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Default Extension="png" ContentType="image/png"/>
  <Override PartName="/word/footer23.xml" ContentType="application/vnd.openxmlformats-officedocument.wordprocessingml.footer+xml"/>
  <Override PartName="/word/footer24.xml" ContentType="application/vnd.openxmlformats-officedocument.wordprocessingml.footer+xml"/>
  <Override PartName="/word/header1.xml" ContentType="application/vnd.openxmlformats-officedocument.wordprocessingml.header+xml"/>
  <Override PartName="/word/footer25.xml" ContentType="application/vnd.openxmlformats-officedocument.wordprocessingml.footer+xml"/>
  <Override PartName="/word/header2.xml" ContentType="application/vnd.openxmlformats-officedocument.wordprocessingml.header+xml"/>
  <Override PartName="/word/footer26.xml" ContentType="application/vnd.openxmlformats-officedocument.wordprocessingml.footer+xml"/>
  <Override PartName="/word/header3.xml" ContentType="application/vnd.openxmlformats-officedocument.wordprocessingml.header+xml"/>
  <Override PartName="/word/footer27.xml" ContentType="application/vnd.openxmlformats-officedocument.wordprocessingml.footer+xml"/>
  <Override PartName="/word/header4.xml" ContentType="application/vnd.openxmlformats-officedocument.wordprocessingml.header+xml"/>
  <Override PartName="/word/footer28.xml" ContentType="application/vnd.openxmlformats-officedocument.wordprocessingml.footer+xml"/>
  <Override PartName="/word/header5.xml" ContentType="application/vnd.openxmlformats-officedocument.wordprocessingml.header+xml"/>
  <Override PartName="/word/footer29.xml" ContentType="application/vnd.openxmlformats-officedocument.wordprocessingml.footer+xml"/>
  <Override PartName="/word/header6.xml" ContentType="application/vnd.openxmlformats-officedocument.wordprocessingml.header+xml"/>
  <Override PartName="/word/footer30.xml" ContentType="application/vnd.openxmlformats-officedocument.wordprocessingml.footer+xml"/>
  <Override PartName="/word/header7.xml" ContentType="application/vnd.openxmlformats-officedocument.wordprocessingml.header+xml"/>
  <Override PartName="/word/footer31.xml" ContentType="application/vnd.openxmlformats-officedocument.wordprocessingml.footer+xml"/>
  <Override PartName="/word/header8.xml" ContentType="application/vnd.openxmlformats-officedocument.wordprocessingml.header+xml"/>
  <Override PartName="/word/footer32.xml" ContentType="application/vnd.openxmlformats-officedocument.wordprocessingml.footer+xml"/>
  <Override PartName="/word/header9.xml" ContentType="application/vnd.openxmlformats-officedocument.wordprocessingml.header+xml"/>
  <Override PartName="/word/footer33.xml" ContentType="application/vnd.openxmlformats-officedocument.wordprocessingml.footer+xml"/>
  <Override PartName="/word/header10.xml" ContentType="application/vnd.openxmlformats-officedocument.wordprocessingml.header+xml"/>
  <Override PartName="/word/footer34.xml" ContentType="application/vnd.openxmlformats-officedocument.wordprocessingml.footer+xml"/>
  <Override PartName="/word/header11.xml" ContentType="application/vnd.openxmlformats-officedocument.wordprocessingml.header+xml"/>
  <Override PartName="/word/footer35.xml" ContentType="application/vnd.openxmlformats-officedocument.wordprocessingml.footer+xml"/>
  <Override PartName="/word/header12.xml" ContentType="application/vnd.openxmlformats-officedocument.wordprocessingml.header+xml"/>
  <Override PartName="/word/footer36.xml" ContentType="application/vnd.openxmlformats-officedocument.wordprocessingml.footer+xml"/>
  <Override PartName="/word/header13.xml" ContentType="application/vnd.openxmlformats-officedocument.wordprocessingml.header+xml"/>
  <Override PartName="/word/footer37.xml" ContentType="application/vnd.openxmlformats-officedocument.wordprocessingml.footer+xml"/>
  <Override PartName="/word/header14.xml" ContentType="application/vnd.openxmlformats-officedocument.wordprocessingml.header+xml"/>
  <Override PartName="/word/footer38.xml" ContentType="application/vnd.openxmlformats-officedocument.wordprocessingml.footer+xml"/>
  <Override PartName="/word/header15.xml" ContentType="application/vnd.openxmlformats-officedocument.wordprocessingml.header+xml"/>
  <Override PartName="/word/footer39.xml" ContentType="application/vnd.openxmlformats-officedocument.wordprocessingml.footer+xml"/>
  <Override PartName="/word/header16.xml" ContentType="application/vnd.openxmlformats-officedocument.wordprocessingml.header+xml"/>
  <Override PartName="/word/footer40.xml" ContentType="application/vnd.openxmlformats-officedocument.wordprocessingml.footer+xml"/>
  <Override PartName="/word/header17.xml" ContentType="application/vnd.openxmlformats-officedocument.wordprocessingml.header+xml"/>
  <Override PartName="/word/footer41.xml" ContentType="application/vnd.openxmlformats-officedocument.wordprocessingml.footer+xml"/>
  <Override PartName="/word/header18.xml" ContentType="application/vnd.openxmlformats-officedocument.wordprocessingml.header+xml"/>
  <Override PartName="/word/footer42.xml" ContentType="application/vnd.openxmlformats-officedocument.wordprocessingml.footer+xml"/>
  <Override PartName="/word/header19.xml" ContentType="application/vnd.openxmlformats-officedocument.wordprocessingml.header+xml"/>
  <Override PartName="/word/footer43.xml" ContentType="application/vnd.openxmlformats-officedocument.wordprocessingml.footer+xml"/>
  <Override PartName="/word/header20.xml" ContentType="application/vnd.openxmlformats-officedocument.wordprocessingml.header+xml"/>
  <Override PartName="/word/footer44.xml" ContentType="application/vnd.openxmlformats-officedocument.wordprocessingml.footer+xml"/>
  <Override PartName="/word/header21.xml" ContentType="application/vnd.openxmlformats-officedocument.wordprocessingml.header+xml"/>
  <Override PartName="/word/footer45.xml" ContentType="application/vnd.openxmlformats-officedocument.wordprocessingml.footer+xml"/>
  <Override PartName="/word/header22.xml" ContentType="application/vnd.openxmlformats-officedocument.wordprocessingml.header+xml"/>
  <Override PartName="/word/footer46.xml" ContentType="application/vnd.openxmlformats-officedocument.wordprocessingml.footer+xml"/>
  <Override PartName="/word/header23.xml" ContentType="application/vnd.openxmlformats-officedocument.wordprocessingml.header+xml"/>
  <Override PartName="/word/footer47.xml" ContentType="application/vnd.openxmlformats-officedocument.wordprocessingml.footer+xml"/>
  <Override PartName="/word/header24.xml" ContentType="application/vnd.openxmlformats-officedocument.wordprocessingml.header+xml"/>
  <Override PartName="/word/footer48.xml" ContentType="application/vnd.openxmlformats-officedocument.wordprocessingml.footer+xml"/>
  <Override PartName="/word/header25.xml" ContentType="application/vnd.openxmlformats-officedocument.wordprocessingml.header+xml"/>
  <Override PartName="/word/footer49.xml" ContentType="application/vnd.openxmlformats-officedocument.wordprocessingml.footer+xml"/>
  <Override PartName="/word/header26.xml" ContentType="application/vnd.openxmlformats-officedocument.wordprocessingml.header+xml"/>
  <Override PartName="/word/footer50.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spacing w:before="210"/>
        <w:ind w:left="3" w:right="3" w:firstLine="0"/>
        <w:jc w:val="center"/>
        <w:rPr>
          <w:rFonts w:ascii="Georgia"/>
          <w:sz w:val="32"/>
        </w:rPr>
      </w:pPr>
      <w:r>
        <w:rPr>
          <w:rFonts w:ascii="Georgia"/>
          <w:color w:val="006FC0"/>
          <w:sz w:val="32"/>
        </w:rPr>
        <w:t>ASIC</w:t>
      </w:r>
      <w:r>
        <w:rPr>
          <w:rFonts w:ascii="Georgia"/>
          <w:color w:val="006FC0"/>
          <w:spacing w:val="-10"/>
          <w:sz w:val="32"/>
        </w:rPr>
        <w:t> </w:t>
      </w:r>
      <w:r>
        <w:rPr>
          <w:rFonts w:ascii="Georgia"/>
          <w:color w:val="006FC0"/>
          <w:sz w:val="32"/>
        </w:rPr>
        <w:t>Framework</w:t>
      </w:r>
      <w:r>
        <w:rPr>
          <w:rFonts w:ascii="Georgia"/>
          <w:color w:val="006FC0"/>
          <w:spacing w:val="-4"/>
          <w:sz w:val="32"/>
        </w:rPr>
        <w:t> </w:t>
      </w:r>
      <w:r>
        <w:rPr>
          <w:rFonts w:ascii="Georgia"/>
          <w:color w:val="006FC0"/>
          <w:sz w:val="32"/>
        </w:rPr>
        <w:t>for</w:t>
      </w:r>
      <w:r>
        <w:rPr>
          <w:rFonts w:ascii="Georgia"/>
          <w:color w:val="006FC0"/>
          <w:spacing w:val="-13"/>
          <w:sz w:val="32"/>
        </w:rPr>
        <w:t> </w:t>
      </w:r>
      <w:r>
        <w:rPr>
          <w:rFonts w:ascii="Georgia"/>
          <w:color w:val="006FC0"/>
          <w:sz w:val="32"/>
        </w:rPr>
        <w:t>EdTech</w:t>
      </w:r>
      <w:r>
        <w:rPr>
          <w:rFonts w:ascii="Georgia"/>
          <w:color w:val="006FC0"/>
          <w:spacing w:val="-6"/>
          <w:sz w:val="32"/>
        </w:rPr>
        <w:t> </w:t>
      </w:r>
      <w:r>
        <w:rPr>
          <w:rFonts w:ascii="Georgia"/>
          <w:color w:val="006FC0"/>
          <w:spacing w:val="-2"/>
          <w:sz w:val="32"/>
        </w:rPr>
        <w:t>Optimisation</w:t>
      </w:r>
    </w:p>
    <w:p>
      <w:pPr>
        <w:pStyle w:val="BodyText"/>
        <w:spacing w:before="3"/>
        <w:rPr>
          <w:rFonts w:ascii="Georgia"/>
          <w:sz w:val="32"/>
        </w:rPr>
      </w:pPr>
    </w:p>
    <w:p>
      <w:pPr>
        <w:pStyle w:val="Heading3"/>
        <w:rPr>
          <w:rFonts w:ascii="Georgia"/>
        </w:rPr>
      </w:pPr>
      <w:r>
        <w:rPr>
          <w:rFonts w:ascii="Georgia"/>
        </w:rPr>
        <w:t>Joshua</w:t>
      </w:r>
      <w:r>
        <w:rPr>
          <w:rFonts w:ascii="Georgia"/>
          <w:spacing w:val="-4"/>
        </w:rPr>
        <w:t> </w:t>
      </w:r>
      <w:r>
        <w:rPr>
          <w:rFonts w:ascii="Georgia"/>
        </w:rPr>
        <w:t>O.</w:t>
      </w:r>
      <w:r>
        <w:rPr>
          <w:rFonts w:ascii="Georgia"/>
          <w:spacing w:val="-6"/>
        </w:rPr>
        <w:t> </w:t>
      </w:r>
      <w:r>
        <w:rPr>
          <w:rFonts w:ascii="Georgia"/>
          <w:spacing w:val="-2"/>
        </w:rPr>
        <w:t>Owolabi</w:t>
      </w:r>
    </w:p>
    <w:p>
      <w:pPr>
        <w:pStyle w:val="Heading6"/>
        <w:spacing w:before="316"/>
        <w:ind w:left="2" w:right="5"/>
        <w:jc w:val="center"/>
        <w:rPr>
          <w:rFonts w:ascii="Georgia"/>
        </w:rPr>
      </w:pPr>
      <w:r>
        <w:rPr>
          <w:rFonts w:ascii="Georgia"/>
          <w:color w:val="006FC0"/>
        </w:rPr>
        <w:t>About</w:t>
      </w:r>
      <w:r>
        <w:rPr>
          <w:rFonts w:ascii="Georgia"/>
          <w:color w:val="006FC0"/>
          <w:spacing w:val="-8"/>
        </w:rPr>
        <w:t> </w:t>
      </w:r>
      <w:r>
        <w:rPr>
          <w:rFonts w:ascii="Georgia"/>
          <w:color w:val="006FC0"/>
        </w:rPr>
        <w:t>the</w:t>
      </w:r>
      <w:r>
        <w:rPr>
          <w:rFonts w:ascii="Georgia"/>
          <w:color w:val="006FC0"/>
          <w:spacing w:val="-8"/>
        </w:rPr>
        <w:t> </w:t>
      </w:r>
      <w:r>
        <w:rPr>
          <w:rFonts w:ascii="Georgia"/>
          <w:color w:val="006FC0"/>
          <w:spacing w:val="-4"/>
        </w:rPr>
        <w:t>Idea</w:t>
      </w:r>
    </w:p>
    <w:p>
      <w:pPr>
        <w:pStyle w:val="BodyText"/>
        <w:spacing w:before="187"/>
        <w:rPr>
          <w:rFonts w:ascii="Georgia"/>
          <w:sz w:val="28"/>
        </w:rPr>
      </w:pPr>
    </w:p>
    <w:p>
      <w:pPr>
        <w:pStyle w:val="Heading9"/>
        <w:spacing w:line="250" w:lineRule="exact"/>
        <w:ind w:left="1066"/>
        <w:jc w:val="both"/>
      </w:pPr>
      <w:r>
        <w:rPr>
          <w:color w:val="974705"/>
        </w:rPr>
        <w:t>About</w:t>
      </w:r>
      <w:r>
        <w:rPr>
          <w:color w:val="974705"/>
          <w:spacing w:val="-4"/>
        </w:rPr>
        <w:t> </w:t>
      </w:r>
      <w:r>
        <w:rPr>
          <w:color w:val="974705"/>
        </w:rPr>
        <w:t>ASIC</w:t>
      </w:r>
      <w:r>
        <w:rPr>
          <w:color w:val="974705"/>
          <w:spacing w:val="-6"/>
        </w:rPr>
        <w:t> </w:t>
      </w:r>
      <w:r>
        <w:rPr>
          <w:color w:val="974705"/>
        </w:rPr>
        <w:t>Framework:</w:t>
      </w:r>
      <w:r>
        <w:rPr>
          <w:color w:val="974705"/>
          <w:spacing w:val="-4"/>
        </w:rPr>
        <w:t> </w:t>
      </w:r>
      <w:r>
        <w:rPr>
          <w:color w:val="974705"/>
          <w:spacing w:val="-2"/>
        </w:rPr>
        <w:t>Excerpt</w:t>
      </w:r>
    </w:p>
    <w:p>
      <w:pPr>
        <w:spacing w:line="240" w:lineRule="auto" w:before="0"/>
        <w:ind w:left="1066" w:right="1058" w:firstLine="734"/>
        <w:jc w:val="both"/>
        <w:rPr>
          <w:rFonts w:ascii="Georgia" w:hAnsi="Georgia"/>
          <w:sz w:val="22"/>
        </w:rPr>
      </w:pPr>
      <w:r>
        <w:rPr>
          <w:rFonts w:ascii="Georgia" w:hAnsi="Georgia"/>
          <w:color w:val="212121"/>
          <w:sz w:val="22"/>
        </w:rPr>
        <w:t>The use of innovations and educational technologies or EdTech has become integral to medical</w:t>
      </w:r>
      <w:r>
        <w:rPr>
          <w:rFonts w:ascii="Georgia" w:hAnsi="Georgia"/>
          <w:color w:val="212121"/>
          <w:spacing w:val="-4"/>
          <w:sz w:val="22"/>
        </w:rPr>
        <w:t> </w:t>
      </w:r>
      <w:r>
        <w:rPr>
          <w:rFonts w:ascii="Georgia" w:hAnsi="Georgia"/>
          <w:color w:val="212121"/>
          <w:sz w:val="22"/>
        </w:rPr>
        <w:t>education,</w:t>
      </w:r>
      <w:r>
        <w:rPr>
          <w:rFonts w:ascii="Georgia" w:hAnsi="Georgia"/>
          <w:color w:val="212121"/>
          <w:spacing w:val="-1"/>
          <w:sz w:val="22"/>
        </w:rPr>
        <w:t> </w:t>
      </w:r>
      <w:r>
        <w:rPr>
          <w:rFonts w:ascii="Georgia" w:hAnsi="Georgia"/>
          <w:color w:val="212121"/>
          <w:sz w:val="22"/>
        </w:rPr>
        <w:t>and</w:t>
      </w:r>
      <w:r>
        <w:rPr>
          <w:rFonts w:ascii="Georgia" w:hAnsi="Georgia"/>
          <w:color w:val="212121"/>
          <w:spacing w:val="-4"/>
          <w:sz w:val="22"/>
        </w:rPr>
        <w:t> </w:t>
      </w:r>
      <w:r>
        <w:rPr>
          <w:rFonts w:ascii="Georgia" w:hAnsi="Georgia"/>
          <w:color w:val="212121"/>
          <w:sz w:val="22"/>
        </w:rPr>
        <w:t>advancement</w:t>
      </w:r>
      <w:r>
        <w:rPr>
          <w:rFonts w:ascii="Georgia" w:hAnsi="Georgia"/>
          <w:color w:val="212121"/>
          <w:spacing w:val="-3"/>
          <w:sz w:val="22"/>
        </w:rPr>
        <w:t> </w:t>
      </w:r>
      <w:r>
        <w:rPr>
          <w:rFonts w:ascii="Georgia" w:hAnsi="Georgia"/>
          <w:color w:val="212121"/>
          <w:sz w:val="22"/>
        </w:rPr>
        <w:t>in</w:t>
      </w:r>
      <w:r>
        <w:rPr>
          <w:rFonts w:ascii="Georgia" w:hAnsi="Georgia"/>
          <w:color w:val="212121"/>
          <w:spacing w:val="-4"/>
          <w:sz w:val="22"/>
        </w:rPr>
        <w:t> </w:t>
      </w:r>
      <w:r>
        <w:rPr>
          <w:rFonts w:ascii="Georgia" w:hAnsi="Georgia"/>
          <w:color w:val="212121"/>
          <w:sz w:val="22"/>
        </w:rPr>
        <w:t>healthcare.</w:t>
      </w:r>
      <w:r>
        <w:rPr>
          <w:rFonts w:ascii="Georgia" w:hAnsi="Georgia"/>
          <w:color w:val="212121"/>
          <w:spacing w:val="-4"/>
          <w:sz w:val="22"/>
        </w:rPr>
        <w:t> </w:t>
      </w:r>
      <w:r>
        <w:rPr>
          <w:rFonts w:ascii="Georgia" w:hAnsi="Georgia"/>
          <w:color w:val="212121"/>
          <w:sz w:val="22"/>
        </w:rPr>
        <w:t>Currently,</w:t>
      </w:r>
      <w:r>
        <w:rPr>
          <w:rFonts w:ascii="Georgia" w:hAnsi="Georgia"/>
          <w:color w:val="212121"/>
          <w:spacing w:val="-4"/>
          <w:sz w:val="22"/>
        </w:rPr>
        <w:t> </w:t>
      </w:r>
      <w:r>
        <w:rPr>
          <w:rFonts w:ascii="Georgia" w:hAnsi="Georgia"/>
          <w:color w:val="212121"/>
          <w:sz w:val="22"/>
        </w:rPr>
        <w:t>EdTech</w:t>
      </w:r>
      <w:r>
        <w:rPr>
          <w:rFonts w:ascii="Georgia" w:hAnsi="Georgia"/>
          <w:color w:val="212121"/>
          <w:spacing w:val="-2"/>
          <w:sz w:val="22"/>
        </w:rPr>
        <w:t> </w:t>
      </w:r>
      <w:r>
        <w:rPr>
          <w:rFonts w:ascii="Georgia" w:hAnsi="Georgia"/>
          <w:color w:val="212121"/>
          <w:sz w:val="22"/>
        </w:rPr>
        <w:t>variants</w:t>
      </w:r>
      <w:r>
        <w:rPr>
          <w:rFonts w:ascii="Georgia" w:hAnsi="Georgia"/>
          <w:color w:val="212121"/>
          <w:spacing w:val="-2"/>
          <w:sz w:val="22"/>
        </w:rPr>
        <w:t> </w:t>
      </w:r>
      <w:r>
        <w:rPr>
          <w:rFonts w:ascii="Georgia" w:hAnsi="Georgia"/>
          <w:color w:val="212121"/>
          <w:sz w:val="22"/>
        </w:rPr>
        <w:t>are</w:t>
      </w:r>
      <w:r>
        <w:rPr>
          <w:rFonts w:ascii="Georgia" w:hAnsi="Georgia"/>
          <w:color w:val="212121"/>
          <w:spacing w:val="-4"/>
          <w:sz w:val="22"/>
        </w:rPr>
        <w:t> </w:t>
      </w:r>
      <w:r>
        <w:rPr>
          <w:rFonts w:ascii="Georgia" w:hAnsi="Georgia"/>
          <w:color w:val="212121"/>
          <w:sz w:val="22"/>
        </w:rPr>
        <w:t>quite</w:t>
      </w:r>
      <w:r>
        <w:rPr>
          <w:rFonts w:ascii="Georgia" w:hAnsi="Georgia"/>
          <w:color w:val="212121"/>
          <w:spacing w:val="-4"/>
          <w:sz w:val="22"/>
        </w:rPr>
        <w:t> </w:t>
      </w:r>
      <w:r>
        <w:rPr>
          <w:rFonts w:ascii="Georgia" w:hAnsi="Georgia"/>
          <w:color w:val="212121"/>
          <w:sz w:val="22"/>
        </w:rPr>
        <w:t>diverse, with</w:t>
      </w:r>
      <w:r>
        <w:rPr>
          <w:rFonts w:ascii="Georgia" w:hAnsi="Georgia"/>
          <w:color w:val="212121"/>
          <w:spacing w:val="-7"/>
          <w:sz w:val="22"/>
        </w:rPr>
        <w:t> </w:t>
      </w:r>
      <w:r>
        <w:rPr>
          <w:rFonts w:ascii="Georgia" w:hAnsi="Georgia"/>
          <w:color w:val="212121"/>
          <w:sz w:val="22"/>
        </w:rPr>
        <w:t>significant</w:t>
      </w:r>
      <w:r>
        <w:rPr>
          <w:rFonts w:ascii="Georgia" w:hAnsi="Georgia"/>
          <w:color w:val="212121"/>
          <w:spacing w:val="-8"/>
          <w:sz w:val="22"/>
        </w:rPr>
        <w:t> </w:t>
      </w:r>
      <w:r>
        <w:rPr>
          <w:rFonts w:ascii="Georgia" w:hAnsi="Georgia"/>
          <w:color w:val="212121"/>
          <w:sz w:val="22"/>
        </w:rPr>
        <w:t>variations</w:t>
      </w:r>
      <w:r>
        <w:rPr>
          <w:rFonts w:ascii="Georgia" w:hAnsi="Georgia"/>
          <w:color w:val="212121"/>
          <w:spacing w:val="-8"/>
          <w:sz w:val="22"/>
        </w:rPr>
        <w:t> </w:t>
      </w:r>
      <w:r>
        <w:rPr>
          <w:rFonts w:ascii="Georgia" w:hAnsi="Georgia"/>
          <w:color w:val="212121"/>
          <w:sz w:val="22"/>
        </w:rPr>
        <w:t>in</w:t>
      </w:r>
      <w:r>
        <w:rPr>
          <w:rFonts w:ascii="Georgia" w:hAnsi="Georgia"/>
          <w:color w:val="212121"/>
          <w:spacing w:val="-9"/>
          <w:sz w:val="22"/>
        </w:rPr>
        <w:t> </w:t>
      </w:r>
      <w:r>
        <w:rPr>
          <w:rFonts w:ascii="Georgia" w:hAnsi="Georgia"/>
          <w:color w:val="212121"/>
          <w:sz w:val="22"/>
        </w:rPr>
        <w:t>EdTech</w:t>
      </w:r>
      <w:r>
        <w:rPr>
          <w:rFonts w:ascii="Georgia" w:hAnsi="Georgia"/>
          <w:color w:val="212121"/>
          <w:spacing w:val="-7"/>
          <w:sz w:val="22"/>
        </w:rPr>
        <w:t> </w:t>
      </w:r>
      <w:r>
        <w:rPr>
          <w:rFonts w:ascii="Georgia" w:hAnsi="Georgia"/>
          <w:color w:val="212121"/>
          <w:sz w:val="22"/>
        </w:rPr>
        <w:t>penetration</w:t>
      </w:r>
      <w:r>
        <w:rPr>
          <w:rFonts w:ascii="Georgia" w:hAnsi="Georgia"/>
          <w:color w:val="212121"/>
          <w:spacing w:val="-9"/>
          <w:sz w:val="22"/>
        </w:rPr>
        <w:t> </w:t>
      </w:r>
      <w:r>
        <w:rPr>
          <w:rFonts w:ascii="Georgia" w:hAnsi="Georgia"/>
          <w:color w:val="212121"/>
          <w:sz w:val="22"/>
        </w:rPr>
        <w:t>and</w:t>
      </w:r>
      <w:r>
        <w:rPr>
          <w:rFonts w:ascii="Georgia" w:hAnsi="Georgia"/>
          <w:color w:val="212121"/>
          <w:spacing w:val="-11"/>
          <w:sz w:val="22"/>
        </w:rPr>
        <w:t> </w:t>
      </w:r>
      <w:r>
        <w:rPr>
          <w:rFonts w:ascii="Georgia" w:hAnsi="Georgia"/>
          <w:color w:val="212121"/>
          <w:sz w:val="22"/>
        </w:rPr>
        <w:t>qualities</w:t>
      </w:r>
      <w:r>
        <w:rPr>
          <w:rFonts w:ascii="Georgia" w:hAnsi="Georgia"/>
          <w:color w:val="212121"/>
          <w:spacing w:val="-8"/>
          <w:sz w:val="22"/>
        </w:rPr>
        <w:t> </w:t>
      </w:r>
      <w:r>
        <w:rPr>
          <w:rFonts w:ascii="Georgia" w:hAnsi="Georgia"/>
          <w:color w:val="212121"/>
          <w:sz w:val="22"/>
        </w:rPr>
        <w:t>of</w:t>
      </w:r>
      <w:r>
        <w:rPr>
          <w:rFonts w:ascii="Georgia" w:hAnsi="Georgia"/>
          <w:color w:val="212121"/>
          <w:spacing w:val="-8"/>
          <w:sz w:val="22"/>
        </w:rPr>
        <w:t> </w:t>
      </w:r>
      <w:r>
        <w:rPr>
          <w:rFonts w:ascii="Georgia" w:hAnsi="Georgia"/>
          <w:color w:val="212121"/>
          <w:sz w:val="22"/>
        </w:rPr>
        <w:t>deployment</w:t>
      </w:r>
      <w:r>
        <w:rPr>
          <w:rFonts w:ascii="Georgia" w:hAnsi="Georgia"/>
          <w:color w:val="212121"/>
          <w:spacing w:val="-8"/>
          <w:sz w:val="22"/>
        </w:rPr>
        <w:t> </w:t>
      </w:r>
      <w:r>
        <w:rPr>
          <w:rFonts w:ascii="Georgia" w:hAnsi="Georgia"/>
          <w:color w:val="212121"/>
          <w:sz w:val="22"/>
        </w:rPr>
        <w:t>from</w:t>
      </w:r>
      <w:r>
        <w:rPr>
          <w:rFonts w:ascii="Georgia" w:hAnsi="Georgia"/>
          <w:color w:val="212121"/>
          <w:spacing w:val="-7"/>
          <w:sz w:val="22"/>
        </w:rPr>
        <w:t> </w:t>
      </w:r>
      <w:r>
        <w:rPr>
          <w:rFonts w:ascii="Georgia" w:hAnsi="Georgia"/>
          <w:color w:val="212121"/>
          <w:sz w:val="22"/>
        </w:rPr>
        <w:t>place</w:t>
      </w:r>
      <w:r>
        <w:rPr>
          <w:rFonts w:ascii="Georgia" w:hAnsi="Georgia"/>
          <w:color w:val="212121"/>
          <w:spacing w:val="-9"/>
          <w:sz w:val="22"/>
        </w:rPr>
        <w:t> </w:t>
      </w:r>
      <w:r>
        <w:rPr>
          <w:rFonts w:ascii="Georgia" w:hAnsi="Georgia"/>
          <w:color w:val="212121"/>
          <w:sz w:val="22"/>
        </w:rPr>
        <w:t>to</w:t>
      </w:r>
      <w:r>
        <w:rPr>
          <w:rFonts w:ascii="Georgia" w:hAnsi="Georgia"/>
          <w:color w:val="212121"/>
          <w:spacing w:val="-12"/>
          <w:sz w:val="22"/>
        </w:rPr>
        <w:t> </w:t>
      </w:r>
      <w:r>
        <w:rPr>
          <w:rFonts w:ascii="Georgia" w:hAnsi="Georgia"/>
          <w:color w:val="212121"/>
          <w:sz w:val="22"/>
        </w:rPr>
        <w:t>place. Through</w:t>
      </w:r>
      <w:r>
        <w:rPr>
          <w:rFonts w:ascii="Georgia" w:hAnsi="Georgia"/>
          <w:color w:val="212121"/>
          <w:spacing w:val="-9"/>
          <w:sz w:val="22"/>
        </w:rPr>
        <w:t> </w:t>
      </w:r>
      <w:r>
        <w:rPr>
          <w:rFonts w:ascii="Georgia" w:hAnsi="Georgia"/>
          <w:color w:val="212121"/>
          <w:sz w:val="22"/>
        </w:rPr>
        <w:t>experience,</w:t>
      </w:r>
      <w:r>
        <w:rPr>
          <w:rFonts w:ascii="Georgia" w:hAnsi="Georgia"/>
          <w:color w:val="212121"/>
          <w:spacing w:val="-12"/>
          <w:sz w:val="22"/>
        </w:rPr>
        <w:t> </w:t>
      </w:r>
      <w:r>
        <w:rPr>
          <w:rFonts w:ascii="Georgia" w:hAnsi="Georgia"/>
          <w:color w:val="212121"/>
          <w:sz w:val="22"/>
        </w:rPr>
        <w:t>observations,</w:t>
      </w:r>
      <w:r>
        <w:rPr>
          <w:rFonts w:ascii="Georgia" w:hAnsi="Georgia"/>
          <w:color w:val="212121"/>
          <w:spacing w:val="-11"/>
          <w:sz w:val="22"/>
        </w:rPr>
        <w:t> </w:t>
      </w:r>
      <w:r>
        <w:rPr>
          <w:rFonts w:ascii="Georgia" w:hAnsi="Georgia"/>
          <w:color w:val="212121"/>
          <w:sz w:val="22"/>
        </w:rPr>
        <w:t>research</w:t>
      </w:r>
      <w:r>
        <w:rPr>
          <w:rFonts w:ascii="Georgia" w:hAnsi="Georgia"/>
          <w:color w:val="212121"/>
          <w:spacing w:val="-13"/>
          <w:sz w:val="22"/>
        </w:rPr>
        <w:t> </w:t>
      </w:r>
      <w:r>
        <w:rPr>
          <w:rFonts w:ascii="Georgia" w:hAnsi="Georgia"/>
          <w:color w:val="212121"/>
          <w:sz w:val="22"/>
        </w:rPr>
        <w:t>and</w:t>
      </w:r>
      <w:r>
        <w:rPr>
          <w:rFonts w:ascii="Georgia" w:hAnsi="Georgia"/>
          <w:color w:val="212121"/>
          <w:spacing w:val="-12"/>
          <w:sz w:val="22"/>
        </w:rPr>
        <w:t> </w:t>
      </w:r>
      <w:r>
        <w:rPr>
          <w:rFonts w:ascii="Georgia" w:hAnsi="Georgia"/>
          <w:color w:val="212121"/>
          <w:sz w:val="22"/>
        </w:rPr>
        <w:t>synthesis</w:t>
      </w:r>
      <w:r>
        <w:rPr>
          <w:rFonts w:ascii="Georgia" w:hAnsi="Georgia"/>
          <w:color w:val="212121"/>
          <w:spacing w:val="-9"/>
          <w:sz w:val="22"/>
        </w:rPr>
        <w:t> </w:t>
      </w:r>
      <w:r>
        <w:rPr>
          <w:rFonts w:ascii="Georgia" w:hAnsi="Georgia"/>
          <w:color w:val="212121"/>
          <w:sz w:val="22"/>
        </w:rPr>
        <w:t>of</w:t>
      </w:r>
      <w:r>
        <w:rPr>
          <w:rFonts w:ascii="Georgia" w:hAnsi="Georgia"/>
          <w:color w:val="212121"/>
          <w:spacing w:val="-9"/>
          <w:sz w:val="22"/>
        </w:rPr>
        <w:t> </w:t>
      </w:r>
      <w:r>
        <w:rPr>
          <w:rFonts w:ascii="Georgia" w:hAnsi="Georgia"/>
          <w:color w:val="212121"/>
          <w:sz w:val="22"/>
        </w:rPr>
        <w:t>evidence,</w:t>
      </w:r>
      <w:r>
        <w:rPr>
          <w:rFonts w:ascii="Georgia" w:hAnsi="Georgia"/>
          <w:color w:val="212121"/>
          <w:spacing w:val="-8"/>
          <w:sz w:val="22"/>
        </w:rPr>
        <w:t> </w:t>
      </w:r>
      <w:r>
        <w:rPr>
          <w:rFonts w:ascii="Georgia" w:hAnsi="Georgia"/>
          <w:sz w:val="22"/>
        </w:rPr>
        <w:t>four</w:t>
      </w:r>
      <w:r>
        <w:rPr>
          <w:rFonts w:ascii="Georgia" w:hAnsi="Georgia"/>
          <w:spacing w:val="-9"/>
          <w:sz w:val="22"/>
        </w:rPr>
        <w:t> </w:t>
      </w:r>
      <w:r>
        <w:rPr>
          <w:rFonts w:ascii="Georgia" w:hAnsi="Georgia"/>
          <w:sz w:val="22"/>
        </w:rPr>
        <w:t>key</w:t>
      </w:r>
      <w:r>
        <w:rPr>
          <w:rFonts w:ascii="Georgia" w:hAnsi="Georgia"/>
          <w:spacing w:val="-8"/>
          <w:sz w:val="22"/>
        </w:rPr>
        <w:t> </w:t>
      </w:r>
      <w:r>
        <w:rPr>
          <w:rFonts w:ascii="Georgia" w:hAnsi="Georgia"/>
          <w:sz w:val="22"/>
        </w:rPr>
        <w:t>considerations</w:t>
      </w:r>
      <w:r>
        <w:rPr>
          <w:rFonts w:ascii="Georgia" w:hAnsi="Georgia"/>
          <w:spacing w:val="-9"/>
          <w:sz w:val="22"/>
        </w:rPr>
        <w:t> </w:t>
      </w:r>
      <w:r>
        <w:rPr>
          <w:rFonts w:ascii="Georgia" w:hAnsi="Georgia"/>
          <w:sz w:val="22"/>
        </w:rPr>
        <w:t>for optimizing</w:t>
      </w:r>
      <w:r>
        <w:rPr>
          <w:rFonts w:ascii="Georgia" w:hAnsi="Georgia"/>
          <w:spacing w:val="-5"/>
          <w:sz w:val="22"/>
        </w:rPr>
        <w:t> </w:t>
      </w:r>
      <w:r>
        <w:rPr>
          <w:rFonts w:ascii="Georgia" w:hAnsi="Georgia"/>
          <w:sz w:val="22"/>
        </w:rPr>
        <w:t>innovations</w:t>
      </w:r>
      <w:r>
        <w:rPr>
          <w:rFonts w:ascii="Georgia" w:hAnsi="Georgia"/>
          <w:spacing w:val="-7"/>
          <w:sz w:val="22"/>
        </w:rPr>
        <w:t> </w:t>
      </w:r>
      <w:r>
        <w:rPr>
          <w:rFonts w:ascii="Georgia" w:hAnsi="Georgia"/>
          <w:sz w:val="22"/>
        </w:rPr>
        <w:t>and</w:t>
      </w:r>
      <w:r>
        <w:rPr>
          <w:rFonts w:ascii="Georgia" w:hAnsi="Georgia"/>
          <w:spacing w:val="-6"/>
          <w:sz w:val="22"/>
        </w:rPr>
        <w:t> </w:t>
      </w:r>
      <w:r>
        <w:rPr>
          <w:rFonts w:ascii="Georgia" w:hAnsi="Georgia"/>
          <w:sz w:val="22"/>
        </w:rPr>
        <w:t>educational</w:t>
      </w:r>
      <w:r>
        <w:rPr>
          <w:rFonts w:ascii="Georgia" w:hAnsi="Georgia"/>
          <w:spacing w:val="-6"/>
          <w:sz w:val="22"/>
        </w:rPr>
        <w:t> </w:t>
      </w:r>
      <w:r>
        <w:rPr>
          <w:rFonts w:ascii="Georgia" w:hAnsi="Georgia"/>
          <w:sz w:val="22"/>
        </w:rPr>
        <w:t>technologies</w:t>
      </w:r>
      <w:r>
        <w:rPr>
          <w:rFonts w:ascii="Georgia" w:hAnsi="Georgia"/>
          <w:spacing w:val="-6"/>
          <w:sz w:val="22"/>
        </w:rPr>
        <w:t> </w:t>
      </w:r>
      <w:r>
        <w:rPr>
          <w:rFonts w:ascii="Georgia" w:hAnsi="Georgia"/>
          <w:sz w:val="22"/>
        </w:rPr>
        <w:t>[EdTech]</w:t>
      </w:r>
      <w:r>
        <w:rPr>
          <w:rFonts w:ascii="Georgia" w:hAnsi="Georgia"/>
          <w:spacing w:val="-8"/>
          <w:sz w:val="22"/>
        </w:rPr>
        <w:t> </w:t>
      </w:r>
      <w:r>
        <w:rPr>
          <w:rFonts w:ascii="Georgia" w:hAnsi="Georgia"/>
          <w:sz w:val="22"/>
        </w:rPr>
        <w:t>when</w:t>
      </w:r>
      <w:r>
        <w:rPr>
          <w:rFonts w:ascii="Georgia" w:hAnsi="Georgia"/>
          <w:spacing w:val="-4"/>
          <w:sz w:val="22"/>
        </w:rPr>
        <w:t> </w:t>
      </w:r>
      <w:r>
        <w:rPr>
          <w:rFonts w:ascii="Georgia" w:hAnsi="Georgia"/>
          <w:sz w:val="22"/>
        </w:rPr>
        <w:t>used</w:t>
      </w:r>
      <w:r>
        <w:rPr>
          <w:rFonts w:ascii="Georgia" w:hAnsi="Georgia"/>
          <w:spacing w:val="-10"/>
          <w:sz w:val="22"/>
        </w:rPr>
        <w:t> </w:t>
      </w:r>
      <w:r>
        <w:rPr>
          <w:rFonts w:ascii="Georgia" w:hAnsi="Georgia"/>
          <w:sz w:val="22"/>
        </w:rPr>
        <w:t>for</w:t>
      </w:r>
      <w:r>
        <w:rPr>
          <w:rFonts w:ascii="Georgia" w:hAnsi="Georgia"/>
          <w:spacing w:val="-7"/>
          <w:sz w:val="22"/>
        </w:rPr>
        <w:t> </w:t>
      </w:r>
      <w:r>
        <w:rPr>
          <w:rFonts w:ascii="Georgia" w:hAnsi="Georgia"/>
          <w:sz w:val="22"/>
        </w:rPr>
        <w:t>medical</w:t>
      </w:r>
      <w:r>
        <w:rPr>
          <w:rFonts w:ascii="Georgia" w:hAnsi="Georgia"/>
          <w:spacing w:val="-8"/>
          <w:sz w:val="22"/>
        </w:rPr>
        <w:t> </w:t>
      </w:r>
      <w:r>
        <w:rPr>
          <w:rFonts w:ascii="Georgia" w:hAnsi="Georgia"/>
          <w:sz w:val="22"/>
        </w:rPr>
        <w:t>and</w:t>
      </w:r>
      <w:r>
        <w:rPr>
          <w:rFonts w:ascii="Georgia" w:hAnsi="Georgia"/>
          <w:spacing w:val="-6"/>
          <w:sz w:val="22"/>
        </w:rPr>
        <w:t> </w:t>
      </w:r>
      <w:r>
        <w:rPr>
          <w:rFonts w:ascii="Georgia" w:hAnsi="Georgia"/>
          <w:sz w:val="22"/>
        </w:rPr>
        <w:t>higher education</w:t>
      </w:r>
      <w:r>
        <w:rPr>
          <w:rFonts w:ascii="Georgia" w:hAnsi="Georgia"/>
          <w:spacing w:val="-14"/>
          <w:sz w:val="22"/>
        </w:rPr>
        <w:t> </w:t>
      </w:r>
      <w:r>
        <w:rPr>
          <w:rFonts w:ascii="Georgia" w:hAnsi="Georgia"/>
          <w:sz w:val="22"/>
        </w:rPr>
        <w:t>[MedEd]</w:t>
      </w:r>
      <w:r>
        <w:rPr>
          <w:rFonts w:ascii="Georgia" w:hAnsi="Georgia"/>
          <w:spacing w:val="-13"/>
          <w:sz w:val="22"/>
        </w:rPr>
        <w:t> </w:t>
      </w:r>
      <w:r>
        <w:rPr>
          <w:rFonts w:ascii="Georgia" w:hAnsi="Georgia"/>
          <w:sz w:val="22"/>
        </w:rPr>
        <w:t>have</w:t>
      </w:r>
      <w:r>
        <w:rPr>
          <w:rFonts w:ascii="Georgia" w:hAnsi="Georgia"/>
          <w:spacing w:val="-13"/>
          <w:sz w:val="22"/>
        </w:rPr>
        <w:t> </w:t>
      </w:r>
      <w:r>
        <w:rPr>
          <w:rFonts w:ascii="Georgia" w:hAnsi="Georgia"/>
          <w:sz w:val="22"/>
        </w:rPr>
        <w:t>been</w:t>
      </w:r>
      <w:r>
        <w:rPr>
          <w:rFonts w:ascii="Georgia" w:hAnsi="Georgia"/>
          <w:spacing w:val="-14"/>
          <w:sz w:val="22"/>
        </w:rPr>
        <w:t> </w:t>
      </w:r>
      <w:r>
        <w:rPr>
          <w:rFonts w:ascii="Georgia" w:hAnsi="Georgia"/>
          <w:sz w:val="22"/>
        </w:rPr>
        <w:t>established</w:t>
      </w:r>
      <w:r>
        <w:rPr>
          <w:rFonts w:ascii="Georgia" w:hAnsi="Georgia"/>
          <w:spacing w:val="-13"/>
          <w:sz w:val="22"/>
        </w:rPr>
        <w:t> </w:t>
      </w:r>
      <w:r>
        <w:rPr>
          <w:rFonts w:ascii="Georgia" w:hAnsi="Georgia"/>
          <w:sz w:val="22"/>
        </w:rPr>
        <w:t>as</w:t>
      </w:r>
      <w:r>
        <w:rPr>
          <w:rFonts w:ascii="Georgia" w:hAnsi="Georgia"/>
          <w:spacing w:val="-13"/>
          <w:sz w:val="22"/>
        </w:rPr>
        <w:t> </w:t>
      </w:r>
      <w:r>
        <w:rPr>
          <w:rFonts w:ascii="Georgia" w:hAnsi="Georgia"/>
          <w:sz w:val="22"/>
        </w:rPr>
        <w:t>follows-</w:t>
      </w:r>
      <w:r>
        <w:rPr>
          <w:rFonts w:ascii="Georgia" w:hAnsi="Georgia"/>
          <w:spacing w:val="-13"/>
          <w:sz w:val="22"/>
        </w:rPr>
        <w:t> </w:t>
      </w:r>
      <w:r>
        <w:rPr>
          <w:rFonts w:ascii="Georgia" w:hAnsi="Georgia"/>
          <w:sz w:val="22"/>
        </w:rPr>
        <w:t>adaptation,</w:t>
      </w:r>
      <w:r>
        <w:rPr>
          <w:rFonts w:ascii="Georgia" w:hAnsi="Georgia"/>
          <w:spacing w:val="-14"/>
          <w:sz w:val="22"/>
        </w:rPr>
        <w:t> </w:t>
      </w:r>
      <w:r>
        <w:rPr>
          <w:rFonts w:ascii="Georgia" w:hAnsi="Georgia"/>
          <w:sz w:val="22"/>
        </w:rPr>
        <w:t>standardization,</w:t>
      </w:r>
      <w:r>
        <w:rPr>
          <w:rFonts w:ascii="Georgia" w:hAnsi="Georgia"/>
          <w:spacing w:val="-13"/>
          <w:sz w:val="22"/>
        </w:rPr>
        <w:t> </w:t>
      </w:r>
      <w:r>
        <w:rPr>
          <w:rFonts w:ascii="Georgia" w:hAnsi="Georgia"/>
          <w:sz w:val="22"/>
        </w:rPr>
        <w:t>integration</w:t>
      </w:r>
      <w:r>
        <w:rPr>
          <w:rFonts w:ascii="Georgia" w:hAnsi="Georgia"/>
          <w:spacing w:val="-13"/>
          <w:sz w:val="22"/>
        </w:rPr>
        <w:t> </w:t>
      </w:r>
      <w:r>
        <w:rPr>
          <w:rFonts w:ascii="Georgia" w:hAnsi="Georgia"/>
          <w:sz w:val="22"/>
        </w:rPr>
        <w:t>and compliance [ASIC]. The instrument has been named ASIC Framework which can be practically applied using its operational matrix. Subsequently, the </w:t>
      </w:r>
      <w:r>
        <w:rPr>
          <w:rFonts w:ascii="Georgia" w:hAnsi="Georgia"/>
          <w:color w:val="212121"/>
          <w:sz w:val="22"/>
        </w:rPr>
        <w:t>ASIC Framework has become a foremost instrument for </w:t>
      </w:r>
      <w:r>
        <w:rPr>
          <w:rFonts w:ascii="Georgia" w:hAnsi="Georgia"/>
          <w:i/>
          <w:color w:val="212121"/>
          <w:sz w:val="22"/>
        </w:rPr>
        <w:t>assuring </w:t>
      </w:r>
      <w:r>
        <w:rPr>
          <w:rFonts w:ascii="Georgia" w:hAnsi="Georgia"/>
          <w:color w:val="212121"/>
          <w:sz w:val="22"/>
        </w:rPr>
        <w:t>innovation and EdTech’s optimisation for medical education, health science education and by extension, higher education. </w:t>
      </w:r>
      <w:r>
        <w:rPr>
          <w:rFonts w:ascii="Georgia" w:hAnsi="Georgia"/>
          <w:sz w:val="22"/>
        </w:rPr>
        <w:t>Maladaptation of a new technology might be</w:t>
      </w:r>
      <w:r>
        <w:rPr>
          <w:rFonts w:ascii="Georgia" w:hAnsi="Georgia"/>
          <w:spacing w:val="-14"/>
          <w:sz w:val="22"/>
        </w:rPr>
        <w:t> </w:t>
      </w:r>
      <w:r>
        <w:rPr>
          <w:rFonts w:ascii="Georgia" w:hAnsi="Georgia"/>
          <w:sz w:val="22"/>
        </w:rPr>
        <w:t>significantly</w:t>
      </w:r>
      <w:r>
        <w:rPr>
          <w:rFonts w:ascii="Georgia" w:hAnsi="Georgia"/>
          <w:spacing w:val="-13"/>
          <w:sz w:val="22"/>
        </w:rPr>
        <w:t> </w:t>
      </w:r>
      <w:r>
        <w:rPr>
          <w:rFonts w:ascii="Georgia" w:hAnsi="Georgia"/>
          <w:sz w:val="22"/>
        </w:rPr>
        <w:t>counterproductive</w:t>
      </w:r>
      <w:r>
        <w:rPr>
          <w:rFonts w:ascii="Georgia" w:hAnsi="Georgia"/>
          <w:spacing w:val="-13"/>
          <w:sz w:val="22"/>
        </w:rPr>
        <w:t> </w:t>
      </w:r>
      <w:r>
        <w:rPr>
          <w:rFonts w:ascii="Georgia" w:hAnsi="Georgia"/>
          <w:sz w:val="22"/>
        </w:rPr>
        <w:t>just</w:t>
      </w:r>
      <w:r>
        <w:rPr>
          <w:rFonts w:ascii="Georgia" w:hAnsi="Georgia"/>
          <w:spacing w:val="-14"/>
          <w:sz w:val="22"/>
        </w:rPr>
        <w:t> </w:t>
      </w:r>
      <w:r>
        <w:rPr>
          <w:rFonts w:ascii="Georgia" w:hAnsi="Georgia"/>
          <w:sz w:val="22"/>
        </w:rPr>
        <w:t>as</w:t>
      </w:r>
      <w:r>
        <w:rPr>
          <w:rFonts w:ascii="Georgia" w:hAnsi="Georgia"/>
          <w:spacing w:val="-13"/>
          <w:sz w:val="22"/>
        </w:rPr>
        <w:t> </w:t>
      </w:r>
      <w:r>
        <w:rPr>
          <w:rFonts w:ascii="Georgia" w:hAnsi="Georgia"/>
          <w:sz w:val="22"/>
        </w:rPr>
        <w:t>lack</w:t>
      </w:r>
      <w:r>
        <w:rPr>
          <w:rFonts w:ascii="Georgia" w:hAnsi="Georgia"/>
          <w:spacing w:val="-13"/>
          <w:sz w:val="22"/>
        </w:rPr>
        <w:t> </w:t>
      </w:r>
      <w:r>
        <w:rPr>
          <w:rFonts w:ascii="Georgia" w:hAnsi="Georgia"/>
          <w:sz w:val="22"/>
        </w:rPr>
        <w:t>of</w:t>
      </w:r>
      <w:r>
        <w:rPr>
          <w:rFonts w:ascii="Georgia" w:hAnsi="Georgia"/>
          <w:spacing w:val="-13"/>
          <w:sz w:val="22"/>
        </w:rPr>
        <w:t> </w:t>
      </w:r>
      <w:r>
        <w:rPr>
          <w:rFonts w:ascii="Georgia" w:hAnsi="Georgia"/>
          <w:sz w:val="22"/>
        </w:rPr>
        <w:t>standardization</w:t>
      </w:r>
      <w:r>
        <w:rPr>
          <w:rFonts w:ascii="Georgia" w:hAnsi="Georgia"/>
          <w:spacing w:val="-14"/>
          <w:sz w:val="22"/>
        </w:rPr>
        <w:t> </w:t>
      </w:r>
      <w:r>
        <w:rPr>
          <w:rFonts w:ascii="Georgia" w:hAnsi="Georgia"/>
          <w:sz w:val="22"/>
        </w:rPr>
        <w:t>might</w:t>
      </w:r>
      <w:r>
        <w:rPr>
          <w:rFonts w:ascii="Georgia" w:hAnsi="Georgia"/>
          <w:spacing w:val="-13"/>
          <w:sz w:val="22"/>
        </w:rPr>
        <w:t> </w:t>
      </w:r>
      <w:r>
        <w:rPr>
          <w:rFonts w:ascii="Georgia" w:hAnsi="Georgia"/>
          <w:sz w:val="22"/>
        </w:rPr>
        <w:t>be</w:t>
      </w:r>
      <w:r>
        <w:rPr>
          <w:rFonts w:ascii="Georgia" w:hAnsi="Georgia"/>
          <w:spacing w:val="-13"/>
          <w:sz w:val="22"/>
        </w:rPr>
        <w:t> </w:t>
      </w:r>
      <w:r>
        <w:rPr>
          <w:rFonts w:ascii="Georgia" w:hAnsi="Georgia"/>
          <w:sz w:val="22"/>
        </w:rPr>
        <w:t>problematic</w:t>
      </w:r>
      <w:r>
        <w:rPr>
          <w:rFonts w:ascii="Georgia" w:hAnsi="Georgia"/>
          <w:spacing w:val="-13"/>
          <w:sz w:val="22"/>
        </w:rPr>
        <w:t> </w:t>
      </w:r>
      <w:r>
        <w:rPr>
          <w:rFonts w:ascii="Georgia" w:hAnsi="Georgia"/>
          <w:sz w:val="22"/>
        </w:rPr>
        <w:t>as</w:t>
      </w:r>
      <w:r>
        <w:rPr>
          <w:rFonts w:ascii="Georgia" w:hAnsi="Georgia"/>
          <w:spacing w:val="-14"/>
          <w:sz w:val="22"/>
        </w:rPr>
        <w:t> </w:t>
      </w:r>
      <w:r>
        <w:rPr>
          <w:rFonts w:ascii="Georgia" w:hAnsi="Georgia"/>
          <w:sz w:val="22"/>
        </w:rPr>
        <w:t>it</w:t>
      </w:r>
      <w:r>
        <w:rPr>
          <w:rFonts w:ascii="Georgia" w:hAnsi="Georgia"/>
          <w:spacing w:val="-13"/>
          <w:sz w:val="22"/>
        </w:rPr>
        <w:t> </w:t>
      </w:r>
      <w:r>
        <w:rPr>
          <w:rFonts w:ascii="Georgia" w:hAnsi="Georgia"/>
          <w:sz w:val="22"/>
        </w:rPr>
        <w:t>causes heterogeneities.</w:t>
      </w:r>
      <w:r>
        <w:rPr>
          <w:rFonts w:ascii="Georgia" w:hAnsi="Georgia"/>
          <w:spacing w:val="-9"/>
          <w:sz w:val="22"/>
        </w:rPr>
        <w:t> </w:t>
      </w:r>
      <w:r>
        <w:rPr>
          <w:rFonts w:ascii="Georgia" w:hAnsi="Georgia"/>
          <w:sz w:val="22"/>
        </w:rPr>
        <w:t>Also,</w:t>
      </w:r>
      <w:r>
        <w:rPr>
          <w:rFonts w:ascii="Georgia" w:hAnsi="Georgia"/>
          <w:spacing w:val="-10"/>
          <w:sz w:val="22"/>
        </w:rPr>
        <w:t> </w:t>
      </w:r>
      <w:r>
        <w:rPr>
          <w:rFonts w:ascii="Georgia" w:hAnsi="Georgia"/>
          <w:sz w:val="22"/>
        </w:rPr>
        <w:t>poor</w:t>
      </w:r>
      <w:r>
        <w:rPr>
          <w:rFonts w:ascii="Georgia" w:hAnsi="Georgia"/>
          <w:spacing w:val="-7"/>
          <w:sz w:val="22"/>
        </w:rPr>
        <w:t> </w:t>
      </w:r>
      <w:r>
        <w:rPr>
          <w:rFonts w:ascii="Georgia" w:hAnsi="Georgia"/>
          <w:sz w:val="22"/>
        </w:rPr>
        <w:t>integration</w:t>
      </w:r>
      <w:r>
        <w:rPr>
          <w:rFonts w:ascii="Georgia" w:hAnsi="Georgia"/>
          <w:spacing w:val="-8"/>
          <w:sz w:val="22"/>
        </w:rPr>
        <w:t> </w:t>
      </w:r>
      <w:r>
        <w:rPr>
          <w:rFonts w:ascii="Georgia" w:hAnsi="Georgia"/>
          <w:sz w:val="22"/>
        </w:rPr>
        <w:t>might</w:t>
      </w:r>
      <w:r>
        <w:rPr>
          <w:rFonts w:ascii="Georgia" w:hAnsi="Georgia"/>
          <w:spacing w:val="-7"/>
          <w:sz w:val="22"/>
        </w:rPr>
        <w:t> </w:t>
      </w:r>
      <w:r>
        <w:rPr>
          <w:rFonts w:ascii="Georgia" w:hAnsi="Georgia"/>
          <w:sz w:val="22"/>
        </w:rPr>
        <w:t>make</w:t>
      </w:r>
      <w:r>
        <w:rPr>
          <w:rFonts w:ascii="Georgia" w:hAnsi="Georgia"/>
          <w:spacing w:val="-13"/>
          <w:sz w:val="22"/>
        </w:rPr>
        <w:t> </w:t>
      </w:r>
      <w:r>
        <w:rPr>
          <w:rFonts w:ascii="Georgia" w:hAnsi="Georgia"/>
          <w:sz w:val="22"/>
        </w:rPr>
        <w:t>the</w:t>
      </w:r>
      <w:r>
        <w:rPr>
          <w:rFonts w:ascii="Georgia" w:hAnsi="Georgia"/>
          <w:spacing w:val="-9"/>
          <w:sz w:val="22"/>
        </w:rPr>
        <w:t> </w:t>
      </w:r>
      <w:r>
        <w:rPr>
          <w:rFonts w:ascii="Georgia" w:hAnsi="Georgia"/>
          <w:sz w:val="22"/>
        </w:rPr>
        <w:t>use</w:t>
      </w:r>
      <w:r>
        <w:rPr>
          <w:rFonts w:ascii="Georgia" w:hAnsi="Georgia"/>
          <w:spacing w:val="-8"/>
          <w:sz w:val="22"/>
        </w:rPr>
        <w:t> </w:t>
      </w:r>
      <w:r>
        <w:rPr>
          <w:rFonts w:ascii="Georgia" w:hAnsi="Georgia"/>
          <w:sz w:val="22"/>
        </w:rPr>
        <w:t>of</w:t>
      </w:r>
      <w:r>
        <w:rPr>
          <w:rFonts w:ascii="Georgia" w:hAnsi="Georgia"/>
          <w:spacing w:val="-7"/>
          <w:sz w:val="22"/>
        </w:rPr>
        <w:t> </w:t>
      </w:r>
      <w:r>
        <w:rPr>
          <w:rFonts w:ascii="Georgia" w:hAnsi="Georgia"/>
          <w:sz w:val="22"/>
        </w:rPr>
        <w:t>an</w:t>
      </w:r>
      <w:r>
        <w:rPr>
          <w:rFonts w:ascii="Georgia" w:hAnsi="Georgia"/>
          <w:spacing w:val="-8"/>
          <w:sz w:val="22"/>
        </w:rPr>
        <w:t> </w:t>
      </w:r>
      <w:r>
        <w:rPr>
          <w:rFonts w:ascii="Georgia" w:hAnsi="Georgia"/>
          <w:sz w:val="22"/>
        </w:rPr>
        <w:t>innovation</w:t>
      </w:r>
      <w:r>
        <w:rPr>
          <w:rFonts w:ascii="Georgia" w:hAnsi="Georgia"/>
          <w:spacing w:val="-8"/>
          <w:sz w:val="22"/>
        </w:rPr>
        <w:t> </w:t>
      </w:r>
      <w:r>
        <w:rPr>
          <w:rFonts w:ascii="Georgia" w:hAnsi="Georgia"/>
          <w:sz w:val="22"/>
        </w:rPr>
        <w:t>negatively</w:t>
      </w:r>
      <w:r>
        <w:rPr>
          <w:rFonts w:ascii="Georgia" w:hAnsi="Georgia"/>
          <w:spacing w:val="-6"/>
          <w:sz w:val="22"/>
        </w:rPr>
        <w:t> </w:t>
      </w:r>
      <w:r>
        <w:rPr>
          <w:rFonts w:ascii="Georgia" w:hAnsi="Georgia"/>
          <w:sz w:val="22"/>
        </w:rPr>
        <w:t>disruptive. Lack of</w:t>
      </w:r>
      <w:r>
        <w:rPr>
          <w:rFonts w:ascii="Georgia" w:hAnsi="Georgia"/>
          <w:spacing w:val="-4"/>
          <w:sz w:val="22"/>
        </w:rPr>
        <w:t> </w:t>
      </w:r>
      <w:r>
        <w:rPr>
          <w:rFonts w:ascii="Georgia" w:hAnsi="Georgia"/>
          <w:sz w:val="22"/>
        </w:rPr>
        <w:t>compliance might introduce extreme relativism in EdTech use philosophy,</w:t>
      </w:r>
      <w:r>
        <w:rPr>
          <w:rFonts w:ascii="Georgia" w:hAnsi="Georgia"/>
          <w:spacing w:val="-1"/>
          <w:sz w:val="22"/>
        </w:rPr>
        <w:t> </w:t>
      </w:r>
      <w:r>
        <w:rPr>
          <w:rFonts w:ascii="Georgia" w:hAnsi="Georgia"/>
          <w:sz w:val="22"/>
        </w:rPr>
        <w:t>and</w:t>
      </w:r>
      <w:r>
        <w:rPr>
          <w:rFonts w:ascii="Georgia" w:hAnsi="Georgia"/>
          <w:spacing w:val="-1"/>
          <w:sz w:val="22"/>
        </w:rPr>
        <w:t> </w:t>
      </w:r>
      <w:r>
        <w:rPr>
          <w:rFonts w:ascii="Georgia" w:hAnsi="Georgia"/>
          <w:sz w:val="22"/>
        </w:rPr>
        <w:t>unethical practices. The ASIC Framework was originally developed, published and presented to the communities</w:t>
      </w:r>
      <w:r>
        <w:rPr>
          <w:rFonts w:ascii="Georgia" w:hAnsi="Georgia"/>
          <w:spacing w:val="-2"/>
          <w:sz w:val="22"/>
        </w:rPr>
        <w:t> </w:t>
      </w:r>
      <w:r>
        <w:rPr>
          <w:rFonts w:ascii="Georgia" w:hAnsi="Georgia"/>
          <w:sz w:val="22"/>
        </w:rPr>
        <w:t>of</w:t>
      </w:r>
      <w:r>
        <w:rPr>
          <w:rFonts w:ascii="Georgia" w:hAnsi="Georgia"/>
          <w:spacing w:val="-2"/>
          <w:sz w:val="22"/>
        </w:rPr>
        <w:t> </w:t>
      </w:r>
      <w:r>
        <w:rPr>
          <w:rFonts w:ascii="Georgia" w:hAnsi="Georgia"/>
          <w:sz w:val="22"/>
        </w:rPr>
        <w:t>practice.</w:t>
      </w:r>
      <w:r>
        <w:rPr>
          <w:rFonts w:ascii="Georgia" w:hAnsi="Georgia"/>
          <w:spacing w:val="-5"/>
          <w:sz w:val="22"/>
        </w:rPr>
        <w:t> </w:t>
      </w:r>
      <w:r>
        <w:rPr>
          <w:rFonts w:ascii="Georgia" w:hAnsi="Georgia"/>
          <w:sz w:val="22"/>
        </w:rPr>
        <w:t>Also, a</w:t>
      </w:r>
      <w:r>
        <w:rPr>
          <w:rFonts w:ascii="Georgia" w:hAnsi="Georgia"/>
          <w:spacing w:val="-4"/>
          <w:sz w:val="22"/>
        </w:rPr>
        <w:t> </w:t>
      </w:r>
      <w:r>
        <w:rPr>
          <w:rFonts w:ascii="Georgia" w:hAnsi="Georgia"/>
          <w:sz w:val="22"/>
        </w:rPr>
        <w:t>practical guide named</w:t>
      </w:r>
      <w:r>
        <w:rPr>
          <w:rFonts w:ascii="Georgia" w:hAnsi="Georgia"/>
          <w:spacing w:val="-4"/>
          <w:sz w:val="22"/>
        </w:rPr>
        <w:t> </w:t>
      </w:r>
      <w:r>
        <w:rPr>
          <w:rFonts w:ascii="Georgia" w:hAnsi="Georgia"/>
          <w:sz w:val="22"/>
        </w:rPr>
        <w:t>ASIC Framework</w:t>
      </w:r>
      <w:r>
        <w:rPr>
          <w:rFonts w:ascii="Georgia" w:hAnsi="Georgia"/>
          <w:spacing w:val="-1"/>
          <w:sz w:val="22"/>
        </w:rPr>
        <w:t> </w:t>
      </w:r>
      <w:r>
        <w:rPr>
          <w:rFonts w:ascii="Georgia" w:hAnsi="Georgia"/>
          <w:sz w:val="22"/>
        </w:rPr>
        <w:t>Operational</w:t>
      </w:r>
      <w:r>
        <w:rPr>
          <w:rFonts w:ascii="Georgia" w:hAnsi="Georgia"/>
          <w:spacing w:val="-3"/>
          <w:sz w:val="22"/>
        </w:rPr>
        <w:t> </w:t>
      </w:r>
      <w:r>
        <w:rPr>
          <w:rFonts w:ascii="Georgia" w:hAnsi="Georgia"/>
          <w:sz w:val="22"/>
        </w:rPr>
        <w:t>Matrix</w:t>
      </w:r>
      <w:r>
        <w:rPr>
          <w:rFonts w:ascii="Georgia" w:hAnsi="Georgia"/>
          <w:spacing w:val="-3"/>
          <w:sz w:val="22"/>
        </w:rPr>
        <w:t> </w:t>
      </w:r>
      <w:r>
        <w:rPr>
          <w:rFonts w:ascii="Georgia" w:hAnsi="Georgia"/>
          <w:sz w:val="22"/>
        </w:rPr>
        <w:t>was published</w:t>
      </w:r>
      <w:r>
        <w:rPr>
          <w:rFonts w:ascii="Georgia" w:hAnsi="Georgia"/>
          <w:spacing w:val="-11"/>
          <w:sz w:val="22"/>
        </w:rPr>
        <w:t> </w:t>
      </w:r>
      <w:r>
        <w:rPr>
          <w:rFonts w:ascii="Georgia" w:hAnsi="Georgia"/>
          <w:sz w:val="22"/>
        </w:rPr>
        <w:t>to</w:t>
      </w:r>
      <w:r>
        <w:rPr>
          <w:rFonts w:ascii="Georgia" w:hAnsi="Georgia"/>
          <w:spacing w:val="-7"/>
          <w:sz w:val="22"/>
        </w:rPr>
        <w:t> </w:t>
      </w:r>
      <w:r>
        <w:rPr>
          <w:rFonts w:ascii="Georgia" w:hAnsi="Georgia"/>
          <w:sz w:val="22"/>
        </w:rPr>
        <w:t>aid</w:t>
      </w:r>
      <w:r>
        <w:rPr>
          <w:rFonts w:ascii="Georgia" w:hAnsi="Georgia"/>
          <w:spacing w:val="-11"/>
          <w:sz w:val="22"/>
        </w:rPr>
        <w:t> </w:t>
      </w:r>
      <w:r>
        <w:rPr>
          <w:rFonts w:ascii="Georgia" w:hAnsi="Georgia"/>
          <w:sz w:val="22"/>
        </w:rPr>
        <w:t>the</w:t>
      </w:r>
      <w:r>
        <w:rPr>
          <w:rFonts w:ascii="Georgia" w:hAnsi="Georgia"/>
          <w:spacing w:val="-10"/>
          <w:sz w:val="22"/>
        </w:rPr>
        <w:t> </w:t>
      </w:r>
      <w:r>
        <w:rPr>
          <w:rFonts w:ascii="Georgia" w:hAnsi="Georgia"/>
          <w:sz w:val="22"/>
        </w:rPr>
        <w:t>practical</w:t>
      </w:r>
      <w:r>
        <w:rPr>
          <w:rFonts w:ascii="Georgia" w:hAnsi="Georgia"/>
          <w:spacing w:val="-10"/>
          <w:sz w:val="22"/>
        </w:rPr>
        <w:t> </w:t>
      </w:r>
      <w:r>
        <w:rPr>
          <w:rFonts w:ascii="Georgia" w:hAnsi="Georgia"/>
          <w:sz w:val="22"/>
        </w:rPr>
        <w:t>use</w:t>
      </w:r>
      <w:r>
        <w:rPr>
          <w:rFonts w:ascii="Georgia" w:hAnsi="Georgia"/>
          <w:spacing w:val="-13"/>
          <w:sz w:val="22"/>
        </w:rPr>
        <w:t> </w:t>
      </w:r>
      <w:r>
        <w:rPr>
          <w:rFonts w:ascii="Georgia" w:hAnsi="Georgia"/>
          <w:sz w:val="22"/>
        </w:rPr>
        <w:t>of</w:t>
      </w:r>
      <w:r>
        <w:rPr>
          <w:rFonts w:ascii="Georgia" w:hAnsi="Georgia"/>
          <w:spacing w:val="-8"/>
          <w:sz w:val="22"/>
        </w:rPr>
        <w:t> </w:t>
      </w:r>
      <w:r>
        <w:rPr>
          <w:rFonts w:ascii="Georgia" w:hAnsi="Georgia"/>
          <w:sz w:val="22"/>
        </w:rPr>
        <w:t>the</w:t>
      </w:r>
      <w:r>
        <w:rPr>
          <w:rFonts w:ascii="Georgia" w:hAnsi="Georgia"/>
          <w:spacing w:val="-10"/>
          <w:sz w:val="22"/>
        </w:rPr>
        <w:t> </w:t>
      </w:r>
      <w:r>
        <w:rPr>
          <w:rFonts w:ascii="Georgia" w:hAnsi="Georgia"/>
          <w:sz w:val="22"/>
        </w:rPr>
        <w:t>framework.</w:t>
      </w:r>
      <w:r>
        <w:rPr>
          <w:rFonts w:ascii="Georgia" w:hAnsi="Georgia"/>
          <w:spacing w:val="-11"/>
          <w:sz w:val="22"/>
        </w:rPr>
        <w:t> </w:t>
      </w:r>
      <w:r>
        <w:rPr>
          <w:rFonts w:ascii="Georgia" w:hAnsi="Georgia"/>
          <w:sz w:val="22"/>
        </w:rPr>
        <w:t>Subsequently,</w:t>
      </w:r>
      <w:r>
        <w:rPr>
          <w:rFonts w:ascii="Georgia" w:hAnsi="Georgia"/>
          <w:spacing w:val="-11"/>
          <w:sz w:val="22"/>
        </w:rPr>
        <w:t> </w:t>
      </w:r>
      <w:r>
        <w:rPr>
          <w:rFonts w:ascii="Georgia" w:hAnsi="Georgia"/>
          <w:sz w:val="22"/>
        </w:rPr>
        <w:t>this</w:t>
      </w:r>
      <w:r>
        <w:rPr>
          <w:rFonts w:ascii="Georgia" w:hAnsi="Georgia"/>
          <w:spacing w:val="-12"/>
          <w:sz w:val="22"/>
        </w:rPr>
        <w:t> </w:t>
      </w:r>
      <w:r>
        <w:rPr>
          <w:rFonts w:ascii="Georgia" w:hAnsi="Georgia"/>
          <w:sz w:val="22"/>
        </w:rPr>
        <w:t>matrix</w:t>
      </w:r>
      <w:r>
        <w:rPr>
          <w:rFonts w:ascii="Georgia" w:hAnsi="Georgia"/>
          <w:spacing w:val="-10"/>
          <w:sz w:val="22"/>
        </w:rPr>
        <w:t> </w:t>
      </w:r>
      <w:r>
        <w:rPr>
          <w:rFonts w:ascii="Georgia" w:hAnsi="Georgia"/>
          <w:sz w:val="22"/>
        </w:rPr>
        <w:t>has</w:t>
      </w:r>
      <w:r>
        <w:rPr>
          <w:rFonts w:ascii="Georgia" w:hAnsi="Georgia"/>
          <w:spacing w:val="-8"/>
          <w:sz w:val="22"/>
        </w:rPr>
        <w:t> </w:t>
      </w:r>
      <w:r>
        <w:rPr>
          <w:rFonts w:ascii="Georgia" w:hAnsi="Georgia"/>
          <w:sz w:val="22"/>
        </w:rPr>
        <w:t>been</w:t>
      </w:r>
      <w:r>
        <w:rPr>
          <w:rFonts w:ascii="Georgia" w:hAnsi="Georgia"/>
          <w:spacing w:val="-9"/>
          <w:sz w:val="22"/>
        </w:rPr>
        <w:t> </w:t>
      </w:r>
      <w:r>
        <w:rPr>
          <w:rFonts w:ascii="Georgia" w:hAnsi="Georgia"/>
          <w:sz w:val="22"/>
        </w:rPr>
        <w:t>digitalized and made available in the form of a web-hosted app, hence, an innovative product that could be patented. The ASIC Framework could be very useful to key stakeholders in medical education including educators, institutions and regulators. Ultimately, it could generally and universally help to optimize the use</w:t>
      </w:r>
      <w:r>
        <w:rPr>
          <w:rFonts w:ascii="Georgia" w:hAnsi="Georgia"/>
          <w:spacing w:val="-3"/>
          <w:sz w:val="22"/>
        </w:rPr>
        <w:t> </w:t>
      </w:r>
      <w:r>
        <w:rPr>
          <w:rFonts w:ascii="Georgia" w:hAnsi="Georgia"/>
          <w:sz w:val="22"/>
        </w:rPr>
        <w:t>of technologies and innovations for</w:t>
      </w:r>
      <w:r>
        <w:rPr>
          <w:rFonts w:ascii="Georgia" w:hAnsi="Georgia"/>
          <w:spacing w:val="-2"/>
          <w:sz w:val="22"/>
        </w:rPr>
        <w:t> </w:t>
      </w:r>
      <w:r>
        <w:rPr>
          <w:rFonts w:ascii="Georgia" w:hAnsi="Georgia"/>
          <w:sz w:val="22"/>
        </w:rPr>
        <w:t>medical education and training, and by extension, higher education.</w:t>
      </w: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spacing w:before="226"/>
        <w:rPr>
          <w:rFonts w:ascii="Georgia"/>
          <w:sz w:val="32"/>
        </w:rPr>
      </w:pPr>
    </w:p>
    <w:p>
      <w:pPr>
        <w:tabs>
          <w:tab w:pos="5392" w:val="left" w:leader="none"/>
          <w:tab w:pos="10472" w:val="left" w:leader="none"/>
        </w:tabs>
        <w:spacing w:before="0"/>
        <w:ind w:left="1051" w:right="0" w:firstLine="0"/>
        <w:jc w:val="left"/>
        <w:rPr>
          <w:rFonts w:ascii="Georgia"/>
          <w:sz w:val="32"/>
        </w:rPr>
      </w:pPr>
      <w:r>
        <w:rPr>
          <w:rFonts w:ascii="Georgia"/>
          <w:color w:val="000000"/>
          <w:sz w:val="32"/>
          <w:shd w:fill="DBE4F0" w:color="auto" w:val="clear"/>
        </w:rPr>
        <w:tab/>
      </w:r>
      <w:r>
        <w:rPr>
          <w:rFonts w:ascii="Georgia"/>
          <w:color w:val="000000"/>
          <w:spacing w:val="-4"/>
          <w:sz w:val="32"/>
          <w:shd w:fill="DBE4F0" w:color="auto" w:val="clear"/>
        </w:rPr>
        <w:t>2024</w:t>
      </w:r>
      <w:r>
        <w:rPr>
          <w:rFonts w:ascii="Georgia"/>
          <w:color w:val="000000"/>
          <w:sz w:val="32"/>
          <w:shd w:fill="DBE4F0" w:color="auto" w:val="clear"/>
        </w:rPr>
        <w:tab/>
      </w:r>
    </w:p>
    <w:p>
      <w:pPr>
        <w:spacing w:after="0"/>
        <w:jc w:val="left"/>
        <w:rPr>
          <w:rFonts w:ascii="Georgia"/>
          <w:sz w:val="32"/>
        </w:rPr>
        <w:sectPr>
          <w:footerReference w:type="default" r:id="rId5"/>
          <w:type w:val="continuous"/>
          <w:pgSz w:w="12240" w:h="15840"/>
          <w:pgMar w:header="0" w:footer="766" w:top="1820" w:bottom="960" w:left="360" w:right="360"/>
          <w:pgNumType w:start="1"/>
        </w:sectPr>
      </w:pPr>
    </w:p>
    <w:p>
      <w:pPr>
        <w:spacing w:before="81"/>
        <w:ind w:left="6934" w:right="1023" w:firstLine="0"/>
        <w:jc w:val="left"/>
        <w:rPr>
          <w:rFonts w:ascii="Georgia"/>
          <w:sz w:val="22"/>
        </w:rPr>
      </w:pPr>
      <w:r>
        <w:rPr>
          <w:rFonts w:ascii="Georgia"/>
          <w:color w:val="444444"/>
          <w:sz w:val="22"/>
        </w:rPr>
        <w:t>Department</w:t>
      </w:r>
      <w:r>
        <w:rPr>
          <w:rFonts w:ascii="Georgia"/>
          <w:color w:val="444444"/>
          <w:spacing w:val="-11"/>
          <w:sz w:val="22"/>
        </w:rPr>
        <w:t> </w:t>
      </w:r>
      <w:r>
        <w:rPr>
          <w:rFonts w:ascii="Georgia"/>
          <w:color w:val="444444"/>
          <w:sz w:val="22"/>
        </w:rPr>
        <w:t>of</w:t>
      </w:r>
      <w:r>
        <w:rPr>
          <w:rFonts w:ascii="Georgia"/>
          <w:color w:val="444444"/>
          <w:spacing w:val="-13"/>
          <w:sz w:val="22"/>
        </w:rPr>
        <w:t> </w:t>
      </w:r>
      <w:r>
        <w:rPr>
          <w:rFonts w:ascii="Georgia"/>
          <w:color w:val="444444"/>
          <w:sz w:val="22"/>
        </w:rPr>
        <w:t>Biomedical</w:t>
      </w:r>
      <w:r>
        <w:rPr>
          <w:rFonts w:ascii="Georgia"/>
          <w:color w:val="444444"/>
          <w:spacing w:val="-13"/>
          <w:sz w:val="22"/>
        </w:rPr>
        <w:t> </w:t>
      </w:r>
      <w:r>
        <w:rPr>
          <w:rFonts w:ascii="Georgia"/>
          <w:color w:val="444444"/>
          <w:sz w:val="22"/>
        </w:rPr>
        <w:t>Sciences, PCOM South Georgia,</w:t>
      </w:r>
    </w:p>
    <w:p>
      <w:pPr>
        <w:spacing w:line="249" w:lineRule="exact" w:before="0"/>
        <w:ind w:left="6934" w:right="0" w:firstLine="0"/>
        <w:jc w:val="left"/>
        <w:rPr>
          <w:rFonts w:ascii="Georgia"/>
          <w:sz w:val="22"/>
        </w:rPr>
      </w:pPr>
      <w:r>
        <w:rPr>
          <w:rFonts w:ascii="Georgia"/>
          <w:sz w:val="22"/>
        </w:rPr>
        <w:t>2050</w:t>
      </w:r>
      <w:r>
        <w:rPr>
          <w:rFonts w:ascii="Georgia"/>
          <w:spacing w:val="-9"/>
          <w:sz w:val="22"/>
        </w:rPr>
        <w:t> </w:t>
      </w:r>
      <w:r>
        <w:rPr>
          <w:rFonts w:ascii="Georgia"/>
          <w:sz w:val="22"/>
        </w:rPr>
        <w:t>Tallokas</w:t>
      </w:r>
      <w:r>
        <w:rPr>
          <w:rFonts w:ascii="Georgia"/>
          <w:spacing w:val="-3"/>
          <w:sz w:val="22"/>
        </w:rPr>
        <w:t> </w:t>
      </w:r>
      <w:r>
        <w:rPr>
          <w:rFonts w:ascii="Georgia"/>
          <w:spacing w:val="-4"/>
          <w:sz w:val="22"/>
        </w:rPr>
        <w:t>Road,</w:t>
      </w:r>
    </w:p>
    <w:p>
      <w:pPr>
        <w:spacing w:before="0"/>
        <w:ind w:left="6934" w:right="0" w:firstLine="0"/>
        <w:jc w:val="left"/>
        <w:rPr>
          <w:rFonts w:ascii="Georgia"/>
          <w:sz w:val="22"/>
        </w:rPr>
      </w:pPr>
      <w:r>
        <w:rPr>
          <w:rFonts w:ascii="Georgia"/>
          <w:color w:val="444444"/>
          <w:sz w:val="22"/>
        </w:rPr>
        <w:t>Moultrie,</w:t>
      </w:r>
      <w:r>
        <w:rPr>
          <w:rFonts w:ascii="Georgia"/>
          <w:color w:val="444444"/>
          <w:spacing w:val="-7"/>
          <w:sz w:val="22"/>
        </w:rPr>
        <w:t> </w:t>
      </w:r>
      <w:r>
        <w:rPr>
          <w:rFonts w:ascii="Georgia"/>
          <w:color w:val="444444"/>
          <w:sz w:val="22"/>
        </w:rPr>
        <w:t>GA</w:t>
      </w:r>
      <w:r>
        <w:rPr>
          <w:rFonts w:ascii="Georgia"/>
          <w:color w:val="444444"/>
          <w:spacing w:val="-4"/>
          <w:sz w:val="22"/>
        </w:rPr>
        <w:t> </w:t>
      </w:r>
      <w:r>
        <w:rPr>
          <w:rFonts w:ascii="Georgia"/>
          <w:color w:val="444444"/>
          <w:spacing w:val="-2"/>
          <w:sz w:val="22"/>
        </w:rPr>
        <w:t>31768.</w:t>
      </w:r>
    </w:p>
    <w:p>
      <w:pPr>
        <w:spacing w:before="0"/>
        <w:ind w:left="6934" w:right="0" w:firstLine="0"/>
        <w:jc w:val="left"/>
        <w:rPr>
          <w:rFonts w:ascii="Georgia"/>
          <w:sz w:val="22"/>
        </w:rPr>
      </w:pPr>
      <w:r>
        <w:rPr>
          <w:rFonts w:ascii="Georgia"/>
          <w:color w:val="212121"/>
          <w:sz w:val="22"/>
        </w:rPr>
        <w:t>7th</w:t>
      </w:r>
      <w:r>
        <w:rPr>
          <w:rFonts w:ascii="Georgia"/>
          <w:color w:val="212121"/>
          <w:spacing w:val="-7"/>
          <w:sz w:val="22"/>
        </w:rPr>
        <w:t> </w:t>
      </w:r>
      <w:r>
        <w:rPr>
          <w:rFonts w:ascii="Georgia"/>
          <w:color w:val="212121"/>
          <w:sz w:val="22"/>
        </w:rPr>
        <w:t>August,</w:t>
      </w:r>
      <w:r>
        <w:rPr>
          <w:rFonts w:ascii="Georgia"/>
          <w:color w:val="212121"/>
          <w:spacing w:val="-6"/>
          <w:sz w:val="22"/>
        </w:rPr>
        <w:t> </w:t>
      </w:r>
      <w:r>
        <w:rPr>
          <w:rFonts w:ascii="Georgia"/>
          <w:color w:val="212121"/>
          <w:spacing w:val="-2"/>
          <w:sz w:val="22"/>
        </w:rPr>
        <w:t>2024.</w:t>
      </w:r>
    </w:p>
    <w:p>
      <w:pPr>
        <w:spacing w:before="249"/>
        <w:ind w:left="1080" w:right="5453" w:firstLine="0"/>
        <w:jc w:val="left"/>
        <w:rPr>
          <w:rFonts w:ascii="Georgia"/>
          <w:sz w:val="22"/>
        </w:rPr>
      </w:pPr>
      <w:r>
        <w:rPr>
          <w:rFonts w:ascii="Georgia"/>
          <w:color w:val="212121"/>
          <w:sz w:val="22"/>
        </w:rPr>
        <w:t>The Provost, SVP for Academic Affairs, Philadelphia</w:t>
      </w:r>
      <w:r>
        <w:rPr>
          <w:rFonts w:ascii="Georgia"/>
          <w:color w:val="212121"/>
          <w:spacing w:val="-10"/>
          <w:sz w:val="22"/>
        </w:rPr>
        <w:t> </w:t>
      </w:r>
      <w:r>
        <w:rPr>
          <w:rFonts w:ascii="Georgia"/>
          <w:color w:val="212121"/>
          <w:sz w:val="22"/>
        </w:rPr>
        <w:t>College</w:t>
      </w:r>
      <w:r>
        <w:rPr>
          <w:rFonts w:ascii="Georgia"/>
          <w:color w:val="212121"/>
          <w:spacing w:val="-11"/>
          <w:sz w:val="22"/>
        </w:rPr>
        <w:t> </w:t>
      </w:r>
      <w:r>
        <w:rPr>
          <w:rFonts w:ascii="Georgia"/>
          <w:color w:val="212121"/>
          <w:sz w:val="22"/>
        </w:rPr>
        <w:t>of</w:t>
      </w:r>
      <w:r>
        <w:rPr>
          <w:rFonts w:ascii="Georgia"/>
          <w:color w:val="212121"/>
          <w:spacing w:val="-9"/>
          <w:sz w:val="22"/>
        </w:rPr>
        <w:t> </w:t>
      </w:r>
      <w:r>
        <w:rPr>
          <w:rFonts w:ascii="Georgia"/>
          <w:color w:val="212121"/>
          <w:sz w:val="22"/>
        </w:rPr>
        <w:t>Osteopathic</w:t>
      </w:r>
      <w:r>
        <w:rPr>
          <w:rFonts w:ascii="Georgia"/>
          <w:color w:val="212121"/>
          <w:spacing w:val="-9"/>
          <w:sz w:val="22"/>
        </w:rPr>
        <w:t> </w:t>
      </w:r>
      <w:r>
        <w:rPr>
          <w:rFonts w:ascii="Georgia"/>
          <w:color w:val="212121"/>
          <w:sz w:val="22"/>
        </w:rPr>
        <w:t>Medicine, Philadelphia, Pennsylvania.</w:t>
      </w:r>
    </w:p>
    <w:p>
      <w:pPr>
        <w:spacing w:before="4"/>
        <w:ind w:left="1080" w:right="0" w:firstLine="0"/>
        <w:jc w:val="left"/>
        <w:rPr>
          <w:rFonts w:ascii="Georgia"/>
          <w:sz w:val="22"/>
        </w:rPr>
      </w:pPr>
      <w:r>
        <w:rPr>
          <w:rFonts w:ascii="Georgia"/>
          <w:color w:val="212121"/>
          <w:spacing w:val="-4"/>
          <w:sz w:val="22"/>
        </w:rPr>
        <w:t>USA.</w:t>
      </w:r>
    </w:p>
    <w:p>
      <w:pPr>
        <w:spacing w:before="249"/>
        <w:ind w:left="1080" w:right="0" w:firstLine="0"/>
        <w:jc w:val="left"/>
        <w:rPr>
          <w:rFonts w:ascii="Georgia"/>
          <w:sz w:val="22"/>
        </w:rPr>
      </w:pPr>
      <w:r>
        <w:rPr>
          <w:rFonts w:ascii="Georgia"/>
          <w:color w:val="212121"/>
          <w:sz w:val="22"/>
        </w:rPr>
        <w:t>Dear</w:t>
      </w:r>
      <w:r>
        <w:rPr>
          <w:rFonts w:ascii="Georgia"/>
          <w:color w:val="212121"/>
          <w:spacing w:val="-7"/>
          <w:sz w:val="22"/>
        </w:rPr>
        <w:t> </w:t>
      </w:r>
      <w:r>
        <w:rPr>
          <w:rFonts w:ascii="Georgia"/>
          <w:color w:val="212121"/>
          <w:sz w:val="22"/>
        </w:rPr>
        <w:t>Dr.</w:t>
      </w:r>
      <w:r>
        <w:rPr>
          <w:rFonts w:ascii="Georgia"/>
          <w:color w:val="212121"/>
          <w:spacing w:val="-6"/>
          <w:sz w:val="22"/>
        </w:rPr>
        <w:t> </w:t>
      </w:r>
      <w:r>
        <w:rPr>
          <w:rFonts w:ascii="Georgia"/>
          <w:color w:val="212121"/>
          <w:spacing w:val="-2"/>
          <w:sz w:val="22"/>
        </w:rPr>
        <w:t>Veit,</w:t>
      </w:r>
    </w:p>
    <w:p>
      <w:pPr>
        <w:pStyle w:val="Heading9"/>
        <w:spacing w:before="250"/>
        <w:ind w:left="5013" w:right="1023" w:hanging="3313"/>
      </w:pPr>
      <w:r>
        <w:rPr/>
        <w:t>Re:</w:t>
      </w:r>
      <w:r>
        <w:rPr>
          <w:spacing w:val="-2"/>
        </w:rPr>
        <w:t> </w:t>
      </w:r>
      <w:r>
        <w:rPr/>
        <w:t>A</w:t>
      </w:r>
      <w:r>
        <w:rPr>
          <w:spacing w:val="-2"/>
        </w:rPr>
        <w:t> </w:t>
      </w:r>
      <w:r>
        <w:rPr/>
        <w:t>Decision</w:t>
      </w:r>
      <w:r>
        <w:rPr>
          <w:spacing w:val="-6"/>
        </w:rPr>
        <w:t> </w:t>
      </w:r>
      <w:r>
        <w:rPr/>
        <w:t>About</w:t>
      </w:r>
      <w:r>
        <w:rPr>
          <w:spacing w:val="-4"/>
        </w:rPr>
        <w:t> </w:t>
      </w:r>
      <w:r>
        <w:rPr/>
        <w:t>my</w:t>
      </w:r>
      <w:r>
        <w:rPr>
          <w:spacing w:val="-6"/>
        </w:rPr>
        <w:t> </w:t>
      </w:r>
      <w:r>
        <w:rPr/>
        <w:t>Invention</w:t>
      </w:r>
      <w:r>
        <w:rPr>
          <w:spacing w:val="-5"/>
        </w:rPr>
        <w:t> </w:t>
      </w:r>
      <w:r>
        <w:rPr/>
        <w:t>Named</w:t>
      </w:r>
      <w:r>
        <w:rPr>
          <w:spacing w:val="-5"/>
        </w:rPr>
        <w:t> </w:t>
      </w:r>
      <w:r>
        <w:rPr/>
        <w:t>ASIC</w:t>
      </w:r>
      <w:r>
        <w:rPr>
          <w:spacing w:val="-7"/>
        </w:rPr>
        <w:t> </w:t>
      </w:r>
      <w:r>
        <w:rPr/>
        <w:t>Framework</w:t>
      </w:r>
      <w:r>
        <w:rPr>
          <w:spacing w:val="-3"/>
        </w:rPr>
        <w:t> </w:t>
      </w:r>
      <w:r>
        <w:rPr/>
        <w:t>for</w:t>
      </w:r>
      <w:r>
        <w:rPr>
          <w:spacing w:val="-3"/>
        </w:rPr>
        <w:t> </w:t>
      </w:r>
      <w:r>
        <w:rPr/>
        <w:t>EdTech </w:t>
      </w:r>
      <w:r>
        <w:rPr>
          <w:spacing w:val="-2"/>
        </w:rPr>
        <w:t>Optimization</w:t>
      </w:r>
    </w:p>
    <w:p>
      <w:pPr>
        <w:spacing w:before="248"/>
        <w:ind w:left="1080" w:right="1075" w:firstLine="0"/>
        <w:jc w:val="both"/>
        <w:rPr>
          <w:rFonts w:ascii="Georgia" w:hAnsi="Georgia"/>
          <w:sz w:val="22"/>
        </w:rPr>
      </w:pPr>
      <w:r>
        <w:rPr>
          <w:rFonts w:ascii="Georgia" w:hAnsi="Georgia"/>
          <w:color w:val="212121"/>
          <w:sz w:val="22"/>
        </w:rPr>
        <w:t>I write to request a decision about my invention named: ASIC Framework for EdTech Optimization,</w:t>
      </w:r>
      <w:r>
        <w:rPr>
          <w:rFonts w:ascii="Georgia" w:hAnsi="Georgia"/>
          <w:color w:val="212121"/>
          <w:spacing w:val="-4"/>
          <w:sz w:val="22"/>
        </w:rPr>
        <w:t> </w:t>
      </w:r>
      <w:r>
        <w:rPr>
          <w:rFonts w:ascii="Georgia" w:hAnsi="Georgia"/>
          <w:color w:val="212121"/>
          <w:sz w:val="22"/>
        </w:rPr>
        <w:t>that was submitted to the Philadelphia College of Osteopathic Medicine in May 2024,</w:t>
      </w:r>
      <w:r>
        <w:rPr>
          <w:rFonts w:ascii="Georgia" w:hAnsi="Georgia"/>
          <w:color w:val="212121"/>
          <w:spacing w:val="-14"/>
          <w:sz w:val="22"/>
        </w:rPr>
        <w:t> </w:t>
      </w:r>
      <w:r>
        <w:rPr>
          <w:rFonts w:ascii="Georgia" w:hAnsi="Georgia"/>
          <w:color w:val="212121"/>
          <w:sz w:val="22"/>
        </w:rPr>
        <w:t>especially</w:t>
      </w:r>
      <w:r>
        <w:rPr>
          <w:rFonts w:ascii="Georgia" w:hAnsi="Georgia"/>
          <w:color w:val="212121"/>
          <w:spacing w:val="-13"/>
          <w:sz w:val="22"/>
        </w:rPr>
        <w:t> </w:t>
      </w:r>
      <w:r>
        <w:rPr>
          <w:rFonts w:ascii="Georgia" w:hAnsi="Georgia"/>
          <w:color w:val="212121"/>
          <w:sz w:val="22"/>
        </w:rPr>
        <w:t>indicating</w:t>
      </w:r>
      <w:r>
        <w:rPr>
          <w:rFonts w:ascii="Georgia" w:hAnsi="Georgia"/>
          <w:color w:val="212121"/>
          <w:spacing w:val="-13"/>
          <w:sz w:val="22"/>
        </w:rPr>
        <w:t> </w:t>
      </w:r>
      <w:r>
        <w:rPr>
          <w:rFonts w:ascii="Georgia" w:hAnsi="Georgia"/>
          <w:color w:val="212121"/>
          <w:sz w:val="22"/>
        </w:rPr>
        <w:t>PCOM’s</w:t>
      </w:r>
      <w:r>
        <w:rPr>
          <w:rFonts w:ascii="Georgia" w:hAnsi="Georgia"/>
          <w:color w:val="212121"/>
          <w:spacing w:val="-14"/>
          <w:sz w:val="22"/>
        </w:rPr>
        <w:t> </w:t>
      </w:r>
      <w:r>
        <w:rPr>
          <w:rFonts w:ascii="Georgia" w:hAnsi="Georgia"/>
          <w:color w:val="212121"/>
          <w:sz w:val="22"/>
        </w:rPr>
        <w:t>position</w:t>
      </w:r>
      <w:r>
        <w:rPr>
          <w:rFonts w:ascii="Georgia" w:hAnsi="Georgia"/>
          <w:color w:val="212121"/>
          <w:spacing w:val="-13"/>
          <w:sz w:val="22"/>
        </w:rPr>
        <w:t> </w:t>
      </w:r>
      <w:r>
        <w:rPr>
          <w:rFonts w:ascii="Georgia" w:hAnsi="Georgia"/>
          <w:color w:val="212121"/>
          <w:sz w:val="22"/>
        </w:rPr>
        <w:t>about</w:t>
      </w:r>
      <w:r>
        <w:rPr>
          <w:rFonts w:ascii="Georgia" w:hAnsi="Georgia"/>
          <w:color w:val="212121"/>
          <w:spacing w:val="-13"/>
          <w:sz w:val="22"/>
        </w:rPr>
        <w:t> </w:t>
      </w:r>
      <w:r>
        <w:rPr>
          <w:rFonts w:ascii="Georgia" w:hAnsi="Georgia"/>
          <w:color w:val="212121"/>
          <w:sz w:val="22"/>
        </w:rPr>
        <w:t>the</w:t>
      </w:r>
      <w:r>
        <w:rPr>
          <w:rFonts w:ascii="Georgia" w:hAnsi="Georgia"/>
          <w:color w:val="212121"/>
          <w:spacing w:val="-13"/>
          <w:sz w:val="22"/>
        </w:rPr>
        <w:t> </w:t>
      </w:r>
      <w:r>
        <w:rPr>
          <w:rFonts w:ascii="Georgia" w:hAnsi="Georgia"/>
          <w:color w:val="212121"/>
          <w:sz w:val="22"/>
        </w:rPr>
        <w:t>ownership</w:t>
      </w:r>
      <w:r>
        <w:rPr>
          <w:rFonts w:ascii="Georgia" w:hAnsi="Georgia"/>
          <w:color w:val="212121"/>
          <w:spacing w:val="-14"/>
          <w:sz w:val="22"/>
        </w:rPr>
        <w:t> </w:t>
      </w:r>
      <w:r>
        <w:rPr>
          <w:rFonts w:ascii="Georgia" w:hAnsi="Georgia"/>
          <w:color w:val="212121"/>
          <w:sz w:val="22"/>
        </w:rPr>
        <w:t>of</w:t>
      </w:r>
      <w:r>
        <w:rPr>
          <w:rFonts w:ascii="Georgia" w:hAnsi="Georgia"/>
          <w:color w:val="212121"/>
          <w:spacing w:val="-13"/>
          <w:sz w:val="22"/>
        </w:rPr>
        <w:t> </w:t>
      </w:r>
      <w:r>
        <w:rPr>
          <w:rFonts w:ascii="Georgia" w:hAnsi="Georgia"/>
          <w:color w:val="212121"/>
          <w:sz w:val="22"/>
        </w:rPr>
        <w:t>the</w:t>
      </w:r>
      <w:r>
        <w:rPr>
          <w:rFonts w:ascii="Georgia" w:hAnsi="Georgia"/>
          <w:color w:val="212121"/>
          <w:spacing w:val="-13"/>
          <w:sz w:val="22"/>
        </w:rPr>
        <w:t> </w:t>
      </w:r>
      <w:r>
        <w:rPr>
          <w:rFonts w:ascii="Georgia" w:hAnsi="Georgia"/>
          <w:color w:val="212121"/>
          <w:sz w:val="22"/>
        </w:rPr>
        <w:t>invention</w:t>
      </w:r>
      <w:r>
        <w:rPr>
          <w:rFonts w:ascii="Georgia" w:hAnsi="Georgia"/>
          <w:color w:val="212121"/>
          <w:spacing w:val="-13"/>
          <w:sz w:val="22"/>
        </w:rPr>
        <w:t> </w:t>
      </w:r>
      <w:r>
        <w:rPr>
          <w:rFonts w:ascii="Georgia" w:hAnsi="Georgia"/>
          <w:color w:val="212121"/>
          <w:sz w:val="22"/>
        </w:rPr>
        <w:t>and</w:t>
      </w:r>
      <w:r>
        <w:rPr>
          <w:rFonts w:ascii="Georgia" w:hAnsi="Georgia"/>
          <w:color w:val="212121"/>
          <w:spacing w:val="-14"/>
          <w:sz w:val="22"/>
        </w:rPr>
        <w:t> </w:t>
      </w:r>
      <w:r>
        <w:rPr>
          <w:rFonts w:ascii="Georgia" w:hAnsi="Georgia"/>
          <w:color w:val="212121"/>
          <w:sz w:val="22"/>
        </w:rPr>
        <w:t>submission of a provisional patent application.</w:t>
      </w:r>
    </w:p>
    <w:p>
      <w:pPr>
        <w:spacing w:line="240" w:lineRule="auto" w:before="249"/>
        <w:ind w:left="1080" w:right="1073" w:firstLine="0"/>
        <w:jc w:val="both"/>
        <w:rPr>
          <w:rFonts w:ascii="Georgia"/>
          <w:sz w:val="22"/>
        </w:rPr>
      </w:pPr>
      <w:r>
        <w:rPr>
          <w:rFonts w:ascii="Georgia"/>
          <w:color w:val="212121"/>
          <w:sz w:val="22"/>
        </w:rPr>
        <w:t>I specially appreciate you and the leadership of the PCOM for the attention given to my submission. I have benefited from the enriching conversations and critique of the idea and the actual</w:t>
      </w:r>
      <w:r>
        <w:rPr>
          <w:rFonts w:ascii="Georgia"/>
          <w:color w:val="212121"/>
          <w:spacing w:val="-12"/>
          <w:sz w:val="22"/>
        </w:rPr>
        <w:t> </w:t>
      </w:r>
      <w:r>
        <w:rPr>
          <w:rFonts w:ascii="Georgia"/>
          <w:color w:val="212121"/>
          <w:sz w:val="22"/>
        </w:rPr>
        <w:t>product</w:t>
      </w:r>
      <w:r>
        <w:rPr>
          <w:rFonts w:ascii="Georgia"/>
          <w:color w:val="212121"/>
          <w:spacing w:val="-10"/>
          <w:sz w:val="22"/>
        </w:rPr>
        <w:t> </w:t>
      </w:r>
      <w:r>
        <w:rPr>
          <w:rFonts w:ascii="Georgia"/>
          <w:color w:val="212121"/>
          <w:sz w:val="22"/>
        </w:rPr>
        <w:t>that</w:t>
      </w:r>
      <w:r>
        <w:rPr>
          <w:rFonts w:ascii="Georgia"/>
          <w:color w:val="212121"/>
          <w:spacing w:val="-11"/>
          <w:sz w:val="22"/>
        </w:rPr>
        <w:t> </w:t>
      </w:r>
      <w:r>
        <w:rPr>
          <w:rFonts w:ascii="Georgia"/>
          <w:color w:val="212121"/>
          <w:sz w:val="22"/>
        </w:rPr>
        <w:t>I</w:t>
      </w:r>
      <w:r>
        <w:rPr>
          <w:rFonts w:ascii="Georgia"/>
          <w:color w:val="212121"/>
          <w:spacing w:val="-11"/>
          <w:sz w:val="22"/>
        </w:rPr>
        <w:t> </w:t>
      </w:r>
      <w:r>
        <w:rPr>
          <w:rFonts w:ascii="Georgia"/>
          <w:color w:val="212121"/>
          <w:sz w:val="22"/>
        </w:rPr>
        <w:t>am</w:t>
      </w:r>
      <w:r>
        <w:rPr>
          <w:rFonts w:ascii="Georgia"/>
          <w:color w:val="212121"/>
          <w:spacing w:val="-9"/>
          <w:sz w:val="22"/>
        </w:rPr>
        <w:t> </w:t>
      </w:r>
      <w:r>
        <w:rPr>
          <w:rFonts w:ascii="Georgia"/>
          <w:color w:val="212121"/>
          <w:sz w:val="22"/>
        </w:rPr>
        <w:t>presenting</w:t>
      </w:r>
      <w:r>
        <w:rPr>
          <w:rFonts w:ascii="Georgia"/>
          <w:color w:val="212121"/>
          <w:spacing w:val="-13"/>
          <w:sz w:val="22"/>
        </w:rPr>
        <w:t> </w:t>
      </w:r>
      <w:r>
        <w:rPr>
          <w:rFonts w:ascii="Georgia"/>
          <w:color w:val="212121"/>
          <w:sz w:val="22"/>
        </w:rPr>
        <w:t>for</w:t>
      </w:r>
      <w:r>
        <w:rPr>
          <w:rFonts w:ascii="Georgia"/>
          <w:color w:val="212121"/>
          <w:spacing w:val="-11"/>
          <w:sz w:val="22"/>
        </w:rPr>
        <w:t> </w:t>
      </w:r>
      <w:r>
        <w:rPr>
          <w:rFonts w:ascii="Georgia"/>
          <w:color w:val="212121"/>
          <w:sz w:val="22"/>
        </w:rPr>
        <w:t>a</w:t>
      </w:r>
      <w:r>
        <w:rPr>
          <w:rFonts w:ascii="Georgia"/>
          <w:color w:val="212121"/>
          <w:spacing w:val="-8"/>
          <w:sz w:val="22"/>
        </w:rPr>
        <w:t> </w:t>
      </w:r>
      <w:r>
        <w:rPr>
          <w:rFonts w:ascii="Georgia"/>
          <w:color w:val="212121"/>
          <w:sz w:val="22"/>
        </w:rPr>
        <w:t>patent.</w:t>
      </w:r>
      <w:r>
        <w:rPr>
          <w:rFonts w:ascii="Georgia"/>
          <w:color w:val="212121"/>
          <w:spacing w:val="-13"/>
          <w:sz w:val="22"/>
        </w:rPr>
        <w:t> </w:t>
      </w:r>
      <w:r>
        <w:rPr>
          <w:rFonts w:ascii="Georgia"/>
          <w:color w:val="212121"/>
          <w:sz w:val="22"/>
        </w:rPr>
        <w:t>Altogether,</w:t>
      </w:r>
      <w:r>
        <w:rPr>
          <w:rFonts w:ascii="Georgia"/>
          <w:color w:val="212121"/>
          <w:spacing w:val="-13"/>
          <w:sz w:val="22"/>
        </w:rPr>
        <w:t> </w:t>
      </w:r>
      <w:r>
        <w:rPr>
          <w:rFonts w:ascii="Georgia"/>
          <w:color w:val="212121"/>
          <w:sz w:val="22"/>
        </w:rPr>
        <w:t>I</w:t>
      </w:r>
      <w:r>
        <w:rPr>
          <w:rFonts w:ascii="Georgia"/>
          <w:color w:val="212121"/>
          <w:spacing w:val="-11"/>
          <w:sz w:val="22"/>
        </w:rPr>
        <w:t> </w:t>
      </w:r>
      <w:r>
        <w:rPr>
          <w:rFonts w:ascii="Georgia"/>
          <w:color w:val="212121"/>
          <w:sz w:val="22"/>
        </w:rPr>
        <w:t>greatly</w:t>
      </w:r>
      <w:r>
        <w:rPr>
          <w:rFonts w:ascii="Georgia"/>
          <w:color w:val="212121"/>
          <w:spacing w:val="-10"/>
          <w:sz w:val="22"/>
        </w:rPr>
        <w:t> </w:t>
      </w:r>
      <w:r>
        <w:rPr>
          <w:rFonts w:ascii="Georgia"/>
          <w:color w:val="212121"/>
          <w:sz w:val="22"/>
        </w:rPr>
        <w:t>appreciate</w:t>
      </w:r>
      <w:r>
        <w:rPr>
          <w:rFonts w:ascii="Georgia"/>
          <w:color w:val="212121"/>
          <w:spacing w:val="-7"/>
          <w:sz w:val="22"/>
        </w:rPr>
        <w:t> </w:t>
      </w:r>
      <w:r>
        <w:rPr>
          <w:rFonts w:ascii="Georgia"/>
          <w:color w:val="212121"/>
          <w:sz w:val="22"/>
        </w:rPr>
        <w:t>the</w:t>
      </w:r>
      <w:r>
        <w:rPr>
          <w:rFonts w:ascii="Georgia"/>
          <w:color w:val="212121"/>
          <w:spacing w:val="-12"/>
          <w:sz w:val="22"/>
        </w:rPr>
        <w:t> </w:t>
      </w:r>
      <w:r>
        <w:rPr>
          <w:rFonts w:ascii="Georgia"/>
          <w:color w:val="212121"/>
          <w:sz w:val="22"/>
        </w:rPr>
        <w:t>thoroughness of the PCOM process of consideration and the positive disposition of all stakeholders and university officials, including yourself as the Provost and SVP for Academic Affairs, Dr. George- Weinstein as the PCOM Chief Research Science Officer, and the team that was set up to review the submission during my presentation. I am also very grateful to the President, Dr. Feldstein.</w:t>
      </w:r>
    </w:p>
    <w:p>
      <w:pPr>
        <w:pStyle w:val="BodyText"/>
        <w:spacing w:before="2"/>
        <w:rPr>
          <w:rFonts w:ascii="Georgia"/>
          <w:sz w:val="22"/>
        </w:rPr>
      </w:pPr>
    </w:p>
    <w:p>
      <w:pPr>
        <w:spacing w:before="0"/>
        <w:ind w:left="1080" w:right="0" w:firstLine="0"/>
        <w:jc w:val="both"/>
        <w:rPr>
          <w:rFonts w:ascii="Georgia"/>
          <w:sz w:val="22"/>
        </w:rPr>
      </w:pPr>
      <w:r>
        <w:rPr>
          <w:rFonts w:ascii="Georgia"/>
          <w:color w:val="212121"/>
          <w:sz w:val="22"/>
        </w:rPr>
        <w:t>Thank</w:t>
      </w:r>
      <w:r>
        <w:rPr>
          <w:rFonts w:ascii="Georgia"/>
          <w:color w:val="212121"/>
          <w:spacing w:val="-3"/>
          <w:sz w:val="22"/>
        </w:rPr>
        <w:t> </w:t>
      </w:r>
      <w:r>
        <w:rPr>
          <w:rFonts w:ascii="Georgia"/>
          <w:color w:val="212121"/>
          <w:sz w:val="22"/>
        </w:rPr>
        <w:t>you</w:t>
      </w:r>
      <w:r>
        <w:rPr>
          <w:rFonts w:ascii="Georgia"/>
          <w:color w:val="212121"/>
          <w:spacing w:val="-5"/>
          <w:sz w:val="22"/>
        </w:rPr>
        <w:t> </w:t>
      </w:r>
      <w:r>
        <w:rPr>
          <w:rFonts w:ascii="Georgia"/>
          <w:color w:val="212121"/>
          <w:sz w:val="22"/>
        </w:rPr>
        <w:t>very</w:t>
      </w:r>
      <w:r>
        <w:rPr>
          <w:rFonts w:ascii="Georgia"/>
          <w:color w:val="212121"/>
          <w:spacing w:val="-5"/>
          <w:sz w:val="22"/>
        </w:rPr>
        <w:t> </w:t>
      </w:r>
      <w:r>
        <w:rPr>
          <w:rFonts w:ascii="Georgia"/>
          <w:color w:val="212121"/>
          <w:sz w:val="22"/>
        </w:rPr>
        <w:t>much,</w:t>
      </w:r>
      <w:r>
        <w:rPr>
          <w:rFonts w:ascii="Georgia"/>
          <w:color w:val="212121"/>
          <w:spacing w:val="-3"/>
          <w:sz w:val="22"/>
        </w:rPr>
        <w:t> </w:t>
      </w:r>
      <w:r>
        <w:rPr>
          <w:rFonts w:ascii="Georgia"/>
          <w:color w:val="212121"/>
          <w:spacing w:val="-4"/>
          <w:sz w:val="22"/>
        </w:rPr>
        <w:t>sir.</w:t>
      </w:r>
    </w:p>
    <w:p>
      <w:pPr>
        <w:pStyle w:val="BodyText"/>
        <w:rPr>
          <w:rFonts w:ascii="Georgia"/>
          <w:sz w:val="20"/>
        </w:rPr>
      </w:pPr>
    </w:p>
    <w:p>
      <w:pPr>
        <w:pStyle w:val="BodyText"/>
        <w:spacing w:before="50"/>
        <w:rPr>
          <w:rFonts w:ascii="Georgia"/>
          <w:sz w:val="20"/>
        </w:rPr>
      </w:pPr>
      <w:r>
        <w:rPr>
          <w:rFonts w:ascii="Georgia"/>
          <w:sz w:val="20"/>
        </w:rPr>
        <w:drawing>
          <wp:anchor distT="0" distB="0" distL="0" distR="0" allowOverlap="1" layoutInCell="1" locked="0" behindDoc="1" simplePos="0" relativeHeight="487587840">
            <wp:simplePos x="0" y="0"/>
            <wp:positionH relativeFrom="page">
              <wp:posOffset>914400</wp:posOffset>
            </wp:positionH>
            <wp:positionV relativeFrom="paragraph">
              <wp:posOffset>191448</wp:posOffset>
            </wp:positionV>
            <wp:extent cx="1703495" cy="815054"/>
            <wp:effectExtent l="0" t="0" r="0" b="0"/>
            <wp:wrapTopAndBottom/>
            <wp:docPr id="2" name="Image 2" descr="C:\Users\joshuaow\Desktop\Docs 2023 - 2024\My Sign_JOO.jpg"/>
            <wp:cNvGraphicFramePr>
              <a:graphicFrameLocks/>
            </wp:cNvGraphicFramePr>
            <a:graphic>
              <a:graphicData uri="http://schemas.openxmlformats.org/drawingml/2006/picture">
                <pic:pic>
                  <pic:nvPicPr>
                    <pic:cNvPr id="2" name="Image 2" descr="C:\Users\joshuaow\Desktop\Docs 2023 - 2024\My Sign_JOO.jpg"/>
                    <pic:cNvPicPr/>
                  </pic:nvPicPr>
                  <pic:blipFill>
                    <a:blip r:embed="rId6" cstate="print"/>
                    <a:stretch>
                      <a:fillRect/>
                    </a:stretch>
                  </pic:blipFill>
                  <pic:spPr>
                    <a:xfrm>
                      <a:off x="0" y="0"/>
                      <a:ext cx="1703495" cy="815054"/>
                    </a:xfrm>
                    <a:prstGeom prst="rect">
                      <a:avLst/>
                    </a:prstGeom>
                  </pic:spPr>
                </pic:pic>
              </a:graphicData>
            </a:graphic>
          </wp:anchor>
        </w:drawing>
      </w:r>
    </w:p>
    <w:p>
      <w:pPr>
        <w:pStyle w:val="BodyText"/>
        <w:spacing w:before="41"/>
        <w:rPr>
          <w:rFonts w:ascii="Georgia"/>
          <w:sz w:val="22"/>
        </w:rPr>
      </w:pPr>
    </w:p>
    <w:p>
      <w:pPr>
        <w:spacing w:before="0"/>
        <w:ind w:left="1080" w:right="2883" w:firstLine="0"/>
        <w:jc w:val="left"/>
        <w:rPr>
          <w:rFonts w:ascii="Georgia"/>
          <w:sz w:val="22"/>
        </w:rPr>
      </w:pPr>
      <w:r>
        <w:rPr>
          <w:rFonts w:ascii="Georgia"/>
          <w:b/>
          <w:color w:val="444444"/>
          <w:sz w:val="22"/>
        </w:rPr>
        <w:t>Joshua</w:t>
      </w:r>
      <w:r>
        <w:rPr>
          <w:rFonts w:ascii="Georgia"/>
          <w:b/>
          <w:color w:val="444444"/>
          <w:spacing w:val="-3"/>
          <w:sz w:val="22"/>
        </w:rPr>
        <w:t> </w:t>
      </w:r>
      <w:r>
        <w:rPr>
          <w:rFonts w:ascii="Georgia"/>
          <w:b/>
          <w:color w:val="444444"/>
          <w:sz w:val="22"/>
        </w:rPr>
        <w:t>O.</w:t>
      </w:r>
      <w:r>
        <w:rPr>
          <w:rFonts w:ascii="Georgia"/>
          <w:b/>
          <w:color w:val="444444"/>
          <w:spacing w:val="-2"/>
          <w:sz w:val="22"/>
        </w:rPr>
        <w:t> </w:t>
      </w:r>
      <w:r>
        <w:rPr>
          <w:rFonts w:ascii="Georgia"/>
          <w:b/>
          <w:color w:val="444444"/>
          <w:sz w:val="22"/>
        </w:rPr>
        <w:t>Owolabi</w:t>
      </w:r>
      <w:r>
        <w:rPr>
          <w:rFonts w:ascii="Georgia"/>
          <w:b/>
          <w:color w:val="444444"/>
          <w:spacing w:val="-7"/>
          <w:sz w:val="22"/>
        </w:rPr>
        <w:t> </w:t>
      </w:r>
      <w:r>
        <w:rPr>
          <w:rFonts w:ascii="Georgia"/>
          <w:color w:val="444444"/>
          <w:sz w:val="22"/>
        </w:rPr>
        <w:t>|</w:t>
      </w:r>
      <w:r>
        <w:rPr>
          <w:rFonts w:ascii="Georgia"/>
          <w:color w:val="444444"/>
          <w:spacing w:val="-5"/>
          <w:sz w:val="22"/>
        </w:rPr>
        <w:t> </w:t>
      </w:r>
      <w:r>
        <w:rPr>
          <w:rFonts w:ascii="Georgia"/>
          <w:color w:val="444444"/>
          <w:sz w:val="22"/>
        </w:rPr>
        <w:t>MSc.,</w:t>
      </w:r>
      <w:r>
        <w:rPr>
          <w:rFonts w:ascii="Georgia"/>
          <w:color w:val="444444"/>
          <w:spacing w:val="-5"/>
          <w:sz w:val="22"/>
        </w:rPr>
        <w:t> </w:t>
      </w:r>
      <w:r>
        <w:rPr>
          <w:rFonts w:ascii="Georgia"/>
          <w:color w:val="444444"/>
          <w:sz w:val="22"/>
        </w:rPr>
        <w:t>MMedEd,</w:t>
      </w:r>
      <w:r>
        <w:rPr>
          <w:rFonts w:ascii="Georgia"/>
          <w:color w:val="444444"/>
          <w:spacing w:val="-5"/>
          <w:sz w:val="22"/>
        </w:rPr>
        <w:t> </w:t>
      </w:r>
      <w:r>
        <w:rPr>
          <w:rFonts w:ascii="Georgia"/>
          <w:color w:val="444444"/>
          <w:sz w:val="22"/>
        </w:rPr>
        <w:t>MBA,</w:t>
      </w:r>
      <w:r>
        <w:rPr>
          <w:rFonts w:ascii="Georgia"/>
          <w:color w:val="444444"/>
          <w:spacing w:val="-5"/>
          <w:sz w:val="22"/>
        </w:rPr>
        <w:t> </w:t>
      </w:r>
      <w:r>
        <w:rPr>
          <w:rFonts w:ascii="Georgia"/>
          <w:color w:val="444444"/>
          <w:sz w:val="22"/>
        </w:rPr>
        <w:t>PhD,</w:t>
      </w:r>
      <w:r>
        <w:rPr>
          <w:rFonts w:ascii="Georgia"/>
          <w:color w:val="444444"/>
          <w:spacing w:val="-5"/>
          <w:sz w:val="22"/>
        </w:rPr>
        <w:t> </w:t>
      </w:r>
      <w:r>
        <w:rPr>
          <w:rFonts w:ascii="Georgia"/>
          <w:color w:val="444444"/>
          <w:sz w:val="22"/>
        </w:rPr>
        <w:t>PhD,</w:t>
      </w:r>
      <w:r>
        <w:rPr>
          <w:rFonts w:ascii="Georgia"/>
          <w:color w:val="444444"/>
          <w:spacing w:val="-5"/>
          <w:sz w:val="22"/>
        </w:rPr>
        <w:t> </w:t>
      </w:r>
      <w:r>
        <w:rPr>
          <w:rFonts w:ascii="Georgia"/>
          <w:color w:val="444444"/>
          <w:sz w:val="22"/>
        </w:rPr>
        <w:t>FAcadMEd Associate Professor</w:t>
      </w:r>
    </w:p>
    <w:p>
      <w:pPr>
        <w:spacing w:line="249" w:lineRule="exact" w:before="0"/>
        <w:ind w:left="1080" w:right="0" w:firstLine="0"/>
        <w:jc w:val="left"/>
        <w:rPr>
          <w:rFonts w:ascii="Georgia"/>
          <w:sz w:val="22"/>
        </w:rPr>
      </w:pPr>
      <w:r>
        <w:rPr>
          <w:rFonts w:ascii="Georgia"/>
          <w:color w:val="444444"/>
          <w:sz w:val="22"/>
        </w:rPr>
        <w:t>Anatomy,</w:t>
      </w:r>
      <w:r>
        <w:rPr>
          <w:rFonts w:ascii="Georgia"/>
          <w:color w:val="444444"/>
          <w:spacing w:val="-9"/>
          <w:sz w:val="22"/>
        </w:rPr>
        <w:t> </w:t>
      </w:r>
      <w:r>
        <w:rPr>
          <w:rFonts w:ascii="Georgia"/>
          <w:color w:val="444444"/>
          <w:sz w:val="22"/>
        </w:rPr>
        <w:t>Neuroscience</w:t>
      </w:r>
      <w:r>
        <w:rPr>
          <w:rFonts w:ascii="Georgia"/>
          <w:color w:val="444444"/>
          <w:spacing w:val="-6"/>
          <w:sz w:val="22"/>
        </w:rPr>
        <w:t> </w:t>
      </w:r>
      <w:r>
        <w:rPr>
          <w:rFonts w:ascii="Georgia"/>
          <w:color w:val="444444"/>
          <w:sz w:val="22"/>
        </w:rPr>
        <w:t>&amp;</w:t>
      </w:r>
      <w:r>
        <w:rPr>
          <w:rFonts w:ascii="Georgia"/>
          <w:color w:val="444444"/>
          <w:spacing w:val="-5"/>
          <w:sz w:val="22"/>
        </w:rPr>
        <w:t> </w:t>
      </w:r>
      <w:r>
        <w:rPr>
          <w:rFonts w:ascii="Georgia"/>
          <w:color w:val="444444"/>
          <w:spacing w:val="-2"/>
          <w:sz w:val="22"/>
        </w:rPr>
        <w:t>Histology</w:t>
      </w:r>
    </w:p>
    <w:p>
      <w:pPr>
        <w:spacing w:after="0" w:line="249" w:lineRule="exact"/>
        <w:jc w:val="left"/>
        <w:rPr>
          <w:rFonts w:ascii="Georgia"/>
          <w:sz w:val="22"/>
        </w:rPr>
        <w:sectPr>
          <w:pgSz w:w="12240" w:h="15840"/>
          <w:pgMar w:header="0" w:footer="766" w:top="1340" w:bottom="960" w:left="360" w:right="360"/>
        </w:sectPr>
      </w:pPr>
    </w:p>
    <w:p>
      <w:pPr>
        <w:pStyle w:val="Heading9"/>
        <w:spacing w:line="276" w:lineRule="auto" w:before="80"/>
        <w:ind w:left="1312" w:right="1313" w:firstLine="2"/>
        <w:jc w:val="center"/>
      </w:pPr>
      <w:r>
        <w:rPr>
          <w:color w:val="660000"/>
        </w:rPr>
        <w:t>Integrating and Optimising Artificial Intelligence [AI] For Medical and Higher Education:</w:t>
      </w:r>
      <w:r>
        <w:rPr>
          <w:color w:val="660000"/>
          <w:spacing w:val="-4"/>
        </w:rPr>
        <w:t> </w:t>
      </w:r>
      <w:r>
        <w:rPr>
          <w:color w:val="660000"/>
        </w:rPr>
        <w:t>Application</w:t>
      </w:r>
      <w:r>
        <w:rPr>
          <w:color w:val="660000"/>
          <w:spacing w:val="-5"/>
        </w:rPr>
        <w:t> </w:t>
      </w:r>
      <w:r>
        <w:rPr>
          <w:color w:val="660000"/>
        </w:rPr>
        <w:t>of</w:t>
      </w:r>
      <w:r>
        <w:rPr>
          <w:color w:val="660000"/>
          <w:spacing w:val="-5"/>
        </w:rPr>
        <w:t> </w:t>
      </w:r>
      <w:r>
        <w:rPr>
          <w:color w:val="660000"/>
        </w:rPr>
        <w:t>the</w:t>
      </w:r>
      <w:r>
        <w:rPr>
          <w:color w:val="660000"/>
          <w:spacing w:val="-3"/>
        </w:rPr>
        <w:t> </w:t>
      </w:r>
      <w:r>
        <w:rPr>
          <w:color w:val="660000"/>
        </w:rPr>
        <w:t>ASIC</w:t>
      </w:r>
      <w:r>
        <w:rPr>
          <w:color w:val="660000"/>
          <w:spacing w:val="-4"/>
        </w:rPr>
        <w:t> </w:t>
      </w:r>
      <w:r>
        <w:rPr>
          <w:color w:val="660000"/>
        </w:rPr>
        <w:t>(Adaptation-</w:t>
      </w:r>
      <w:r>
        <w:rPr>
          <w:color w:val="660000"/>
          <w:spacing w:val="-4"/>
        </w:rPr>
        <w:t> </w:t>
      </w:r>
      <w:r>
        <w:rPr>
          <w:color w:val="660000"/>
        </w:rPr>
        <w:t>Standardisation</w:t>
      </w:r>
      <w:r>
        <w:rPr>
          <w:color w:val="660000"/>
          <w:spacing w:val="-5"/>
        </w:rPr>
        <w:t> </w:t>
      </w:r>
      <w:r>
        <w:rPr>
          <w:color w:val="660000"/>
        </w:rPr>
        <w:t>-</w:t>
      </w:r>
      <w:r>
        <w:rPr>
          <w:color w:val="660000"/>
          <w:spacing w:val="-4"/>
        </w:rPr>
        <w:t> </w:t>
      </w:r>
      <w:r>
        <w:rPr>
          <w:color w:val="660000"/>
        </w:rPr>
        <w:t>Integration- Compliance) Framework to Guide Educators and Academic Leaders.</w:t>
      </w:r>
    </w:p>
    <w:p>
      <w:pPr>
        <w:spacing w:before="239"/>
        <w:ind w:left="3" w:right="3" w:firstLine="0"/>
        <w:jc w:val="center"/>
        <w:rPr>
          <w:rFonts w:ascii="Georgia"/>
          <w:b/>
          <w:sz w:val="22"/>
        </w:rPr>
      </w:pPr>
      <w:r>
        <w:rPr>
          <w:rFonts w:ascii="Georgia"/>
          <w:b/>
          <w:sz w:val="22"/>
        </w:rPr>
        <w:t>Joshua</w:t>
      </w:r>
      <w:r>
        <w:rPr>
          <w:rFonts w:ascii="Georgia"/>
          <w:b/>
          <w:spacing w:val="-6"/>
          <w:sz w:val="22"/>
        </w:rPr>
        <w:t> </w:t>
      </w:r>
      <w:r>
        <w:rPr>
          <w:rFonts w:ascii="Georgia"/>
          <w:b/>
          <w:sz w:val="22"/>
        </w:rPr>
        <w:t>Oladele</w:t>
      </w:r>
      <w:r>
        <w:rPr>
          <w:rFonts w:ascii="Georgia"/>
          <w:b/>
          <w:spacing w:val="-5"/>
          <w:sz w:val="22"/>
        </w:rPr>
        <w:t> </w:t>
      </w:r>
      <w:r>
        <w:rPr>
          <w:rFonts w:ascii="Georgia"/>
          <w:b/>
          <w:spacing w:val="-2"/>
          <w:sz w:val="22"/>
        </w:rPr>
        <w:t>Owolabi</w:t>
      </w:r>
    </w:p>
    <w:p>
      <w:pPr>
        <w:pStyle w:val="BodyText"/>
        <w:spacing w:before="28"/>
        <w:rPr>
          <w:rFonts w:ascii="Georgia"/>
          <w:b/>
          <w:sz w:val="22"/>
        </w:rPr>
      </w:pPr>
    </w:p>
    <w:p>
      <w:pPr>
        <w:spacing w:before="0"/>
        <w:ind w:left="1079" w:right="1073" w:firstLine="0"/>
        <w:jc w:val="both"/>
        <w:rPr>
          <w:rFonts w:ascii="Georgia"/>
          <w:sz w:val="22"/>
        </w:rPr>
      </w:pPr>
      <w:r>
        <w:rPr>
          <w:rFonts w:ascii="Georgia"/>
          <w:sz w:val="22"/>
        </w:rPr>
        <w:t>Artificial Intelligence (AI) has rapidly transformed medical and higher education, creating unprecedented opportunities alongside significant implementation challenges. While AI's influence</w:t>
      </w:r>
      <w:r>
        <w:rPr>
          <w:rFonts w:ascii="Georgia"/>
          <w:spacing w:val="-4"/>
          <w:sz w:val="22"/>
        </w:rPr>
        <w:t> </w:t>
      </w:r>
      <w:r>
        <w:rPr>
          <w:rFonts w:ascii="Georgia"/>
          <w:sz w:val="22"/>
        </w:rPr>
        <w:t>on</w:t>
      </w:r>
      <w:r>
        <w:rPr>
          <w:rFonts w:ascii="Georgia"/>
          <w:spacing w:val="-4"/>
          <w:sz w:val="22"/>
        </w:rPr>
        <w:t> </w:t>
      </w:r>
      <w:r>
        <w:rPr>
          <w:rFonts w:ascii="Georgia"/>
          <w:sz w:val="22"/>
        </w:rPr>
        <w:t>educational</w:t>
      </w:r>
      <w:r>
        <w:rPr>
          <w:rFonts w:ascii="Georgia"/>
          <w:spacing w:val="-4"/>
          <w:sz w:val="22"/>
        </w:rPr>
        <w:t> </w:t>
      </w:r>
      <w:r>
        <w:rPr>
          <w:rFonts w:ascii="Georgia"/>
          <w:sz w:val="22"/>
        </w:rPr>
        <w:t>practices</w:t>
      </w:r>
      <w:r>
        <w:rPr>
          <w:rFonts w:ascii="Georgia"/>
          <w:spacing w:val="-2"/>
          <w:sz w:val="22"/>
        </w:rPr>
        <w:t> </w:t>
      </w:r>
      <w:r>
        <w:rPr>
          <w:rFonts w:ascii="Georgia"/>
          <w:sz w:val="22"/>
        </w:rPr>
        <w:t>was</w:t>
      </w:r>
      <w:r>
        <w:rPr>
          <w:rFonts w:ascii="Georgia"/>
          <w:spacing w:val="-2"/>
          <w:sz w:val="22"/>
        </w:rPr>
        <w:t> </w:t>
      </w:r>
      <w:r>
        <w:rPr>
          <w:rFonts w:ascii="Georgia"/>
          <w:sz w:val="22"/>
        </w:rPr>
        <w:t>anticipated,</w:t>
      </w:r>
      <w:r>
        <w:rPr>
          <w:rFonts w:ascii="Georgia"/>
          <w:spacing w:val="-2"/>
          <w:sz w:val="22"/>
        </w:rPr>
        <w:t> </w:t>
      </w:r>
      <w:r>
        <w:rPr>
          <w:rFonts w:ascii="Georgia"/>
          <w:sz w:val="22"/>
        </w:rPr>
        <w:t>the</w:t>
      </w:r>
      <w:r>
        <w:rPr>
          <w:rFonts w:ascii="Georgia"/>
          <w:spacing w:val="-4"/>
          <w:sz w:val="22"/>
        </w:rPr>
        <w:t> </w:t>
      </w:r>
      <w:r>
        <w:rPr>
          <w:rFonts w:ascii="Georgia"/>
          <w:sz w:val="22"/>
        </w:rPr>
        <w:t>speed</w:t>
      </w:r>
      <w:r>
        <w:rPr>
          <w:rFonts w:ascii="Georgia"/>
          <w:spacing w:val="-2"/>
          <w:sz w:val="22"/>
        </w:rPr>
        <w:t> </w:t>
      </w:r>
      <w:r>
        <w:rPr>
          <w:rFonts w:ascii="Georgia"/>
          <w:sz w:val="22"/>
        </w:rPr>
        <w:t>and</w:t>
      </w:r>
      <w:r>
        <w:rPr>
          <w:rFonts w:ascii="Georgia"/>
          <w:spacing w:val="-2"/>
          <w:sz w:val="22"/>
        </w:rPr>
        <w:t> </w:t>
      </w:r>
      <w:r>
        <w:rPr>
          <w:rFonts w:ascii="Georgia"/>
          <w:sz w:val="22"/>
        </w:rPr>
        <w:t>scope</w:t>
      </w:r>
      <w:r>
        <w:rPr>
          <w:rFonts w:ascii="Georgia"/>
          <w:spacing w:val="-4"/>
          <w:sz w:val="22"/>
        </w:rPr>
        <w:t> </w:t>
      </w:r>
      <w:r>
        <w:rPr>
          <w:rFonts w:ascii="Georgia"/>
          <w:sz w:val="22"/>
        </w:rPr>
        <w:t>of</w:t>
      </w:r>
      <w:r>
        <w:rPr>
          <w:rFonts w:ascii="Georgia"/>
          <w:spacing w:val="-3"/>
          <w:sz w:val="22"/>
        </w:rPr>
        <w:t> </w:t>
      </w:r>
      <w:r>
        <w:rPr>
          <w:rFonts w:ascii="Georgia"/>
          <w:sz w:val="22"/>
        </w:rPr>
        <w:t>current</w:t>
      </w:r>
      <w:r>
        <w:rPr>
          <w:rFonts w:ascii="Georgia"/>
          <w:spacing w:val="-2"/>
          <w:sz w:val="22"/>
        </w:rPr>
        <w:t> </w:t>
      </w:r>
      <w:r>
        <w:rPr>
          <w:rFonts w:ascii="Georgia"/>
          <w:sz w:val="22"/>
        </w:rPr>
        <w:t>developments have</w:t>
      </w:r>
      <w:r>
        <w:rPr>
          <w:rFonts w:ascii="Georgia"/>
          <w:spacing w:val="-14"/>
          <w:sz w:val="22"/>
        </w:rPr>
        <w:t> </w:t>
      </w:r>
      <w:r>
        <w:rPr>
          <w:rFonts w:ascii="Georgia"/>
          <w:sz w:val="22"/>
        </w:rPr>
        <w:t>exceeded</w:t>
      </w:r>
      <w:r>
        <w:rPr>
          <w:rFonts w:ascii="Georgia"/>
          <w:spacing w:val="-12"/>
          <w:sz w:val="22"/>
        </w:rPr>
        <w:t> </w:t>
      </w:r>
      <w:r>
        <w:rPr>
          <w:rFonts w:ascii="Georgia"/>
          <w:sz w:val="22"/>
        </w:rPr>
        <w:t>expectations,</w:t>
      </w:r>
      <w:r>
        <w:rPr>
          <w:rFonts w:ascii="Georgia"/>
          <w:spacing w:val="-12"/>
          <w:sz w:val="22"/>
        </w:rPr>
        <w:t> </w:t>
      </w:r>
      <w:r>
        <w:rPr>
          <w:rFonts w:ascii="Georgia"/>
          <w:sz w:val="22"/>
        </w:rPr>
        <w:t>fundamentally</w:t>
      </w:r>
      <w:r>
        <w:rPr>
          <w:rFonts w:ascii="Georgia"/>
          <w:spacing w:val="-13"/>
          <w:sz w:val="22"/>
        </w:rPr>
        <w:t> </w:t>
      </w:r>
      <w:r>
        <w:rPr>
          <w:rFonts w:ascii="Georgia"/>
          <w:sz w:val="22"/>
        </w:rPr>
        <w:t>altering</w:t>
      </w:r>
      <w:r>
        <w:rPr>
          <w:rFonts w:ascii="Georgia"/>
          <w:spacing w:val="-12"/>
          <w:sz w:val="22"/>
        </w:rPr>
        <w:t> </w:t>
      </w:r>
      <w:r>
        <w:rPr>
          <w:rFonts w:ascii="Georgia"/>
          <w:sz w:val="22"/>
        </w:rPr>
        <w:t>not</w:t>
      </w:r>
      <w:r>
        <w:rPr>
          <w:rFonts w:ascii="Georgia"/>
          <w:spacing w:val="-12"/>
          <w:sz w:val="22"/>
        </w:rPr>
        <w:t> </w:t>
      </w:r>
      <w:r>
        <w:rPr>
          <w:rFonts w:ascii="Georgia"/>
          <w:sz w:val="22"/>
        </w:rPr>
        <w:t>only</w:t>
      </w:r>
      <w:r>
        <w:rPr>
          <w:rFonts w:ascii="Georgia"/>
          <w:spacing w:val="-13"/>
          <w:sz w:val="22"/>
        </w:rPr>
        <w:t> </w:t>
      </w:r>
      <w:r>
        <w:rPr>
          <w:rFonts w:ascii="Georgia"/>
          <w:sz w:val="22"/>
        </w:rPr>
        <w:t>pedagogical</w:t>
      </w:r>
      <w:r>
        <w:rPr>
          <w:rFonts w:ascii="Georgia"/>
          <w:spacing w:val="-13"/>
          <w:sz w:val="22"/>
        </w:rPr>
        <w:t> </w:t>
      </w:r>
      <w:r>
        <w:rPr>
          <w:rFonts w:ascii="Georgia"/>
          <w:sz w:val="22"/>
        </w:rPr>
        <w:t>practices</w:t>
      </w:r>
      <w:r>
        <w:rPr>
          <w:rFonts w:ascii="Georgia"/>
          <w:spacing w:val="-14"/>
          <w:sz w:val="22"/>
        </w:rPr>
        <w:t> </w:t>
      </w:r>
      <w:r>
        <w:rPr>
          <w:rFonts w:ascii="Georgia"/>
          <w:sz w:val="22"/>
        </w:rPr>
        <w:t>but</w:t>
      </w:r>
      <w:r>
        <w:rPr>
          <w:rFonts w:ascii="Georgia"/>
          <w:spacing w:val="-13"/>
          <w:sz w:val="22"/>
        </w:rPr>
        <w:t> </w:t>
      </w:r>
      <w:r>
        <w:rPr>
          <w:rFonts w:ascii="Georgia"/>
          <w:sz w:val="22"/>
        </w:rPr>
        <w:t>potentially reshaping</w:t>
      </w:r>
      <w:r>
        <w:rPr>
          <w:rFonts w:ascii="Georgia"/>
          <w:spacing w:val="-5"/>
          <w:sz w:val="22"/>
        </w:rPr>
        <w:t> </w:t>
      </w:r>
      <w:r>
        <w:rPr>
          <w:rFonts w:ascii="Georgia"/>
          <w:sz w:val="22"/>
        </w:rPr>
        <w:t>the</w:t>
      </w:r>
      <w:r>
        <w:rPr>
          <w:rFonts w:ascii="Georgia"/>
          <w:spacing w:val="-6"/>
          <w:sz w:val="22"/>
        </w:rPr>
        <w:t> </w:t>
      </w:r>
      <w:r>
        <w:rPr>
          <w:rFonts w:ascii="Georgia"/>
          <w:sz w:val="22"/>
        </w:rPr>
        <w:t>cultural</w:t>
      </w:r>
      <w:r>
        <w:rPr>
          <w:rFonts w:ascii="Georgia"/>
          <w:spacing w:val="-6"/>
          <w:sz w:val="22"/>
        </w:rPr>
        <w:t> </w:t>
      </w:r>
      <w:r>
        <w:rPr>
          <w:rFonts w:ascii="Georgia"/>
          <w:sz w:val="22"/>
        </w:rPr>
        <w:t>fabric</w:t>
      </w:r>
      <w:r>
        <w:rPr>
          <w:rFonts w:ascii="Georgia"/>
          <w:spacing w:val="-5"/>
          <w:sz w:val="22"/>
        </w:rPr>
        <w:t> </w:t>
      </w:r>
      <w:r>
        <w:rPr>
          <w:rFonts w:ascii="Georgia"/>
          <w:sz w:val="22"/>
        </w:rPr>
        <w:t>of</w:t>
      </w:r>
      <w:r>
        <w:rPr>
          <w:rFonts w:ascii="Georgia"/>
          <w:spacing w:val="-7"/>
          <w:sz w:val="22"/>
        </w:rPr>
        <w:t> </w:t>
      </w:r>
      <w:r>
        <w:rPr>
          <w:rFonts w:ascii="Georgia"/>
          <w:sz w:val="22"/>
        </w:rPr>
        <w:t>higher</w:t>
      </w:r>
      <w:r>
        <w:rPr>
          <w:rFonts w:ascii="Georgia"/>
          <w:spacing w:val="-7"/>
          <w:sz w:val="22"/>
        </w:rPr>
        <w:t> </w:t>
      </w:r>
      <w:r>
        <w:rPr>
          <w:rFonts w:ascii="Georgia"/>
          <w:sz w:val="22"/>
        </w:rPr>
        <w:t>education</w:t>
      </w:r>
      <w:r>
        <w:rPr>
          <w:rFonts w:ascii="Georgia"/>
          <w:spacing w:val="-6"/>
          <w:sz w:val="22"/>
        </w:rPr>
        <w:t> </w:t>
      </w:r>
      <w:r>
        <w:rPr>
          <w:rFonts w:ascii="Georgia"/>
          <w:sz w:val="22"/>
        </w:rPr>
        <w:t>institutions.</w:t>
      </w:r>
      <w:r>
        <w:rPr>
          <w:rFonts w:ascii="Georgia"/>
          <w:spacing w:val="-5"/>
          <w:sz w:val="22"/>
        </w:rPr>
        <w:t> </w:t>
      </w:r>
      <w:r>
        <w:rPr>
          <w:rFonts w:ascii="Georgia"/>
          <w:sz w:val="22"/>
        </w:rPr>
        <w:t>This</w:t>
      </w:r>
      <w:r>
        <w:rPr>
          <w:rFonts w:ascii="Georgia"/>
          <w:spacing w:val="-5"/>
          <w:sz w:val="22"/>
        </w:rPr>
        <w:t> </w:t>
      </w:r>
      <w:r>
        <w:rPr>
          <w:rFonts w:ascii="Georgia"/>
          <w:sz w:val="22"/>
        </w:rPr>
        <w:t>radical</w:t>
      </w:r>
      <w:r>
        <w:rPr>
          <w:rFonts w:ascii="Georgia"/>
          <w:spacing w:val="-6"/>
          <w:sz w:val="22"/>
        </w:rPr>
        <w:t> </w:t>
      </w:r>
      <w:r>
        <w:rPr>
          <w:rFonts w:ascii="Georgia"/>
          <w:sz w:val="22"/>
        </w:rPr>
        <w:t>transformation</w:t>
      </w:r>
      <w:r>
        <w:rPr>
          <w:rFonts w:ascii="Georgia"/>
          <w:spacing w:val="-6"/>
          <w:sz w:val="22"/>
        </w:rPr>
        <w:t> </w:t>
      </w:r>
      <w:r>
        <w:rPr>
          <w:rFonts w:ascii="Georgia"/>
          <w:sz w:val="22"/>
        </w:rPr>
        <w:t>has</w:t>
      </w:r>
      <w:r>
        <w:rPr>
          <w:rFonts w:ascii="Georgia"/>
          <w:spacing w:val="-5"/>
          <w:sz w:val="22"/>
        </w:rPr>
        <w:t> </w:t>
      </w:r>
      <w:r>
        <w:rPr>
          <w:rFonts w:ascii="Georgia"/>
          <w:sz w:val="22"/>
        </w:rPr>
        <w:t>left </w:t>
      </w:r>
      <w:r>
        <w:rPr>
          <w:rFonts w:ascii="Georgia"/>
          <w:spacing w:val="-2"/>
          <w:sz w:val="22"/>
        </w:rPr>
        <w:t>many</w:t>
      </w:r>
      <w:r>
        <w:rPr>
          <w:rFonts w:ascii="Georgia"/>
          <w:spacing w:val="-3"/>
          <w:sz w:val="22"/>
        </w:rPr>
        <w:t> </w:t>
      </w:r>
      <w:r>
        <w:rPr>
          <w:rFonts w:ascii="Georgia"/>
          <w:spacing w:val="-2"/>
          <w:sz w:val="22"/>
        </w:rPr>
        <w:t>educators unprepared, as most lack</w:t>
      </w:r>
      <w:r>
        <w:rPr>
          <w:rFonts w:ascii="Georgia"/>
          <w:spacing w:val="-3"/>
          <w:sz w:val="22"/>
        </w:rPr>
        <w:t> </w:t>
      </w:r>
      <w:r>
        <w:rPr>
          <w:rFonts w:ascii="Georgia"/>
          <w:spacing w:val="-2"/>
          <w:sz w:val="22"/>
        </w:rPr>
        <w:t>formal</w:t>
      </w:r>
      <w:r>
        <w:rPr>
          <w:rFonts w:ascii="Georgia"/>
          <w:spacing w:val="-3"/>
          <w:sz w:val="22"/>
        </w:rPr>
        <w:t> </w:t>
      </w:r>
      <w:r>
        <w:rPr>
          <w:rFonts w:ascii="Georgia"/>
          <w:spacing w:val="-2"/>
          <w:sz w:val="22"/>
        </w:rPr>
        <w:t>training in</w:t>
      </w:r>
      <w:r>
        <w:rPr>
          <w:rFonts w:ascii="Georgia"/>
          <w:spacing w:val="-3"/>
          <w:sz w:val="22"/>
        </w:rPr>
        <w:t> </w:t>
      </w:r>
      <w:r>
        <w:rPr>
          <w:rFonts w:ascii="Georgia"/>
          <w:spacing w:val="-2"/>
          <w:sz w:val="22"/>
        </w:rPr>
        <w:t>AI-enabled pedagogy</w:t>
      </w:r>
      <w:r>
        <w:rPr>
          <w:rFonts w:ascii="Georgia"/>
          <w:spacing w:val="-3"/>
          <w:sz w:val="22"/>
        </w:rPr>
        <w:t> </w:t>
      </w:r>
      <w:r>
        <w:rPr>
          <w:rFonts w:ascii="Georgia"/>
          <w:spacing w:val="-2"/>
          <w:sz w:val="22"/>
        </w:rPr>
        <w:t>despite</w:t>
      </w:r>
      <w:r>
        <w:rPr>
          <w:rFonts w:ascii="Georgia"/>
          <w:spacing w:val="-3"/>
          <w:sz w:val="22"/>
        </w:rPr>
        <w:t> </w:t>
      </w:r>
      <w:r>
        <w:rPr>
          <w:rFonts w:ascii="Georgia"/>
          <w:spacing w:val="-2"/>
          <w:sz w:val="22"/>
        </w:rPr>
        <w:t>growing </w:t>
      </w:r>
      <w:r>
        <w:rPr>
          <w:rFonts w:ascii="Georgia"/>
          <w:sz w:val="22"/>
        </w:rPr>
        <w:t>pressure</w:t>
      </w:r>
      <w:r>
        <w:rPr>
          <w:rFonts w:ascii="Georgia"/>
          <w:spacing w:val="-14"/>
          <w:sz w:val="22"/>
        </w:rPr>
        <w:t> </w:t>
      </w:r>
      <w:r>
        <w:rPr>
          <w:rFonts w:ascii="Georgia"/>
          <w:sz w:val="22"/>
        </w:rPr>
        <w:t>to</w:t>
      </w:r>
      <w:r>
        <w:rPr>
          <w:rFonts w:ascii="Georgia"/>
          <w:spacing w:val="-13"/>
          <w:sz w:val="22"/>
        </w:rPr>
        <w:t> </w:t>
      </w:r>
      <w:r>
        <w:rPr>
          <w:rFonts w:ascii="Georgia"/>
          <w:sz w:val="22"/>
        </w:rPr>
        <w:t>integrate</w:t>
      </w:r>
      <w:r>
        <w:rPr>
          <w:rFonts w:ascii="Georgia"/>
          <w:spacing w:val="-13"/>
          <w:sz w:val="22"/>
        </w:rPr>
        <w:t> </w:t>
      </w:r>
      <w:r>
        <w:rPr>
          <w:rFonts w:ascii="Georgia"/>
          <w:sz w:val="22"/>
        </w:rPr>
        <w:t>these</w:t>
      </w:r>
      <w:r>
        <w:rPr>
          <w:rFonts w:ascii="Georgia"/>
          <w:spacing w:val="-14"/>
          <w:sz w:val="22"/>
        </w:rPr>
        <w:t> </w:t>
      </w:r>
      <w:r>
        <w:rPr>
          <w:rFonts w:ascii="Georgia"/>
          <w:sz w:val="22"/>
        </w:rPr>
        <w:t>technologies</w:t>
      </w:r>
      <w:r>
        <w:rPr>
          <w:rFonts w:ascii="Georgia"/>
          <w:spacing w:val="-13"/>
          <w:sz w:val="22"/>
        </w:rPr>
        <w:t> </w:t>
      </w:r>
      <w:r>
        <w:rPr>
          <w:rFonts w:ascii="Georgia"/>
          <w:sz w:val="22"/>
        </w:rPr>
        <w:t>effectively.</w:t>
      </w:r>
      <w:r>
        <w:rPr>
          <w:rFonts w:ascii="Georgia"/>
          <w:spacing w:val="-13"/>
          <w:sz w:val="22"/>
        </w:rPr>
        <w:t> </w:t>
      </w:r>
      <w:r>
        <w:rPr>
          <w:rFonts w:ascii="Georgia"/>
          <w:sz w:val="22"/>
        </w:rPr>
        <w:t>The</w:t>
      </w:r>
      <w:r>
        <w:rPr>
          <w:rFonts w:ascii="Georgia"/>
          <w:spacing w:val="-13"/>
          <w:sz w:val="22"/>
        </w:rPr>
        <w:t> </w:t>
      </w:r>
      <w:r>
        <w:rPr>
          <w:rFonts w:ascii="Georgia"/>
          <w:sz w:val="22"/>
        </w:rPr>
        <w:t>educational</w:t>
      </w:r>
      <w:r>
        <w:rPr>
          <w:rFonts w:ascii="Georgia"/>
          <w:spacing w:val="-14"/>
          <w:sz w:val="22"/>
        </w:rPr>
        <w:t> </w:t>
      </w:r>
      <w:r>
        <w:rPr>
          <w:rFonts w:ascii="Georgia"/>
          <w:sz w:val="22"/>
        </w:rPr>
        <w:t>community</w:t>
      </w:r>
      <w:r>
        <w:rPr>
          <w:rFonts w:ascii="Georgia"/>
          <w:spacing w:val="-13"/>
          <w:sz w:val="22"/>
        </w:rPr>
        <w:t> </w:t>
      </w:r>
      <w:r>
        <w:rPr>
          <w:rFonts w:ascii="Georgia"/>
          <w:sz w:val="22"/>
        </w:rPr>
        <w:t>currently</w:t>
      </w:r>
      <w:r>
        <w:rPr>
          <w:rFonts w:ascii="Georgia"/>
          <w:spacing w:val="-13"/>
          <w:sz w:val="22"/>
        </w:rPr>
        <w:t> </w:t>
      </w:r>
      <w:r>
        <w:rPr>
          <w:rFonts w:ascii="Georgia"/>
          <w:sz w:val="22"/>
        </w:rPr>
        <w:t>exhibits a</w:t>
      </w:r>
      <w:r>
        <w:rPr>
          <w:rFonts w:ascii="Georgia"/>
          <w:spacing w:val="-2"/>
          <w:sz w:val="22"/>
        </w:rPr>
        <w:t> </w:t>
      </w:r>
      <w:r>
        <w:rPr>
          <w:rFonts w:ascii="Georgia"/>
          <w:sz w:val="22"/>
        </w:rPr>
        <w:t>polarized</w:t>
      </w:r>
      <w:r>
        <w:rPr>
          <w:rFonts w:ascii="Georgia"/>
          <w:spacing w:val="-1"/>
          <w:sz w:val="22"/>
        </w:rPr>
        <w:t> </w:t>
      </w:r>
      <w:r>
        <w:rPr>
          <w:rFonts w:ascii="Georgia"/>
          <w:sz w:val="22"/>
        </w:rPr>
        <w:t>response</w:t>
      </w:r>
      <w:r>
        <w:rPr>
          <w:rFonts w:ascii="Georgia"/>
          <w:spacing w:val="-3"/>
          <w:sz w:val="22"/>
        </w:rPr>
        <w:t> </w:t>
      </w:r>
      <w:r>
        <w:rPr>
          <w:rFonts w:ascii="Georgia"/>
          <w:sz w:val="22"/>
        </w:rPr>
        <w:t>spectrum</w:t>
      </w:r>
      <w:r>
        <w:rPr>
          <w:rFonts w:ascii="Georgia"/>
          <w:spacing w:val="-1"/>
          <w:sz w:val="22"/>
        </w:rPr>
        <w:t> </w:t>
      </w:r>
      <w:r>
        <w:rPr>
          <w:rFonts w:ascii="Georgia"/>
          <w:sz w:val="22"/>
        </w:rPr>
        <w:t>ranging</w:t>
      </w:r>
      <w:r>
        <w:rPr>
          <w:rFonts w:ascii="Georgia"/>
          <w:spacing w:val="-1"/>
          <w:sz w:val="22"/>
        </w:rPr>
        <w:t> </w:t>
      </w:r>
      <w:r>
        <w:rPr>
          <w:rFonts w:ascii="Georgia"/>
          <w:sz w:val="22"/>
        </w:rPr>
        <w:t>from</w:t>
      </w:r>
      <w:r>
        <w:rPr>
          <w:rFonts w:ascii="Georgia"/>
          <w:spacing w:val="-4"/>
          <w:sz w:val="22"/>
        </w:rPr>
        <w:t> </w:t>
      </w:r>
      <w:r>
        <w:rPr>
          <w:rFonts w:ascii="Georgia"/>
          <w:sz w:val="22"/>
        </w:rPr>
        <w:t>resistant</w:t>
      </w:r>
      <w:r>
        <w:rPr>
          <w:rFonts w:ascii="Georgia"/>
          <w:spacing w:val="-1"/>
          <w:sz w:val="22"/>
        </w:rPr>
        <w:t> </w:t>
      </w:r>
      <w:r>
        <w:rPr>
          <w:rFonts w:ascii="Georgia"/>
          <w:sz w:val="22"/>
        </w:rPr>
        <w:t>skepticism</w:t>
      </w:r>
      <w:r>
        <w:rPr>
          <w:rFonts w:ascii="Georgia"/>
          <w:spacing w:val="-1"/>
          <w:sz w:val="22"/>
        </w:rPr>
        <w:t> </w:t>
      </w:r>
      <w:r>
        <w:rPr>
          <w:rFonts w:ascii="Georgia"/>
          <w:sz w:val="22"/>
        </w:rPr>
        <w:t>to uncritical</w:t>
      </w:r>
      <w:r>
        <w:rPr>
          <w:rFonts w:ascii="Georgia"/>
          <w:spacing w:val="-2"/>
          <w:sz w:val="22"/>
        </w:rPr>
        <w:t> </w:t>
      </w:r>
      <w:r>
        <w:rPr>
          <w:rFonts w:ascii="Georgia"/>
          <w:sz w:val="22"/>
        </w:rPr>
        <w:t>enthusiasm.</w:t>
      </w:r>
      <w:r>
        <w:rPr>
          <w:rFonts w:ascii="Georgia"/>
          <w:spacing w:val="-1"/>
          <w:sz w:val="22"/>
        </w:rPr>
        <w:t> </w:t>
      </w:r>
      <w:r>
        <w:rPr>
          <w:rFonts w:ascii="Georgia"/>
          <w:sz w:val="22"/>
        </w:rPr>
        <w:t>Many educators struggle to apply sound pedagogical principles when deploying AI tools, while institutions lack consensus on evidence-based frameworks for systematic implementation. This heterogeneity in adoption creates uneven educational experiences and risks compromising educational</w:t>
      </w:r>
      <w:r>
        <w:rPr>
          <w:rFonts w:ascii="Georgia"/>
          <w:spacing w:val="-8"/>
          <w:sz w:val="22"/>
        </w:rPr>
        <w:t> </w:t>
      </w:r>
      <w:r>
        <w:rPr>
          <w:rFonts w:ascii="Georgia"/>
          <w:sz w:val="22"/>
        </w:rPr>
        <w:t>quality</w:t>
      </w:r>
      <w:r>
        <w:rPr>
          <w:rFonts w:ascii="Georgia"/>
          <w:spacing w:val="-8"/>
          <w:sz w:val="22"/>
        </w:rPr>
        <w:t> </w:t>
      </w:r>
      <w:r>
        <w:rPr>
          <w:rFonts w:ascii="Georgia"/>
          <w:sz w:val="22"/>
        </w:rPr>
        <w:t>without</w:t>
      </w:r>
      <w:r>
        <w:rPr>
          <w:rFonts w:ascii="Georgia"/>
          <w:spacing w:val="-9"/>
          <w:sz w:val="22"/>
        </w:rPr>
        <w:t> </w:t>
      </w:r>
      <w:r>
        <w:rPr>
          <w:rFonts w:ascii="Georgia"/>
          <w:sz w:val="22"/>
        </w:rPr>
        <w:t>proper</w:t>
      </w:r>
      <w:r>
        <w:rPr>
          <w:rFonts w:ascii="Georgia"/>
          <w:spacing w:val="-9"/>
          <w:sz w:val="22"/>
        </w:rPr>
        <w:t> </w:t>
      </w:r>
      <w:r>
        <w:rPr>
          <w:rFonts w:ascii="Georgia"/>
          <w:sz w:val="22"/>
        </w:rPr>
        <w:t>guidance</w:t>
      </w:r>
      <w:r>
        <w:rPr>
          <w:rFonts w:ascii="Georgia"/>
          <w:spacing w:val="-9"/>
          <w:sz w:val="22"/>
        </w:rPr>
        <w:t> </w:t>
      </w:r>
      <w:r>
        <w:rPr>
          <w:rFonts w:ascii="Georgia"/>
          <w:sz w:val="22"/>
        </w:rPr>
        <w:t>structures.</w:t>
      </w:r>
      <w:r>
        <w:rPr>
          <w:rFonts w:ascii="Georgia"/>
          <w:spacing w:val="-9"/>
          <w:sz w:val="22"/>
        </w:rPr>
        <w:t> </w:t>
      </w:r>
      <w:r>
        <w:rPr>
          <w:rFonts w:ascii="Georgia"/>
          <w:sz w:val="22"/>
        </w:rPr>
        <w:t>To</w:t>
      </w:r>
      <w:r>
        <w:rPr>
          <w:rFonts w:ascii="Georgia"/>
          <w:spacing w:val="-9"/>
          <w:sz w:val="22"/>
        </w:rPr>
        <w:t> </w:t>
      </w:r>
      <w:r>
        <w:rPr>
          <w:rFonts w:ascii="Georgia"/>
          <w:sz w:val="22"/>
        </w:rPr>
        <w:t>address</w:t>
      </w:r>
      <w:r>
        <w:rPr>
          <w:rFonts w:ascii="Georgia"/>
          <w:spacing w:val="-9"/>
          <w:sz w:val="22"/>
        </w:rPr>
        <w:t> </w:t>
      </w:r>
      <w:r>
        <w:rPr>
          <w:rFonts w:ascii="Georgia"/>
          <w:sz w:val="22"/>
        </w:rPr>
        <w:t>these</w:t>
      </w:r>
      <w:r>
        <w:rPr>
          <w:rFonts w:ascii="Georgia"/>
          <w:spacing w:val="-11"/>
          <w:sz w:val="22"/>
        </w:rPr>
        <w:t> </w:t>
      </w:r>
      <w:r>
        <w:rPr>
          <w:rFonts w:ascii="Georgia"/>
          <w:sz w:val="22"/>
        </w:rPr>
        <w:t>critical</w:t>
      </w:r>
      <w:r>
        <w:rPr>
          <w:rFonts w:ascii="Georgia"/>
          <w:spacing w:val="-8"/>
          <w:sz w:val="22"/>
        </w:rPr>
        <w:t> </w:t>
      </w:r>
      <w:r>
        <w:rPr>
          <w:rFonts w:ascii="Georgia"/>
          <w:sz w:val="22"/>
        </w:rPr>
        <w:t>gaps,</w:t>
      </w:r>
      <w:r>
        <w:rPr>
          <w:rFonts w:ascii="Georgia"/>
          <w:spacing w:val="-9"/>
          <w:sz w:val="22"/>
        </w:rPr>
        <w:t> </w:t>
      </w:r>
      <w:r>
        <w:rPr>
          <w:rFonts w:ascii="Georgia"/>
          <w:sz w:val="22"/>
        </w:rPr>
        <w:t>this</w:t>
      </w:r>
      <w:r>
        <w:rPr>
          <w:rFonts w:ascii="Georgia"/>
          <w:spacing w:val="-7"/>
          <w:sz w:val="22"/>
        </w:rPr>
        <w:t> </w:t>
      </w:r>
      <w:r>
        <w:rPr>
          <w:rFonts w:ascii="Georgia"/>
          <w:sz w:val="22"/>
        </w:rPr>
        <w:t>article presents the ASIC (Adaptation-Standardisation-Integration-Compliance) Framework as a comprehensive solution for systematic AI integration in medical and higher education. The framework provides structured guidance across four essential domains: adapting AI tools to specific curricular objectives, standardizing implementation protocols, integrating AI with established pedagogical practices, and ensuring compliance with ethical and institutional requirements. The ASIC Framework addresses the complex ecosystem nature of educational institutions, where AI technologies interact dynamically with curriculum design, assessment methodologies, institutional policies, and cultural practices. This systems-thinking approach prevents</w:t>
      </w:r>
      <w:r>
        <w:rPr>
          <w:rFonts w:ascii="Georgia"/>
          <w:spacing w:val="-12"/>
          <w:sz w:val="22"/>
        </w:rPr>
        <w:t> </w:t>
      </w:r>
      <w:r>
        <w:rPr>
          <w:rFonts w:ascii="Georgia"/>
          <w:sz w:val="22"/>
        </w:rPr>
        <w:t>fragmented</w:t>
      </w:r>
      <w:r>
        <w:rPr>
          <w:rFonts w:ascii="Georgia"/>
          <w:spacing w:val="-12"/>
          <w:sz w:val="22"/>
        </w:rPr>
        <w:t> </w:t>
      </w:r>
      <w:r>
        <w:rPr>
          <w:rFonts w:ascii="Georgia"/>
          <w:sz w:val="22"/>
        </w:rPr>
        <w:t>implementation</w:t>
      </w:r>
      <w:r>
        <w:rPr>
          <w:rFonts w:ascii="Georgia"/>
          <w:spacing w:val="-13"/>
          <w:sz w:val="22"/>
        </w:rPr>
        <w:t> </w:t>
      </w:r>
      <w:r>
        <w:rPr>
          <w:rFonts w:ascii="Georgia"/>
          <w:sz w:val="22"/>
        </w:rPr>
        <w:t>and</w:t>
      </w:r>
      <w:r>
        <w:rPr>
          <w:rFonts w:ascii="Georgia"/>
          <w:spacing w:val="-12"/>
          <w:sz w:val="22"/>
        </w:rPr>
        <w:t> </w:t>
      </w:r>
      <w:r>
        <w:rPr>
          <w:rFonts w:ascii="Georgia"/>
          <w:sz w:val="22"/>
        </w:rPr>
        <w:t>ensures</w:t>
      </w:r>
      <w:r>
        <w:rPr>
          <w:rFonts w:ascii="Georgia"/>
          <w:spacing w:val="-12"/>
          <w:sz w:val="22"/>
        </w:rPr>
        <w:t> </w:t>
      </w:r>
      <w:r>
        <w:rPr>
          <w:rFonts w:ascii="Georgia"/>
          <w:sz w:val="22"/>
        </w:rPr>
        <w:t>that</w:t>
      </w:r>
      <w:r>
        <w:rPr>
          <w:rFonts w:ascii="Georgia"/>
          <w:spacing w:val="-12"/>
          <w:sz w:val="22"/>
        </w:rPr>
        <w:t> </w:t>
      </w:r>
      <w:r>
        <w:rPr>
          <w:rFonts w:ascii="Georgia"/>
          <w:sz w:val="22"/>
        </w:rPr>
        <w:t>AI</w:t>
      </w:r>
      <w:r>
        <w:rPr>
          <w:rFonts w:ascii="Georgia"/>
          <w:spacing w:val="-12"/>
          <w:sz w:val="22"/>
        </w:rPr>
        <w:t> </w:t>
      </w:r>
      <w:r>
        <w:rPr>
          <w:rFonts w:ascii="Georgia"/>
          <w:sz w:val="22"/>
        </w:rPr>
        <w:t>deployment</w:t>
      </w:r>
      <w:r>
        <w:rPr>
          <w:rFonts w:ascii="Georgia"/>
          <w:spacing w:val="-12"/>
          <w:sz w:val="22"/>
        </w:rPr>
        <w:t> </w:t>
      </w:r>
      <w:r>
        <w:rPr>
          <w:rFonts w:ascii="Georgia"/>
          <w:sz w:val="22"/>
        </w:rPr>
        <w:t>serves</w:t>
      </w:r>
      <w:r>
        <w:rPr>
          <w:rFonts w:ascii="Georgia"/>
          <w:spacing w:val="-12"/>
          <w:sz w:val="22"/>
        </w:rPr>
        <w:t> </w:t>
      </w:r>
      <w:r>
        <w:rPr>
          <w:rFonts w:ascii="Georgia"/>
          <w:sz w:val="22"/>
        </w:rPr>
        <w:t>broader</w:t>
      </w:r>
      <w:r>
        <w:rPr>
          <w:rFonts w:ascii="Georgia"/>
          <w:spacing w:val="-12"/>
          <w:sz w:val="22"/>
        </w:rPr>
        <w:t> </w:t>
      </w:r>
      <w:r>
        <w:rPr>
          <w:rFonts w:ascii="Georgia"/>
          <w:sz w:val="22"/>
        </w:rPr>
        <w:t>educational missions while maintaining academic integrity and professional standards. Through systematic application of ASIC principles, educators can evaluate AI innovations using measurable effectiveness indicators, align technological adoption with evidence-based pedagogical theories, and create sustainable integration strategies that evolve with advancing technologies. The framework's emphasis on compliance ensures ethical AI deployment while addressing critical concerns about algorithmic bias, data privacy, and academic integrity. This comprehensive approach</w:t>
      </w:r>
      <w:r>
        <w:rPr>
          <w:rFonts w:ascii="Georgia"/>
          <w:spacing w:val="-4"/>
          <w:sz w:val="22"/>
        </w:rPr>
        <w:t> </w:t>
      </w:r>
      <w:r>
        <w:rPr>
          <w:rFonts w:ascii="Georgia"/>
          <w:sz w:val="22"/>
        </w:rPr>
        <w:t>offers</w:t>
      </w:r>
      <w:r>
        <w:rPr>
          <w:rFonts w:ascii="Georgia"/>
          <w:spacing w:val="-2"/>
          <w:sz w:val="22"/>
        </w:rPr>
        <w:t> </w:t>
      </w:r>
      <w:r>
        <w:rPr>
          <w:rFonts w:ascii="Georgia"/>
          <w:sz w:val="22"/>
        </w:rPr>
        <w:t>medical</w:t>
      </w:r>
      <w:r>
        <w:rPr>
          <w:rFonts w:ascii="Georgia"/>
          <w:spacing w:val="-6"/>
          <w:sz w:val="22"/>
        </w:rPr>
        <w:t> </w:t>
      </w:r>
      <w:r>
        <w:rPr>
          <w:rFonts w:ascii="Georgia"/>
          <w:sz w:val="22"/>
        </w:rPr>
        <w:t>and</w:t>
      </w:r>
      <w:r>
        <w:rPr>
          <w:rFonts w:ascii="Georgia"/>
          <w:spacing w:val="-2"/>
          <w:sz w:val="22"/>
        </w:rPr>
        <w:t> </w:t>
      </w:r>
      <w:r>
        <w:rPr>
          <w:rFonts w:ascii="Georgia"/>
          <w:sz w:val="22"/>
        </w:rPr>
        <w:t>higher</w:t>
      </w:r>
      <w:r>
        <w:rPr>
          <w:rFonts w:ascii="Georgia"/>
          <w:spacing w:val="-2"/>
          <w:sz w:val="22"/>
        </w:rPr>
        <w:t> </w:t>
      </w:r>
      <w:r>
        <w:rPr>
          <w:rFonts w:ascii="Georgia"/>
          <w:sz w:val="22"/>
        </w:rPr>
        <w:t>education</w:t>
      </w:r>
      <w:r>
        <w:rPr>
          <w:rFonts w:ascii="Georgia"/>
          <w:spacing w:val="-4"/>
          <w:sz w:val="22"/>
        </w:rPr>
        <w:t> </w:t>
      </w:r>
      <w:r>
        <w:rPr>
          <w:rFonts w:ascii="Georgia"/>
          <w:sz w:val="22"/>
        </w:rPr>
        <w:t>institutions</w:t>
      </w:r>
      <w:r>
        <w:rPr>
          <w:rFonts w:ascii="Georgia"/>
          <w:spacing w:val="-5"/>
          <w:sz w:val="22"/>
        </w:rPr>
        <w:t> </w:t>
      </w:r>
      <w:r>
        <w:rPr>
          <w:rFonts w:ascii="Georgia"/>
          <w:sz w:val="22"/>
        </w:rPr>
        <w:t>a</w:t>
      </w:r>
      <w:r>
        <w:rPr>
          <w:rFonts w:ascii="Georgia"/>
          <w:spacing w:val="-4"/>
          <w:sz w:val="22"/>
        </w:rPr>
        <w:t> </w:t>
      </w:r>
      <w:r>
        <w:rPr>
          <w:rFonts w:ascii="Georgia"/>
          <w:sz w:val="22"/>
        </w:rPr>
        <w:t>practical</w:t>
      </w:r>
      <w:r>
        <w:rPr>
          <w:rFonts w:ascii="Georgia"/>
          <w:spacing w:val="-4"/>
          <w:sz w:val="22"/>
        </w:rPr>
        <w:t> </w:t>
      </w:r>
      <w:r>
        <w:rPr>
          <w:rFonts w:ascii="Georgia"/>
          <w:sz w:val="22"/>
        </w:rPr>
        <w:t>pathway</w:t>
      </w:r>
      <w:r>
        <w:rPr>
          <w:rFonts w:ascii="Georgia"/>
          <w:spacing w:val="-3"/>
          <w:sz w:val="22"/>
        </w:rPr>
        <w:t> </w:t>
      </w:r>
      <w:r>
        <w:rPr>
          <w:rFonts w:ascii="Georgia"/>
          <w:sz w:val="22"/>
        </w:rPr>
        <w:t>toward</w:t>
      </w:r>
      <w:r>
        <w:rPr>
          <w:rFonts w:ascii="Georgia"/>
          <w:spacing w:val="-5"/>
          <w:sz w:val="22"/>
        </w:rPr>
        <w:t> </w:t>
      </w:r>
      <w:r>
        <w:rPr>
          <w:rFonts w:ascii="Georgia"/>
          <w:sz w:val="22"/>
        </w:rPr>
        <w:t>thoughtful AI integration that prioritizes learner outcomes and professional competence development over technological</w:t>
      </w:r>
      <w:r>
        <w:rPr>
          <w:rFonts w:ascii="Georgia"/>
          <w:spacing w:val="-2"/>
          <w:sz w:val="22"/>
        </w:rPr>
        <w:t> </w:t>
      </w:r>
      <w:r>
        <w:rPr>
          <w:rFonts w:ascii="Georgia"/>
          <w:sz w:val="22"/>
        </w:rPr>
        <w:t>novelty,</w:t>
      </w:r>
      <w:r>
        <w:rPr>
          <w:rFonts w:ascii="Georgia"/>
          <w:spacing w:val="-3"/>
          <w:sz w:val="22"/>
        </w:rPr>
        <w:t> </w:t>
      </w:r>
      <w:r>
        <w:rPr>
          <w:rFonts w:ascii="Georgia"/>
          <w:sz w:val="22"/>
        </w:rPr>
        <w:t>ultimately</w:t>
      </w:r>
      <w:r>
        <w:rPr>
          <w:rFonts w:ascii="Georgia"/>
          <w:spacing w:val="-2"/>
          <w:sz w:val="22"/>
        </w:rPr>
        <w:t> </w:t>
      </w:r>
      <w:r>
        <w:rPr>
          <w:rFonts w:ascii="Georgia"/>
          <w:sz w:val="22"/>
        </w:rPr>
        <w:t>supporting</w:t>
      </w:r>
      <w:r>
        <w:rPr>
          <w:rFonts w:ascii="Georgia"/>
          <w:spacing w:val="-1"/>
          <w:sz w:val="22"/>
        </w:rPr>
        <w:t> </w:t>
      </w:r>
      <w:r>
        <w:rPr>
          <w:rFonts w:ascii="Georgia"/>
          <w:sz w:val="22"/>
        </w:rPr>
        <w:t>the</w:t>
      </w:r>
      <w:r>
        <w:rPr>
          <w:rFonts w:ascii="Georgia"/>
          <w:spacing w:val="-3"/>
          <w:sz w:val="22"/>
        </w:rPr>
        <w:t> </w:t>
      </w:r>
      <w:r>
        <w:rPr>
          <w:rFonts w:ascii="Georgia"/>
          <w:sz w:val="22"/>
        </w:rPr>
        <w:t>transformation</w:t>
      </w:r>
      <w:r>
        <w:rPr>
          <w:rFonts w:ascii="Georgia"/>
          <w:spacing w:val="-5"/>
          <w:sz w:val="22"/>
        </w:rPr>
        <w:t> </w:t>
      </w:r>
      <w:r>
        <w:rPr>
          <w:rFonts w:ascii="Georgia"/>
          <w:sz w:val="22"/>
        </w:rPr>
        <w:t>of</w:t>
      </w:r>
      <w:r>
        <w:rPr>
          <w:rFonts w:ascii="Georgia"/>
          <w:spacing w:val="-4"/>
          <w:sz w:val="22"/>
        </w:rPr>
        <w:t> </w:t>
      </w:r>
      <w:r>
        <w:rPr>
          <w:rFonts w:ascii="Georgia"/>
          <w:sz w:val="22"/>
        </w:rPr>
        <w:t>educational</w:t>
      </w:r>
      <w:r>
        <w:rPr>
          <w:rFonts w:ascii="Georgia"/>
          <w:spacing w:val="-2"/>
          <w:sz w:val="22"/>
        </w:rPr>
        <w:t> </w:t>
      </w:r>
      <w:r>
        <w:rPr>
          <w:rFonts w:ascii="Georgia"/>
          <w:sz w:val="22"/>
        </w:rPr>
        <w:t>practices</w:t>
      </w:r>
      <w:r>
        <w:rPr>
          <w:rFonts w:ascii="Georgia"/>
          <w:spacing w:val="-3"/>
          <w:sz w:val="22"/>
        </w:rPr>
        <w:t> </w:t>
      </w:r>
      <w:r>
        <w:rPr>
          <w:rFonts w:ascii="Georgia"/>
          <w:sz w:val="22"/>
        </w:rPr>
        <w:t>through evidence-based, pedagogically sound implementation strategies.</w:t>
      </w:r>
    </w:p>
    <w:p>
      <w:pPr>
        <w:spacing w:line="276" w:lineRule="auto" w:before="238"/>
        <w:ind w:left="1080" w:right="1023" w:firstLine="0"/>
        <w:jc w:val="left"/>
        <w:rPr>
          <w:rFonts w:ascii="Georgia"/>
          <w:sz w:val="22"/>
        </w:rPr>
      </w:pPr>
      <w:r>
        <w:rPr>
          <w:rFonts w:ascii="Georgia"/>
          <w:b/>
          <w:sz w:val="22"/>
        </w:rPr>
        <w:t>Key</w:t>
      </w:r>
      <w:r>
        <w:rPr>
          <w:rFonts w:ascii="Georgia"/>
          <w:b/>
          <w:spacing w:val="-4"/>
          <w:sz w:val="22"/>
        </w:rPr>
        <w:t> </w:t>
      </w:r>
      <w:r>
        <w:rPr>
          <w:rFonts w:ascii="Georgia"/>
          <w:b/>
          <w:sz w:val="22"/>
        </w:rPr>
        <w:t>terms:</w:t>
      </w:r>
      <w:r>
        <w:rPr>
          <w:rFonts w:ascii="Georgia"/>
          <w:b/>
          <w:spacing w:val="-7"/>
          <w:sz w:val="22"/>
        </w:rPr>
        <w:t> </w:t>
      </w:r>
      <w:r>
        <w:rPr>
          <w:rFonts w:ascii="Georgia"/>
          <w:sz w:val="22"/>
        </w:rPr>
        <w:t>AI,</w:t>
      </w:r>
      <w:r>
        <w:rPr>
          <w:rFonts w:ascii="Georgia"/>
          <w:spacing w:val="-4"/>
          <w:sz w:val="22"/>
        </w:rPr>
        <w:t> </w:t>
      </w:r>
      <w:r>
        <w:rPr>
          <w:rFonts w:ascii="Georgia"/>
          <w:sz w:val="22"/>
        </w:rPr>
        <w:t>Medical</w:t>
      </w:r>
      <w:r>
        <w:rPr>
          <w:rFonts w:ascii="Georgia"/>
          <w:spacing w:val="-7"/>
          <w:sz w:val="22"/>
        </w:rPr>
        <w:t> </w:t>
      </w:r>
      <w:r>
        <w:rPr>
          <w:rFonts w:ascii="Georgia"/>
          <w:sz w:val="22"/>
        </w:rPr>
        <w:t>education,</w:t>
      </w:r>
      <w:r>
        <w:rPr>
          <w:rFonts w:ascii="Georgia"/>
          <w:spacing w:val="-4"/>
          <w:sz w:val="22"/>
        </w:rPr>
        <w:t> </w:t>
      </w:r>
      <w:r>
        <w:rPr>
          <w:rFonts w:ascii="Georgia"/>
          <w:sz w:val="22"/>
        </w:rPr>
        <w:t>Higher</w:t>
      </w:r>
      <w:r>
        <w:rPr>
          <w:rFonts w:ascii="Georgia"/>
          <w:spacing w:val="-4"/>
          <w:sz w:val="22"/>
        </w:rPr>
        <w:t> </w:t>
      </w:r>
      <w:r>
        <w:rPr>
          <w:rFonts w:ascii="Georgia"/>
          <w:sz w:val="22"/>
        </w:rPr>
        <w:t>Education,</w:t>
      </w:r>
      <w:r>
        <w:rPr>
          <w:rFonts w:ascii="Georgia"/>
          <w:spacing w:val="-4"/>
          <w:sz w:val="22"/>
        </w:rPr>
        <w:t> </w:t>
      </w:r>
      <w:r>
        <w:rPr>
          <w:rFonts w:ascii="Georgia"/>
          <w:sz w:val="22"/>
        </w:rPr>
        <w:t>ASIC,</w:t>
      </w:r>
      <w:r>
        <w:rPr>
          <w:rFonts w:ascii="Georgia"/>
          <w:spacing w:val="-4"/>
          <w:sz w:val="22"/>
        </w:rPr>
        <w:t> </w:t>
      </w:r>
      <w:r>
        <w:rPr>
          <w:rFonts w:ascii="Georgia"/>
          <w:sz w:val="22"/>
        </w:rPr>
        <w:t>Framework,</w:t>
      </w:r>
      <w:r>
        <w:rPr>
          <w:rFonts w:ascii="Georgia"/>
          <w:spacing w:val="-7"/>
          <w:sz w:val="22"/>
        </w:rPr>
        <w:t> </w:t>
      </w:r>
      <w:r>
        <w:rPr>
          <w:rFonts w:ascii="Georgia"/>
          <w:sz w:val="22"/>
        </w:rPr>
        <w:t>Adaptation, Standardisation, Integration, Compliance</w:t>
      </w:r>
    </w:p>
    <w:p>
      <w:pPr>
        <w:spacing w:after="0" w:line="276" w:lineRule="auto"/>
        <w:jc w:val="left"/>
        <w:rPr>
          <w:rFonts w:ascii="Georgia"/>
          <w:sz w:val="22"/>
        </w:rPr>
        <w:sectPr>
          <w:footerReference w:type="default" r:id="rId7"/>
          <w:pgSz w:w="12240" w:h="15840"/>
          <w:pgMar w:header="0" w:footer="0" w:top="1360" w:bottom="280" w:left="360" w:right="360"/>
        </w:sectPr>
      </w:pPr>
    </w:p>
    <w:p>
      <w:pPr>
        <w:pStyle w:val="Heading9"/>
        <w:numPr>
          <w:ilvl w:val="0"/>
          <w:numId w:val="1"/>
        </w:numPr>
        <w:tabs>
          <w:tab w:pos="1313" w:val="left" w:leader="none"/>
        </w:tabs>
        <w:spacing w:line="240" w:lineRule="auto" w:before="80" w:after="0"/>
        <w:ind w:left="1313" w:right="0" w:hanging="233"/>
        <w:jc w:val="both"/>
      </w:pPr>
      <w:r>
        <w:rPr>
          <w:color w:val="5B0F00"/>
          <w:spacing w:val="-2"/>
        </w:rPr>
        <w:t>Background</w:t>
      </w:r>
    </w:p>
    <w:p>
      <w:pPr>
        <w:spacing w:line="276" w:lineRule="auto" w:before="38"/>
        <w:ind w:left="1079" w:right="1074" w:firstLine="0"/>
        <w:jc w:val="both"/>
        <w:rPr>
          <w:rFonts w:ascii="Georgia"/>
          <w:sz w:val="22"/>
        </w:rPr>
      </w:pPr>
      <w:r>
        <w:rPr>
          <w:rFonts w:ascii="Georgia"/>
          <w:sz w:val="22"/>
        </w:rPr>
        <w:t>Artificial Intelligence (AI) has increasingly permeated and influenced global education ecosystems,</w:t>
      </w:r>
      <w:r>
        <w:rPr>
          <w:rFonts w:ascii="Georgia"/>
          <w:spacing w:val="-13"/>
          <w:sz w:val="22"/>
        </w:rPr>
        <w:t> </w:t>
      </w:r>
      <w:r>
        <w:rPr>
          <w:rFonts w:ascii="Georgia"/>
          <w:sz w:val="22"/>
        </w:rPr>
        <w:t>shaping</w:t>
      </w:r>
      <w:r>
        <w:rPr>
          <w:rFonts w:ascii="Georgia"/>
          <w:spacing w:val="-12"/>
          <w:sz w:val="22"/>
        </w:rPr>
        <w:t> </w:t>
      </w:r>
      <w:r>
        <w:rPr>
          <w:rFonts w:ascii="Georgia"/>
          <w:sz w:val="22"/>
        </w:rPr>
        <w:t>both</w:t>
      </w:r>
      <w:r>
        <w:rPr>
          <w:rFonts w:ascii="Georgia"/>
          <w:spacing w:val="-14"/>
          <w:sz w:val="22"/>
        </w:rPr>
        <w:t> </w:t>
      </w:r>
      <w:r>
        <w:rPr>
          <w:rFonts w:ascii="Georgia"/>
          <w:sz w:val="22"/>
        </w:rPr>
        <w:t>pedagogical</w:t>
      </w:r>
      <w:r>
        <w:rPr>
          <w:rFonts w:ascii="Georgia"/>
          <w:spacing w:val="-12"/>
          <w:sz w:val="22"/>
        </w:rPr>
        <w:t> </w:t>
      </w:r>
      <w:r>
        <w:rPr>
          <w:rFonts w:ascii="Georgia"/>
          <w:sz w:val="22"/>
        </w:rPr>
        <w:t>practices,</w:t>
      </w:r>
      <w:r>
        <w:rPr>
          <w:rFonts w:ascii="Georgia"/>
          <w:spacing w:val="-12"/>
          <w:sz w:val="22"/>
        </w:rPr>
        <w:t> </w:t>
      </w:r>
      <w:r>
        <w:rPr>
          <w:rFonts w:ascii="Georgia"/>
          <w:sz w:val="22"/>
        </w:rPr>
        <w:t>curriculum</w:t>
      </w:r>
      <w:r>
        <w:rPr>
          <w:rFonts w:ascii="Georgia"/>
          <w:spacing w:val="-13"/>
          <w:sz w:val="22"/>
        </w:rPr>
        <w:t> </w:t>
      </w:r>
      <w:r>
        <w:rPr>
          <w:rFonts w:ascii="Georgia"/>
          <w:sz w:val="22"/>
        </w:rPr>
        <w:t>delivery</w:t>
      </w:r>
      <w:r>
        <w:rPr>
          <w:rFonts w:ascii="Georgia"/>
          <w:spacing w:val="-13"/>
          <w:sz w:val="22"/>
        </w:rPr>
        <w:t> </w:t>
      </w:r>
      <w:r>
        <w:rPr>
          <w:rFonts w:ascii="Georgia"/>
          <w:sz w:val="22"/>
        </w:rPr>
        <w:t>and</w:t>
      </w:r>
      <w:r>
        <w:rPr>
          <w:rFonts w:ascii="Georgia"/>
          <w:spacing w:val="-12"/>
          <w:sz w:val="22"/>
        </w:rPr>
        <w:t> </w:t>
      </w:r>
      <w:r>
        <w:rPr>
          <w:rFonts w:ascii="Georgia"/>
          <w:sz w:val="22"/>
        </w:rPr>
        <w:t>institutional</w:t>
      </w:r>
      <w:r>
        <w:rPr>
          <w:rFonts w:ascii="Georgia"/>
          <w:spacing w:val="-13"/>
          <w:sz w:val="22"/>
        </w:rPr>
        <w:t> </w:t>
      </w:r>
      <w:r>
        <w:rPr>
          <w:rFonts w:ascii="Georgia"/>
          <w:sz w:val="22"/>
        </w:rPr>
        <w:t>cultures.</w:t>
      </w:r>
      <w:r>
        <w:rPr>
          <w:rFonts w:ascii="Georgia"/>
          <w:spacing w:val="-12"/>
          <w:sz w:val="22"/>
        </w:rPr>
        <w:t> </w:t>
      </w:r>
      <w:r>
        <w:rPr>
          <w:rFonts w:ascii="Georgia"/>
          <w:sz w:val="22"/>
        </w:rPr>
        <w:t>In medical</w:t>
      </w:r>
      <w:r>
        <w:rPr>
          <w:rFonts w:ascii="Georgia"/>
          <w:spacing w:val="-1"/>
          <w:sz w:val="22"/>
        </w:rPr>
        <w:t> </w:t>
      </w:r>
      <w:r>
        <w:rPr>
          <w:rFonts w:ascii="Georgia"/>
          <w:sz w:val="22"/>
        </w:rPr>
        <w:t>and higher education, AI has significantly</w:t>
      </w:r>
      <w:r>
        <w:rPr>
          <w:rFonts w:ascii="Georgia"/>
          <w:spacing w:val="-1"/>
          <w:sz w:val="22"/>
        </w:rPr>
        <w:t> </w:t>
      </w:r>
      <w:r>
        <w:rPr>
          <w:rFonts w:ascii="Georgia"/>
          <w:sz w:val="22"/>
        </w:rPr>
        <w:t>enhanced digital</w:t>
      </w:r>
      <w:r>
        <w:rPr>
          <w:rFonts w:ascii="Georgia"/>
          <w:spacing w:val="-1"/>
          <w:sz w:val="22"/>
        </w:rPr>
        <w:t> </w:t>
      </w:r>
      <w:r>
        <w:rPr>
          <w:rFonts w:ascii="Georgia"/>
          <w:sz w:val="22"/>
        </w:rPr>
        <w:t>transformation</w:t>
      </w:r>
      <w:r>
        <w:rPr>
          <w:rFonts w:ascii="Georgia"/>
          <w:spacing w:val="-1"/>
          <w:sz w:val="22"/>
        </w:rPr>
        <w:t> </w:t>
      </w:r>
      <w:r>
        <w:rPr>
          <w:rFonts w:ascii="Georgia"/>
          <w:sz w:val="22"/>
        </w:rPr>
        <w:t>by</w:t>
      </w:r>
      <w:r>
        <w:rPr>
          <w:rFonts w:ascii="Georgia"/>
          <w:spacing w:val="-1"/>
          <w:sz w:val="22"/>
        </w:rPr>
        <w:t> </w:t>
      </w:r>
      <w:r>
        <w:rPr>
          <w:rFonts w:ascii="Georgia"/>
          <w:sz w:val="22"/>
        </w:rPr>
        <w:t>providing powerful tools for adaptive learning, assessment automation, resource creation and adaptation, and instructional support. However, these developments are quite rapid to allow for proper alignment with educational best practices and they often appear uneven across educational ecosystems.</w:t>
      </w:r>
      <w:r>
        <w:rPr>
          <w:rFonts w:ascii="Georgia"/>
          <w:spacing w:val="-5"/>
          <w:sz w:val="22"/>
        </w:rPr>
        <w:t> </w:t>
      </w:r>
      <w:r>
        <w:rPr>
          <w:rFonts w:ascii="Georgia"/>
          <w:sz w:val="22"/>
        </w:rPr>
        <w:t>This</w:t>
      </w:r>
      <w:r>
        <w:rPr>
          <w:rFonts w:ascii="Georgia"/>
          <w:spacing w:val="-2"/>
          <w:sz w:val="22"/>
        </w:rPr>
        <w:t> </w:t>
      </w:r>
      <w:r>
        <w:rPr>
          <w:rFonts w:ascii="Georgia"/>
          <w:sz w:val="22"/>
        </w:rPr>
        <w:t>problem</w:t>
      </w:r>
      <w:r>
        <w:rPr>
          <w:rFonts w:ascii="Georgia"/>
          <w:spacing w:val="-3"/>
          <w:sz w:val="22"/>
        </w:rPr>
        <w:t> </w:t>
      </w:r>
      <w:r>
        <w:rPr>
          <w:rFonts w:ascii="Georgia"/>
          <w:sz w:val="22"/>
        </w:rPr>
        <w:t>of</w:t>
      </w:r>
      <w:r>
        <w:rPr>
          <w:rFonts w:ascii="Georgia"/>
          <w:spacing w:val="-3"/>
          <w:sz w:val="22"/>
        </w:rPr>
        <w:t> </w:t>
      </w:r>
      <w:r>
        <w:rPr>
          <w:rFonts w:ascii="Georgia"/>
          <w:sz w:val="22"/>
        </w:rPr>
        <w:t>uneven</w:t>
      </w:r>
      <w:r>
        <w:rPr>
          <w:rFonts w:ascii="Georgia"/>
          <w:spacing w:val="-4"/>
          <w:sz w:val="22"/>
        </w:rPr>
        <w:t> </w:t>
      </w:r>
      <w:r>
        <w:rPr>
          <w:rFonts w:ascii="Georgia"/>
          <w:sz w:val="22"/>
        </w:rPr>
        <w:t>application</w:t>
      </w:r>
      <w:r>
        <w:rPr>
          <w:rFonts w:ascii="Georgia"/>
          <w:spacing w:val="-6"/>
          <w:sz w:val="22"/>
        </w:rPr>
        <w:t> </w:t>
      </w:r>
      <w:r>
        <w:rPr>
          <w:rFonts w:ascii="Georgia"/>
          <w:sz w:val="22"/>
        </w:rPr>
        <w:t>of</w:t>
      </w:r>
      <w:r>
        <w:rPr>
          <w:rFonts w:ascii="Georgia"/>
          <w:spacing w:val="-3"/>
          <w:sz w:val="22"/>
        </w:rPr>
        <w:t> </w:t>
      </w:r>
      <w:r>
        <w:rPr>
          <w:rFonts w:ascii="Georgia"/>
          <w:sz w:val="22"/>
        </w:rPr>
        <w:t>edtech</w:t>
      </w:r>
      <w:r>
        <w:rPr>
          <w:rFonts w:ascii="Georgia"/>
          <w:spacing w:val="-2"/>
          <w:sz w:val="22"/>
        </w:rPr>
        <w:t> </w:t>
      </w:r>
      <w:r>
        <w:rPr>
          <w:rFonts w:ascii="Georgia"/>
          <w:sz w:val="22"/>
        </w:rPr>
        <w:t>and</w:t>
      </w:r>
      <w:r>
        <w:rPr>
          <w:rFonts w:ascii="Georgia"/>
          <w:spacing w:val="-2"/>
          <w:sz w:val="22"/>
        </w:rPr>
        <w:t> </w:t>
      </w:r>
      <w:r>
        <w:rPr>
          <w:rFonts w:ascii="Georgia"/>
          <w:sz w:val="22"/>
        </w:rPr>
        <w:t>innovations</w:t>
      </w:r>
      <w:r>
        <w:rPr>
          <w:rFonts w:ascii="Georgia"/>
          <w:spacing w:val="-2"/>
          <w:sz w:val="22"/>
        </w:rPr>
        <w:t> </w:t>
      </w:r>
      <w:r>
        <w:rPr>
          <w:rFonts w:ascii="Georgia"/>
          <w:sz w:val="22"/>
        </w:rPr>
        <w:t>coupled</w:t>
      </w:r>
      <w:r>
        <w:rPr>
          <w:rFonts w:ascii="Georgia"/>
          <w:spacing w:val="-5"/>
          <w:sz w:val="22"/>
        </w:rPr>
        <w:t> </w:t>
      </w:r>
      <w:r>
        <w:rPr>
          <w:rFonts w:ascii="Georgia"/>
          <w:sz w:val="22"/>
        </w:rPr>
        <w:t>with</w:t>
      </w:r>
      <w:r>
        <w:rPr>
          <w:rFonts w:ascii="Georgia"/>
          <w:spacing w:val="-1"/>
          <w:sz w:val="22"/>
        </w:rPr>
        <w:t> </w:t>
      </w:r>
      <w:r>
        <w:rPr>
          <w:rFonts w:ascii="Georgia"/>
          <w:sz w:val="22"/>
        </w:rPr>
        <w:t>a</w:t>
      </w:r>
      <w:r>
        <w:rPr>
          <w:rFonts w:ascii="Georgia"/>
          <w:spacing w:val="-4"/>
          <w:sz w:val="22"/>
        </w:rPr>
        <w:t> </w:t>
      </w:r>
      <w:r>
        <w:rPr>
          <w:rFonts w:ascii="Georgia"/>
          <w:sz w:val="22"/>
        </w:rPr>
        <w:t>lack</w:t>
      </w:r>
      <w:r>
        <w:rPr>
          <w:rFonts w:ascii="Georgia"/>
          <w:spacing w:val="-3"/>
          <w:sz w:val="22"/>
        </w:rPr>
        <w:t> </w:t>
      </w:r>
      <w:r>
        <w:rPr>
          <w:rFonts w:ascii="Georgia"/>
          <w:sz w:val="22"/>
        </w:rPr>
        <w:t>of internal and cross-institutional standardization has been termed </w:t>
      </w:r>
      <w:r>
        <w:rPr>
          <w:rFonts w:ascii="Georgia"/>
          <w:i/>
          <w:sz w:val="22"/>
        </w:rPr>
        <w:t>heterogeneity </w:t>
      </w:r>
      <w:r>
        <w:rPr>
          <w:rFonts w:ascii="Georgia"/>
          <w:sz w:val="22"/>
        </w:rPr>
        <w:t>[1].</w:t>
      </w:r>
      <w:r>
        <w:rPr>
          <w:rFonts w:ascii="Georgia"/>
          <w:spacing w:val="40"/>
          <w:sz w:val="22"/>
        </w:rPr>
        <w:t> </w:t>
      </w:r>
      <w:r>
        <w:rPr>
          <w:rFonts w:ascii="Georgia"/>
          <w:sz w:val="22"/>
        </w:rPr>
        <w:t>Faculty responses to AI use</w:t>
      </w:r>
      <w:r>
        <w:rPr>
          <w:rFonts w:ascii="Georgia"/>
          <w:spacing w:val="-2"/>
          <w:sz w:val="22"/>
        </w:rPr>
        <w:t> </w:t>
      </w:r>
      <w:r>
        <w:rPr>
          <w:rFonts w:ascii="Georgia"/>
          <w:sz w:val="22"/>
        </w:rPr>
        <w:t>range from skepticism and resistance</w:t>
      </w:r>
      <w:r>
        <w:rPr>
          <w:rFonts w:ascii="Georgia"/>
          <w:spacing w:val="-2"/>
          <w:sz w:val="22"/>
        </w:rPr>
        <w:t> </w:t>
      </w:r>
      <w:r>
        <w:rPr>
          <w:rFonts w:ascii="Georgia"/>
          <w:sz w:val="22"/>
        </w:rPr>
        <w:t>to enthusiastic adoption, albeit, with a significant</w:t>
      </w:r>
      <w:r>
        <w:rPr>
          <w:rFonts w:ascii="Georgia"/>
          <w:spacing w:val="-8"/>
          <w:sz w:val="22"/>
        </w:rPr>
        <w:t> </w:t>
      </w:r>
      <w:r>
        <w:rPr>
          <w:rFonts w:ascii="Georgia"/>
          <w:sz w:val="22"/>
        </w:rPr>
        <w:t>proportion</w:t>
      </w:r>
      <w:r>
        <w:rPr>
          <w:rFonts w:ascii="Georgia"/>
          <w:spacing w:val="-9"/>
          <w:sz w:val="22"/>
        </w:rPr>
        <w:t> </w:t>
      </w:r>
      <w:r>
        <w:rPr>
          <w:rFonts w:ascii="Georgia"/>
          <w:sz w:val="22"/>
        </w:rPr>
        <w:t>of</w:t>
      </w:r>
      <w:r>
        <w:rPr>
          <w:rFonts w:ascii="Georgia"/>
          <w:spacing w:val="-11"/>
          <w:sz w:val="22"/>
        </w:rPr>
        <w:t> </w:t>
      </w:r>
      <w:r>
        <w:rPr>
          <w:rFonts w:ascii="Georgia"/>
          <w:sz w:val="22"/>
        </w:rPr>
        <w:t>educators</w:t>
      </w:r>
      <w:r>
        <w:rPr>
          <w:rFonts w:ascii="Georgia"/>
          <w:spacing w:val="-8"/>
          <w:sz w:val="22"/>
        </w:rPr>
        <w:t> </w:t>
      </w:r>
      <w:r>
        <w:rPr>
          <w:rFonts w:ascii="Georgia"/>
          <w:sz w:val="22"/>
        </w:rPr>
        <w:t>lacking</w:t>
      </w:r>
      <w:r>
        <w:rPr>
          <w:rFonts w:ascii="Georgia"/>
          <w:spacing w:val="-8"/>
          <w:sz w:val="22"/>
        </w:rPr>
        <w:t> </w:t>
      </w:r>
      <w:r>
        <w:rPr>
          <w:rFonts w:ascii="Georgia"/>
          <w:sz w:val="22"/>
        </w:rPr>
        <w:t>formal</w:t>
      </w:r>
      <w:r>
        <w:rPr>
          <w:rFonts w:ascii="Georgia"/>
          <w:spacing w:val="-9"/>
          <w:sz w:val="22"/>
        </w:rPr>
        <w:t> </w:t>
      </w:r>
      <w:r>
        <w:rPr>
          <w:rFonts w:ascii="Georgia"/>
          <w:sz w:val="22"/>
        </w:rPr>
        <w:t>training</w:t>
      </w:r>
      <w:r>
        <w:rPr>
          <w:rFonts w:ascii="Georgia"/>
          <w:spacing w:val="-8"/>
          <w:sz w:val="22"/>
        </w:rPr>
        <w:t> </w:t>
      </w:r>
      <w:r>
        <w:rPr>
          <w:rFonts w:ascii="Georgia"/>
          <w:sz w:val="22"/>
        </w:rPr>
        <w:t>in</w:t>
      </w:r>
      <w:r>
        <w:rPr>
          <w:rFonts w:ascii="Georgia"/>
          <w:spacing w:val="-9"/>
          <w:sz w:val="22"/>
        </w:rPr>
        <w:t> </w:t>
      </w:r>
      <w:r>
        <w:rPr>
          <w:rFonts w:ascii="Georgia"/>
          <w:sz w:val="22"/>
        </w:rPr>
        <w:t>AI-enabled</w:t>
      </w:r>
      <w:r>
        <w:rPr>
          <w:rFonts w:ascii="Georgia"/>
          <w:spacing w:val="-8"/>
          <w:sz w:val="22"/>
        </w:rPr>
        <w:t> </w:t>
      </w:r>
      <w:r>
        <w:rPr>
          <w:rFonts w:ascii="Georgia"/>
          <w:sz w:val="22"/>
        </w:rPr>
        <w:t>pedagogy.</w:t>
      </w:r>
      <w:r>
        <w:rPr>
          <w:rFonts w:ascii="Georgia"/>
          <w:spacing w:val="-8"/>
          <w:sz w:val="22"/>
        </w:rPr>
        <w:t> </w:t>
      </w:r>
      <w:r>
        <w:rPr>
          <w:rFonts w:ascii="Georgia"/>
          <w:sz w:val="22"/>
        </w:rPr>
        <w:t>The</w:t>
      </w:r>
      <w:r>
        <w:rPr>
          <w:rFonts w:ascii="Georgia"/>
          <w:spacing w:val="-10"/>
          <w:sz w:val="22"/>
        </w:rPr>
        <w:t> </w:t>
      </w:r>
      <w:r>
        <w:rPr>
          <w:rFonts w:ascii="Georgia"/>
          <w:sz w:val="22"/>
        </w:rPr>
        <w:t>resulting heterogeneity highlights an urgent need for structured frameworks to guide AI adoption responsibly and effectively. Building on earlier scholarly work, this article presents the ASIC Framework as a practical and theoretically grounded guide for integrating and optimising AI in medical and higher education [2] [3]. This article addresses AI use contexts that involve specific use</w:t>
      </w:r>
      <w:r>
        <w:rPr>
          <w:rFonts w:ascii="Georgia"/>
          <w:spacing w:val="-9"/>
          <w:sz w:val="22"/>
        </w:rPr>
        <w:t> </w:t>
      </w:r>
      <w:r>
        <w:rPr>
          <w:rFonts w:ascii="Georgia"/>
          <w:sz w:val="22"/>
        </w:rPr>
        <w:t>of</w:t>
      </w:r>
      <w:r>
        <w:rPr>
          <w:rFonts w:ascii="Georgia"/>
          <w:spacing w:val="-10"/>
          <w:sz w:val="22"/>
        </w:rPr>
        <w:t> </w:t>
      </w:r>
      <w:r>
        <w:rPr>
          <w:rFonts w:ascii="Georgia"/>
          <w:sz w:val="22"/>
        </w:rPr>
        <w:t>AI</w:t>
      </w:r>
      <w:r>
        <w:rPr>
          <w:rFonts w:ascii="Georgia"/>
          <w:spacing w:val="-7"/>
          <w:sz w:val="22"/>
        </w:rPr>
        <w:t> </w:t>
      </w:r>
      <w:r>
        <w:rPr>
          <w:rFonts w:ascii="Georgia"/>
          <w:sz w:val="22"/>
        </w:rPr>
        <w:t>resources</w:t>
      </w:r>
      <w:r>
        <w:rPr>
          <w:rFonts w:ascii="Georgia"/>
          <w:spacing w:val="-7"/>
          <w:sz w:val="22"/>
        </w:rPr>
        <w:t> </w:t>
      </w:r>
      <w:r>
        <w:rPr>
          <w:rFonts w:ascii="Georgia"/>
          <w:sz w:val="22"/>
        </w:rPr>
        <w:t>for</w:t>
      </w:r>
      <w:r>
        <w:rPr>
          <w:rFonts w:ascii="Georgia"/>
          <w:spacing w:val="-9"/>
          <w:sz w:val="22"/>
        </w:rPr>
        <w:t> </w:t>
      </w:r>
      <w:r>
        <w:rPr>
          <w:rFonts w:ascii="Georgia"/>
          <w:sz w:val="22"/>
        </w:rPr>
        <w:t>learning</w:t>
      </w:r>
      <w:r>
        <w:rPr>
          <w:rFonts w:ascii="Georgia"/>
          <w:spacing w:val="-7"/>
          <w:sz w:val="22"/>
        </w:rPr>
        <w:t> </w:t>
      </w:r>
      <w:r>
        <w:rPr>
          <w:rFonts w:ascii="Georgia"/>
          <w:sz w:val="22"/>
        </w:rPr>
        <w:t>or</w:t>
      </w:r>
      <w:r>
        <w:rPr>
          <w:rFonts w:ascii="Georgia"/>
          <w:spacing w:val="-9"/>
          <w:sz w:val="22"/>
        </w:rPr>
        <w:t> </w:t>
      </w:r>
      <w:r>
        <w:rPr>
          <w:rFonts w:ascii="Georgia"/>
          <w:sz w:val="22"/>
        </w:rPr>
        <w:t>teaching,</w:t>
      </w:r>
      <w:r>
        <w:rPr>
          <w:rFonts w:ascii="Georgia"/>
          <w:spacing w:val="-7"/>
          <w:sz w:val="22"/>
        </w:rPr>
        <w:t> </w:t>
      </w:r>
      <w:r>
        <w:rPr>
          <w:rFonts w:ascii="Georgia"/>
          <w:sz w:val="22"/>
        </w:rPr>
        <w:t>such</w:t>
      </w:r>
      <w:r>
        <w:rPr>
          <w:rFonts w:ascii="Georgia"/>
          <w:spacing w:val="-9"/>
          <w:sz w:val="22"/>
        </w:rPr>
        <w:t> </w:t>
      </w:r>
      <w:r>
        <w:rPr>
          <w:rFonts w:ascii="Georgia"/>
          <w:sz w:val="22"/>
        </w:rPr>
        <w:t>as</w:t>
      </w:r>
      <w:r>
        <w:rPr>
          <w:rFonts w:ascii="Georgia"/>
          <w:spacing w:val="-7"/>
          <w:sz w:val="22"/>
        </w:rPr>
        <w:t> </w:t>
      </w:r>
      <w:r>
        <w:rPr>
          <w:rFonts w:ascii="Georgia"/>
          <w:sz w:val="22"/>
        </w:rPr>
        <w:t>generative</w:t>
      </w:r>
      <w:r>
        <w:rPr>
          <w:rFonts w:ascii="Georgia"/>
          <w:spacing w:val="-9"/>
          <w:sz w:val="22"/>
        </w:rPr>
        <w:t> </w:t>
      </w:r>
      <w:r>
        <w:rPr>
          <w:rFonts w:ascii="Georgia"/>
          <w:sz w:val="22"/>
        </w:rPr>
        <w:t>large</w:t>
      </w:r>
      <w:r>
        <w:rPr>
          <w:rFonts w:ascii="Georgia"/>
          <w:spacing w:val="-9"/>
          <w:sz w:val="22"/>
        </w:rPr>
        <w:t> </w:t>
      </w:r>
      <w:r>
        <w:rPr>
          <w:rFonts w:ascii="Georgia"/>
          <w:sz w:val="22"/>
        </w:rPr>
        <w:t>language</w:t>
      </w:r>
      <w:r>
        <w:rPr>
          <w:rFonts w:ascii="Georgia"/>
          <w:spacing w:val="-9"/>
          <w:sz w:val="22"/>
        </w:rPr>
        <w:t> </w:t>
      </w:r>
      <w:r>
        <w:rPr>
          <w:rFonts w:ascii="Georgia"/>
          <w:sz w:val="22"/>
        </w:rPr>
        <w:t>model</w:t>
      </w:r>
      <w:r>
        <w:rPr>
          <w:rFonts w:ascii="Georgia"/>
          <w:spacing w:val="-8"/>
          <w:sz w:val="22"/>
        </w:rPr>
        <w:t> </w:t>
      </w:r>
      <w:r>
        <w:rPr>
          <w:rFonts w:ascii="Georgia"/>
          <w:sz w:val="22"/>
        </w:rPr>
        <w:t>AI</w:t>
      </w:r>
      <w:r>
        <w:rPr>
          <w:rFonts w:ascii="Georgia"/>
          <w:spacing w:val="-7"/>
          <w:sz w:val="22"/>
        </w:rPr>
        <w:t> </w:t>
      </w:r>
      <w:r>
        <w:rPr>
          <w:rFonts w:ascii="Georgia"/>
          <w:sz w:val="22"/>
        </w:rPr>
        <w:t>including ChatGPT,</w:t>
      </w:r>
      <w:r>
        <w:rPr>
          <w:rFonts w:ascii="Georgia"/>
          <w:spacing w:val="-5"/>
          <w:sz w:val="22"/>
        </w:rPr>
        <w:t> </w:t>
      </w:r>
      <w:r>
        <w:rPr>
          <w:rFonts w:ascii="Georgia"/>
          <w:sz w:val="22"/>
        </w:rPr>
        <w:t>Google</w:t>
      </w:r>
      <w:r>
        <w:rPr>
          <w:rFonts w:ascii="Georgia"/>
          <w:spacing w:val="-6"/>
          <w:sz w:val="22"/>
        </w:rPr>
        <w:t> </w:t>
      </w:r>
      <w:r>
        <w:rPr>
          <w:rFonts w:ascii="Georgia"/>
          <w:sz w:val="22"/>
        </w:rPr>
        <w:t>Gemini,</w:t>
      </w:r>
      <w:r>
        <w:rPr>
          <w:rFonts w:ascii="Georgia"/>
          <w:spacing w:val="-5"/>
          <w:sz w:val="22"/>
        </w:rPr>
        <w:t> </w:t>
      </w:r>
      <w:r>
        <w:rPr>
          <w:rFonts w:ascii="Georgia"/>
          <w:sz w:val="22"/>
        </w:rPr>
        <w:t>Claude,</w:t>
      </w:r>
      <w:r>
        <w:rPr>
          <w:rFonts w:ascii="Georgia"/>
          <w:spacing w:val="-5"/>
          <w:sz w:val="22"/>
        </w:rPr>
        <w:t> </w:t>
      </w:r>
      <w:r>
        <w:rPr>
          <w:rFonts w:ascii="Georgia"/>
          <w:sz w:val="22"/>
        </w:rPr>
        <w:t>or</w:t>
      </w:r>
      <w:r>
        <w:rPr>
          <w:rFonts w:ascii="Georgia"/>
          <w:spacing w:val="-4"/>
          <w:sz w:val="22"/>
        </w:rPr>
        <w:t> </w:t>
      </w:r>
      <w:r>
        <w:rPr>
          <w:rFonts w:ascii="Georgia"/>
          <w:sz w:val="22"/>
        </w:rPr>
        <w:t>educational</w:t>
      </w:r>
      <w:r>
        <w:rPr>
          <w:rFonts w:ascii="Georgia"/>
          <w:spacing w:val="-6"/>
          <w:sz w:val="22"/>
        </w:rPr>
        <w:t> </w:t>
      </w:r>
      <w:r>
        <w:rPr>
          <w:rFonts w:ascii="Georgia"/>
          <w:sz w:val="22"/>
        </w:rPr>
        <w:t>AI</w:t>
      </w:r>
      <w:r>
        <w:rPr>
          <w:rFonts w:ascii="Georgia"/>
          <w:spacing w:val="-5"/>
          <w:sz w:val="22"/>
        </w:rPr>
        <w:t> </w:t>
      </w:r>
      <w:r>
        <w:rPr>
          <w:rFonts w:ascii="Georgia"/>
          <w:sz w:val="22"/>
        </w:rPr>
        <w:t>resources;</w:t>
      </w:r>
      <w:r>
        <w:rPr>
          <w:rFonts w:ascii="Georgia"/>
          <w:spacing w:val="-5"/>
          <w:sz w:val="22"/>
        </w:rPr>
        <w:t> </w:t>
      </w:r>
      <w:r>
        <w:rPr>
          <w:rFonts w:ascii="Georgia"/>
          <w:sz w:val="22"/>
        </w:rPr>
        <w:t>it</w:t>
      </w:r>
      <w:r>
        <w:rPr>
          <w:rFonts w:ascii="Georgia"/>
          <w:spacing w:val="-5"/>
          <w:sz w:val="22"/>
        </w:rPr>
        <w:t> </w:t>
      </w:r>
      <w:r>
        <w:rPr>
          <w:rFonts w:ascii="Georgia"/>
          <w:sz w:val="22"/>
        </w:rPr>
        <w:t>does</w:t>
      </w:r>
      <w:r>
        <w:rPr>
          <w:rFonts w:ascii="Georgia"/>
          <w:spacing w:val="-5"/>
          <w:sz w:val="22"/>
        </w:rPr>
        <w:t> </w:t>
      </w:r>
      <w:r>
        <w:rPr>
          <w:rFonts w:ascii="Georgia"/>
          <w:sz w:val="22"/>
        </w:rPr>
        <w:t>not</w:t>
      </w:r>
      <w:r>
        <w:rPr>
          <w:rFonts w:ascii="Georgia"/>
          <w:spacing w:val="-7"/>
          <w:sz w:val="22"/>
        </w:rPr>
        <w:t> </w:t>
      </w:r>
      <w:r>
        <w:rPr>
          <w:rFonts w:ascii="Georgia"/>
          <w:sz w:val="22"/>
        </w:rPr>
        <w:t>necessarily</w:t>
      </w:r>
      <w:r>
        <w:rPr>
          <w:rFonts w:ascii="Georgia"/>
          <w:spacing w:val="-6"/>
          <w:sz w:val="22"/>
        </w:rPr>
        <w:t> </w:t>
      </w:r>
      <w:r>
        <w:rPr>
          <w:rFonts w:ascii="Georgia"/>
          <w:sz w:val="22"/>
        </w:rPr>
        <w:t>apply</w:t>
      </w:r>
      <w:r>
        <w:rPr>
          <w:rFonts w:ascii="Georgia"/>
          <w:spacing w:val="-6"/>
          <w:sz w:val="22"/>
        </w:rPr>
        <w:t> </w:t>
      </w:r>
      <w:r>
        <w:rPr>
          <w:rFonts w:ascii="Georgia"/>
          <w:sz w:val="22"/>
        </w:rPr>
        <w:t>to</w:t>
      </w:r>
      <w:r>
        <w:rPr>
          <w:rFonts w:ascii="Georgia"/>
          <w:spacing w:val="-4"/>
          <w:sz w:val="22"/>
        </w:rPr>
        <w:t> </w:t>
      </w:r>
      <w:r>
        <w:rPr>
          <w:rFonts w:ascii="Georgia"/>
          <w:sz w:val="22"/>
        </w:rPr>
        <w:t>AI as used in enabling existing major technologies or when used for non-learning or teaching </w:t>
      </w:r>
      <w:r>
        <w:rPr>
          <w:rFonts w:ascii="Georgia"/>
          <w:spacing w:val="-2"/>
          <w:sz w:val="22"/>
        </w:rPr>
        <w:t>purposes.</w:t>
      </w:r>
    </w:p>
    <w:p>
      <w:pPr>
        <w:pStyle w:val="BodyText"/>
        <w:spacing w:before="36"/>
        <w:rPr>
          <w:rFonts w:ascii="Georgia"/>
          <w:sz w:val="22"/>
        </w:rPr>
      </w:pPr>
    </w:p>
    <w:p>
      <w:pPr>
        <w:pStyle w:val="Heading9"/>
        <w:numPr>
          <w:ilvl w:val="0"/>
          <w:numId w:val="1"/>
        </w:numPr>
        <w:tabs>
          <w:tab w:pos="1348" w:val="left" w:leader="none"/>
        </w:tabs>
        <w:spacing w:line="240" w:lineRule="auto" w:before="0" w:after="0"/>
        <w:ind w:left="1079" w:right="1074" w:firstLine="0"/>
        <w:jc w:val="both"/>
      </w:pPr>
      <w:r>
        <w:rPr>
          <w:color w:val="5B0F00"/>
        </w:rPr>
        <w:t>AI for Medical and Higher Education: Opportunities, Challenge, Matters Arising and Application of the ASIC Framework</w:t>
      </w:r>
    </w:p>
    <w:p>
      <w:pPr>
        <w:spacing w:before="0"/>
        <w:ind w:left="1079" w:right="1074" w:firstLine="0"/>
        <w:jc w:val="both"/>
        <w:rPr>
          <w:rFonts w:ascii="Georgia" w:hAnsi="Georgia"/>
          <w:sz w:val="22"/>
        </w:rPr>
      </w:pPr>
      <w:r>
        <w:rPr>
          <w:rFonts w:ascii="Georgia" w:hAnsi="Georgia"/>
          <w:sz w:val="22"/>
        </w:rPr>
        <w:t>The adoption of AI in education presents a multi-dimensional narrative of opportunities, challenges, and matters arising. AI, based on practical applications, reported users’ experiences and scholarly evidence in publications, has offered great opportunities to both learners and educators.</w:t>
      </w:r>
      <w:r>
        <w:rPr>
          <w:rFonts w:ascii="Georgia" w:hAnsi="Georgia"/>
          <w:spacing w:val="-14"/>
          <w:sz w:val="22"/>
        </w:rPr>
        <w:t> </w:t>
      </w:r>
      <w:r>
        <w:rPr>
          <w:rFonts w:ascii="Georgia" w:hAnsi="Georgia"/>
          <w:sz w:val="22"/>
        </w:rPr>
        <w:t>Leaders,</w:t>
      </w:r>
      <w:r>
        <w:rPr>
          <w:rFonts w:ascii="Georgia" w:hAnsi="Georgia"/>
          <w:spacing w:val="-13"/>
          <w:sz w:val="22"/>
        </w:rPr>
        <w:t> </w:t>
      </w:r>
      <w:r>
        <w:rPr>
          <w:rFonts w:ascii="Georgia" w:hAnsi="Georgia"/>
          <w:sz w:val="22"/>
        </w:rPr>
        <w:t>administrators,</w:t>
      </w:r>
      <w:r>
        <w:rPr>
          <w:rFonts w:ascii="Georgia" w:hAnsi="Georgia"/>
          <w:spacing w:val="-13"/>
          <w:sz w:val="22"/>
        </w:rPr>
        <w:t> </w:t>
      </w:r>
      <w:r>
        <w:rPr>
          <w:rFonts w:ascii="Georgia" w:hAnsi="Georgia"/>
          <w:sz w:val="22"/>
        </w:rPr>
        <w:t>and</w:t>
      </w:r>
      <w:r>
        <w:rPr>
          <w:rFonts w:ascii="Georgia" w:hAnsi="Georgia"/>
          <w:spacing w:val="-14"/>
          <w:sz w:val="22"/>
        </w:rPr>
        <w:t> </w:t>
      </w:r>
      <w:r>
        <w:rPr>
          <w:rFonts w:ascii="Georgia" w:hAnsi="Georgia"/>
          <w:sz w:val="22"/>
        </w:rPr>
        <w:t>staff</w:t>
      </w:r>
      <w:r>
        <w:rPr>
          <w:rFonts w:ascii="Georgia" w:hAnsi="Georgia"/>
          <w:spacing w:val="-13"/>
          <w:sz w:val="22"/>
        </w:rPr>
        <w:t> </w:t>
      </w:r>
      <w:r>
        <w:rPr>
          <w:rFonts w:ascii="Georgia" w:hAnsi="Georgia"/>
          <w:sz w:val="22"/>
        </w:rPr>
        <w:t>in</w:t>
      </w:r>
      <w:r>
        <w:rPr>
          <w:rFonts w:ascii="Georgia" w:hAnsi="Georgia"/>
          <w:spacing w:val="-13"/>
          <w:sz w:val="22"/>
        </w:rPr>
        <w:t> </w:t>
      </w:r>
      <w:r>
        <w:rPr>
          <w:rFonts w:ascii="Georgia" w:hAnsi="Georgia"/>
          <w:sz w:val="22"/>
        </w:rPr>
        <w:t>academia</w:t>
      </w:r>
      <w:r>
        <w:rPr>
          <w:rFonts w:ascii="Georgia" w:hAnsi="Georgia"/>
          <w:spacing w:val="-13"/>
          <w:sz w:val="22"/>
        </w:rPr>
        <w:t> </w:t>
      </w:r>
      <w:r>
        <w:rPr>
          <w:rFonts w:ascii="Georgia" w:hAnsi="Georgia"/>
          <w:sz w:val="22"/>
        </w:rPr>
        <w:t>have</w:t>
      </w:r>
      <w:r>
        <w:rPr>
          <w:rFonts w:ascii="Georgia" w:hAnsi="Georgia"/>
          <w:spacing w:val="-14"/>
          <w:sz w:val="22"/>
        </w:rPr>
        <w:t> </w:t>
      </w:r>
      <w:r>
        <w:rPr>
          <w:rFonts w:ascii="Georgia" w:hAnsi="Georgia"/>
          <w:sz w:val="22"/>
        </w:rPr>
        <w:t>also</w:t>
      </w:r>
      <w:r>
        <w:rPr>
          <w:rFonts w:ascii="Georgia" w:hAnsi="Georgia"/>
          <w:spacing w:val="-13"/>
          <w:sz w:val="22"/>
        </w:rPr>
        <w:t> </w:t>
      </w:r>
      <w:r>
        <w:rPr>
          <w:rFonts w:ascii="Georgia" w:hAnsi="Georgia"/>
          <w:sz w:val="22"/>
        </w:rPr>
        <w:t>benefited</w:t>
      </w:r>
      <w:r>
        <w:rPr>
          <w:rFonts w:ascii="Georgia" w:hAnsi="Georgia"/>
          <w:spacing w:val="-13"/>
          <w:sz w:val="22"/>
        </w:rPr>
        <w:t> </w:t>
      </w:r>
      <w:r>
        <w:rPr>
          <w:rFonts w:ascii="Georgia" w:hAnsi="Georgia"/>
          <w:sz w:val="22"/>
        </w:rPr>
        <w:t>from</w:t>
      </w:r>
      <w:r>
        <w:rPr>
          <w:rFonts w:ascii="Georgia" w:hAnsi="Georgia"/>
          <w:spacing w:val="-13"/>
          <w:sz w:val="22"/>
        </w:rPr>
        <w:t> </w:t>
      </w:r>
      <w:r>
        <w:rPr>
          <w:rFonts w:ascii="Georgia" w:hAnsi="Georgia"/>
          <w:sz w:val="22"/>
        </w:rPr>
        <w:t>AI</w:t>
      </w:r>
      <w:r>
        <w:rPr>
          <w:rFonts w:ascii="Georgia" w:hAnsi="Georgia"/>
          <w:spacing w:val="-14"/>
          <w:sz w:val="22"/>
        </w:rPr>
        <w:t> </w:t>
      </w:r>
      <w:r>
        <w:rPr>
          <w:rFonts w:ascii="Georgia" w:hAnsi="Georgia"/>
          <w:sz w:val="22"/>
        </w:rPr>
        <w:t>use.</w:t>
      </w:r>
      <w:r>
        <w:rPr>
          <w:rFonts w:ascii="Georgia" w:hAnsi="Georgia"/>
          <w:spacing w:val="-13"/>
          <w:sz w:val="22"/>
        </w:rPr>
        <w:t> </w:t>
      </w:r>
      <w:r>
        <w:rPr>
          <w:rFonts w:ascii="Georgia" w:hAnsi="Georgia"/>
          <w:sz w:val="22"/>
        </w:rPr>
        <w:t>Clearly, one</w:t>
      </w:r>
      <w:r>
        <w:rPr>
          <w:rFonts w:ascii="Georgia" w:hAnsi="Georgia"/>
          <w:spacing w:val="-13"/>
          <w:sz w:val="22"/>
        </w:rPr>
        <w:t> </w:t>
      </w:r>
      <w:r>
        <w:rPr>
          <w:rFonts w:ascii="Georgia" w:hAnsi="Georgia"/>
          <w:sz w:val="22"/>
        </w:rPr>
        <w:t>could</w:t>
      </w:r>
      <w:r>
        <w:rPr>
          <w:rFonts w:ascii="Georgia" w:hAnsi="Georgia"/>
          <w:spacing w:val="-12"/>
          <w:sz w:val="22"/>
        </w:rPr>
        <w:t> </w:t>
      </w:r>
      <w:r>
        <w:rPr>
          <w:rFonts w:ascii="Georgia" w:hAnsi="Georgia"/>
          <w:sz w:val="22"/>
        </w:rPr>
        <w:t>posit</w:t>
      </w:r>
      <w:r>
        <w:rPr>
          <w:rFonts w:ascii="Georgia" w:hAnsi="Georgia"/>
          <w:spacing w:val="-12"/>
          <w:sz w:val="22"/>
        </w:rPr>
        <w:t> </w:t>
      </w:r>
      <w:r>
        <w:rPr>
          <w:rFonts w:ascii="Georgia" w:hAnsi="Georgia"/>
          <w:sz w:val="22"/>
        </w:rPr>
        <w:t>that</w:t>
      </w:r>
      <w:r>
        <w:rPr>
          <w:rFonts w:ascii="Georgia" w:hAnsi="Georgia"/>
          <w:spacing w:val="-12"/>
          <w:sz w:val="22"/>
        </w:rPr>
        <w:t> </w:t>
      </w:r>
      <w:r>
        <w:rPr>
          <w:rFonts w:ascii="Georgia" w:hAnsi="Georgia"/>
          <w:sz w:val="22"/>
        </w:rPr>
        <w:t>AI</w:t>
      </w:r>
      <w:r>
        <w:rPr>
          <w:rFonts w:ascii="Georgia" w:hAnsi="Georgia"/>
          <w:spacing w:val="-12"/>
          <w:sz w:val="22"/>
        </w:rPr>
        <w:t> </w:t>
      </w:r>
      <w:r>
        <w:rPr>
          <w:rFonts w:ascii="Georgia" w:hAnsi="Georgia"/>
          <w:sz w:val="22"/>
        </w:rPr>
        <w:t>has</w:t>
      </w:r>
      <w:r>
        <w:rPr>
          <w:rFonts w:ascii="Georgia" w:hAnsi="Georgia"/>
          <w:spacing w:val="-12"/>
          <w:sz w:val="22"/>
        </w:rPr>
        <w:t> </w:t>
      </w:r>
      <w:r>
        <w:rPr>
          <w:rFonts w:ascii="Georgia" w:hAnsi="Georgia"/>
          <w:sz w:val="22"/>
        </w:rPr>
        <w:t>brought</w:t>
      </w:r>
      <w:r>
        <w:rPr>
          <w:rFonts w:ascii="Georgia" w:hAnsi="Georgia"/>
          <w:spacing w:val="-12"/>
          <w:sz w:val="22"/>
        </w:rPr>
        <w:t> </w:t>
      </w:r>
      <w:r>
        <w:rPr>
          <w:rFonts w:ascii="Georgia" w:hAnsi="Georgia"/>
          <w:sz w:val="22"/>
        </w:rPr>
        <w:t>immense</w:t>
      </w:r>
      <w:r>
        <w:rPr>
          <w:rFonts w:ascii="Georgia" w:hAnsi="Georgia"/>
          <w:spacing w:val="-13"/>
          <w:sz w:val="22"/>
        </w:rPr>
        <w:t> </w:t>
      </w:r>
      <w:r>
        <w:rPr>
          <w:rFonts w:ascii="Georgia" w:hAnsi="Georgia"/>
          <w:sz w:val="22"/>
        </w:rPr>
        <w:t>opportunities.</w:t>
      </w:r>
      <w:r>
        <w:rPr>
          <w:rFonts w:ascii="Georgia" w:hAnsi="Georgia"/>
          <w:spacing w:val="-12"/>
          <w:sz w:val="22"/>
        </w:rPr>
        <w:t> </w:t>
      </w:r>
      <w:r>
        <w:rPr>
          <w:rFonts w:ascii="Georgia" w:hAnsi="Georgia"/>
          <w:sz w:val="22"/>
        </w:rPr>
        <w:t>Nonetheless,</w:t>
      </w:r>
      <w:r>
        <w:rPr>
          <w:rFonts w:ascii="Georgia" w:hAnsi="Georgia"/>
          <w:spacing w:val="-12"/>
          <w:sz w:val="22"/>
        </w:rPr>
        <w:t> </w:t>
      </w:r>
      <w:r>
        <w:rPr>
          <w:rFonts w:ascii="Georgia" w:hAnsi="Georgia"/>
          <w:sz w:val="22"/>
        </w:rPr>
        <w:t>reports</w:t>
      </w:r>
      <w:r>
        <w:rPr>
          <w:rFonts w:ascii="Georgia" w:hAnsi="Georgia"/>
          <w:spacing w:val="-12"/>
          <w:sz w:val="22"/>
        </w:rPr>
        <w:t> </w:t>
      </w:r>
      <w:r>
        <w:rPr>
          <w:rFonts w:ascii="Georgia" w:hAnsi="Georgia"/>
          <w:sz w:val="22"/>
        </w:rPr>
        <w:t>and</w:t>
      </w:r>
      <w:r>
        <w:rPr>
          <w:rFonts w:ascii="Georgia" w:hAnsi="Georgia"/>
          <w:spacing w:val="-12"/>
          <w:sz w:val="22"/>
        </w:rPr>
        <w:t> </w:t>
      </w:r>
      <w:r>
        <w:rPr>
          <w:rFonts w:ascii="Georgia" w:hAnsi="Georgia"/>
          <w:sz w:val="22"/>
        </w:rPr>
        <w:t>experiences about fallouts or unintended consequences have equally presented stakeholders with not only concerns but also significant challenges, particularly those that border on ethics, academic integrity, data protection, and matters of effectiveness and educational value of AI products in medical and higher education. Clearly, while opportunities need to be harnessed to further advance educational practices and better support learners and trainers, the challenges equally warrant attention, and they need to be properly and effectively addressed, such that fallout and unintended consequences of AI use would not erode the benefits. Concurrently, there are now matters</w:t>
      </w:r>
      <w:r>
        <w:rPr>
          <w:rFonts w:ascii="Georgia" w:hAnsi="Georgia"/>
          <w:spacing w:val="-2"/>
          <w:sz w:val="22"/>
        </w:rPr>
        <w:t> </w:t>
      </w:r>
      <w:r>
        <w:rPr>
          <w:rFonts w:ascii="Georgia" w:hAnsi="Georgia"/>
          <w:sz w:val="22"/>
        </w:rPr>
        <w:t>arising</w:t>
      </w:r>
      <w:r>
        <w:rPr>
          <w:rFonts w:ascii="Georgia" w:hAnsi="Georgia"/>
          <w:spacing w:val="-5"/>
          <w:sz w:val="22"/>
        </w:rPr>
        <w:t> </w:t>
      </w:r>
      <w:r>
        <w:rPr>
          <w:rFonts w:ascii="Georgia" w:hAnsi="Georgia"/>
          <w:sz w:val="22"/>
        </w:rPr>
        <w:t>that</w:t>
      </w:r>
      <w:r>
        <w:rPr>
          <w:rFonts w:ascii="Georgia" w:hAnsi="Georgia"/>
          <w:spacing w:val="-2"/>
          <w:sz w:val="22"/>
        </w:rPr>
        <w:t> </w:t>
      </w:r>
      <w:r>
        <w:rPr>
          <w:rFonts w:ascii="Georgia" w:hAnsi="Georgia"/>
          <w:sz w:val="22"/>
        </w:rPr>
        <w:t>warrant</w:t>
      </w:r>
      <w:r>
        <w:rPr>
          <w:rFonts w:ascii="Georgia" w:hAnsi="Georgia"/>
          <w:spacing w:val="-2"/>
          <w:sz w:val="22"/>
        </w:rPr>
        <w:t> </w:t>
      </w:r>
      <w:r>
        <w:rPr>
          <w:rFonts w:ascii="Georgia" w:hAnsi="Georgia"/>
          <w:sz w:val="22"/>
        </w:rPr>
        <w:t>urgent</w:t>
      </w:r>
      <w:r>
        <w:rPr>
          <w:rFonts w:ascii="Georgia" w:hAnsi="Georgia"/>
          <w:spacing w:val="-2"/>
          <w:sz w:val="22"/>
        </w:rPr>
        <w:t> </w:t>
      </w:r>
      <w:r>
        <w:rPr>
          <w:rFonts w:ascii="Georgia" w:hAnsi="Georgia"/>
          <w:sz w:val="22"/>
        </w:rPr>
        <w:t>and</w:t>
      </w:r>
      <w:r>
        <w:rPr>
          <w:rFonts w:ascii="Georgia" w:hAnsi="Georgia"/>
          <w:spacing w:val="-2"/>
          <w:sz w:val="22"/>
        </w:rPr>
        <w:t> </w:t>
      </w:r>
      <w:r>
        <w:rPr>
          <w:rFonts w:ascii="Georgia" w:hAnsi="Georgia"/>
          <w:sz w:val="22"/>
        </w:rPr>
        <w:t>adequate</w:t>
      </w:r>
      <w:r>
        <w:rPr>
          <w:rFonts w:ascii="Georgia" w:hAnsi="Georgia"/>
          <w:spacing w:val="-6"/>
          <w:sz w:val="22"/>
        </w:rPr>
        <w:t> </w:t>
      </w:r>
      <w:r>
        <w:rPr>
          <w:rFonts w:ascii="Georgia" w:hAnsi="Georgia"/>
          <w:sz w:val="22"/>
        </w:rPr>
        <w:t>collective</w:t>
      </w:r>
      <w:r>
        <w:rPr>
          <w:rFonts w:ascii="Georgia" w:hAnsi="Georgia"/>
          <w:spacing w:val="-4"/>
          <w:sz w:val="22"/>
        </w:rPr>
        <w:t> </w:t>
      </w:r>
      <w:r>
        <w:rPr>
          <w:rFonts w:ascii="Georgia" w:hAnsi="Georgia"/>
          <w:sz w:val="22"/>
        </w:rPr>
        <w:t>attention</w:t>
      </w:r>
      <w:r>
        <w:rPr>
          <w:rFonts w:ascii="Georgia" w:hAnsi="Georgia"/>
          <w:spacing w:val="-4"/>
          <w:sz w:val="22"/>
        </w:rPr>
        <w:t> </w:t>
      </w:r>
      <w:r>
        <w:rPr>
          <w:rFonts w:ascii="Georgia" w:hAnsi="Georgia"/>
          <w:sz w:val="22"/>
        </w:rPr>
        <w:t>and</w:t>
      </w:r>
      <w:r>
        <w:rPr>
          <w:rFonts w:ascii="Georgia" w:hAnsi="Georgia"/>
          <w:spacing w:val="-2"/>
          <w:sz w:val="22"/>
        </w:rPr>
        <w:t> </w:t>
      </w:r>
      <w:r>
        <w:rPr>
          <w:rFonts w:ascii="Georgia" w:hAnsi="Georgia"/>
          <w:sz w:val="22"/>
        </w:rPr>
        <w:t>effort</w:t>
      </w:r>
      <w:r>
        <w:rPr>
          <w:rFonts w:ascii="Georgia" w:hAnsi="Georgia"/>
          <w:spacing w:val="-2"/>
          <w:sz w:val="22"/>
        </w:rPr>
        <w:t> </w:t>
      </w:r>
      <w:r>
        <w:rPr>
          <w:rFonts w:ascii="Georgia" w:hAnsi="Georgia"/>
          <w:sz w:val="22"/>
        </w:rPr>
        <w:t>to</w:t>
      </w:r>
      <w:r>
        <w:rPr>
          <w:rFonts w:ascii="Georgia" w:hAnsi="Georgia"/>
          <w:spacing w:val="-2"/>
          <w:sz w:val="22"/>
        </w:rPr>
        <w:t> </w:t>
      </w:r>
      <w:r>
        <w:rPr>
          <w:rFonts w:ascii="Georgia" w:hAnsi="Georgia"/>
          <w:sz w:val="22"/>
        </w:rPr>
        <w:t>address</w:t>
      </w:r>
      <w:r>
        <w:rPr>
          <w:rFonts w:ascii="Georgia" w:hAnsi="Georgia"/>
          <w:spacing w:val="-5"/>
          <w:sz w:val="22"/>
        </w:rPr>
        <w:t> </w:t>
      </w:r>
      <w:r>
        <w:rPr>
          <w:rFonts w:ascii="Georgia" w:hAnsi="Georgia"/>
          <w:sz w:val="22"/>
        </w:rPr>
        <w:t>them, from all stakeholders, some of which are highlighted below (See Table 1).</w:t>
      </w:r>
    </w:p>
    <w:p>
      <w:pPr>
        <w:pStyle w:val="ListParagraph"/>
        <w:numPr>
          <w:ilvl w:val="1"/>
          <w:numId w:val="1"/>
        </w:numPr>
        <w:tabs>
          <w:tab w:pos="1797" w:val="left" w:leader="none"/>
          <w:tab w:pos="1799" w:val="left" w:leader="none"/>
        </w:tabs>
        <w:spacing w:line="240" w:lineRule="auto" w:before="247" w:after="0"/>
        <w:ind w:left="1799" w:right="1074" w:hanging="361"/>
        <w:jc w:val="both"/>
        <w:rPr>
          <w:rFonts w:ascii="Georgia" w:hAnsi="Georgia"/>
          <w:sz w:val="22"/>
        </w:rPr>
      </w:pPr>
      <w:r>
        <w:rPr>
          <w:rFonts w:ascii="Georgia" w:hAnsi="Georgia"/>
          <w:b/>
          <w:sz w:val="22"/>
        </w:rPr>
        <w:t>Opportunities</w:t>
      </w:r>
      <w:r>
        <w:rPr>
          <w:rFonts w:ascii="Georgia" w:hAnsi="Georgia"/>
          <w:sz w:val="22"/>
        </w:rPr>
        <w:t>: AI tools provide personalised instructional design, dynamic digital learning</w:t>
      </w:r>
      <w:r>
        <w:rPr>
          <w:rFonts w:ascii="Georgia" w:hAnsi="Georgia"/>
          <w:spacing w:val="-8"/>
          <w:sz w:val="22"/>
        </w:rPr>
        <w:t> </w:t>
      </w:r>
      <w:r>
        <w:rPr>
          <w:rFonts w:ascii="Georgia" w:hAnsi="Georgia"/>
          <w:sz w:val="22"/>
        </w:rPr>
        <w:t>resources,</w:t>
      </w:r>
      <w:r>
        <w:rPr>
          <w:rFonts w:ascii="Georgia" w:hAnsi="Georgia"/>
          <w:spacing w:val="-8"/>
          <w:sz w:val="22"/>
        </w:rPr>
        <w:t> </w:t>
      </w:r>
      <w:r>
        <w:rPr>
          <w:rFonts w:ascii="Georgia" w:hAnsi="Georgia"/>
          <w:sz w:val="22"/>
        </w:rPr>
        <w:t>intelligent</w:t>
      </w:r>
      <w:r>
        <w:rPr>
          <w:rFonts w:ascii="Georgia" w:hAnsi="Georgia"/>
          <w:spacing w:val="-8"/>
          <w:sz w:val="22"/>
        </w:rPr>
        <w:t> </w:t>
      </w:r>
      <w:r>
        <w:rPr>
          <w:rFonts w:ascii="Georgia" w:hAnsi="Georgia"/>
          <w:sz w:val="22"/>
        </w:rPr>
        <w:t>tutoring</w:t>
      </w:r>
      <w:r>
        <w:rPr>
          <w:rFonts w:ascii="Georgia" w:hAnsi="Georgia"/>
          <w:spacing w:val="-8"/>
          <w:sz w:val="22"/>
        </w:rPr>
        <w:t> </w:t>
      </w:r>
      <w:r>
        <w:rPr>
          <w:rFonts w:ascii="Georgia" w:hAnsi="Georgia"/>
          <w:sz w:val="22"/>
        </w:rPr>
        <w:t>systems,</w:t>
      </w:r>
      <w:r>
        <w:rPr>
          <w:rFonts w:ascii="Georgia" w:hAnsi="Georgia"/>
          <w:spacing w:val="-8"/>
          <w:sz w:val="22"/>
        </w:rPr>
        <w:t> </w:t>
      </w:r>
      <w:r>
        <w:rPr>
          <w:rFonts w:ascii="Georgia" w:hAnsi="Georgia"/>
          <w:sz w:val="22"/>
        </w:rPr>
        <w:t>and</w:t>
      </w:r>
      <w:r>
        <w:rPr>
          <w:rFonts w:ascii="Georgia" w:hAnsi="Georgia"/>
          <w:spacing w:val="-8"/>
          <w:sz w:val="22"/>
        </w:rPr>
        <w:t> </w:t>
      </w:r>
      <w:r>
        <w:rPr>
          <w:rFonts w:ascii="Georgia" w:hAnsi="Georgia"/>
          <w:sz w:val="22"/>
        </w:rPr>
        <w:t>advanced</w:t>
      </w:r>
      <w:r>
        <w:rPr>
          <w:rFonts w:ascii="Georgia" w:hAnsi="Georgia"/>
          <w:spacing w:val="-8"/>
          <w:sz w:val="22"/>
        </w:rPr>
        <w:t> </w:t>
      </w:r>
      <w:r>
        <w:rPr>
          <w:rFonts w:ascii="Georgia" w:hAnsi="Georgia"/>
          <w:sz w:val="22"/>
        </w:rPr>
        <w:t>assessment</w:t>
      </w:r>
      <w:r>
        <w:rPr>
          <w:rFonts w:ascii="Georgia" w:hAnsi="Georgia"/>
          <w:spacing w:val="-8"/>
          <w:sz w:val="22"/>
        </w:rPr>
        <w:t> </w:t>
      </w:r>
      <w:r>
        <w:rPr>
          <w:rFonts w:ascii="Georgia" w:hAnsi="Georgia"/>
          <w:sz w:val="22"/>
        </w:rPr>
        <w:t>analytics.</w:t>
      </w:r>
      <w:r>
        <w:rPr>
          <w:rFonts w:ascii="Georgia" w:hAnsi="Georgia"/>
          <w:spacing w:val="-8"/>
          <w:sz w:val="22"/>
        </w:rPr>
        <w:t> </w:t>
      </w:r>
      <w:r>
        <w:rPr>
          <w:rFonts w:ascii="Georgia" w:hAnsi="Georgia"/>
          <w:sz w:val="22"/>
        </w:rPr>
        <w:t>They enhance access to knowledge, support complex simulation environments, and foster reflective practice [4].</w:t>
      </w:r>
    </w:p>
    <w:p>
      <w:pPr>
        <w:pStyle w:val="BodyText"/>
        <w:rPr>
          <w:rFonts w:ascii="Georgia"/>
          <w:sz w:val="22"/>
        </w:rPr>
      </w:pPr>
    </w:p>
    <w:p>
      <w:pPr>
        <w:pStyle w:val="ListParagraph"/>
        <w:numPr>
          <w:ilvl w:val="1"/>
          <w:numId w:val="1"/>
        </w:numPr>
        <w:tabs>
          <w:tab w:pos="1797" w:val="left" w:leader="none"/>
          <w:tab w:pos="1799" w:val="left" w:leader="none"/>
        </w:tabs>
        <w:spacing w:line="240" w:lineRule="auto" w:before="0" w:after="0"/>
        <w:ind w:left="1799" w:right="1075" w:hanging="361"/>
        <w:jc w:val="both"/>
        <w:rPr>
          <w:rFonts w:ascii="Georgia" w:hAnsi="Georgia"/>
          <w:sz w:val="22"/>
        </w:rPr>
      </w:pPr>
      <w:r>
        <w:rPr>
          <w:rFonts w:ascii="Georgia" w:hAnsi="Georgia"/>
          <w:b/>
          <w:sz w:val="22"/>
        </w:rPr>
        <w:t>Challenges</w:t>
      </w:r>
      <w:r>
        <w:rPr>
          <w:rFonts w:ascii="Georgia" w:hAnsi="Georgia"/>
          <w:sz w:val="22"/>
        </w:rPr>
        <w:t>:</w:t>
      </w:r>
      <w:r>
        <w:rPr>
          <w:rFonts w:ascii="Georgia" w:hAnsi="Georgia"/>
          <w:spacing w:val="-6"/>
          <w:sz w:val="22"/>
        </w:rPr>
        <w:t> </w:t>
      </w:r>
      <w:r>
        <w:rPr>
          <w:rFonts w:ascii="Georgia" w:hAnsi="Georgia"/>
          <w:sz w:val="22"/>
        </w:rPr>
        <w:t>AI</w:t>
      </w:r>
      <w:r>
        <w:rPr>
          <w:rFonts w:ascii="Georgia" w:hAnsi="Georgia"/>
          <w:spacing w:val="-6"/>
          <w:sz w:val="22"/>
        </w:rPr>
        <w:t> </w:t>
      </w:r>
      <w:r>
        <w:rPr>
          <w:rFonts w:ascii="Georgia" w:hAnsi="Georgia"/>
          <w:sz w:val="22"/>
        </w:rPr>
        <w:t>raises</w:t>
      </w:r>
      <w:r>
        <w:rPr>
          <w:rFonts w:ascii="Georgia" w:hAnsi="Georgia"/>
          <w:spacing w:val="-6"/>
          <w:sz w:val="22"/>
        </w:rPr>
        <w:t> </w:t>
      </w:r>
      <w:r>
        <w:rPr>
          <w:rFonts w:ascii="Georgia" w:hAnsi="Georgia"/>
          <w:sz w:val="22"/>
        </w:rPr>
        <w:t>questions</w:t>
      </w:r>
      <w:r>
        <w:rPr>
          <w:rFonts w:ascii="Georgia" w:hAnsi="Georgia"/>
          <w:spacing w:val="-6"/>
          <w:sz w:val="22"/>
        </w:rPr>
        <w:t> </w:t>
      </w:r>
      <w:r>
        <w:rPr>
          <w:rFonts w:ascii="Georgia" w:hAnsi="Georgia"/>
          <w:sz w:val="22"/>
        </w:rPr>
        <w:t>of</w:t>
      </w:r>
      <w:r>
        <w:rPr>
          <w:rFonts w:ascii="Georgia" w:hAnsi="Georgia"/>
          <w:spacing w:val="-6"/>
          <w:sz w:val="22"/>
        </w:rPr>
        <w:t> </w:t>
      </w:r>
      <w:r>
        <w:rPr>
          <w:rFonts w:ascii="Georgia" w:hAnsi="Georgia"/>
          <w:sz w:val="22"/>
        </w:rPr>
        <w:t>ethics,</w:t>
      </w:r>
      <w:r>
        <w:rPr>
          <w:rFonts w:ascii="Georgia" w:hAnsi="Georgia"/>
          <w:spacing w:val="-6"/>
          <w:sz w:val="22"/>
        </w:rPr>
        <w:t> </w:t>
      </w:r>
      <w:r>
        <w:rPr>
          <w:rFonts w:ascii="Georgia" w:hAnsi="Georgia"/>
          <w:sz w:val="22"/>
        </w:rPr>
        <w:t>integrity,</w:t>
      </w:r>
      <w:r>
        <w:rPr>
          <w:rFonts w:ascii="Georgia" w:hAnsi="Georgia"/>
          <w:spacing w:val="-6"/>
          <w:sz w:val="22"/>
        </w:rPr>
        <w:t> </w:t>
      </w:r>
      <w:r>
        <w:rPr>
          <w:rFonts w:ascii="Georgia" w:hAnsi="Georgia"/>
          <w:sz w:val="22"/>
        </w:rPr>
        <w:t>bias,</w:t>
      </w:r>
      <w:r>
        <w:rPr>
          <w:rFonts w:ascii="Georgia" w:hAnsi="Georgia"/>
          <w:spacing w:val="-6"/>
          <w:sz w:val="22"/>
        </w:rPr>
        <w:t> </w:t>
      </w:r>
      <w:r>
        <w:rPr>
          <w:rFonts w:ascii="Georgia" w:hAnsi="Georgia"/>
          <w:sz w:val="22"/>
        </w:rPr>
        <w:t>academic</w:t>
      </w:r>
      <w:r>
        <w:rPr>
          <w:rFonts w:ascii="Georgia" w:hAnsi="Georgia"/>
          <w:spacing w:val="-6"/>
          <w:sz w:val="22"/>
        </w:rPr>
        <w:t> </w:t>
      </w:r>
      <w:r>
        <w:rPr>
          <w:rFonts w:ascii="Georgia" w:hAnsi="Georgia"/>
          <w:sz w:val="22"/>
        </w:rPr>
        <w:t>rigour,</w:t>
      </w:r>
      <w:r>
        <w:rPr>
          <w:rFonts w:ascii="Georgia" w:hAnsi="Georgia"/>
          <w:spacing w:val="-9"/>
          <w:sz w:val="22"/>
        </w:rPr>
        <w:t> </w:t>
      </w:r>
      <w:r>
        <w:rPr>
          <w:rFonts w:ascii="Georgia" w:hAnsi="Georgia"/>
          <w:sz w:val="22"/>
        </w:rPr>
        <w:t>and</w:t>
      </w:r>
      <w:r>
        <w:rPr>
          <w:rFonts w:ascii="Georgia" w:hAnsi="Georgia"/>
          <w:spacing w:val="-6"/>
          <w:sz w:val="22"/>
        </w:rPr>
        <w:t> </w:t>
      </w:r>
      <w:r>
        <w:rPr>
          <w:rFonts w:ascii="Georgia" w:hAnsi="Georgia"/>
          <w:sz w:val="22"/>
        </w:rPr>
        <w:t>the</w:t>
      </w:r>
      <w:r>
        <w:rPr>
          <w:rFonts w:ascii="Georgia" w:hAnsi="Georgia"/>
          <w:spacing w:val="-8"/>
          <w:sz w:val="22"/>
        </w:rPr>
        <w:t> </w:t>
      </w:r>
      <w:r>
        <w:rPr>
          <w:rFonts w:ascii="Georgia" w:hAnsi="Georgia"/>
          <w:sz w:val="22"/>
        </w:rPr>
        <w:t>risk</w:t>
      </w:r>
      <w:r>
        <w:rPr>
          <w:rFonts w:ascii="Georgia" w:hAnsi="Georgia"/>
          <w:spacing w:val="-7"/>
          <w:sz w:val="22"/>
        </w:rPr>
        <w:t> </w:t>
      </w:r>
      <w:r>
        <w:rPr>
          <w:rFonts w:ascii="Georgia" w:hAnsi="Georgia"/>
          <w:sz w:val="22"/>
        </w:rPr>
        <w:t>of cognitive complacency.</w:t>
      </w:r>
      <w:r>
        <w:rPr>
          <w:rFonts w:ascii="Georgia" w:hAnsi="Georgia"/>
          <w:spacing w:val="-1"/>
          <w:sz w:val="22"/>
        </w:rPr>
        <w:t> </w:t>
      </w:r>
      <w:r>
        <w:rPr>
          <w:rFonts w:ascii="Georgia" w:hAnsi="Georgia"/>
          <w:sz w:val="22"/>
        </w:rPr>
        <w:t>Without deliberate frameworks, AI risks eroding</w:t>
      </w:r>
      <w:r>
        <w:rPr>
          <w:rFonts w:ascii="Georgia" w:hAnsi="Georgia"/>
          <w:spacing w:val="-3"/>
          <w:sz w:val="22"/>
        </w:rPr>
        <w:t> </w:t>
      </w:r>
      <w:r>
        <w:rPr>
          <w:rFonts w:ascii="Georgia" w:hAnsi="Georgia"/>
          <w:sz w:val="22"/>
        </w:rPr>
        <w:t>critical thinking skills and widening inequities [3].</w:t>
      </w:r>
    </w:p>
    <w:p>
      <w:pPr>
        <w:pStyle w:val="BodyText"/>
        <w:rPr>
          <w:rFonts w:ascii="Georgia"/>
          <w:sz w:val="22"/>
        </w:rPr>
      </w:pPr>
    </w:p>
    <w:p>
      <w:pPr>
        <w:pStyle w:val="ListParagraph"/>
        <w:numPr>
          <w:ilvl w:val="1"/>
          <w:numId w:val="1"/>
        </w:numPr>
        <w:tabs>
          <w:tab w:pos="1797" w:val="left" w:leader="none"/>
          <w:tab w:pos="1799" w:val="left" w:leader="none"/>
        </w:tabs>
        <w:spacing w:line="240" w:lineRule="auto" w:before="1" w:after="0"/>
        <w:ind w:left="1799" w:right="1075" w:hanging="361"/>
        <w:jc w:val="both"/>
        <w:rPr>
          <w:rFonts w:ascii="Georgia" w:hAnsi="Georgia"/>
          <w:sz w:val="22"/>
        </w:rPr>
      </w:pPr>
      <w:r>
        <w:rPr>
          <w:rFonts w:ascii="Georgia" w:hAnsi="Georgia"/>
          <w:b/>
          <w:sz w:val="22"/>
        </w:rPr>
        <w:t>Matters arising</w:t>
      </w:r>
      <w:r>
        <w:rPr>
          <w:rFonts w:ascii="Georgia" w:hAnsi="Georgia"/>
          <w:sz w:val="22"/>
        </w:rPr>
        <w:t>: Regulatory, national and institutional policies on AI remain fragmented,</w:t>
      </w:r>
      <w:r>
        <w:rPr>
          <w:rFonts w:ascii="Georgia" w:hAnsi="Georgia"/>
          <w:spacing w:val="30"/>
          <w:sz w:val="22"/>
        </w:rPr>
        <w:t> </w:t>
      </w:r>
      <w:r>
        <w:rPr>
          <w:rFonts w:ascii="Georgia" w:hAnsi="Georgia"/>
          <w:sz w:val="22"/>
        </w:rPr>
        <w:t>and</w:t>
      </w:r>
      <w:r>
        <w:rPr>
          <w:rFonts w:ascii="Georgia" w:hAnsi="Georgia"/>
          <w:spacing w:val="28"/>
          <w:sz w:val="22"/>
        </w:rPr>
        <w:t> </w:t>
      </w:r>
      <w:r>
        <w:rPr>
          <w:rFonts w:ascii="Georgia" w:hAnsi="Georgia"/>
          <w:sz w:val="22"/>
        </w:rPr>
        <w:t>many</w:t>
      </w:r>
      <w:r>
        <w:rPr>
          <w:rFonts w:ascii="Georgia" w:hAnsi="Georgia"/>
          <w:spacing w:val="29"/>
          <w:sz w:val="22"/>
        </w:rPr>
        <w:t> </w:t>
      </w:r>
      <w:r>
        <w:rPr>
          <w:rFonts w:ascii="Georgia" w:hAnsi="Georgia"/>
          <w:sz w:val="22"/>
        </w:rPr>
        <w:t>governments</w:t>
      </w:r>
      <w:r>
        <w:rPr>
          <w:rFonts w:ascii="Georgia" w:hAnsi="Georgia"/>
          <w:spacing w:val="30"/>
          <w:sz w:val="22"/>
        </w:rPr>
        <w:t> </w:t>
      </w:r>
      <w:r>
        <w:rPr>
          <w:rFonts w:ascii="Georgia" w:hAnsi="Georgia"/>
          <w:sz w:val="22"/>
        </w:rPr>
        <w:t>or</w:t>
      </w:r>
      <w:r>
        <w:rPr>
          <w:rFonts w:ascii="Georgia" w:hAnsi="Georgia"/>
          <w:spacing w:val="30"/>
          <w:sz w:val="22"/>
        </w:rPr>
        <w:t> </w:t>
      </w:r>
      <w:r>
        <w:rPr>
          <w:rFonts w:ascii="Georgia" w:hAnsi="Georgia"/>
          <w:sz w:val="22"/>
        </w:rPr>
        <w:t>institutions</w:t>
      </w:r>
      <w:r>
        <w:rPr>
          <w:rFonts w:ascii="Georgia" w:hAnsi="Georgia"/>
          <w:spacing w:val="30"/>
          <w:sz w:val="22"/>
        </w:rPr>
        <w:t> </w:t>
      </w:r>
      <w:r>
        <w:rPr>
          <w:rFonts w:ascii="Georgia" w:hAnsi="Georgia"/>
          <w:sz w:val="22"/>
        </w:rPr>
        <w:t>are</w:t>
      </w:r>
      <w:r>
        <w:rPr>
          <w:rFonts w:ascii="Georgia" w:hAnsi="Georgia"/>
          <w:spacing w:val="29"/>
          <w:sz w:val="22"/>
        </w:rPr>
        <w:t> </w:t>
      </w:r>
      <w:r>
        <w:rPr>
          <w:rFonts w:ascii="Georgia" w:hAnsi="Georgia"/>
          <w:sz w:val="22"/>
        </w:rPr>
        <w:t>still</w:t>
      </w:r>
      <w:r>
        <w:rPr>
          <w:rFonts w:ascii="Georgia" w:hAnsi="Georgia"/>
          <w:spacing w:val="29"/>
          <w:sz w:val="22"/>
        </w:rPr>
        <w:t> </w:t>
      </w:r>
      <w:r>
        <w:rPr>
          <w:rFonts w:ascii="Georgia" w:hAnsi="Georgia"/>
          <w:sz w:val="22"/>
        </w:rPr>
        <w:t>developing</w:t>
      </w:r>
      <w:r>
        <w:rPr>
          <w:rFonts w:ascii="Georgia" w:hAnsi="Georgia"/>
          <w:spacing w:val="28"/>
          <w:sz w:val="22"/>
        </w:rPr>
        <w:t> </w:t>
      </w:r>
      <w:r>
        <w:rPr>
          <w:rFonts w:ascii="Georgia" w:hAnsi="Georgia"/>
          <w:sz w:val="22"/>
        </w:rPr>
        <w:t>guidelines</w:t>
      </w:r>
      <w:r>
        <w:rPr>
          <w:rFonts w:ascii="Georgia" w:hAnsi="Georgia"/>
          <w:spacing w:val="30"/>
          <w:sz w:val="22"/>
        </w:rPr>
        <w:t> </w:t>
      </w:r>
      <w:r>
        <w:rPr>
          <w:rFonts w:ascii="Georgia" w:hAnsi="Georgia"/>
          <w:sz w:val="22"/>
        </w:rPr>
        <w:t>and</w:t>
      </w:r>
    </w:p>
    <w:p>
      <w:pPr>
        <w:pStyle w:val="ListParagraph"/>
        <w:spacing w:after="0" w:line="240" w:lineRule="auto"/>
        <w:jc w:val="both"/>
        <w:rPr>
          <w:rFonts w:ascii="Georgia" w:hAnsi="Georgia"/>
          <w:sz w:val="22"/>
        </w:rPr>
        <w:sectPr>
          <w:footerReference w:type="default" r:id="rId8"/>
          <w:pgSz w:w="12240" w:h="15840"/>
          <w:pgMar w:header="0" w:footer="0" w:top="1360" w:bottom="280" w:left="360" w:right="360"/>
        </w:sectPr>
      </w:pPr>
    </w:p>
    <w:p>
      <w:pPr>
        <w:spacing w:before="80"/>
        <w:ind w:left="1800" w:right="1074" w:firstLine="0"/>
        <w:jc w:val="both"/>
        <w:rPr>
          <w:rFonts w:ascii="Georgia"/>
          <w:sz w:val="22"/>
        </w:rPr>
      </w:pPr>
      <w:r>
        <w:rPr>
          <w:rFonts w:ascii="Georgia"/>
          <w:sz w:val="22"/>
        </w:rPr>
        <w:t>policies. Faculty therefore need internal institutional frameworks to anchor decision- making on AI use [5]. They also need a framework to determine the educational value of AI use.</w:t>
      </w:r>
    </w:p>
    <w:p>
      <w:pPr>
        <w:pStyle w:val="BodyText"/>
        <w:rPr>
          <w:rFonts w:ascii="Georgia"/>
          <w:sz w:val="22"/>
        </w:rPr>
      </w:pPr>
    </w:p>
    <w:p>
      <w:pPr>
        <w:spacing w:before="0"/>
        <w:ind w:left="1079" w:right="1074" w:firstLine="0"/>
        <w:jc w:val="both"/>
        <w:rPr>
          <w:rFonts w:ascii="Georgia"/>
          <w:sz w:val="22"/>
        </w:rPr>
      </w:pPr>
      <w:r>
        <w:rPr>
          <w:rFonts w:ascii="Georgia"/>
          <w:b/>
          <w:sz w:val="22"/>
        </w:rPr>
        <w:t>Table 1</w:t>
      </w:r>
      <w:r>
        <w:rPr>
          <w:rFonts w:ascii="Georgia"/>
          <w:sz w:val="22"/>
        </w:rPr>
        <w:t>: AI use in Medical and Higher Education with an emphasis on Curriculum, Pedagogy Assessment,</w:t>
      </w:r>
      <w:r>
        <w:rPr>
          <w:rFonts w:ascii="Georgia"/>
          <w:spacing w:val="-6"/>
          <w:sz w:val="22"/>
        </w:rPr>
        <w:t> </w:t>
      </w:r>
      <w:r>
        <w:rPr>
          <w:rFonts w:ascii="Georgia"/>
          <w:sz w:val="22"/>
        </w:rPr>
        <w:t>the</w:t>
      </w:r>
      <w:r>
        <w:rPr>
          <w:rFonts w:ascii="Georgia"/>
          <w:spacing w:val="-8"/>
          <w:sz w:val="22"/>
        </w:rPr>
        <w:t> </w:t>
      </w:r>
      <w:r>
        <w:rPr>
          <w:rFonts w:ascii="Georgia"/>
          <w:sz w:val="22"/>
        </w:rPr>
        <w:t>Learner</w:t>
      </w:r>
      <w:r>
        <w:rPr>
          <w:rFonts w:ascii="Georgia"/>
          <w:spacing w:val="-6"/>
          <w:sz w:val="22"/>
        </w:rPr>
        <w:t> </w:t>
      </w:r>
      <w:r>
        <w:rPr>
          <w:rFonts w:ascii="Georgia"/>
          <w:sz w:val="22"/>
        </w:rPr>
        <w:t>and</w:t>
      </w:r>
      <w:r>
        <w:rPr>
          <w:rFonts w:ascii="Georgia"/>
          <w:spacing w:val="-6"/>
          <w:sz w:val="22"/>
        </w:rPr>
        <w:t> </w:t>
      </w:r>
      <w:r>
        <w:rPr>
          <w:rFonts w:ascii="Georgia"/>
          <w:sz w:val="22"/>
        </w:rPr>
        <w:t>the</w:t>
      </w:r>
      <w:r>
        <w:rPr>
          <w:rFonts w:ascii="Georgia"/>
          <w:spacing w:val="-8"/>
          <w:sz w:val="22"/>
        </w:rPr>
        <w:t> </w:t>
      </w:r>
      <w:r>
        <w:rPr>
          <w:rFonts w:ascii="Georgia"/>
          <w:sz w:val="22"/>
        </w:rPr>
        <w:t>Ecosystem</w:t>
      </w:r>
      <w:r>
        <w:rPr>
          <w:rFonts w:ascii="Georgia"/>
          <w:spacing w:val="-6"/>
          <w:sz w:val="22"/>
        </w:rPr>
        <w:t> </w:t>
      </w:r>
      <w:r>
        <w:rPr>
          <w:rFonts w:ascii="Georgia"/>
          <w:sz w:val="22"/>
        </w:rPr>
        <w:t>of</w:t>
      </w:r>
      <w:r>
        <w:rPr>
          <w:rFonts w:ascii="Georgia"/>
          <w:spacing w:val="-6"/>
          <w:sz w:val="22"/>
        </w:rPr>
        <w:t> </w:t>
      </w:r>
      <w:r>
        <w:rPr>
          <w:rFonts w:ascii="Georgia"/>
          <w:sz w:val="22"/>
        </w:rPr>
        <w:t>education.</w:t>
      </w:r>
      <w:r>
        <w:rPr>
          <w:rFonts w:ascii="Georgia"/>
          <w:spacing w:val="40"/>
          <w:sz w:val="22"/>
        </w:rPr>
        <w:t> </w:t>
      </w:r>
      <w:r>
        <w:rPr>
          <w:rFonts w:ascii="Georgia"/>
          <w:sz w:val="22"/>
        </w:rPr>
        <w:t>The</w:t>
      </w:r>
      <w:r>
        <w:rPr>
          <w:rFonts w:ascii="Georgia"/>
          <w:spacing w:val="-8"/>
          <w:sz w:val="22"/>
        </w:rPr>
        <w:t> </w:t>
      </w:r>
      <w:r>
        <w:rPr>
          <w:rFonts w:ascii="Georgia"/>
          <w:sz w:val="22"/>
        </w:rPr>
        <w:t>table</w:t>
      </w:r>
      <w:r>
        <w:rPr>
          <w:rFonts w:ascii="Georgia"/>
          <w:spacing w:val="-8"/>
          <w:sz w:val="22"/>
        </w:rPr>
        <w:t> </w:t>
      </w:r>
      <w:r>
        <w:rPr>
          <w:rFonts w:ascii="Georgia"/>
          <w:sz w:val="22"/>
        </w:rPr>
        <w:t>has</w:t>
      </w:r>
      <w:r>
        <w:rPr>
          <w:rFonts w:ascii="Georgia"/>
          <w:spacing w:val="-6"/>
          <w:sz w:val="22"/>
        </w:rPr>
        <w:t> </w:t>
      </w:r>
      <w:r>
        <w:rPr>
          <w:rFonts w:ascii="Georgia"/>
          <w:sz w:val="22"/>
        </w:rPr>
        <w:t>a</w:t>
      </w:r>
      <w:r>
        <w:rPr>
          <w:rFonts w:ascii="Georgia"/>
          <w:spacing w:val="-8"/>
          <w:sz w:val="22"/>
        </w:rPr>
        <w:t> </w:t>
      </w:r>
      <w:r>
        <w:rPr>
          <w:rFonts w:ascii="Georgia"/>
          <w:sz w:val="22"/>
        </w:rPr>
        <w:t>list</w:t>
      </w:r>
      <w:r>
        <w:rPr>
          <w:rFonts w:ascii="Georgia"/>
          <w:spacing w:val="-6"/>
          <w:sz w:val="22"/>
        </w:rPr>
        <w:t> </w:t>
      </w:r>
      <w:r>
        <w:rPr>
          <w:rFonts w:ascii="Georgia"/>
          <w:sz w:val="22"/>
        </w:rPr>
        <w:t>of</w:t>
      </w:r>
      <w:r>
        <w:rPr>
          <w:rFonts w:ascii="Georgia"/>
          <w:spacing w:val="-9"/>
          <w:sz w:val="22"/>
        </w:rPr>
        <w:t> </w:t>
      </w:r>
      <w:r>
        <w:rPr>
          <w:rFonts w:ascii="Georgia"/>
          <w:sz w:val="22"/>
        </w:rPr>
        <w:t>opportunities</w:t>
      </w:r>
      <w:r>
        <w:rPr>
          <w:rFonts w:ascii="Georgia"/>
          <w:spacing w:val="-6"/>
          <w:sz w:val="22"/>
        </w:rPr>
        <w:t> </w:t>
      </w:r>
      <w:r>
        <w:rPr>
          <w:rFonts w:ascii="Georgia"/>
          <w:sz w:val="22"/>
        </w:rPr>
        <w:t>for AI use in the contexts of Curriculum, Pedagogy, Assessment, the Learner and Educational Ecosystem. In each of this category, challenges and matters arising bordering on ASIC i.e. Adaptation-Standardisation-Integration-Compliance are also highlighted.</w:t>
      </w:r>
      <w:r>
        <w:rPr>
          <w:rFonts w:ascii="Georgia"/>
          <w:spacing w:val="40"/>
          <w:sz w:val="22"/>
        </w:rPr>
        <w:t> </w:t>
      </w:r>
      <w:r>
        <w:rPr>
          <w:rFonts w:ascii="Georgia"/>
          <w:sz w:val="22"/>
        </w:rPr>
        <w:t>(A- Adaptation; S- Standardisation; I- Integration; and C- Compliance). Citations are provided for 12 top identified opportunities about AI use as it pertains to Curriculum [6, 7], Pedagogy</w:t>
      </w:r>
      <w:r>
        <w:rPr>
          <w:rFonts w:ascii="Georgia"/>
          <w:spacing w:val="40"/>
          <w:sz w:val="22"/>
        </w:rPr>
        <w:t> </w:t>
      </w:r>
      <w:r>
        <w:rPr>
          <w:rFonts w:ascii="Georgia"/>
          <w:sz w:val="22"/>
        </w:rPr>
        <w:t>[8, 9] Assessment</w:t>
      </w:r>
      <w:r>
        <w:rPr>
          <w:rFonts w:ascii="Georgia"/>
          <w:spacing w:val="64"/>
          <w:sz w:val="22"/>
        </w:rPr>
        <w:t> </w:t>
      </w:r>
      <w:r>
        <w:rPr>
          <w:rFonts w:ascii="Georgia"/>
          <w:sz w:val="22"/>
        </w:rPr>
        <w:t>[10,</w:t>
      </w:r>
    </w:p>
    <w:p>
      <w:pPr>
        <w:spacing w:line="249" w:lineRule="exact" w:before="0"/>
        <w:ind w:left="1080" w:right="0" w:firstLine="0"/>
        <w:jc w:val="both"/>
        <w:rPr>
          <w:rFonts w:ascii="Georgia"/>
          <w:sz w:val="22"/>
        </w:rPr>
      </w:pPr>
      <w:r>
        <w:rPr>
          <w:rFonts w:ascii="Georgia"/>
          <w:sz w:val="22"/>
        </w:rPr>
        <w:t>11];</w:t>
      </w:r>
      <w:r>
        <w:rPr>
          <w:rFonts w:ascii="Georgia"/>
          <w:spacing w:val="-3"/>
          <w:sz w:val="22"/>
        </w:rPr>
        <w:t> </w:t>
      </w:r>
      <w:r>
        <w:rPr>
          <w:rFonts w:ascii="Georgia"/>
          <w:sz w:val="22"/>
        </w:rPr>
        <w:t>the</w:t>
      </w:r>
      <w:r>
        <w:rPr>
          <w:rFonts w:ascii="Georgia"/>
          <w:spacing w:val="-5"/>
          <w:sz w:val="22"/>
        </w:rPr>
        <w:t> </w:t>
      </w:r>
      <w:r>
        <w:rPr>
          <w:rFonts w:ascii="Georgia"/>
          <w:sz w:val="22"/>
        </w:rPr>
        <w:t>Learner</w:t>
      </w:r>
      <w:r>
        <w:rPr>
          <w:rFonts w:ascii="Georgia"/>
          <w:spacing w:val="-5"/>
          <w:sz w:val="22"/>
        </w:rPr>
        <w:t> </w:t>
      </w:r>
      <w:r>
        <w:rPr>
          <w:rFonts w:ascii="Georgia"/>
          <w:sz w:val="22"/>
        </w:rPr>
        <w:t>[4,6,</w:t>
      </w:r>
      <w:r>
        <w:rPr>
          <w:rFonts w:ascii="Georgia"/>
          <w:spacing w:val="-3"/>
          <w:sz w:val="22"/>
        </w:rPr>
        <w:t> </w:t>
      </w:r>
      <w:r>
        <w:rPr>
          <w:rFonts w:ascii="Georgia"/>
          <w:sz w:val="22"/>
        </w:rPr>
        <w:t>12]</w:t>
      </w:r>
      <w:r>
        <w:rPr>
          <w:rFonts w:ascii="Georgia"/>
          <w:spacing w:val="-1"/>
          <w:sz w:val="22"/>
        </w:rPr>
        <w:t> </w:t>
      </w:r>
      <w:r>
        <w:rPr>
          <w:rFonts w:ascii="Georgia"/>
          <w:sz w:val="22"/>
        </w:rPr>
        <w:t>and</w:t>
      </w:r>
      <w:r>
        <w:rPr>
          <w:rFonts w:ascii="Georgia"/>
          <w:spacing w:val="-3"/>
          <w:sz w:val="22"/>
        </w:rPr>
        <w:t> </w:t>
      </w:r>
      <w:r>
        <w:rPr>
          <w:rFonts w:ascii="Georgia"/>
          <w:sz w:val="22"/>
        </w:rPr>
        <w:t>the</w:t>
      </w:r>
      <w:r>
        <w:rPr>
          <w:rFonts w:ascii="Georgia"/>
          <w:spacing w:val="-4"/>
          <w:sz w:val="22"/>
        </w:rPr>
        <w:t> </w:t>
      </w:r>
      <w:r>
        <w:rPr>
          <w:rFonts w:ascii="Georgia"/>
          <w:sz w:val="22"/>
        </w:rPr>
        <w:t>Ecosystem</w:t>
      </w:r>
      <w:r>
        <w:rPr>
          <w:rFonts w:ascii="Georgia"/>
          <w:spacing w:val="-4"/>
          <w:sz w:val="22"/>
        </w:rPr>
        <w:t> </w:t>
      </w:r>
      <w:r>
        <w:rPr>
          <w:rFonts w:ascii="Georgia"/>
          <w:sz w:val="22"/>
        </w:rPr>
        <w:t>[12,</w:t>
      </w:r>
      <w:r>
        <w:rPr>
          <w:rFonts w:ascii="Georgia"/>
          <w:spacing w:val="-2"/>
          <w:sz w:val="22"/>
        </w:rPr>
        <w:t> </w:t>
      </w:r>
      <w:r>
        <w:rPr>
          <w:rFonts w:ascii="Georgia"/>
          <w:spacing w:val="-4"/>
          <w:sz w:val="22"/>
        </w:rPr>
        <w:t>13].</w:t>
      </w: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1560"/>
        <w:gridCol w:w="1560"/>
        <w:gridCol w:w="1560"/>
        <w:gridCol w:w="1560"/>
        <w:gridCol w:w="1694"/>
      </w:tblGrid>
      <w:tr>
        <w:trPr>
          <w:trHeight w:val="404" w:hRule="atLeast"/>
        </w:trPr>
        <w:tc>
          <w:tcPr>
            <w:tcW w:w="1560" w:type="dxa"/>
          </w:tcPr>
          <w:p>
            <w:pPr>
              <w:pStyle w:val="TableParagraph"/>
              <w:rPr>
                <w:rFonts w:ascii="Times New Roman"/>
                <w:sz w:val="16"/>
              </w:rPr>
            </w:pPr>
          </w:p>
        </w:tc>
        <w:tc>
          <w:tcPr>
            <w:tcW w:w="1560" w:type="dxa"/>
          </w:tcPr>
          <w:p>
            <w:pPr>
              <w:pStyle w:val="TableParagraph"/>
              <w:spacing w:before="101"/>
              <w:ind w:left="100"/>
              <w:rPr>
                <w:rFonts w:ascii="Georgia"/>
                <w:b/>
                <w:sz w:val="18"/>
              </w:rPr>
            </w:pPr>
            <w:r>
              <w:rPr>
                <w:rFonts w:ascii="Georgia"/>
                <w:b/>
                <w:spacing w:val="-2"/>
                <w:sz w:val="18"/>
              </w:rPr>
              <w:t>Curriculum</w:t>
            </w:r>
          </w:p>
        </w:tc>
        <w:tc>
          <w:tcPr>
            <w:tcW w:w="1560" w:type="dxa"/>
          </w:tcPr>
          <w:p>
            <w:pPr>
              <w:pStyle w:val="TableParagraph"/>
              <w:spacing w:before="101"/>
              <w:ind w:left="100"/>
              <w:rPr>
                <w:rFonts w:ascii="Georgia"/>
                <w:b/>
                <w:sz w:val="18"/>
              </w:rPr>
            </w:pPr>
            <w:r>
              <w:rPr>
                <w:rFonts w:ascii="Georgia"/>
                <w:b/>
                <w:spacing w:val="-2"/>
                <w:sz w:val="18"/>
              </w:rPr>
              <w:t>Pedagogy</w:t>
            </w:r>
          </w:p>
        </w:tc>
        <w:tc>
          <w:tcPr>
            <w:tcW w:w="1560" w:type="dxa"/>
          </w:tcPr>
          <w:p>
            <w:pPr>
              <w:pStyle w:val="TableParagraph"/>
              <w:spacing w:before="101"/>
              <w:ind w:left="100"/>
              <w:rPr>
                <w:rFonts w:ascii="Georgia"/>
                <w:b/>
                <w:sz w:val="18"/>
              </w:rPr>
            </w:pPr>
            <w:r>
              <w:rPr>
                <w:rFonts w:ascii="Georgia"/>
                <w:b/>
                <w:spacing w:val="-2"/>
                <w:sz w:val="18"/>
              </w:rPr>
              <w:t>Assessment</w:t>
            </w:r>
          </w:p>
        </w:tc>
        <w:tc>
          <w:tcPr>
            <w:tcW w:w="1560" w:type="dxa"/>
          </w:tcPr>
          <w:p>
            <w:pPr>
              <w:pStyle w:val="TableParagraph"/>
              <w:spacing w:before="101"/>
              <w:ind w:left="100"/>
              <w:rPr>
                <w:rFonts w:ascii="Georgia"/>
                <w:b/>
                <w:sz w:val="18"/>
              </w:rPr>
            </w:pPr>
            <w:r>
              <w:rPr>
                <w:rFonts w:ascii="Georgia"/>
                <w:b/>
                <w:spacing w:val="-2"/>
                <w:sz w:val="18"/>
              </w:rPr>
              <w:t>Learner</w:t>
            </w:r>
          </w:p>
        </w:tc>
        <w:tc>
          <w:tcPr>
            <w:tcW w:w="1694" w:type="dxa"/>
          </w:tcPr>
          <w:p>
            <w:pPr>
              <w:pStyle w:val="TableParagraph"/>
              <w:spacing w:before="101"/>
              <w:ind w:left="100"/>
              <w:rPr>
                <w:rFonts w:ascii="Georgia"/>
                <w:b/>
                <w:sz w:val="18"/>
              </w:rPr>
            </w:pPr>
            <w:r>
              <w:rPr>
                <w:rFonts w:ascii="Georgia"/>
                <w:b/>
                <w:spacing w:val="-2"/>
                <w:sz w:val="18"/>
              </w:rPr>
              <w:t>Ecosystem</w:t>
            </w:r>
          </w:p>
        </w:tc>
      </w:tr>
      <w:tr>
        <w:trPr>
          <w:trHeight w:val="9471" w:hRule="atLeast"/>
        </w:trPr>
        <w:tc>
          <w:tcPr>
            <w:tcW w:w="1560" w:type="dxa"/>
          </w:tcPr>
          <w:p>
            <w:pPr>
              <w:pStyle w:val="TableParagraph"/>
              <w:spacing w:before="101"/>
              <w:ind w:left="100"/>
              <w:rPr>
                <w:rFonts w:ascii="Georgia"/>
                <w:b/>
                <w:sz w:val="18"/>
              </w:rPr>
            </w:pPr>
            <w:r>
              <w:rPr>
                <w:rFonts w:ascii="Georgia"/>
                <w:b/>
                <w:spacing w:val="-2"/>
                <w:sz w:val="18"/>
              </w:rPr>
              <w:t>Opportunities</w:t>
            </w:r>
          </w:p>
        </w:tc>
        <w:tc>
          <w:tcPr>
            <w:tcW w:w="1560" w:type="dxa"/>
          </w:tcPr>
          <w:p>
            <w:pPr>
              <w:pStyle w:val="TableParagraph"/>
              <w:numPr>
                <w:ilvl w:val="0"/>
                <w:numId w:val="2"/>
              </w:numPr>
              <w:tabs>
                <w:tab w:pos="316" w:val="left" w:leader="none"/>
              </w:tabs>
              <w:spacing w:line="240" w:lineRule="auto" w:before="97" w:after="0"/>
              <w:ind w:left="316" w:right="153" w:hanging="216"/>
              <w:jc w:val="left"/>
              <w:rPr>
                <w:rFonts w:ascii="Georgia"/>
                <w:sz w:val="16"/>
              </w:rPr>
            </w:pPr>
            <w:r>
              <w:rPr>
                <w:rFonts w:ascii="Georgia"/>
                <w:b/>
                <w:spacing w:val="-2"/>
                <w:sz w:val="16"/>
              </w:rPr>
              <w:t>Curriculum</w:t>
            </w:r>
            <w:r>
              <w:rPr>
                <w:rFonts w:ascii="Georgia"/>
                <w:b/>
                <w:sz w:val="16"/>
              </w:rPr>
              <w:t> design </w:t>
            </w:r>
            <w:r>
              <w:rPr>
                <w:rFonts w:ascii="Georgia"/>
                <w:sz w:val="16"/>
              </w:rPr>
              <w:t>- AI-</w:t>
            </w:r>
            <w:r>
              <w:rPr>
                <w:rFonts w:ascii="Georgia"/>
                <w:spacing w:val="40"/>
                <w:sz w:val="16"/>
              </w:rPr>
              <w:t> </w:t>
            </w:r>
            <w:r>
              <w:rPr>
                <w:rFonts w:ascii="Georgia"/>
                <w:spacing w:val="-2"/>
                <w:sz w:val="16"/>
              </w:rPr>
              <w:t>assisted</w:t>
            </w:r>
            <w:r>
              <w:rPr>
                <w:rFonts w:ascii="Georgia"/>
                <w:spacing w:val="40"/>
                <w:sz w:val="16"/>
              </w:rPr>
              <w:t> </w:t>
            </w:r>
            <w:r>
              <w:rPr>
                <w:rFonts w:ascii="Georgia"/>
                <w:spacing w:val="-2"/>
                <w:sz w:val="16"/>
              </w:rPr>
              <w:t>curriculum</w:t>
            </w:r>
            <w:r>
              <w:rPr>
                <w:rFonts w:ascii="Georgia"/>
                <w:spacing w:val="40"/>
                <w:sz w:val="16"/>
              </w:rPr>
              <w:t> </w:t>
            </w:r>
            <w:r>
              <w:rPr>
                <w:rFonts w:ascii="Georgia"/>
                <w:spacing w:val="-2"/>
                <w:sz w:val="16"/>
              </w:rPr>
              <w:t>development</w:t>
            </w:r>
            <w:r>
              <w:rPr>
                <w:rFonts w:ascii="Georgia"/>
                <w:spacing w:val="40"/>
                <w:sz w:val="16"/>
              </w:rPr>
              <w:t> </w:t>
            </w:r>
            <w:r>
              <w:rPr>
                <w:rFonts w:ascii="Georgia"/>
                <w:sz w:val="16"/>
              </w:rPr>
              <w:t>for</w:t>
            </w:r>
            <w:r>
              <w:rPr>
                <w:rFonts w:ascii="Georgia"/>
                <w:spacing w:val="-10"/>
                <w:sz w:val="16"/>
              </w:rPr>
              <w:t> </w:t>
            </w:r>
            <w:r>
              <w:rPr>
                <w:rFonts w:ascii="Georgia"/>
                <w:sz w:val="16"/>
              </w:rPr>
              <w:t>educational</w:t>
            </w:r>
            <w:r>
              <w:rPr>
                <w:rFonts w:ascii="Georgia"/>
                <w:spacing w:val="40"/>
                <w:sz w:val="16"/>
              </w:rPr>
              <w:t> </w:t>
            </w:r>
            <w:r>
              <w:rPr>
                <w:rFonts w:ascii="Georgia"/>
                <w:spacing w:val="-2"/>
                <w:sz w:val="16"/>
              </w:rPr>
              <w:t>programs</w:t>
            </w:r>
          </w:p>
          <w:p>
            <w:pPr>
              <w:pStyle w:val="TableParagraph"/>
              <w:numPr>
                <w:ilvl w:val="0"/>
                <w:numId w:val="2"/>
              </w:numPr>
              <w:tabs>
                <w:tab w:pos="314" w:val="left" w:leader="none"/>
                <w:tab w:pos="316" w:val="left" w:leader="none"/>
              </w:tabs>
              <w:spacing w:line="240" w:lineRule="auto" w:before="2" w:after="0"/>
              <w:ind w:left="316" w:right="142" w:hanging="216"/>
              <w:jc w:val="left"/>
              <w:rPr>
                <w:rFonts w:ascii="Georgia"/>
                <w:sz w:val="16"/>
              </w:rPr>
            </w:pPr>
            <w:r>
              <w:rPr>
                <w:rFonts w:ascii="Georgia"/>
                <w:b/>
                <w:spacing w:val="-2"/>
                <w:sz w:val="16"/>
              </w:rPr>
              <w:t>Curriculum</w:t>
            </w:r>
            <w:r>
              <w:rPr>
                <w:rFonts w:ascii="Georgia"/>
                <w:b/>
                <w:sz w:val="16"/>
              </w:rPr>
              <w:t> review</w:t>
            </w:r>
            <w:r>
              <w:rPr>
                <w:rFonts w:ascii="Georgia"/>
                <w:b/>
                <w:spacing w:val="-4"/>
                <w:sz w:val="16"/>
              </w:rPr>
              <w:t> </w:t>
            </w:r>
            <w:r>
              <w:rPr>
                <w:rFonts w:ascii="Georgia"/>
                <w:sz w:val="16"/>
              </w:rPr>
              <w:t>-</w:t>
            </w:r>
            <w:r>
              <w:rPr>
                <w:rFonts w:ascii="Georgia"/>
                <w:spacing w:val="40"/>
                <w:sz w:val="16"/>
              </w:rPr>
              <w:t> </w:t>
            </w:r>
            <w:r>
              <w:rPr>
                <w:rFonts w:ascii="Georgia"/>
                <w:sz w:val="16"/>
              </w:rPr>
              <w:t>Analysis</w:t>
            </w:r>
            <w:r>
              <w:rPr>
                <w:rFonts w:ascii="Georgia"/>
                <w:spacing w:val="-8"/>
                <w:sz w:val="16"/>
              </w:rPr>
              <w:t> </w:t>
            </w:r>
            <w:r>
              <w:rPr>
                <w:rFonts w:ascii="Georgia"/>
                <w:sz w:val="16"/>
              </w:rPr>
              <w:t>and</w:t>
            </w:r>
            <w:r>
              <w:rPr>
                <w:rFonts w:ascii="Georgia"/>
                <w:spacing w:val="40"/>
                <w:sz w:val="16"/>
              </w:rPr>
              <w:t> </w:t>
            </w:r>
            <w:r>
              <w:rPr>
                <w:rFonts w:ascii="Georgia"/>
                <w:sz w:val="16"/>
              </w:rPr>
              <w:t>optimisation</w:t>
            </w:r>
            <w:r>
              <w:rPr>
                <w:rFonts w:ascii="Georgia"/>
                <w:spacing w:val="-10"/>
                <w:sz w:val="16"/>
              </w:rPr>
              <w:t> </w:t>
            </w:r>
            <w:r>
              <w:rPr>
                <w:rFonts w:ascii="Georgia"/>
                <w:sz w:val="16"/>
              </w:rPr>
              <w:t>of</w:t>
            </w:r>
            <w:r>
              <w:rPr>
                <w:rFonts w:ascii="Georgia"/>
                <w:spacing w:val="40"/>
                <w:sz w:val="16"/>
              </w:rPr>
              <w:t> </w:t>
            </w:r>
            <w:r>
              <w:rPr>
                <w:rFonts w:ascii="Georgia"/>
                <w:spacing w:val="-2"/>
                <w:sz w:val="16"/>
              </w:rPr>
              <w:t>existing</w:t>
            </w:r>
            <w:r>
              <w:rPr>
                <w:rFonts w:ascii="Georgia"/>
                <w:spacing w:val="40"/>
                <w:sz w:val="16"/>
              </w:rPr>
              <w:t> </w:t>
            </w:r>
            <w:r>
              <w:rPr>
                <w:rFonts w:ascii="Georgia"/>
                <w:spacing w:val="-2"/>
                <w:sz w:val="16"/>
              </w:rPr>
              <w:t>curricula</w:t>
            </w:r>
          </w:p>
          <w:p>
            <w:pPr>
              <w:pStyle w:val="TableParagraph"/>
              <w:numPr>
                <w:ilvl w:val="0"/>
                <w:numId w:val="2"/>
              </w:numPr>
              <w:tabs>
                <w:tab w:pos="316" w:val="left" w:leader="none"/>
              </w:tabs>
              <w:spacing w:line="240" w:lineRule="auto" w:before="0" w:after="0"/>
              <w:ind w:left="316" w:right="195" w:hanging="216"/>
              <w:jc w:val="left"/>
              <w:rPr>
                <w:rFonts w:ascii="Georgia"/>
                <w:sz w:val="16"/>
              </w:rPr>
            </w:pPr>
            <w:r>
              <w:rPr>
                <w:rFonts w:ascii="Georgia"/>
                <w:b/>
                <w:spacing w:val="-2"/>
                <w:sz w:val="16"/>
              </w:rPr>
              <w:t>Curriculum</w:t>
            </w:r>
            <w:r>
              <w:rPr>
                <w:rFonts w:ascii="Georgia"/>
                <w:b/>
                <w:sz w:val="16"/>
              </w:rPr>
              <w:t> mapping</w:t>
            </w:r>
            <w:r>
              <w:rPr>
                <w:rFonts w:ascii="Georgia"/>
                <w:b/>
                <w:spacing w:val="-4"/>
                <w:sz w:val="16"/>
              </w:rPr>
              <w:t> </w:t>
            </w:r>
            <w:r>
              <w:rPr>
                <w:rFonts w:ascii="Georgia"/>
                <w:sz w:val="16"/>
              </w:rPr>
              <w:t>-</w:t>
            </w:r>
            <w:r>
              <w:rPr>
                <w:rFonts w:ascii="Georgia"/>
                <w:spacing w:val="40"/>
                <w:sz w:val="16"/>
              </w:rPr>
              <w:t> </w:t>
            </w:r>
            <w:r>
              <w:rPr>
                <w:rFonts w:ascii="Georgia"/>
                <w:spacing w:val="-2"/>
                <w:sz w:val="16"/>
              </w:rPr>
              <w:t>Intelligent</w:t>
            </w:r>
            <w:r>
              <w:rPr>
                <w:rFonts w:ascii="Georgia"/>
                <w:spacing w:val="40"/>
                <w:sz w:val="16"/>
              </w:rPr>
              <w:t> </w:t>
            </w:r>
            <w:r>
              <w:rPr>
                <w:rFonts w:ascii="Georgia"/>
                <w:spacing w:val="-2"/>
                <w:sz w:val="16"/>
              </w:rPr>
              <w:t>visualization</w:t>
            </w:r>
            <w:r>
              <w:rPr>
                <w:rFonts w:ascii="Georgia"/>
                <w:spacing w:val="40"/>
                <w:sz w:val="16"/>
              </w:rPr>
              <w:t> </w:t>
            </w:r>
            <w:r>
              <w:rPr>
                <w:rFonts w:ascii="Georgia"/>
                <w:sz w:val="16"/>
              </w:rPr>
              <w:t>and</w:t>
            </w:r>
            <w:r>
              <w:rPr>
                <w:rFonts w:ascii="Georgia"/>
                <w:spacing w:val="-10"/>
                <w:sz w:val="16"/>
              </w:rPr>
              <w:t> </w:t>
            </w:r>
            <w:r>
              <w:rPr>
                <w:rFonts w:ascii="Georgia"/>
                <w:sz w:val="16"/>
              </w:rPr>
              <w:t>alignment</w:t>
            </w:r>
            <w:r>
              <w:rPr>
                <w:rFonts w:ascii="Georgia"/>
                <w:spacing w:val="40"/>
                <w:sz w:val="16"/>
              </w:rPr>
              <w:t> </w:t>
            </w:r>
            <w:r>
              <w:rPr>
                <w:rFonts w:ascii="Georgia"/>
                <w:sz w:val="16"/>
              </w:rPr>
              <w:t>of</w:t>
            </w:r>
            <w:r>
              <w:rPr>
                <w:rFonts w:ascii="Georgia"/>
                <w:spacing w:val="-2"/>
                <w:sz w:val="16"/>
              </w:rPr>
              <w:t> </w:t>
            </w:r>
            <w:r>
              <w:rPr>
                <w:rFonts w:ascii="Georgia"/>
                <w:sz w:val="16"/>
              </w:rPr>
              <w:t>learning</w:t>
            </w:r>
            <w:r>
              <w:rPr>
                <w:rFonts w:ascii="Georgia"/>
                <w:spacing w:val="40"/>
                <w:sz w:val="16"/>
              </w:rPr>
              <w:t> </w:t>
            </w:r>
            <w:r>
              <w:rPr>
                <w:rFonts w:ascii="Georgia"/>
                <w:spacing w:val="-2"/>
                <w:sz w:val="16"/>
              </w:rPr>
              <w:t>milestones</w:t>
            </w:r>
          </w:p>
          <w:p>
            <w:pPr>
              <w:pStyle w:val="TableParagraph"/>
              <w:numPr>
                <w:ilvl w:val="0"/>
                <w:numId w:val="2"/>
              </w:numPr>
              <w:tabs>
                <w:tab w:pos="316" w:val="left" w:leader="none"/>
              </w:tabs>
              <w:spacing w:line="240" w:lineRule="auto" w:before="0" w:after="0"/>
              <w:ind w:left="316" w:right="96" w:hanging="216"/>
              <w:jc w:val="left"/>
              <w:rPr>
                <w:rFonts w:ascii="Georgia"/>
                <w:sz w:val="16"/>
              </w:rPr>
            </w:pPr>
            <w:r>
              <w:rPr>
                <w:rFonts w:ascii="Georgia"/>
                <w:b/>
                <w:spacing w:val="-2"/>
                <w:sz w:val="16"/>
              </w:rPr>
              <w:t>Curriculum</w:t>
            </w:r>
            <w:r>
              <w:rPr>
                <w:rFonts w:ascii="Georgia"/>
                <w:b/>
                <w:sz w:val="16"/>
              </w:rPr>
              <w:t> translation</w:t>
            </w:r>
            <w:r>
              <w:rPr>
                <w:rFonts w:ascii="Georgia"/>
                <w:b/>
                <w:spacing w:val="-11"/>
                <w:sz w:val="16"/>
              </w:rPr>
              <w:t> </w:t>
            </w:r>
            <w:r>
              <w:rPr>
                <w:rFonts w:ascii="Georgia"/>
                <w:b/>
                <w:sz w:val="16"/>
              </w:rPr>
              <w:t>to </w:t>
            </w:r>
            <w:r>
              <w:rPr>
                <w:rFonts w:ascii="Georgia"/>
                <w:b/>
                <w:spacing w:val="-2"/>
                <w:sz w:val="16"/>
              </w:rPr>
              <w:t>learning</w:t>
            </w:r>
            <w:r>
              <w:rPr>
                <w:rFonts w:ascii="Georgia"/>
                <w:b/>
                <w:sz w:val="16"/>
              </w:rPr>
              <w:t> </w:t>
            </w:r>
            <w:r>
              <w:rPr>
                <w:rFonts w:ascii="Georgia"/>
                <w:b/>
                <w:spacing w:val="-2"/>
                <w:sz w:val="16"/>
              </w:rPr>
              <w:t>outcomes</w:t>
            </w:r>
            <w:r>
              <w:rPr>
                <w:rFonts w:ascii="Georgia"/>
                <w:b/>
                <w:spacing w:val="40"/>
                <w:sz w:val="16"/>
              </w:rPr>
              <w:t> </w:t>
            </w:r>
            <w:r>
              <w:rPr>
                <w:rFonts w:ascii="Georgia"/>
                <w:b/>
                <w:sz w:val="16"/>
              </w:rPr>
              <w:t>and</w:t>
            </w:r>
            <w:r>
              <w:rPr>
                <w:rFonts w:ascii="Georgia"/>
                <w:b/>
                <w:spacing w:val="-2"/>
                <w:sz w:val="16"/>
              </w:rPr>
              <w:t> </w:t>
            </w:r>
            <w:r>
              <w:rPr>
                <w:rFonts w:ascii="Georgia"/>
                <w:b/>
                <w:sz w:val="16"/>
              </w:rPr>
              <w:t>didactic content</w:t>
            </w:r>
            <w:r>
              <w:rPr>
                <w:rFonts w:ascii="Georgia"/>
                <w:b/>
                <w:spacing w:val="-4"/>
                <w:sz w:val="16"/>
              </w:rPr>
              <w:t> </w:t>
            </w:r>
            <w:r>
              <w:rPr>
                <w:rFonts w:ascii="Georgia"/>
                <w:sz w:val="16"/>
              </w:rPr>
              <w:t>-</w:t>
            </w:r>
            <w:r>
              <w:rPr>
                <w:rFonts w:ascii="Georgia"/>
                <w:spacing w:val="40"/>
                <w:sz w:val="16"/>
              </w:rPr>
              <w:t> </w:t>
            </w:r>
            <w:r>
              <w:rPr>
                <w:rFonts w:ascii="Georgia"/>
                <w:spacing w:val="-2"/>
                <w:sz w:val="16"/>
              </w:rPr>
              <w:t>Generating</w:t>
            </w:r>
            <w:r>
              <w:rPr>
                <w:rFonts w:ascii="Georgia"/>
                <w:spacing w:val="40"/>
                <w:sz w:val="16"/>
              </w:rPr>
              <w:t> </w:t>
            </w:r>
            <w:r>
              <w:rPr>
                <w:rFonts w:ascii="Georgia"/>
                <w:spacing w:val="-2"/>
                <w:sz w:val="16"/>
              </w:rPr>
              <w:t>high-level</w:t>
            </w:r>
            <w:r>
              <w:rPr>
                <w:rFonts w:ascii="Georgia"/>
                <w:spacing w:val="40"/>
                <w:sz w:val="16"/>
              </w:rPr>
              <w:t> </w:t>
            </w:r>
            <w:r>
              <w:rPr>
                <w:rFonts w:ascii="Georgia"/>
                <w:spacing w:val="-2"/>
                <w:sz w:val="16"/>
              </w:rPr>
              <w:t>specific</w:t>
            </w:r>
            <w:r>
              <w:rPr>
                <w:rFonts w:ascii="Georgia"/>
                <w:spacing w:val="40"/>
                <w:sz w:val="16"/>
              </w:rPr>
              <w:t> </w:t>
            </w:r>
            <w:r>
              <w:rPr>
                <w:rFonts w:ascii="Georgia"/>
                <w:sz w:val="16"/>
              </w:rPr>
              <w:t>objectives</w:t>
            </w:r>
            <w:r>
              <w:rPr>
                <w:rFonts w:ascii="Georgia"/>
                <w:spacing w:val="-4"/>
                <w:sz w:val="16"/>
              </w:rPr>
              <w:t> </w:t>
            </w:r>
            <w:r>
              <w:rPr>
                <w:rFonts w:ascii="Georgia"/>
                <w:sz w:val="16"/>
              </w:rPr>
              <w:t>and</w:t>
            </w:r>
            <w:r>
              <w:rPr>
                <w:rFonts w:ascii="Georgia"/>
                <w:spacing w:val="40"/>
                <w:sz w:val="16"/>
              </w:rPr>
              <w:t> </w:t>
            </w:r>
            <w:r>
              <w:rPr>
                <w:rFonts w:ascii="Georgia"/>
                <w:spacing w:val="-2"/>
                <w:sz w:val="16"/>
              </w:rPr>
              <w:t>measurable</w:t>
            </w:r>
            <w:r>
              <w:rPr>
                <w:rFonts w:ascii="Georgia"/>
                <w:spacing w:val="40"/>
                <w:sz w:val="16"/>
              </w:rPr>
              <w:t> </w:t>
            </w:r>
            <w:r>
              <w:rPr>
                <w:rFonts w:ascii="Georgia"/>
                <w:spacing w:val="-2"/>
                <w:sz w:val="16"/>
              </w:rPr>
              <w:t>outcomes</w:t>
            </w:r>
          </w:p>
          <w:p>
            <w:pPr>
              <w:pStyle w:val="TableParagraph"/>
              <w:numPr>
                <w:ilvl w:val="0"/>
                <w:numId w:val="2"/>
              </w:numPr>
              <w:tabs>
                <w:tab w:pos="316" w:val="left" w:leader="none"/>
              </w:tabs>
              <w:spacing w:line="240" w:lineRule="auto" w:before="0" w:after="0"/>
              <w:ind w:left="316" w:right="78" w:hanging="216"/>
              <w:jc w:val="left"/>
              <w:rPr>
                <w:rFonts w:ascii="Georgia"/>
                <w:sz w:val="16"/>
              </w:rPr>
            </w:pPr>
            <w:r>
              <w:rPr>
                <w:rFonts w:ascii="Georgia"/>
                <w:b/>
                <w:spacing w:val="-2"/>
                <w:sz w:val="16"/>
              </w:rPr>
              <w:t>Course</w:t>
            </w:r>
            <w:r>
              <w:rPr>
                <w:rFonts w:ascii="Georgia"/>
                <w:b/>
                <w:spacing w:val="40"/>
                <w:sz w:val="16"/>
              </w:rPr>
              <w:t> </w:t>
            </w:r>
            <w:r>
              <w:rPr>
                <w:rFonts w:ascii="Georgia"/>
                <w:b/>
                <w:sz w:val="16"/>
              </w:rPr>
              <w:t>design </w:t>
            </w:r>
            <w:r>
              <w:rPr>
                <w:rFonts w:ascii="Georgia"/>
                <w:sz w:val="16"/>
              </w:rPr>
              <w:t>- AI-</w:t>
            </w:r>
            <w:r>
              <w:rPr>
                <w:rFonts w:ascii="Georgia"/>
                <w:spacing w:val="40"/>
                <w:sz w:val="16"/>
              </w:rPr>
              <w:t> </w:t>
            </w:r>
            <w:r>
              <w:rPr>
                <w:rFonts w:ascii="Georgia"/>
                <w:spacing w:val="-2"/>
                <w:sz w:val="16"/>
              </w:rPr>
              <w:t>enhanced</w:t>
            </w:r>
            <w:r>
              <w:rPr>
                <w:rFonts w:ascii="Georgia"/>
                <w:spacing w:val="40"/>
                <w:sz w:val="16"/>
              </w:rPr>
              <w:t> </w:t>
            </w:r>
            <w:r>
              <w:rPr>
                <w:rFonts w:ascii="Georgia"/>
                <w:sz w:val="16"/>
              </w:rPr>
              <w:t>design</w:t>
            </w:r>
            <w:r>
              <w:rPr>
                <w:rFonts w:ascii="Georgia"/>
                <w:spacing w:val="-10"/>
                <w:sz w:val="16"/>
              </w:rPr>
              <w:t> </w:t>
            </w:r>
            <w:r>
              <w:rPr>
                <w:rFonts w:ascii="Georgia"/>
                <w:sz w:val="16"/>
              </w:rPr>
              <w:t>of</w:t>
            </w:r>
            <w:r>
              <w:rPr>
                <w:rFonts w:ascii="Georgia"/>
                <w:spacing w:val="-10"/>
                <w:sz w:val="16"/>
              </w:rPr>
              <w:t> </w:t>
            </w:r>
            <w:r>
              <w:rPr>
                <w:rFonts w:ascii="Georgia"/>
                <w:sz w:val="16"/>
              </w:rPr>
              <w:t>course</w:t>
            </w:r>
            <w:r>
              <w:rPr>
                <w:rFonts w:ascii="Georgia"/>
                <w:spacing w:val="40"/>
                <w:sz w:val="16"/>
              </w:rPr>
              <w:t> </w:t>
            </w:r>
            <w:r>
              <w:rPr>
                <w:rFonts w:ascii="Georgia"/>
                <w:sz w:val="16"/>
              </w:rPr>
              <w:t>structures</w:t>
            </w:r>
            <w:r>
              <w:rPr>
                <w:rFonts w:ascii="Georgia"/>
                <w:spacing w:val="-4"/>
                <w:sz w:val="16"/>
              </w:rPr>
              <w:t> </w:t>
            </w:r>
            <w:r>
              <w:rPr>
                <w:rFonts w:ascii="Georgia"/>
                <w:sz w:val="16"/>
              </w:rPr>
              <w:t>and</w:t>
            </w:r>
            <w:r>
              <w:rPr>
                <w:rFonts w:ascii="Georgia"/>
                <w:spacing w:val="40"/>
                <w:sz w:val="16"/>
              </w:rPr>
              <w:t> </w:t>
            </w:r>
            <w:r>
              <w:rPr>
                <w:rFonts w:ascii="Georgia"/>
                <w:sz w:val="16"/>
              </w:rPr>
              <w:t>sequences</w:t>
            </w:r>
            <w:r>
              <w:rPr>
                <w:rFonts w:ascii="Georgia"/>
                <w:spacing w:val="-4"/>
                <w:sz w:val="16"/>
              </w:rPr>
              <w:t> </w:t>
            </w:r>
            <w:r>
              <w:rPr>
                <w:rFonts w:ascii="Georgia"/>
                <w:sz w:val="16"/>
              </w:rPr>
              <w:t>of</w:t>
            </w:r>
            <w:r>
              <w:rPr>
                <w:rFonts w:ascii="Georgia"/>
                <w:spacing w:val="40"/>
                <w:sz w:val="16"/>
              </w:rPr>
              <w:t> </w:t>
            </w:r>
            <w:r>
              <w:rPr>
                <w:rFonts w:ascii="Georgia"/>
                <w:spacing w:val="-2"/>
                <w:sz w:val="16"/>
              </w:rPr>
              <w:t>implementation</w:t>
            </w:r>
          </w:p>
          <w:p>
            <w:pPr>
              <w:pStyle w:val="TableParagraph"/>
              <w:spacing w:line="181" w:lineRule="exact"/>
              <w:ind w:left="316"/>
              <w:rPr>
                <w:rFonts w:ascii="Georgia"/>
                <w:sz w:val="16"/>
              </w:rPr>
            </w:pPr>
            <w:r>
              <w:rPr>
                <w:rFonts w:ascii="Georgia"/>
                <w:spacing w:val="-10"/>
                <w:sz w:val="16"/>
              </w:rPr>
              <w:t>.</w:t>
            </w:r>
          </w:p>
          <w:p>
            <w:pPr>
              <w:pStyle w:val="TableParagraph"/>
              <w:numPr>
                <w:ilvl w:val="0"/>
                <w:numId w:val="2"/>
              </w:numPr>
              <w:tabs>
                <w:tab w:pos="316" w:val="left" w:leader="none"/>
              </w:tabs>
              <w:spacing w:line="240" w:lineRule="auto" w:before="0" w:after="0"/>
              <w:ind w:left="316" w:right="129" w:hanging="216"/>
              <w:jc w:val="left"/>
              <w:rPr>
                <w:rFonts w:ascii="Georgia"/>
                <w:sz w:val="16"/>
              </w:rPr>
            </w:pPr>
            <w:r>
              <w:rPr>
                <w:rFonts w:ascii="Georgia"/>
                <w:b/>
                <w:spacing w:val="-2"/>
                <w:sz w:val="16"/>
              </w:rPr>
              <w:t>Course</w:t>
            </w:r>
            <w:r>
              <w:rPr>
                <w:rFonts w:ascii="Georgia"/>
                <w:b/>
                <w:sz w:val="16"/>
              </w:rPr>
              <w:t> review</w:t>
            </w:r>
            <w:r>
              <w:rPr>
                <w:rFonts w:ascii="Georgia"/>
                <w:b/>
                <w:spacing w:val="-4"/>
                <w:sz w:val="16"/>
              </w:rPr>
              <w:t> </w:t>
            </w:r>
            <w:r>
              <w:rPr>
                <w:rFonts w:ascii="Georgia"/>
                <w:sz w:val="16"/>
              </w:rPr>
              <w:t>-</w:t>
            </w:r>
            <w:r>
              <w:rPr>
                <w:rFonts w:ascii="Georgia"/>
                <w:spacing w:val="40"/>
                <w:sz w:val="16"/>
              </w:rPr>
              <w:t> </w:t>
            </w:r>
            <w:r>
              <w:rPr>
                <w:rFonts w:ascii="Georgia"/>
                <w:spacing w:val="-2"/>
                <w:sz w:val="16"/>
              </w:rPr>
              <w:t>Systematic</w:t>
            </w:r>
            <w:r>
              <w:rPr>
                <w:rFonts w:ascii="Georgia"/>
                <w:spacing w:val="40"/>
                <w:sz w:val="16"/>
              </w:rPr>
              <w:t> </w:t>
            </w:r>
            <w:r>
              <w:rPr>
                <w:rFonts w:ascii="Georgia"/>
                <w:sz w:val="16"/>
              </w:rPr>
              <w:t>review</w:t>
            </w:r>
            <w:r>
              <w:rPr>
                <w:rFonts w:ascii="Georgia"/>
                <w:spacing w:val="-6"/>
                <w:sz w:val="16"/>
              </w:rPr>
              <w:t> </w:t>
            </w:r>
            <w:r>
              <w:rPr>
                <w:rFonts w:ascii="Georgia"/>
                <w:sz w:val="16"/>
              </w:rPr>
              <w:t>and</w:t>
            </w:r>
            <w:r>
              <w:rPr>
                <w:rFonts w:ascii="Georgia"/>
                <w:spacing w:val="40"/>
                <w:sz w:val="16"/>
              </w:rPr>
              <w:t> </w:t>
            </w:r>
            <w:r>
              <w:rPr>
                <w:rFonts w:ascii="Georgia"/>
                <w:sz w:val="16"/>
              </w:rPr>
              <w:t>evaluation</w:t>
            </w:r>
            <w:r>
              <w:rPr>
                <w:rFonts w:ascii="Georgia"/>
                <w:spacing w:val="-2"/>
                <w:sz w:val="16"/>
              </w:rPr>
              <w:t> </w:t>
            </w:r>
            <w:r>
              <w:rPr>
                <w:rFonts w:ascii="Georgia"/>
                <w:sz w:val="16"/>
              </w:rPr>
              <w:t>of</w:t>
            </w:r>
            <w:r>
              <w:rPr>
                <w:rFonts w:ascii="Georgia"/>
                <w:spacing w:val="40"/>
                <w:sz w:val="16"/>
              </w:rPr>
              <w:t> </w:t>
            </w:r>
            <w:r>
              <w:rPr>
                <w:rFonts w:ascii="Georgia"/>
                <w:sz w:val="16"/>
              </w:rPr>
              <w:t>course</w:t>
            </w:r>
            <w:r>
              <w:rPr>
                <w:rFonts w:ascii="Georgia"/>
                <w:spacing w:val="-4"/>
                <w:sz w:val="16"/>
              </w:rPr>
              <w:t> </w:t>
            </w:r>
            <w:r>
              <w:rPr>
                <w:rFonts w:ascii="Georgia"/>
                <w:sz w:val="16"/>
              </w:rPr>
              <w:t>for</w:t>
            </w:r>
            <w:r>
              <w:rPr>
                <w:rFonts w:ascii="Georgia"/>
                <w:spacing w:val="40"/>
                <w:sz w:val="16"/>
              </w:rPr>
              <w:t> </w:t>
            </w:r>
            <w:r>
              <w:rPr>
                <w:rFonts w:ascii="Georgia"/>
                <w:spacing w:val="-2"/>
                <w:sz w:val="16"/>
              </w:rPr>
              <w:t>improvement</w:t>
            </w:r>
            <w:r>
              <w:rPr>
                <w:rFonts w:ascii="Georgia"/>
                <w:spacing w:val="40"/>
                <w:sz w:val="16"/>
              </w:rPr>
              <w:t> </w:t>
            </w:r>
            <w:r>
              <w:rPr>
                <w:rFonts w:ascii="Georgia"/>
                <w:sz w:val="16"/>
              </w:rPr>
              <w:t>or</w:t>
            </w:r>
            <w:r>
              <w:rPr>
                <w:rFonts w:ascii="Georgia"/>
                <w:spacing w:val="-5"/>
                <w:sz w:val="16"/>
              </w:rPr>
              <w:t> </w:t>
            </w:r>
            <w:r>
              <w:rPr>
                <w:rFonts w:ascii="Georgia"/>
                <w:spacing w:val="-2"/>
                <w:sz w:val="16"/>
              </w:rPr>
              <w:t>effectiveness</w:t>
            </w:r>
          </w:p>
          <w:p>
            <w:pPr>
              <w:pStyle w:val="TableParagraph"/>
              <w:numPr>
                <w:ilvl w:val="0"/>
                <w:numId w:val="2"/>
              </w:numPr>
              <w:tabs>
                <w:tab w:pos="314" w:val="left" w:leader="none"/>
                <w:tab w:pos="316" w:val="left" w:leader="none"/>
              </w:tabs>
              <w:spacing w:line="240" w:lineRule="auto" w:before="0" w:after="0"/>
              <w:ind w:left="316" w:right="79" w:hanging="216"/>
              <w:jc w:val="left"/>
              <w:rPr>
                <w:rFonts w:ascii="Georgia"/>
                <w:sz w:val="16"/>
              </w:rPr>
            </w:pPr>
            <w:r>
              <w:rPr>
                <w:rFonts w:ascii="Georgia"/>
                <w:b/>
                <w:spacing w:val="-2"/>
                <w:sz w:val="16"/>
              </w:rPr>
              <w:t>Competency</w:t>
            </w:r>
            <w:r>
              <w:rPr>
                <w:rFonts w:ascii="Georgia"/>
                <w:b/>
                <w:sz w:val="16"/>
              </w:rPr>
              <w:t> gap analysis </w:t>
            </w:r>
            <w:r>
              <w:rPr>
                <w:rFonts w:ascii="Georgia"/>
                <w:sz w:val="16"/>
              </w:rPr>
              <w:t>-</w:t>
            </w:r>
            <w:r>
              <w:rPr>
                <w:rFonts w:ascii="Georgia"/>
                <w:spacing w:val="40"/>
                <w:sz w:val="16"/>
              </w:rPr>
              <w:t> </w:t>
            </w:r>
            <w:r>
              <w:rPr>
                <w:rFonts w:ascii="Georgia"/>
                <w:spacing w:val="-2"/>
                <w:sz w:val="16"/>
              </w:rPr>
              <w:t>Identification</w:t>
            </w:r>
            <w:r>
              <w:rPr>
                <w:rFonts w:ascii="Georgia"/>
                <w:spacing w:val="15"/>
                <w:sz w:val="16"/>
              </w:rPr>
              <w:t> </w:t>
            </w:r>
            <w:r>
              <w:rPr>
                <w:rFonts w:ascii="Georgia"/>
                <w:spacing w:val="-5"/>
                <w:sz w:val="16"/>
              </w:rPr>
              <w:t>of</w:t>
            </w:r>
          </w:p>
        </w:tc>
        <w:tc>
          <w:tcPr>
            <w:tcW w:w="1560" w:type="dxa"/>
          </w:tcPr>
          <w:p>
            <w:pPr>
              <w:pStyle w:val="TableParagraph"/>
              <w:numPr>
                <w:ilvl w:val="0"/>
                <w:numId w:val="3"/>
              </w:numPr>
              <w:tabs>
                <w:tab w:pos="288" w:val="left" w:leader="none"/>
                <w:tab w:pos="290" w:val="left" w:leader="none"/>
              </w:tabs>
              <w:spacing w:line="240" w:lineRule="auto" w:before="97" w:after="0"/>
              <w:ind w:left="290" w:right="158" w:hanging="269"/>
              <w:jc w:val="left"/>
              <w:rPr>
                <w:rFonts w:ascii="Georgia"/>
                <w:sz w:val="16"/>
              </w:rPr>
            </w:pPr>
            <w:r>
              <w:rPr>
                <w:rFonts w:ascii="Georgia"/>
                <w:b/>
                <w:spacing w:val="-2"/>
                <w:sz w:val="16"/>
              </w:rPr>
              <w:t>Instructional</w:t>
            </w:r>
            <w:r>
              <w:rPr>
                <w:rFonts w:ascii="Georgia"/>
                <w:b/>
                <w:sz w:val="16"/>
              </w:rPr>
              <w:t> design </w:t>
            </w:r>
            <w:r>
              <w:rPr>
                <w:rFonts w:ascii="Georgia"/>
                <w:sz w:val="16"/>
              </w:rPr>
              <w:t>- AI-</w:t>
            </w:r>
            <w:r>
              <w:rPr>
                <w:rFonts w:ascii="Georgia"/>
                <w:spacing w:val="40"/>
                <w:sz w:val="16"/>
              </w:rPr>
              <w:t> </w:t>
            </w:r>
            <w:r>
              <w:rPr>
                <w:rFonts w:ascii="Georgia"/>
                <w:spacing w:val="-2"/>
                <w:sz w:val="16"/>
              </w:rPr>
              <w:t>enhanced</w:t>
            </w:r>
            <w:r>
              <w:rPr>
                <w:rFonts w:ascii="Georgia"/>
                <w:spacing w:val="40"/>
                <w:sz w:val="16"/>
              </w:rPr>
              <w:t> </w:t>
            </w:r>
            <w:r>
              <w:rPr>
                <w:rFonts w:ascii="Georgia"/>
                <w:sz w:val="16"/>
              </w:rPr>
              <w:t>design</w:t>
            </w:r>
            <w:r>
              <w:rPr>
                <w:rFonts w:ascii="Georgia"/>
                <w:spacing w:val="-2"/>
                <w:sz w:val="16"/>
              </w:rPr>
              <w:t> </w:t>
            </w:r>
            <w:r>
              <w:rPr>
                <w:rFonts w:ascii="Georgia"/>
                <w:sz w:val="16"/>
              </w:rPr>
              <w:t>or</w:t>
            </w:r>
            <w:r>
              <w:rPr>
                <w:rFonts w:ascii="Georgia"/>
                <w:spacing w:val="40"/>
                <w:sz w:val="16"/>
              </w:rPr>
              <w:t> </w:t>
            </w:r>
            <w:r>
              <w:rPr>
                <w:rFonts w:ascii="Georgia"/>
                <w:sz w:val="16"/>
              </w:rPr>
              <w:t>optimization</w:t>
            </w:r>
            <w:r>
              <w:rPr>
                <w:rFonts w:ascii="Georgia"/>
                <w:spacing w:val="-10"/>
                <w:sz w:val="16"/>
              </w:rPr>
              <w:t> </w:t>
            </w:r>
            <w:r>
              <w:rPr>
                <w:rFonts w:ascii="Georgia"/>
                <w:sz w:val="16"/>
              </w:rPr>
              <w:t>of</w:t>
            </w:r>
            <w:r>
              <w:rPr>
                <w:rFonts w:ascii="Georgia"/>
                <w:spacing w:val="40"/>
                <w:sz w:val="16"/>
              </w:rPr>
              <w:t> </w:t>
            </w:r>
            <w:r>
              <w:rPr>
                <w:rFonts w:ascii="Georgia"/>
                <w:spacing w:val="-2"/>
                <w:sz w:val="16"/>
              </w:rPr>
              <w:t>learning</w:t>
            </w:r>
            <w:r>
              <w:rPr>
                <w:rFonts w:ascii="Georgia"/>
                <w:spacing w:val="40"/>
                <w:sz w:val="16"/>
              </w:rPr>
              <w:t> </w:t>
            </w:r>
            <w:r>
              <w:rPr>
                <w:rFonts w:ascii="Georgia"/>
                <w:spacing w:val="-2"/>
                <w:sz w:val="16"/>
              </w:rPr>
              <w:t>experiences</w:t>
            </w:r>
            <w:r>
              <w:rPr>
                <w:rFonts w:ascii="Georgia"/>
                <w:spacing w:val="40"/>
                <w:sz w:val="16"/>
              </w:rPr>
              <w:t> </w:t>
            </w:r>
            <w:r>
              <w:rPr>
                <w:rFonts w:ascii="Georgia"/>
                <w:sz w:val="16"/>
              </w:rPr>
              <w:t>tailored</w:t>
            </w:r>
            <w:r>
              <w:rPr>
                <w:rFonts w:ascii="Georgia"/>
                <w:spacing w:val="-6"/>
                <w:sz w:val="16"/>
              </w:rPr>
              <w:t> </w:t>
            </w:r>
            <w:r>
              <w:rPr>
                <w:rFonts w:ascii="Georgia"/>
                <w:sz w:val="16"/>
              </w:rPr>
              <w:t>to</w:t>
            </w:r>
            <w:r>
              <w:rPr>
                <w:rFonts w:ascii="Georgia"/>
                <w:spacing w:val="40"/>
                <w:sz w:val="16"/>
              </w:rPr>
              <w:t> </w:t>
            </w:r>
            <w:r>
              <w:rPr>
                <w:rFonts w:ascii="Georgia"/>
                <w:spacing w:val="-2"/>
                <w:sz w:val="16"/>
              </w:rPr>
              <w:t>pedagogical</w:t>
            </w:r>
            <w:r>
              <w:rPr>
                <w:rFonts w:ascii="Georgia"/>
                <w:spacing w:val="40"/>
                <w:sz w:val="16"/>
              </w:rPr>
              <w:t> </w:t>
            </w:r>
            <w:r>
              <w:rPr>
                <w:rFonts w:ascii="Georgia"/>
                <w:spacing w:val="-2"/>
                <w:sz w:val="16"/>
              </w:rPr>
              <w:t>principles</w:t>
            </w:r>
          </w:p>
          <w:p>
            <w:pPr>
              <w:pStyle w:val="TableParagraph"/>
              <w:numPr>
                <w:ilvl w:val="0"/>
                <w:numId w:val="3"/>
              </w:numPr>
              <w:tabs>
                <w:tab w:pos="288" w:val="left" w:leader="none"/>
                <w:tab w:pos="290" w:val="left" w:leader="none"/>
              </w:tabs>
              <w:spacing w:line="240" w:lineRule="auto" w:before="2" w:after="0"/>
              <w:ind w:left="290" w:right="157" w:hanging="269"/>
              <w:jc w:val="left"/>
              <w:rPr>
                <w:rFonts w:ascii="Georgia"/>
                <w:sz w:val="16"/>
              </w:rPr>
            </w:pPr>
            <w:r>
              <w:rPr>
                <w:rFonts w:ascii="Georgia"/>
                <w:b/>
                <w:spacing w:val="-2"/>
                <w:sz w:val="16"/>
              </w:rPr>
              <w:t>Resource</w:t>
            </w:r>
            <w:r>
              <w:rPr>
                <w:rFonts w:ascii="Georgia"/>
                <w:b/>
                <w:sz w:val="16"/>
              </w:rPr>
              <w:t> sourcing</w:t>
            </w:r>
            <w:r>
              <w:rPr>
                <w:rFonts w:ascii="Georgia"/>
                <w:b/>
                <w:spacing w:val="-11"/>
                <w:sz w:val="16"/>
              </w:rPr>
              <w:t> </w:t>
            </w:r>
            <w:r>
              <w:rPr>
                <w:rFonts w:ascii="Georgia"/>
                <w:b/>
                <w:sz w:val="16"/>
              </w:rPr>
              <w:t>and citation</w:t>
            </w:r>
            <w:r>
              <w:rPr>
                <w:rFonts w:ascii="Georgia"/>
                <w:b/>
                <w:spacing w:val="-6"/>
                <w:sz w:val="16"/>
              </w:rPr>
              <w:t> </w:t>
            </w:r>
            <w:r>
              <w:rPr>
                <w:rFonts w:ascii="Georgia"/>
                <w:sz w:val="16"/>
              </w:rPr>
              <w:t>-</w:t>
            </w:r>
            <w:r>
              <w:rPr>
                <w:rFonts w:ascii="Georgia"/>
                <w:spacing w:val="40"/>
                <w:sz w:val="16"/>
              </w:rPr>
              <w:t> </w:t>
            </w:r>
            <w:r>
              <w:rPr>
                <w:rFonts w:ascii="Georgia"/>
                <w:spacing w:val="-2"/>
                <w:sz w:val="16"/>
              </w:rPr>
              <w:t>Automated</w:t>
            </w:r>
            <w:r>
              <w:rPr>
                <w:rFonts w:ascii="Georgia"/>
                <w:spacing w:val="40"/>
                <w:sz w:val="16"/>
              </w:rPr>
              <w:t> </w:t>
            </w:r>
            <w:r>
              <w:rPr>
                <w:rFonts w:ascii="Georgia"/>
                <w:spacing w:val="-2"/>
                <w:sz w:val="16"/>
              </w:rPr>
              <w:t>identification</w:t>
            </w:r>
            <w:r>
              <w:rPr>
                <w:rFonts w:ascii="Georgia"/>
                <w:spacing w:val="40"/>
                <w:sz w:val="16"/>
              </w:rPr>
              <w:t> </w:t>
            </w:r>
            <w:r>
              <w:rPr>
                <w:rFonts w:ascii="Georgia"/>
                <w:sz w:val="16"/>
              </w:rPr>
              <w:t>and</w:t>
            </w:r>
            <w:r>
              <w:rPr>
                <w:rFonts w:ascii="Georgia"/>
                <w:spacing w:val="-10"/>
                <w:sz w:val="16"/>
              </w:rPr>
              <w:t> </w:t>
            </w:r>
            <w:r>
              <w:rPr>
                <w:rFonts w:ascii="Georgia"/>
                <w:sz w:val="16"/>
              </w:rPr>
              <w:t>integration</w:t>
            </w:r>
            <w:r>
              <w:rPr>
                <w:rFonts w:ascii="Georgia"/>
                <w:spacing w:val="40"/>
                <w:sz w:val="16"/>
              </w:rPr>
              <w:t> </w:t>
            </w:r>
            <w:r>
              <w:rPr>
                <w:rFonts w:ascii="Georgia"/>
                <w:sz w:val="16"/>
              </w:rPr>
              <w:t>of</w:t>
            </w:r>
            <w:r>
              <w:rPr>
                <w:rFonts w:ascii="Georgia"/>
                <w:spacing w:val="-2"/>
                <w:sz w:val="16"/>
              </w:rPr>
              <w:t> </w:t>
            </w:r>
            <w:r>
              <w:rPr>
                <w:rFonts w:ascii="Georgia"/>
                <w:sz w:val="16"/>
              </w:rPr>
              <w:t>relevant</w:t>
            </w:r>
            <w:r>
              <w:rPr>
                <w:rFonts w:ascii="Georgia"/>
                <w:spacing w:val="40"/>
                <w:sz w:val="16"/>
              </w:rPr>
              <w:t> </w:t>
            </w:r>
            <w:r>
              <w:rPr>
                <w:rFonts w:ascii="Georgia"/>
                <w:spacing w:val="-2"/>
                <w:sz w:val="16"/>
              </w:rPr>
              <w:t>scholarly</w:t>
            </w:r>
            <w:r>
              <w:rPr>
                <w:rFonts w:ascii="Georgia"/>
                <w:spacing w:val="40"/>
                <w:sz w:val="16"/>
              </w:rPr>
              <w:t> </w:t>
            </w:r>
            <w:r>
              <w:rPr>
                <w:rFonts w:ascii="Georgia"/>
                <w:spacing w:val="-2"/>
                <w:sz w:val="16"/>
              </w:rPr>
              <w:t>sources</w:t>
            </w:r>
          </w:p>
          <w:p>
            <w:pPr>
              <w:pStyle w:val="TableParagraph"/>
              <w:numPr>
                <w:ilvl w:val="0"/>
                <w:numId w:val="3"/>
              </w:numPr>
              <w:tabs>
                <w:tab w:pos="290" w:val="left" w:leader="none"/>
              </w:tabs>
              <w:spacing w:line="240" w:lineRule="auto" w:before="0" w:after="0"/>
              <w:ind w:left="290" w:right="90" w:hanging="269"/>
              <w:jc w:val="left"/>
              <w:rPr>
                <w:rFonts w:ascii="Georgia"/>
                <w:sz w:val="16"/>
              </w:rPr>
            </w:pPr>
            <w:r>
              <w:rPr>
                <w:rFonts w:ascii="Georgia"/>
                <w:b/>
                <w:spacing w:val="-2"/>
                <w:sz w:val="16"/>
              </w:rPr>
              <w:t>Multimodal</w:t>
            </w:r>
            <w:r>
              <w:rPr>
                <w:rFonts w:ascii="Georgia"/>
                <w:b/>
                <w:sz w:val="16"/>
              </w:rPr>
              <w:t> </w:t>
            </w:r>
            <w:r>
              <w:rPr>
                <w:rFonts w:ascii="Georgia"/>
                <w:b/>
                <w:spacing w:val="-2"/>
                <w:sz w:val="16"/>
              </w:rPr>
              <w:t>content</w:t>
            </w:r>
            <w:r>
              <w:rPr>
                <w:rFonts w:ascii="Georgia"/>
                <w:b/>
                <w:sz w:val="16"/>
              </w:rPr>
              <w:t> presentation</w:t>
            </w:r>
            <w:r>
              <w:rPr>
                <w:rFonts w:ascii="Georgia"/>
                <w:b/>
                <w:spacing w:val="-11"/>
                <w:sz w:val="16"/>
              </w:rPr>
              <w:t> </w:t>
            </w:r>
            <w:r>
              <w:rPr>
                <w:rFonts w:ascii="Georgia"/>
                <w:sz w:val="16"/>
              </w:rPr>
              <w:t>-</w:t>
            </w:r>
            <w:r>
              <w:rPr>
                <w:rFonts w:ascii="Georgia"/>
                <w:spacing w:val="40"/>
                <w:sz w:val="16"/>
              </w:rPr>
              <w:t> </w:t>
            </w:r>
            <w:r>
              <w:rPr>
                <w:rFonts w:ascii="Georgia"/>
                <w:spacing w:val="-2"/>
                <w:sz w:val="16"/>
              </w:rPr>
              <w:t>Dynamic</w:t>
            </w:r>
            <w:r>
              <w:rPr>
                <w:rFonts w:ascii="Georgia"/>
                <w:spacing w:val="40"/>
                <w:sz w:val="16"/>
              </w:rPr>
              <w:t> </w:t>
            </w:r>
            <w:r>
              <w:rPr>
                <w:rFonts w:ascii="Georgia"/>
                <w:sz w:val="16"/>
              </w:rPr>
              <w:t>creation</w:t>
            </w:r>
            <w:r>
              <w:rPr>
                <w:rFonts w:ascii="Georgia"/>
                <w:spacing w:val="-2"/>
                <w:sz w:val="16"/>
              </w:rPr>
              <w:t> </w:t>
            </w:r>
            <w:r>
              <w:rPr>
                <w:rFonts w:ascii="Georgia"/>
                <w:sz w:val="16"/>
              </w:rPr>
              <w:t>of</w:t>
            </w:r>
            <w:r>
              <w:rPr>
                <w:rFonts w:ascii="Georgia"/>
                <w:spacing w:val="40"/>
                <w:sz w:val="16"/>
              </w:rPr>
              <w:t> </w:t>
            </w:r>
            <w:r>
              <w:rPr>
                <w:rFonts w:ascii="Georgia"/>
                <w:sz w:val="16"/>
              </w:rPr>
              <w:t>visual,</w:t>
            </w:r>
            <w:r>
              <w:rPr>
                <w:rFonts w:ascii="Georgia"/>
                <w:spacing w:val="-10"/>
                <w:sz w:val="16"/>
              </w:rPr>
              <w:t> </w:t>
            </w:r>
            <w:r>
              <w:rPr>
                <w:rFonts w:ascii="Georgia"/>
                <w:sz w:val="16"/>
              </w:rPr>
              <w:t>auditory,</w:t>
            </w:r>
            <w:r>
              <w:rPr>
                <w:rFonts w:ascii="Georgia"/>
                <w:spacing w:val="40"/>
                <w:sz w:val="16"/>
              </w:rPr>
              <w:t> </w:t>
            </w:r>
            <w:r>
              <w:rPr>
                <w:rFonts w:ascii="Georgia"/>
                <w:sz w:val="16"/>
              </w:rPr>
              <w:t>and</w:t>
            </w:r>
            <w:r>
              <w:rPr>
                <w:rFonts w:ascii="Georgia"/>
                <w:spacing w:val="-6"/>
                <w:sz w:val="16"/>
              </w:rPr>
              <w:t> </w:t>
            </w:r>
            <w:r>
              <w:rPr>
                <w:rFonts w:ascii="Georgia"/>
                <w:sz w:val="16"/>
              </w:rPr>
              <w:t>interactive</w:t>
            </w:r>
            <w:r>
              <w:rPr>
                <w:rFonts w:ascii="Georgia"/>
                <w:spacing w:val="40"/>
                <w:sz w:val="16"/>
              </w:rPr>
              <w:t> </w:t>
            </w:r>
            <w:r>
              <w:rPr>
                <w:rFonts w:ascii="Georgia"/>
                <w:spacing w:val="-2"/>
                <w:sz w:val="16"/>
              </w:rPr>
              <w:t>learning</w:t>
            </w:r>
            <w:r>
              <w:rPr>
                <w:rFonts w:ascii="Georgia"/>
                <w:spacing w:val="40"/>
                <w:sz w:val="16"/>
              </w:rPr>
              <w:t> </w:t>
            </w:r>
            <w:r>
              <w:rPr>
                <w:rFonts w:ascii="Georgia"/>
                <w:spacing w:val="-2"/>
                <w:sz w:val="16"/>
              </w:rPr>
              <w:t>materials</w:t>
            </w:r>
          </w:p>
          <w:p>
            <w:pPr>
              <w:pStyle w:val="TableParagraph"/>
              <w:numPr>
                <w:ilvl w:val="0"/>
                <w:numId w:val="3"/>
              </w:numPr>
              <w:tabs>
                <w:tab w:pos="288" w:val="left" w:leader="none"/>
                <w:tab w:pos="290" w:val="left" w:leader="none"/>
              </w:tabs>
              <w:spacing w:line="240" w:lineRule="auto" w:before="0" w:after="0"/>
              <w:ind w:left="290" w:right="143" w:hanging="269"/>
              <w:jc w:val="left"/>
              <w:rPr>
                <w:rFonts w:ascii="Georgia"/>
                <w:sz w:val="16"/>
              </w:rPr>
            </w:pPr>
            <w:r>
              <w:rPr>
                <w:rFonts w:ascii="Georgia"/>
                <w:b/>
                <w:spacing w:val="-2"/>
                <w:sz w:val="16"/>
              </w:rPr>
              <w:t>Adaptive</w:t>
            </w:r>
            <w:r>
              <w:rPr>
                <w:rFonts w:ascii="Georgia"/>
                <w:b/>
                <w:sz w:val="16"/>
              </w:rPr>
              <w:t> </w:t>
            </w:r>
            <w:r>
              <w:rPr>
                <w:rFonts w:ascii="Georgia"/>
                <w:b/>
                <w:spacing w:val="-2"/>
                <w:sz w:val="16"/>
              </w:rPr>
              <w:t>learning</w:t>
            </w:r>
            <w:r>
              <w:rPr>
                <w:rFonts w:ascii="Georgia"/>
                <w:b/>
                <w:sz w:val="16"/>
              </w:rPr>
              <w:t> systems</w:t>
            </w:r>
            <w:r>
              <w:rPr>
                <w:rFonts w:ascii="Georgia"/>
                <w:b/>
                <w:spacing w:val="-6"/>
                <w:sz w:val="16"/>
              </w:rPr>
              <w:t> </w:t>
            </w:r>
            <w:r>
              <w:rPr>
                <w:rFonts w:ascii="Georgia"/>
                <w:sz w:val="16"/>
              </w:rPr>
              <w:t>-</w:t>
            </w:r>
            <w:r>
              <w:rPr>
                <w:rFonts w:ascii="Georgia"/>
                <w:spacing w:val="40"/>
                <w:sz w:val="16"/>
              </w:rPr>
              <w:t> </w:t>
            </w:r>
            <w:r>
              <w:rPr>
                <w:rFonts w:ascii="Georgia"/>
                <w:spacing w:val="-2"/>
                <w:sz w:val="16"/>
              </w:rPr>
              <w:t>Personalized</w:t>
            </w:r>
            <w:r>
              <w:rPr>
                <w:rFonts w:ascii="Georgia"/>
                <w:spacing w:val="40"/>
                <w:sz w:val="16"/>
              </w:rPr>
              <w:t> </w:t>
            </w:r>
            <w:r>
              <w:rPr>
                <w:rFonts w:ascii="Georgia"/>
                <w:sz w:val="16"/>
              </w:rPr>
              <w:t>instruction</w:t>
            </w:r>
            <w:r>
              <w:rPr>
                <w:rFonts w:ascii="Georgia"/>
                <w:spacing w:val="-10"/>
                <w:sz w:val="16"/>
              </w:rPr>
              <w:t> </w:t>
            </w:r>
            <w:r>
              <w:rPr>
                <w:rFonts w:ascii="Georgia"/>
                <w:sz w:val="16"/>
              </w:rPr>
              <w:t>that</w:t>
            </w:r>
            <w:r>
              <w:rPr>
                <w:rFonts w:ascii="Georgia"/>
                <w:spacing w:val="40"/>
                <w:sz w:val="16"/>
              </w:rPr>
              <w:t> </w:t>
            </w:r>
            <w:r>
              <w:rPr>
                <w:rFonts w:ascii="Georgia"/>
                <w:spacing w:val="-2"/>
                <w:sz w:val="16"/>
              </w:rPr>
              <w:t>intelligently</w:t>
            </w:r>
            <w:r>
              <w:rPr>
                <w:rFonts w:ascii="Georgia"/>
                <w:spacing w:val="40"/>
                <w:sz w:val="16"/>
              </w:rPr>
              <w:t> </w:t>
            </w:r>
            <w:r>
              <w:rPr>
                <w:rFonts w:ascii="Georgia"/>
                <w:sz w:val="16"/>
              </w:rPr>
              <w:t>calibrates</w:t>
            </w:r>
            <w:r>
              <w:rPr>
                <w:rFonts w:ascii="Georgia"/>
                <w:spacing w:val="-4"/>
                <w:sz w:val="16"/>
              </w:rPr>
              <w:t> </w:t>
            </w:r>
            <w:r>
              <w:rPr>
                <w:rFonts w:ascii="Georgia"/>
                <w:sz w:val="16"/>
              </w:rPr>
              <w:t>to</w:t>
            </w:r>
            <w:r>
              <w:rPr>
                <w:rFonts w:ascii="Georgia"/>
                <w:spacing w:val="40"/>
                <w:sz w:val="16"/>
              </w:rPr>
              <w:t> </w:t>
            </w:r>
            <w:r>
              <w:rPr>
                <w:rFonts w:ascii="Georgia"/>
                <w:spacing w:val="-2"/>
                <w:sz w:val="16"/>
              </w:rPr>
              <w:t>individual</w:t>
            </w:r>
            <w:r>
              <w:rPr>
                <w:rFonts w:ascii="Georgia"/>
                <w:spacing w:val="40"/>
                <w:sz w:val="16"/>
              </w:rPr>
              <w:t> </w:t>
            </w:r>
            <w:r>
              <w:rPr>
                <w:rFonts w:ascii="Georgia"/>
                <w:sz w:val="16"/>
              </w:rPr>
              <w:t>learning</w:t>
            </w:r>
            <w:r>
              <w:rPr>
                <w:rFonts w:ascii="Georgia"/>
                <w:spacing w:val="-10"/>
                <w:sz w:val="16"/>
              </w:rPr>
              <w:t> </w:t>
            </w:r>
            <w:r>
              <w:rPr>
                <w:rFonts w:ascii="Georgia"/>
                <w:sz w:val="16"/>
              </w:rPr>
              <w:t>needs,</w:t>
            </w:r>
            <w:r>
              <w:rPr>
                <w:rFonts w:ascii="Georgia"/>
                <w:spacing w:val="40"/>
                <w:sz w:val="16"/>
              </w:rPr>
              <w:t> </w:t>
            </w:r>
            <w:r>
              <w:rPr>
                <w:rFonts w:ascii="Georgia"/>
                <w:sz w:val="16"/>
              </w:rPr>
              <w:t>levels,</w:t>
            </w:r>
            <w:r>
              <w:rPr>
                <w:rFonts w:ascii="Georgia"/>
                <w:spacing w:val="-4"/>
                <w:sz w:val="16"/>
              </w:rPr>
              <w:t> </w:t>
            </w:r>
            <w:r>
              <w:rPr>
                <w:rFonts w:ascii="Georgia"/>
                <w:sz w:val="16"/>
              </w:rPr>
              <w:t>styles</w:t>
            </w:r>
            <w:r>
              <w:rPr>
                <w:rFonts w:ascii="Georgia"/>
                <w:spacing w:val="40"/>
                <w:sz w:val="16"/>
              </w:rPr>
              <w:t> </w:t>
            </w:r>
            <w:r>
              <w:rPr>
                <w:rFonts w:ascii="Georgia"/>
                <w:sz w:val="16"/>
              </w:rPr>
              <w:t>and</w:t>
            </w:r>
            <w:r>
              <w:rPr>
                <w:rFonts w:ascii="Georgia"/>
                <w:spacing w:val="-6"/>
                <w:sz w:val="16"/>
              </w:rPr>
              <w:t> </w:t>
            </w:r>
            <w:r>
              <w:rPr>
                <w:rFonts w:ascii="Georgia"/>
                <w:sz w:val="16"/>
              </w:rPr>
              <w:t>pace</w:t>
            </w:r>
          </w:p>
          <w:p>
            <w:pPr>
              <w:pStyle w:val="TableParagraph"/>
              <w:numPr>
                <w:ilvl w:val="0"/>
                <w:numId w:val="3"/>
              </w:numPr>
              <w:tabs>
                <w:tab w:pos="290" w:val="left" w:leader="none"/>
              </w:tabs>
              <w:spacing w:line="240" w:lineRule="auto" w:before="0" w:after="0"/>
              <w:ind w:left="290" w:right="140" w:hanging="269"/>
              <w:jc w:val="left"/>
              <w:rPr>
                <w:rFonts w:ascii="Georgia"/>
                <w:sz w:val="16"/>
              </w:rPr>
            </w:pPr>
            <w:r>
              <w:rPr>
                <w:rFonts w:ascii="Georgia"/>
                <w:b/>
                <w:spacing w:val="-2"/>
                <w:sz w:val="16"/>
              </w:rPr>
              <w:t>AI-based</w:t>
            </w:r>
            <w:r>
              <w:rPr>
                <w:rFonts w:ascii="Georgia"/>
                <w:b/>
                <w:sz w:val="16"/>
              </w:rPr>
              <w:t> </w:t>
            </w:r>
            <w:r>
              <w:rPr>
                <w:rFonts w:ascii="Georgia"/>
                <w:b/>
                <w:spacing w:val="-2"/>
                <w:sz w:val="16"/>
              </w:rPr>
              <w:t>virtual</w:t>
            </w:r>
            <w:r>
              <w:rPr>
                <w:rFonts w:ascii="Georgia"/>
                <w:b/>
                <w:sz w:val="16"/>
              </w:rPr>
              <w:t> </w:t>
            </w:r>
            <w:r>
              <w:rPr>
                <w:rFonts w:ascii="Georgia"/>
                <w:b/>
                <w:spacing w:val="-2"/>
                <w:sz w:val="16"/>
              </w:rPr>
              <w:t>patient</w:t>
            </w:r>
            <w:r>
              <w:rPr>
                <w:rFonts w:ascii="Georgia"/>
                <w:b/>
                <w:sz w:val="16"/>
              </w:rPr>
              <w:t> simulations</w:t>
            </w:r>
            <w:r>
              <w:rPr>
                <w:rFonts w:ascii="Georgia"/>
                <w:b/>
                <w:spacing w:val="-6"/>
                <w:sz w:val="16"/>
              </w:rPr>
              <w:t> </w:t>
            </w:r>
            <w:r>
              <w:rPr>
                <w:rFonts w:ascii="Georgia"/>
                <w:sz w:val="16"/>
              </w:rPr>
              <w:t>-</w:t>
            </w:r>
            <w:r>
              <w:rPr>
                <w:rFonts w:ascii="Georgia"/>
                <w:spacing w:val="40"/>
                <w:sz w:val="16"/>
              </w:rPr>
              <w:t> </w:t>
            </w:r>
            <w:r>
              <w:rPr>
                <w:rFonts w:ascii="Georgia"/>
                <w:spacing w:val="-2"/>
                <w:sz w:val="16"/>
              </w:rPr>
              <w:t>AI-enabled</w:t>
            </w:r>
            <w:r>
              <w:rPr>
                <w:rFonts w:ascii="Georgia"/>
                <w:spacing w:val="40"/>
                <w:sz w:val="16"/>
              </w:rPr>
              <w:t> </w:t>
            </w:r>
            <w:r>
              <w:rPr>
                <w:rFonts w:ascii="Georgia"/>
                <w:sz w:val="16"/>
              </w:rPr>
              <w:t>realistic</w:t>
            </w:r>
            <w:r>
              <w:rPr>
                <w:rFonts w:ascii="Georgia"/>
                <w:spacing w:val="-10"/>
                <w:sz w:val="16"/>
              </w:rPr>
              <w:t> </w:t>
            </w:r>
            <w:r>
              <w:rPr>
                <w:rFonts w:ascii="Georgia"/>
                <w:sz w:val="16"/>
              </w:rPr>
              <w:t>clinical</w:t>
            </w:r>
            <w:r>
              <w:rPr>
                <w:rFonts w:ascii="Georgia"/>
                <w:spacing w:val="40"/>
                <w:sz w:val="16"/>
              </w:rPr>
              <w:t> </w:t>
            </w:r>
            <w:r>
              <w:rPr>
                <w:rFonts w:ascii="Georgia"/>
                <w:sz w:val="16"/>
              </w:rPr>
              <w:t>scenarios</w:t>
            </w:r>
            <w:r>
              <w:rPr>
                <w:rFonts w:ascii="Georgia"/>
                <w:spacing w:val="-4"/>
                <w:sz w:val="16"/>
              </w:rPr>
              <w:t> </w:t>
            </w:r>
            <w:r>
              <w:rPr>
                <w:rFonts w:ascii="Georgia"/>
                <w:sz w:val="16"/>
              </w:rPr>
              <w:t>and</w:t>
            </w:r>
            <w:r>
              <w:rPr>
                <w:rFonts w:ascii="Georgia"/>
                <w:spacing w:val="40"/>
                <w:sz w:val="16"/>
              </w:rPr>
              <w:t> </w:t>
            </w:r>
            <w:r>
              <w:rPr>
                <w:rFonts w:ascii="Georgia"/>
                <w:spacing w:val="-2"/>
                <w:sz w:val="16"/>
              </w:rPr>
              <w:t>simulations.</w:t>
            </w:r>
          </w:p>
          <w:p>
            <w:pPr>
              <w:pStyle w:val="TableParagraph"/>
              <w:numPr>
                <w:ilvl w:val="0"/>
                <w:numId w:val="3"/>
              </w:numPr>
              <w:tabs>
                <w:tab w:pos="290" w:val="left" w:leader="none"/>
              </w:tabs>
              <w:spacing w:line="240" w:lineRule="auto" w:before="0" w:after="0"/>
              <w:ind w:left="290" w:right="121" w:hanging="269"/>
              <w:jc w:val="left"/>
              <w:rPr>
                <w:rFonts w:ascii="Georgia"/>
                <w:sz w:val="16"/>
              </w:rPr>
            </w:pPr>
            <w:r>
              <w:rPr>
                <w:rFonts w:ascii="Georgia"/>
                <w:b/>
                <w:spacing w:val="-2"/>
                <w:sz w:val="16"/>
              </w:rPr>
              <w:t>Intelligent</w:t>
            </w:r>
            <w:r>
              <w:rPr>
                <w:rFonts w:ascii="Georgia"/>
                <w:b/>
                <w:sz w:val="16"/>
              </w:rPr>
              <w:t> </w:t>
            </w:r>
            <w:r>
              <w:rPr>
                <w:rFonts w:ascii="Georgia"/>
                <w:b/>
                <w:spacing w:val="-2"/>
                <w:sz w:val="16"/>
              </w:rPr>
              <w:t>tutoring</w:t>
            </w:r>
            <w:r>
              <w:rPr>
                <w:rFonts w:ascii="Georgia"/>
                <w:b/>
                <w:sz w:val="16"/>
              </w:rPr>
              <w:t> systems</w:t>
            </w:r>
            <w:r>
              <w:rPr>
                <w:rFonts w:ascii="Georgia"/>
                <w:b/>
                <w:spacing w:val="-11"/>
                <w:sz w:val="16"/>
              </w:rPr>
              <w:t> </w:t>
            </w:r>
            <w:r>
              <w:rPr>
                <w:rFonts w:ascii="Georgia"/>
                <w:sz w:val="16"/>
              </w:rPr>
              <w:t>-</w:t>
            </w:r>
            <w:r>
              <w:rPr>
                <w:rFonts w:ascii="Georgia"/>
                <w:spacing w:val="-9"/>
                <w:sz w:val="16"/>
              </w:rPr>
              <w:t> </w:t>
            </w:r>
            <w:r>
              <w:rPr>
                <w:rFonts w:ascii="Georgia"/>
                <w:sz w:val="16"/>
              </w:rPr>
              <w:t>24/7</w:t>
            </w:r>
            <w:r>
              <w:rPr>
                <w:rFonts w:ascii="Georgia"/>
                <w:spacing w:val="40"/>
                <w:sz w:val="16"/>
              </w:rPr>
              <w:t> </w:t>
            </w:r>
            <w:r>
              <w:rPr>
                <w:rFonts w:ascii="Georgia"/>
                <w:spacing w:val="-2"/>
                <w:sz w:val="16"/>
              </w:rPr>
              <w:t>personalized</w:t>
            </w:r>
          </w:p>
        </w:tc>
        <w:tc>
          <w:tcPr>
            <w:tcW w:w="1560" w:type="dxa"/>
          </w:tcPr>
          <w:p>
            <w:pPr>
              <w:pStyle w:val="TableParagraph"/>
              <w:numPr>
                <w:ilvl w:val="0"/>
                <w:numId w:val="4"/>
              </w:numPr>
              <w:tabs>
                <w:tab w:pos="261" w:val="left" w:leader="none"/>
                <w:tab w:pos="263" w:val="left" w:leader="none"/>
              </w:tabs>
              <w:spacing w:line="240" w:lineRule="auto" w:before="97" w:after="0"/>
              <w:ind w:left="263" w:right="371" w:hanging="180"/>
              <w:jc w:val="left"/>
              <w:rPr>
                <w:rFonts w:ascii="Georgia" w:hAnsi="Georgia"/>
                <w:sz w:val="16"/>
              </w:rPr>
            </w:pPr>
            <w:r>
              <w:rPr>
                <w:rFonts w:ascii="Georgia" w:hAnsi="Georgia"/>
                <w:b/>
                <w:spacing w:val="-2"/>
                <w:sz w:val="16"/>
              </w:rPr>
              <w:t>Question</w:t>
            </w:r>
            <w:r>
              <w:rPr>
                <w:rFonts w:ascii="Georgia" w:hAnsi="Georgia"/>
                <w:b/>
                <w:sz w:val="16"/>
              </w:rPr>
              <w:t> creation</w:t>
            </w:r>
            <w:r>
              <w:rPr>
                <w:rFonts w:ascii="Georgia" w:hAnsi="Georgia"/>
                <w:b/>
                <w:spacing w:val="-2"/>
                <w:sz w:val="16"/>
              </w:rPr>
              <w:t> </w:t>
            </w:r>
            <w:r>
              <w:rPr>
                <w:rFonts w:ascii="Georgia" w:hAnsi="Georgia"/>
                <w:b/>
                <w:sz w:val="16"/>
              </w:rPr>
              <w:t>- MCQs</w:t>
            </w:r>
            <w:r>
              <w:rPr>
                <w:rFonts w:ascii="Georgia" w:hAnsi="Georgia"/>
                <w:b/>
                <w:spacing w:val="-11"/>
                <w:sz w:val="16"/>
              </w:rPr>
              <w:t> </w:t>
            </w:r>
            <w:r>
              <w:rPr>
                <w:rFonts w:ascii="Georgia" w:hAnsi="Georgia"/>
                <w:sz w:val="16"/>
              </w:rPr>
              <w:t>–</w:t>
            </w:r>
            <w:r>
              <w:rPr>
                <w:rFonts w:ascii="Georgia" w:hAnsi="Georgia"/>
                <w:spacing w:val="-9"/>
                <w:sz w:val="16"/>
              </w:rPr>
              <w:t> </w:t>
            </w:r>
            <w:r>
              <w:rPr>
                <w:rFonts w:ascii="Georgia" w:hAnsi="Georgia"/>
                <w:sz w:val="16"/>
              </w:rPr>
              <w:t>AI-</w:t>
            </w:r>
          </w:p>
          <w:p>
            <w:pPr>
              <w:pStyle w:val="TableParagraph"/>
              <w:spacing w:before="2"/>
              <w:ind w:left="263" w:right="79"/>
              <w:rPr>
                <w:rFonts w:ascii="Georgia"/>
                <w:sz w:val="16"/>
              </w:rPr>
            </w:pPr>
            <w:r>
              <w:rPr>
                <w:rFonts w:ascii="Georgia"/>
                <w:spacing w:val="-2"/>
                <w:sz w:val="16"/>
              </w:rPr>
              <w:t>enabled</w:t>
            </w:r>
            <w:r>
              <w:rPr>
                <w:rFonts w:ascii="Georgia"/>
                <w:spacing w:val="40"/>
                <w:sz w:val="16"/>
              </w:rPr>
              <w:t> </w:t>
            </w:r>
            <w:r>
              <w:rPr>
                <w:rFonts w:ascii="Georgia"/>
                <w:sz w:val="16"/>
              </w:rPr>
              <w:t>generation</w:t>
            </w:r>
            <w:r>
              <w:rPr>
                <w:rFonts w:ascii="Georgia"/>
                <w:spacing w:val="-2"/>
                <w:sz w:val="16"/>
              </w:rPr>
              <w:t> </w:t>
            </w:r>
            <w:r>
              <w:rPr>
                <w:rFonts w:ascii="Georgia"/>
                <w:sz w:val="16"/>
              </w:rPr>
              <w:t>of</w:t>
            </w:r>
            <w:r>
              <w:rPr>
                <w:rFonts w:ascii="Georgia"/>
                <w:spacing w:val="40"/>
                <w:sz w:val="16"/>
              </w:rPr>
              <w:t> </w:t>
            </w:r>
            <w:r>
              <w:rPr>
                <w:rFonts w:ascii="Georgia"/>
                <w:spacing w:val="-2"/>
                <w:sz w:val="16"/>
              </w:rPr>
              <w:t>multiple-choice</w:t>
            </w:r>
            <w:r>
              <w:rPr>
                <w:rFonts w:ascii="Georgia"/>
                <w:spacing w:val="40"/>
                <w:sz w:val="16"/>
              </w:rPr>
              <w:t> </w:t>
            </w:r>
            <w:r>
              <w:rPr>
                <w:rFonts w:ascii="Georgia"/>
                <w:sz w:val="16"/>
              </w:rPr>
              <w:t>questions</w:t>
            </w:r>
            <w:r>
              <w:rPr>
                <w:rFonts w:ascii="Georgia"/>
                <w:spacing w:val="-4"/>
                <w:sz w:val="16"/>
              </w:rPr>
              <w:t> </w:t>
            </w:r>
            <w:r>
              <w:rPr>
                <w:rFonts w:ascii="Georgia"/>
                <w:sz w:val="16"/>
              </w:rPr>
              <w:t>with</w:t>
            </w:r>
            <w:r>
              <w:rPr>
                <w:rFonts w:ascii="Georgia"/>
                <w:spacing w:val="40"/>
                <w:sz w:val="16"/>
              </w:rPr>
              <w:t> </w:t>
            </w:r>
            <w:r>
              <w:rPr>
                <w:rFonts w:ascii="Georgia"/>
                <w:spacing w:val="-2"/>
                <w:sz w:val="16"/>
              </w:rPr>
              <w:t>validated</w:t>
            </w:r>
            <w:r>
              <w:rPr>
                <w:rFonts w:ascii="Georgia"/>
                <w:spacing w:val="40"/>
                <w:sz w:val="16"/>
              </w:rPr>
              <w:t> </w:t>
            </w:r>
            <w:r>
              <w:rPr>
                <w:rFonts w:ascii="Georgia"/>
                <w:spacing w:val="-2"/>
                <w:sz w:val="16"/>
              </w:rPr>
              <w:t>distractors,</w:t>
            </w:r>
            <w:r>
              <w:rPr>
                <w:rFonts w:ascii="Georgia"/>
                <w:spacing w:val="40"/>
                <w:sz w:val="16"/>
              </w:rPr>
              <w:t> </w:t>
            </w:r>
            <w:r>
              <w:rPr>
                <w:rFonts w:ascii="Georgia"/>
                <w:spacing w:val="-2"/>
                <w:sz w:val="16"/>
              </w:rPr>
              <w:t>appropriate</w:t>
            </w:r>
            <w:r>
              <w:rPr>
                <w:rFonts w:ascii="Georgia"/>
                <w:spacing w:val="40"/>
                <w:sz w:val="16"/>
              </w:rPr>
              <w:t> </w:t>
            </w:r>
            <w:r>
              <w:rPr>
                <w:rFonts w:ascii="Georgia"/>
                <w:sz w:val="16"/>
              </w:rPr>
              <w:t>rationale</w:t>
            </w:r>
            <w:r>
              <w:rPr>
                <w:rFonts w:ascii="Georgia"/>
                <w:spacing w:val="-6"/>
                <w:sz w:val="16"/>
              </w:rPr>
              <w:t> </w:t>
            </w:r>
            <w:r>
              <w:rPr>
                <w:rFonts w:ascii="Georgia"/>
                <w:sz w:val="16"/>
              </w:rPr>
              <w:t>and</w:t>
            </w:r>
            <w:r>
              <w:rPr>
                <w:rFonts w:ascii="Georgia"/>
                <w:spacing w:val="40"/>
                <w:sz w:val="16"/>
              </w:rPr>
              <w:t> </w:t>
            </w:r>
            <w:r>
              <w:rPr>
                <w:rFonts w:ascii="Georgia"/>
                <w:sz w:val="16"/>
              </w:rPr>
              <w:t>calibration</w:t>
            </w:r>
            <w:r>
              <w:rPr>
                <w:rFonts w:ascii="Georgia"/>
                <w:spacing w:val="-2"/>
                <w:sz w:val="16"/>
              </w:rPr>
              <w:t> </w:t>
            </w:r>
            <w:r>
              <w:rPr>
                <w:rFonts w:ascii="Georgia"/>
                <w:sz w:val="16"/>
              </w:rPr>
              <w:t>to</w:t>
            </w:r>
            <w:r>
              <w:rPr>
                <w:rFonts w:ascii="Georgia"/>
                <w:spacing w:val="40"/>
                <w:sz w:val="16"/>
              </w:rPr>
              <w:t> </w:t>
            </w:r>
            <w:r>
              <w:rPr>
                <w:rFonts w:ascii="Georgia"/>
                <w:sz w:val="16"/>
              </w:rPr>
              <w:t>program</w:t>
            </w:r>
            <w:r>
              <w:rPr>
                <w:rFonts w:ascii="Georgia"/>
                <w:spacing w:val="-4"/>
                <w:sz w:val="16"/>
              </w:rPr>
              <w:t> </w:t>
            </w:r>
            <w:r>
              <w:rPr>
                <w:rFonts w:ascii="Georgia"/>
                <w:sz w:val="16"/>
              </w:rPr>
              <w:t>and</w:t>
            </w:r>
            <w:r>
              <w:rPr>
                <w:rFonts w:ascii="Georgia"/>
                <w:spacing w:val="40"/>
                <w:sz w:val="16"/>
              </w:rPr>
              <w:t> </w:t>
            </w:r>
            <w:r>
              <w:rPr>
                <w:rFonts w:ascii="Georgia"/>
                <w:sz w:val="16"/>
              </w:rPr>
              <w:t>board</w:t>
            </w:r>
            <w:r>
              <w:rPr>
                <w:rFonts w:ascii="Georgia"/>
                <w:spacing w:val="-6"/>
                <w:sz w:val="16"/>
              </w:rPr>
              <w:t> </w:t>
            </w:r>
            <w:r>
              <w:rPr>
                <w:rFonts w:ascii="Georgia"/>
                <w:spacing w:val="-2"/>
                <w:sz w:val="16"/>
              </w:rPr>
              <w:t>standards.</w:t>
            </w:r>
          </w:p>
          <w:p>
            <w:pPr>
              <w:pStyle w:val="TableParagraph"/>
              <w:numPr>
                <w:ilvl w:val="0"/>
                <w:numId w:val="4"/>
              </w:numPr>
              <w:tabs>
                <w:tab w:pos="260" w:val="left" w:leader="none"/>
                <w:tab w:pos="263" w:val="left" w:leader="none"/>
              </w:tabs>
              <w:spacing w:line="240" w:lineRule="auto" w:before="0" w:after="0"/>
              <w:ind w:left="263" w:right="96" w:hanging="181"/>
              <w:jc w:val="left"/>
              <w:rPr>
                <w:rFonts w:ascii="Georgia"/>
                <w:sz w:val="16"/>
              </w:rPr>
            </w:pPr>
            <w:r>
              <w:rPr>
                <w:rFonts w:ascii="Georgia"/>
                <w:b/>
                <w:sz w:val="16"/>
              </w:rPr>
              <w:t>Essays </w:t>
            </w:r>
            <w:r>
              <w:rPr>
                <w:rFonts w:ascii="Georgia"/>
                <w:sz w:val="16"/>
              </w:rPr>
              <w:t>- AI-</w:t>
            </w:r>
            <w:r>
              <w:rPr>
                <w:rFonts w:ascii="Georgia"/>
                <w:spacing w:val="40"/>
                <w:sz w:val="16"/>
              </w:rPr>
              <w:t> </w:t>
            </w:r>
            <w:r>
              <w:rPr>
                <w:rFonts w:ascii="Georgia"/>
                <w:sz w:val="16"/>
              </w:rPr>
              <w:t>assisted</w:t>
            </w:r>
            <w:r>
              <w:rPr>
                <w:rFonts w:ascii="Georgia"/>
                <w:spacing w:val="-10"/>
                <w:sz w:val="16"/>
              </w:rPr>
              <w:t> </w:t>
            </w:r>
            <w:r>
              <w:rPr>
                <w:rFonts w:ascii="Georgia"/>
                <w:sz w:val="16"/>
              </w:rPr>
              <w:t>creation</w:t>
            </w:r>
            <w:r>
              <w:rPr>
                <w:rFonts w:ascii="Georgia"/>
                <w:spacing w:val="40"/>
                <w:sz w:val="16"/>
              </w:rPr>
              <w:t> </w:t>
            </w:r>
            <w:r>
              <w:rPr>
                <w:rFonts w:ascii="Georgia"/>
                <w:sz w:val="16"/>
              </w:rPr>
              <w:t>and</w:t>
            </w:r>
            <w:r>
              <w:rPr>
                <w:rFonts w:ascii="Georgia"/>
                <w:spacing w:val="-6"/>
                <w:sz w:val="16"/>
              </w:rPr>
              <w:t> </w:t>
            </w:r>
            <w:r>
              <w:rPr>
                <w:rFonts w:ascii="Georgia"/>
                <w:sz w:val="16"/>
              </w:rPr>
              <w:t>evaluation</w:t>
            </w:r>
            <w:r>
              <w:rPr>
                <w:rFonts w:ascii="Georgia"/>
                <w:spacing w:val="40"/>
                <w:sz w:val="16"/>
              </w:rPr>
              <w:t> </w:t>
            </w:r>
            <w:r>
              <w:rPr>
                <w:rFonts w:ascii="Georgia"/>
                <w:sz w:val="16"/>
              </w:rPr>
              <w:t>of</w:t>
            </w:r>
            <w:r>
              <w:rPr>
                <w:rFonts w:ascii="Georgia"/>
                <w:spacing w:val="-2"/>
                <w:sz w:val="16"/>
              </w:rPr>
              <w:t> </w:t>
            </w:r>
            <w:r>
              <w:rPr>
                <w:rFonts w:ascii="Georgia"/>
                <w:sz w:val="16"/>
              </w:rPr>
              <w:t>written</w:t>
            </w:r>
            <w:r>
              <w:rPr>
                <w:rFonts w:ascii="Georgia"/>
                <w:spacing w:val="40"/>
                <w:sz w:val="16"/>
              </w:rPr>
              <w:t> </w:t>
            </w:r>
            <w:r>
              <w:rPr>
                <w:rFonts w:ascii="Georgia"/>
                <w:spacing w:val="-2"/>
                <w:sz w:val="16"/>
              </w:rPr>
              <w:t>assessment.</w:t>
            </w:r>
          </w:p>
          <w:p>
            <w:pPr>
              <w:pStyle w:val="TableParagraph"/>
              <w:numPr>
                <w:ilvl w:val="0"/>
                <w:numId w:val="4"/>
              </w:numPr>
              <w:tabs>
                <w:tab w:pos="262" w:val="left" w:leader="none"/>
              </w:tabs>
              <w:spacing w:line="181" w:lineRule="exact" w:before="0" w:after="0"/>
              <w:ind w:left="262" w:right="0" w:hanging="179"/>
              <w:jc w:val="left"/>
              <w:rPr>
                <w:rFonts w:ascii="Georgia"/>
                <w:b/>
                <w:sz w:val="16"/>
              </w:rPr>
            </w:pPr>
            <w:r>
              <w:rPr>
                <w:rFonts w:ascii="Georgia"/>
                <w:b/>
                <w:spacing w:val="-4"/>
                <w:sz w:val="16"/>
              </w:rPr>
              <w:t>Case</w:t>
            </w:r>
          </w:p>
          <w:p>
            <w:pPr>
              <w:pStyle w:val="TableParagraph"/>
              <w:ind w:left="263" w:right="102"/>
              <w:rPr>
                <w:rFonts w:ascii="Georgia"/>
                <w:sz w:val="16"/>
              </w:rPr>
            </w:pPr>
            <w:r>
              <w:rPr>
                <w:rFonts w:ascii="Georgia"/>
                <w:b/>
                <w:sz w:val="16"/>
              </w:rPr>
              <w:t>development</w:t>
            </w:r>
            <w:r>
              <w:rPr>
                <w:rFonts w:ascii="Georgia"/>
                <w:b/>
                <w:spacing w:val="-11"/>
                <w:sz w:val="16"/>
              </w:rPr>
              <w:t> </w:t>
            </w:r>
            <w:r>
              <w:rPr>
                <w:rFonts w:ascii="Georgia"/>
                <w:sz w:val="16"/>
              </w:rPr>
              <w:t>-</w:t>
            </w:r>
            <w:r>
              <w:rPr>
                <w:rFonts w:ascii="Georgia"/>
                <w:spacing w:val="40"/>
                <w:sz w:val="16"/>
              </w:rPr>
              <w:t> </w:t>
            </w:r>
            <w:r>
              <w:rPr>
                <w:rFonts w:ascii="Georgia"/>
                <w:sz w:val="16"/>
              </w:rPr>
              <w:t>Generation</w:t>
            </w:r>
            <w:r>
              <w:rPr>
                <w:rFonts w:ascii="Georgia"/>
                <w:spacing w:val="-2"/>
                <w:sz w:val="16"/>
              </w:rPr>
              <w:t> </w:t>
            </w:r>
            <w:r>
              <w:rPr>
                <w:rFonts w:ascii="Georgia"/>
                <w:sz w:val="16"/>
              </w:rPr>
              <w:t>of</w:t>
            </w:r>
            <w:r>
              <w:rPr>
                <w:rFonts w:ascii="Georgia"/>
                <w:spacing w:val="40"/>
                <w:sz w:val="16"/>
              </w:rPr>
              <w:t> </w:t>
            </w:r>
            <w:r>
              <w:rPr>
                <w:rFonts w:ascii="Georgia"/>
                <w:sz w:val="16"/>
              </w:rPr>
              <w:t>realistic</w:t>
            </w:r>
            <w:r>
              <w:rPr>
                <w:rFonts w:ascii="Georgia"/>
                <w:spacing w:val="-6"/>
                <w:sz w:val="16"/>
              </w:rPr>
              <w:t> </w:t>
            </w:r>
            <w:r>
              <w:rPr>
                <w:rFonts w:ascii="Georgia"/>
                <w:sz w:val="16"/>
              </w:rPr>
              <w:t>clinical</w:t>
            </w:r>
            <w:r>
              <w:rPr>
                <w:rFonts w:ascii="Georgia"/>
                <w:spacing w:val="40"/>
                <w:sz w:val="16"/>
              </w:rPr>
              <w:t> </w:t>
            </w:r>
            <w:r>
              <w:rPr>
                <w:rFonts w:ascii="Georgia"/>
                <w:sz w:val="16"/>
              </w:rPr>
              <w:t>scenarios</w:t>
            </w:r>
            <w:r>
              <w:rPr>
                <w:rFonts w:ascii="Georgia"/>
                <w:spacing w:val="-4"/>
                <w:sz w:val="16"/>
              </w:rPr>
              <w:t> </w:t>
            </w:r>
            <w:r>
              <w:rPr>
                <w:rFonts w:ascii="Georgia"/>
                <w:sz w:val="16"/>
              </w:rPr>
              <w:t>for</w:t>
            </w:r>
            <w:r>
              <w:rPr>
                <w:rFonts w:ascii="Georgia"/>
                <w:spacing w:val="40"/>
                <w:sz w:val="16"/>
              </w:rPr>
              <w:t> </w:t>
            </w:r>
            <w:r>
              <w:rPr>
                <w:rFonts w:ascii="Georgia"/>
                <w:spacing w:val="-2"/>
                <w:sz w:val="16"/>
              </w:rPr>
              <w:t>problem-based</w:t>
            </w:r>
            <w:r>
              <w:rPr>
                <w:rFonts w:ascii="Georgia"/>
                <w:spacing w:val="40"/>
                <w:sz w:val="16"/>
              </w:rPr>
              <w:t> </w:t>
            </w:r>
            <w:r>
              <w:rPr>
                <w:rFonts w:ascii="Georgia"/>
                <w:spacing w:val="-2"/>
                <w:sz w:val="16"/>
              </w:rPr>
              <w:t>assessments</w:t>
            </w:r>
          </w:p>
          <w:p>
            <w:pPr>
              <w:pStyle w:val="TableParagraph"/>
              <w:numPr>
                <w:ilvl w:val="0"/>
                <w:numId w:val="4"/>
              </w:numPr>
              <w:tabs>
                <w:tab w:pos="261" w:val="left" w:leader="none"/>
              </w:tabs>
              <w:spacing w:line="240" w:lineRule="auto" w:before="0" w:after="0"/>
              <w:ind w:left="261" w:right="0" w:hanging="178"/>
              <w:jc w:val="left"/>
              <w:rPr>
                <w:rFonts w:ascii="Georgia"/>
                <w:b/>
                <w:sz w:val="16"/>
              </w:rPr>
            </w:pPr>
            <w:r>
              <w:rPr>
                <w:rFonts w:ascii="Georgia"/>
                <w:b/>
                <w:sz w:val="16"/>
              </w:rPr>
              <w:t>Grading</w:t>
            </w:r>
            <w:r>
              <w:rPr>
                <w:rFonts w:ascii="Georgia"/>
                <w:b/>
                <w:spacing w:val="-5"/>
                <w:sz w:val="16"/>
              </w:rPr>
              <w:t> </w:t>
            </w:r>
            <w:r>
              <w:rPr>
                <w:rFonts w:ascii="Georgia"/>
                <w:b/>
                <w:spacing w:val="-2"/>
                <w:sz w:val="16"/>
              </w:rPr>
              <w:t>agent</w:t>
            </w:r>
          </w:p>
          <w:p>
            <w:pPr>
              <w:pStyle w:val="TableParagraph"/>
              <w:ind w:left="263" w:right="356"/>
              <w:jc w:val="both"/>
              <w:rPr>
                <w:rFonts w:ascii="Georgia"/>
                <w:sz w:val="16"/>
              </w:rPr>
            </w:pPr>
            <w:r>
              <w:rPr>
                <w:rFonts w:ascii="Georgia"/>
                <w:sz w:val="16"/>
              </w:rPr>
              <w:t>-</w:t>
            </w:r>
            <w:r>
              <w:rPr>
                <w:rFonts w:ascii="Georgia"/>
                <w:spacing w:val="-5"/>
                <w:sz w:val="16"/>
              </w:rPr>
              <w:t> </w:t>
            </w:r>
            <w:r>
              <w:rPr>
                <w:rFonts w:ascii="Georgia"/>
                <w:sz w:val="16"/>
              </w:rPr>
              <w:t>Automated</w:t>
            </w:r>
            <w:r>
              <w:rPr>
                <w:rFonts w:ascii="Georgia"/>
                <w:spacing w:val="40"/>
                <w:sz w:val="16"/>
              </w:rPr>
              <w:t> </w:t>
            </w:r>
            <w:r>
              <w:rPr>
                <w:rFonts w:ascii="Georgia"/>
                <w:sz w:val="16"/>
              </w:rPr>
              <w:t>scoring</w:t>
            </w:r>
            <w:r>
              <w:rPr>
                <w:rFonts w:ascii="Georgia"/>
                <w:spacing w:val="-4"/>
                <w:sz w:val="16"/>
              </w:rPr>
              <w:t> </w:t>
            </w:r>
            <w:r>
              <w:rPr>
                <w:rFonts w:ascii="Georgia"/>
                <w:sz w:val="16"/>
              </w:rPr>
              <w:t>with</w:t>
            </w:r>
            <w:r>
              <w:rPr>
                <w:rFonts w:ascii="Georgia"/>
                <w:spacing w:val="40"/>
                <w:sz w:val="16"/>
              </w:rPr>
              <w:t> </w:t>
            </w:r>
            <w:r>
              <w:rPr>
                <w:rFonts w:ascii="Georgia"/>
                <w:spacing w:val="-2"/>
                <w:sz w:val="16"/>
              </w:rPr>
              <w:t>standardized</w:t>
            </w:r>
            <w:r>
              <w:rPr>
                <w:rFonts w:ascii="Georgia"/>
                <w:spacing w:val="40"/>
                <w:sz w:val="16"/>
              </w:rPr>
              <w:t> </w:t>
            </w:r>
            <w:r>
              <w:rPr>
                <w:rFonts w:ascii="Georgia"/>
                <w:spacing w:val="-2"/>
                <w:sz w:val="16"/>
              </w:rPr>
              <w:t>rubric-based</w:t>
            </w:r>
            <w:r>
              <w:rPr>
                <w:rFonts w:ascii="Georgia"/>
                <w:spacing w:val="40"/>
                <w:sz w:val="16"/>
              </w:rPr>
              <w:t> </w:t>
            </w:r>
            <w:r>
              <w:rPr>
                <w:rFonts w:ascii="Georgia"/>
                <w:spacing w:val="-2"/>
                <w:sz w:val="16"/>
              </w:rPr>
              <w:t>feedback</w:t>
            </w:r>
          </w:p>
          <w:p>
            <w:pPr>
              <w:pStyle w:val="TableParagraph"/>
              <w:numPr>
                <w:ilvl w:val="0"/>
                <w:numId w:val="4"/>
              </w:numPr>
              <w:tabs>
                <w:tab w:pos="261" w:val="left" w:leader="none"/>
                <w:tab w:pos="263" w:val="left" w:leader="none"/>
              </w:tabs>
              <w:spacing w:line="240" w:lineRule="auto" w:before="0" w:after="0"/>
              <w:ind w:left="263" w:right="393" w:hanging="180"/>
              <w:jc w:val="left"/>
              <w:rPr>
                <w:rFonts w:ascii="Georgia"/>
                <w:sz w:val="16"/>
              </w:rPr>
            </w:pPr>
            <w:r>
              <w:rPr>
                <w:rFonts w:ascii="Georgia"/>
                <w:b/>
                <w:spacing w:val="-2"/>
                <w:sz w:val="16"/>
              </w:rPr>
              <w:t>Agentic</w:t>
            </w:r>
            <w:r>
              <w:rPr>
                <w:rFonts w:ascii="Georgia"/>
                <w:b/>
                <w:sz w:val="16"/>
              </w:rPr>
              <w:t> assessors</w:t>
            </w:r>
            <w:r>
              <w:rPr>
                <w:rFonts w:ascii="Georgia"/>
                <w:b/>
                <w:spacing w:val="-11"/>
                <w:sz w:val="16"/>
              </w:rPr>
              <w:t> </w:t>
            </w:r>
            <w:r>
              <w:rPr>
                <w:rFonts w:ascii="Georgia"/>
                <w:sz w:val="16"/>
              </w:rPr>
              <w:t>-</w:t>
            </w:r>
            <w:r>
              <w:rPr>
                <w:rFonts w:ascii="Georgia"/>
                <w:spacing w:val="40"/>
                <w:sz w:val="16"/>
              </w:rPr>
              <w:t> </w:t>
            </w:r>
            <w:r>
              <w:rPr>
                <w:rFonts w:ascii="Georgia"/>
                <w:spacing w:val="-2"/>
                <w:sz w:val="16"/>
              </w:rPr>
              <w:t>Bias-free</w:t>
            </w:r>
            <w:r>
              <w:rPr>
                <w:rFonts w:ascii="Georgia"/>
                <w:spacing w:val="40"/>
                <w:sz w:val="16"/>
              </w:rPr>
              <w:t> </w:t>
            </w:r>
            <w:r>
              <w:rPr>
                <w:rFonts w:ascii="Georgia"/>
                <w:spacing w:val="-2"/>
                <w:sz w:val="16"/>
              </w:rPr>
              <w:t>evaluation</w:t>
            </w:r>
            <w:r>
              <w:rPr>
                <w:rFonts w:ascii="Georgia"/>
                <w:spacing w:val="40"/>
                <w:sz w:val="16"/>
              </w:rPr>
              <w:t> </w:t>
            </w:r>
            <w:r>
              <w:rPr>
                <w:rFonts w:ascii="Georgia"/>
                <w:sz w:val="16"/>
              </w:rPr>
              <w:t>systems</w:t>
            </w:r>
            <w:r>
              <w:rPr>
                <w:rFonts w:ascii="Georgia"/>
                <w:spacing w:val="-4"/>
                <w:sz w:val="16"/>
              </w:rPr>
              <w:t> </w:t>
            </w:r>
            <w:r>
              <w:rPr>
                <w:rFonts w:ascii="Georgia"/>
                <w:sz w:val="16"/>
              </w:rPr>
              <w:t>for</w:t>
            </w:r>
            <w:r>
              <w:rPr>
                <w:rFonts w:ascii="Georgia"/>
                <w:spacing w:val="40"/>
                <w:sz w:val="16"/>
              </w:rPr>
              <w:t> </w:t>
            </w:r>
            <w:r>
              <w:rPr>
                <w:rFonts w:ascii="Georgia"/>
                <w:spacing w:val="-2"/>
                <w:sz w:val="16"/>
              </w:rPr>
              <w:t>objective</w:t>
            </w:r>
            <w:r>
              <w:rPr>
                <w:rFonts w:ascii="Georgia"/>
                <w:spacing w:val="40"/>
                <w:sz w:val="16"/>
              </w:rPr>
              <w:t> </w:t>
            </w:r>
            <w:r>
              <w:rPr>
                <w:rFonts w:ascii="Georgia"/>
                <w:spacing w:val="-2"/>
                <w:sz w:val="16"/>
              </w:rPr>
              <w:t>grading</w:t>
            </w:r>
          </w:p>
          <w:p>
            <w:pPr>
              <w:pStyle w:val="TableParagraph"/>
              <w:numPr>
                <w:ilvl w:val="0"/>
                <w:numId w:val="4"/>
              </w:numPr>
              <w:tabs>
                <w:tab w:pos="260" w:val="left" w:leader="none"/>
                <w:tab w:pos="263" w:val="left" w:leader="none"/>
              </w:tabs>
              <w:spacing w:line="240" w:lineRule="auto" w:before="0" w:after="0"/>
              <w:ind w:left="263" w:right="103" w:hanging="181"/>
              <w:jc w:val="left"/>
              <w:rPr>
                <w:rFonts w:ascii="Georgia"/>
                <w:sz w:val="16"/>
              </w:rPr>
            </w:pPr>
            <w:r>
              <w:rPr>
                <w:rFonts w:ascii="Georgia"/>
                <w:b/>
                <w:spacing w:val="-2"/>
                <w:sz w:val="16"/>
              </w:rPr>
              <w:t>Feedback</w:t>
            </w:r>
            <w:r>
              <w:rPr>
                <w:rFonts w:ascii="Georgia"/>
                <w:b/>
                <w:sz w:val="16"/>
              </w:rPr>
              <w:t> </w:t>
            </w:r>
            <w:r>
              <w:rPr>
                <w:rFonts w:ascii="Georgia"/>
                <w:b/>
                <w:spacing w:val="-2"/>
                <w:sz w:val="16"/>
              </w:rPr>
              <w:t>aggregator</w:t>
            </w:r>
            <w:r>
              <w:rPr>
                <w:rFonts w:ascii="Georgia"/>
                <w:b/>
                <w:sz w:val="16"/>
              </w:rPr>
              <w:t> and</w:t>
            </w:r>
            <w:r>
              <w:rPr>
                <w:rFonts w:ascii="Georgia"/>
                <w:b/>
                <w:spacing w:val="-11"/>
                <w:sz w:val="16"/>
              </w:rPr>
              <w:t> </w:t>
            </w:r>
            <w:r>
              <w:rPr>
                <w:rFonts w:ascii="Georgia"/>
                <w:b/>
                <w:sz w:val="16"/>
              </w:rPr>
              <w:t>provider</w:t>
            </w:r>
            <w:r>
              <w:rPr>
                <w:rFonts w:ascii="Georgia"/>
                <w:b/>
                <w:spacing w:val="-10"/>
                <w:sz w:val="16"/>
              </w:rPr>
              <w:t> </w:t>
            </w:r>
            <w:r>
              <w:rPr>
                <w:rFonts w:ascii="Georgia"/>
                <w:sz w:val="16"/>
              </w:rPr>
              <w:t>-</w:t>
            </w:r>
            <w:r>
              <w:rPr>
                <w:rFonts w:ascii="Georgia"/>
                <w:spacing w:val="40"/>
                <w:sz w:val="16"/>
              </w:rPr>
              <w:t> </w:t>
            </w:r>
            <w:r>
              <w:rPr>
                <w:rFonts w:ascii="Georgia"/>
                <w:spacing w:val="-2"/>
                <w:sz w:val="16"/>
              </w:rPr>
              <w:t>Comprehensive</w:t>
            </w:r>
            <w:r>
              <w:rPr>
                <w:rFonts w:ascii="Georgia"/>
                <w:spacing w:val="40"/>
                <w:sz w:val="16"/>
              </w:rPr>
              <w:t> </w:t>
            </w:r>
            <w:r>
              <w:rPr>
                <w:rFonts w:ascii="Georgia"/>
                <w:sz w:val="16"/>
              </w:rPr>
              <w:t>analysis</w:t>
            </w:r>
            <w:r>
              <w:rPr>
                <w:rFonts w:ascii="Georgia"/>
                <w:spacing w:val="-8"/>
                <w:sz w:val="16"/>
              </w:rPr>
              <w:t> </w:t>
            </w:r>
            <w:r>
              <w:rPr>
                <w:rFonts w:ascii="Georgia"/>
                <w:sz w:val="16"/>
              </w:rPr>
              <w:t>and</w:t>
            </w:r>
            <w:r>
              <w:rPr>
                <w:rFonts w:ascii="Georgia"/>
                <w:spacing w:val="40"/>
                <w:sz w:val="16"/>
              </w:rPr>
              <w:t> </w:t>
            </w:r>
            <w:r>
              <w:rPr>
                <w:rFonts w:ascii="Georgia"/>
                <w:sz w:val="16"/>
              </w:rPr>
              <w:t>delivery</w:t>
            </w:r>
            <w:r>
              <w:rPr>
                <w:rFonts w:ascii="Georgia"/>
                <w:spacing w:val="-4"/>
                <w:sz w:val="16"/>
              </w:rPr>
              <w:t> </w:t>
            </w:r>
            <w:r>
              <w:rPr>
                <w:rFonts w:ascii="Georgia"/>
                <w:sz w:val="16"/>
              </w:rPr>
              <w:t>of</w:t>
            </w:r>
            <w:r>
              <w:rPr>
                <w:rFonts w:ascii="Georgia"/>
                <w:spacing w:val="40"/>
                <w:sz w:val="16"/>
              </w:rPr>
              <w:t> </w:t>
            </w:r>
            <w:r>
              <w:rPr>
                <w:rFonts w:ascii="Georgia"/>
                <w:spacing w:val="-2"/>
                <w:sz w:val="16"/>
              </w:rPr>
              <w:t>structured</w:t>
            </w:r>
            <w:r>
              <w:rPr>
                <w:rFonts w:ascii="Georgia"/>
                <w:spacing w:val="40"/>
                <w:sz w:val="16"/>
              </w:rPr>
              <w:t> </w:t>
            </w:r>
            <w:r>
              <w:rPr>
                <w:rFonts w:ascii="Georgia"/>
                <w:spacing w:val="-2"/>
                <w:sz w:val="16"/>
              </w:rPr>
              <w:t>constructive</w:t>
            </w:r>
            <w:r>
              <w:rPr>
                <w:rFonts w:ascii="Georgia"/>
                <w:spacing w:val="40"/>
                <w:sz w:val="16"/>
              </w:rPr>
              <w:t> </w:t>
            </w:r>
            <w:r>
              <w:rPr>
                <w:rFonts w:ascii="Georgia"/>
                <w:spacing w:val="-2"/>
                <w:sz w:val="16"/>
              </w:rPr>
              <w:t>feedback</w:t>
            </w:r>
          </w:p>
          <w:p>
            <w:pPr>
              <w:pStyle w:val="TableParagraph"/>
              <w:numPr>
                <w:ilvl w:val="0"/>
                <w:numId w:val="4"/>
              </w:numPr>
              <w:tabs>
                <w:tab w:pos="261" w:val="left" w:leader="none"/>
                <w:tab w:pos="263" w:val="left" w:leader="none"/>
              </w:tabs>
              <w:spacing w:line="240" w:lineRule="auto" w:before="0" w:after="0"/>
              <w:ind w:left="263" w:right="362" w:hanging="180"/>
              <w:jc w:val="left"/>
              <w:rPr>
                <w:rFonts w:ascii="Georgia"/>
                <w:sz w:val="16"/>
              </w:rPr>
            </w:pPr>
            <w:r>
              <w:rPr>
                <w:rFonts w:ascii="Georgia"/>
                <w:b/>
                <w:spacing w:val="-2"/>
                <w:sz w:val="16"/>
              </w:rPr>
              <w:t>Adaptive</w:t>
            </w:r>
            <w:r>
              <w:rPr>
                <w:rFonts w:ascii="Georgia"/>
                <w:b/>
                <w:sz w:val="16"/>
              </w:rPr>
              <w:t> </w:t>
            </w:r>
            <w:r>
              <w:rPr>
                <w:rFonts w:ascii="Georgia"/>
                <w:b/>
                <w:spacing w:val="-2"/>
                <w:sz w:val="16"/>
              </w:rPr>
              <w:t>testing</w:t>
            </w:r>
            <w:r>
              <w:rPr>
                <w:rFonts w:ascii="Georgia"/>
                <w:b/>
                <w:sz w:val="16"/>
              </w:rPr>
              <w:t> platforms</w:t>
            </w:r>
            <w:r>
              <w:rPr>
                <w:rFonts w:ascii="Georgia"/>
                <w:b/>
                <w:spacing w:val="-11"/>
                <w:sz w:val="16"/>
              </w:rPr>
              <w:t> </w:t>
            </w:r>
            <w:r>
              <w:rPr>
                <w:rFonts w:ascii="Georgia"/>
                <w:sz w:val="16"/>
              </w:rPr>
              <w:t>-</w:t>
            </w:r>
          </w:p>
        </w:tc>
        <w:tc>
          <w:tcPr>
            <w:tcW w:w="1560" w:type="dxa"/>
          </w:tcPr>
          <w:p>
            <w:pPr>
              <w:pStyle w:val="TableParagraph"/>
              <w:numPr>
                <w:ilvl w:val="0"/>
                <w:numId w:val="5"/>
              </w:numPr>
              <w:tabs>
                <w:tab w:pos="235" w:val="left" w:leader="none"/>
              </w:tabs>
              <w:spacing w:line="240" w:lineRule="auto" w:before="97" w:after="0"/>
              <w:ind w:left="235" w:right="0" w:hanging="178"/>
              <w:jc w:val="left"/>
              <w:rPr>
                <w:rFonts w:ascii="Georgia"/>
                <w:b/>
                <w:sz w:val="16"/>
              </w:rPr>
            </w:pPr>
            <w:r>
              <w:rPr>
                <w:rFonts w:ascii="Georgia"/>
                <w:b/>
                <w:sz w:val="16"/>
              </w:rPr>
              <w:t>Agentic</w:t>
            </w:r>
            <w:r>
              <w:rPr>
                <w:rFonts w:ascii="Georgia"/>
                <w:b/>
                <w:spacing w:val="-8"/>
                <w:sz w:val="16"/>
              </w:rPr>
              <w:t> </w:t>
            </w:r>
            <w:r>
              <w:rPr>
                <w:rFonts w:ascii="Georgia"/>
                <w:b/>
                <w:spacing w:val="-2"/>
                <w:sz w:val="16"/>
              </w:rPr>
              <w:t>tutors</w:t>
            </w:r>
          </w:p>
          <w:p>
            <w:pPr>
              <w:pStyle w:val="TableParagraph"/>
              <w:spacing w:before="1"/>
              <w:ind w:left="237" w:right="73"/>
              <w:rPr>
                <w:rFonts w:ascii="Georgia"/>
                <w:sz w:val="16"/>
              </w:rPr>
            </w:pPr>
            <w:r>
              <w:rPr>
                <w:rFonts w:ascii="Georgia"/>
                <w:sz w:val="16"/>
              </w:rPr>
              <w:t>- AI companions</w:t>
            </w:r>
            <w:r>
              <w:rPr>
                <w:rFonts w:ascii="Georgia"/>
                <w:spacing w:val="40"/>
                <w:sz w:val="16"/>
              </w:rPr>
              <w:t> </w:t>
            </w:r>
            <w:r>
              <w:rPr>
                <w:rFonts w:ascii="Georgia"/>
                <w:sz w:val="16"/>
              </w:rPr>
              <w:t>that</w:t>
            </w:r>
            <w:r>
              <w:rPr>
                <w:rFonts w:ascii="Georgia"/>
                <w:spacing w:val="-4"/>
                <w:sz w:val="16"/>
              </w:rPr>
              <w:t> </w:t>
            </w:r>
            <w:r>
              <w:rPr>
                <w:rFonts w:ascii="Georgia"/>
                <w:sz w:val="16"/>
              </w:rPr>
              <w:t>provide</w:t>
            </w:r>
            <w:r>
              <w:rPr>
                <w:rFonts w:ascii="Georgia"/>
                <w:spacing w:val="40"/>
                <w:sz w:val="16"/>
              </w:rPr>
              <w:t> </w:t>
            </w:r>
            <w:r>
              <w:rPr>
                <w:rFonts w:ascii="Georgia"/>
                <w:spacing w:val="-2"/>
                <w:sz w:val="16"/>
              </w:rPr>
              <w:t>personalized</w:t>
            </w:r>
            <w:r>
              <w:rPr>
                <w:rFonts w:ascii="Georgia"/>
                <w:spacing w:val="40"/>
                <w:sz w:val="16"/>
              </w:rPr>
              <w:t> </w:t>
            </w:r>
            <w:r>
              <w:rPr>
                <w:rFonts w:ascii="Georgia"/>
                <w:sz w:val="16"/>
              </w:rPr>
              <w:t>learning</w:t>
            </w:r>
            <w:r>
              <w:rPr>
                <w:rFonts w:ascii="Georgia"/>
                <w:spacing w:val="-10"/>
                <w:sz w:val="16"/>
              </w:rPr>
              <w:t> </w:t>
            </w:r>
            <w:r>
              <w:rPr>
                <w:rFonts w:ascii="Georgia"/>
                <w:sz w:val="16"/>
              </w:rPr>
              <w:t>support</w:t>
            </w:r>
            <w:r>
              <w:rPr>
                <w:rFonts w:ascii="Georgia"/>
                <w:sz w:val="16"/>
              </w:rPr>
              <w:t>,</w:t>
            </w:r>
            <w:r>
              <w:rPr>
                <w:rFonts w:ascii="Georgia"/>
                <w:spacing w:val="40"/>
                <w:sz w:val="16"/>
              </w:rPr>
              <w:t> </w:t>
            </w:r>
            <w:r>
              <w:rPr>
                <w:rFonts w:ascii="Georgia"/>
                <w:sz w:val="16"/>
              </w:rPr>
              <w:t>coaching</w:t>
            </w:r>
            <w:r>
              <w:rPr>
                <w:rFonts w:ascii="Georgia"/>
                <w:spacing w:val="-8"/>
                <w:sz w:val="16"/>
              </w:rPr>
              <w:t> </w:t>
            </w:r>
            <w:r>
              <w:rPr>
                <w:rFonts w:ascii="Georgia"/>
                <w:sz w:val="16"/>
              </w:rPr>
              <w:t>and</w:t>
            </w:r>
            <w:r>
              <w:rPr>
                <w:rFonts w:ascii="Georgia"/>
                <w:spacing w:val="40"/>
                <w:sz w:val="16"/>
              </w:rPr>
              <w:t> </w:t>
            </w:r>
            <w:r>
              <w:rPr>
                <w:rFonts w:ascii="Georgia"/>
                <w:spacing w:val="-2"/>
                <w:sz w:val="16"/>
              </w:rPr>
              <w:t>mentorship</w:t>
            </w:r>
          </w:p>
          <w:p>
            <w:pPr>
              <w:pStyle w:val="TableParagraph"/>
              <w:numPr>
                <w:ilvl w:val="0"/>
                <w:numId w:val="5"/>
              </w:numPr>
              <w:tabs>
                <w:tab w:pos="235" w:val="left" w:leader="none"/>
                <w:tab w:pos="237" w:val="left" w:leader="none"/>
              </w:tabs>
              <w:spacing w:line="240" w:lineRule="auto" w:before="1" w:after="0"/>
              <w:ind w:left="237" w:right="134" w:hanging="180"/>
              <w:jc w:val="left"/>
              <w:rPr>
                <w:rFonts w:ascii="Georgia" w:hAnsi="Georgia"/>
                <w:sz w:val="16"/>
              </w:rPr>
            </w:pPr>
            <w:r>
              <w:rPr>
                <w:rFonts w:ascii="Georgia" w:hAnsi="Georgia"/>
                <w:b/>
                <w:spacing w:val="-2"/>
                <w:sz w:val="16"/>
              </w:rPr>
              <w:t>Personalized</w:t>
            </w:r>
            <w:r>
              <w:rPr>
                <w:rFonts w:ascii="Georgia" w:hAnsi="Georgia"/>
                <w:b/>
                <w:sz w:val="16"/>
              </w:rPr>
              <w:t> learning </w:t>
            </w:r>
            <w:r>
              <w:rPr>
                <w:rFonts w:ascii="Georgia" w:hAnsi="Georgia"/>
                <w:sz w:val="16"/>
              </w:rPr>
              <w:t>– AI-</w:t>
            </w:r>
            <w:r>
              <w:rPr>
                <w:rFonts w:ascii="Georgia" w:hAnsi="Georgia"/>
                <w:spacing w:val="40"/>
                <w:sz w:val="16"/>
              </w:rPr>
              <w:t> </w:t>
            </w:r>
            <w:r>
              <w:rPr>
                <w:rFonts w:ascii="Georgia" w:hAnsi="Georgia"/>
                <w:spacing w:val="-2"/>
                <w:sz w:val="16"/>
              </w:rPr>
              <w:t>enabled</w:t>
            </w:r>
            <w:r>
              <w:rPr>
                <w:rFonts w:ascii="Georgia" w:hAnsi="Georgia"/>
                <w:spacing w:val="40"/>
                <w:sz w:val="16"/>
              </w:rPr>
              <w:t> </w:t>
            </w:r>
            <w:r>
              <w:rPr>
                <w:rFonts w:ascii="Georgia" w:hAnsi="Georgia"/>
                <w:spacing w:val="-2"/>
                <w:sz w:val="16"/>
              </w:rPr>
              <w:t>customized</w:t>
            </w:r>
            <w:r>
              <w:rPr>
                <w:rFonts w:ascii="Georgia" w:hAnsi="Georgia"/>
                <w:spacing w:val="40"/>
                <w:sz w:val="16"/>
              </w:rPr>
              <w:t> </w:t>
            </w:r>
            <w:r>
              <w:rPr>
                <w:rFonts w:ascii="Georgia" w:hAnsi="Georgia"/>
                <w:spacing w:val="-2"/>
                <w:sz w:val="16"/>
              </w:rPr>
              <w:t>educational</w:t>
            </w:r>
            <w:r>
              <w:rPr>
                <w:rFonts w:ascii="Georgia" w:hAnsi="Georgia"/>
                <w:spacing w:val="40"/>
                <w:sz w:val="16"/>
              </w:rPr>
              <w:t> </w:t>
            </w:r>
            <w:r>
              <w:rPr>
                <w:rFonts w:ascii="Georgia" w:hAnsi="Georgia"/>
                <w:spacing w:val="-2"/>
                <w:sz w:val="16"/>
              </w:rPr>
              <w:t>experiences</w:t>
            </w:r>
            <w:r>
              <w:rPr>
                <w:rFonts w:ascii="Georgia" w:hAnsi="Georgia"/>
                <w:spacing w:val="40"/>
                <w:sz w:val="16"/>
              </w:rPr>
              <w:t> </w:t>
            </w:r>
            <w:r>
              <w:rPr>
                <w:rFonts w:ascii="Georgia" w:hAnsi="Georgia"/>
                <w:sz w:val="16"/>
              </w:rPr>
              <w:t>based</w:t>
            </w:r>
            <w:r>
              <w:rPr>
                <w:rFonts w:ascii="Georgia" w:hAnsi="Georgia"/>
                <w:spacing w:val="-6"/>
                <w:sz w:val="16"/>
              </w:rPr>
              <w:t> </w:t>
            </w:r>
            <w:r>
              <w:rPr>
                <w:rFonts w:ascii="Georgia" w:hAnsi="Georgia"/>
                <w:sz w:val="16"/>
              </w:rPr>
              <w:t>on</w:t>
            </w:r>
            <w:r>
              <w:rPr>
                <w:rFonts w:ascii="Georgia" w:hAnsi="Georgia"/>
                <w:spacing w:val="40"/>
                <w:sz w:val="16"/>
              </w:rPr>
              <w:t> </w:t>
            </w:r>
            <w:r>
              <w:rPr>
                <w:rFonts w:ascii="Georgia" w:hAnsi="Georgia"/>
                <w:sz w:val="16"/>
              </w:rPr>
              <w:t>individual</w:t>
            </w:r>
            <w:r>
              <w:rPr>
                <w:rFonts w:ascii="Georgia" w:hAnsi="Georgia"/>
                <w:spacing w:val="-10"/>
                <w:sz w:val="16"/>
              </w:rPr>
              <w:t> </w:t>
            </w:r>
            <w:r>
              <w:rPr>
                <w:rFonts w:ascii="Georgia" w:hAnsi="Georgia"/>
                <w:sz w:val="16"/>
              </w:rPr>
              <w:t>needs</w:t>
            </w:r>
            <w:r>
              <w:rPr>
                <w:rFonts w:ascii="Georgia" w:hAnsi="Georgia"/>
                <w:spacing w:val="40"/>
                <w:sz w:val="16"/>
              </w:rPr>
              <w:t> </w:t>
            </w:r>
            <w:r>
              <w:rPr>
                <w:rFonts w:ascii="Georgia" w:hAnsi="Georgia"/>
                <w:sz w:val="16"/>
              </w:rPr>
              <w:t>and</w:t>
            </w:r>
            <w:r>
              <w:rPr>
                <w:rFonts w:ascii="Georgia" w:hAnsi="Georgia"/>
                <w:spacing w:val="-3"/>
                <w:sz w:val="16"/>
              </w:rPr>
              <w:t> </w:t>
            </w:r>
            <w:r>
              <w:rPr>
                <w:rFonts w:ascii="Georgia" w:hAnsi="Georgia"/>
                <w:spacing w:val="-2"/>
                <w:sz w:val="16"/>
              </w:rPr>
              <w:t>preferences</w:t>
            </w:r>
          </w:p>
          <w:p>
            <w:pPr>
              <w:pStyle w:val="TableParagraph"/>
              <w:numPr>
                <w:ilvl w:val="0"/>
                <w:numId w:val="5"/>
              </w:numPr>
              <w:tabs>
                <w:tab w:pos="237" w:val="left" w:leader="none"/>
              </w:tabs>
              <w:spacing w:line="240" w:lineRule="auto" w:before="0" w:after="0"/>
              <w:ind w:left="237" w:right="98" w:hanging="180"/>
              <w:jc w:val="left"/>
              <w:rPr>
                <w:rFonts w:ascii="Georgia"/>
                <w:sz w:val="16"/>
              </w:rPr>
            </w:pPr>
            <w:r>
              <w:rPr>
                <w:rFonts w:ascii="Georgia"/>
                <w:b/>
                <w:sz w:val="16"/>
              </w:rPr>
              <w:t>Learning</w:t>
            </w:r>
            <w:r>
              <w:rPr>
                <w:rFonts w:ascii="Georgia"/>
                <w:b/>
                <w:spacing w:val="-8"/>
                <w:sz w:val="16"/>
              </w:rPr>
              <w:t> </w:t>
            </w:r>
            <w:r>
              <w:rPr>
                <w:rFonts w:ascii="Georgia"/>
                <w:b/>
                <w:sz w:val="16"/>
              </w:rPr>
              <w:t>style adaptation</w:t>
            </w:r>
            <w:r>
              <w:rPr>
                <w:rFonts w:ascii="Georgia"/>
                <w:b/>
                <w:spacing w:val="-11"/>
                <w:sz w:val="16"/>
              </w:rPr>
              <w:t> </w:t>
            </w:r>
            <w:r>
              <w:rPr>
                <w:rFonts w:ascii="Georgia"/>
                <w:sz w:val="16"/>
              </w:rPr>
              <w:t>-</w:t>
            </w:r>
            <w:r>
              <w:rPr>
                <w:rFonts w:ascii="Georgia"/>
                <w:spacing w:val="-9"/>
                <w:sz w:val="16"/>
              </w:rPr>
              <w:t> </w:t>
            </w:r>
            <w:r>
              <w:rPr>
                <w:rFonts w:ascii="Georgia"/>
                <w:sz w:val="16"/>
              </w:rPr>
              <w:t>AI</w:t>
            </w:r>
            <w:r>
              <w:rPr>
                <w:rFonts w:ascii="Georgia"/>
                <w:spacing w:val="40"/>
                <w:sz w:val="16"/>
              </w:rPr>
              <w:t> </w:t>
            </w:r>
            <w:r>
              <w:rPr>
                <w:rFonts w:ascii="Georgia"/>
                <w:sz w:val="16"/>
              </w:rPr>
              <w:t>systems</w:t>
            </w:r>
            <w:r>
              <w:rPr>
                <w:rFonts w:ascii="Georgia"/>
                <w:spacing w:val="-4"/>
                <w:sz w:val="16"/>
              </w:rPr>
              <w:t> </w:t>
            </w:r>
            <w:r>
              <w:rPr>
                <w:rFonts w:ascii="Georgia"/>
                <w:sz w:val="16"/>
              </w:rPr>
              <w:t>that</w:t>
            </w:r>
            <w:r>
              <w:rPr>
                <w:rFonts w:ascii="Georgia"/>
                <w:spacing w:val="40"/>
                <w:sz w:val="16"/>
              </w:rPr>
              <w:t> </w:t>
            </w:r>
            <w:r>
              <w:rPr>
                <w:rFonts w:ascii="Georgia"/>
                <w:sz w:val="16"/>
              </w:rPr>
              <w:t>adjust</w:t>
            </w:r>
            <w:r>
              <w:rPr>
                <w:rFonts w:ascii="Georgia"/>
                <w:spacing w:val="-4"/>
                <w:sz w:val="16"/>
              </w:rPr>
              <w:t> </w:t>
            </w:r>
            <w:r>
              <w:rPr>
                <w:rFonts w:ascii="Georgia"/>
                <w:sz w:val="16"/>
              </w:rPr>
              <w:t>content</w:t>
            </w:r>
            <w:r>
              <w:rPr>
                <w:rFonts w:ascii="Georgia"/>
                <w:spacing w:val="40"/>
                <w:sz w:val="16"/>
              </w:rPr>
              <w:t> </w:t>
            </w:r>
            <w:r>
              <w:rPr>
                <w:rFonts w:ascii="Georgia"/>
                <w:sz w:val="16"/>
              </w:rPr>
              <w:t>delivery</w:t>
            </w:r>
            <w:r>
              <w:rPr>
                <w:rFonts w:ascii="Georgia"/>
                <w:spacing w:val="-4"/>
                <w:sz w:val="16"/>
              </w:rPr>
              <w:t> </w:t>
            </w:r>
            <w:r>
              <w:rPr>
                <w:rFonts w:ascii="Georgia"/>
                <w:sz w:val="16"/>
              </w:rPr>
              <w:t>to</w:t>
            </w:r>
            <w:r>
              <w:rPr>
                <w:rFonts w:ascii="Georgia"/>
                <w:spacing w:val="40"/>
                <w:sz w:val="16"/>
              </w:rPr>
              <w:t> </w:t>
            </w:r>
            <w:r>
              <w:rPr>
                <w:rFonts w:ascii="Georgia"/>
                <w:sz w:val="16"/>
              </w:rPr>
              <w:t>match</w:t>
            </w:r>
            <w:r>
              <w:rPr>
                <w:rFonts w:ascii="Georgia"/>
                <w:spacing w:val="-4"/>
                <w:sz w:val="16"/>
              </w:rPr>
              <w:t> </w:t>
            </w:r>
            <w:r>
              <w:rPr>
                <w:rFonts w:ascii="Georgia"/>
                <w:sz w:val="16"/>
              </w:rPr>
              <w:t>cognitive</w:t>
            </w:r>
            <w:r>
              <w:rPr>
                <w:rFonts w:ascii="Georgia"/>
                <w:spacing w:val="40"/>
                <w:sz w:val="16"/>
              </w:rPr>
              <w:t> </w:t>
            </w:r>
            <w:r>
              <w:rPr>
                <w:rFonts w:ascii="Georgia"/>
                <w:sz w:val="16"/>
              </w:rPr>
              <w:t>and</w:t>
            </w:r>
            <w:r>
              <w:rPr>
                <w:rFonts w:ascii="Georgia"/>
                <w:spacing w:val="-6"/>
                <w:sz w:val="16"/>
              </w:rPr>
              <w:t> </w:t>
            </w:r>
            <w:r>
              <w:rPr>
                <w:rFonts w:ascii="Georgia"/>
                <w:sz w:val="16"/>
              </w:rPr>
              <w:t>content</w:t>
            </w:r>
            <w:r>
              <w:rPr>
                <w:rFonts w:ascii="Georgia"/>
                <w:spacing w:val="40"/>
                <w:sz w:val="16"/>
              </w:rPr>
              <w:t> </w:t>
            </w:r>
            <w:r>
              <w:rPr>
                <w:rFonts w:ascii="Georgia"/>
                <w:spacing w:val="-2"/>
                <w:sz w:val="16"/>
              </w:rPr>
              <w:t>modality</w:t>
            </w:r>
            <w:r>
              <w:rPr>
                <w:rFonts w:ascii="Georgia"/>
                <w:spacing w:val="40"/>
                <w:sz w:val="16"/>
              </w:rPr>
              <w:t> </w:t>
            </w:r>
            <w:r>
              <w:rPr>
                <w:rFonts w:ascii="Georgia"/>
                <w:spacing w:val="-2"/>
                <w:sz w:val="16"/>
              </w:rPr>
              <w:t>preferences</w:t>
            </w:r>
          </w:p>
          <w:p>
            <w:pPr>
              <w:pStyle w:val="TableParagraph"/>
              <w:numPr>
                <w:ilvl w:val="0"/>
                <w:numId w:val="5"/>
              </w:numPr>
              <w:tabs>
                <w:tab w:pos="234" w:val="left" w:leader="none"/>
                <w:tab w:pos="237" w:val="left" w:leader="none"/>
              </w:tabs>
              <w:spacing w:line="240" w:lineRule="auto" w:before="0" w:after="0"/>
              <w:ind w:left="237" w:right="193" w:hanging="181"/>
              <w:jc w:val="left"/>
              <w:rPr>
                <w:rFonts w:ascii="Georgia"/>
                <w:sz w:val="16"/>
              </w:rPr>
            </w:pPr>
            <w:r>
              <w:rPr>
                <w:rFonts w:ascii="Georgia"/>
                <w:b/>
                <w:spacing w:val="-2"/>
                <w:sz w:val="16"/>
              </w:rPr>
              <w:t>Progress</w:t>
            </w:r>
            <w:r>
              <w:rPr>
                <w:rFonts w:ascii="Georgia"/>
                <w:b/>
                <w:sz w:val="16"/>
              </w:rPr>
              <w:t> tracking and analytics</w:t>
            </w:r>
            <w:r>
              <w:rPr>
                <w:rFonts w:ascii="Georgia"/>
                <w:b/>
                <w:spacing w:val="-6"/>
                <w:sz w:val="16"/>
              </w:rPr>
              <w:t> </w:t>
            </w:r>
            <w:r>
              <w:rPr>
                <w:rFonts w:ascii="Georgia"/>
                <w:sz w:val="16"/>
              </w:rPr>
              <w:t>-</w:t>
            </w:r>
            <w:r>
              <w:rPr>
                <w:rFonts w:ascii="Georgia"/>
                <w:spacing w:val="40"/>
                <w:sz w:val="16"/>
              </w:rPr>
              <w:t> </w:t>
            </w:r>
            <w:r>
              <w:rPr>
                <w:rFonts w:ascii="Georgia"/>
                <w:spacing w:val="-2"/>
                <w:sz w:val="16"/>
              </w:rPr>
              <w:t>Accurate</w:t>
            </w:r>
            <w:r>
              <w:rPr>
                <w:rFonts w:ascii="Georgia"/>
                <w:spacing w:val="40"/>
                <w:sz w:val="16"/>
              </w:rPr>
              <w:t> </w:t>
            </w:r>
            <w:r>
              <w:rPr>
                <w:rFonts w:ascii="Georgia"/>
                <w:sz w:val="16"/>
              </w:rPr>
              <w:t>monitoring</w:t>
            </w:r>
            <w:r>
              <w:rPr>
                <w:rFonts w:ascii="Georgia"/>
                <w:spacing w:val="-10"/>
                <w:sz w:val="16"/>
              </w:rPr>
              <w:t> </w:t>
            </w:r>
            <w:r>
              <w:rPr>
                <w:rFonts w:ascii="Georgia"/>
                <w:sz w:val="16"/>
              </w:rPr>
              <w:t>and</w:t>
            </w:r>
            <w:r>
              <w:rPr>
                <w:rFonts w:ascii="Georgia"/>
                <w:spacing w:val="40"/>
                <w:sz w:val="16"/>
              </w:rPr>
              <w:t> </w:t>
            </w:r>
            <w:r>
              <w:rPr>
                <w:rFonts w:ascii="Georgia"/>
                <w:sz w:val="16"/>
              </w:rPr>
              <w:t>analysis</w:t>
            </w:r>
            <w:r>
              <w:rPr>
                <w:rFonts w:ascii="Georgia"/>
                <w:spacing w:val="-4"/>
                <w:sz w:val="16"/>
              </w:rPr>
              <w:t> </w:t>
            </w:r>
            <w:r>
              <w:rPr>
                <w:rFonts w:ascii="Georgia"/>
                <w:sz w:val="16"/>
              </w:rPr>
              <w:t>of</w:t>
            </w:r>
            <w:r>
              <w:rPr>
                <w:rFonts w:ascii="Georgia"/>
                <w:spacing w:val="40"/>
                <w:sz w:val="16"/>
              </w:rPr>
              <w:t> </w:t>
            </w:r>
            <w:r>
              <w:rPr>
                <w:rFonts w:ascii="Georgia"/>
                <w:spacing w:val="-2"/>
                <w:sz w:val="16"/>
              </w:rPr>
              <w:t>learning</w:t>
            </w:r>
            <w:r>
              <w:rPr>
                <w:rFonts w:ascii="Georgia"/>
                <w:spacing w:val="40"/>
                <w:sz w:val="16"/>
              </w:rPr>
              <w:t> </w:t>
            </w:r>
            <w:r>
              <w:rPr>
                <w:rFonts w:ascii="Georgia"/>
                <w:spacing w:val="-2"/>
                <w:sz w:val="16"/>
              </w:rPr>
              <w:t>achievements</w:t>
            </w:r>
            <w:r>
              <w:rPr>
                <w:rFonts w:ascii="Georgia"/>
                <w:spacing w:val="40"/>
                <w:sz w:val="16"/>
              </w:rPr>
              <w:t> </w:t>
            </w:r>
            <w:r>
              <w:rPr>
                <w:rFonts w:ascii="Georgia"/>
                <w:sz w:val="16"/>
              </w:rPr>
              <w:t>and areas for</w:t>
            </w:r>
            <w:r>
              <w:rPr>
                <w:rFonts w:ascii="Georgia"/>
                <w:spacing w:val="40"/>
                <w:sz w:val="16"/>
              </w:rPr>
              <w:t> </w:t>
            </w:r>
            <w:r>
              <w:rPr>
                <w:rFonts w:ascii="Georgia"/>
                <w:spacing w:val="-2"/>
                <w:sz w:val="16"/>
              </w:rPr>
              <w:t>improvement</w:t>
            </w:r>
          </w:p>
          <w:p>
            <w:pPr>
              <w:pStyle w:val="TableParagraph"/>
              <w:numPr>
                <w:ilvl w:val="0"/>
                <w:numId w:val="5"/>
              </w:numPr>
              <w:tabs>
                <w:tab w:pos="235" w:val="left" w:leader="none"/>
                <w:tab w:pos="237" w:val="left" w:leader="none"/>
              </w:tabs>
              <w:spacing w:line="240" w:lineRule="auto" w:before="0" w:after="0"/>
              <w:ind w:left="237" w:right="111" w:hanging="180"/>
              <w:jc w:val="left"/>
              <w:rPr>
                <w:rFonts w:ascii="Georgia"/>
                <w:sz w:val="16"/>
              </w:rPr>
            </w:pPr>
            <w:r>
              <w:rPr>
                <w:rFonts w:ascii="Georgia"/>
                <w:b/>
                <w:spacing w:val="-2"/>
                <w:sz w:val="16"/>
              </w:rPr>
              <w:t>Remediation</w:t>
            </w:r>
            <w:r>
              <w:rPr>
                <w:rFonts w:ascii="Georgia"/>
                <w:b/>
                <w:sz w:val="16"/>
              </w:rPr>
              <w:t> support</w:t>
            </w:r>
            <w:r>
              <w:rPr>
                <w:rFonts w:ascii="Georgia"/>
                <w:b/>
                <w:spacing w:val="-4"/>
                <w:sz w:val="16"/>
              </w:rPr>
              <w:t> </w:t>
            </w:r>
            <w:r>
              <w:rPr>
                <w:rFonts w:ascii="Georgia"/>
                <w:sz w:val="16"/>
              </w:rPr>
              <w:t>-</w:t>
            </w:r>
            <w:r>
              <w:rPr>
                <w:rFonts w:ascii="Georgia"/>
                <w:spacing w:val="40"/>
                <w:sz w:val="16"/>
              </w:rPr>
              <w:t> </w:t>
            </w:r>
            <w:r>
              <w:rPr>
                <w:rFonts w:ascii="Georgia"/>
                <w:spacing w:val="-2"/>
                <w:sz w:val="16"/>
              </w:rPr>
              <w:t>Targeted</w:t>
            </w:r>
            <w:r>
              <w:rPr>
                <w:rFonts w:ascii="Georgia"/>
                <w:spacing w:val="40"/>
                <w:sz w:val="16"/>
              </w:rPr>
              <w:t> </w:t>
            </w:r>
            <w:r>
              <w:rPr>
                <w:rFonts w:ascii="Georgia"/>
                <w:sz w:val="16"/>
              </w:rPr>
              <w:t>interventions</w:t>
            </w:r>
            <w:r>
              <w:rPr>
                <w:rFonts w:ascii="Georgia"/>
                <w:spacing w:val="-10"/>
                <w:sz w:val="16"/>
              </w:rPr>
              <w:t> </w:t>
            </w:r>
            <w:r>
              <w:rPr>
                <w:rFonts w:ascii="Georgia"/>
                <w:sz w:val="16"/>
              </w:rPr>
              <w:t>for</w:t>
            </w:r>
            <w:r>
              <w:rPr>
                <w:rFonts w:ascii="Georgia"/>
                <w:spacing w:val="40"/>
                <w:sz w:val="16"/>
              </w:rPr>
              <w:t> </w:t>
            </w:r>
            <w:r>
              <w:rPr>
                <w:rFonts w:ascii="Georgia"/>
                <w:spacing w:val="-2"/>
                <w:sz w:val="16"/>
              </w:rPr>
              <w:t>students</w:t>
            </w:r>
            <w:r>
              <w:rPr>
                <w:rFonts w:ascii="Georgia"/>
                <w:spacing w:val="40"/>
                <w:sz w:val="16"/>
              </w:rPr>
              <w:t> </w:t>
            </w:r>
            <w:r>
              <w:rPr>
                <w:rFonts w:ascii="Georgia"/>
                <w:sz w:val="16"/>
              </w:rPr>
              <w:t>struggling</w:t>
            </w:r>
            <w:r>
              <w:rPr>
                <w:rFonts w:ascii="Georgia"/>
                <w:spacing w:val="-4"/>
                <w:sz w:val="16"/>
              </w:rPr>
              <w:t> </w:t>
            </w:r>
            <w:r>
              <w:rPr>
                <w:rFonts w:ascii="Georgia"/>
                <w:sz w:val="16"/>
              </w:rPr>
              <w:t>with</w:t>
            </w:r>
            <w:r>
              <w:rPr>
                <w:rFonts w:ascii="Georgia"/>
                <w:spacing w:val="40"/>
                <w:sz w:val="16"/>
              </w:rPr>
              <w:t> </w:t>
            </w:r>
            <w:r>
              <w:rPr>
                <w:rFonts w:ascii="Georgia"/>
                <w:sz w:val="16"/>
              </w:rPr>
              <w:t>specific</w:t>
            </w:r>
            <w:r>
              <w:rPr>
                <w:rFonts w:ascii="Georgia"/>
                <w:spacing w:val="-10"/>
                <w:sz w:val="16"/>
              </w:rPr>
              <w:t> </w:t>
            </w:r>
            <w:r>
              <w:rPr>
                <w:rFonts w:ascii="Georgia"/>
                <w:sz w:val="16"/>
              </w:rPr>
              <w:t>concepts</w:t>
            </w:r>
            <w:r>
              <w:rPr>
                <w:rFonts w:ascii="Georgia"/>
                <w:spacing w:val="40"/>
                <w:sz w:val="16"/>
              </w:rPr>
              <w:t> </w:t>
            </w:r>
            <w:r>
              <w:rPr>
                <w:rFonts w:ascii="Georgia"/>
                <w:sz w:val="16"/>
              </w:rPr>
              <w:t>and</w:t>
            </w:r>
            <w:r>
              <w:rPr>
                <w:rFonts w:ascii="Georgia"/>
                <w:spacing w:val="-6"/>
                <w:sz w:val="16"/>
              </w:rPr>
              <w:t> </w:t>
            </w:r>
            <w:r>
              <w:rPr>
                <w:rFonts w:ascii="Georgia"/>
                <w:sz w:val="16"/>
              </w:rPr>
              <w:t>skills</w:t>
            </w:r>
          </w:p>
          <w:p>
            <w:pPr>
              <w:pStyle w:val="TableParagraph"/>
              <w:numPr>
                <w:ilvl w:val="0"/>
                <w:numId w:val="5"/>
              </w:numPr>
              <w:tabs>
                <w:tab w:pos="235" w:val="left" w:leader="none"/>
                <w:tab w:pos="237" w:val="left" w:leader="none"/>
              </w:tabs>
              <w:spacing w:line="240" w:lineRule="auto" w:before="0" w:after="0"/>
              <w:ind w:left="237" w:right="196" w:hanging="180"/>
              <w:jc w:val="left"/>
              <w:rPr>
                <w:rFonts w:ascii="Georgia"/>
                <w:sz w:val="16"/>
              </w:rPr>
            </w:pPr>
            <w:r>
              <w:rPr>
                <w:rFonts w:ascii="Georgia"/>
                <w:b/>
                <w:spacing w:val="-2"/>
                <w:sz w:val="16"/>
              </w:rPr>
              <w:t>Career</w:t>
            </w:r>
            <w:r>
              <w:rPr>
                <w:rFonts w:ascii="Georgia"/>
                <w:b/>
                <w:sz w:val="16"/>
              </w:rPr>
              <w:t> guidance</w:t>
            </w:r>
            <w:r>
              <w:rPr>
                <w:rFonts w:ascii="Georgia"/>
                <w:b/>
                <w:spacing w:val="-11"/>
                <w:sz w:val="16"/>
              </w:rPr>
              <w:t> </w:t>
            </w:r>
            <w:r>
              <w:rPr>
                <w:rFonts w:ascii="Georgia"/>
                <w:b/>
                <w:sz w:val="16"/>
              </w:rPr>
              <w:t>and planning</w:t>
            </w:r>
            <w:r>
              <w:rPr>
                <w:rFonts w:ascii="Georgia"/>
                <w:b/>
                <w:spacing w:val="-11"/>
                <w:sz w:val="16"/>
              </w:rPr>
              <w:t> </w:t>
            </w:r>
            <w:r>
              <w:rPr>
                <w:rFonts w:ascii="Georgia"/>
                <w:sz w:val="16"/>
              </w:rPr>
              <w:t>-</w:t>
            </w:r>
            <w:r>
              <w:rPr>
                <w:rFonts w:ascii="Georgia"/>
                <w:spacing w:val="-9"/>
                <w:sz w:val="16"/>
              </w:rPr>
              <w:t> </w:t>
            </w:r>
            <w:r>
              <w:rPr>
                <w:rFonts w:ascii="Georgia"/>
                <w:sz w:val="16"/>
              </w:rPr>
              <w:t>AI-</w:t>
            </w:r>
            <w:r>
              <w:rPr>
                <w:rFonts w:ascii="Georgia"/>
                <w:spacing w:val="40"/>
                <w:sz w:val="16"/>
              </w:rPr>
              <w:t> </w:t>
            </w:r>
            <w:r>
              <w:rPr>
                <w:rFonts w:ascii="Georgia"/>
                <w:spacing w:val="-2"/>
                <w:sz w:val="16"/>
              </w:rPr>
              <w:t>enabled</w:t>
            </w:r>
            <w:r>
              <w:rPr>
                <w:rFonts w:ascii="Georgia"/>
                <w:spacing w:val="40"/>
                <w:sz w:val="16"/>
              </w:rPr>
              <w:t> </w:t>
            </w:r>
            <w:r>
              <w:rPr>
                <w:rFonts w:ascii="Georgia"/>
                <w:sz w:val="16"/>
              </w:rPr>
              <w:t>counsellor</w:t>
            </w:r>
            <w:r>
              <w:rPr>
                <w:rFonts w:ascii="Georgia"/>
                <w:spacing w:val="-6"/>
                <w:sz w:val="16"/>
              </w:rPr>
              <w:t> </w:t>
            </w:r>
            <w:r>
              <w:rPr>
                <w:rFonts w:ascii="Georgia"/>
                <w:sz w:val="16"/>
              </w:rPr>
              <w:t>on</w:t>
            </w:r>
            <w:r>
              <w:rPr>
                <w:rFonts w:ascii="Georgia"/>
                <w:spacing w:val="40"/>
                <w:sz w:val="16"/>
              </w:rPr>
              <w:t> </w:t>
            </w:r>
            <w:r>
              <w:rPr>
                <w:rFonts w:ascii="Georgia"/>
                <w:sz w:val="16"/>
              </w:rPr>
              <w:t>academic</w:t>
            </w:r>
            <w:r>
              <w:rPr>
                <w:rFonts w:ascii="Georgia"/>
                <w:spacing w:val="-6"/>
                <w:sz w:val="16"/>
              </w:rPr>
              <w:t> </w:t>
            </w:r>
            <w:r>
              <w:rPr>
                <w:rFonts w:ascii="Georgia"/>
                <w:sz w:val="16"/>
              </w:rPr>
              <w:t>and</w:t>
            </w:r>
            <w:r>
              <w:rPr>
                <w:rFonts w:ascii="Georgia"/>
                <w:spacing w:val="40"/>
                <w:sz w:val="16"/>
              </w:rPr>
              <w:t> </w:t>
            </w:r>
            <w:r>
              <w:rPr>
                <w:rFonts w:ascii="Georgia"/>
                <w:spacing w:val="-2"/>
                <w:sz w:val="16"/>
              </w:rPr>
              <w:t>professional</w:t>
            </w:r>
            <w:r>
              <w:rPr>
                <w:rFonts w:ascii="Georgia"/>
                <w:spacing w:val="40"/>
                <w:sz w:val="16"/>
              </w:rPr>
              <w:t> </w:t>
            </w:r>
            <w:r>
              <w:rPr>
                <w:rFonts w:ascii="Georgia"/>
                <w:spacing w:val="-2"/>
                <w:sz w:val="16"/>
              </w:rPr>
              <w:t>development</w:t>
            </w:r>
          </w:p>
        </w:tc>
        <w:tc>
          <w:tcPr>
            <w:tcW w:w="1694" w:type="dxa"/>
          </w:tcPr>
          <w:p>
            <w:pPr>
              <w:pStyle w:val="TableParagraph"/>
              <w:numPr>
                <w:ilvl w:val="0"/>
                <w:numId w:val="6"/>
              </w:numPr>
              <w:tabs>
                <w:tab w:pos="194" w:val="left" w:leader="none"/>
                <w:tab w:pos="196" w:val="left" w:leader="none"/>
              </w:tabs>
              <w:spacing w:line="240" w:lineRule="auto" w:before="97" w:after="0"/>
              <w:ind w:left="196" w:right="101" w:hanging="180"/>
              <w:jc w:val="left"/>
              <w:rPr>
                <w:rFonts w:ascii="Georgia"/>
                <w:sz w:val="16"/>
              </w:rPr>
            </w:pPr>
            <w:r>
              <w:rPr>
                <w:rFonts w:ascii="Georgia"/>
                <w:b/>
                <w:sz w:val="16"/>
              </w:rPr>
              <w:t>Efficient</w:t>
            </w:r>
            <w:r>
              <w:rPr>
                <w:rFonts w:ascii="Georgia"/>
                <w:b/>
                <w:spacing w:val="-11"/>
                <w:sz w:val="16"/>
              </w:rPr>
              <w:t> </w:t>
            </w:r>
            <w:r>
              <w:rPr>
                <w:rFonts w:ascii="Georgia"/>
                <w:b/>
                <w:sz w:val="16"/>
              </w:rPr>
              <w:t>content creators</w:t>
            </w:r>
            <w:r>
              <w:rPr>
                <w:rFonts w:ascii="Georgia"/>
                <w:b/>
                <w:spacing w:val="-2"/>
                <w:sz w:val="16"/>
              </w:rPr>
              <w:t> </w:t>
            </w:r>
            <w:r>
              <w:rPr>
                <w:rFonts w:ascii="Georgia"/>
                <w:b/>
                <w:sz w:val="16"/>
              </w:rPr>
              <w:t>and curators</w:t>
            </w:r>
            <w:r>
              <w:rPr>
                <w:rFonts w:ascii="Georgia"/>
                <w:b/>
                <w:spacing w:val="-8"/>
                <w:sz w:val="16"/>
              </w:rPr>
              <w:t> </w:t>
            </w:r>
            <w:r>
              <w:rPr>
                <w:rFonts w:ascii="Georgia"/>
                <w:sz w:val="16"/>
              </w:rPr>
              <w:t>-</w:t>
            </w:r>
            <w:r>
              <w:rPr>
                <w:rFonts w:ascii="Georgia"/>
                <w:spacing w:val="40"/>
                <w:sz w:val="16"/>
              </w:rPr>
              <w:t> </w:t>
            </w:r>
            <w:r>
              <w:rPr>
                <w:rFonts w:ascii="Georgia"/>
                <w:spacing w:val="-2"/>
                <w:sz w:val="16"/>
              </w:rPr>
              <w:t>Automated</w:t>
            </w:r>
            <w:r>
              <w:rPr>
                <w:rFonts w:ascii="Georgia"/>
                <w:spacing w:val="40"/>
                <w:sz w:val="16"/>
              </w:rPr>
              <w:t> </w:t>
            </w:r>
            <w:r>
              <w:rPr>
                <w:rFonts w:ascii="Georgia"/>
                <w:sz w:val="16"/>
              </w:rPr>
              <w:t>creation,</w:t>
            </w:r>
            <w:r>
              <w:rPr>
                <w:rFonts w:ascii="Georgia"/>
                <w:spacing w:val="-4"/>
                <w:sz w:val="16"/>
              </w:rPr>
              <w:t> </w:t>
            </w:r>
            <w:r>
              <w:rPr>
                <w:rFonts w:ascii="Georgia"/>
                <w:sz w:val="16"/>
              </w:rPr>
              <w:t>curation</w:t>
            </w:r>
            <w:r>
              <w:rPr>
                <w:rFonts w:ascii="Georgia"/>
                <w:spacing w:val="40"/>
                <w:sz w:val="16"/>
              </w:rPr>
              <w:t> </w:t>
            </w:r>
            <w:r>
              <w:rPr>
                <w:rFonts w:ascii="Georgia"/>
                <w:sz w:val="16"/>
              </w:rPr>
              <w:t>and</w:t>
            </w:r>
            <w:r>
              <w:rPr>
                <w:rFonts w:ascii="Georgia"/>
                <w:spacing w:val="-6"/>
                <w:sz w:val="16"/>
              </w:rPr>
              <w:t> </w:t>
            </w:r>
            <w:r>
              <w:rPr>
                <w:rFonts w:ascii="Georgia"/>
                <w:sz w:val="16"/>
              </w:rPr>
              <w:t>management</w:t>
            </w:r>
            <w:r>
              <w:rPr>
                <w:rFonts w:ascii="Georgia"/>
                <w:spacing w:val="40"/>
                <w:sz w:val="16"/>
              </w:rPr>
              <w:t> </w:t>
            </w:r>
            <w:r>
              <w:rPr>
                <w:rFonts w:ascii="Georgia"/>
                <w:sz w:val="16"/>
              </w:rPr>
              <w:t>of</w:t>
            </w:r>
            <w:r>
              <w:rPr>
                <w:rFonts w:ascii="Georgia"/>
                <w:spacing w:val="-2"/>
                <w:sz w:val="16"/>
              </w:rPr>
              <w:t> </w:t>
            </w:r>
            <w:r>
              <w:rPr>
                <w:rFonts w:ascii="Georgia"/>
                <w:sz w:val="16"/>
              </w:rPr>
              <w:t>educational</w:t>
            </w:r>
            <w:r>
              <w:rPr>
                <w:rFonts w:ascii="Georgia"/>
                <w:spacing w:val="40"/>
                <w:sz w:val="16"/>
              </w:rPr>
              <w:t> </w:t>
            </w:r>
            <w:r>
              <w:rPr>
                <w:rFonts w:ascii="Georgia"/>
                <w:spacing w:val="-2"/>
                <w:sz w:val="16"/>
              </w:rPr>
              <w:t>resources</w:t>
            </w:r>
          </w:p>
          <w:p>
            <w:pPr>
              <w:pStyle w:val="TableParagraph"/>
              <w:numPr>
                <w:ilvl w:val="0"/>
                <w:numId w:val="6"/>
              </w:numPr>
              <w:tabs>
                <w:tab w:pos="194" w:val="left" w:leader="none"/>
                <w:tab w:pos="196" w:val="left" w:leader="none"/>
              </w:tabs>
              <w:spacing w:line="240" w:lineRule="auto" w:before="0" w:after="0"/>
              <w:ind w:left="196" w:right="80" w:hanging="180"/>
              <w:jc w:val="left"/>
              <w:rPr>
                <w:rFonts w:ascii="Georgia"/>
                <w:b/>
                <w:sz w:val="16"/>
              </w:rPr>
            </w:pPr>
            <w:r>
              <w:rPr>
                <w:rFonts w:ascii="Georgia"/>
                <w:b/>
                <w:spacing w:val="-2"/>
                <w:sz w:val="16"/>
              </w:rPr>
              <w:t>Auto-responders</w:t>
            </w:r>
            <w:r>
              <w:rPr>
                <w:rFonts w:ascii="Georgia"/>
                <w:b/>
                <w:sz w:val="16"/>
              </w:rPr>
              <w:t> chatbot or agent</w:t>
            </w:r>
          </w:p>
          <w:p>
            <w:pPr>
              <w:pStyle w:val="TableParagraph"/>
              <w:spacing w:before="1"/>
              <w:ind w:left="196" w:right="101"/>
              <w:rPr>
                <w:rFonts w:ascii="Georgia"/>
                <w:sz w:val="16"/>
              </w:rPr>
            </w:pPr>
            <w:r>
              <w:rPr>
                <w:rFonts w:ascii="Georgia"/>
                <w:sz w:val="16"/>
              </w:rPr>
              <w:t>-</w:t>
            </w:r>
            <w:r>
              <w:rPr>
                <w:rFonts w:ascii="Georgia"/>
                <w:spacing w:val="-4"/>
                <w:sz w:val="16"/>
              </w:rPr>
              <w:t> </w:t>
            </w:r>
            <w:r>
              <w:rPr>
                <w:rFonts w:ascii="Georgia"/>
                <w:sz w:val="16"/>
              </w:rPr>
              <w:t>Intelligent</w:t>
            </w:r>
            <w:r>
              <w:rPr>
                <w:rFonts w:ascii="Georgia"/>
                <w:spacing w:val="40"/>
                <w:sz w:val="16"/>
              </w:rPr>
              <w:t> </w:t>
            </w:r>
            <w:r>
              <w:rPr>
                <w:rFonts w:ascii="Georgia"/>
                <w:spacing w:val="-2"/>
                <w:sz w:val="16"/>
              </w:rPr>
              <w:t>communication</w:t>
            </w:r>
            <w:r>
              <w:rPr>
                <w:rFonts w:ascii="Georgia"/>
                <w:spacing w:val="40"/>
                <w:sz w:val="16"/>
              </w:rPr>
              <w:t> </w:t>
            </w:r>
            <w:r>
              <w:rPr>
                <w:rFonts w:ascii="Georgia"/>
                <w:sz w:val="16"/>
              </w:rPr>
              <w:t>systems</w:t>
            </w:r>
            <w:r>
              <w:rPr>
                <w:rFonts w:ascii="Georgia"/>
                <w:spacing w:val="-10"/>
                <w:sz w:val="16"/>
              </w:rPr>
              <w:t> </w:t>
            </w:r>
            <w:r>
              <w:rPr>
                <w:rFonts w:ascii="Georgia"/>
                <w:sz w:val="16"/>
              </w:rPr>
              <w:t>for</w:t>
            </w:r>
            <w:r>
              <w:rPr>
                <w:rFonts w:ascii="Georgia"/>
                <w:spacing w:val="-10"/>
                <w:sz w:val="16"/>
              </w:rPr>
              <w:t> </w:t>
            </w:r>
            <w:r>
              <w:rPr>
                <w:rFonts w:ascii="Georgia"/>
                <w:sz w:val="16"/>
              </w:rPr>
              <w:t>studen</w:t>
            </w:r>
            <w:r>
              <w:rPr>
                <w:rFonts w:ascii="Georgia"/>
                <w:sz w:val="16"/>
              </w:rPr>
              <w:t>t</w:t>
            </w:r>
            <w:r>
              <w:rPr>
                <w:rFonts w:ascii="Georgia"/>
                <w:spacing w:val="40"/>
                <w:sz w:val="16"/>
              </w:rPr>
              <w:t> </w:t>
            </w:r>
            <w:r>
              <w:rPr>
                <w:rFonts w:ascii="Georgia"/>
                <w:sz w:val="16"/>
              </w:rPr>
              <w:t>queries</w:t>
            </w:r>
            <w:r>
              <w:rPr>
                <w:rFonts w:ascii="Georgia"/>
                <w:spacing w:val="-4"/>
                <w:sz w:val="16"/>
              </w:rPr>
              <w:t> </w:t>
            </w:r>
            <w:r>
              <w:rPr>
                <w:rFonts w:ascii="Georgia"/>
                <w:sz w:val="16"/>
              </w:rPr>
              <w:t>and</w:t>
            </w:r>
            <w:r>
              <w:rPr>
                <w:rFonts w:ascii="Georgia"/>
                <w:spacing w:val="40"/>
                <w:sz w:val="16"/>
              </w:rPr>
              <w:t> </w:t>
            </w:r>
            <w:r>
              <w:rPr>
                <w:rFonts w:ascii="Georgia"/>
                <w:spacing w:val="-2"/>
                <w:sz w:val="16"/>
              </w:rPr>
              <w:t>support</w:t>
            </w:r>
          </w:p>
          <w:p>
            <w:pPr>
              <w:pStyle w:val="TableParagraph"/>
              <w:numPr>
                <w:ilvl w:val="0"/>
                <w:numId w:val="6"/>
              </w:numPr>
              <w:tabs>
                <w:tab w:pos="196" w:val="left" w:leader="none"/>
              </w:tabs>
              <w:spacing w:line="240" w:lineRule="auto" w:before="1" w:after="0"/>
              <w:ind w:left="196" w:right="164" w:hanging="180"/>
              <w:jc w:val="left"/>
              <w:rPr>
                <w:rFonts w:ascii="Georgia"/>
                <w:sz w:val="16"/>
              </w:rPr>
            </w:pPr>
            <w:r>
              <w:rPr>
                <w:rFonts w:ascii="Georgia"/>
                <w:b/>
                <w:sz w:val="16"/>
              </w:rPr>
              <w:t>AI</w:t>
            </w:r>
            <w:r>
              <w:rPr>
                <w:rFonts w:ascii="Georgia"/>
                <w:b/>
                <w:spacing w:val="-11"/>
                <w:sz w:val="16"/>
              </w:rPr>
              <w:t> </w:t>
            </w:r>
            <w:r>
              <w:rPr>
                <w:rFonts w:ascii="Georgia"/>
                <w:b/>
                <w:sz w:val="16"/>
              </w:rPr>
              <w:t>data</w:t>
            </w:r>
            <w:r>
              <w:rPr>
                <w:rFonts w:ascii="Georgia"/>
                <w:b/>
                <w:spacing w:val="-10"/>
                <w:sz w:val="16"/>
              </w:rPr>
              <w:t> </w:t>
            </w:r>
            <w:r>
              <w:rPr>
                <w:rFonts w:ascii="Georgia"/>
                <w:b/>
                <w:sz w:val="16"/>
              </w:rPr>
              <w:t>analysts and</w:t>
            </w:r>
            <w:r>
              <w:rPr>
                <w:rFonts w:ascii="Georgia"/>
                <w:b/>
                <w:spacing w:val="-2"/>
                <w:sz w:val="16"/>
              </w:rPr>
              <w:t> </w:t>
            </w:r>
            <w:r>
              <w:rPr>
                <w:rFonts w:ascii="Georgia"/>
                <w:b/>
                <w:sz w:val="16"/>
              </w:rPr>
              <w:t>agentic auditors</w:t>
            </w:r>
            <w:r>
              <w:rPr>
                <w:rFonts w:ascii="Georgia"/>
                <w:b/>
                <w:spacing w:val="-8"/>
                <w:sz w:val="16"/>
              </w:rPr>
              <w:t> </w:t>
            </w:r>
            <w:r>
              <w:rPr>
                <w:rFonts w:ascii="Georgia"/>
                <w:sz w:val="16"/>
              </w:rPr>
              <w:t>-</w:t>
            </w:r>
            <w:r>
              <w:rPr>
                <w:rFonts w:ascii="Georgia"/>
                <w:spacing w:val="40"/>
                <w:sz w:val="16"/>
              </w:rPr>
              <w:t> </w:t>
            </w:r>
            <w:r>
              <w:rPr>
                <w:rFonts w:ascii="Georgia"/>
                <w:spacing w:val="-2"/>
                <w:sz w:val="16"/>
              </w:rPr>
              <w:t>Comprehensive</w:t>
            </w:r>
            <w:r>
              <w:rPr>
                <w:rFonts w:ascii="Georgia"/>
                <w:spacing w:val="40"/>
                <w:sz w:val="16"/>
              </w:rPr>
              <w:t> </w:t>
            </w:r>
            <w:r>
              <w:rPr>
                <w:rFonts w:ascii="Georgia"/>
                <w:sz w:val="16"/>
              </w:rPr>
              <w:t>analysis</w:t>
            </w:r>
            <w:r>
              <w:rPr>
                <w:rFonts w:ascii="Georgia"/>
                <w:spacing w:val="-4"/>
                <w:sz w:val="16"/>
              </w:rPr>
              <w:t> </w:t>
            </w:r>
            <w:r>
              <w:rPr>
                <w:rFonts w:ascii="Georgia"/>
                <w:sz w:val="16"/>
              </w:rPr>
              <w:t>of</w:t>
            </w:r>
            <w:r>
              <w:rPr>
                <w:rFonts w:ascii="Georgia"/>
                <w:spacing w:val="40"/>
                <w:sz w:val="16"/>
              </w:rPr>
              <w:t> </w:t>
            </w:r>
            <w:r>
              <w:rPr>
                <w:rFonts w:ascii="Georgia"/>
                <w:spacing w:val="-2"/>
                <w:sz w:val="16"/>
              </w:rPr>
              <w:t>educational</w:t>
            </w:r>
            <w:r>
              <w:rPr>
                <w:rFonts w:ascii="Georgia"/>
                <w:spacing w:val="40"/>
                <w:sz w:val="16"/>
              </w:rPr>
              <w:t> </w:t>
            </w:r>
            <w:r>
              <w:rPr>
                <w:rFonts w:ascii="Georgia"/>
                <w:spacing w:val="-2"/>
                <w:sz w:val="16"/>
              </w:rPr>
              <w:t>effectiveness,</w:t>
            </w:r>
            <w:r>
              <w:rPr>
                <w:rFonts w:ascii="Georgia"/>
                <w:spacing w:val="40"/>
                <w:sz w:val="16"/>
              </w:rPr>
              <w:t> </w:t>
            </w:r>
            <w:r>
              <w:rPr>
                <w:rFonts w:ascii="Georgia"/>
                <w:sz w:val="16"/>
              </w:rPr>
              <w:t>performances</w:t>
            </w:r>
            <w:r>
              <w:rPr>
                <w:rFonts w:ascii="Georgia"/>
                <w:spacing w:val="-6"/>
                <w:sz w:val="16"/>
              </w:rPr>
              <w:t> </w:t>
            </w:r>
            <w:r>
              <w:rPr>
                <w:rFonts w:ascii="Georgia"/>
                <w:sz w:val="16"/>
              </w:rPr>
              <w:t>and</w:t>
            </w:r>
            <w:r>
              <w:rPr>
                <w:rFonts w:ascii="Georgia"/>
                <w:spacing w:val="40"/>
                <w:sz w:val="16"/>
              </w:rPr>
              <w:t> </w:t>
            </w:r>
            <w:r>
              <w:rPr>
                <w:rFonts w:ascii="Georgia"/>
                <w:spacing w:val="-2"/>
                <w:sz w:val="16"/>
              </w:rPr>
              <w:t>outcomes</w:t>
            </w:r>
          </w:p>
          <w:p>
            <w:pPr>
              <w:pStyle w:val="TableParagraph"/>
              <w:numPr>
                <w:ilvl w:val="0"/>
                <w:numId w:val="6"/>
              </w:numPr>
              <w:tabs>
                <w:tab w:pos="193" w:val="left" w:leader="none"/>
                <w:tab w:pos="196" w:val="left" w:leader="none"/>
              </w:tabs>
              <w:spacing w:line="240" w:lineRule="auto" w:before="0" w:after="0"/>
              <w:ind w:left="196" w:right="413" w:hanging="181"/>
              <w:jc w:val="left"/>
              <w:rPr>
                <w:rFonts w:ascii="Georgia"/>
                <w:sz w:val="16"/>
              </w:rPr>
            </w:pPr>
            <w:r>
              <w:rPr>
                <w:rFonts w:ascii="Georgia"/>
                <w:b/>
                <w:spacing w:val="-2"/>
                <w:sz w:val="16"/>
              </w:rPr>
              <w:t>Report</w:t>
            </w:r>
            <w:r>
              <w:rPr>
                <w:rFonts w:ascii="Georgia"/>
                <w:b/>
                <w:sz w:val="16"/>
              </w:rPr>
              <w:t> generators</w:t>
            </w:r>
            <w:r>
              <w:rPr>
                <w:rFonts w:ascii="Georgia"/>
                <w:b/>
                <w:spacing w:val="-6"/>
                <w:sz w:val="16"/>
              </w:rPr>
              <w:t> </w:t>
            </w:r>
            <w:r>
              <w:rPr>
                <w:rFonts w:ascii="Georgia"/>
                <w:sz w:val="16"/>
              </w:rPr>
              <w:t>-</w:t>
            </w:r>
            <w:r>
              <w:rPr>
                <w:rFonts w:ascii="Georgia"/>
                <w:spacing w:val="40"/>
                <w:sz w:val="16"/>
              </w:rPr>
              <w:t> </w:t>
            </w:r>
            <w:r>
              <w:rPr>
                <w:rFonts w:ascii="Georgia"/>
                <w:spacing w:val="-2"/>
                <w:sz w:val="16"/>
              </w:rPr>
              <w:t>Automated</w:t>
            </w:r>
            <w:r>
              <w:rPr>
                <w:rFonts w:ascii="Georgia"/>
                <w:spacing w:val="40"/>
                <w:sz w:val="16"/>
              </w:rPr>
              <w:t> </w:t>
            </w:r>
            <w:r>
              <w:rPr>
                <w:rFonts w:ascii="Georgia"/>
                <w:sz w:val="16"/>
              </w:rPr>
              <w:t>creation</w:t>
            </w:r>
            <w:r>
              <w:rPr>
                <w:rFonts w:ascii="Georgia"/>
                <w:spacing w:val="-2"/>
                <w:sz w:val="16"/>
              </w:rPr>
              <w:t> </w:t>
            </w:r>
            <w:r>
              <w:rPr>
                <w:rFonts w:ascii="Georgia"/>
                <w:sz w:val="16"/>
              </w:rPr>
              <w:t>of</w:t>
            </w:r>
            <w:r>
              <w:rPr>
                <w:rFonts w:ascii="Georgia"/>
                <w:spacing w:val="40"/>
                <w:sz w:val="16"/>
              </w:rPr>
              <w:t> </w:t>
            </w:r>
            <w:r>
              <w:rPr>
                <w:rFonts w:ascii="Georgia"/>
                <w:sz w:val="16"/>
              </w:rPr>
              <w:t>institutional</w:t>
            </w:r>
            <w:r>
              <w:rPr>
                <w:rFonts w:ascii="Georgia"/>
                <w:spacing w:val="-10"/>
                <w:sz w:val="16"/>
              </w:rPr>
              <w:t> </w:t>
            </w:r>
            <w:r>
              <w:rPr>
                <w:rFonts w:ascii="Georgia"/>
                <w:sz w:val="16"/>
              </w:rPr>
              <w:t>or</w:t>
            </w:r>
            <w:r>
              <w:rPr>
                <w:rFonts w:ascii="Georgia"/>
                <w:spacing w:val="40"/>
                <w:sz w:val="16"/>
              </w:rPr>
              <w:t> </w:t>
            </w:r>
            <w:r>
              <w:rPr>
                <w:rFonts w:ascii="Georgia"/>
                <w:spacing w:val="-2"/>
                <w:sz w:val="16"/>
              </w:rPr>
              <w:t>student</w:t>
            </w:r>
            <w:r>
              <w:rPr>
                <w:rFonts w:ascii="Georgia"/>
                <w:spacing w:val="40"/>
                <w:sz w:val="16"/>
              </w:rPr>
              <w:t> </w:t>
            </w:r>
            <w:r>
              <w:rPr>
                <w:rFonts w:ascii="Georgia"/>
                <w:spacing w:val="-2"/>
                <w:sz w:val="16"/>
              </w:rPr>
              <w:t>performance</w:t>
            </w:r>
            <w:r>
              <w:rPr>
                <w:rFonts w:ascii="Georgia"/>
                <w:spacing w:val="40"/>
                <w:sz w:val="16"/>
              </w:rPr>
              <w:t> </w:t>
            </w:r>
            <w:r>
              <w:rPr>
                <w:rFonts w:ascii="Georgia"/>
                <w:spacing w:val="-2"/>
                <w:sz w:val="16"/>
              </w:rPr>
              <w:t>reports</w:t>
            </w:r>
          </w:p>
          <w:p>
            <w:pPr>
              <w:pStyle w:val="TableParagraph"/>
              <w:numPr>
                <w:ilvl w:val="0"/>
                <w:numId w:val="6"/>
              </w:numPr>
              <w:tabs>
                <w:tab w:pos="194" w:val="left" w:leader="none"/>
                <w:tab w:pos="196" w:val="left" w:leader="none"/>
              </w:tabs>
              <w:spacing w:line="240" w:lineRule="auto" w:before="0" w:after="0"/>
              <w:ind w:left="196" w:right="100" w:hanging="180"/>
              <w:jc w:val="left"/>
              <w:rPr>
                <w:rFonts w:ascii="Georgia" w:hAnsi="Georgia"/>
                <w:sz w:val="16"/>
              </w:rPr>
            </w:pPr>
            <w:r>
              <w:rPr>
                <w:rFonts w:ascii="Georgia" w:hAnsi="Georgia"/>
                <w:b/>
                <w:spacing w:val="-2"/>
                <w:sz w:val="16"/>
              </w:rPr>
              <w:t>Learning</w:t>
            </w:r>
            <w:r>
              <w:rPr>
                <w:rFonts w:ascii="Georgia" w:hAnsi="Georgia"/>
                <w:b/>
                <w:sz w:val="16"/>
              </w:rPr>
              <w:t> </w:t>
            </w:r>
            <w:r>
              <w:rPr>
                <w:rFonts w:ascii="Georgia" w:hAnsi="Georgia"/>
                <w:b/>
                <w:spacing w:val="-2"/>
                <w:sz w:val="16"/>
              </w:rPr>
              <w:t>management</w:t>
            </w:r>
            <w:r>
              <w:rPr>
                <w:rFonts w:ascii="Georgia" w:hAnsi="Georgia"/>
                <w:b/>
                <w:sz w:val="16"/>
              </w:rPr>
              <w:t> </w:t>
            </w:r>
            <w:r>
              <w:rPr>
                <w:rFonts w:ascii="Georgia" w:hAnsi="Georgia"/>
                <w:b/>
                <w:spacing w:val="-2"/>
                <w:sz w:val="16"/>
              </w:rPr>
              <w:t>system</w:t>
            </w:r>
            <w:r>
              <w:rPr>
                <w:rFonts w:ascii="Georgia" w:hAnsi="Georgia"/>
                <w:b/>
                <w:sz w:val="16"/>
              </w:rPr>
              <w:t> integration</w:t>
            </w:r>
            <w:r>
              <w:rPr>
                <w:rFonts w:ascii="Georgia" w:hAnsi="Georgia"/>
                <w:b/>
                <w:spacing w:val="-6"/>
                <w:sz w:val="16"/>
              </w:rPr>
              <w:t> </w:t>
            </w:r>
            <w:r>
              <w:rPr>
                <w:rFonts w:ascii="Georgia" w:hAnsi="Georgia"/>
                <w:sz w:val="16"/>
              </w:rPr>
              <w:t>–</w:t>
            </w:r>
            <w:r>
              <w:rPr>
                <w:rFonts w:ascii="Georgia" w:hAnsi="Georgia"/>
                <w:spacing w:val="40"/>
                <w:sz w:val="16"/>
              </w:rPr>
              <w:t> </w:t>
            </w:r>
            <w:r>
              <w:rPr>
                <w:rFonts w:ascii="Georgia" w:hAnsi="Georgia"/>
                <w:sz w:val="16"/>
              </w:rPr>
              <w:t>Incorporation</w:t>
            </w:r>
            <w:r>
              <w:rPr>
                <w:rFonts w:ascii="Georgia" w:hAnsi="Georgia"/>
                <w:spacing w:val="-10"/>
                <w:sz w:val="16"/>
              </w:rPr>
              <w:t> </w:t>
            </w:r>
            <w:r>
              <w:rPr>
                <w:rFonts w:ascii="Georgia" w:hAnsi="Georgia"/>
                <w:sz w:val="16"/>
              </w:rPr>
              <w:t>of</w:t>
            </w:r>
            <w:r>
              <w:rPr>
                <w:rFonts w:ascii="Georgia" w:hAnsi="Georgia"/>
                <w:spacing w:val="-10"/>
                <w:sz w:val="16"/>
              </w:rPr>
              <w:t> </w:t>
            </w:r>
            <w:r>
              <w:rPr>
                <w:rFonts w:ascii="Georgia" w:hAnsi="Georgia"/>
                <w:sz w:val="16"/>
              </w:rPr>
              <w:t>AI</w:t>
            </w:r>
            <w:r>
              <w:rPr>
                <w:rFonts w:ascii="Georgia" w:hAnsi="Georgia"/>
                <w:spacing w:val="40"/>
                <w:sz w:val="16"/>
              </w:rPr>
              <w:t> </w:t>
            </w:r>
            <w:r>
              <w:rPr>
                <w:rFonts w:ascii="Georgia" w:hAnsi="Georgia"/>
                <w:sz w:val="16"/>
              </w:rPr>
              <w:t>tools into existing</w:t>
            </w:r>
            <w:r>
              <w:rPr>
                <w:rFonts w:ascii="Georgia" w:hAnsi="Georgia"/>
                <w:spacing w:val="40"/>
                <w:sz w:val="16"/>
              </w:rPr>
              <w:t> </w:t>
            </w:r>
            <w:r>
              <w:rPr>
                <w:rFonts w:ascii="Georgia" w:hAnsi="Georgia"/>
                <w:spacing w:val="-2"/>
                <w:sz w:val="16"/>
              </w:rPr>
              <w:t>educational</w:t>
            </w:r>
            <w:r>
              <w:rPr>
                <w:rFonts w:ascii="Georgia" w:hAnsi="Georgia"/>
                <w:spacing w:val="40"/>
                <w:sz w:val="16"/>
              </w:rPr>
              <w:t> </w:t>
            </w:r>
            <w:r>
              <w:rPr>
                <w:rFonts w:ascii="Georgia" w:hAnsi="Georgia"/>
                <w:spacing w:val="-2"/>
                <w:sz w:val="16"/>
              </w:rPr>
              <w:t>platforms</w:t>
            </w:r>
          </w:p>
          <w:p>
            <w:pPr>
              <w:pStyle w:val="TableParagraph"/>
              <w:numPr>
                <w:ilvl w:val="0"/>
                <w:numId w:val="6"/>
              </w:numPr>
              <w:tabs>
                <w:tab w:pos="193" w:val="left" w:leader="none"/>
                <w:tab w:pos="196" w:val="left" w:leader="none"/>
              </w:tabs>
              <w:spacing w:line="240" w:lineRule="auto" w:before="0" w:after="0"/>
              <w:ind w:left="196" w:right="315" w:hanging="181"/>
              <w:jc w:val="left"/>
              <w:rPr>
                <w:rFonts w:ascii="Georgia"/>
                <w:sz w:val="16"/>
              </w:rPr>
            </w:pPr>
            <w:r>
              <w:rPr>
                <w:rFonts w:ascii="Georgia"/>
                <w:b/>
                <w:spacing w:val="-2"/>
                <w:sz w:val="16"/>
              </w:rPr>
              <w:t>Resource</w:t>
            </w:r>
            <w:r>
              <w:rPr>
                <w:rFonts w:ascii="Georgia"/>
                <w:b/>
                <w:sz w:val="16"/>
              </w:rPr>
              <w:t> </w:t>
            </w:r>
            <w:r>
              <w:rPr>
                <w:rFonts w:ascii="Georgia"/>
                <w:b/>
                <w:spacing w:val="-2"/>
                <w:sz w:val="16"/>
              </w:rPr>
              <w:t>allocation</w:t>
            </w:r>
            <w:r>
              <w:rPr>
                <w:rFonts w:ascii="Georgia"/>
                <w:b/>
                <w:sz w:val="16"/>
              </w:rPr>
              <w:t> optimization</w:t>
            </w:r>
            <w:r>
              <w:rPr>
                <w:rFonts w:ascii="Georgia"/>
                <w:b/>
                <w:spacing w:val="-11"/>
                <w:sz w:val="16"/>
              </w:rPr>
              <w:t> </w:t>
            </w:r>
            <w:r>
              <w:rPr>
                <w:rFonts w:ascii="Georgia"/>
                <w:sz w:val="16"/>
              </w:rPr>
              <w:t>-</w:t>
            </w:r>
            <w:r>
              <w:rPr>
                <w:rFonts w:ascii="Georgia"/>
                <w:spacing w:val="40"/>
                <w:sz w:val="16"/>
              </w:rPr>
              <w:t> </w:t>
            </w:r>
            <w:r>
              <w:rPr>
                <w:rFonts w:ascii="Georgia"/>
                <w:spacing w:val="-2"/>
                <w:sz w:val="16"/>
              </w:rPr>
              <w:t>Intelligent</w:t>
            </w:r>
            <w:r>
              <w:rPr>
                <w:rFonts w:ascii="Georgia"/>
                <w:spacing w:val="40"/>
                <w:sz w:val="16"/>
              </w:rPr>
              <w:t> </w:t>
            </w:r>
            <w:r>
              <w:rPr>
                <w:rFonts w:ascii="Georgia"/>
                <w:sz w:val="16"/>
              </w:rPr>
              <w:t>distribution</w:t>
            </w:r>
            <w:r>
              <w:rPr>
                <w:rFonts w:ascii="Georgia"/>
                <w:spacing w:val="-10"/>
                <w:sz w:val="16"/>
              </w:rPr>
              <w:t> </w:t>
            </w:r>
            <w:r>
              <w:rPr>
                <w:rFonts w:ascii="Georgia"/>
                <w:sz w:val="16"/>
              </w:rPr>
              <w:t>and</w:t>
            </w:r>
            <w:r>
              <w:rPr>
                <w:rFonts w:ascii="Georgia"/>
                <w:spacing w:val="40"/>
                <w:sz w:val="16"/>
              </w:rPr>
              <w:t> </w:t>
            </w:r>
            <w:r>
              <w:rPr>
                <w:rFonts w:ascii="Georgia"/>
                <w:sz w:val="16"/>
              </w:rPr>
              <w:t>management</w:t>
            </w:r>
            <w:r>
              <w:rPr>
                <w:rFonts w:ascii="Georgia"/>
                <w:spacing w:val="-4"/>
                <w:sz w:val="16"/>
              </w:rPr>
              <w:t> </w:t>
            </w:r>
            <w:r>
              <w:rPr>
                <w:rFonts w:ascii="Georgia"/>
                <w:sz w:val="16"/>
              </w:rPr>
              <w:t>of</w:t>
            </w:r>
            <w:r>
              <w:rPr>
                <w:rFonts w:ascii="Georgia"/>
                <w:spacing w:val="40"/>
                <w:sz w:val="16"/>
              </w:rPr>
              <w:t> </w:t>
            </w:r>
            <w:r>
              <w:rPr>
                <w:rFonts w:ascii="Georgia"/>
                <w:spacing w:val="-2"/>
                <w:sz w:val="16"/>
              </w:rPr>
              <w:t>educational</w:t>
            </w:r>
            <w:r>
              <w:rPr>
                <w:rFonts w:ascii="Georgia"/>
                <w:spacing w:val="40"/>
                <w:sz w:val="16"/>
              </w:rPr>
              <w:t> </w:t>
            </w:r>
            <w:r>
              <w:rPr>
                <w:rFonts w:ascii="Georgia"/>
                <w:sz w:val="16"/>
              </w:rPr>
              <w:t>resources</w:t>
            </w:r>
            <w:r>
              <w:rPr>
                <w:rFonts w:ascii="Georgia"/>
                <w:spacing w:val="-4"/>
                <w:sz w:val="16"/>
              </w:rPr>
              <w:t> </w:t>
            </w:r>
            <w:r>
              <w:rPr>
                <w:rFonts w:ascii="Georgia"/>
                <w:sz w:val="16"/>
              </w:rPr>
              <w:t>and</w:t>
            </w:r>
            <w:r>
              <w:rPr>
                <w:rFonts w:ascii="Georgia"/>
                <w:spacing w:val="40"/>
                <w:sz w:val="16"/>
              </w:rPr>
              <w:t> </w:t>
            </w:r>
            <w:r>
              <w:rPr>
                <w:rFonts w:ascii="Georgia"/>
                <w:spacing w:val="-2"/>
                <w:sz w:val="16"/>
              </w:rPr>
              <w:t>facilities</w:t>
            </w:r>
          </w:p>
          <w:p>
            <w:pPr>
              <w:pStyle w:val="TableParagraph"/>
              <w:numPr>
                <w:ilvl w:val="0"/>
                <w:numId w:val="6"/>
              </w:numPr>
              <w:tabs>
                <w:tab w:pos="194" w:val="left" w:leader="none"/>
                <w:tab w:pos="196" w:val="left" w:leader="none"/>
              </w:tabs>
              <w:spacing w:line="240" w:lineRule="auto" w:before="0" w:after="0"/>
              <w:ind w:left="196" w:right="403" w:hanging="180"/>
              <w:jc w:val="left"/>
              <w:rPr>
                <w:rFonts w:ascii="Georgia"/>
                <w:b/>
                <w:sz w:val="16"/>
              </w:rPr>
            </w:pPr>
            <w:r>
              <w:rPr>
                <w:rFonts w:ascii="Georgia"/>
                <w:b/>
                <w:spacing w:val="-2"/>
                <w:sz w:val="16"/>
              </w:rPr>
              <w:t>Faculty</w:t>
            </w:r>
            <w:r>
              <w:rPr>
                <w:rFonts w:ascii="Georgia"/>
                <w:b/>
                <w:sz w:val="16"/>
              </w:rPr>
              <w:t> </w:t>
            </w:r>
            <w:r>
              <w:rPr>
                <w:rFonts w:ascii="Georgia"/>
                <w:b/>
                <w:spacing w:val="-2"/>
                <w:sz w:val="16"/>
              </w:rPr>
              <w:t>development</w:t>
            </w:r>
          </w:p>
        </w:tc>
      </w:tr>
    </w:tbl>
    <w:p>
      <w:pPr>
        <w:pStyle w:val="TableParagraph"/>
        <w:spacing w:after="0" w:line="240" w:lineRule="auto"/>
        <w:jc w:val="left"/>
        <w:rPr>
          <w:rFonts w:ascii="Georgia"/>
          <w:b/>
          <w:sz w:val="16"/>
        </w:rPr>
        <w:sectPr>
          <w:footerReference w:type="default" r:id="rId9"/>
          <w:pgSz w:w="12240" w:h="15840"/>
          <w:pgMar w:header="0" w:footer="0" w:top="136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1560"/>
        <w:gridCol w:w="1560"/>
        <w:gridCol w:w="1560"/>
        <w:gridCol w:w="1560"/>
        <w:gridCol w:w="1694"/>
      </w:tblGrid>
      <w:tr>
        <w:trPr>
          <w:trHeight w:val="10381" w:hRule="atLeast"/>
        </w:trPr>
        <w:tc>
          <w:tcPr>
            <w:tcW w:w="1560" w:type="dxa"/>
          </w:tcPr>
          <w:p>
            <w:pPr>
              <w:pStyle w:val="TableParagraph"/>
              <w:rPr>
                <w:rFonts w:ascii="Times New Roman"/>
                <w:sz w:val="16"/>
              </w:rPr>
            </w:pPr>
          </w:p>
        </w:tc>
        <w:tc>
          <w:tcPr>
            <w:tcW w:w="1560" w:type="dxa"/>
          </w:tcPr>
          <w:p>
            <w:pPr>
              <w:pStyle w:val="TableParagraph"/>
              <w:spacing w:before="100"/>
              <w:ind w:left="316" w:right="102"/>
              <w:rPr>
                <w:rFonts w:ascii="Georgia"/>
                <w:sz w:val="16"/>
              </w:rPr>
            </w:pPr>
            <w:r>
              <w:rPr>
                <w:rFonts w:ascii="Georgia"/>
                <w:spacing w:val="-2"/>
                <w:sz w:val="16"/>
              </w:rPr>
              <w:t>curriculum</w:t>
            </w:r>
            <w:r>
              <w:rPr>
                <w:rFonts w:ascii="Georgia"/>
                <w:spacing w:val="40"/>
                <w:sz w:val="16"/>
              </w:rPr>
              <w:t> </w:t>
            </w:r>
            <w:r>
              <w:rPr>
                <w:rFonts w:ascii="Georgia"/>
                <w:spacing w:val="-2"/>
                <w:sz w:val="16"/>
              </w:rPr>
              <w:t>inherent</w:t>
            </w:r>
            <w:r>
              <w:rPr>
                <w:rFonts w:ascii="Georgia"/>
                <w:spacing w:val="40"/>
                <w:sz w:val="16"/>
              </w:rPr>
              <w:t> </w:t>
            </w:r>
            <w:r>
              <w:rPr>
                <w:rFonts w:ascii="Georgia"/>
                <w:spacing w:val="-2"/>
                <w:sz w:val="16"/>
              </w:rPr>
              <w:t>knowledge,</w:t>
            </w:r>
            <w:r>
              <w:rPr>
                <w:rFonts w:ascii="Georgia"/>
                <w:spacing w:val="40"/>
                <w:sz w:val="16"/>
              </w:rPr>
              <w:t> </w:t>
            </w:r>
            <w:r>
              <w:rPr>
                <w:rFonts w:ascii="Georgia"/>
                <w:sz w:val="16"/>
              </w:rPr>
              <w:t>skills</w:t>
            </w:r>
            <w:r>
              <w:rPr>
                <w:rFonts w:ascii="Georgia"/>
                <w:spacing w:val="-4"/>
                <w:sz w:val="16"/>
              </w:rPr>
              <w:t> </w:t>
            </w:r>
            <w:r>
              <w:rPr>
                <w:rFonts w:ascii="Georgia"/>
                <w:sz w:val="16"/>
              </w:rPr>
              <w:t>and</w:t>
            </w:r>
            <w:r>
              <w:rPr>
                <w:rFonts w:ascii="Georgia"/>
                <w:spacing w:val="40"/>
                <w:sz w:val="16"/>
              </w:rPr>
              <w:t> </w:t>
            </w:r>
            <w:r>
              <w:rPr>
                <w:rFonts w:ascii="Georgia"/>
                <w:spacing w:val="-2"/>
                <w:sz w:val="16"/>
              </w:rPr>
              <w:t>professional</w:t>
            </w:r>
            <w:r>
              <w:rPr>
                <w:rFonts w:ascii="Georgia"/>
                <w:spacing w:val="40"/>
                <w:sz w:val="16"/>
              </w:rPr>
              <w:t> </w:t>
            </w:r>
            <w:r>
              <w:rPr>
                <w:rFonts w:ascii="Georgia"/>
                <w:spacing w:val="-2"/>
                <w:sz w:val="16"/>
              </w:rPr>
              <w:t>competences.</w:t>
            </w:r>
          </w:p>
          <w:p>
            <w:pPr>
              <w:pStyle w:val="TableParagraph"/>
              <w:numPr>
                <w:ilvl w:val="0"/>
                <w:numId w:val="7"/>
              </w:numPr>
              <w:tabs>
                <w:tab w:pos="314" w:val="left" w:leader="none"/>
                <w:tab w:pos="316" w:val="left" w:leader="none"/>
              </w:tabs>
              <w:spacing w:line="240" w:lineRule="auto" w:before="0" w:after="0"/>
              <w:ind w:left="316" w:right="160" w:hanging="217"/>
              <w:jc w:val="left"/>
              <w:rPr>
                <w:rFonts w:ascii="Georgia"/>
                <w:b/>
                <w:sz w:val="16"/>
              </w:rPr>
            </w:pPr>
            <w:r>
              <w:rPr>
                <w:rFonts w:ascii="Georgia"/>
                <w:b/>
                <w:spacing w:val="-2"/>
                <w:sz w:val="16"/>
              </w:rPr>
              <w:t>Learning</w:t>
            </w:r>
            <w:r>
              <w:rPr>
                <w:rFonts w:ascii="Georgia"/>
                <w:b/>
                <w:sz w:val="16"/>
              </w:rPr>
              <w:t> </w:t>
            </w:r>
            <w:r>
              <w:rPr>
                <w:rFonts w:ascii="Georgia"/>
                <w:b/>
                <w:spacing w:val="-2"/>
                <w:sz w:val="16"/>
              </w:rPr>
              <w:t>pathway</w:t>
            </w:r>
            <w:r>
              <w:rPr>
                <w:rFonts w:ascii="Georgia"/>
                <w:b/>
                <w:sz w:val="16"/>
              </w:rPr>
              <w:t> </w:t>
            </w:r>
            <w:r>
              <w:rPr>
                <w:rFonts w:ascii="Georgia"/>
                <w:b/>
                <w:spacing w:val="-2"/>
                <w:sz w:val="16"/>
              </w:rPr>
              <w:t>optimization</w:t>
            </w:r>
          </w:p>
          <w:p>
            <w:pPr>
              <w:pStyle w:val="TableParagraph"/>
              <w:ind w:left="316" w:right="241"/>
              <w:rPr>
                <w:rFonts w:ascii="Georgia"/>
                <w:sz w:val="16"/>
              </w:rPr>
            </w:pPr>
            <w:r>
              <w:rPr>
                <w:rFonts w:ascii="Georgia"/>
                <w:sz w:val="16"/>
              </w:rPr>
              <w:t>-</w:t>
            </w:r>
            <w:r>
              <w:rPr>
                <w:rFonts w:ascii="Georgia"/>
                <w:spacing w:val="-4"/>
                <w:sz w:val="16"/>
              </w:rPr>
              <w:t> </w:t>
            </w:r>
            <w:r>
              <w:rPr>
                <w:rFonts w:ascii="Georgia"/>
                <w:sz w:val="16"/>
              </w:rPr>
              <w:t>AI-enabled</w:t>
            </w:r>
            <w:r>
              <w:rPr>
                <w:rFonts w:ascii="Georgia"/>
                <w:spacing w:val="40"/>
                <w:sz w:val="16"/>
              </w:rPr>
              <w:t> </w:t>
            </w:r>
            <w:r>
              <w:rPr>
                <w:rFonts w:ascii="Georgia"/>
                <w:spacing w:val="-2"/>
                <w:sz w:val="16"/>
              </w:rPr>
              <w:t>personalized</w:t>
            </w:r>
            <w:r>
              <w:rPr>
                <w:rFonts w:ascii="Georgia"/>
                <w:spacing w:val="40"/>
                <w:sz w:val="16"/>
              </w:rPr>
              <w:t> </w:t>
            </w:r>
            <w:r>
              <w:rPr>
                <w:rFonts w:ascii="Georgia"/>
                <w:sz w:val="16"/>
              </w:rPr>
              <w:t>sequencing</w:t>
            </w:r>
            <w:r>
              <w:rPr>
                <w:rFonts w:ascii="Georgia"/>
                <w:spacing w:val="-10"/>
                <w:sz w:val="16"/>
              </w:rPr>
              <w:t> </w:t>
            </w:r>
            <w:r>
              <w:rPr>
                <w:rFonts w:ascii="Georgia"/>
                <w:sz w:val="16"/>
              </w:rPr>
              <w:t>o</w:t>
            </w:r>
            <w:r>
              <w:rPr>
                <w:rFonts w:ascii="Georgia"/>
                <w:sz w:val="16"/>
              </w:rPr>
              <w:t>f</w:t>
            </w:r>
            <w:r>
              <w:rPr>
                <w:rFonts w:ascii="Georgia"/>
                <w:spacing w:val="40"/>
                <w:sz w:val="16"/>
              </w:rPr>
              <w:t> </w:t>
            </w:r>
            <w:r>
              <w:rPr>
                <w:rFonts w:ascii="Georgia"/>
                <w:spacing w:val="-2"/>
                <w:sz w:val="16"/>
              </w:rPr>
              <w:t>educational</w:t>
            </w:r>
            <w:r>
              <w:rPr>
                <w:rFonts w:ascii="Georgia"/>
                <w:spacing w:val="40"/>
                <w:sz w:val="16"/>
              </w:rPr>
              <w:t> </w:t>
            </w:r>
            <w:r>
              <w:rPr>
                <w:rFonts w:ascii="Georgia"/>
                <w:sz w:val="16"/>
              </w:rPr>
              <w:t>materials</w:t>
            </w:r>
            <w:r>
              <w:rPr>
                <w:rFonts w:ascii="Georgia"/>
                <w:spacing w:val="-10"/>
                <w:sz w:val="16"/>
              </w:rPr>
              <w:t> </w:t>
            </w:r>
            <w:r>
              <w:rPr>
                <w:rFonts w:ascii="Georgia"/>
                <w:sz w:val="16"/>
              </w:rPr>
              <w:t>and</w:t>
            </w:r>
            <w:r>
              <w:rPr>
                <w:rFonts w:ascii="Georgia"/>
                <w:spacing w:val="40"/>
                <w:sz w:val="16"/>
              </w:rPr>
              <w:t> </w:t>
            </w:r>
            <w:r>
              <w:rPr>
                <w:rFonts w:ascii="Georgia"/>
                <w:spacing w:val="-2"/>
                <w:sz w:val="16"/>
              </w:rPr>
              <w:t>millstones.</w:t>
            </w:r>
          </w:p>
          <w:p>
            <w:pPr>
              <w:pStyle w:val="TableParagraph"/>
              <w:numPr>
                <w:ilvl w:val="0"/>
                <w:numId w:val="7"/>
              </w:numPr>
              <w:tabs>
                <w:tab w:pos="316" w:val="left" w:leader="none"/>
              </w:tabs>
              <w:spacing w:line="240" w:lineRule="auto" w:before="0" w:after="0"/>
              <w:ind w:left="316" w:right="109" w:hanging="216"/>
              <w:jc w:val="left"/>
              <w:rPr>
                <w:rFonts w:ascii="Georgia"/>
                <w:sz w:val="16"/>
              </w:rPr>
            </w:pPr>
            <w:r>
              <w:rPr>
                <w:rFonts w:ascii="Georgia"/>
                <w:b/>
                <w:spacing w:val="-2"/>
                <w:sz w:val="16"/>
              </w:rPr>
              <w:t>Cross-</w:t>
            </w:r>
            <w:r>
              <w:rPr>
                <w:rFonts w:ascii="Georgia"/>
                <w:b/>
                <w:sz w:val="16"/>
              </w:rPr>
              <w:t> </w:t>
            </w:r>
            <w:r>
              <w:rPr>
                <w:rFonts w:ascii="Georgia"/>
                <w:b/>
                <w:spacing w:val="-2"/>
                <w:sz w:val="16"/>
              </w:rPr>
              <w:t>institutional</w:t>
            </w:r>
            <w:r>
              <w:rPr>
                <w:rFonts w:ascii="Georgia"/>
                <w:b/>
                <w:sz w:val="16"/>
              </w:rPr>
              <w:t> </w:t>
            </w:r>
            <w:r>
              <w:rPr>
                <w:rFonts w:ascii="Georgia"/>
                <w:b/>
                <w:spacing w:val="-2"/>
                <w:sz w:val="16"/>
              </w:rPr>
              <w:t>benchmarkin</w:t>
            </w:r>
            <w:r>
              <w:rPr>
                <w:rFonts w:ascii="Georgia"/>
                <w:b/>
                <w:sz w:val="16"/>
              </w:rPr>
              <w:t> g</w:t>
            </w:r>
            <w:r>
              <w:rPr>
                <w:rFonts w:ascii="Georgia"/>
                <w:b/>
                <w:spacing w:val="-4"/>
                <w:sz w:val="16"/>
              </w:rPr>
              <w:t> </w:t>
            </w:r>
            <w:r>
              <w:rPr>
                <w:rFonts w:ascii="Georgia"/>
                <w:sz w:val="16"/>
              </w:rPr>
              <w:t>of</w:t>
            </w:r>
            <w:r>
              <w:rPr>
                <w:rFonts w:ascii="Georgia"/>
                <w:spacing w:val="40"/>
                <w:sz w:val="16"/>
              </w:rPr>
              <w:t> </w:t>
            </w:r>
            <w:r>
              <w:rPr>
                <w:rFonts w:ascii="Georgia"/>
                <w:b/>
                <w:sz w:val="16"/>
              </w:rPr>
              <w:t>curriculum </w:t>
            </w:r>
            <w:r>
              <w:rPr>
                <w:rFonts w:ascii="Georgia"/>
                <w:sz w:val="16"/>
              </w:rPr>
              <w:t>-</w:t>
            </w:r>
            <w:r>
              <w:rPr>
                <w:rFonts w:ascii="Georgia"/>
                <w:spacing w:val="40"/>
                <w:sz w:val="16"/>
              </w:rPr>
              <w:t> </w:t>
            </w:r>
            <w:r>
              <w:rPr>
                <w:rFonts w:ascii="Georgia"/>
                <w:spacing w:val="-2"/>
                <w:sz w:val="16"/>
              </w:rPr>
              <w:t>Comparative</w:t>
            </w:r>
            <w:r>
              <w:rPr>
                <w:rFonts w:ascii="Georgia"/>
                <w:spacing w:val="40"/>
                <w:sz w:val="16"/>
              </w:rPr>
              <w:t> </w:t>
            </w:r>
            <w:r>
              <w:rPr>
                <w:rFonts w:ascii="Georgia"/>
                <w:sz w:val="16"/>
              </w:rPr>
              <w:t>analysis</w:t>
            </w:r>
            <w:r>
              <w:rPr>
                <w:rFonts w:ascii="Georgia"/>
                <w:spacing w:val="-8"/>
                <w:sz w:val="16"/>
              </w:rPr>
              <w:t> </w:t>
            </w:r>
            <w:r>
              <w:rPr>
                <w:rFonts w:ascii="Georgia"/>
                <w:sz w:val="16"/>
              </w:rPr>
              <w:t>and</w:t>
            </w:r>
            <w:r>
              <w:rPr>
                <w:rFonts w:ascii="Georgia"/>
                <w:spacing w:val="40"/>
                <w:sz w:val="16"/>
              </w:rPr>
              <w:t> </w:t>
            </w:r>
            <w:r>
              <w:rPr>
                <w:rFonts w:ascii="Georgia"/>
                <w:spacing w:val="-2"/>
                <w:sz w:val="16"/>
              </w:rPr>
              <w:t>standardization</w:t>
            </w:r>
            <w:r>
              <w:rPr>
                <w:rFonts w:ascii="Georgia"/>
                <w:spacing w:val="40"/>
                <w:sz w:val="16"/>
              </w:rPr>
              <w:t> </w:t>
            </w:r>
            <w:r>
              <w:rPr>
                <w:rFonts w:ascii="Georgia"/>
                <w:sz w:val="16"/>
              </w:rPr>
              <w:t>of</w:t>
            </w:r>
            <w:r>
              <w:rPr>
                <w:rFonts w:ascii="Georgia"/>
                <w:spacing w:val="-2"/>
                <w:sz w:val="16"/>
              </w:rPr>
              <w:t> </w:t>
            </w:r>
            <w:r>
              <w:rPr>
                <w:rFonts w:ascii="Georgia"/>
                <w:sz w:val="16"/>
              </w:rPr>
              <w:t>curricula</w:t>
            </w:r>
            <w:r>
              <w:rPr>
                <w:rFonts w:ascii="Georgia"/>
                <w:spacing w:val="40"/>
                <w:sz w:val="16"/>
              </w:rPr>
              <w:t> </w:t>
            </w:r>
            <w:r>
              <w:rPr>
                <w:rFonts w:ascii="Georgia"/>
                <w:sz w:val="16"/>
              </w:rPr>
              <w:t>across</w:t>
            </w:r>
            <w:r>
              <w:rPr>
                <w:rFonts w:ascii="Georgia"/>
                <w:spacing w:val="-10"/>
                <w:sz w:val="16"/>
              </w:rPr>
              <w:t> </w:t>
            </w:r>
            <w:r>
              <w:rPr>
                <w:rFonts w:ascii="Georgia"/>
                <w:sz w:val="16"/>
              </w:rPr>
              <w:t>different</w:t>
            </w:r>
            <w:r>
              <w:rPr>
                <w:rFonts w:ascii="Georgia"/>
                <w:spacing w:val="40"/>
                <w:sz w:val="16"/>
              </w:rPr>
              <w:t> </w:t>
            </w:r>
            <w:r>
              <w:rPr>
                <w:rFonts w:ascii="Georgia"/>
                <w:spacing w:val="-2"/>
                <w:sz w:val="16"/>
              </w:rPr>
              <w:t>institutions</w:t>
            </w:r>
          </w:p>
          <w:p>
            <w:pPr>
              <w:pStyle w:val="TableParagraph"/>
              <w:numPr>
                <w:ilvl w:val="0"/>
                <w:numId w:val="7"/>
              </w:numPr>
              <w:tabs>
                <w:tab w:pos="314" w:val="left" w:leader="none"/>
                <w:tab w:pos="316" w:val="left" w:leader="none"/>
              </w:tabs>
              <w:spacing w:line="240" w:lineRule="auto" w:before="0" w:after="0"/>
              <w:ind w:left="316" w:right="81" w:hanging="216"/>
              <w:jc w:val="left"/>
              <w:rPr>
                <w:rFonts w:ascii="Georgia" w:hAnsi="Georgia"/>
                <w:sz w:val="16"/>
              </w:rPr>
            </w:pPr>
            <w:r>
              <w:rPr>
                <w:rFonts w:ascii="Georgia" w:hAnsi="Georgia"/>
                <w:b/>
                <w:spacing w:val="-2"/>
                <w:sz w:val="16"/>
              </w:rPr>
              <w:t>Accreditation</w:t>
            </w:r>
            <w:r>
              <w:rPr>
                <w:rFonts w:ascii="Georgia" w:hAnsi="Georgia"/>
                <w:b/>
                <w:sz w:val="16"/>
              </w:rPr>
              <w:t> </w:t>
            </w:r>
            <w:r>
              <w:rPr>
                <w:rFonts w:ascii="Georgia" w:hAnsi="Georgia"/>
                <w:b/>
                <w:spacing w:val="-2"/>
                <w:sz w:val="16"/>
              </w:rPr>
              <w:t>compliance</w:t>
            </w:r>
            <w:r>
              <w:rPr>
                <w:rFonts w:ascii="Georgia" w:hAnsi="Georgia"/>
                <w:b/>
                <w:sz w:val="16"/>
              </w:rPr>
              <w:t> mapping</w:t>
            </w:r>
            <w:r>
              <w:rPr>
                <w:rFonts w:ascii="Georgia" w:hAnsi="Georgia"/>
                <w:b/>
                <w:spacing w:val="-11"/>
                <w:sz w:val="16"/>
              </w:rPr>
              <w:t> </w:t>
            </w:r>
            <w:r>
              <w:rPr>
                <w:rFonts w:ascii="Georgia" w:hAnsi="Georgia"/>
                <w:sz w:val="16"/>
              </w:rPr>
              <w:t>–</w:t>
            </w:r>
            <w:r>
              <w:rPr>
                <w:rFonts w:ascii="Georgia" w:hAnsi="Georgia"/>
                <w:spacing w:val="-9"/>
                <w:sz w:val="16"/>
              </w:rPr>
              <w:t> </w:t>
            </w:r>
            <w:r>
              <w:rPr>
                <w:rFonts w:ascii="Georgia" w:hAnsi="Georgia"/>
                <w:sz w:val="16"/>
              </w:rPr>
              <w:t>AI-</w:t>
            </w:r>
            <w:r>
              <w:rPr>
                <w:rFonts w:ascii="Georgia" w:hAnsi="Georgia"/>
                <w:spacing w:val="40"/>
                <w:sz w:val="16"/>
              </w:rPr>
              <w:t> </w:t>
            </w:r>
            <w:r>
              <w:rPr>
                <w:rFonts w:ascii="Georgia" w:hAnsi="Georgia"/>
                <w:spacing w:val="-2"/>
                <w:sz w:val="16"/>
              </w:rPr>
              <w:t>enhanced</w:t>
            </w:r>
            <w:r>
              <w:rPr>
                <w:rFonts w:ascii="Georgia" w:hAnsi="Georgia"/>
                <w:spacing w:val="40"/>
                <w:sz w:val="16"/>
              </w:rPr>
              <w:t> </w:t>
            </w:r>
            <w:r>
              <w:rPr>
                <w:rFonts w:ascii="Georgia" w:hAnsi="Georgia"/>
                <w:spacing w:val="-2"/>
                <w:sz w:val="16"/>
              </w:rPr>
              <w:t>automated</w:t>
            </w:r>
            <w:r>
              <w:rPr>
                <w:rFonts w:ascii="Georgia" w:hAnsi="Georgia"/>
                <w:spacing w:val="40"/>
                <w:sz w:val="16"/>
              </w:rPr>
              <w:t> </w:t>
            </w:r>
            <w:r>
              <w:rPr>
                <w:rFonts w:ascii="Georgia" w:hAnsi="Georgia"/>
                <w:sz w:val="16"/>
              </w:rPr>
              <w:t>verification</w:t>
            </w:r>
            <w:r>
              <w:rPr>
                <w:rFonts w:ascii="Georgia" w:hAnsi="Georgia"/>
                <w:spacing w:val="-2"/>
                <w:sz w:val="16"/>
              </w:rPr>
              <w:t> </w:t>
            </w:r>
            <w:r>
              <w:rPr>
                <w:rFonts w:ascii="Georgia" w:hAnsi="Georgia"/>
                <w:sz w:val="16"/>
              </w:rPr>
              <w:t>of</w:t>
            </w:r>
            <w:r>
              <w:rPr>
                <w:rFonts w:ascii="Georgia" w:hAnsi="Georgia"/>
                <w:spacing w:val="40"/>
                <w:sz w:val="16"/>
              </w:rPr>
              <w:t> </w:t>
            </w:r>
            <w:r>
              <w:rPr>
                <w:rFonts w:ascii="Georgia" w:hAnsi="Georgia"/>
                <w:spacing w:val="-2"/>
                <w:sz w:val="16"/>
              </w:rPr>
              <w:t>curriculum</w:t>
            </w:r>
            <w:r>
              <w:rPr>
                <w:rFonts w:ascii="Georgia" w:hAnsi="Georgia"/>
                <w:spacing w:val="40"/>
                <w:sz w:val="16"/>
              </w:rPr>
              <w:t> </w:t>
            </w:r>
            <w:r>
              <w:rPr>
                <w:rFonts w:ascii="Georgia" w:hAnsi="Georgia"/>
                <w:sz w:val="16"/>
              </w:rPr>
              <w:t>alignment</w:t>
            </w:r>
            <w:r>
              <w:rPr>
                <w:rFonts w:ascii="Georgia" w:hAnsi="Georgia"/>
                <w:spacing w:val="-4"/>
                <w:sz w:val="16"/>
              </w:rPr>
              <w:t> </w:t>
            </w:r>
            <w:r>
              <w:rPr>
                <w:rFonts w:ascii="Georgia" w:hAnsi="Georgia"/>
                <w:sz w:val="16"/>
              </w:rPr>
              <w:t>with</w:t>
            </w:r>
            <w:r>
              <w:rPr>
                <w:rFonts w:ascii="Georgia" w:hAnsi="Georgia"/>
                <w:spacing w:val="40"/>
                <w:sz w:val="16"/>
              </w:rPr>
              <w:t> </w:t>
            </w:r>
            <w:r>
              <w:rPr>
                <w:rFonts w:ascii="Georgia" w:hAnsi="Georgia"/>
                <w:spacing w:val="-2"/>
                <w:sz w:val="16"/>
              </w:rPr>
              <w:t>accreditation</w:t>
            </w:r>
            <w:r>
              <w:rPr>
                <w:rFonts w:ascii="Georgia" w:hAnsi="Georgia"/>
                <w:spacing w:val="40"/>
                <w:sz w:val="16"/>
              </w:rPr>
              <w:t> </w:t>
            </w:r>
            <w:r>
              <w:rPr>
                <w:rFonts w:ascii="Georgia" w:hAnsi="Georgia"/>
                <w:spacing w:val="-2"/>
                <w:sz w:val="16"/>
              </w:rPr>
              <w:t>standards</w:t>
            </w:r>
          </w:p>
          <w:p>
            <w:pPr>
              <w:pStyle w:val="TableParagraph"/>
              <w:numPr>
                <w:ilvl w:val="0"/>
                <w:numId w:val="7"/>
              </w:numPr>
              <w:tabs>
                <w:tab w:pos="314" w:val="left" w:leader="none"/>
                <w:tab w:pos="316" w:val="left" w:leader="none"/>
              </w:tabs>
              <w:spacing w:line="240" w:lineRule="auto" w:before="0" w:after="0"/>
              <w:ind w:left="316" w:right="102" w:hanging="216"/>
              <w:jc w:val="left"/>
              <w:rPr>
                <w:rFonts w:ascii="Georgia"/>
                <w:sz w:val="16"/>
              </w:rPr>
            </w:pPr>
            <w:r>
              <w:rPr>
                <w:rFonts w:ascii="Georgia"/>
                <w:b/>
                <w:spacing w:val="-2"/>
                <w:sz w:val="16"/>
              </w:rPr>
              <w:t>Dynamic</w:t>
            </w:r>
            <w:r>
              <w:rPr>
                <w:rFonts w:ascii="Georgia"/>
                <w:b/>
                <w:sz w:val="16"/>
              </w:rPr>
              <w:t> </w:t>
            </w:r>
            <w:r>
              <w:rPr>
                <w:rFonts w:ascii="Georgia"/>
                <w:b/>
                <w:spacing w:val="-2"/>
                <w:sz w:val="16"/>
              </w:rPr>
              <w:t>curriculum</w:t>
            </w:r>
            <w:r>
              <w:rPr>
                <w:rFonts w:ascii="Georgia"/>
                <w:b/>
                <w:sz w:val="16"/>
              </w:rPr>
              <w:t> updating</w:t>
            </w:r>
            <w:r>
              <w:rPr>
                <w:rFonts w:ascii="Georgia"/>
                <w:b/>
                <w:spacing w:val="-4"/>
                <w:sz w:val="16"/>
              </w:rPr>
              <w:t> </w:t>
            </w:r>
            <w:r>
              <w:rPr>
                <w:rFonts w:ascii="Georgia"/>
                <w:sz w:val="16"/>
              </w:rPr>
              <w:t>-</w:t>
            </w:r>
            <w:r>
              <w:rPr>
                <w:rFonts w:ascii="Georgia"/>
                <w:spacing w:val="40"/>
                <w:sz w:val="16"/>
              </w:rPr>
              <w:t> </w:t>
            </w:r>
            <w:r>
              <w:rPr>
                <w:rFonts w:ascii="Georgia"/>
                <w:spacing w:val="-2"/>
                <w:sz w:val="16"/>
              </w:rPr>
              <w:t>Real-time</w:t>
            </w:r>
            <w:r>
              <w:rPr>
                <w:rFonts w:ascii="Georgia"/>
                <w:spacing w:val="40"/>
                <w:sz w:val="16"/>
              </w:rPr>
              <w:t> </w:t>
            </w:r>
            <w:r>
              <w:rPr>
                <w:rFonts w:ascii="Georgia"/>
                <w:sz w:val="16"/>
              </w:rPr>
              <w:t>integration</w:t>
            </w:r>
            <w:r>
              <w:rPr>
                <w:rFonts w:ascii="Georgia"/>
                <w:spacing w:val="-2"/>
                <w:sz w:val="16"/>
              </w:rPr>
              <w:t> </w:t>
            </w:r>
            <w:r>
              <w:rPr>
                <w:rFonts w:ascii="Georgia"/>
                <w:sz w:val="16"/>
              </w:rPr>
              <w:t>of</w:t>
            </w:r>
            <w:r>
              <w:rPr>
                <w:rFonts w:ascii="Georgia"/>
                <w:spacing w:val="40"/>
                <w:sz w:val="16"/>
              </w:rPr>
              <w:t> </w:t>
            </w:r>
            <w:r>
              <w:rPr>
                <w:rFonts w:ascii="Georgia"/>
                <w:sz w:val="16"/>
              </w:rPr>
              <w:t>current</w:t>
            </w:r>
            <w:r>
              <w:rPr>
                <w:rFonts w:ascii="Georgia"/>
                <w:spacing w:val="-10"/>
                <w:sz w:val="16"/>
              </w:rPr>
              <w:t> </w:t>
            </w:r>
            <w:r>
              <w:rPr>
                <w:rFonts w:ascii="Georgia"/>
                <w:sz w:val="16"/>
              </w:rPr>
              <w:t>medical</w:t>
            </w:r>
            <w:r>
              <w:rPr>
                <w:rFonts w:ascii="Georgia"/>
                <w:spacing w:val="40"/>
                <w:sz w:val="16"/>
              </w:rPr>
              <w:t> </w:t>
            </w:r>
            <w:r>
              <w:rPr>
                <w:rFonts w:ascii="Georgia"/>
                <w:sz w:val="16"/>
              </w:rPr>
              <w:t>knowledge</w:t>
            </w:r>
            <w:r>
              <w:rPr>
                <w:rFonts w:ascii="Georgia"/>
                <w:spacing w:val="-6"/>
                <w:sz w:val="16"/>
              </w:rPr>
              <w:t> </w:t>
            </w:r>
            <w:r>
              <w:rPr>
                <w:rFonts w:ascii="Georgia"/>
                <w:sz w:val="16"/>
              </w:rPr>
              <w:t>and</w:t>
            </w:r>
            <w:r>
              <w:rPr>
                <w:rFonts w:ascii="Georgia"/>
                <w:spacing w:val="40"/>
                <w:sz w:val="16"/>
              </w:rPr>
              <w:t> </w:t>
            </w:r>
            <w:r>
              <w:rPr>
                <w:rFonts w:ascii="Georgia"/>
                <w:spacing w:val="-2"/>
                <w:sz w:val="16"/>
              </w:rPr>
              <w:t>practices</w:t>
            </w:r>
          </w:p>
          <w:p>
            <w:pPr>
              <w:pStyle w:val="TableParagraph"/>
              <w:numPr>
                <w:ilvl w:val="0"/>
                <w:numId w:val="7"/>
              </w:numPr>
              <w:tabs>
                <w:tab w:pos="312" w:val="left" w:leader="none"/>
                <w:tab w:pos="316" w:val="left" w:leader="none"/>
              </w:tabs>
              <w:spacing w:line="240" w:lineRule="auto" w:before="0" w:after="0"/>
              <w:ind w:left="316" w:right="85" w:hanging="217"/>
              <w:jc w:val="left"/>
              <w:rPr>
                <w:rFonts w:ascii="Georgia"/>
                <w:sz w:val="16"/>
              </w:rPr>
            </w:pPr>
            <w:r>
              <w:rPr>
                <w:rFonts w:ascii="Georgia"/>
                <w:b/>
                <w:spacing w:val="-2"/>
                <w:sz w:val="16"/>
              </w:rPr>
              <w:t>Interdisciplin</w:t>
            </w:r>
            <w:r>
              <w:rPr>
                <w:rFonts w:ascii="Georgia"/>
                <w:b/>
                <w:sz w:val="16"/>
              </w:rPr>
              <w:t> </w:t>
            </w:r>
            <w:r>
              <w:rPr>
                <w:rFonts w:ascii="Georgia"/>
                <w:b/>
                <w:spacing w:val="-4"/>
                <w:sz w:val="16"/>
              </w:rPr>
              <w:t>ary</w:t>
            </w:r>
            <w:r>
              <w:rPr>
                <w:rFonts w:ascii="Georgia"/>
                <w:b/>
                <w:sz w:val="16"/>
              </w:rPr>
              <w:t> </w:t>
            </w:r>
            <w:r>
              <w:rPr>
                <w:rFonts w:ascii="Georgia"/>
                <w:b/>
                <w:spacing w:val="-2"/>
                <w:sz w:val="16"/>
              </w:rPr>
              <w:t>curriculum</w:t>
            </w:r>
            <w:r>
              <w:rPr>
                <w:rFonts w:ascii="Georgia"/>
                <w:b/>
                <w:sz w:val="16"/>
              </w:rPr>
              <w:t> integration</w:t>
            </w:r>
            <w:r>
              <w:rPr>
                <w:rFonts w:ascii="Georgia"/>
                <w:b/>
                <w:spacing w:val="-6"/>
                <w:sz w:val="16"/>
              </w:rPr>
              <w:t> </w:t>
            </w:r>
            <w:r>
              <w:rPr>
                <w:rFonts w:ascii="Georgia"/>
                <w:sz w:val="16"/>
              </w:rPr>
              <w:t>-</w:t>
            </w:r>
            <w:r>
              <w:rPr>
                <w:rFonts w:ascii="Georgia"/>
                <w:spacing w:val="40"/>
                <w:sz w:val="16"/>
              </w:rPr>
              <w:t> </w:t>
            </w:r>
            <w:r>
              <w:rPr>
                <w:rFonts w:ascii="Georgia"/>
                <w:spacing w:val="-2"/>
                <w:sz w:val="16"/>
              </w:rPr>
              <w:t>Effective</w:t>
            </w:r>
            <w:r>
              <w:rPr>
                <w:rFonts w:ascii="Georgia"/>
                <w:spacing w:val="40"/>
                <w:sz w:val="16"/>
              </w:rPr>
              <w:t> </w:t>
            </w:r>
            <w:r>
              <w:rPr>
                <w:rFonts w:ascii="Georgia"/>
                <w:sz w:val="16"/>
              </w:rPr>
              <w:t>integration</w:t>
            </w:r>
            <w:r>
              <w:rPr>
                <w:rFonts w:ascii="Georgia"/>
                <w:spacing w:val="-2"/>
                <w:sz w:val="16"/>
              </w:rPr>
              <w:t> </w:t>
            </w:r>
            <w:r>
              <w:rPr>
                <w:rFonts w:ascii="Georgia"/>
                <w:sz w:val="16"/>
              </w:rPr>
              <w:t>of</w:t>
            </w:r>
            <w:r>
              <w:rPr>
                <w:rFonts w:ascii="Georgia"/>
                <w:spacing w:val="40"/>
                <w:sz w:val="16"/>
              </w:rPr>
              <w:t> </w:t>
            </w:r>
            <w:r>
              <w:rPr>
                <w:rFonts w:ascii="Georgia"/>
                <w:spacing w:val="-2"/>
                <w:sz w:val="16"/>
              </w:rPr>
              <w:t>multiple-</w:t>
            </w:r>
            <w:r>
              <w:rPr>
                <w:rFonts w:ascii="Georgia"/>
                <w:spacing w:val="40"/>
                <w:sz w:val="16"/>
              </w:rPr>
              <w:t> </w:t>
            </w:r>
            <w:r>
              <w:rPr>
                <w:rFonts w:ascii="Georgia"/>
                <w:spacing w:val="-2"/>
                <w:sz w:val="16"/>
              </w:rPr>
              <w:t>discipline</w:t>
            </w:r>
            <w:r>
              <w:rPr>
                <w:rFonts w:ascii="Georgia"/>
                <w:spacing w:val="40"/>
                <w:sz w:val="16"/>
              </w:rPr>
              <w:t> </w:t>
            </w:r>
            <w:r>
              <w:rPr>
                <w:rFonts w:ascii="Georgia"/>
                <w:sz w:val="16"/>
              </w:rPr>
              <w:t>materials</w:t>
            </w:r>
            <w:r>
              <w:rPr>
                <w:rFonts w:ascii="Georgia"/>
                <w:spacing w:val="-4"/>
                <w:sz w:val="16"/>
              </w:rPr>
              <w:t> </w:t>
            </w:r>
            <w:r>
              <w:rPr>
                <w:rFonts w:ascii="Georgia"/>
                <w:sz w:val="16"/>
              </w:rPr>
              <w:t>and</w:t>
            </w:r>
            <w:r>
              <w:rPr>
                <w:rFonts w:ascii="Georgia"/>
                <w:spacing w:val="40"/>
                <w:sz w:val="16"/>
              </w:rPr>
              <w:t> </w:t>
            </w:r>
            <w:r>
              <w:rPr>
                <w:rFonts w:ascii="Georgia"/>
                <w:spacing w:val="-2"/>
                <w:sz w:val="16"/>
              </w:rPr>
              <w:t>training.</w:t>
            </w:r>
          </w:p>
        </w:tc>
        <w:tc>
          <w:tcPr>
            <w:tcW w:w="1560" w:type="dxa"/>
          </w:tcPr>
          <w:p>
            <w:pPr>
              <w:pStyle w:val="TableParagraph"/>
              <w:spacing w:before="100"/>
              <w:ind w:left="290" w:right="383"/>
              <w:rPr>
                <w:rFonts w:ascii="Georgia"/>
                <w:sz w:val="16"/>
              </w:rPr>
            </w:pPr>
            <w:r>
              <w:rPr>
                <w:rFonts w:ascii="Georgia"/>
                <w:sz w:val="16"/>
              </w:rPr>
              <w:t>academic</w:t>
            </w:r>
            <w:r>
              <w:rPr>
                <w:rFonts w:ascii="Georgia"/>
                <w:spacing w:val="-10"/>
                <w:sz w:val="16"/>
              </w:rPr>
              <w:t> </w:t>
            </w:r>
            <w:r>
              <w:rPr>
                <w:rFonts w:ascii="Georgia"/>
                <w:sz w:val="16"/>
              </w:rPr>
              <w:t>or</w:t>
            </w:r>
            <w:r>
              <w:rPr>
                <w:rFonts w:ascii="Georgia"/>
                <w:spacing w:val="40"/>
                <w:sz w:val="16"/>
              </w:rPr>
              <w:t> </w:t>
            </w:r>
            <w:r>
              <w:rPr>
                <w:rFonts w:ascii="Georgia"/>
                <w:spacing w:val="-2"/>
                <w:sz w:val="16"/>
              </w:rPr>
              <w:t>learning</w:t>
            </w:r>
            <w:r>
              <w:rPr>
                <w:rFonts w:ascii="Georgia"/>
                <w:spacing w:val="40"/>
                <w:sz w:val="16"/>
              </w:rPr>
              <w:t> </w:t>
            </w:r>
            <w:r>
              <w:rPr>
                <w:rFonts w:ascii="Georgia"/>
                <w:sz w:val="16"/>
              </w:rPr>
              <w:t>support</w:t>
            </w:r>
            <w:r>
              <w:rPr>
                <w:rFonts w:ascii="Georgia"/>
                <w:spacing w:val="-10"/>
                <w:sz w:val="16"/>
              </w:rPr>
              <w:t> </w:t>
            </w:r>
            <w:r>
              <w:rPr>
                <w:rFonts w:ascii="Georgia"/>
                <w:sz w:val="16"/>
              </w:rPr>
              <w:t>and</w:t>
            </w:r>
            <w:r>
              <w:rPr>
                <w:rFonts w:ascii="Georgia"/>
                <w:spacing w:val="40"/>
                <w:sz w:val="16"/>
              </w:rPr>
              <w:t> </w:t>
            </w:r>
            <w:r>
              <w:rPr>
                <w:rFonts w:ascii="Georgia"/>
                <w:spacing w:val="-2"/>
                <w:sz w:val="16"/>
              </w:rPr>
              <w:t>guidance</w:t>
            </w:r>
          </w:p>
          <w:p>
            <w:pPr>
              <w:pStyle w:val="TableParagraph"/>
              <w:numPr>
                <w:ilvl w:val="0"/>
                <w:numId w:val="8"/>
              </w:numPr>
              <w:tabs>
                <w:tab w:pos="287" w:val="left" w:leader="none"/>
                <w:tab w:pos="289" w:val="left" w:leader="none"/>
              </w:tabs>
              <w:spacing w:line="240" w:lineRule="auto" w:before="0" w:after="0"/>
              <w:ind w:left="289" w:right="131" w:hanging="269"/>
              <w:jc w:val="left"/>
              <w:rPr>
                <w:rFonts w:ascii="Georgia"/>
                <w:sz w:val="16"/>
              </w:rPr>
            </w:pPr>
            <w:r>
              <w:rPr>
                <w:rFonts w:ascii="Georgia"/>
                <w:b/>
                <w:spacing w:val="-2"/>
                <w:sz w:val="16"/>
              </w:rPr>
              <w:t>Gamification</w:t>
            </w:r>
            <w:r>
              <w:rPr>
                <w:rFonts w:ascii="Georgia"/>
                <w:b/>
                <w:sz w:val="16"/>
              </w:rPr>
              <w:t> elements</w:t>
            </w:r>
            <w:r>
              <w:rPr>
                <w:rFonts w:ascii="Georgia"/>
                <w:b/>
                <w:spacing w:val="-11"/>
                <w:sz w:val="16"/>
              </w:rPr>
              <w:t> </w:t>
            </w:r>
            <w:r>
              <w:rPr>
                <w:rFonts w:ascii="Georgia"/>
                <w:sz w:val="16"/>
              </w:rPr>
              <w:t>-</w:t>
            </w:r>
            <w:r>
              <w:rPr>
                <w:rFonts w:ascii="Georgia"/>
                <w:spacing w:val="-9"/>
                <w:sz w:val="16"/>
              </w:rPr>
              <w:t> </w:t>
            </w:r>
            <w:r>
              <w:rPr>
                <w:rFonts w:ascii="Georgia"/>
                <w:sz w:val="16"/>
              </w:rPr>
              <w:t>AI-</w:t>
            </w:r>
            <w:r>
              <w:rPr>
                <w:rFonts w:ascii="Georgia"/>
                <w:spacing w:val="40"/>
                <w:sz w:val="16"/>
              </w:rPr>
              <w:t> </w:t>
            </w:r>
            <w:r>
              <w:rPr>
                <w:rFonts w:ascii="Georgia"/>
                <w:sz w:val="16"/>
              </w:rPr>
              <w:t>generated</w:t>
            </w:r>
            <w:r>
              <w:rPr>
                <w:rFonts w:ascii="Georgia"/>
                <w:spacing w:val="-6"/>
                <w:sz w:val="16"/>
              </w:rPr>
              <w:t> </w:t>
            </w:r>
            <w:r>
              <w:rPr>
                <w:rFonts w:ascii="Georgia"/>
                <w:sz w:val="16"/>
              </w:rPr>
              <w:t>or</w:t>
            </w:r>
            <w:r>
              <w:rPr>
                <w:rFonts w:ascii="Georgia"/>
                <w:spacing w:val="40"/>
                <w:sz w:val="16"/>
              </w:rPr>
              <w:t> </w:t>
            </w:r>
            <w:r>
              <w:rPr>
                <w:rFonts w:ascii="Georgia"/>
                <w:spacing w:val="-2"/>
                <w:sz w:val="16"/>
              </w:rPr>
              <w:t>powered</w:t>
            </w:r>
            <w:r>
              <w:rPr>
                <w:rFonts w:ascii="Georgia"/>
                <w:spacing w:val="40"/>
                <w:sz w:val="16"/>
              </w:rPr>
              <w:t> </w:t>
            </w:r>
            <w:r>
              <w:rPr>
                <w:rFonts w:ascii="Georgia"/>
                <w:spacing w:val="-2"/>
                <w:sz w:val="16"/>
              </w:rPr>
              <w:t>edutainment</w:t>
            </w:r>
            <w:r>
              <w:rPr>
                <w:rFonts w:ascii="Georgia"/>
                <w:spacing w:val="40"/>
                <w:sz w:val="16"/>
              </w:rPr>
              <w:t> </w:t>
            </w:r>
            <w:r>
              <w:rPr>
                <w:rFonts w:ascii="Georgia"/>
                <w:sz w:val="16"/>
              </w:rPr>
              <w:t>and</w:t>
            </w:r>
            <w:r>
              <w:rPr>
                <w:rFonts w:ascii="Georgia"/>
                <w:spacing w:val="-6"/>
                <w:sz w:val="16"/>
              </w:rPr>
              <w:t> </w:t>
            </w:r>
            <w:r>
              <w:rPr>
                <w:rFonts w:ascii="Georgia"/>
                <w:sz w:val="16"/>
              </w:rPr>
              <w:t>interactive</w:t>
            </w:r>
            <w:r>
              <w:rPr>
                <w:rFonts w:ascii="Georgia"/>
                <w:spacing w:val="40"/>
                <w:sz w:val="16"/>
              </w:rPr>
              <w:t> </w:t>
            </w:r>
            <w:r>
              <w:rPr>
                <w:rFonts w:ascii="Georgia"/>
                <w:spacing w:val="-2"/>
                <w:sz w:val="16"/>
              </w:rPr>
              <w:t>challenges</w:t>
            </w:r>
          </w:p>
          <w:p>
            <w:pPr>
              <w:pStyle w:val="TableParagraph"/>
              <w:numPr>
                <w:ilvl w:val="0"/>
                <w:numId w:val="8"/>
              </w:numPr>
              <w:tabs>
                <w:tab w:pos="288" w:val="left" w:leader="none"/>
                <w:tab w:pos="290" w:val="left" w:leader="none"/>
              </w:tabs>
              <w:spacing w:line="240" w:lineRule="auto" w:before="0" w:after="0"/>
              <w:ind w:left="290" w:right="139" w:hanging="269"/>
              <w:jc w:val="left"/>
              <w:rPr>
                <w:rFonts w:ascii="Georgia"/>
                <w:sz w:val="16"/>
              </w:rPr>
            </w:pPr>
            <w:r>
              <w:rPr>
                <w:rFonts w:ascii="Georgia"/>
                <w:b/>
                <w:spacing w:val="-2"/>
                <w:sz w:val="16"/>
              </w:rPr>
              <w:t>Real-time</w:t>
            </w:r>
            <w:r>
              <w:rPr>
                <w:rFonts w:ascii="Georgia"/>
                <w:b/>
                <w:sz w:val="16"/>
              </w:rPr>
              <w:t> </w:t>
            </w:r>
            <w:r>
              <w:rPr>
                <w:rFonts w:ascii="Georgia"/>
                <w:b/>
                <w:spacing w:val="-2"/>
                <w:sz w:val="16"/>
              </w:rPr>
              <w:t>learning</w:t>
            </w:r>
            <w:r>
              <w:rPr>
                <w:rFonts w:ascii="Georgia"/>
                <w:b/>
                <w:sz w:val="16"/>
              </w:rPr>
              <w:t> analytics</w:t>
            </w:r>
            <w:r>
              <w:rPr>
                <w:rFonts w:ascii="Georgia"/>
                <w:b/>
                <w:spacing w:val="-6"/>
                <w:sz w:val="16"/>
              </w:rPr>
              <w:t> </w:t>
            </w:r>
            <w:r>
              <w:rPr>
                <w:rFonts w:ascii="Georgia"/>
                <w:sz w:val="16"/>
              </w:rPr>
              <w:t>-</w:t>
            </w:r>
            <w:r>
              <w:rPr>
                <w:rFonts w:ascii="Georgia"/>
                <w:spacing w:val="40"/>
                <w:sz w:val="16"/>
              </w:rPr>
              <w:t> </w:t>
            </w:r>
            <w:r>
              <w:rPr>
                <w:rFonts w:ascii="Georgia"/>
                <w:spacing w:val="-2"/>
                <w:sz w:val="16"/>
              </w:rPr>
              <w:t>Continuous</w:t>
            </w:r>
            <w:r>
              <w:rPr>
                <w:rFonts w:ascii="Georgia"/>
                <w:spacing w:val="40"/>
                <w:sz w:val="16"/>
              </w:rPr>
              <w:t> </w:t>
            </w:r>
            <w:r>
              <w:rPr>
                <w:rFonts w:ascii="Georgia"/>
                <w:sz w:val="16"/>
              </w:rPr>
              <w:t>monitoring</w:t>
            </w:r>
            <w:r>
              <w:rPr>
                <w:rFonts w:ascii="Georgia"/>
                <w:spacing w:val="-10"/>
                <w:sz w:val="16"/>
              </w:rPr>
              <w:t> </w:t>
            </w:r>
            <w:r>
              <w:rPr>
                <w:rFonts w:ascii="Georgia"/>
                <w:sz w:val="16"/>
              </w:rPr>
              <w:t>and</w:t>
            </w:r>
            <w:r>
              <w:rPr>
                <w:rFonts w:ascii="Georgia"/>
                <w:spacing w:val="40"/>
                <w:sz w:val="16"/>
              </w:rPr>
              <w:t> </w:t>
            </w:r>
            <w:r>
              <w:rPr>
                <w:rFonts w:ascii="Georgia"/>
                <w:sz w:val="16"/>
              </w:rPr>
              <w:t>optimization</w:t>
            </w:r>
            <w:r>
              <w:rPr>
                <w:rFonts w:ascii="Georgia"/>
                <w:spacing w:val="-9"/>
                <w:sz w:val="16"/>
              </w:rPr>
              <w:t> </w:t>
            </w:r>
            <w:r>
              <w:rPr>
                <w:rFonts w:ascii="Georgia"/>
                <w:sz w:val="16"/>
              </w:rPr>
              <w:t>of</w:t>
            </w:r>
            <w:r>
              <w:rPr>
                <w:rFonts w:ascii="Georgia"/>
                <w:spacing w:val="40"/>
                <w:sz w:val="16"/>
              </w:rPr>
              <w:t> </w:t>
            </w:r>
            <w:r>
              <w:rPr>
                <w:rFonts w:ascii="Georgia"/>
                <w:spacing w:val="-2"/>
                <w:sz w:val="16"/>
              </w:rPr>
              <w:t>learning</w:t>
            </w:r>
            <w:r>
              <w:rPr>
                <w:rFonts w:ascii="Georgia"/>
                <w:spacing w:val="40"/>
                <w:sz w:val="16"/>
              </w:rPr>
              <w:t> </w:t>
            </w:r>
            <w:r>
              <w:rPr>
                <w:rFonts w:ascii="Georgia"/>
                <w:spacing w:val="-2"/>
                <w:sz w:val="16"/>
              </w:rPr>
              <w:t>effectiveness</w:t>
            </w:r>
          </w:p>
          <w:p>
            <w:pPr>
              <w:pStyle w:val="TableParagraph"/>
              <w:numPr>
                <w:ilvl w:val="0"/>
                <w:numId w:val="8"/>
              </w:numPr>
              <w:tabs>
                <w:tab w:pos="290" w:val="left" w:leader="none"/>
              </w:tabs>
              <w:spacing w:line="240" w:lineRule="auto" w:before="0" w:after="0"/>
              <w:ind w:left="290" w:right="138" w:hanging="269"/>
              <w:jc w:val="left"/>
              <w:rPr>
                <w:rFonts w:ascii="Georgia" w:hAnsi="Georgia"/>
                <w:sz w:val="16"/>
              </w:rPr>
            </w:pPr>
            <w:r>
              <w:rPr>
                <w:rFonts w:ascii="Georgia" w:hAnsi="Georgia"/>
                <w:b/>
                <w:spacing w:val="-2"/>
                <w:sz w:val="16"/>
              </w:rPr>
              <w:t>Collaborative</w:t>
            </w:r>
            <w:r>
              <w:rPr>
                <w:rFonts w:ascii="Georgia" w:hAnsi="Georgia"/>
                <w:b/>
                <w:sz w:val="16"/>
              </w:rPr>
              <w:t> </w:t>
            </w:r>
            <w:r>
              <w:rPr>
                <w:rFonts w:ascii="Georgia" w:hAnsi="Georgia"/>
                <w:b/>
                <w:spacing w:val="-2"/>
                <w:sz w:val="16"/>
              </w:rPr>
              <w:t>learning</w:t>
            </w:r>
            <w:r>
              <w:rPr>
                <w:rFonts w:ascii="Georgia" w:hAnsi="Georgia"/>
                <w:b/>
                <w:sz w:val="16"/>
              </w:rPr>
              <w:t> facilitation</w:t>
            </w:r>
            <w:r>
              <w:rPr>
                <w:rFonts w:ascii="Georgia" w:hAnsi="Georgia"/>
                <w:b/>
                <w:spacing w:val="-8"/>
                <w:sz w:val="16"/>
              </w:rPr>
              <w:t> </w:t>
            </w:r>
            <w:r>
              <w:rPr>
                <w:rFonts w:ascii="Georgia" w:hAnsi="Georgia"/>
                <w:sz w:val="16"/>
              </w:rPr>
              <w:t>–</w:t>
            </w:r>
            <w:r>
              <w:rPr>
                <w:rFonts w:ascii="Georgia" w:hAnsi="Georgia"/>
                <w:spacing w:val="40"/>
                <w:sz w:val="16"/>
              </w:rPr>
              <w:t> </w:t>
            </w:r>
            <w:r>
              <w:rPr>
                <w:rFonts w:ascii="Georgia" w:hAnsi="Georgia"/>
                <w:spacing w:val="-2"/>
                <w:sz w:val="16"/>
              </w:rPr>
              <w:t>AI-moderated</w:t>
            </w:r>
            <w:r>
              <w:rPr>
                <w:rFonts w:ascii="Georgia" w:hAnsi="Georgia"/>
                <w:spacing w:val="40"/>
                <w:sz w:val="16"/>
              </w:rPr>
              <w:t> </w:t>
            </w:r>
            <w:r>
              <w:rPr>
                <w:rFonts w:ascii="Georgia" w:hAnsi="Georgia"/>
                <w:spacing w:val="-2"/>
                <w:sz w:val="16"/>
              </w:rPr>
              <w:t>educational</w:t>
            </w:r>
            <w:r>
              <w:rPr>
                <w:rFonts w:ascii="Georgia" w:hAnsi="Georgia"/>
                <w:spacing w:val="40"/>
                <w:sz w:val="16"/>
              </w:rPr>
              <w:t> </w:t>
            </w:r>
            <w:r>
              <w:rPr>
                <w:rFonts w:ascii="Georgia" w:hAnsi="Georgia"/>
                <w:sz w:val="16"/>
              </w:rPr>
              <w:t>projects</w:t>
            </w:r>
            <w:r>
              <w:rPr>
                <w:rFonts w:ascii="Georgia" w:hAnsi="Georgia"/>
                <w:spacing w:val="-4"/>
                <w:sz w:val="16"/>
              </w:rPr>
              <w:t> </w:t>
            </w:r>
            <w:r>
              <w:rPr>
                <w:rFonts w:ascii="Georgia" w:hAnsi="Georgia"/>
                <w:sz w:val="16"/>
              </w:rPr>
              <w:t>and</w:t>
            </w:r>
            <w:r>
              <w:rPr>
                <w:rFonts w:ascii="Georgia" w:hAnsi="Georgia"/>
                <w:spacing w:val="40"/>
                <w:sz w:val="16"/>
              </w:rPr>
              <w:t> </w:t>
            </w:r>
            <w:r>
              <w:rPr>
                <w:rFonts w:ascii="Georgia" w:hAnsi="Georgia"/>
                <w:spacing w:val="-4"/>
                <w:sz w:val="16"/>
              </w:rPr>
              <w:t>peer</w:t>
            </w:r>
            <w:r>
              <w:rPr>
                <w:rFonts w:ascii="Georgia" w:hAnsi="Georgia"/>
                <w:spacing w:val="40"/>
                <w:sz w:val="16"/>
              </w:rPr>
              <w:t> </w:t>
            </w:r>
            <w:r>
              <w:rPr>
                <w:rFonts w:ascii="Georgia" w:hAnsi="Georgia"/>
                <w:spacing w:val="-2"/>
                <w:sz w:val="16"/>
              </w:rPr>
              <w:t>interactions</w:t>
            </w:r>
          </w:p>
          <w:p>
            <w:pPr>
              <w:pStyle w:val="TableParagraph"/>
              <w:numPr>
                <w:ilvl w:val="0"/>
                <w:numId w:val="8"/>
              </w:numPr>
              <w:tabs>
                <w:tab w:pos="287" w:val="left" w:leader="none"/>
                <w:tab w:pos="290" w:val="left" w:leader="none"/>
              </w:tabs>
              <w:spacing w:line="240" w:lineRule="auto" w:before="0" w:after="0"/>
              <w:ind w:left="290" w:right="142" w:hanging="269"/>
              <w:jc w:val="left"/>
              <w:rPr>
                <w:rFonts w:ascii="Georgia"/>
                <w:b/>
                <w:sz w:val="16"/>
              </w:rPr>
            </w:pPr>
            <w:r>
              <w:rPr>
                <w:rFonts w:ascii="Georgia"/>
                <w:b/>
                <w:spacing w:val="-2"/>
                <w:sz w:val="16"/>
              </w:rPr>
              <w:t>Scaffolding</w:t>
            </w:r>
            <w:r>
              <w:rPr>
                <w:rFonts w:ascii="Georgia"/>
                <w:b/>
                <w:sz w:val="16"/>
              </w:rPr>
              <w:t> and</w:t>
            </w:r>
            <w:r>
              <w:rPr>
                <w:rFonts w:ascii="Georgia"/>
                <w:b/>
                <w:spacing w:val="-11"/>
                <w:sz w:val="16"/>
              </w:rPr>
              <w:t> </w:t>
            </w:r>
            <w:r>
              <w:rPr>
                <w:rFonts w:ascii="Georgia"/>
                <w:b/>
                <w:sz w:val="16"/>
              </w:rPr>
              <w:t>cognitive </w:t>
            </w:r>
            <w:r>
              <w:rPr>
                <w:rFonts w:ascii="Georgia"/>
                <w:b/>
                <w:spacing w:val="-4"/>
                <w:sz w:val="16"/>
              </w:rPr>
              <w:t>load</w:t>
            </w:r>
            <w:r>
              <w:rPr>
                <w:rFonts w:ascii="Georgia"/>
                <w:b/>
                <w:sz w:val="16"/>
              </w:rPr>
              <w:t> </w:t>
            </w:r>
            <w:r>
              <w:rPr>
                <w:rFonts w:ascii="Georgia"/>
                <w:b/>
                <w:spacing w:val="-2"/>
                <w:sz w:val="16"/>
              </w:rPr>
              <w:t>management</w:t>
            </w:r>
          </w:p>
          <w:p>
            <w:pPr>
              <w:pStyle w:val="TableParagraph"/>
              <w:numPr>
                <w:ilvl w:val="1"/>
                <w:numId w:val="8"/>
              </w:numPr>
              <w:tabs>
                <w:tab w:pos="387" w:val="left" w:leader="none"/>
              </w:tabs>
              <w:spacing w:line="240" w:lineRule="auto" w:before="0" w:after="0"/>
              <w:ind w:left="290" w:right="212" w:firstLine="0"/>
              <w:jc w:val="left"/>
              <w:rPr>
                <w:rFonts w:ascii="Georgia" w:hAnsi="Georgia"/>
                <w:sz w:val="16"/>
              </w:rPr>
            </w:pPr>
            <w:r>
              <w:rPr>
                <w:rFonts w:ascii="Georgia" w:hAnsi="Georgia"/>
                <w:spacing w:val="-2"/>
                <w:sz w:val="16"/>
              </w:rPr>
              <w:t>Intelligent</w:t>
            </w:r>
            <w:r>
              <w:rPr>
                <w:rFonts w:ascii="Georgia" w:hAnsi="Georgia"/>
                <w:spacing w:val="40"/>
                <w:sz w:val="16"/>
              </w:rPr>
              <w:t> </w:t>
            </w:r>
            <w:r>
              <w:rPr>
                <w:rFonts w:ascii="Georgia" w:hAnsi="Georgia"/>
                <w:sz w:val="16"/>
              </w:rPr>
              <w:t>guidance</w:t>
            </w:r>
            <w:r>
              <w:rPr>
                <w:rFonts w:ascii="Georgia" w:hAnsi="Georgia"/>
                <w:spacing w:val="-6"/>
                <w:sz w:val="16"/>
              </w:rPr>
              <w:t> </w:t>
            </w:r>
            <w:r>
              <w:rPr>
                <w:rFonts w:ascii="Georgia" w:hAnsi="Georgia"/>
                <w:sz w:val="16"/>
              </w:rPr>
              <w:t>for</w:t>
            </w:r>
            <w:r>
              <w:rPr>
                <w:rFonts w:ascii="Georgia" w:hAnsi="Georgia"/>
                <w:spacing w:val="40"/>
                <w:sz w:val="16"/>
              </w:rPr>
              <w:t> </w:t>
            </w:r>
            <w:r>
              <w:rPr>
                <w:rFonts w:ascii="Georgia" w:hAnsi="Georgia"/>
                <w:sz w:val="16"/>
              </w:rPr>
              <w:t>learning</w:t>
            </w:r>
            <w:r>
              <w:rPr>
                <w:rFonts w:ascii="Georgia" w:hAnsi="Georgia"/>
                <w:spacing w:val="-10"/>
                <w:sz w:val="16"/>
              </w:rPr>
              <w:t> </w:t>
            </w:r>
            <w:r>
              <w:rPr>
                <w:rFonts w:ascii="Georgia" w:hAnsi="Georgia"/>
                <w:sz w:val="16"/>
              </w:rPr>
              <w:t>based</w:t>
            </w:r>
            <w:r>
              <w:rPr>
                <w:rFonts w:ascii="Georgia" w:hAnsi="Georgia"/>
                <w:spacing w:val="40"/>
                <w:sz w:val="16"/>
              </w:rPr>
              <w:t> </w:t>
            </w:r>
            <w:r>
              <w:rPr>
                <w:rFonts w:ascii="Georgia" w:hAnsi="Georgia"/>
                <w:sz w:val="16"/>
              </w:rPr>
              <w:t>on</w:t>
            </w:r>
            <w:r>
              <w:rPr>
                <w:rFonts w:ascii="Georgia" w:hAnsi="Georgia"/>
                <w:spacing w:val="-2"/>
                <w:sz w:val="16"/>
              </w:rPr>
              <w:t> </w:t>
            </w:r>
            <w:r>
              <w:rPr>
                <w:rFonts w:ascii="Georgia" w:hAnsi="Georgia"/>
                <w:sz w:val="16"/>
              </w:rPr>
              <w:t>complexity</w:t>
            </w:r>
            <w:r>
              <w:rPr>
                <w:rFonts w:ascii="Georgia" w:hAnsi="Georgia"/>
                <w:spacing w:val="40"/>
                <w:sz w:val="16"/>
              </w:rPr>
              <w:t> </w:t>
            </w:r>
            <w:r>
              <w:rPr>
                <w:rFonts w:ascii="Georgia" w:hAnsi="Georgia"/>
                <w:sz w:val="16"/>
              </w:rPr>
              <w:t>of</w:t>
            </w:r>
            <w:r>
              <w:rPr>
                <w:rFonts w:ascii="Georgia" w:hAnsi="Georgia"/>
                <w:spacing w:val="-10"/>
                <w:sz w:val="16"/>
              </w:rPr>
              <w:t> </w:t>
            </w:r>
            <w:r>
              <w:rPr>
                <w:rFonts w:ascii="Georgia" w:hAnsi="Georgia"/>
                <w:sz w:val="16"/>
              </w:rPr>
              <w:t>the</w:t>
            </w:r>
            <w:r>
              <w:rPr>
                <w:rFonts w:ascii="Georgia" w:hAnsi="Georgia"/>
                <w:spacing w:val="-10"/>
                <w:sz w:val="16"/>
              </w:rPr>
              <w:t> </w:t>
            </w:r>
            <w:r>
              <w:rPr>
                <w:rFonts w:ascii="Georgia" w:hAnsi="Georgia"/>
                <w:sz w:val="16"/>
              </w:rPr>
              <w:t>learning</w:t>
            </w:r>
            <w:r>
              <w:rPr>
                <w:rFonts w:ascii="Georgia" w:hAnsi="Georgia"/>
                <w:spacing w:val="40"/>
                <w:sz w:val="16"/>
              </w:rPr>
              <w:t> </w:t>
            </w:r>
            <w:r>
              <w:rPr>
                <w:rFonts w:ascii="Georgia" w:hAnsi="Georgia"/>
                <w:spacing w:val="-2"/>
                <w:sz w:val="16"/>
              </w:rPr>
              <w:t>materials</w:t>
            </w:r>
          </w:p>
          <w:p>
            <w:pPr>
              <w:pStyle w:val="TableParagraph"/>
              <w:numPr>
                <w:ilvl w:val="0"/>
                <w:numId w:val="8"/>
              </w:numPr>
              <w:tabs>
                <w:tab w:pos="287" w:val="left" w:leader="none"/>
                <w:tab w:pos="290" w:val="left" w:leader="none"/>
              </w:tabs>
              <w:spacing w:line="240" w:lineRule="auto" w:before="0" w:after="0"/>
              <w:ind w:left="290" w:right="108" w:hanging="269"/>
              <w:jc w:val="left"/>
              <w:rPr>
                <w:rFonts w:ascii="Georgia" w:hAnsi="Georgia"/>
                <w:sz w:val="16"/>
              </w:rPr>
            </w:pPr>
            <w:r>
              <w:rPr>
                <w:rFonts w:ascii="Georgia" w:hAnsi="Georgia"/>
                <w:b/>
                <w:sz w:val="16"/>
              </w:rPr>
              <w:t>A Socratic </w:t>
            </w:r>
            <w:r>
              <w:rPr>
                <w:rFonts w:ascii="Georgia" w:hAnsi="Georgia"/>
                <w:b/>
                <w:spacing w:val="-2"/>
                <w:sz w:val="16"/>
              </w:rPr>
              <w:t>questioning</w:t>
            </w:r>
            <w:r>
              <w:rPr>
                <w:rFonts w:ascii="Georgia" w:hAnsi="Georgia"/>
                <w:b/>
                <w:sz w:val="16"/>
              </w:rPr>
              <w:t> system </w:t>
            </w:r>
            <w:r>
              <w:rPr>
                <w:rFonts w:ascii="Georgia" w:hAnsi="Georgia"/>
                <w:sz w:val="16"/>
              </w:rPr>
              <w:t>– AI-</w:t>
            </w:r>
            <w:r>
              <w:rPr>
                <w:rFonts w:ascii="Georgia" w:hAnsi="Georgia"/>
                <w:spacing w:val="40"/>
                <w:sz w:val="16"/>
              </w:rPr>
              <w:t> </w:t>
            </w:r>
            <w:r>
              <w:rPr>
                <w:rFonts w:ascii="Georgia" w:hAnsi="Georgia"/>
                <w:spacing w:val="-2"/>
                <w:sz w:val="16"/>
              </w:rPr>
              <w:t>guided</w:t>
            </w:r>
            <w:r>
              <w:rPr>
                <w:rFonts w:ascii="Georgia" w:hAnsi="Georgia"/>
                <w:spacing w:val="40"/>
                <w:sz w:val="16"/>
              </w:rPr>
              <w:t> </w:t>
            </w:r>
            <w:r>
              <w:rPr>
                <w:rFonts w:ascii="Georgia" w:hAnsi="Georgia"/>
                <w:spacing w:val="-2"/>
                <w:sz w:val="16"/>
              </w:rPr>
              <w:t>engagement</w:t>
            </w:r>
            <w:r>
              <w:rPr>
                <w:rFonts w:ascii="Georgia" w:hAnsi="Georgia"/>
                <w:spacing w:val="40"/>
                <w:sz w:val="16"/>
              </w:rPr>
              <w:t> </w:t>
            </w:r>
            <w:r>
              <w:rPr>
                <w:rFonts w:ascii="Georgia" w:hAnsi="Georgia"/>
                <w:spacing w:val="-2"/>
                <w:sz w:val="16"/>
              </w:rPr>
              <w:t>through</w:t>
            </w:r>
            <w:r>
              <w:rPr>
                <w:rFonts w:ascii="Georgia" w:hAnsi="Georgia"/>
                <w:spacing w:val="40"/>
                <w:sz w:val="16"/>
              </w:rPr>
              <w:t> </w:t>
            </w:r>
            <w:r>
              <w:rPr>
                <w:rFonts w:ascii="Georgia" w:hAnsi="Georgia"/>
                <w:spacing w:val="-2"/>
                <w:sz w:val="16"/>
              </w:rPr>
              <w:t>discovery-</w:t>
            </w:r>
            <w:r>
              <w:rPr>
                <w:rFonts w:ascii="Georgia" w:hAnsi="Georgia"/>
                <w:spacing w:val="-2"/>
                <w:sz w:val="16"/>
              </w:rPr>
              <w:t>based</w:t>
            </w:r>
            <w:r>
              <w:rPr>
                <w:rFonts w:ascii="Georgia" w:hAnsi="Georgia"/>
                <w:spacing w:val="40"/>
                <w:sz w:val="16"/>
              </w:rPr>
              <w:t> </w:t>
            </w:r>
            <w:r>
              <w:rPr>
                <w:rFonts w:ascii="Georgia" w:hAnsi="Georgia"/>
                <w:spacing w:val="-2"/>
                <w:sz w:val="16"/>
              </w:rPr>
              <w:t>learning</w:t>
            </w:r>
          </w:p>
          <w:p>
            <w:pPr>
              <w:pStyle w:val="TableParagraph"/>
              <w:numPr>
                <w:ilvl w:val="0"/>
                <w:numId w:val="8"/>
              </w:numPr>
              <w:tabs>
                <w:tab w:pos="287" w:val="left" w:leader="none"/>
                <w:tab w:pos="290" w:val="left" w:leader="none"/>
              </w:tabs>
              <w:spacing w:line="240" w:lineRule="auto" w:before="0" w:after="0"/>
              <w:ind w:left="290" w:right="316" w:hanging="269"/>
              <w:jc w:val="both"/>
              <w:rPr>
                <w:rFonts w:ascii="Georgia"/>
                <w:b/>
                <w:sz w:val="16"/>
              </w:rPr>
            </w:pPr>
            <w:r>
              <w:rPr>
                <w:rFonts w:ascii="Georgia"/>
                <w:b/>
                <w:spacing w:val="-2"/>
                <w:sz w:val="16"/>
              </w:rPr>
              <w:t>AI-</w:t>
            </w:r>
            <w:r>
              <w:rPr>
                <w:rFonts w:ascii="Georgia"/>
                <w:b/>
                <w:spacing w:val="-2"/>
                <w:sz w:val="16"/>
              </w:rPr>
              <w:t>Enabled</w:t>
            </w:r>
            <w:r>
              <w:rPr>
                <w:rFonts w:ascii="Georgia"/>
                <w:b/>
                <w:sz w:val="16"/>
              </w:rPr>
              <w:t> </w:t>
            </w:r>
            <w:r>
              <w:rPr>
                <w:rFonts w:ascii="Georgia"/>
                <w:b/>
                <w:spacing w:val="-2"/>
                <w:sz w:val="16"/>
              </w:rPr>
              <w:t>Immersive</w:t>
            </w:r>
            <w:r>
              <w:rPr>
                <w:rFonts w:ascii="Georgia"/>
                <w:b/>
                <w:sz w:val="16"/>
              </w:rPr>
              <w:t> </w:t>
            </w:r>
            <w:r>
              <w:rPr>
                <w:rFonts w:ascii="Georgia"/>
                <w:b/>
                <w:spacing w:val="-4"/>
                <w:sz w:val="16"/>
              </w:rPr>
              <w:t>VR/AR</w:t>
            </w:r>
          </w:p>
          <w:p>
            <w:pPr>
              <w:pStyle w:val="TableParagraph"/>
              <w:ind w:left="290"/>
              <w:rPr>
                <w:rFonts w:ascii="Georgia"/>
                <w:b/>
                <w:sz w:val="16"/>
              </w:rPr>
            </w:pPr>
            <w:r>
              <w:rPr>
                <w:rFonts w:ascii="Georgia"/>
                <w:b/>
                <w:spacing w:val="-2"/>
                <w:sz w:val="16"/>
              </w:rPr>
              <w:t>educational</w:t>
            </w:r>
            <w:r>
              <w:rPr>
                <w:rFonts w:ascii="Georgia"/>
                <w:b/>
                <w:sz w:val="16"/>
              </w:rPr>
              <w:t> </w:t>
            </w:r>
            <w:r>
              <w:rPr>
                <w:rFonts w:ascii="Georgia"/>
                <w:b/>
                <w:spacing w:val="-2"/>
                <w:sz w:val="16"/>
              </w:rPr>
              <w:t>environments</w:t>
            </w:r>
          </w:p>
          <w:p>
            <w:pPr>
              <w:pStyle w:val="TableParagraph"/>
              <w:numPr>
                <w:ilvl w:val="1"/>
                <w:numId w:val="8"/>
              </w:numPr>
              <w:tabs>
                <w:tab w:pos="387" w:val="left" w:leader="none"/>
              </w:tabs>
              <w:spacing w:line="240" w:lineRule="auto" w:before="0" w:after="0"/>
              <w:ind w:left="290" w:right="175" w:firstLine="0"/>
              <w:jc w:val="left"/>
              <w:rPr>
                <w:rFonts w:ascii="Georgia" w:hAnsi="Georgia"/>
                <w:sz w:val="16"/>
              </w:rPr>
            </w:pPr>
            <w:r>
              <w:rPr>
                <w:rFonts w:ascii="Georgia" w:hAnsi="Georgia"/>
                <w:spacing w:val="-2"/>
                <w:sz w:val="16"/>
              </w:rPr>
              <w:t>Enhanced</w:t>
            </w:r>
            <w:r>
              <w:rPr>
                <w:rFonts w:ascii="Georgia" w:hAnsi="Georgia"/>
                <w:spacing w:val="40"/>
                <w:sz w:val="16"/>
              </w:rPr>
              <w:t> </w:t>
            </w:r>
            <w:r>
              <w:rPr>
                <w:rFonts w:ascii="Georgia" w:hAnsi="Georgia"/>
                <w:sz w:val="16"/>
              </w:rPr>
              <w:t>presentation</w:t>
            </w:r>
            <w:r>
              <w:rPr>
                <w:rFonts w:ascii="Georgia" w:hAnsi="Georgia"/>
                <w:spacing w:val="-10"/>
                <w:sz w:val="16"/>
              </w:rPr>
              <w:t> </w:t>
            </w:r>
            <w:r>
              <w:rPr>
                <w:rFonts w:ascii="Georgia" w:hAnsi="Georgia"/>
                <w:sz w:val="16"/>
              </w:rPr>
              <w:t>of</w:t>
            </w:r>
            <w:r>
              <w:rPr>
                <w:rFonts w:ascii="Georgia" w:hAnsi="Georgia"/>
                <w:spacing w:val="40"/>
                <w:sz w:val="16"/>
              </w:rPr>
              <w:t> </w:t>
            </w:r>
            <w:r>
              <w:rPr>
                <w:rFonts w:ascii="Georgia" w:hAnsi="Georgia"/>
                <w:spacing w:val="-2"/>
                <w:sz w:val="16"/>
              </w:rPr>
              <w:t>learning</w:t>
            </w:r>
            <w:r>
              <w:rPr>
                <w:rFonts w:ascii="Georgia" w:hAnsi="Georgia"/>
                <w:spacing w:val="40"/>
                <w:sz w:val="16"/>
              </w:rPr>
              <w:t> </w:t>
            </w:r>
            <w:r>
              <w:rPr>
                <w:rFonts w:ascii="Georgia" w:hAnsi="Georgia"/>
                <w:sz w:val="16"/>
              </w:rPr>
              <w:t>materials</w:t>
            </w:r>
            <w:r>
              <w:rPr>
                <w:rFonts w:ascii="Georgia" w:hAnsi="Georgia"/>
                <w:spacing w:val="-4"/>
                <w:sz w:val="16"/>
              </w:rPr>
              <w:t> </w:t>
            </w:r>
            <w:r>
              <w:rPr>
                <w:rFonts w:ascii="Georgia" w:hAnsi="Georgia"/>
                <w:sz w:val="16"/>
              </w:rPr>
              <w:t>and</w:t>
            </w:r>
            <w:r>
              <w:rPr>
                <w:rFonts w:ascii="Georgia" w:hAnsi="Georgia"/>
                <w:spacing w:val="40"/>
                <w:sz w:val="16"/>
              </w:rPr>
              <w:t> </w:t>
            </w:r>
            <w:r>
              <w:rPr>
                <w:rFonts w:ascii="Georgia" w:hAnsi="Georgia"/>
                <w:sz w:val="16"/>
              </w:rPr>
              <w:t>concepts;</w:t>
            </w:r>
            <w:r>
              <w:rPr>
                <w:rFonts w:ascii="Georgia" w:hAnsi="Georgia"/>
                <w:spacing w:val="-10"/>
                <w:sz w:val="16"/>
              </w:rPr>
              <w:t> </w:t>
            </w:r>
            <w:r>
              <w:rPr>
                <w:rFonts w:ascii="Georgia" w:hAnsi="Georgia"/>
                <w:sz w:val="16"/>
              </w:rPr>
              <w:t>skill-</w:t>
            </w:r>
            <w:r>
              <w:rPr>
                <w:rFonts w:ascii="Georgia" w:hAnsi="Georgia"/>
                <w:spacing w:val="40"/>
                <w:sz w:val="16"/>
              </w:rPr>
              <w:t> </w:t>
            </w:r>
            <w:r>
              <w:rPr>
                <w:rFonts w:ascii="Georgia" w:hAnsi="Georgia"/>
                <w:sz w:val="16"/>
              </w:rPr>
              <w:t>based</w:t>
            </w:r>
            <w:r>
              <w:rPr>
                <w:rFonts w:ascii="Georgia" w:hAnsi="Georgia"/>
                <w:spacing w:val="-2"/>
                <w:sz w:val="16"/>
              </w:rPr>
              <w:t> learning</w:t>
            </w:r>
          </w:p>
        </w:tc>
        <w:tc>
          <w:tcPr>
            <w:tcW w:w="1560" w:type="dxa"/>
          </w:tcPr>
          <w:p>
            <w:pPr>
              <w:pStyle w:val="TableParagraph"/>
              <w:spacing w:before="100"/>
              <w:ind w:left="263" w:right="143"/>
              <w:rPr>
                <w:rFonts w:ascii="Georgia"/>
                <w:sz w:val="16"/>
              </w:rPr>
            </w:pPr>
            <w:r>
              <w:rPr>
                <w:rFonts w:ascii="Georgia"/>
                <w:sz w:val="16"/>
              </w:rPr>
              <w:t>Dynamic</w:t>
            </w:r>
            <w:r>
              <w:rPr>
                <w:rFonts w:ascii="Georgia"/>
                <w:spacing w:val="-6"/>
                <w:sz w:val="16"/>
              </w:rPr>
              <w:t> </w:t>
            </w:r>
            <w:r>
              <w:rPr>
                <w:rFonts w:ascii="Georgia"/>
                <w:sz w:val="16"/>
              </w:rPr>
              <w:t>and</w:t>
            </w:r>
            <w:r>
              <w:rPr>
                <w:rFonts w:ascii="Georgia"/>
                <w:spacing w:val="40"/>
                <w:sz w:val="16"/>
              </w:rPr>
              <w:t> </w:t>
            </w:r>
            <w:r>
              <w:rPr>
                <w:rFonts w:ascii="Georgia"/>
                <w:spacing w:val="-2"/>
                <w:sz w:val="16"/>
              </w:rPr>
              <w:t>intelligent</w:t>
            </w:r>
            <w:r>
              <w:rPr>
                <w:rFonts w:ascii="Georgia"/>
                <w:spacing w:val="40"/>
                <w:sz w:val="16"/>
              </w:rPr>
              <w:t> </w:t>
            </w:r>
            <w:r>
              <w:rPr>
                <w:rFonts w:ascii="Georgia"/>
                <w:sz w:val="16"/>
              </w:rPr>
              <w:t>adjustment</w:t>
            </w:r>
            <w:r>
              <w:rPr>
                <w:rFonts w:ascii="Georgia"/>
                <w:spacing w:val="-4"/>
                <w:sz w:val="16"/>
              </w:rPr>
              <w:t> </w:t>
            </w:r>
            <w:r>
              <w:rPr>
                <w:rFonts w:ascii="Georgia"/>
                <w:sz w:val="16"/>
              </w:rPr>
              <w:t>of</w:t>
            </w:r>
            <w:r>
              <w:rPr>
                <w:rFonts w:ascii="Georgia"/>
                <w:spacing w:val="40"/>
                <w:sz w:val="16"/>
              </w:rPr>
              <w:t> </w:t>
            </w:r>
            <w:r>
              <w:rPr>
                <w:rFonts w:ascii="Georgia"/>
                <w:spacing w:val="-2"/>
                <w:sz w:val="16"/>
              </w:rPr>
              <w:t>question</w:t>
            </w:r>
            <w:r>
              <w:rPr>
                <w:rFonts w:ascii="Georgia"/>
                <w:spacing w:val="40"/>
                <w:sz w:val="16"/>
              </w:rPr>
              <w:t> </w:t>
            </w:r>
            <w:r>
              <w:rPr>
                <w:rFonts w:ascii="Georgia"/>
                <w:sz w:val="16"/>
              </w:rPr>
              <w:t>difficulty</w:t>
            </w:r>
            <w:r>
              <w:rPr>
                <w:rFonts w:ascii="Georgia"/>
                <w:spacing w:val="-4"/>
                <w:sz w:val="16"/>
              </w:rPr>
              <w:t> </w:t>
            </w:r>
            <w:r>
              <w:rPr>
                <w:rFonts w:ascii="Georgia"/>
                <w:sz w:val="16"/>
              </w:rPr>
              <w:t>based</w:t>
            </w:r>
            <w:r>
              <w:rPr>
                <w:rFonts w:ascii="Georgia"/>
                <w:spacing w:val="40"/>
                <w:sz w:val="16"/>
              </w:rPr>
              <w:t> </w:t>
            </w:r>
            <w:r>
              <w:rPr>
                <w:rFonts w:ascii="Georgia"/>
                <w:sz w:val="16"/>
              </w:rPr>
              <w:t>on</w:t>
            </w:r>
            <w:r>
              <w:rPr>
                <w:rFonts w:ascii="Georgia"/>
                <w:spacing w:val="-10"/>
                <w:sz w:val="16"/>
              </w:rPr>
              <w:t> </w:t>
            </w:r>
            <w:r>
              <w:rPr>
                <w:rFonts w:ascii="Georgia"/>
                <w:sz w:val="16"/>
              </w:rPr>
              <w:t>performance</w:t>
            </w:r>
          </w:p>
          <w:p>
            <w:pPr>
              <w:pStyle w:val="TableParagraph"/>
              <w:numPr>
                <w:ilvl w:val="0"/>
                <w:numId w:val="9"/>
              </w:numPr>
              <w:tabs>
                <w:tab w:pos="261" w:val="left" w:leader="none"/>
                <w:tab w:pos="263" w:val="left" w:leader="none"/>
              </w:tabs>
              <w:spacing w:line="240" w:lineRule="auto" w:before="0" w:after="0"/>
              <w:ind w:left="263" w:right="195" w:hanging="181"/>
              <w:jc w:val="left"/>
              <w:rPr>
                <w:rFonts w:ascii="Georgia"/>
                <w:sz w:val="16"/>
              </w:rPr>
            </w:pPr>
            <w:r>
              <w:rPr>
                <w:rFonts w:ascii="Georgia"/>
                <w:b/>
                <w:spacing w:val="-2"/>
                <w:sz w:val="16"/>
              </w:rPr>
              <w:t>Competency-</w:t>
            </w:r>
            <w:r>
              <w:rPr>
                <w:rFonts w:ascii="Georgia"/>
                <w:b/>
                <w:sz w:val="16"/>
              </w:rPr>
              <w:t> </w:t>
            </w:r>
            <w:r>
              <w:rPr>
                <w:rFonts w:ascii="Georgia"/>
                <w:b/>
                <w:spacing w:val="-2"/>
                <w:sz w:val="16"/>
              </w:rPr>
              <w:t>based</w:t>
            </w:r>
            <w:r>
              <w:rPr>
                <w:rFonts w:ascii="Georgia"/>
                <w:b/>
                <w:sz w:val="16"/>
              </w:rPr>
              <w:t> </w:t>
            </w:r>
            <w:r>
              <w:rPr>
                <w:rFonts w:ascii="Georgia"/>
                <w:b/>
                <w:spacing w:val="-2"/>
                <w:sz w:val="16"/>
              </w:rPr>
              <w:t>assessment</w:t>
            </w:r>
            <w:r>
              <w:rPr>
                <w:rFonts w:ascii="Georgia"/>
                <w:b/>
                <w:sz w:val="16"/>
              </w:rPr>
              <w:t> mapping</w:t>
            </w:r>
            <w:r>
              <w:rPr>
                <w:rFonts w:ascii="Georgia"/>
                <w:b/>
                <w:spacing w:val="-4"/>
                <w:sz w:val="16"/>
              </w:rPr>
              <w:t> </w:t>
            </w:r>
            <w:r>
              <w:rPr>
                <w:rFonts w:ascii="Georgia"/>
                <w:sz w:val="16"/>
              </w:rPr>
              <w:t>-</w:t>
            </w:r>
            <w:r>
              <w:rPr>
                <w:rFonts w:ascii="Georgia"/>
                <w:spacing w:val="40"/>
                <w:sz w:val="16"/>
              </w:rPr>
              <w:t> </w:t>
            </w:r>
            <w:r>
              <w:rPr>
                <w:rFonts w:ascii="Georgia"/>
                <w:sz w:val="16"/>
              </w:rPr>
              <w:t>Alignment</w:t>
            </w:r>
            <w:r>
              <w:rPr>
                <w:rFonts w:ascii="Georgia"/>
                <w:spacing w:val="-4"/>
                <w:sz w:val="16"/>
              </w:rPr>
              <w:t> </w:t>
            </w:r>
            <w:r>
              <w:rPr>
                <w:rFonts w:ascii="Georgia"/>
                <w:sz w:val="16"/>
              </w:rPr>
              <w:t>of</w:t>
            </w:r>
            <w:r>
              <w:rPr>
                <w:rFonts w:ascii="Georgia"/>
                <w:spacing w:val="40"/>
                <w:sz w:val="16"/>
              </w:rPr>
              <w:t> </w:t>
            </w:r>
            <w:r>
              <w:rPr>
                <w:rFonts w:ascii="Georgia"/>
                <w:spacing w:val="-2"/>
                <w:sz w:val="16"/>
              </w:rPr>
              <w:t>assessments</w:t>
            </w:r>
            <w:r>
              <w:rPr>
                <w:rFonts w:ascii="Georgia"/>
                <w:spacing w:val="40"/>
                <w:sz w:val="16"/>
              </w:rPr>
              <w:t> </w:t>
            </w:r>
            <w:r>
              <w:rPr>
                <w:rFonts w:ascii="Georgia"/>
                <w:sz w:val="16"/>
              </w:rPr>
              <w:t>with</w:t>
            </w:r>
            <w:r>
              <w:rPr>
                <w:rFonts w:ascii="Georgia"/>
                <w:spacing w:val="-4"/>
                <w:sz w:val="16"/>
              </w:rPr>
              <w:t> </w:t>
            </w:r>
            <w:r>
              <w:rPr>
                <w:rFonts w:ascii="Georgia"/>
                <w:sz w:val="16"/>
              </w:rPr>
              <w:t>specific</w:t>
            </w:r>
            <w:r>
              <w:rPr>
                <w:rFonts w:ascii="Georgia"/>
                <w:spacing w:val="40"/>
                <w:sz w:val="16"/>
              </w:rPr>
              <w:t> </w:t>
            </w:r>
            <w:r>
              <w:rPr>
                <w:rFonts w:ascii="Georgia"/>
                <w:spacing w:val="-2"/>
                <w:sz w:val="16"/>
              </w:rPr>
              <w:t>competencies</w:t>
            </w:r>
          </w:p>
          <w:p>
            <w:pPr>
              <w:pStyle w:val="TableParagraph"/>
              <w:numPr>
                <w:ilvl w:val="0"/>
                <w:numId w:val="9"/>
              </w:numPr>
              <w:tabs>
                <w:tab w:pos="260" w:val="left" w:leader="none"/>
                <w:tab w:pos="263" w:val="left" w:leader="none"/>
              </w:tabs>
              <w:spacing w:line="240" w:lineRule="auto" w:before="0" w:after="0"/>
              <w:ind w:left="263" w:right="94" w:hanging="181"/>
              <w:jc w:val="left"/>
              <w:rPr>
                <w:rFonts w:ascii="Georgia"/>
                <w:sz w:val="16"/>
              </w:rPr>
            </w:pPr>
            <w:r>
              <w:rPr>
                <w:rFonts w:ascii="Georgia"/>
                <w:b/>
                <w:spacing w:val="-2"/>
                <w:sz w:val="16"/>
              </w:rPr>
              <w:t>Formative</w:t>
            </w:r>
            <w:r>
              <w:rPr>
                <w:rFonts w:ascii="Georgia"/>
                <w:b/>
                <w:sz w:val="16"/>
              </w:rPr>
              <w:t> </w:t>
            </w:r>
            <w:r>
              <w:rPr>
                <w:rFonts w:ascii="Georgia"/>
                <w:b/>
                <w:spacing w:val="-2"/>
                <w:sz w:val="16"/>
              </w:rPr>
              <w:t>assessment</w:t>
            </w:r>
            <w:r>
              <w:rPr>
                <w:rFonts w:ascii="Georgia"/>
                <w:b/>
                <w:sz w:val="16"/>
              </w:rPr>
              <w:t> optimization</w:t>
            </w:r>
            <w:r>
              <w:rPr>
                <w:rFonts w:ascii="Georgia"/>
                <w:b/>
                <w:spacing w:val="-11"/>
                <w:sz w:val="16"/>
              </w:rPr>
              <w:t> </w:t>
            </w:r>
            <w:r>
              <w:rPr>
                <w:rFonts w:ascii="Georgia"/>
                <w:sz w:val="16"/>
              </w:rPr>
              <w:t>-</w:t>
            </w:r>
            <w:r>
              <w:rPr>
                <w:rFonts w:ascii="Georgia"/>
                <w:spacing w:val="40"/>
                <w:sz w:val="16"/>
              </w:rPr>
              <w:t> </w:t>
            </w:r>
            <w:r>
              <w:rPr>
                <w:rFonts w:ascii="Georgia"/>
                <w:spacing w:val="-2"/>
                <w:sz w:val="16"/>
              </w:rPr>
              <w:t>AI-enabled</w:t>
            </w:r>
            <w:r>
              <w:rPr>
                <w:rFonts w:ascii="Georgia"/>
                <w:spacing w:val="40"/>
                <w:sz w:val="16"/>
              </w:rPr>
              <w:t> </w:t>
            </w:r>
            <w:r>
              <w:rPr>
                <w:rFonts w:ascii="Georgia"/>
                <w:spacing w:val="-2"/>
                <w:sz w:val="16"/>
              </w:rPr>
              <w:t>learning-driving</w:t>
            </w:r>
            <w:r>
              <w:rPr>
                <w:rFonts w:ascii="Georgia"/>
                <w:spacing w:val="40"/>
                <w:sz w:val="16"/>
              </w:rPr>
              <w:t> </w:t>
            </w:r>
            <w:r>
              <w:rPr>
                <w:rFonts w:ascii="Georgia"/>
                <w:sz w:val="16"/>
              </w:rPr>
              <w:t>continuous</w:t>
            </w:r>
            <w:r>
              <w:rPr>
                <w:rFonts w:ascii="Georgia"/>
                <w:spacing w:val="-4"/>
                <w:sz w:val="16"/>
              </w:rPr>
              <w:t> </w:t>
            </w:r>
            <w:r>
              <w:rPr>
                <w:rFonts w:ascii="Georgia"/>
                <w:sz w:val="16"/>
              </w:rPr>
              <w:t>low-</w:t>
            </w:r>
            <w:r>
              <w:rPr>
                <w:rFonts w:ascii="Georgia"/>
                <w:spacing w:val="40"/>
                <w:sz w:val="16"/>
              </w:rPr>
              <w:t> </w:t>
            </w:r>
            <w:r>
              <w:rPr>
                <w:rFonts w:ascii="Georgia"/>
                <w:spacing w:val="-2"/>
                <w:sz w:val="16"/>
              </w:rPr>
              <w:t>stakes</w:t>
            </w:r>
            <w:r>
              <w:rPr>
                <w:rFonts w:ascii="Georgia"/>
                <w:spacing w:val="40"/>
                <w:sz w:val="16"/>
              </w:rPr>
              <w:t> </w:t>
            </w:r>
            <w:r>
              <w:rPr>
                <w:rFonts w:ascii="Georgia"/>
                <w:sz w:val="16"/>
              </w:rPr>
              <w:t>assessments</w:t>
            </w:r>
            <w:r>
              <w:rPr>
                <w:rFonts w:ascii="Georgia"/>
                <w:spacing w:val="-10"/>
                <w:sz w:val="16"/>
              </w:rPr>
              <w:t> </w:t>
            </w:r>
            <w:r>
              <w:rPr>
                <w:rFonts w:ascii="Georgia"/>
                <w:sz w:val="16"/>
              </w:rPr>
              <w:t>and</w:t>
            </w:r>
            <w:r>
              <w:rPr>
                <w:rFonts w:ascii="Georgia"/>
                <w:spacing w:val="40"/>
                <w:sz w:val="16"/>
              </w:rPr>
              <w:t> </w:t>
            </w:r>
            <w:r>
              <w:rPr>
                <w:rFonts w:ascii="Georgia"/>
                <w:spacing w:val="-2"/>
                <w:sz w:val="16"/>
              </w:rPr>
              <w:t>feedback.</w:t>
            </w:r>
          </w:p>
          <w:p>
            <w:pPr>
              <w:pStyle w:val="TableParagraph"/>
              <w:numPr>
                <w:ilvl w:val="0"/>
                <w:numId w:val="9"/>
              </w:numPr>
              <w:tabs>
                <w:tab w:pos="263" w:val="left" w:leader="none"/>
                <w:tab w:pos="820" w:val="left" w:leader="none"/>
              </w:tabs>
              <w:spacing w:line="240" w:lineRule="auto" w:before="0" w:after="0"/>
              <w:ind w:left="263" w:right="89" w:hanging="180"/>
              <w:jc w:val="left"/>
              <w:rPr>
                <w:rFonts w:ascii="Georgia"/>
                <w:sz w:val="16"/>
              </w:rPr>
            </w:pPr>
            <w:r>
              <w:rPr>
                <w:rFonts w:ascii="Georgia"/>
                <w:b/>
                <w:spacing w:val="-2"/>
                <w:sz w:val="16"/>
              </w:rPr>
              <w:t>Scenari</w:t>
            </w:r>
            <w:r>
              <w:rPr>
                <w:rFonts w:ascii="Georgia"/>
                <w:b/>
                <w:sz w:val="16"/>
              </w:rPr>
              <w:t> </w:t>
            </w:r>
            <w:r>
              <w:rPr>
                <w:rFonts w:ascii="Georgia"/>
                <w:b/>
                <w:spacing w:val="-2"/>
                <w:sz w:val="16"/>
              </w:rPr>
              <w:t>os</w:t>
            </w:r>
            <w:r>
              <w:rPr>
                <w:rFonts w:ascii="Georgia"/>
                <w:spacing w:val="-2"/>
                <w:sz w:val="16"/>
              </w:rPr>
              <w:t>-</w:t>
            </w:r>
            <w:r>
              <w:rPr>
                <w:rFonts w:ascii="Georgia"/>
                <w:b/>
                <w:spacing w:val="-2"/>
                <w:sz w:val="16"/>
              </w:rPr>
              <w:t>based</w:t>
            </w:r>
            <w:r>
              <w:rPr>
                <w:rFonts w:ascii="Georgia"/>
                <w:b/>
                <w:sz w:val="16"/>
              </w:rPr>
              <w:t> </w:t>
            </w:r>
            <w:r>
              <w:rPr>
                <w:rFonts w:ascii="Georgia"/>
                <w:b/>
                <w:spacing w:val="-2"/>
                <w:sz w:val="16"/>
              </w:rPr>
              <w:t>assessment</w:t>
            </w:r>
            <w:r>
              <w:rPr>
                <w:rFonts w:ascii="Georgia"/>
                <w:b/>
                <w:sz w:val="16"/>
              </w:rPr>
              <w:t> creation</w:t>
            </w:r>
            <w:r>
              <w:rPr>
                <w:rFonts w:ascii="Georgia"/>
                <w:b/>
                <w:spacing w:val="-6"/>
                <w:sz w:val="16"/>
              </w:rPr>
              <w:t> </w:t>
            </w:r>
            <w:r>
              <w:rPr>
                <w:rFonts w:ascii="Georgia"/>
                <w:sz w:val="16"/>
              </w:rPr>
              <w:t>-</w:t>
            </w:r>
            <w:r>
              <w:rPr>
                <w:rFonts w:ascii="Georgia"/>
                <w:spacing w:val="40"/>
                <w:sz w:val="16"/>
              </w:rPr>
              <w:t> </w:t>
            </w:r>
            <w:r>
              <w:rPr>
                <w:rFonts w:ascii="Georgia"/>
                <w:sz w:val="16"/>
              </w:rPr>
              <w:t>Development</w:t>
            </w:r>
            <w:r>
              <w:rPr>
                <w:rFonts w:ascii="Georgia"/>
                <w:spacing w:val="-4"/>
                <w:sz w:val="16"/>
              </w:rPr>
              <w:t> </w:t>
            </w:r>
            <w:r>
              <w:rPr>
                <w:rFonts w:ascii="Georgia"/>
                <w:sz w:val="16"/>
              </w:rPr>
              <w:t>of</w:t>
            </w:r>
            <w:r>
              <w:rPr>
                <w:rFonts w:ascii="Georgia"/>
                <w:spacing w:val="40"/>
                <w:sz w:val="16"/>
              </w:rPr>
              <w:t> </w:t>
            </w:r>
            <w:r>
              <w:rPr>
                <w:rFonts w:ascii="Georgia"/>
                <w:spacing w:val="-2"/>
                <w:sz w:val="16"/>
              </w:rPr>
              <w:t>real-world</w:t>
            </w:r>
            <w:r>
              <w:rPr>
                <w:rFonts w:ascii="Georgia"/>
                <w:spacing w:val="40"/>
                <w:sz w:val="16"/>
              </w:rPr>
              <w:t> </w:t>
            </w:r>
            <w:r>
              <w:rPr>
                <w:rFonts w:ascii="Georgia"/>
                <w:spacing w:val="-2"/>
                <w:sz w:val="16"/>
              </w:rPr>
              <w:t>assessments,</w:t>
            </w:r>
            <w:r>
              <w:rPr>
                <w:rFonts w:ascii="Georgia"/>
                <w:spacing w:val="40"/>
                <w:sz w:val="16"/>
              </w:rPr>
              <w:t> </w:t>
            </w:r>
            <w:r>
              <w:rPr>
                <w:rFonts w:ascii="Georgia"/>
                <w:sz w:val="16"/>
              </w:rPr>
              <w:t>based</w:t>
            </w:r>
            <w:r>
              <w:rPr>
                <w:rFonts w:ascii="Georgia"/>
                <w:spacing w:val="-6"/>
                <w:sz w:val="16"/>
              </w:rPr>
              <w:t> </w:t>
            </w:r>
            <w:r>
              <w:rPr>
                <w:rFonts w:ascii="Georgia"/>
                <w:sz w:val="16"/>
              </w:rPr>
              <w:t>on</w:t>
            </w:r>
            <w:r>
              <w:rPr>
                <w:rFonts w:ascii="Georgia"/>
                <w:spacing w:val="40"/>
                <w:sz w:val="16"/>
              </w:rPr>
              <w:t> </w:t>
            </w:r>
            <w:r>
              <w:rPr>
                <w:rFonts w:ascii="Georgia"/>
                <w:spacing w:val="-2"/>
                <w:sz w:val="16"/>
              </w:rPr>
              <w:t>scenarios</w:t>
            </w:r>
          </w:p>
          <w:p>
            <w:pPr>
              <w:pStyle w:val="TableParagraph"/>
              <w:numPr>
                <w:ilvl w:val="0"/>
                <w:numId w:val="9"/>
              </w:numPr>
              <w:tabs>
                <w:tab w:pos="820" w:val="left" w:leader="none"/>
              </w:tabs>
              <w:spacing w:line="181" w:lineRule="exact" w:before="0" w:after="0"/>
              <w:ind w:left="820" w:right="0" w:hanging="737"/>
              <w:jc w:val="left"/>
              <w:rPr>
                <w:rFonts w:ascii="Georgia"/>
                <w:b/>
                <w:sz w:val="16"/>
              </w:rPr>
            </w:pPr>
            <w:r>
              <w:rPr>
                <w:rFonts w:ascii="Georgia"/>
                <w:b/>
                <w:spacing w:val="-5"/>
                <w:sz w:val="16"/>
              </w:rPr>
              <w:t>AI-</w:t>
            </w:r>
          </w:p>
          <w:p>
            <w:pPr>
              <w:pStyle w:val="TableParagraph"/>
              <w:ind w:left="263"/>
              <w:rPr>
                <w:rFonts w:ascii="Georgia"/>
                <w:b/>
                <w:sz w:val="16"/>
              </w:rPr>
            </w:pPr>
            <w:r>
              <w:rPr>
                <w:rFonts w:ascii="Georgia"/>
                <w:b/>
                <w:sz w:val="16"/>
              </w:rPr>
              <w:t>Based</w:t>
            </w:r>
            <w:r>
              <w:rPr>
                <w:rFonts w:ascii="Georgia"/>
                <w:b/>
                <w:spacing w:val="-2"/>
                <w:sz w:val="16"/>
              </w:rPr>
              <w:t> </w:t>
            </w:r>
            <w:r>
              <w:rPr>
                <w:rFonts w:ascii="Georgia"/>
                <w:b/>
                <w:sz w:val="16"/>
              </w:rPr>
              <w:t>OSCE and</w:t>
            </w:r>
            <w:r>
              <w:rPr>
                <w:rFonts w:ascii="Georgia"/>
                <w:b/>
                <w:spacing w:val="-2"/>
                <w:sz w:val="16"/>
              </w:rPr>
              <w:t> </w:t>
            </w:r>
            <w:r>
              <w:rPr>
                <w:rFonts w:ascii="Georgia"/>
                <w:b/>
                <w:sz w:val="16"/>
              </w:rPr>
              <w:t>oral </w:t>
            </w:r>
            <w:r>
              <w:rPr>
                <w:rFonts w:ascii="Georgia"/>
                <w:b/>
                <w:spacing w:val="-2"/>
                <w:sz w:val="16"/>
              </w:rPr>
              <w:t>examinations</w:t>
            </w:r>
          </w:p>
          <w:p>
            <w:pPr>
              <w:pStyle w:val="TableParagraph"/>
              <w:ind w:left="263"/>
              <w:rPr>
                <w:rFonts w:ascii="Georgia"/>
                <w:sz w:val="16"/>
              </w:rPr>
            </w:pPr>
            <w:r>
              <w:rPr>
                <w:rFonts w:ascii="Georgia"/>
                <w:sz w:val="16"/>
              </w:rPr>
              <w:t>-</w:t>
            </w:r>
            <w:r>
              <w:rPr>
                <w:rFonts w:ascii="Georgia"/>
                <w:spacing w:val="-4"/>
                <w:sz w:val="16"/>
              </w:rPr>
              <w:t> </w:t>
            </w:r>
            <w:r>
              <w:rPr>
                <w:rFonts w:ascii="Georgia"/>
                <w:sz w:val="16"/>
              </w:rPr>
              <w:t>AI-facilitated</w:t>
            </w:r>
            <w:r>
              <w:rPr>
                <w:rFonts w:ascii="Georgia"/>
                <w:spacing w:val="40"/>
                <w:sz w:val="16"/>
              </w:rPr>
              <w:t> </w:t>
            </w:r>
            <w:r>
              <w:rPr>
                <w:rFonts w:ascii="Georgia"/>
                <w:sz w:val="16"/>
              </w:rPr>
              <w:t>oral exam and</w:t>
            </w:r>
            <w:r>
              <w:rPr>
                <w:rFonts w:ascii="Georgia"/>
                <w:spacing w:val="40"/>
                <w:sz w:val="16"/>
              </w:rPr>
              <w:t> </w:t>
            </w:r>
            <w:r>
              <w:rPr>
                <w:rFonts w:ascii="Georgia"/>
                <w:sz w:val="16"/>
              </w:rPr>
              <w:t>OSCE</w:t>
            </w:r>
            <w:r>
              <w:rPr>
                <w:rFonts w:ascii="Georgia"/>
                <w:spacing w:val="-10"/>
                <w:sz w:val="16"/>
              </w:rPr>
              <w:t> </w:t>
            </w:r>
            <w:r>
              <w:rPr>
                <w:rFonts w:ascii="Georgia"/>
                <w:sz w:val="16"/>
              </w:rPr>
              <w:t>based</w:t>
            </w:r>
            <w:r>
              <w:rPr>
                <w:rFonts w:ascii="Georgia"/>
                <w:spacing w:val="-10"/>
                <w:sz w:val="16"/>
              </w:rPr>
              <w:t> </w:t>
            </w:r>
            <w:r>
              <w:rPr>
                <w:rFonts w:ascii="Georgia"/>
                <w:sz w:val="16"/>
              </w:rPr>
              <w:t>o</w:t>
            </w:r>
            <w:r>
              <w:rPr>
                <w:rFonts w:ascii="Georgia"/>
                <w:sz w:val="16"/>
              </w:rPr>
              <w:t>n</w:t>
            </w:r>
            <w:r>
              <w:rPr>
                <w:rFonts w:ascii="Georgia"/>
                <w:spacing w:val="40"/>
                <w:sz w:val="16"/>
              </w:rPr>
              <w:t> </w:t>
            </w:r>
            <w:r>
              <w:rPr>
                <w:rFonts w:ascii="Georgia"/>
                <w:spacing w:val="-2"/>
                <w:sz w:val="16"/>
              </w:rPr>
              <w:t>standardized</w:t>
            </w:r>
            <w:r>
              <w:rPr>
                <w:rFonts w:ascii="Georgia"/>
                <w:spacing w:val="40"/>
                <w:sz w:val="16"/>
              </w:rPr>
              <w:t> </w:t>
            </w:r>
            <w:r>
              <w:rPr>
                <w:rFonts w:ascii="Georgia"/>
                <w:spacing w:val="-2"/>
                <w:sz w:val="16"/>
              </w:rPr>
              <w:t>rubrics</w:t>
            </w:r>
          </w:p>
          <w:p>
            <w:pPr>
              <w:pStyle w:val="TableParagraph"/>
              <w:numPr>
                <w:ilvl w:val="0"/>
                <w:numId w:val="9"/>
              </w:numPr>
              <w:tabs>
                <w:tab w:pos="263" w:val="left" w:leader="none"/>
                <w:tab w:pos="820" w:val="left" w:leader="none"/>
              </w:tabs>
              <w:spacing w:line="240" w:lineRule="auto" w:before="0" w:after="0"/>
              <w:ind w:left="263" w:right="79" w:hanging="180"/>
              <w:jc w:val="left"/>
              <w:rPr>
                <w:rFonts w:ascii="Georgia" w:hAnsi="Georgia"/>
                <w:sz w:val="16"/>
              </w:rPr>
            </w:pPr>
            <w:r>
              <w:rPr>
                <w:rFonts w:ascii="Georgia" w:hAnsi="Georgia"/>
                <w:b/>
                <w:spacing w:val="-2"/>
                <w:sz w:val="16"/>
              </w:rPr>
              <w:t>Portfoli</w:t>
            </w:r>
            <w:r>
              <w:rPr>
                <w:rFonts w:ascii="Georgia" w:hAnsi="Georgia"/>
                <w:b/>
                <w:sz w:val="16"/>
              </w:rPr>
              <w:t> o assessment analytics</w:t>
            </w:r>
            <w:r>
              <w:rPr>
                <w:rFonts w:ascii="Georgia" w:hAnsi="Georgia"/>
                <w:b/>
                <w:spacing w:val="-6"/>
                <w:sz w:val="16"/>
              </w:rPr>
              <w:t> </w:t>
            </w:r>
            <w:r>
              <w:rPr>
                <w:rFonts w:ascii="Georgia" w:hAnsi="Georgia"/>
                <w:sz w:val="16"/>
              </w:rPr>
              <w:t>–</w:t>
            </w:r>
            <w:r>
              <w:rPr>
                <w:rFonts w:ascii="Georgia" w:hAnsi="Georgia"/>
                <w:spacing w:val="40"/>
                <w:sz w:val="16"/>
              </w:rPr>
              <w:t> </w:t>
            </w:r>
            <w:r>
              <w:rPr>
                <w:rFonts w:ascii="Georgia" w:hAnsi="Georgia"/>
                <w:spacing w:val="-2"/>
                <w:sz w:val="16"/>
              </w:rPr>
              <w:t>Comprehensive</w:t>
            </w:r>
            <w:r>
              <w:rPr>
                <w:rFonts w:ascii="Georgia" w:hAnsi="Georgia"/>
                <w:spacing w:val="40"/>
                <w:sz w:val="16"/>
              </w:rPr>
              <w:t> </w:t>
            </w:r>
            <w:r>
              <w:rPr>
                <w:rFonts w:ascii="Georgia" w:hAnsi="Georgia"/>
                <w:spacing w:val="-2"/>
                <w:sz w:val="16"/>
              </w:rPr>
              <w:t>objective</w:t>
            </w:r>
            <w:r>
              <w:rPr>
                <w:rFonts w:ascii="Georgia" w:hAnsi="Georgia"/>
                <w:spacing w:val="40"/>
                <w:sz w:val="16"/>
              </w:rPr>
              <w:t> </w:t>
            </w:r>
            <w:r>
              <w:rPr>
                <w:rFonts w:ascii="Georgia" w:hAnsi="Georgia"/>
                <w:sz w:val="16"/>
              </w:rPr>
              <w:t>analysis</w:t>
            </w:r>
            <w:r>
              <w:rPr>
                <w:rFonts w:ascii="Georgia" w:hAnsi="Georgia"/>
                <w:spacing w:val="-4"/>
                <w:sz w:val="16"/>
              </w:rPr>
              <w:t> </w:t>
            </w:r>
            <w:r>
              <w:rPr>
                <w:rFonts w:ascii="Georgia" w:hAnsi="Georgia"/>
                <w:sz w:val="16"/>
              </w:rPr>
              <w:t>of</w:t>
            </w:r>
            <w:r>
              <w:rPr>
                <w:rFonts w:ascii="Georgia" w:hAnsi="Georgia"/>
                <w:spacing w:val="40"/>
                <w:sz w:val="16"/>
              </w:rPr>
              <w:t> </w:t>
            </w:r>
            <w:r>
              <w:rPr>
                <w:rFonts w:ascii="Georgia" w:hAnsi="Georgia"/>
                <w:sz w:val="16"/>
              </w:rPr>
              <w:t>student</w:t>
            </w:r>
            <w:r>
              <w:rPr>
                <w:rFonts w:ascii="Georgia" w:hAnsi="Georgia"/>
                <w:spacing w:val="-4"/>
                <w:sz w:val="16"/>
              </w:rPr>
              <w:t> </w:t>
            </w:r>
            <w:r>
              <w:rPr>
                <w:rFonts w:ascii="Georgia" w:hAnsi="Georgia"/>
                <w:sz w:val="16"/>
              </w:rPr>
              <w:t>work</w:t>
            </w:r>
            <w:r>
              <w:rPr>
                <w:rFonts w:ascii="Georgia" w:hAnsi="Georgia"/>
                <w:spacing w:val="40"/>
                <w:sz w:val="16"/>
              </w:rPr>
              <w:t> </w:t>
            </w:r>
            <w:r>
              <w:rPr>
                <w:rFonts w:ascii="Georgia" w:hAnsi="Georgia"/>
                <w:sz w:val="16"/>
              </w:rPr>
              <w:t>over</w:t>
            </w:r>
            <w:r>
              <w:rPr>
                <w:rFonts w:ascii="Georgia" w:hAnsi="Georgia"/>
                <w:spacing w:val="-6"/>
                <w:sz w:val="16"/>
              </w:rPr>
              <w:t> </w:t>
            </w:r>
            <w:r>
              <w:rPr>
                <w:rFonts w:ascii="Georgia" w:hAnsi="Georgia"/>
                <w:sz w:val="16"/>
              </w:rPr>
              <w:t>time</w:t>
            </w:r>
          </w:p>
        </w:tc>
        <w:tc>
          <w:tcPr>
            <w:tcW w:w="1560" w:type="dxa"/>
          </w:tcPr>
          <w:p>
            <w:pPr>
              <w:pStyle w:val="TableParagraph"/>
              <w:numPr>
                <w:ilvl w:val="0"/>
                <w:numId w:val="10"/>
              </w:numPr>
              <w:tabs>
                <w:tab w:pos="235" w:val="left" w:leader="none"/>
                <w:tab w:pos="237" w:val="left" w:leader="none"/>
              </w:tabs>
              <w:spacing w:line="240" w:lineRule="auto" w:before="100" w:after="0"/>
              <w:ind w:left="237" w:right="141" w:hanging="180"/>
              <w:jc w:val="left"/>
              <w:rPr>
                <w:rFonts w:ascii="Georgia"/>
                <w:sz w:val="16"/>
              </w:rPr>
            </w:pPr>
            <w:r>
              <w:rPr>
                <w:rFonts w:ascii="Georgia"/>
                <w:b/>
                <w:spacing w:val="-2"/>
                <w:sz w:val="16"/>
              </w:rPr>
              <w:t>Study</w:t>
            </w:r>
            <w:r>
              <w:rPr>
                <w:rFonts w:ascii="Georgia"/>
                <w:b/>
                <w:sz w:val="16"/>
              </w:rPr>
              <w:t> </w:t>
            </w:r>
            <w:r>
              <w:rPr>
                <w:rFonts w:ascii="Georgia"/>
                <w:b/>
                <w:spacing w:val="-2"/>
                <w:sz w:val="16"/>
              </w:rPr>
              <w:t>schedule</w:t>
            </w:r>
            <w:r>
              <w:rPr>
                <w:rFonts w:ascii="Georgia"/>
                <w:b/>
                <w:sz w:val="16"/>
              </w:rPr>
              <w:t> optimization</w:t>
            </w:r>
            <w:r>
              <w:rPr>
                <w:rFonts w:ascii="Georgia"/>
                <w:b/>
                <w:spacing w:val="-11"/>
                <w:sz w:val="16"/>
              </w:rPr>
              <w:t> </w:t>
            </w:r>
            <w:r>
              <w:rPr>
                <w:rFonts w:ascii="Georgia"/>
                <w:sz w:val="16"/>
              </w:rPr>
              <w:t>-</w:t>
            </w:r>
            <w:r>
              <w:rPr>
                <w:rFonts w:ascii="Georgia"/>
                <w:spacing w:val="40"/>
                <w:sz w:val="16"/>
              </w:rPr>
              <w:t> </w:t>
            </w:r>
            <w:r>
              <w:rPr>
                <w:rFonts w:ascii="Georgia"/>
                <w:sz w:val="16"/>
              </w:rPr>
              <w:t>Intelligent</w:t>
            </w:r>
            <w:r>
              <w:rPr>
                <w:rFonts w:ascii="Georgia"/>
                <w:spacing w:val="-4"/>
                <w:sz w:val="16"/>
              </w:rPr>
              <w:t> </w:t>
            </w:r>
            <w:r>
              <w:rPr>
                <w:rFonts w:ascii="Georgia"/>
                <w:sz w:val="16"/>
              </w:rPr>
              <w:t>time</w:t>
            </w:r>
            <w:r>
              <w:rPr>
                <w:rFonts w:ascii="Georgia"/>
                <w:spacing w:val="40"/>
                <w:sz w:val="16"/>
              </w:rPr>
              <w:t> </w:t>
            </w:r>
            <w:r>
              <w:rPr>
                <w:rFonts w:ascii="Georgia"/>
                <w:spacing w:val="-2"/>
                <w:sz w:val="16"/>
              </w:rPr>
              <w:t>management</w:t>
            </w:r>
            <w:r>
              <w:rPr>
                <w:rFonts w:ascii="Georgia"/>
                <w:spacing w:val="40"/>
                <w:sz w:val="16"/>
              </w:rPr>
              <w:t> </w:t>
            </w:r>
            <w:r>
              <w:rPr>
                <w:rFonts w:ascii="Georgia"/>
                <w:sz w:val="16"/>
              </w:rPr>
              <w:t>and</w:t>
            </w:r>
            <w:r>
              <w:rPr>
                <w:rFonts w:ascii="Georgia"/>
                <w:spacing w:val="-6"/>
                <w:sz w:val="16"/>
              </w:rPr>
              <w:t> </w:t>
            </w:r>
            <w:r>
              <w:rPr>
                <w:rFonts w:ascii="Georgia"/>
                <w:sz w:val="16"/>
              </w:rPr>
              <w:t>learning</w:t>
            </w:r>
            <w:r>
              <w:rPr>
                <w:rFonts w:ascii="Georgia"/>
                <w:spacing w:val="40"/>
                <w:sz w:val="16"/>
              </w:rPr>
              <w:t> </w:t>
            </w:r>
            <w:r>
              <w:rPr>
                <w:rFonts w:ascii="Georgia"/>
                <w:spacing w:val="-2"/>
                <w:sz w:val="16"/>
              </w:rPr>
              <w:t>planner.</w:t>
            </w:r>
          </w:p>
          <w:p>
            <w:pPr>
              <w:pStyle w:val="TableParagraph"/>
              <w:numPr>
                <w:ilvl w:val="0"/>
                <w:numId w:val="10"/>
              </w:numPr>
              <w:tabs>
                <w:tab w:pos="235" w:val="left" w:leader="none"/>
                <w:tab w:pos="237" w:val="left" w:leader="none"/>
              </w:tabs>
              <w:spacing w:line="240" w:lineRule="auto" w:before="0" w:after="0"/>
              <w:ind w:left="237" w:right="86" w:hanging="181"/>
              <w:jc w:val="left"/>
              <w:rPr>
                <w:rFonts w:ascii="Georgia"/>
                <w:sz w:val="16"/>
              </w:rPr>
            </w:pPr>
            <w:r>
              <w:rPr>
                <w:rFonts w:ascii="Georgia"/>
                <w:b/>
                <w:sz w:val="16"/>
              </w:rPr>
              <w:t>Peer</w:t>
            </w:r>
            <w:r>
              <w:rPr>
                <w:rFonts w:ascii="Georgia"/>
                <w:b/>
                <w:spacing w:val="-11"/>
                <w:sz w:val="16"/>
              </w:rPr>
              <w:t> </w:t>
            </w:r>
            <w:r>
              <w:rPr>
                <w:rFonts w:ascii="Georgia"/>
                <w:b/>
                <w:sz w:val="16"/>
              </w:rPr>
              <w:t>matching </w:t>
            </w:r>
            <w:r>
              <w:rPr>
                <w:rFonts w:ascii="Georgia"/>
                <w:b/>
                <w:spacing w:val="-4"/>
                <w:sz w:val="16"/>
              </w:rPr>
              <w:t>for</w:t>
            </w:r>
            <w:r>
              <w:rPr>
                <w:rFonts w:ascii="Georgia"/>
                <w:b/>
                <w:sz w:val="16"/>
              </w:rPr>
              <w:t> collaboration</w:t>
            </w:r>
            <w:r>
              <w:rPr>
                <w:rFonts w:ascii="Georgia"/>
                <w:b/>
                <w:spacing w:val="-11"/>
                <w:sz w:val="16"/>
              </w:rPr>
              <w:t> </w:t>
            </w:r>
            <w:r>
              <w:rPr>
                <w:rFonts w:ascii="Georgia"/>
                <w:sz w:val="16"/>
              </w:rPr>
              <w:t>-</w:t>
            </w:r>
            <w:r>
              <w:rPr>
                <w:rFonts w:ascii="Georgia"/>
                <w:spacing w:val="40"/>
                <w:sz w:val="16"/>
              </w:rPr>
              <w:t> </w:t>
            </w:r>
            <w:r>
              <w:rPr>
                <w:rFonts w:ascii="Georgia"/>
                <w:spacing w:val="-2"/>
                <w:sz w:val="16"/>
              </w:rPr>
              <w:t>AI-facilitated</w:t>
            </w:r>
            <w:r>
              <w:rPr>
                <w:rFonts w:ascii="Georgia"/>
                <w:spacing w:val="40"/>
                <w:sz w:val="16"/>
              </w:rPr>
              <w:t> </w:t>
            </w:r>
            <w:r>
              <w:rPr>
                <w:rFonts w:ascii="Georgia"/>
                <w:spacing w:val="-2"/>
                <w:sz w:val="16"/>
              </w:rPr>
              <w:t>academic</w:t>
            </w:r>
            <w:r>
              <w:rPr>
                <w:rFonts w:ascii="Georgia"/>
                <w:spacing w:val="40"/>
                <w:sz w:val="16"/>
              </w:rPr>
              <w:t> </w:t>
            </w:r>
            <w:r>
              <w:rPr>
                <w:rFonts w:ascii="Georgia"/>
                <w:sz w:val="16"/>
              </w:rPr>
              <w:t>partnership</w:t>
            </w:r>
            <w:r>
              <w:rPr>
                <w:rFonts w:ascii="Georgia"/>
                <w:spacing w:val="-6"/>
                <w:sz w:val="16"/>
              </w:rPr>
              <w:t> </w:t>
            </w:r>
            <w:r>
              <w:rPr>
                <w:rFonts w:ascii="Georgia"/>
                <w:sz w:val="16"/>
              </w:rPr>
              <w:t>with</w:t>
            </w:r>
            <w:r>
              <w:rPr>
                <w:rFonts w:ascii="Georgia"/>
                <w:spacing w:val="40"/>
                <w:sz w:val="16"/>
              </w:rPr>
              <w:t> </w:t>
            </w:r>
            <w:r>
              <w:rPr>
                <w:rFonts w:ascii="Georgia"/>
                <w:sz w:val="16"/>
              </w:rPr>
              <w:t>compatible</w:t>
            </w:r>
            <w:r>
              <w:rPr>
                <w:rFonts w:ascii="Georgia"/>
                <w:spacing w:val="-10"/>
                <w:sz w:val="16"/>
              </w:rPr>
              <w:t> </w:t>
            </w:r>
            <w:r>
              <w:rPr>
                <w:rFonts w:ascii="Georgia"/>
                <w:sz w:val="16"/>
              </w:rPr>
              <w:t>study</w:t>
            </w:r>
            <w:r>
              <w:rPr>
                <w:rFonts w:ascii="Georgia"/>
                <w:spacing w:val="40"/>
                <w:sz w:val="16"/>
              </w:rPr>
              <w:t> </w:t>
            </w:r>
            <w:r>
              <w:rPr>
                <w:rFonts w:ascii="Georgia"/>
                <w:spacing w:val="-2"/>
                <w:sz w:val="16"/>
              </w:rPr>
              <w:t>partners</w:t>
            </w:r>
          </w:p>
          <w:p>
            <w:pPr>
              <w:pStyle w:val="TableParagraph"/>
              <w:numPr>
                <w:ilvl w:val="0"/>
                <w:numId w:val="10"/>
              </w:numPr>
              <w:tabs>
                <w:tab w:pos="234" w:val="left" w:leader="none"/>
                <w:tab w:pos="237" w:val="left" w:leader="none"/>
              </w:tabs>
              <w:spacing w:line="240" w:lineRule="auto" w:before="0" w:after="0"/>
              <w:ind w:left="237" w:right="95" w:hanging="181"/>
              <w:jc w:val="left"/>
              <w:rPr>
                <w:rFonts w:ascii="Georgia" w:hAnsi="Georgia"/>
                <w:sz w:val="16"/>
              </w:rPr>
            </w:pPr>
            <w:r>
              <w:rPr>
                <w:rFonts w:ascii="Georgia" w:hAnsi="Georgia"/>
                <w:b/>
                <w:spacing w:val="-2"/>
                <w:sz w:val="16"/>
              </w:rPr>
              <w:t>Motivation</w:t>
            </w:r>
            <w:r>
              <w:rPr>
                <w:rFonts w:ascii="Georgia" w:hAnsi="Georgia"/>
                <w:b/>
                <w:spacing w:val="40"/>
                <w:sz w:val="16"/>
              </w:rPr>
              <w:t> </w:t>
            </w:r>
            <w:r>
              <w:rPr>
                <w:rFonts w:ascii="Georgia" w:hAnsi="Georgia"/>
                <w:b/>
                <w:spacing w:val="-4"/>
                <w:sz w:val="16"/>
              </w:rPr>
              <w:t>and</w:t>
            </w:r>
            <w:r>
              <w:rPr>
                <w:rFonts w:ascii="Georgia" w:hAnsi="Georgia"/>
                <w:b/>
                <w:sz w:val="16"/>
              </w:rPr>
              <w:t> </w:t>
            </w:r>
            <w:r>
              <w:rPr>
                <w:rFonts w:ascii="Georgia" w:hAnsi="Georgia"/>
                <w:b/>
                <w:spacing w:val="-2"/>
                <w:sz w:val="16"/>
              </w:rPr>
              <w:t>engagement</w:t>
            </w:r>
            <w:r>
              <w:rPr>
                <w:rFonts w:ascii="Georgia" w:hAnsi="Georgia"/>
                <w:b/>
                <w:sz w:val="16"/>
              </w:rPr>
              <w:t> </w:t>
            </w:r>
            <w:r>
              <w:rPr>
                <w:rFonts w:ascii="Georgia" w:hAnsi="Georgia"/>
                <w:b/>
                <w:spacing w:val="-2"/>
                <w:sz w:val="16"/>
              </w:rPr>
              <w:t>enhancement</w:t>
            </w:r>
            <w:r>
              <w:rPr>
                <w:rFonts w:ascii="Georgia" w:hAnsi="Georgia"/>
                <w:b/>
                <w:spacing w:val="40"/>
                <w:sz w:val="16"/>
              </w:rPr>
              <w:t> </w:t>
            </w:r>
            <w:r>
              <w:rPr>
                <w:rFonts w:ascii="Georgia" w:hAnsi="Georgia"/>
                <w:sz w:val="16"/>
              </w:rPr>
              <w:t>–</w:t>
            </w:r>
            <w:r>
              <w:rPr>
                <w:rFonts w:ascii="Georgia" w:hAnsi="Georgia"/>
                <w:spacing w:val="-4"/>
                <w:sz w:val="16"/>
              </w:rPr>
              <w:t> </w:t>
            </w:r>
            <w:r>
              <w:rPr>
                <w:rFonts w:ascii="Georgia" w:hAnsi="Georgia"/>
                <w:sz w:val="16"/>
              </w:rPr>
              <w:t>Customized</w:t>
            </w:r>
            <w:r>
              <w:rPr>
                <w:rFonts w:ascii="Georgia" w:hAnsi="Georgia"/>
                <w:spacing w:val="40"/>
                <w:sz w:val="16"/>
              </w:rPr>
              <w:t> </w:t>
            </w:r>
            <w:r>
              <w:rPr>
                <w:rFonts w:ascii="Georgia" w:hAnsi="Georgia"/>
                <w:sz w:val="16"/>
              </w:rPr>
              <w:t>adaptive</w:t>
            </w:r>
            <w:r>
              <w:rPr>
                <w:rFonts w:ascii="Georgia" w:hAnsi="Georgia"/>
                <w:spacing w:val="-10"/>
                <w:sz w:val="16"/>
              </w:rPr>
              <w:t> </w:t>
            </w:r>
            <w:r>
              <w:rPr>
                <w:rFonts w:ascii="Georgia" w:hAnsi="Georgia"/>
                <w:sz w:val="16"/>
              </w:rPr>
              <w:t>systems</w:t>
            </w:r>
            <w:r>
              <w:rPr>
                <w:rFonts w:ascii="Georgia" w:hAnsi="Georgia"/>
                <w:spacing w:val="40"/>
                <w:sz w:val="16"/>
              </w:rPr>
              <w:t> </w:t>
            </w:r>
            <w:r>
              <w:rPr>
                <w:rFonts w:ascii="Georgia" w:hAnsi="Georgia"/>
                <w:sz w:val="16"/>
              </w:rPr>
              <w:t>that</w:t>
            </w:r>
            <w:r>
              <w:rPr>
                <w:rFonts w:ascii="Georgia" w:hAnsi="Georgia"/>
                <w:spacing w:val="-4"/>
                <w:sz w:val="16"/>
              </w:rPr>
              <w:t> </w:t>
            </w:r>
            <w:r>
              <w:rPr>
                <w:rFonts w:ascii="Georgia" w:hAnsi="Georgia"/>
                <w:sz w:val="16"/>
              </w:rPr>
              <w:t>maintain</w:t>
            </w:r>
            <w:r>
              <w:rPr>
                <w:rFonts w:ascii="Georgia" w:hAnsi="Georgia"/>
                <w:spacing w:val="40"/>
                <w:sz w:val="16"/>
              </w:rPr>
              <w:t> </w:t>
            </w:r>
            <w:r>
              <w:rPr>
                <w:rFonts w:ascii="Georgia" w:hAnsi="Georgia"/>
                <w:sz w:val="16"/>
              </w:rPr>
              <w:t>student</w:t>
            </w:r>
            <w:r>
              <w:rPr>
                <w:rFonts w:ascii="Georgia" w:hAnsi="Georgia"/>
                <w:spacing w:val="-4"/>
                <w:sz w:val="16"/>
              </w:rPr>
              <w:t> </w:t>
            </w:r>
            <w:r>
              <w:rPr>
                <w:rFonts w:ascii="Georgia" w:hAnsi="Georgia"/>
                <w:sz w:val="16"/>
              </w:rPr>
              <w:t>interest</w:t>
            </w:r>
            <w:r>
              <w:rPr>
                <w:rFonts w:ascii="Georgia" w:hAnsi="Georgia"/>
                <w:spacing w:val="40"/>
                <w:sz w:val="16"/>
              </w:rPr>
              <w:t> </w:t>
            </w:r>
            <w:r>
              <w:rPr>
                <w:rFonts w:ascii="Georgia" w:hAnsi="Georgia"/>
                <w:sz w:val="16"/>
              </w:rPr>
              <w:t>and</w:t>
            </w:r>
            <w:r>
              <w:rPr>
                <w:rFonts w:ascii="Georgia" w:hAnsi="Georgia"/>
                <w:spacing w:val="-6"/>
                <w:sz w:val="16"/>
              </w:rPr>
              <w:t> </w:t>
            </w:r>
            <w:r>
              <w:rPr>
                <w:rFonts w:ascii="Georgia" w:hAnsi="Georgia"/>
                <w:sz w:val="16"/>
              </w:rPr>
              <w:t>effort</w:t>
            </w:r>
          </w:p>
          <w:p>
            <w:pPr>
              <w:pStyle w:val="TableParagraph"/>
              <w:numPr>
                <w:ilvl w:val="0"/>
                <w:numId w:val="10"/>
              </w:numPr>
              <w:tabs>
                <w:tab w:pos="237" w:val="left" w:leader="none"/>
                <w:tab w:pos="820" w:val="left" w:leader="none"/>
              </w:tabs>
              <w:spacing w:line="240" w:lineRule="auto" w:before="0" w:after="0"/>
              <w:ind w:left="237" w:right="113" w:hanging="180"/>
              <w:jc w:val="left"/>
              <w:rPr>
                <w:rFonts w:ascii="Georgia" w:hAnsi="Georgia"/>
                <w:sz w:val="16"/>
              </w:rPr>
            </w:pPr>
            <w:r>
              <w:rPr>
                <w:rFonts w:ascii="Georgia" w:hAnsi="Georgia"/>
                <w:b/>
                <w:spacing w:val="-2"/>
                <w:sz w:val="16"/>
              </w:rPr>
              <w:t>Accessi</w:t>
            </w:r>
            <w:r>
              <w:rPr>
                <w:rFonts w:ascii="Georgia" w:hAnsi="Georgia"/>
                <w:b/>
                <w:sz w:val="16"/>
              </w:rPr>
              <w:t> bility support </w:t>
            </w:r>
            <w:r>
              <w:rPr>
                <w:rFonts w:ascii="Georgia" w:hAnsi="Georgia"/>
                <w:sz w:val="16"/>
              </w:rPr>
              <w:t>– Intelligent AI</w:t>
            </w:r>
            <w:r>
              <w:rPr>
                <w:rFonts w:ascii="Georgia" w:hAnsi="Georgia"/>
                <w:spacing w:val="40"/>
                <w:sz w:val="16"/>
              </w:rPr>
              <w:t> </w:t>
            </w:r>
            <w:r>
              <w:rPr>
                <w:rFonts w:ascii="Georgia" w:hAnsi="Georgia"/>
                <w:sz w:val="16"/>
              </w:rPr>
              <w:t>tools</w:t>
            </w:r>
            <w:r>
              <w:rPr>
                <w:rFonts w:ascii="Georgia" w:hAnsi="Georgia"/>
                <w:spacing w:val="-4"/>
                <w:sz w:val="16"/>
              </w:rPr>
              <w:t> </w:t>
            </w:r>
            <w:r>
              <w:rPr>
                <w:rFonts w:ascii="Georgia" w:hAnsi="Georgia"/>
                <w:sz w:val="16"/>
              </w:rPr>
              <w:t>that</w:t>
            </w:r>
            <w:r>
              <w:rPr>
                <w:rFonts w:ascii="Georgia" w:hAnsi="Georgia"/>
                <w:spacing w:val="40"/>
                <w:sz w:val="16"/>
              </w:rPr>
              <w:t> </w:t>
            </w:r>
            <w:r>
              <w:rPr>
                <w:rFonts w:ascii="Georgia" w:hAnsi="Georgia"/>
                <w:spacing w:val="-2"/>
                <w:sz w:val="16"/>
              </w:rPr>
              <w:t>accommodate</w:t>
            </w:r>
            <w:r>
              <w:rPr>
                <w:rFonts w:ascii="Georgia" w:hAnsi="Georgia"/>
                <w:spacing w:val="40"/>
                <w:sz w:val="16"/>
              </w:rPr>
              <w:t> </w:t>
            </w:r>
            <w:r>
              <w:rPr>
                <w:rFonts w:ascii="Georgia" w:hAnsi="Georgia"/>
                <w:sz w:val="16"/>
              </w:rPr>
              <w:t>diverse</w:t>
            </w:r>
            <w:r>
              <w:rPr>
                <w:rFonts w:ascii="Georgia" w:hAnsi="Georgia"/>
                <w:spacing w:val="-6"/>
                <w:sz w:val="16"/>
              </w:rPr>
              <w:t> </w:t>
            </w:r>
            <w:r>
              <w:rPr>
                <w:rFonts w:ascii="Georgia" w:hAnsi="Georgia"/>
                <w:sz w:val="16"/>
              </w:rPr>
              <w:t>learning</w:t>
            </w:r>
            <w:r>
              <w:rPr>
                <w:rFonts w:ascii="Georgia" w:hAnsi="Georgia"/>
                <w:spacing w:val="40"/>
                <w:sz w:val="16"/>
              </w:rPr>
              <w:t> </w:t>
            </w:r>
            <w:r>
              <w:rPr>
                <w:rFonts w:ascii="Georgia" w:hAnsi="Georgia"/>
                <w:sz w:val="16"/>
              </w:rPr>
              <w:t>needs</w:t>
            </w:r>
            <w:r>
              <w:rPr>
                <w:rFonts w:ascii="Georgia" w:hAnsi="Georgia"/>
                <w:spacing w:val="-4"/>
                <w:sz w:val="16"/>
              </w:rPr>
              <w:t> </w:t>
            </w:r>
            <w:r>
              <w:rPr>
                <w:rFonts w:ascii="Georgia" w:hAnsi="Georgia"/>
                <w:sz w:val="16"/>
              </w:rPr>
              <w:t>and</w:t>
            </w:r>
            <w:r>
              <w:rPr>
                <w:rFonts w:ascii="Georgia" w:hAnsi="Georgia"/>
                <w:spacing w:val="40"/>
                <w:sz w:val="16"/>
              </w:rPr>
              <w:t> </w:t>
            </w:r>
            <w:r>
              <w:rPr>
                <w:rFonts w:ascii="Georgia" w:hAnsi="Georgia"/>
                <w:spacing w:val="-2"/>
                <w:sz w:val="16"/>
              </w:rPr>
              <w:t>disabilities</w:t>
            </w:r>
          </w:p>
          <w:p>
            <w:pPr>
              <w:pStyle w:val="TableParagraph"/>
              <w:numPr>
                <w:ilvl w:val="0"/>
                <w:numId w:val="10"/>
              </w:numPr>
              <w:tabs>
                <w:tab w:pos="237" w:val="left" w:leader="none"/>
                <w:tab w:pos="820" w:val="left" w:leader="none"/>
              </w:tabs>
              <w:spacing w:line="240" w:lineRule="auto" w:before="0" w:after="0"/>
              <w:ind w:left="237" w:right="76" w:hanging="180"/>
              <w:jc w:val="left"/>
              <w:rPr>
                <w:rFonts w:ascii="Georgia"/>
                <w:sz w:val="16"/>
              </w:rPr>
            </w:pPr>
            <w:r>
              <w:rPr>
                <w:rFonts w:ascii="Georgia"/>
                <w:b/>
                <w:spacing w:val="-2"/>
                <w:sz w:val="16"/>
              </w:rPr>
              <w:t>Langua</w:t>
            </w:r>
            <w:r>
              <w:rPr>
                <w:rFonts w:ascii="Georgia"/>
                <w:b/>
                <w:sz w:val="16"/>
              </w:rPr>
              <w:t> ge</w:t>
            </w:r>
            <w:r>
              <w:rPr>
                <w:rFonts w:ascii="Georgia"/>
                <w:b/>
                <w:spacing w:val="-2"/>
                <w:sz w:val="16"/>
              </w:rPr>
              <w:t> </w:t>
            </w:r>
            <w:r>
              <w:rPr>
                <w:rFonts w:ascii="Georgia"/>
                <w:b/>
                <w:sz w:val="16"/>
              </w:rPr>
              <w:t>learning assistance</w:t>
            </w:r>
            <w:r>
              <w:rPr>
                <w:rFonts w:ascii="Georgia"/>
                <w:b/>
                <w:spacing w:val="-6"/>
                <w:sz w:val="16"/>
              </w:rPr>
              <w:t> </w:t>
            </w:r>
            <w:r>
              <w:rPr>
                <w:rFonts w:ascii="Georgia"/>
                <w:sz w:val="16"/>
              </w:rPr>
              <w:t>-</w:t>
            </w:r>
            <w:r>
              <w:rPr>
                <w:rFonts w:ascii="Georgia"/>
                <w:spacing w:val="40"/>
                <w:sz w:val="16"/>
              </w:rPr>
              <w:t> </w:t>
            </w:r>
            <w:r>
              <w:rPr>
                <w:rFonts w:ascii="Georgia"/>
                <w:sz w:val="16"/>
              </w:rPr>
              <w:t>Specialized</w:t>
            </w:r>
            <w:r>
              <w:rPr>
                <w:rFonts w:ascii="Georgia"/>
                <w:spacing w:val="-6"/>
                <w:sz w:val="16"/>
              </w:rPr>
              <w:t> </w:t>
            </w:r>
            <w:r>
              <w:rPr>
                <w:rFonts w:ascii="Georgia"/>
                <w:sz w:val="16"/>
              </w:rPr>
              <w:t>and</w:t>
            </w:r>
            <w:r>
              <w:rPr>
                <w:rFonts w:ascii="Georgia"/>
                <w:spacing w:val="40"/>
                <w:sz w:val="16"/>
              </w:rPr>
              <w:t> </w:t>
            </w:r>
            <w:r>
              <w:rPr>
                <w:rFonts w:ascii="Georgia"/>
                <w:spacing w:val="-2"/>
                <w:sz w:val="16"/>
              </w:rPr>
              <w:t>customized</w:t>
            </w:r>
            <w:r>
              <w:rPr>
                <w:rFonts w:ascii="Georgia"/>
                <w:spacing w:val="40"/>
                <w:sz w:val="16"/>
              </w:rPr>
              <w:t> </w:t>
            </w:r>
            <w:r>
              <w:rPr>
                <w:rFonts w:ascii="Georgia"/>
                <w:sz w:val="16"/>
              </w:rPr>
              <w:t>language</w:t>
            </w:r>
            <w:r>
              <w:rPr>
                <w:rFonts w:ascii="Georgia"/>
                <w:spacing w:val="-10"/>
                <w:sz w:val="16"/>
              </w:rPr>
              <w:t> </w:t>
            </w:r>
            <w:r>
              <w:rPr>
                <w:rFonts w:ascii="Georgia"/>
                <w:sz w:val="16"/>
              </w:rPr>
              <w:t>support</w:t>
            </w:r>
            <w:r>
              <w:rPr>
                <w:rFonts w:ascii="Georgia"/>
                <w:spacing w:val="40"/>
                <w:sz w:val="16"/>
              </w:rPr>
              <w:t> </w:t>
            </w:r>
            <w:r>
              <w:rPr>
                <w:rFonts w:ascii="Georgia"/>
                <w:sz w:val="16"/>
              </w:rPr>
              <w:t>assistant</w:t>
            </w:r>
            <w:r>
              <w:rPr>
                <w:rFonts w:ascii="Georgia"/>
                <w:spacing w:val="-8"/>
                <w:sz w:val="16"/>
              </w:rPr>
              <w:t> </w:t>
            </w:r>
            <w:r>
              <w:rPr>
                <w:rFonts w:ascii="Georgia"/>
                <w:sz w:val="16"/>
              </w:rPr>
              <w:t>for</w:t>
            </w:r>
          </w:p>
          <w:p>
            <w:pPr>
              <w:pStyle w:val="TableParagraph"/>
              <w:ind w:left="237"/>
              <w:rPr>
                <w:rFonts w:ascii="Georgia"/>
                <w:sz w:val="16"/>
              </w:rPr>
            </w:pPr>
            <w:r>
              <w:rPr>
                <w:rFonts w:ascii="Georgia"/>
                <w:spacing w:val="-2"/>
                <w:sz w:val="16"/>
              </w:rPr>
              <w:t>non-native</w:t>
            </w:r>
            <w:r>
              <w:rPr>
                <w:rFonts w:ascii="Georgia"/>
                <w:spacing w:val="40"/>
                <w:sz w:val="16"/>
              </w:rPr>
              <w:t> </w:t>
            </w:r>
            <w:r>
              <w:rPr>
                <w:rFonts w:ascii="Georgia"/>
                <w:sz w:val="16"/>
              </w:rPr>
              <w:t>language</w:t>
            </w:r>
            <w:r>
              <w:rPr>
                <w:rFonts w:ascii="Georgia"/>
                <w:spacing w:val="-7"/>
                <w:sz w:val="16"/>
              </w:rPr>
              <w:t> </w:t>
            </w:r>
            <w:r>
              <w:rPr>
                <w:rFonts w:ascii="Georgia"/>
                <w:spacing w:val="-2"/>
                <w:sz w:val="16"/>
              </w:rPr>
              <w:t>users.</w:t>
            </w:r>
          </w:p>
          <w:p>
            <w:pPr>
              <w:pStyle w:val="TableParagraph"/>
              <w:numPr>
                <w:ilvl w:val="0"/>
                <w:numId w:val="10"/>
              </w:numPr>
              <w:tabs>
                <w:tab w:pos="237" w:val="left" w:leader="none"/>
                <w:tab w:pos="820" w:val="left" w:leader="none"/>
              </w:tabs>
              <w:spacing w:line="240" w:lineRule="auto" w:before="0" w:after="0"/>
              <w:ind w:left="237" w:right="105" w:hanging="181"/>
              <w:jc w:val="left"/>
              <w:rPr>
                <w:rFonts w:ascii="Georgia"/>
                <w:sz w:val="16"/>
              </w:rPr>
            </w:pPr>
            <w:r>
              <w:rPr>
                <w:rFonts w:ascii="Georgia"/>
                <w:b/>
                <w:spacing w:val="-2"/>
                <w:sz w:val="16"/>
              </w:rPr>
              <w:t>Wellne</w:t>
            </w:r>
            <w:r>
              <w:rPr>
                <w:rFonts w:ascii="Georgia"/>
                <w:b/>
                <w:sz w:val="16"/>
              </w:rPr>
              <w:t> ss and mental health and </w:t>
            </w:r>
            <w:r>
              <w:rPr>
                <w:rFonts w:ascii="Georgia"/>
                <w:b/>
                <w:spacing w:val="-2"/>
                <w:sz w:val="16"/>
              </w:rPr>
              <w:t>monitoring</w:t>
            </w:r>
            <w:r>
              <w:rPr>
                <w:rFonts w:ascii="Georgia"/>
                <w:b/>
                <w:sz w:val="16"/>
              </w:rPr>
              <w:t> system</w:t>
            </w:r>
            <w:r>
              <w:rPr>
                <w:rFonts w:ascii="Georgia"/>
                <w:sz w:val="16"/>
              </w:rPr>
              <w:t>-</w:t>
            </w:r>
            <w:r>
              <w:rPr>
                <w:rFonts w:ascii="Georgia"/>
                <w:spacing w:val="-4"/>
                <w:sz w:val="16"/>
              </w:rPr>
              <w:t> </w:t>
            </w:r>
            <w:r>
              <w:rPr>
                <w:rFonts w:ascii="Georgia"/>
                <w:sz w:val="16"/>
              </w:rPr>
              <w:t>AI-</w:t>
            </w:r>
            <w:r>
              <w:rPr>
                <w:rFonts w:ascii="Georgia"/>
                <w:spacing w:val="40"/>
                <w:sz w:val="16"/>
              </w:rPr>
              <w:t> </w:t>
            </w:r>
            <w:r>
              <w:rPr>
                <w:rFonts w:ascii="Georgia"/>
                <w:sz w:val="16"/>
              </w:rPr>
              <w:t>enabled</w:t>
            </w:r>
            <w:r>
              <w:rPr>
                <w:rFonts w:ascii="Georgia"/>
                <w:spacing w:val="-10"/>
                <w:sz w:val="16"/>
              </w:rPr>
              <w:t> </w:t>
            </w:r>
            <w:r>
              <w:rPr>
                <w:rFonts w:ascii="Georgia"/>
                <w:sz w:val="16"/>
              </w:rPr>
              <w:t>wellness</w:t>
            </w:r>
            <w:r>
              <w:rPr>
                <w:rFonts w:ascii="Georgia"/>
                <w:spacing w:val="40"/>
                <w:sz w:val="16"/>
              </w:rPr>
              <w:t> </w:t>
            </w:r>
            <w:r>
              <w:rPr>
                <w:rFonts w:ascii="Georgia"/>
                <w:sz w:val="16"/>
              </w:rPr>
              <w:t>monitor</w:t>
            </w:r>
            <w:r>
              <w:rPr>
                <w:rFonts w:ascii="Georgia"/>
                <w:spacing w:val="-6"/>
                <w:sz w:val="16"/>
              </w:rPr>
              <w:t> </w:t>
            </w:r>
            <w:r>
              <w:rPr>
                <w:rFonts w:ascii="Georgia"/>
                <w:sz w:val="16"/>
              </w:rPr>
              <w:t>and</w:t>
            </w:r>
            <w:r>
              <w:rPr>
                <w:rFonts w:ascii="Georgia"/>
                <w:spacing w:val="40"/>
                <w:sz w:val="16"/>
              </w:rPr>
              <w:t> </w:t>
            </w:r>
            <w:r>
              <w:rPr>
                <w:rFonts w:ascii="Georgia"/>
                <w:spacing w:val="-2"/>
                <w:sz w:val="16"/>
              </w:rPr>
              <w:t>advisor;</w:t>
            </w:r>
            <w:r>
              <w:rPr>
                <w:rFonts w:ascii="Georgia"/>
                <w:spacing w:val="40"/>
                <w:sz w:val="16"/>
              </w:rPr>
              <w:t> </w:t>
            </w:r>
            <w:r>
              <w:rPr>
                <w:rFonts w:ascii="Georgia"/>
                <w:sz w:val="16"/>
              </w:rPr>
              <w:t>detection</w:t>
            </w:r>
            <w:r>
              <w:rPr>
                <w:rFonts w:ascii="Georgia"/>
                <w:spacing w:val="-2"/>
                <w:sz w:val="16"/>
              </w:rPr>
              <w:t> </w:t>
            </w:r>
            <w:r>
              <w:rPr>
                <w:rFonts w:ascii="Georgia"/>
                <w:sz w:val="16"/>
              </w:rPr>
              <w:t>of</w:t>
            </w:r>
            <w:r>
              <w:rPr>
                <w:rFonts w:ascii="Georgia"/>
                <w:spacing w:val="40"/>
                <w:sz w:val="16"/>
              </w:rPr>
              <w:t> </w:t>
            </w:r>
            <w:r>
              <w:rPr>
                <w:rFonts w:ascii="Georgia"/>
                <w:sz w:val="16"/>
              </w:rPr>
              <w:t>stress</w:t>
            </w:r>
            <w:r>
              <w:rPr>
                <w:rFonts w:ascii="Georgia"/>
                <w:spacing w:val="-4"/>
                <w:sz w:val="16"/>
              </w:rPr>
              <w:t> </w:t>
            </w:r>
            <w:r>
              <w:rPr>
                <w:rFonts w:ascii="Georgia"/>
                <w:sz w:val="16"/>
              </w:rPr>
              <w:t>and</w:t>
            </w:r>
            <w:r>
              <w:rPr>
                <w:rFonts w:ascii="Georgia"/>
                <w:spacing w:val="40"/>
                <w:sz w:val="16"/>
              </w:rPr>
              <w:t> </w:t>
            </w:r>
            <w:r>
              <w:rPr>
                <w:rFonts w:ascii="Georgia"/>
                <w:sz w:val="16"/>
              </w:rPr>
              <w:t>burnout</w:t>
            </w:r>
            <w:r>
              <w:rPr>
                <w:rFonts w:ascii="Georgia"/>
                <w:spacing w:val="-4"/>
                <w:sz w:val="16"/>
              </w:rPr>
              <w:t> </w:t>
            </w:r>
            <w:r>
              <w:rPr>
                <w:rFonts w:ascii="Georgia"/>
                <w:sz w:val="16"/>
              </w:rPr>
              <w:t>with</w:t>
            </w:r>
            <w:r>
              <w:rPr>
                <w:rFonts w:ascii="Georgia"/>
                <w:spacing w:val="40"/>
                <w:sz w:val="16"/>
              </w:rPr>
              <w:t> </w:t>
            </w:r>
            <w:r>
              <w:rPr>
                <w:rFonts w:ascii="Georgia"/>
                <w:spacing w:val="-2"/>
                <w:sz w:val="16"/>
              </w:rPr>
              <w:t>appropriate</w:t>
            </w:r>
            <w:r>
              <w:rPr>
                <w:rFonts w:ascii="Georgia"/>
                <w:spacing w:val="40"/>
                <w:sz w:val="16"/>
              </w:rPr>
              <w:t> </w:t>
            </w:r>
            <w:r>
              <w:rPr>
                <w:rFonts w:ascii="Georgia"/>
                <w:spacing w:val="-2"/>
                <w:sz w:val="16"/>
              </w:rPr>
              <w:t>interventions</w:t>
            </w:r>
          </w:p>
        </w:tc>
        <w:tc>
          <w:tcPr>
            <w:tcW w:w="1694" w:type="dxa"/>
          </w:tcPr>
          <w:p>
            <w:pPr>
              <w:pStyle w:val="TableParagraph"/>
              <w:spacing w:before="100"/>
              <w:ind w:left="196" w:right="85"/>
              <w:rPr>
                <w:rFonts w:ascii="Georgia"/>
                <w:sz w:val="16"/>
              </w:rPr>
            </w:pPr>
            <w:r>
              <w:rPr>
                <w:rFonts w:ascii="Georgia"/>
                <w:b/>
                <w:sz w:val="16"/>
              </w:rPr>
              <w:t>and</w:t>
            </w:r>
            <w:r>
              <w:rPr>
                <w:rFonts w:ascii="Georgia"/>
                <w:b/>
                <w:spacing w:val="-11"/>
                <w:sz w:val="16"/>
              </w:rPr>
              <w:t> </w:t>
            </w:r>
            <w:r>
              <w:rPr>
                <w:rFonts w:ascii="Georgia"/>
                <w:b/>
                <w:sz w:val="16"/>
              </w:rPr>
              <w:t>training</w:t>
            </w:r>
            <w:r>
              <w:rPr>
                <w:rFonts w:ascii="Georgia"/>
                <w:b/>
                <w:spacing w:val="-10"/>
                <w:sz w:val="16"/>
              </w:rPr>
              <w:t> </w:t>
            </w:r>
            <w:r>
              <w:rPr>
                <w:rFonts w:ascii="Georgia"/>
                <w:sz w:val="16"/>
              </w:rPr>
              <w:t>-</w:t>
            </w:r>
            <w:r>
              <w:rPr>
                <w:rFonts w:ascii="Georgia"/>
                <w:spacing w:val="-9"/>
                <w:sz w:val="16"/>
              </w:rPr>
              <w:t> </w:t>
            </w:r>
            <w:r>
              <w:rPr>
                <w:rFonts w:ascii="Georgia"/>
                <w:sz w:val="16"/>
              </w:rPr>
              <w:t>AI-</w:t>
            </w:r>
            <w:r>
              <w:rPr>
                <w:rFonts w:ascii="Georgia"/>
                <w:spacing w:val="40"/>
                <w:sz w:val="16"/>
              </w:rPr>
              <w:t> </w:t>
            </w:r>
            <w:r>
              <w:rPr>
                <w:rFonts w:ascii="Georgia"/>
                <w:spacing w:val="-2"/>
                <w:sz w:val="16"/>
              </w:rPr>
              <w:t>enabled</w:t>
            </w:r>
            <w:r>
              <w:rPr>
                <w:rFonts w:ascii="Georgia"/>
                <w:spacing w:val="40"/>
                <w:sz w:val="16"/>
              </w:rPr>
              <w:t> </w:t>
            </w:r>
            <w:r>
              <w:rPr>
                <w:rFonts w:ascii="Georgia"/>
                <w:spacing w:val="-2"/>
                <w:sz w:val="16"/>
              </w:rPr>
              <w:t>professional</w:t>
            </w:r>
            <w:r>
              <w:rPr>
                <w:rFonts w:ascii="Georgia"/>
                <w:spacing w:val="40"/>
                <w:sz w:val="16"/>
              </w:rPr>
              <w:t> </w:t>
            </w:r>
            <w:r>
              <w:rPr>
                <w:rFonts w:ascii="Georgia"/>
                <w:sz w:val="16"/>
              </w:rPr>
              <w:t>development</w:t>
            </w:r>
            <w:r>
              <w:rPr>
                <w:rFonts w:ascii="Georgia"/>
                <w:spacing w:val="-4"/>
                <w:sz w:val="16"/>
              </w:rPr>
              <w:t> </w:t>
            </w:r>
            <w:r>
              <w:rPr>
                <w:rFonts w:ascii="Georgia"/>
                <w:sz w:val="16"/>
              </w:rPr>
              <w:t>for</w:t>
            </w:r>
            <w:r>
              <w:rPr>
                <w:rFonts w:ascii="Georgia"/>
                <w:spacing w:val="40"/>
                <w:sz w:val="16"/>
              </w:rPr>
              <w:t> </w:t>
            </w:r>
            <w:r>
              <w:rPr>
                <w:rFonts w:ascii="Georgia"/>
                <w:spacing w:val="-2"/>
                <w:sz w:val="16"/>
              </w:rPr>
              <w:t>educators</w:t>
            </w:r>
          </w:p>
          <w:p>
            <w:pPr>
              <w:pStyle w:val="TableParagraph"/>
              <w:numPr>
                <w:ilvl w:val="0"/>
                <w:numId w:val="11"/>
              </w:numPr>
              <w:tabs>
                <w:tab w:pos="194" w:val="left" w:leader="none"/>
                <w:tab w:pos="196" w:val="left" w:leader="none"/>
              </w:tabs>
              <w:spacing w:line="240" w:lineRule="auto" w:before="0" w:after="0"/>
              <w:ind w:left="196" w:right="94" w:hanging="181"/>
              <w:jc w:val="left"/>
              <w:rPr>
                <w:rFonts w:ascii="Georgia" w:hAnsi="Georgia"/>
                <w:sz w:val="16"/>
              </w:rPr>
            </w:pPr>
            <w:r>
              <w:rPr>
                <w:rFonts w:ascii="Georgia" w:hAnsi="Georgia"/>
                <w:b/>
                <w:spacing w:val="-2"/>
                <w:sz w:val="16"/>
              </w:rPr>
              <w:t>Institutional</w:t>
            </w:r>
            <w:r>
              <w:rPr>
                <w:rFonts w:ascii="Georgia" w:hAnsi="Georgia"/>
                <w:b/>
                <w:sz w:val="16"/>
              </w:rPr>
              <w:t> decision</w:t>
            </w:r>
            <w:r>
              <w:rPr>
                <w:rFonts w:ascii="Georgia" w:hAnsi="Georgia"/>
                <w:b/>
                <w:spacing w:val="-11"/>
                <w:sz w:val="16"/>
              </w:rPr>
              <w:t> </w:t>
            </w:r>
            <w:r>
              <w:rPr>
                <w:rFonts w:ascii="Georgia" w:hAnsi="Georgia"/>
                <w:b/>
                <w:sz w:val="16"/>
              </w:rPr>
              <w:t>support </w:t>
            </w:r>
            <w:r>
              <w:rPr>
                <w:rFonts w:ascii="Georgia" w:hAnsi="Georgia"/>
                <w:sz w:val="16"/>
              </w:rPr>
              <w:t>– AI-enabled data-</w:t>
            </w:r>
            <w:r>
              <w:rPr>
                <w:rFonts w:ascii="Georgia" w:hAnsi="Georgia"/>
                <w:spacing w:val="40"/>
                <w:sz w:val="16"/>
              </w:rPr>
              <w:t> </w:t>
            </w:r>
            <w:r>
              <w:rPr>
                <w:rFonts w:ascii="Georgia" w:hAnsi="Georgia"/>
                <w:sz w:val="16"/>
              </w:rPr>
              <w:t>driven insights for</w:t>
            </w:r>
            <w:r>
              <w:rPr>
                <w:rFonts w:ascii="Georgia" w:hAnsi="Georgia"/>
                <w:spacing w:val="40"/>
                <w:sz w:val="16"/>
              </w:rPr>
              <w:t> </w:t>
            </w:r>
            <w:r>
              <w:rPr>
                <w:rFonts w:ascii="Georgia" w:hAnsi="Georgia"/>
                <w:spacing w:val="-2"/>
                <w:sz w:val="16"/>
              </w:rPr>
              <w:t>academic</w:t>
            </w:r>
            <w:r>
              <w:rPr>
                <w:rFonts w:ascii="Georgia" w:hAnsi="Georgia"/>
                <w:spacing w:val="40"/>
                <w:sz w:val="16"/>
              </w:rPr>
              <w:t> </w:t>
            </w:r>
            <w:r>
              <w:rPr>
                <w:rFonts w:ascii="Georgia" w:hAnsi="Georgia"/>
                <w:sz w:val="16"/>
              </w:rPr>
              <w:t>leadership</w:t>
            </w:r>
            <w:r>
              <w:rPr>
                <w:rFonts w:ascii="Georgia" w:hAnsi="Georgia"/>
                <w:spacing w:val="-4"/>
                <w:sz w:val="16"/>
              </w:rPr>
              <w:t> </w:t>
            </w:r>
            <w:r>
              <w:rPr>
                <w:rFonts w:ascii="Georgia" w:hAnsi="Georgia"/>
                <w:sz w:val="16"/>
              </w:rPr>
              <w:t>and</w:t>
            </w:r>
            <w:r>
              <w:rPr>
                <w:rFonts w:ascii="Georgia" w:hAnsi="Georgia"/>
                <w:spacing w:val="40"/>
                <w:sz w:val="16"/>
              </w:rPr>
              <w:t> </w:t>
            </w:r>
            <w:r>
              <w:rPr>
                <w:rFonts w:ascii="Georgia" w:hAnsi="Georgia"/>
                <w:spacing w:val="-2"/>
                <w:sz w:val="16"/>
              </w:rPr>
              <w:t>policy-making</w:t>
            </w:r>
          </w:p>
          <w:p>
            <w:pPr>
              <w:pStyle w:val="TableParagraph"/>
              <w:numPr>
                <w:ilvl w:val="0"/>
                <w:numId w:val="11"/>
              </w:numPr>
              <w:tabs>
                <w:tab w:pos="193" w:val="left" w:leader="none"/>
                <w:tab w:pos="196" w:val="left" w:leader="none"/>
              </w:tabs>
              <w:spacing w:line="240" w:lineRule="auto" w:before="0" w:after="0"/>
              <w:ind w:left="196" w:right="90" w:hanging="181"/>
              <w:jc w:val="left"/>
              <w:rPr>
                <w:rFonts w:ascii="Georgia" w:hAnsi="Georgia"/>
                <w:sz w:val="16"/>
              </w:rPr>
            </w:pPr>
            <w:r>
              <w:rPr>
                <w:rFonts w:ascii="Georgia" w:hAnsi="Georgia"/>
                <w:b/>
                <w:spacing w:val="-2"/>
                <w:sz w:val="16"/>
              </w:rPr>
              <w:t>Quality</w:t>
            </w:r>
            <w:r>
              <w:rPr>
                <w:rFonts w:ascii="Georgia" w:hAnsi="Georgia"/>
                <w:b/>
                <w:sz w:val="16"/>
              </w:rPr>
              <w:t> assurance</w:t>
            </w:r>
            <w:r>
              <w:rPr>
                <w:rFonts w:ascii="Georgia" w:hAnsi="Georgia"/>
                <w:b/>
                <w:spacing w:val="-2"/>
                <w:sz w:val="16"/>
              </w:rPr>
              <w:t> </w:t>
            </w:r>
            <w:r>
              <w:rPr>
                <w:rFonts w:ascii="Georgia" w:hAnsi="Georgia"/>
                <w:b/>
                <w:sz w:val="16"/>
              </w:rPr>
              <w:t>and </w:t>
            </w:r>
            <w:r>
              <w:rPr>
                <w:rFonts w:ascii="Georgia" w:hAnsi="Georgia"/>
                <w:b/>
                <w:spacing w:val="-2"/>
                <w:sz w:val="16"/>
              </w:rPr>
              <w:t>compliance</w:t>
            </w:r>
            <w:r>
              <w:rPr>
                <w:rFonts w:ascii="Georgia" w:hAnsi="Georgia"/>
                <w:b/>
                <w:sz w:val="16"/>
              </w:rPr>
              <w:t> monitoring</w:t>
            </w:r>
            <w:r>
              <w:rPr>
                <w:rFonts w:ascii="Georgia" w:hAnsi="Georgia"/>
                <w:b/>
                <w:spacing w:val="-4"/>
                <w:sz w:val="16"/>
              </w:rPr>
              <w:t> </w:t>
            </w:r>
            <w:r>
              <w:rPr>
                <w:rFonts w:ascii="Georgia" w:hAnsi="Georgia"/>
                <w:sz w:val="16"/>
              </w:rPr>
              <w:t>–</w:t>
            </w:r>
            <w:r>
              <w:rPr>
                <w:rFonts w:ascii="Georgia" w:hAnsi="Georgia"/>
                <w:spacing w:val="40"/>
                <w:sz w:val="16"/>
              </w:rPr>
              <w:t> </w:t>
            </w:r>
            <w:r>
              <w:rPr>
                <w:rFonts w:ascii="Georgia" w:hAnsi="Georgia"/>
                <w:spacing w:val="-2"/>
                <w:sz w:val="16"/>
              </w:rPr>
              <w:t>Intelligent</w:t>
            </w:r>
            <w:r>
              <w:rPr>
                <w:rFonts w:ascii="Georgia" w:hAnsi="Georgia"/>
                <w:spacing w:val="40"/>
                <w:sz w:val="16"/>
              </w:rPr>
              <w:t> </w:t>
            </w:r>
            <w:r>
              <w:rPr>
                <w:rFonts w:ascii="Georgia" w:hAnsi="Georgia"/>
                <w:sz w:val="16"/>
              </w:rPr>
              <w:t>automated</w:t>
            </w:r>
            <w:r>
              <w:rPr>
                <w:rFonts w:ascii="Georgia" w:hAnsi="Georgia"/>
                <w:spacing w:val="-10"/>
                <w:sz w:val="16"/>
              </w:rPr>
              <w:t> </w:t>
            </w:r>
            <w:r>
              <w:rPr>
                <w:rFonts w:ascii="Georgia" w:hAnsi="Georgia"/>
                <w:sz w:val="16"/>
              </w:rPr>
              <w:t>tracking</w:t>
            </w:r>
            <w:r>
              <w:rPr>
                <w:rFonts w:ascii="Georgia" w:hAnsi="Georgia"/>
                <w:spacing w:val="40"/>
                <w:sz w:val="16"/>
              </w:rPr>
              <w:t> </w:t>
            </w:r>
            <w:r>
              <w:rPr>
                <w:rFonts w:ascii="Georgia" w:hAnsi="Georgia"/>
                <w:sz w:val="16"/>
              </w:rPr>
              <w:t>of</w:t>
            </w:r>
            <w:r>
              <w:rPr>
                <w:rFonts w:ascii="Georgia" w:hAnsi="Georgia"/>
                <w:spacing w:val="-2"/>
                <w:sz w:val="16"/>
              </w:rPr>
              <w:t> </w:t>
            </w:r>
            <w:r>
              <w:rPr>
                <w:rFonts w:ascii="Georgia" w:hAnsi="Georgia"/>
                <w:sz w:val="16"/>
              </w:rPr>
              <w:t>educational</w:t>
            </w:r>
            <w:r>
              <w:rPr>
                <w:rFonts w:ascii="Georgia" w:hAnsi="Georgia"/>
                <w:spacing w:val="40"/>
                <w:sz w:val="16"/>
              </w:rPr>
              <w:t> </w:t>
            </w:r>
            <w:r>
              <w:rPr>
                <w:rFonts w:ascii="Georgia" w:hAnsi="Georgia"/>
                <w:sz w:val="16"/>
              </w:rPr>
              <w:t>standards</w:t>
            </w:r>
            <w:r>
              <w:rPr>
                <w:rFonts w:ascii="Georgia" w:hAnsi="Georgia"/>
                <w:spacing w:val="-4"/>
                <w:sz w:val="16"/>
              </w:rPr>
              <w:t> </w:t>
            </w:r>
            <w:r>
              <w:rPr>
                <w:rFonts w:ascii="Georgia" w:hAnsi="Georgia"/>
                <w:sz w:val="16"/>
              </w:rPr>
              <w:t>and</w:t>
            </w:r>
            <w:r>
              <w:rPr>
                <w:rFonts w:ascii="Georgia" w:hAnsi="Georgia"/>
                <w:spacing w:val="40"/>
                <w:sz w:val="16"/>
              </w:rPr>
              <w:t> </w:t>
            </w:r>
            <w:r>
              <w:rPr>
                <w:rFonts w:ascii="Georgia" w:hAnsi="Georgia"/>
                <w:spacing w:val="-2"/>
                <w:sz w:val="16"/>
              </w:rPr>
              <w:t>regulations</w:t>
            </w:r>
          </w:p>
          <w:p>
            <w:pPr>
              <w:pStyle w:val="TableParagraph"/>
              <w:numPr>
                <w:ilvl w:val="0"/>
                <w:numId w:val="11"/>
              </w:numPr>
              <w:tabs>
                <w:tab w:pos="196" w:val="left" w:leader="none"/>
                <w:tab w:pos="820" w:val="left" w:leader="none"/>
              </w:tabs>
              <w:spacing w:line="240" w:lineRule="auto" w:before="0" w:after="0"/>
              <w:ind w:left="196" w:right="204" w:hanging="181"/>
              <w:jc w:val="left"/>
              <w:rPr>
                <w:rFonts w:ascii="Georgia"/>
                <w:sz w:val="16"/>
              </w:rPr>
            </w:pPr>
            <w:r>
              <w:rPr>
                <w:rFonts w:ascii="Georgia"/>
                <w:b/>
                <w:spacing w:val="-2"/>
                <w:sz w:val="16"/>
              </w:rPr>
              <w:t>Cross-</w:t>
            </w:r>
            <w:r>
              <w:rPr>
                <w:rFonts w:ascii="Georgia"/>
                <w:b/>
                <w:sz w:val="16"/>
              </w:rPr>
              <w:t> </w:t>
            </w:r>
            <w:r>
              <w:rPr>
                <w:rFonts w:ascii="Georgia"/>
                <w:b/>
                <w:spacing w:val="-2"/>
                <w:sz w:val="16"/>
              </w:rPr>
              <w:t>institutional</w:t>
            </w:r>
            <w:r>
              <w:rPr>
                <w:rFonts w:ascii="Georgia"/>
                <w:b/>
                <w:sz w:val="16"/>
              </w:rPr>
              <w:t> </w:t>
            </w:r>
            <w:r>
              <w:rPr>
                <w:rFonts w:ascii="Georgia"/>
                <w:b/>
                <w:spacing w:val="-2"/>
                <w:sz w:val="16"/>
              </w:rPr>
              <w:t>collaboration</w:t>
            </w:r>
            <w:r>
              <w:rPr>
                <w:rFonts w:ascii="Georgia"/>
                <w:b/>
                <w:sz w:val="16"/>
              </w:rPr>
              <w:t> platforms </w:t>
            </w:r>
            <w:r>
              <w:rPr>
                <w:rFonts w:ascii="Georgia"/>
                <w:sz w:val="16"/>
              </w:rPr>
              <w:t>- AI-</w:t>
            </w:r>
            <w:r>
              <w:rPr>
                <w:rFonts w:ascii="Georgia"/>
                <w:spacing w:val="40"/>
                <w:sz w:val="16"/>
              </w:rPr>
              <w:t> </w:t>
            </w:r>
            <w:r>
              <w:rPr>
                <w:rFonts w:ascii="Georgia"/>
                <w:spacing w:val="-2"/>
                <w:sz w:val="16"/>
              </w:rPr>
              <w:t>enabled</w:t>
            </w:r>
            <w:r>
              <w:rPr>
                <w:rFonts w:ascii="Georgia"/>
                <w:spacing w:val="40"/>
                <w:sz w:val="16"/>
              </w:rPr>
              <w:t> </w:t>
            </w:r>
            <w:r>
              <w:rPr>
                <w:rFonts w:ascii="Georgia"/>
                <w:sz w:val="16"/>
              </w:rPr>
              <w:t>collaboration</w:t>
            </w:r>
            <w:r>
              <w:rPr>
                <w:rFonts w:ascii="Georgia"/>
                <w:spacing w:val="-8"/>
                <w:sz w:val="16"/>
              </w:rPr>
              <w:t> </w:t>
            </w:r>
            <w:r>
              <w:rPr>
                <w:rFonts w:ascii="Georgia"/>
                <w:sz w:val="16"/>
              </w:rPr>
              <w:t>and</w:t>
            </w:r>
            <w:r>
              <w:rPr>
                <w:rFonts w:ascii="Georgia"/>
                <w:spacing w:val="40"/>
                <w:sz w:val="16"/>
              </w:rPr>
              <w:t> </w:t>
            </w:r>
            <w:r>
              <w:rPr>
                <w:rFonts w:ascii="Georgia"/>
                <w:sz w:val="16"/>
              </w:rPr>
              <w:t>resource</w:t>
            </w:r>
            <w:r>
              <w:rPr>
                <w:rFonts w:ascii="Georgia"/>
                <w:spacing w:val="-6"/>
                <w:sz w:val="16"/>
              </w:rPr>
              <w:t> </w:t>
            </w:r>
            <w:r>
              <w:rPr>
                <w:rFonts w:ascii="Georgia"/>
                <w:sz w:val="16"/>
              </w:rPr>
              <w:t>sharing</w:t>
            </w:r>
            <w:r>
              <w:rPr>
                <w:rFonts w:ascii="Georgia"/>
                <w:spacing w:val="40"/>
                <w:sz w:val="16"/>
              </w:rPr>
              <w:t> </w:t>
            </w:r>
            <w:r>
              <w:rPr>
                <w:rFonts w:ascii="Georgia"/>
                <w:sz w:val="16"/>
              </w:rPr>
              <w:t>systems</w:t>
            </w:r>
            <w:r>
              <w:rPr>
                <w:rFonts w:ascii="Georgia"/>
                <w:spacing w:val="-10"/>
                <w:sz w:val="16"/>
              </w:rPr>
              <w:t> </w:t>
            </w:r>
            <w:r>
              <w:rPr>
                <w:rFonts w:ascii="Georgia"/>
                <w:sz w:val="16"/>
              </w:rPr>
              <w:t>including</w:t>
            </w:r>
            <w:r>
              <w:rPr>
                <w:rFonts w:ascii="Georgia"/>
                <w:spacing w:val="40"/>
                <w:sz w:val="16"/>
              </w:rPr>
              <w:t> </w:t>
            </w:r>
            <w:r>
              <w:rPr>
                <w:rFonts w:ascii="Georgia"/>
                <w:sz w:val="16"/>
              </w:rPr>
              <w:t>multiple</w:t>
            </w:r>
            <w:r>
              <w:rPr>
                <w:rFonts w:ascii="Georgia"/>
                <w:spacing w:val="-10"/>
                <w:sz w:val="16"/>
              </w:rPr>
              <w:t> </w:t>
            </w:r>
            <w:r>
              <w:rPr>
                <w:rFonts w:ascii="Georgia"/>
                <w:sz w:val="16"/>
              </w:rPr>
              <w:t>language</w:t>
            </w:r>
            <w:r>
              <w:rPr>
                <w:rFonts w:ascii="Georgia"/>
                <w:spacing w:val="40"/>
                <w:sz w:val="16"/>
              </w:rPr>
              <w:t> </w:t>
            </w:r>
            <w:r>
              <w:rPr>
                <w:rFonts w:ascii="Georgia"/>
                <w:spacing w:val="-2"/>
                <w:sz w:val="16"/>
              </w:rPr>
              <w:t>adaptations.</w:t>
            </w:r>
          </w:p>
          <w:p>
            <w:pPr>
              <w:pStyle w:val="TableParagraph"/>
              <w:numPr>
                <w:ilvl w:val="0"/>
                <w:numId w:val="11"/>
              </w:numPr>
              <w:tabs>
                <w:tab w:pos="197" w:val="left" w:leader="none"/>
                <w:tab w:pos="821" w:val="left" w:leader="none"/>
              </w:tabs>
              <w:spacing w:line="240" w:lineRule="auto" w:before="0" w:after="0"/>
              <w:ind w:left="197" w:right="92" w:hanging="180"/>
              <w:jc w:val="left"/>
              <w:rPr>
                <w:rFonts w:ascii="Georgia"/>
                <w:sz w:val="16"/>
              </w:rPr>
            </w:pPr>
            <w:r>
              <w:rPr>
                <w:rFonts w:ascii="Georgia"/>
                <w:b/>
                <w:spacing w:val="-2"/>
                <w:sz w:val="16"/>
              </w:rPr>
              <w:t>Predictiv</w:t>
            </w:r>
            <w:r>
              <w:rPr>
                <w:rFonts w:ascii="Georgia"/>
                <w:b/>
                <w:sz w:val="16"/>
              </w:rPr>
              <w:t> e analytics for student</w:t>
            </w:r>
            <w:r>
              <w:rPr>
                <w:rFonts w:ascii="Georgia"/>
                <w:b/>
                <w:spacing w:val="-11"/>
                <w:sz w:val="16"/>
              </w:rPr>
              <w:t> </w:t>
            </w:r>
            <w:r>
              <w:rPr>
                <w:rFonts w:ascii="Georgia"/>
                <w:b/>
                <w:sz w:val="16"/>
              </w:rPr>
              <w:t>success</w:t>
            </w:r>
            <w:r>
              <w:rPr>
                <w:rFonts w:ascii="Georgia"/>
                <w:b/>
                <w:spacing w:val="-10"/>
                <w:sz w:val="16"/>
              </w:rPr>
              <w:t> </w:t>
            </w:r>
            <w:r>
              <w:rPr>
                <w:rFonts w:ascii="Georgia"/>
                <w:sz w:val="16"/>
              </w:rPr>
              <w:t>-</w:t>
            </w:r>
            <w:r>
              <w:rPr>
                <w:rFonts w:ascii="Georgia"/>
                <w:spacing w:val="40"/>
                <w:sz w:val="16"/>
              </w:rPr>
              <w:t> </w:t>
            </w:r>
            <w:r>
              <w:rPr>
                <w:rFonts w:ascii="Georgia"/>
                <w:sz w:val="16"/>
              </w:rPr>
              <w:t>Early</w:t>
            </w:r>
            <w:r>
              <w:rPr>
                <w:rFonts w:ascii="Georgia"/>
                <w:spacing w:val="-10"/>
                <w:sz w:val="16"/>
              </w:rPr>
              <w:t> </w:t>
            </w:r>
            <w:r>
              <w:rPr>
                <w:rFonts w:ascii="Georgia"/>
                <w:sz w:val="16"/>
              </w:rPr>
              <w:t>identification</w:t>
            </w:r>
            <w:r>
              <w:rPr>
                <w:rFonts w:ascii="Georgia"/>
                <w:spacing w:val="40"/>
                <w:sz w:val="16"/>
              </w:rPr>
              <w:t> </w:t>
            </w:r>
            <w:r>
              <w:rPr>
                <w:rFonts w:ascii="Georgia"/>
                <w:sz w:val="16"/>
              </w:rPr>
              <w:t>of at-risk students</w:t>
            </w:r>
            <w:r>
              <w:rPr>
                <w:rFonts w:ascii="Georgia"/>
                <w:spacing w:val="40"/>
                <w:sz w:val="16"/>
              </w:rPr>
              <w:t> </w:t>
            </w:r>
            <w:r>
              <w:rPr>
                <w:rFonts w:ascii="Georgia"/>
                <w:sz w:val="16"/>
              </w:rPr>
              <w:t>and</w:t>
            </w:r>
            <w:r>
              <w:rPr>
                <w:rFonts w:ascii="Georgia"/>
                <w:spacing w:val="-6"/>
                <w:sz w:val="16"/>
              </w:rPr>
              <w:t> </w:t>
            </w:r>
            <w:r>
              <w:rPr>
                <w:rFonts w:ascii="Georgia"/>
                <w:sz w:val="16"/>
              </w:rPr>
              <w:t>intervention</w:t>
            </w:r>
            <w:r>
              <w:rPr>
                <w:rFonts w:ascii="Georgia"/>
                <w:spacing w:val="40"/>
                <w:sz w:val="16"/>
              </w:rPr>
              <w:t> </w:t>
            </w:r>
            <w:r>
              <w:rPr>
                <w:rFonts w:ascii="Georgia"/>
                <w:spacing w:val="-2"/>
                <w:sz w:val="16"/>
              </w:rPr>
              <w:t>strategies</w:t>
            </w:r>
          </w:p>
          <w:p>
            <w:pPr>
              <w:pStyle w:val="TableParagraph"/>
              <w:numPr>
                <w:ilvl w:val="0"/>
                <w:numId w:val="11"/>
              </w:numPr>
              <w:tabs>
                <w:tab w:pos="197" w:val="left" w:leader="none"/>
                <w:tab w:pos="821" w:val="left" w:leader="none"/>
              </w:tabs>
              <w:spacing w:line="240" w:lineRule="auto" w:before="0" w:after="0"/>
              <w:ind w:left="197" w:right="98" w:hanging="180"/>
              <w:jc w:val="both"/>
              <w:rPr>
                <w:rFonts w:ascii="Georgia"/>
                <w:b/>
                <w:sz w:val="16"/>
              </w:rPr>
            </w:pPr>
            <w:r>
              <w:rPr>
                <w:rFonts w:ascii="Georgia"/>
                <w:b/>
                <w:spacing w:val="-2"/>
                <w:sz w:val="16"/>
              </w:rPr>
              <w:t>Educatio</w:t>
            </w:r>
            <w:r>
              <w:rPr>
                <w:rFonts w:ascii="Georgia"/>
                <w:b/>
                <w:sz w:val="16"/>
              </w:rPr>
              <w:t> nal</w:t>
            </w:r>
            <w:r>
              <w:rPr>
                <w:rFonts w:ascii="Georgia"/>
                <w:b/>
                <w:spacing w:val="-11"/>
                <w:sz w:val="16"/>
              </w:rPr>
              <w:t> </w:t>
            </w:r>
            <w:r>
              <w:rPr>
                <w:rFonts w:ascii="Georgia"/>
                <w:b/>
                <w:sz w:val="16"/>
              </w:rPr>
              <w:t>research</w:t>
            </w:r>
            <w:r>
              <w:rPr>
                <w:rFonts w:ascii="Georgia"/>
                <w:b/>
                <w:spacing w:val="-10"/>
                <w:sz w:val="16"/>
              </w:rPr>
              <w:t> </w:t>
            </w:r>
            <w:r>
              <w:rPr>
                <w:rFonts w:ascii="Georgia"/>
                <w:b/>
                <w:sz w:val="16"/>
              </w:rPr>
              <w:t>and innovation</w:t>
            </w:r>
            <w:r>
              <w:rPr>
                <w:rFonts w:ascii="Georgia"/>
                <w:b/>
                <w:spacing w:val="-6"/>
                <w:sz w:val="16"/>
              </w:rPr>
              <w:t> </w:t>
            </w:r>
            <w:r>
              <w:rPr>
                <w:rFonts w:ascii="Georgia"/>
                <w:b/>
                <w:sz w:val="16"/>
              </w:rPr>
              <w:t>hubs</w:t>
            </w:r>
          </w:p>
          <w:p>
            <w:pPr>
              <w:pStyle w:val="TableParagraph"/>
              <w:ind w:left="197" w:right="149"/>
              <w:rPr>
                <w:rFonts w:ascii="Georgia"/>
                <w:sz w:val="16"/>
              </w:rPr>
            </w:pPr>
            <w:r>
              <w:rPr>
                <w:rFonts w:ascii="Georgia"/>
                <w:sz w:val="16"/>
              </w:rPr>
              <w:t>-</w:t>
            </w:r>
            <w:r>
              <w:rPr>
                <w:rFonts w:ascii="Georgia"/>
                <w:spacing w:val="-4"/>
                <w:sz w:val="16"/>
              </w:rPr>
              <w:t> </w:t>
            </w:r>
            <w:r>
              <w:rPr>
                <w:rFonts w:ascii="Georgia"/>
                <w:sz w:val="16"/>
              </w:rPr>
              <w:t>AI-powered</w:t>
            </w:r>
            <w:r>
              <w:rPr>
                <w:rFonts w:ascii="Georgia"/>
                <w:spacing w:val="40"/>
                <w:sz w:val="16"/>
              </w:rPr>
              <w:t> </w:t>
            </w:r>
            <w:r>
              <w:rPr>
                <w:rFonts w:ascii="Georgia"/>
                <w:sz w:val="16"/>
              </w:rPr>
              <w:t>platforms</w:t>
            </w:r>
            <w:r>
              <w:rPr>
                <w:rFonts w:ascii="Georgia"/>
                <w:spacing w:val="-4"/>
                <w:sz w:val="16"/>
              </w:rPr>
              <w:t> </w:t>
            </w:r>
            <w:r>
              <w:rPr>
                <w:rFonts w:ascii="Georgia"/>
                <w:sz w:val="16"/>
              </w:rPr>
              <w:t>for</w:t>
            </w:r>
            <w:r>
              <w:rPr>
                <w:rFonts w:ascii="Georgia"/>
                <w:spacing w:val="40"/>
                <w:sz w:val="16"/>
              </w:rPr>
              <w:t> </w:t>
            </w:r>
            <w:r>
              <w:rPr>
                <w:rFonts w:ascii="Georgia"/>
                <w:sz w:val="16"/>
              </w:rPr>
              <w:t>advancing</w:t>
            </w:r>
            <w:r>
              <w:rPr>
                <w:rFonts w:ascii="Georgia"/>
                <w:spacing w:val="-10"/>
                <w:sz w:val="16"/>
              </w:rPr>
              <w:t> </w:t>
            </w:r>
            <w:r>
              <w:rPr>
                <w:rFonts w:ascii="Georgia"/>
                <w:sz w:val="16"/>
              </w:rPr>
              <w:t>medical</w:t>
            </w:r>
            <w:r>
              <w:rPr>
                <w:rFonts w:ascii="Georgia"/>
                <w:spacing w:val="40"/>
                <w:sz w:val="16"/>
              </w:rPr>
              <w:t> </w:t>
            </w:r>
            <w:r>
              <w:rPr>
                <w:rFonts w:ascii="Georgia"/>
                <w:sz w:val="16"/>
              </w:rPr>
              <w:t>education</w:t>
            </w:r>
            <w:r>
              <w:rPr>
                <w:rFonts w:ascii="Georgia"/>
                <w:spacing w:val="-2"/>
                <w:sz w:val="16"/>
              </w:rPr>
              <w:t> </w:t>
            </w:r>
            <w:r>
              <w:rPr>
                <w:rFonts w:ascii="Georgia"/>
                <w:sz w:val="16"/>
              </w:rPr>
              <w:t>science</w:t>
            </w:r>
          </w:p>
        </w:tc>
      </w:tr>
    </w:tbl>
    <w:p>
      <w:pPr>
        <w:pStyle w:val="TableParagraph"/>
        <w:spacing w:after="0"/>
        <w:rPr>
          <w:rFonts w:ascii="Georgia"/>
          <w:sz w:val="16"/>
        </w:rPr>
        <w:sectPr>
          <w:footerReference w:type="default" r:id="rId10"/>
          <w:pgSz w:w="12240" w:h="15840"/>
          <w:pgMar w:header="0" w:footer="0" w:top="142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1560"/>
        <w:gridCol w:w="1560"/>
        <w:gridCol w:w="1560"/>
        <w:gridCol w:w="1560"/>
        <w:gridCol w:w="1694"/>
      </w:tblGrid>
      <w:tr>
        <w:trPr>
          <w:trHeight w:val="12035" w:hRule="atLeast"/>
        </w:trPr>
        <w:tc>
          <w:tcPr>
            <w:tcW w:w="1560" w:type="dxa"/>
          </w:tcPr>
          <w:p>
            <w:pPr>
              <w:pStyle w:val="TableParagraph"/>
              <w:spacing w:before="101"/>
              <w:ind w:left="100"/>
              <w:rPr>
                <w:rFonts w:ascii="Georgia"/>
                <w:b/>
                <w:sz w:val="18"/>
              </w:rPr>
            </w:pPr>
            <w:r>
              <w:rPr>
                <w:rFonts w:ascii="Georgia"/>
                <w:b/>
                <w:spacing w:val="-2"/>
                <w:sz w:val="18"/>
              </w:rPr>
              <w:t>Challenges</w:t>
            </w:r>
          </w:p>
        </w:tc>
        <w:tc>
          <w:tcPr>
            <w:tcW w:w="1560" w:type="dxa"/>
          </w:tcPr>
          <w:p>
            <w:pPr>
              <w:pStyle w:val="TableParagraph"/>
              <w:spacing w:before="136"/>
              <w:rPr>
                <w:rFonts w:ascii="Georgia"/>
                <w:sz w:val="18"/>
              </w:rPr>
            </w:pPr>
          </w:p>
          <w:p>
            <w:pPr>
              <w:pStyle w:val="TableParagraph"/>
              <w:ind w:left="100" w:right="79" w:firstLine="43"/>
              <w:rPr>
                <w:rFonts w:ascii="Georgia"/>
                <w:sz w:val="18"/>
              </w:rPr>
            </w:pPr>
            <w:r>
              <w:rPr>
                <w:rFonts w:ascii="Georgia"/>
                <w:b/>
                <w:sz w:val="18"/>
              </w:rPr>
              <w:t>A</w:t>
            </w:r>
            <w:r>
              <w:rPr>
                <w:rFonts w:ascii="Georgia"/>
                <w:sz w:val="18"/>
              </w:rPr>
              <w:t>-</w:t>
            </w:r>
            <w:r>
              <w:rPr>
                <w:rFonts w:ascii="Georgia"/>
                <w:spacing w:val="-11"/>
                <w:sz w:val="18"/>
              </w:rPr>
              <w:t> </w:t>
            </w:r>
            <w:r>
              <w:rPr>
                <w:rFonts w:ascii="Georgia"/>
                <w:sz w:val="18"/>
              </w:rPr>
              <w:t>How</w:t>
            </w:r>
            <w:r>
              <w:rPr>
                <w:rFonts w:ascii="Georgia"/>
                <w:spacing w:val="-11"/>
                <w:sz w:val="18"/>
              </w:rPr>
              <w:t> </w:t>
            </w:r>
            <w:r>
              <w:rPr>
                <w:rFonts w:ascii="Georgia"/>
                <w:sz w:val="18"/>
              </w:rPr>
              <w:t>to</w:t>
            </w:r>
            <w:r>
              <w:rPr>
                <w:rFonts w:ascii="Georgia"/>
                <w:spacing w:val="-11"/>
                <w:sz w:val="18"/>
              </w:rPr>
              <w:t> </w:t>
            </w:r>
            <w:r>
              <w:rPr>
                <w:rFonts w:ascii="Georgia"/>
                <w:sz w:val="18"/>
              </w:rPr>
              <w:t>use the most appropriate</w:t>
            </w:r>
            <w:r>
              <w:rPr>
                <w:rFonts w:ascii="Georgia"/>
                <w:spacing w:val="-11"/>
                <w:sz w:val="18"/>
              </w:rPr>
              <w:t> </w:t>
            </w:r>
            <w:r>
              <w:rPr>
                <w:rFonts w:ascii="Georgia"/>
                <w:sz w:val="18"/>
              </w:rPr>
              <w:t>AI program for </w:t>
            </w:r>
            <w:r>
              <w:rPr>
                <w:rFonts w:ascii="Georgia"/>
                <w:spacing w:val="-2"/>
                <w:sz w:val="18"/>
              </w:rPr>
              <w:t>appropriate curriculum activities.</w:t>
            </w:r>
          </w:p>
          <w:p>
            <w:pPr>
              <w:pStyle w:val="TableParagraph"/>
              <w:spacing w:before="36"/>
              <w:rPr>
                <w:rFonts w:ascii="Georgia"/>
                <w:sz w:val="18"/>
              </w:rPr>
            </w:pPr>
          </w:p>
          <w:p>
            <w:pPr>
              <w:pStyle w:val="TableParagraph"/>
              <w:spacing w:before="1"/>
              <w:ind w:left="100" w:right="143"/>
              <w:rPr>
                <w:rFonts w:ascii="Georgia"/>
                <w:sz w:val="18"/>
              </w:rPr>
            </w:pPr>
            <w:r>
              <w:rPr>
                <w:rFonts w:ascii="Georgia"/>
                <w:b/>
                <w:sz w:val="18"/>
              </w:rPr>
              <w:t>S</w:t>
            </w:r>
            <w:r>
              <w:rPr>
                <w:rFonts w:ascii="Georgia"/>
                <w:b/>
                <w:spacing w:val="-12"/>
                <w:sz w:val="18"/>
              </w:rPr>
              <w:t> </w:t>
            </w:r>
            <w:r>
              <w:rPr>
                <w:rFonts w:ascii="Georgia"/>
                <w:sz w:val="18"/>
              </w:rPr>
              <w:t>-</w:t>
            </w:r>
            <w:r>
              <w:rPr>
                <w:rFonts w:ascii="Georgia"/>
                <w:spacing w:val="-10"/>
                <w:sz w:val="18"/>
              </w:rPr>
              <w:t> </w:t>
            </w:r>
            <w:r>
              <w:rPr>
                <w:rFonts w:ascii="Georgia"/>
                <w:sz w:val="18"/>
              </w:rPr>
              <w:t>How</w:t>
            </w:r>
            <w:r>
              <w:rPr>
                <w:rFonts w:ascii="Georgia"/>
                <w:spacing w:val="-11"/>
                <w:sz w:val="18"/>
              </w:rPr>
              <w:t> </w:t>
            </w:r>
            <w:r>
              <w:rPr>
                <w:rFonts w:ascii="Georgia"/>
                <w:sz w:val="18"/>
              </w:rPr>
              <w:t>to</w:t>
            </w:r>
            <w:r>
              <w:rPr>
                <w:rFonts w:ascii="Georgia"/>
                <w:spacing w:val="-11"/>
                <w:sz w:val="18"/>
              </w:rPr>
              <w:t> </w:t>
            </w:r>
            <w:r>
              <w:rPr>
                <w:rFonts w:ascii="Georgia"/>
                <w:sz w:val="18"/>
              </w:rPr>
              <w:t>hold </w:t>
            </w:r>
            <w:r>
              <w:rPr>
                <w:rFonts w:ascii="Georgia"/>
                <w:spacing w:val="-2"/>
                <w:sz w:val="18"/>
              </w:rPr>
              <w:t>users </w:t>
            </w:r>
            <w:r>
              <w:rPr>
                <w:rFonts w:ascii="Georgia"/>
                <w:sz w:val="18"/>
              </w:rPr>
              <w:t>accountable to </w:t>
            </w:r>
            <w:r>
              <w:rPr>
                <w:rFonts w:ascii="Georgia"/>
                <w:spacing w:val="-2"/>
                <w:sz w:val="18"/>
              </w:rPr>
              <w:t>similar </w:t>
            </w:r>
            <w:r>
              <w:rPr>
                <w:rFonts w:ascii="Georgia"/>
                <w:sz w:val="18"/>
              </w:rPr>
              <w:t>standards</w:t>
            </w:r>
            <w:r>
              <w:rPr>
                <w:rFonts w:ascii="Georgia"/>
                <w:spacing w:val="-1"/>
                <w:sz w:val="18"/>
              </w:rPr>
              <w:t> </w:t>
            </w:r>
            <w:r>
              <w:rPr>
                <w:rFonts w:ascii="Georgia"/>
                <w:sz w:val="18"/>
              </w:rPr>
              <w:t>that meet program </w:t>
            </w:r>
            <w:r>
              <w:rPr>
                <w:rFonts w:ascii="Georgia"/>
                <w:spacing w:val="-2"/>
                <w:sz w:val="18"/>
              </w:rPr>
              <w:t>and/or professional requirements.</w:t>
            </w:r>
          </w:p>
          <w:p>
            <w:pPr>
              <w:pStyle w:val="TableParagraph"/>
              <w:spacing w:before="32"/>
              <w:rPr>
                <w:rFonts w:ascii="Georgia"/>
                <w:sz w:val="18"/>
              </w:rPr>
            </w:pPr>
          </w:p>
          <w:p>
            <w:pPr>
              <w:pStyle w:val="TableParagraph"/>
              <w:ind w:left="100" w:right="139"/>
              <w:rPr>
                <w:rFonts w:ascii="Georgia"/>
                <w:sz w:val="18"/>
              </w:rPr>
            </w:pPr>
            <w:r>
              <w:rPr>
                <w:rFonts w:ascii="Georgia"/>
                <w:b/>
                <w:sz w:val="18"/>
              </w:rPr>
              <w:t>I </w:t>
            </w:r>
            <w:r>
              <w:rPr>
                <w:rFonts w:ascii="Georgia"/>
                <w:sz w:val="18"/>
              </w:rPr>
              <w:t>- How to </w:t>
            </w:r>
            <w:r>
              <w:rPr>
                <w:rFonts w:ascii="Georgia"/>
                <w:spacing w:val="-2"/>
                <w:sz w:val="18"/>
              </w:rPr>
              <w:t>establish </w:t>
            </w:r>
            <w:r>
              <w:rPr>
                <w:rFonts w:ascii="Georgia"/>
                <w:sz w:val="18"/>
              </w:rPr>
              <w:t>equitable and </w:t>
            </w:r>
            <w:r>
              <w:rPr>
                <w:rFonts w:ascii="Georgia"/>
                <w:spacing w:val="-2"/>
                <w:sz w:val="18"/>
              </w:rPr>
              <w:t>standardized </w:t>
            </w:r>
            <w:r>
              <w:rPr>
                <w:rFonts w:ascii="Georgia"/>
                <w:sz w:val="18"/>
              </w:rPr>
              <w:t>access to AI for </w:t>
            </w:r>
            <w:r>
              <w:rPr>
                <w:rFonts w:ascii="Georgia"/>
                <w:spacing w:val="-2"/>
                <w:sz w:val="18"/>
              </w:rPr>
              <w:t>curricular </w:t>
            </w:r>
            <w:r>
              <w:rPr>
                <w:rFonts w:ascii="Georgia"/>
                <w:sz w:val="18"/>
              </w:rPr>
              <w:t>activities, using similar</w:t>
            </w:r>
            <w:r>
              <w:rPr>
                <w:rFonts w:ascii="Georgia"/>
                <w:spacing w:val="-11"/>
                <w:sz w:val="18"/>
              </w:rPr>
              <w:t> </w:t>
            </w:r>
            <w:r>
              <w:rPr>
                <w:rFonts w:ascii="Georgia"/>
                <w:sz w:val="18"/>
              </w:rPr>
              <w:t>methods and levels of </w:t>
            </w:r>
            <w:r>
              <w:rPr>
                <w:rFonts w:ascii="Georgia"/>
                <w:spacing w:val="-2"/>
                <w:sz w:val="18"/>
              </w:rPr>
              <w:t>applications.</w:t>
            </w:r>
          </w:p>
          <w:p>
            <w:pPr>
              <w:pStyle w:val="TableParagraph"/>
              <w:spacing w:before="37"/>
              <w:rPr>
                <w:rFonts w:ascii="Georgia"/>
                <w:sz w:val="18"/>
              </w:rPr>
            </w:pPr>
          </w:p>
          <w:p>
            <w:pPr>
              <w:pStyle w:val="TableParagraph"/>
              <w:spacing w:before="1"/>
              <w:ind w:left="100" w:right="102"/>
              <w:rPr>
                <w:rFonts w:ascii="Georgia"/>
                <w:sz w:val="18"/>
              </w:rPr>
            </w:pPr>
            <w:r>
              <w:rPr>
                <w:rFonts w:ascii="Georgia"/>
                <w:b/>
                <w:sz w:val="18"/>
              </w:rPr>
              <w:t>C</w:t>
            </w:r>
            <w:r>
              <w:rPr>
                <w:rFonts w:ascii="Georgia"/>
                <w:b/>
                <w:spacing w:val="-12"/>
                <w:sz w:val="18"/>
              </w:rPr>
              <w:t> </w:t>
            </w:r>
            <w:r>
              <w:rPr>
                <w:rFonts w:ascii="Georgia"/>
                <w:sz w:val="18"/>
              </w:rPr>
              <w:t>-</w:t>
            </w:r>
            <w:r>
              <w:rPr>
                <w:rFonts w:ascii="Georgia"/>
                <w:spacing w:val="-11"/>
                <w:sz w:val="18"/>
              </w:rPr>
              <w:t> </w:t>
            </w:r>
            <w:r>
              <w:rPr>
                <w:rFonts w:ascii="Georgia"/>
                <w:sz w:val="18"/>
              </w:rPr>
              <w:t>Proper</w:t>
            </w:r>
            <w:r>
              <w:rPr>
                <w:rFonts w:ascii="Georgia"/>
                <w:spacing w:val="-9"/>
                <w:sz w:val="18"/>
              </w:rPr>
              <w:t> </w:t>
            </w:r>
            <w:r>
              <w:rPr>
                <w:rFonts w:ascii="Georgia"/>
                <w:sz w:val="18"/>
              </w:rPr>
              <w:t>use</w:t>
            </w:r>
            <w:r>
              <w:rPr>
                <w:rFonts w:ascii="Georgia"/>
                <w:spacing w:val="-11"/>
                <w:sz w:val="18"/>
              </w:rPr>
              <w:t> </w:t>
            </w:r>
            <w:r>
              <w:rPr>
                <w:rFonts w:ascii="Georgia"/>
                <w:sz w:val="18"/>
              </w:rPr>
              <w:t>of AI in line with </w:t>
            </w:r>
            <w:r>
              <w:rPr>
                <w:rFonts w:ascii="Georgia"/>
                <w:spacing w:val="-2"/>
                <w:sz w:val="18"/>
              </w:rPr>
              <w:t>program requirements </w:t>
            </w:r>
            <w:r>
              <w:rPr>
                <w:rFonts w:ascii="Georgia"/>
                <w:sz w:val="18"/>
              </w:rPr>
              <w:t>and standards.</w:t>
            </w:r>
          </w:p>
        </w:tc>
        <w:tc>
          <w:tcPr>
            <w:tcW w:w="1560" w:type="dxa"/>
          </w:tcPr>
          <w:p>
            <w:pPr>
              <w:pStyle w:val="TableParagraph"/>
              <w:spacing w:before="135"/>
              <w:rPr>
                <w:rFonts w:ascii="Georgia"/>
                <w:sz w:val="18"/>
              </w:rPr>
            </w:pPr>
          </w:p>
          <w:p>
            <w:pPr>
              <w:pStyle w:val="TableParagraph"/>
              <w:ind w:left="100" w:right="236"/>
              <w:rPr>
                <w:rFonts w:ascii="Georgia"/>
                <w:sz w:val="18"/>
              </w:rPr>
            </w:pPr>
            <w:r>
              <w:rPr>
                <w:rFonts w:ascii="Georgia"/>
                <w:b/>
                <w:sz w:val="18"/>
              </w:rPr>
              <w:t>A </w:t>
            </w:r>
            <w:r>
              <w:rPr>
                <w:rFonts w:ascii="Georgia"/>
                <w:sz w:val="18"/>
              </w:rPr>
              <w:t>- How to ensure that AI resources are used</w:t>
            </w:r>
            <w:r>
              <w:rPr>
                <w:rFonts w:ascii="Georgia"/>
                <w:spacing w:val="-11"/>
                <w:sz w:val="18"/>
              </w:rPr>
              <w:t> </w:t>
            </w:r>
            <w:r>
              <w:rPr>
                <w:rFonts w:ascii="Georgia"/>
                <w:sz w:val="18"/>
              </w:rPr>
              <w:t>according to</w:t>
            </w:r>
            <w:r>
              <w:rPr>
                <w:rFonts w:ascii="Georgia"/>
                <w:spacing w:val="-1"/>
                <w:sz w:val="18"/>
              </w:rPr>
              <w:t> </w:t>
            </w:r>
            <w:r>
              <w:rPr>
                <w:rFonts w:ascii="Georgia"/>
                <w:sz w:val="18"/>
              </w:rPr>
              <w:t>program </w:t>
            </w:r>
            <w:r>
              <w:rPr>
                <w:rFonts w:ascii="Georgia"/>
                <w:spacing w:val="-2"/>
                <w:sz w:val="18"/>
              </w:rPr>
              <w:t>requirements.</w:t>
            </w:r>
          </w:p>
          <w:p>
            <w:pPr>
              <w:pStyle w:val="TableParagraph"/>
              <w:spacing w:before="35"/>
              <w:rPr>
                <w:rFonts w:ascii="Georgia"/>
                <w:sz w:val="18"/>
              </w:rPr>
            </w:pPr>
          </w:p>
          <w:p>
            <w:pPr>
              <w:pStyle w:val="TableParagraph"/>
              <w:ind w:left="100" w:right="142"/>
              <w:rPr>
                <w:rFonts w:ascii="Georgia"/>
                <w:sz w:val="18"/>
              </w:rPr>
            </w:pPr>
            <w:r>
              <w:rPr>
                <w:rFonts w:ascii="Georgia"/>
                <w:b/>
                <w:sz w:val="18"/>
              </w:rPr>
              <w:t>S </w:t>
            </w:r>
            <w:r>
              <w:rPr>
                <w:rFonts w:ascii="Georgia"/>
                <w:sz w:val="18"/>
              </w:rPr>
              <w:t>- How to ensure</w:t>
            </w:r>
            <w:r>
              <w:rPr>
                <w:rFonts w:ascii="Georgia"/>
                <w:spacing w:val="-11"/>
                <w:sz w:val="18"/>
              </w:rPr>
              <w:t> </w:t>
            </w:r>
            <w:r>
              <w:rPr>
                <w:rFonts w:ascii="Georgia"/>
                <w:sz w:val="18"/>
              </w:rPr>
              <w:t>that</w:t>
            </w:r>
            <w:r>
              <w:rPr>
                <w:rFonts w:ascii="Georgia"/>
                <w:spacing w:val="-11"/>
                <w:sz w:val="18"/>
              </w:rPr>
              <w:t> </w:t>
            </w:r>
            <w:r>
              <w:rPr>
                <w:rFonts w:ascii="Georgia"/>
                <w:sz w:val="18"/>
              </w:rPr>
              <w:t>high </w:t>
            </w:r>
            <w:r>
              <w:rPr>
                <w:rFonts w:ascii="Georgia"/>
                <w:spacing w:val="-2"/>
                <w:sz w:val="18"/>
              </w:rPr>
              <w:t>quality, principle-based </w:t>
            </w:r>
            <w:r>
              <w:rPr>
                <w:rFonts w:ascii="Georgia"/>
                <w:spacing w:val="-4"/>
                <w:sz w:val="18"/>
              </w:rPr>
              <w:t>and</w:t>
            </w:r>
            <w:r>
              <w:rPr>
                <w:rFonts w:ascii="Georgia"/>
                <w:spacing w:val="-2"/>
                <w:sz w:val="18"/>
              </w:rPr>
              <w:t> pedagogically </w:t>
            </w:r>
            <w:r>
              <w:rPr>
                <w:rFonts w:ascii="Georgia"/>
                <w:sz w:val="18"/>
              </w:rPr>
              <w:t>sound practices are consistently applied with each use of any eligible AI </w:t>
            </w:r>
            <w:r>
              <w:rPr>
                <w:rFonts w:ascii="Georgia"/>
                <w:spacing w:val="-2"/>
                <w:sz w:val="18"/>
              </w:rPr>
              <w:t>product.</w:t>
            </w:r>
          </w:p>
          <w:p>
            <w:pPr>
              <w:pStyle w:val="TableParagraph"/>
              <w:spacing w:before="36"/>
              <w:rPr>
                <w:rFonts w:ascii="Georgia"/>
                <w:sz w:val="18"/>
              </w:rPr>
            </w:pPr>
          </w:p>
          <w:p>
            <w:pPr>
              <w:pStyle w:val="TableParagraph"/>
              <w:ind w:left="100" w:right="83"/>
              <w:rPr>
                <w:rFonts w:ascii="Georgia"/>
                <w:sz w:val="18"/>
              </w:rPr>
            </w:pPr>
            <w:r>
              <w:rPr>
                <w:rFonts w:ascii="Georgia"/>
                <w:b/>
                <w:sz w:val="18"/>
              </w:rPr>
              <w:t>I </w:t>
            </w:r>
            <w:r>
              <w:rPr>
                <w:rFonts w:ascii="Georgia"/>
                <w:sz w:val="18"/>
              </w:rPr>
              <w:t>- How to</w:t>
            </w:r>
            <w:r>
              <w:rPr>
                <w:rFonts w:ascii="Georgia"/>
                <w:spacing w:val="40"/>
                <w:sz w:val="18"/>
              </w:rPr>
              <w:t> </w:t>
            </w:r>
            <w:r>
              <w:rPr>
                <w:rFonts w:ascii="Georgia"/>
                <w:sz w:val="18"/>
              </w:rPr>
              <w:t>ensure proper and equitable access to AI resources across all parts of the </w:t>
            </w:r>
            <w:r>
              <w:rPr>
                <w:rFonts w:ascii="Georgia"/>
                <w:spacing w:val="-2"/>
                <w:sz w:val="18"/>
              </w:rPr>
              <w:t>educational </w:t>
            </w:r>
            <w:r>
              <w:rPr>
                <w:rFonts w:ascii="Georgia"/>
                <w:sz w:val="18"/>
              </w:rPr>
              <w:t>context as applicable</w:t>
            </w:r>
            <w:r>
              <w:rPr>
                <w:rFonts w:ascii="Georgia"/>
                <w:spacing w:val="-11"/>
                <w:sz w:val="18"/>
              </w:rPr>
              <w:t> </w:t>
            </w:r>
            <w:r>
              <w:rPr>
                <w:rFonts w:ascii="Georgia"/>
                <w:sz w:val="18"/>
              </w:rPr>
              <w:t>and</w:t>
            </w:r>
            <w:r>
              <w:rPr>
                <w:rFonts w:ascii="Georgia"/>
                <w:spacing w:val="-11"/>
                <w:sz w:val="18"/>
              </w:rPr>
              <w:t> </w:t>
            </w:r>
            <w:r>
              <w:rPr>
                <w:rFonts w:ascii="Georgia"/>
                <w:sz w:val="18"/>
              </w:rPr>
              <w:t>in </w:t>
            </w:r>
            <w:r>
              <w:rPr>
                <w:rFonts w:ascii="Georgia"/>
                <w:spacing w:val="-2"/>
                <w:sz w:val="18"/>
              </w:rPr>
              <w:t>sustainable</w:t>
            </w:r>
            <w:r>
              <w:rPr>
                <w:rFonts w:ascii="Georgia"/>
                <w:spacing w:val="80"/>
                <w:sz w:val="18"/>
              </w:rPr>
              <w:t> </w:t>
            </w:r>
            <w:r>
              <w:rPr>
                <w:rFonts w:ascii="Georgia"/>
                <w:spacing w:val="-2"/>
                <w:sz w:val="18"/>
              </w:rPr>
              <w:t>ways.</w:t>
            </w:r>
          </w:p>
          <w:p>
            <w:pPr>
              <w:pStyle w:val="TableParagraph"/>
              <w:spacing w:before="34"/>
              <w:rPr>
                <w:rFonts w:ascii="Georgia"/>
                <w:sz w:val="18"/>
              </w:rPr>
            </w:pPr>
          </w:p>
          <w:p>
            <w:pPr>
              <w:pStyle w:val="TableParagraph"/>
              <w:ind w:left="99" w:right="115"/>
              <w:rPr>
                <w:rFonts w:ascii="Georgia"/>
                <w:sz w:val="18"/>
              </w:rPr>
            </w:pPr>
            <w:r>
              <w:rPr>
                <w:rFonts w:ascii="Georgia"/>
                <w:b/>
                <w:sz w:val="18"/>
              </w:rPr>
              <w:t>C </w:t>
            </w:r>
            <w:r>
              <w:rPr>
                <w:rFonts w:ascii="Georgia"/>
                <w:sz w:val="18"/>
              </w:rPr>
              <w:t>- How to ensure that AI use properly aligns with </w:t>
            </w:r>
            <w:r>
              <w:rPr>
                <w:rFonts w:ascii="Georgia"/>
                <w:spacing w:val="-2"/>
                <w:sz w:val="18"/>
              </w:rPr>
              <w:t>institutional, programmatic, </w:t>
            </w:r>
            <w:r>
              <w:rPr>
                <w:rFonts w:ascii="Georgia"/>
                <w:sz w:val="18"/>
              </w:rPr>
              <w:t>and</w:t>
            </w:r>
            <w:r>
              <w:rPr>
                <w:rFonts w:ascii="Georgia"/>
                <w:spacing w:val="-11"/>
                <w:sz w:val="18"/>
              </w:rPr>
              <w:t> </w:t>
            </w:r>
            <w:r>
              <w:rPr>
                <w:rFonts w:ascii="Georgia"/>
                <w:sz w:val="18"/>
              </w:rPr>
              <w:t>professional or work-related standards</w:t>
            </w:r>
            <w:r>
              <w:rPr>
                <w:rFonts w:ascii="Georgia"/>
                <w:spacing w:val="-1"/>
                <w:sz w:val="18"/>
              </w:rPr>
              <w:t> </w:t>
            </w:r>
            <w:r>
              <w:rPr>
                <w:rFonts w:ascii="Georgia"/>
                <w:sz w:val="18"/>
              </w:rPr>
              <w:t>and </w:t>
            </w:r>
            <w:r>
              <w:rPr>
                <w:rFonts w:ascii="Georgia"/>
                <w:spacing w:val="-2"/>
                <w:sz w:val="18"/>
              </w:rPr>
              <w:t>ethics.</w:t>
            </w:r>
          </w:p>
        </w:tc>
        <w:tc>
          <w:tcPr>
            <w:tcW w:w="1560" w:type="dxa"/>
          </w:tcPr>
          <w:p>
            <w:pPr>
              <w:pStyle w:val="TableParagraph"/>
              <w:spacing w:before="134"/>
              <w:rPr>
                <w:rFonts w:ascii="Georgia"/>
                <w:sz w:val="18"/>
              </w:rPr>
            </w:pPr>
          </w:p>
          <w:p>
            <w:pPr>
              <w:pStyle w:val="TableParagraph"/>
              <w:ind w:left="99" w:right="93"/>
              <w:rPr>
                <w:rFonts w:ascii="Georgia"/>
                <w:sz w:val="18"/>
              </w:rPr>
            </w:pPr>
            <w:r>
              <w:rPr>
                <w:rFonts w:ascii="Georgia"/>
                <w:b/>
                <w:sz w:val="18"/>
              </w:rPr>
              <w:t>A</w:t>
            </w:r>
            <w:r>
              <w:rPr>
                <w:rFonts w:ascii="Georgia"/>
                <w:b/>
                <w:spacing w:val="-12"/>
                <w:sz w:val="18"/>
              </w:rPr>
              <w:t> </w:t>
            </w:r>
            <w:r>
              <w:rPr>
                <w:rFonts w:ascii="Georgia"/>
                <w:sz w:val="18"/>
              </w:rPr>
              <w:t>-</w:t>
            </w:r>
            <w:r>
              <w:rPr>
                <w:rFonts w:ascii="Georgia"/>
                <w:spacing w:val="-10"/>
                <w:sz w:val="18"/>
              </w:rPr>
              <w:t> </w:t>
            </w:r>
            <w:r>
              <w:rPr>
                <w:rFonts w:ascii="Georgia"/>
                <w:sz w:val="18"/>
              </w:rPr>
              <w:t>How</w:t>
            </w:r>
            <w:r>
              <w:rPr>
                <w:rFonts w:ascii="Georgia"/>
                <w:spacing w:val="-10"/>
                <w:sz w:val="18"/>
              </w:rPr>
              <w:t> </w:t>
            </w:r>
            <w:r>
              <w:rPr>
                <w:rFonts w:ascii="Georgia"/>
                <w:sz w:val="18"/>
              </w:rPr>
              <w:t>to</w:t>
            </w:r>
            <w:r>
              <w:rPr>
                <w:rFonts w:ascii="Georgia"/>
                <w:spacing w:val="-9"/>
                <w:sz w:val="18"/>
              </w:rPr>
              <w:t> </w:t>
            </w:r>
            <w:r>
              <w:rPr>
                <w:rFonts w:ascii="Georgia"/>
                <w:sz w:val="18"/>
              </w:rPr>
              <w:t>make AI create, implement or </w:t>
            </w:r>
            <w:r>
              <w:rPr>
                <w:rFonts w:ascii="Georgia"/>
                <w:spacing w:val="-2"/>
                <w:sz w:val="18"/>
              </w:rPr>
              <w:t>grade</w:t>
            </w:r>
            <w:r>
              <w:rPr>
                <w:rFonts w:ascii="Georgia"/>
                <w:spacing w:val="40"/>
                <w:sz w:val="18"/>
              </w:rPr>
              <w:t> </w:t>
            </w:r>
            <w:r>
              <w:rPr>
                <w:rFonts w:ascii="Georgia"/>
                <w:spacing w:val="-2"/>
                <w:sz w:val="18"/>
              </w:rPr>
              <w:t>assessment </w:t>
            </w:r>
            <w:r>
              <w:rPr>
                <w:rFonts w:ascii="Georgia"/>
                <w:sz w:val="18"/>
              </w:rPr>
              <w:t>activities</w:t>
            </w:r>
            <w:r>
              <w:rPr>
                <w:rFonts w:ascii="Georgia"/>
                <w:spacing w:val="-11"/>
                <w:sz w:val="18"/>
              </w:rPr>
              <w:t> </w:t>
            </w:r>
            <w:r>
              <w:rPr>
                <w:rFonts w:ascii="Georgia"/>
                <w:sz w:val="18"/>
              </w:rPr>
              <w:t>in</w:t>
            </w:r>
            <w:r>
              <w:rPr>
                <w:rFonts w:ascii="Georgia"/>
                <w:spacing w:val="-11"/>
                <w:sz w:val="18"/>
              </w:rPr>
              <w:t> </w:t>
            </w:r>
            <w:r>
              <w:rPr>
                <w:rFonts w:ascii="Georgia"/>
                <w:sz w:val="18"/>
              </w:rPr>
              <w:t>ways that meet </w:t>
            </w:r>
            <w:r>
              <w:rPr>
                <w:rFonts w:ascii="Georgia"/>
                <w:spacing w:val="-2"/>
                <w:sz w:val="18"/>
              </w:rPr>
              <w:t>program, </w:t>
            </w:r>
            <w:r>
              <w:rPr>
                <w:rFonts w:ascii="Georgia"/>
                <w:sz w:val="18"/>
              </w:rPr>
              <w:t>institutional</w:t>
            </w:r>
            <w:r>
              <w:rPr>
                <w:rFonts w:ascii="Georgia"/>
                <w:spacing w:val="-11"/>
                <w:sz w:val="18"/>
              </w:rPr>
              <w:t> </w:t>
            </w:r>
            <w:r>
              <w:rPr>
                <w:rFonts w:ascii="Georgia"/>
                <w:sz w:val="18"/>
              </w:rPr>
              <w:t>and </w:t>
            </w:r>
            <w:r>
              <w:rPr>
                <w:rFonts w:ascii="Georgia"/>
                <w:spacing w:val="-2"/>
                <w:sz w:val="18"/>
              </w:rPr>
              <w:t>training requirements.</w:t>
            </w:r>
          </w:p>
          <w:p>
            <w:pPr>
              <w:pStyle w:val="TableParagraph"/>
              <w:spacing w:before="34"/>
              <w:rPr>
                <w:rFonts w:ascii="Georgia"/>
                <w:sz w:val="18"/>
              </w:rPr>
            </w:pPr>
          </w:p>
          <w:p>
            <w:pPr>
              <w:pStyle w:val="TableParagraph"/>
              <w:spacing w:before="1"/>
              <w:ind w:left="99" w:right="118"/>
              <w:rPr>
                <w:rFonts w:ascii="Georgia"/>
                <w:sz w:val="18"/>
              </w:rPr>
            </w:pPr>
            <w:r>
              <w:rPr>
                <w:rFonts w:ascii="Georgia"/>
                <w:b/>
                <w:sz w:val="18"/>
              </w:rPr>
              <w:t>S </w:t>
            </w:r>
            <w:r>
              <w:rPr>
                <w:rFonts w:ascii="Georgia"/>
                <w:sz w:val="18"/>
              </w:rPr>
              <w:t>- How to ensure that AI use is </w:t>
            </w:r>
            <w:r>
              <w:rPr>
                <w:rFonts w:ascii="Georgia"/>
                <w:spacing w:val="-2"/>
                <w:sz w:val="18"/>
              </w:rPr>
              <w:t>consistently </w:t>
            </w:r>
            <w:r>
              <w:rPr>
                <w:rFonts w:ascii="Georgia"/>
                <w:sz w:val="18"/>
              </w:rPr>
              <w:t>adequate in line with program, institutional</w:t>
            </w:r>
            <w:r>
              <w:rPr>
                <w:rFonts w:ascii="Georgia"/>
                <w:spacing w:val="-11"/>
                <w:sz w:val="18"/>
              </w:rPr>
              <w:t> </w:t>
            </w:r>
            <w:r>
              <w:rPr>
                <w:rFonts w:ascii="Georgia"/>
                <w:sz w:val="18"/>
              </w:rPr>
              <w:t>and professional or </w:t>
            </w:r>
            <w:r>
              <w:rPr>
                <w:rFonts w:ascii="Georgia"/>
                <w:spacing w:val="-2"/>
                <w:sz w:val="18"/>
              </w:rPr>
              <w:t>work-related standards.</w:t>
            </w:r>
          </w:p>
          <w:p>
            <w:pPr>
              <w:pStyle w:val="TableParagraph"/>
              <w:spacing w:before="37"/>
              <w:rPr>
                <w:rFonts w:ascii="Georgia"/>
                <w:sz w:val="18"/>
              </w:rPr>
            </w:pPr>
          </w:p>
          <w:p>
            <w:pPr>
              <w:pStyle w:val="TableParagraph"/>
              <w:ind w:left="99" w:right="169"/>
              <w:rPr>
                <w:rFonts w:ascii="Georgia"/>
                <w:sz w:val="18"/>
              </w:rPr>
            </w:pPr>
            <w:r>
              <w:rPr>
                <w:rFonts w:ascii="Georgia"/>
                <w:b/>
                <w:sz w:val="18"/>
              </w:rPr>
              <w:t>I </w:t>
            </w:r>
            <w:r>
              <w:rPr>
                <w:rFonts w:ascii="Georgia"/>
                <w:sz w:val="18"/>
              </w:rPr>
              <w:t>- How to </w:t>
            </w:r>
            <w:r>
              <w:rPr>
                <w:rFonts w:ascii="Georgia"/>
                <w:spacing w:val="-2"/>
                <w:sz w:val="18"/>
              </w:rPr>
              <w:t>ensure consistent performance </w:t>
            </w:r>
            <w:r>
              <w:rPr>
                <w:rFonts w:ascii="Georgia"/>
                <w:sz w:val="18"/>
              </w:rPr>
              <w:t>and</w:t>
            </w:r>
            <w:r>
              <w:rPr>
                <w:rFonts w:ascii="Georgia"/>
                <w:spacing w:val="-11"/>
                <w:sz w:val="18"/>
              </w:rPr>
              <w:t> </w:t>
            </w:r>
            <w:r>
              <w:rPr>
                <w:rFonts w:ascii="Georgia"/>
                <w:sz w:val="18"/>
              </w:rPr>
              <w:t>of</w:t>
            </w:r>
            <w:r>
              <w:rPr>
                <w:rFonts w:ascii="Georgia"/>
                <w:spacing w:val="-11"/>
                <w:sz w:val="18"/>
              </w:rPr>
              <w:t> </w:t>
            </w:r>
            <w:r>
              <w:rPr>
                <w:rFonts w:ascii="Georgia"/>
                <w:sz w:val="18"/>
              </w:rPr>
              <w:t>desirable quality with every</w:t>
            </w:r>
            <w:r>
              <w:rPr>
                <w:rFonts w:ascii="Georgia"/>
                <w:spacing w:val="-6"/>
                <w:sz w:val="18"/>
              </w:rPr>
              <w:t> </w:t>
            </w:r>
            <w:r>
              <w:rPr>
                <w:rFonts w:ascii="Georgia"/>
                <w:sz w:val="18"/>
              </w:rPr>
              <w:t>AI</w:t>
            </w:r>
            <w:r>
              <w:rPr>
                <w:rFonts w:ascii="Georgia"/>
                <w:spacing w:val="-6"/>
                <w:sz w:val="18"/>
              </w:rPr>
              <w:t> </w:t>
            </w:r>
            <w:r>
              <w:rPr>
                <w:rFonts w:ascii="Georgia"/>
                <w:sz w:val="18"/>
              </w:rPr>
              <w:t>use</w:t>
            </w:r>
            <w:r>
              <w:rPr>
                <w:rFonts w:ascii="Georgia"/>
                <w:spacing w:val="-6"/>
                <w:sz w:val="18"/>
              </w:rPr>
              <w:t> </w:t>
            </w:r>
            <w:r>
              <w:rPr>
                <w:rFonts w:ascii="Georgia"/>
                <w:sz w:val="18"/>
              </w:rPr>
              <w:t>for </w:t>
            </w:r>
            <w:r>
              <w:rPr>
                <w:rFonts w:ascii="Georgia"/>
                <w:spacing w:val="-2"/>
                <w:sz w:val="18"/>
              </w:rPr>
              <w:t>assessment activities.</w:t>
            </w:r>
          </w:p>
          <w:p>
            <w:pPr>
              <w:pStyle w:val="TableParagraph"/>
              <w:spacing w:before="35"/>
              <w:rPr>
                <w:rFonts w:ascii="Georgia"/>
                <w:sz w:val="18"/>
              </w:rPr>
            </w:pPr>
          </w:p>
          <w:p>
            <w:pPr>
              <w:pStyle w:val="TableParagraph"/>
              <w:ind w:left="99" w:right="109"/>
              <w:rPr>
                <w:rFonts w:ascii="Georgia"/>
                <w:sz w:val="18"/>
              </w:rPr>
            </w:pPr>
            <w:r>
              <w:rPr>
                <w:rFonts w:ascii="Georgia"/>
                <w:b/>
                <w:sz w:val="18"/>
              </w:rPr>
              <w:t>C </w:t>
            </w:r>
            <w:r>
              <w:rPr>
                <w:rFonts w:ascii="Georgia"/>
                <w:sz w:val="18"/>
              </w:rPr>
              <w:t>- How to ensure that AI- </w:t>
            </w:r>
            <w:r>
              <w:rPr>
                <w:rFonts w:ascii="Georgia"/>
                <w:spacing w:val="-2"/>
                <w:sz w:val="18"/>
              </w:rPr>
              <w:t>generated, </w:t>
            </w:r>
            <w:r>
              <w:rPr>
                <w:rFonts w:ascii="Georgia"/>
                <w:sz w:val="18"/>
              </w:rPr>
              <w:t>facilitated or </w:t>
            </w:r>
            <w:r>
              <w:rPr>
                <w:rFonts w:ascii="Georgia"/>
                <w:spacing w:val="-2"/>
                <w:sz w:val="18"/>
              </w:rPr>
              <w:t>conducted assessment </w:t>
            </w:r>
            <w:r>
              <w:rPr>
                <w:rFonts w:ascii="Georgia"/>
                <w:sz w:val="18"/>
              </w:rPr>
              <w:t>activity</w:t>
            </w:r>
            <w:r>
              <w:rPr>
                <w:rFonts w:ascii="Georgia"/>
                <w:spacing w:val="-11"/>
                <w:sz w:val="18"/>
              </w:rPr>
              <w:t> </w:t>
            </w:r>
            <w:r>
              <w:rPr>
                <w:rFonts w:ascii="Georgia"/>
                <w:sz w:val="18"/>
              </w:rPr>
              <w:t>meets</w:t>
            </w:r>
            <w:r>
              <w:rPr>
                <w:rFonts w:ascii="Georgia"/>
                <w:spacing w:val="-11"/>
                <w:sz w:val="18"/>
              </w:rPr>
              <w:t> </w:t>
            </w:r>
            <w:r>
              <w:rPr>
                <w:rFonts w:ascii="Georgia"/>
                <w:sz w:val="18"/>
              </w:rPr>
              <w:t>all key applicable </w:t>
            </w:r>
            <w:r>
              <w:rPr>
                <w:rFonts w:ascii="Georgia"/>
                <w:spacing w:val="-2"/>
                <w:sz w:val="18"/>
              </w:rPr>
              <w:t>assessment </w:t>
            </w:r>
            <w:r>
              <w:rPr>
                <w:rFonts w:ascii="Georgia"/>
                <w:sz w:val="18"/>
              </w:rPr>
              <w:t>criteria such as </w:t>
            </w:r>
            <w:r>
              <w:rPr>
                <w:rFonts w:ascii="Georgia"/>
                <w:spacing w:val="-2"/>
                <w:sz w:val="18"/>
              </w:rPr>
              <w:t>validity, reliability, acceptability, practicality, appropriateness </w:t>
            </w:r>
            <w:r>
              <w:rPr>
                <w:rFonts w:ascii="Georgia"/>
                <w:sz w:val="18"/>
              </w:rPr>
              <w:t>etc. as well as </w:t>
            </w:r>
            <w:r>
              <w:rPr>
                <w:rFonts w:ascii="Georgia"/>
                <w:spacing w:val="-2"/>
                <w:sz w:val="18"/>
              </w:rPr>
              <w:t>programme, institutional,</w:t>
            </w:r>
            <w:r>
              <w:rPr>
                <w:rFonts w:ascii="Georgia"/>
                <w:spacing w:val="40"/>
                <w:sz w:val="18"/>
              </w:rPr>
              <w:t> </w:t>
            </w:r>
            <w:r>
              <w:rPr>
                <w:rFonts w:ascii="Georgia"/>
                <w:sz w:val="18"/>
              </w:rPr>
              <w:t>and</w:t>
            </w:r>
            <w:r>
              <w:rPr>
                <w:rFonts w:ascii="Georgia"/>
                <w:spacing w:val="-11"/>
                <w:sz w:val="18"/>
              </w:rPr>
              <w:t> </w:t>
            </w:r>
            <w:r>
              <w:rPr>
                <w:rFonts w:ascii="Georgia"/>
                <w:sz w:val="18"/>
              </w:rPr>
              <w:t>professional </w:t>
            </w:r>
            <w:r>
              <w:rPr>
                <w:rFonts w:ascii="Georgia"/>
                <w:spacing w:val="-2"/>
                <w:sz w:val="18"/>
              </w:rPr>
              <w:t>standards.</w:t>
            </w:r>
          </w:p>
        </w:tc>
        <w:tc>
          <w:tcPr>
            <w:tcW w:w="1560" w:type="dxa"/>
          </w:tcPr>
          <w:p>
            <w:pPr>
              <w:pStyle w:val="TableParagraph"/>
              <w:spacing w:before="133"/>
              <w:rPr>
                <w:rFonts w:ascii="Georgia"/>
                <w:sz w:val="18"/>
              </w:rPr>
            </w:pPr>
          </w:p>
          <w:p>
            <w:pPr>
              <w:pStyle w:val="TableParagraph"/>
              <w:ind w:left="99" w:right="121"/>
              <w:rPr>
                <w:rFonts w:ascii="Georgia"/>
                <w:sz w:val="18"/>
              </w:rPr>
            </w:pPr>
            <w:r>
              <w:rPr>
                <w:rFonts w:ascii="Georgia"/>
                <w:b/>
                <w:sz w:val="18"/>
              </w:rPr>
              <w:t>A </w:t>
            </w:r>
            <w:r>
              <w:rPr>
                <w:rFonts w:ascii="Georgia"/>
                <w:sz w:val="18"/>
              </w:rPr>
              <w:t>- How to ensure that learners</w:t>
            </w:r>
            <w:r>
              <w:rPr>
                <w:rFonts w:ascii="Georgia"/>
                <w:spacing w:val="-1"/>
                <w:sz w:val="18"/>
              </w:rPr>
              <w:t> </w:t>
            </w:r>
            <w:r>
              <w:rPr>
                <w:rFonts w:ascii="Georgia"/>
                <w:sz w:val="18"/>
              </w:rPr>
              <w:t>are properly using AI resources to </w:t>
            </w:r>
            <w:r>
              <w:rPr>
                <w:rFonts w:ascii="Georgia"/>
                <w:spacing w:val="-2"/>
                <w:sz w:val="18"/>
              </w:rPr>
              <w:t>accomplish </w:t>
            </w:r>
            <w:r>
              <w:rPr>
                <w:rFonts w:ascii="Georgia"/>
                <w:sz w:val="18"/>
              </w:rPr>
              <w:t>learning goals that satisfy </w:t>
            </w:r>
            <w:r>
              <w:rPr>
                <w:rFonts w:ascii="Georgia"/>
                <w:spacing w:val="-2"/>
                <w:sz w:val="18"/>
              </w:rPr>
              <w:t>cognitive, affective, psychomotor </w:t>
            </w:r>
            <w:r>
              <w:rPr>
                <w:rFonts w:ascii="Georgia"/>
                <w:sz w:val="18"/>
              </w:rPr>
              <w:t>and</w:t>
            </w:r>
            <w:r>
              <w:rPr>
                <w:rFonts w:ascii="Georgia"/>
                <w:spacing w:val="-11"/>
                <w:sz w:val="18"/>
              </w:rPr>
              <w:t> </w:t>
            </w:r>
            <w:r>
              <w:rPr>
                <w:rFonts w:ascii="Georgia"/>
                <w:sz w:val="18"/>
              </w:rPr>
              <w:t>professional </w:t>
            </w:r>
            <w:r>
              <w:rPr>
                <w:rFonts w:ascii="Georgia"/>
                <w:spacing w:val="-2"/>
                <w:sz w:val="18"/>
              </w:rPr>
              <w:t>expectations.</w:t>
            </w:r>
          </w:p>
          <w:p>
            <w:pPr>
              <w:pStyle w:val="TableParagraph"/>
              <w:spacing w:before="35"/>
              <w:rPr>
                <w:rFonts w:ascii="Georgia"/>
                <w:sz w:val="18"/>
              </w:rPr>
            </w:pPr>
          </w:p>
          <w:p>
            <w:pPr>
              <w:pStyle w:val="TableParagraph"/>
              <w:ind w:left="99" w:right="241"/>
              <w:rPr>
                <w:rFonts w:ascii="Georgia"/>
                <w:sz w:val="18"/>
              </w:rPr>
            </w:pPr>
            <w:r>
              <w:rPr>
                <w:rFonts w:ascii="Georgia"/>
                <w:b/>
                <w:sz w:val="18"/>
              </w:rPr>
              <w:t>S </w:t>
            </w:r>
            <w:r>
              <w:rPr>
                <w:rFonts w:ascii="Georgia"/>
                <w:sz w:val="18"/>
              </w:rPr>
              <w:t>- How to ensure that methods</w:t>
            </w:r>
            <w:r>
              <w:rPr>
                <w:rFonts w:ascii="Georgia"/>
                <w:spacing w:val="-1"/>
                <w:sz w:val="18"/>
              </w:rPr>
              <w:t> </w:t>
            </w:r>
            <w:r>
              <w:rPr>
                <w:rFonts w:ascii="Georgia"/>
                <w:sz w:val="18"/>
              </w:rPr>
              <w:t>and goals</w:t>
            </w:r>
            <w:r>
              <w:rPr>
                <w:rFonts w:ascii="Georgia"/>
                <w:spacing w:val="-11"/>
                <w:sz w:val="18"/>
              </w:rPr>
              <w:t> </w:t>
            </w:r>
            <w:r>
              <w:rPr>
                <w:rFonts w:ascii="Georgia"/>
                <w:sz w:val="18"/>
              </w:rPr>
              <w:t>of</w:t>
            </w:r>
            <w:r>
              <w:rPr>
                <w:rFonts w:ascii="Georgia"/>
                <w:spacing w:val="-11"/>
                <w:sz w:val="18"/>
              </w:rPr>
              <w:t> </w:t>
            </w:r>
            <w:r>
              <w:rPr>
                <w:rFonts w:ascii="Georgia"/>
                <w:sz w:val="18"/>
              </w:rPr>
              <w:t>AI</w:t>
            </w:r>
            <w:r>
              <w:rPr>
                <w:rFonts w:ascii="Georgia"/>
                <w:spacing w:val="-11"/>
                <w:sz w:val="18"/>
              </w:rPr>
              <w:t> </w:t>
            </w:r>
            <w:r>
              <w:rPr>
                <w:rFonts w:ascii="Georgia"/>
                <w:sz w:val="18"/>
              </w:rPr>
              <w:t>use </w:t>
            </w:r>
            <w:r>
              <w:rPr>
                <w:rFonts w:ascii="Georgia"/>
                <w:spacing w:val="-4"/>
                <w:sz w:val="18"/>
              </w:rPr>
              <w:t>meet</w:t>
            </w:r>
            <w:r>
              <w:rPr>
                <w:rFonts w:ascii="Georgia"/>
                <w:spacing w:val="-2"/>
                <w:sz w:val="18"/>
              </w:rPr>
              <w:t> educational requirements, consistently.</w:t>
            </w:r>
          </w:p>
          <w:p>
            <w:pPr>
              <w:pStyle w:val="TableParagraph"/>
              <w:spacing w:before="36"/>
              <w:rPr>
                <w:rFonts w:ascii="Georgia"/>
                <w:sz w:val="18"/>
              </w:rPr>
            </w:pPr>
          </w:p>
          <w:p>
            <w:pPr>
              <w:pStyle w:val="TableParagraph"/>
              <w:ind w:left="99" w:right="169"/>
              <w:rPr>
                <w:rFonts w:ascii="Georgia"/>
                <w:sz w:val="18"/>
              </w:rPr>
            </w:pPr>
            <w:r>
              <w:rPr>
                <w:rFonts w:ascii="Georgia"/>
                <w:b/>
                <w:sz w:val="18"/>
              </w:rPr>
              <w:t>I </w:t>
            </w:r>
            <w:r>
              <w:rPr>
                <w:rFonts w:ascii="Georgia"/>
                <w:sz w:val="18"/>
              </w:rPr>
              <w:t>- How to ensure that AI use</w:t>
            </w:r>
            <w:r>
              <w:rPr>
                <w:rFonts w:ascii="Georgia"/>
                <w:spacing w:val="-11"/>
                <w:sz w:val="18"/>
              </w:rPr>
              <w:t> </w:t>
            </w:r>
            <w:r>
              <w:rPr>
                <w:rFonts w:ascii="Georgia"/>
                <w:sz w:val="18"/>
              </w:rPr>
              <w:t>consistentl</w:t>
            </w:r>
            <w:r>
              <w:rPr>
                <w:rFonts w:ascii="Georgia"/>
                <w:sz w:val="18"/>
              </w:rPr>
              <w:t>y </w:t>
            </w:r>
            <w:r>
              <w:rPr>
                <w:rFonts w:ascii="Georgia"/>
                <w:spacing w:val="-2"/>
                <w:sz w:val="18"/>
              </w:rPr>
              <w:t>serves educational </w:t>
            </w:r>
            <w:r>
              <w:rPr>
                <w:rFonts w:ascii="Georgia"/>
                <w:sz w:val="18"/>
              </w:rPr>
              <w:t>values and can be continually adjusted for </w:t>
            </w:r>
            <w:r>
              <w:rPr>
                <w:rFonts w:ascii="Georgia"/>
                <w:spacing w:val="-2"/>
                <w:sz w:val="18"/>
              </w:rPr>
              <w:t>optimal </w:t>
            </w:r>
            <w:r>
              <w:rPr>
                <w:rFonts w:ascii="Georgia"/>
                <w:sz w:val="18"/>
              </w:rPr>
              <w:t>application, in line with personal needs and ecosystem </w:t>
            </w:r>
            <w:r>
              <w:rPr>
                <w:rFonts w:ascii="Georgia"/>
                <w:spacing w:val="-2"/>
                <w:sz w:val="18"/>
              </w:rPr>
              <w:t>culture.</w:t>
            </w:r>
          </w:p>
          <w:p>
            <w:pPr>
              <w:pStyle w:val="TableParagraph"/>
              <w:spacing w:before="35"/>
              <w:rPr>
                <w:rFonts w:ascii="Georgia"/>
                <w:sz w:val="18"/>
              </w:rPr>
            </w:pPr>
          </w:p>
          <w:p>
            <w:pPr>
              <w:pStyle w:val="TableParagraph"/>
              <w:ind w:left="99" w:right="119"/>
              <w:rPr>
                <w:rFonts w:ascii="Georgia"/>
                <w:sz w:val="18"/>
              </w:rPr>
            </w:pPr>
            <w:r>
              <w:rPr>
                <w:rFonts w:ascii="Georgia"/>
                <w:b/>
                <w:sz w:val="18"/>
              </w:rPr>
              <w:t>C </w:t>
            </w:r>
            <w:r>
              <w:rPr>
                <w:rFonts w:ascii="Georgia"/>
                <w:sz w:val="18"/>
              </w:rPr>
              <w:t>- How to ensure that learners</w:t>
            </w:r>
            <w:r>
              <w:rPr>
                <w:rFonts w:ascii="Georgia"/>
                <w:spacing w:val="-1"/>
                <w:sz w:val="18"/>
              </w:rPr>
              <w:t> </w:t>
            </w:r>
            <w:r>
              <w:rPr>
                <w:rFonts w:ascii="Georgia"/>
                <w:sz w:val="18"/>
              </w:rPr>
              <w:t>are using AI to </w:t>
            </w:r>
            <w:r>
              <w:rPr>
                <w:rFonts w:ascii="Georgia"/>
                <w:spacing w:val="-2"/>
                <w:sz w:val="18"/>
              </w:rPr>
              <w:t>enhance</w:t>
            </w:r>
            <w:r>
              <w:rPr>
                <w:rFonts w:ascii="Georgia"/>
                <w:spacing w:val="40"/>
                <w:sz w:val="18"/>
              </w:rPr>
              <w:t> </w:t>
            </w:r>
            <w:r>
              <w:rPr>
                <w:rFonts w:ascii="Georgia"/>
                <w:sz w:val="18"/>
              </w:rPr>
              <w:t>learning and </w:t>
            </w:r>
            <w:r>
              <w:rPr>
                <w:rFonts w:ascii="Georgia"/>
                <w:spacing w:val="-2"/>
                <w:sz w:val="18"/>
              </w:rPr>
              <w:t>optimize </w:t>
            </w:r>
            <w:r>
              <w:rPr>
                <w:rFonts w:ascii="Georgia"/>
                <w:sz w:val="18"/>
              </w:rPr>
              <w:t>experiences</w:t>
            </w:r>
            <w:r>
              <w:rPr>
                <w:rFonts w:ascii="Georgia"/>
                <w:spacing w:val="-1"/>
                <w:sz w:val="18"/>
              </w:rPr>
              <w:t> </w:t>
            </w:r>
            <w:r>
              <w:rPr>
                <w:rFonts w:ascii="Georgia"/>
                <w:sz w:val="18"/>
              </w:rPr>
              <w:t>in compliance</w:t>
            </w:r>
            <w:r>
              <w:rPr>
                <w:rFonts w:ascii="Georgia"/>
                <w:spacing w:val="-11"/>
                <w:sz w:val="18"/>
              </w:rPr>
              <w:t> </w:t>
            </w:r>
            <w:r>
              <w:rPr>
                <w:rFonts w:ascii="Georgia"/>
                <w:sz w:val="18"/>
              </w:rPr>
              <w:t>with ethics, learning principles</w:t>
            </w:r>
            <w:r>
              <w:rPr>
                <w:rFonts w:ascii="Georgia"/>
                <w:spacing w:val="-1"/>
                <w:sz w:val="18"/>
              </w:rPr>
              <w:t> </w:t>
            </w:r>
            <w:r>
              <w:rPr>
                <w:rFonts w:ascii="Georgia"/>
                <w:sz w:val="18"/>
              </w:rPr>
              <w:t>and </w:t>
            </w:r>
            <w:r>
              <w:rPr>
                <w:rFonts w:ascii="Georgia"/>
                <w:spacing w:val="-2"/>
                <w:sz w:val="18"/>
              </w:rPr>
              <w:t>program, </w:t>
            </w:r>
            <w:r>
              <w:rPr>
                <w:rFonts w:ascii="Georgia"/>
                <w:sz w:val="18"/>
              </w:rPr>
              <w:t>institutional</w:t>
            </w:r>
            <w:r>
              <w:rPr>
                <w:rFonts w:ascii="Georgia"/>
                <w:spacing w:val="-11"/>
                <w:sz w:val="18"/>
              </w:rPr>
              <w:t> </w:t>
            </w:r>
            <w:r>
              <w:rPr>
                <w:rFonts w:ascii="Georgia"/>
                <w:sz w:val="18"/>
              </w:rPr>
              <w:t>and </w:t>
            </w:r>
            <w:r>
              <w:rPr>
                <w:rFonts w:ascii="Georgia"/>
                <w:spacing w:val="-2"/>
                <w:sz w:val="18"/>
              </w:rPr>
              <w:t>professional standards, </w:t>
            </w:r>
            <w:r>
              <w:rPr>
                <w:rFonts w:ascii="Georgia"/>
                <w:sz w:val="18"/>
              </w:rPr>
              <w:t>policies and </w:t>
            </w:r>
            <w:r>
              <w:rPr>
                <w:rFonts w:ascii="Georgia"/>
                <w:spacing w:val="-2"/>
                <w:sz w:val="18"/>
              </w:rPr>
              <w:t>practices.</w:t>
            </w:r>
          </w:p>
        </w:tc>
        <w:tc>
          <w:tcPr>
            <w:tcW w:w="1694" w:type="dxa"/>
          </w:tcPr>
          <w:p>
            <w:pPr>
              <w:pStyle w:val="TableParagraph"/>
              <w:spacing w:before="131"/>
              <w:rPr>
                <w:rFonts w:ascii="Georgia"/>
                <w:sz w:val="18"/>
              </w:rPr>
            </w:pPr>
          </w:p>
          <w:p>
            <w:pPr>
              <w:pStyle w:val="TableParagraph"/>
              <w:ind w:left="99" w:right="149"/>
              <w:rPr>
                <w:rFonts w:ascii="Georgia"/>
                <w:sz w:val="18"/>
              </w:rPr>
            </w:pPr>
            <w:r>
              <w:rPr>
                <w:rFonts w:ascii="Georgia"/>
                <w:b/>
                <w:sz w:val="18"/>
              </w:rPr>
              <w:t>A </w:t>
            </w:r>
            <w:r>
              <w:rPr>
                <w:rFonts w:ascii="Georgia"/>
                <w:sz w:val="18"/>
              </w:rPr>
              <w:t>- How to provide the most suitable AI products</w:t>
            </w:r>
            <w:r>
              <w:rPr>
                <w:rFonts w:ascii="Georgia"/>
                <w:spacing w:val="-1"/>
                <w:sz w:val="18"/>
              </w:rPr>
              <w:t> </w:t>
            </w:r>
            <w:r>
              <w:rPr>
                <w:rFonts w:ascii="Georgia"/>
                <w:sz w:val="18"/>
              </w:rPr>
              <w:t>and ensure that they work with the learning and </w:t>
            </w:r>
            <w:r>
              <w:rPr>
                <w:rFonts w:ascii="Georgia"/>
                <w:spacing w:val="-2"/>
                <w:sz w:val="18"/>
              </w:rPr>
              <w:t>institutional </w:t>
            </w:r>
            <w:r>
              <w:rPr>
                <w:rFonts w:ascii="Georgia"/>
                <w:sz w:val="18"/>
              </w:rPr>
              <w:t>system</w:t>
            </w:r>
            <w:r>
              <w:rPr>
                <w:rFonts w:ascii="Georgia"/>
                <w:spacing w:val="-4"/>
                <w:sz w:val="18"/>
              </w:rPr>
              <w:t> </w:t>
            </w:r>
            <w:r>
              <w:rPr>
                <w:rFonts w:ascii="Georgia"/>
                <w:spacing w:val="-2"/>
                <w:sz w:val="18"/>
              </w:rPr>
              <w:t>dynamics.</w:t>
            </w:r>
          </w:p>
          <w:p>
            <w:pPr>
              <w:pStyle w:val="TableParagraph"/>
              <w:spacing w:before="35"/>
              <w:rPr>
                <w:rFonts w:ascii="Georgia"/>
                <w:sz w:val="18"/>
              </w:rPr>
            </w:pPr>
          </w:p>
          <w:p>
            <w:pPr>
              <w:pStyle w:val="TableParagraph"/>
              <w:ind w:left="99" w:right="100"/>
              <w:rPr>
                <w:rFonts w:ascii="Georgia"/>
                <w:sz w:val="18"/>
              </w:rPr>
            </w:pPr>
            <w:r>
              <w:rPr>
                <w:rFonts w:ascii="Georgia"/>
                <w:b/>
                <w:sz w:val="18"/>
              </w:rPr>
              <w:t>S </w:t>
            </w:r>
            <w:r>
              <w:rPr>
                <w:rFonts w:ascii="Georgia"/>
                <w:sz w:val="18"/>
              </w:rPr>
              <w:t>- How to define </w:t>
            </w:r>
            <w:r>
              <w:rPr>
                <w:rFonts w:ascii="Georgia"/>
                <w:spacing w:val="-2"/>
                <w:sz w:val="18"/>
              </w:rPr>
              <w:t>acceptable </w:t>
            </w:r>
            <w:r>
              <w:rPr>
                <w:rFonts w:ascii="Georgia"/>
                <w:sz w:val="18"/>
              </w:rPr>
              <w:t>practices for AI use</w:t>
            </w:r>
            <w:r>
              <w:rPr>
                <w:rFonts w:ascii="Georgia"/>
                <w:spacing w:val="-11"/>
                <w:sz w:val="18"/>
              </w:rPr>
              <w:t> </w:t>
            </w:r>
            <w:r>
              <w:rPr>
                <w:rFonts w:ascii="Georgia"/>
                <w:sz w:val="18"/>
              </w:rPr>
              <w:t>and</w:t>
            </w:r>
            <w:r>
              <w:rPr>
                <w:rFonts w:ascii="Georgia"/>
                <w:spacing w:val="-11"/>
                <w:sz w:val="18"/>
              </w:rPr>
              <w:t> </w:t>
            </w:r>
            <w:r>
              <w:rPr>
                <w:rFonts w:ascii="Georgia"/>
                <w:sz w:val="18"/>
              </w:rPr>
              <w:t>determine that only those that meet </w:t>
            </w:r>
            <w:r>
              <w:rPr>
                <w:rFonts w:ascii="Georgia"/>
                <w:spacing w:val="-2"/>
                <w:sz w:val="18"/>
              </w:rPr>
              <w:t>educational </w:t>
            </w:r>
            <w:r>
              <w:rPr>
                <w:rFonts w:ascii="Georgia"/>
                <w:sz w:val="18"/>
              </w:rPr>
              <w:t>standards</w:t>
            </w:r>
            <w:r>
              <w:rPr>
                <w:rFonts w:ascii="Georgia"/>
                <w:spacing w:val="-1"/>
                <w:sz w:val="18"/>
              </w:rPr>
              <w:t> </w:t>
            </w:r>
            <w:r>
              <w:rPr>
                <w:rFonts w:ascii="Georgia"/>
                <w:sz w:val="18"/>
              </w:rPr>
              <w:t>are deployed for </w:t>
            </w:r>
            <w:r>
              <w:rPr>
                <w:rFonts w:ascii="Georgia"/>
                <w:spacing w:val="-2"/>
                <w:sz w:val="18"/>
              </w:rPr>
              <w:t>standard educational </w:t>
            </w:r>
            <w:r>
              <w:rPr>
                <w:rFonts w:ascii="Georgia"/>
                <w:sz w:val="18"/>
              </w:rPr>
              <w:t>activities</w:t>
            </w:r>
            <w:r>
              <w:rPr>
                <w:rFonts w:ascii="Georgia"/>
                <w:spacing w:val="-1"/>
                <w:sz w:val="18"/>
              </w:rPr>
              <w:t> </w:t>
            </w:r>
            <w:r>
              <w:rPr>
                <w:rFonts w:ascii="Georgia"/>
                <w:sz w:val="18"/>
              </w:rPr>
              <w:t>using guidelines</w:t>
            </w:r>
            <w:r>
              <w:rPr>
                <w:rFonts w:ascii="Georgia"/>
                <w:spacing w:val="-1"/>
                <w:sz w:val="18"/>
              </w:rPr>
              <w:t> </w:t>
            </w:r>
            <w:r>
              <w:rPr>
                <w:rFonts w:ascii="Georgia"/>
                <w:sz w:val="18"/>
              </w:rPr>
              <w:t>and </w:t>
            </w:r>
            <w:r>
              <w:rPr>
                <w:rFonts w:ascii="Georgia"/>
                <w:spacing w:val="-2"/>
                <w:sz w:val="18"/>
              </w:rPr>
              <w:t>policies..</w:t>
            </w:r>
          </w:p>
          <w:p>
            <w:pPr>
              <w:pStyle w:val="TableParagraph"/>
              <w:spacing w:before="35"/>
              <w:rPr>
                <w:rFonts w:ascii="Georgia"/>
                <w:sz w:val="18"/>
              </w:rPr>
            </w:pPr>
          </w:p>
          <w:p>
            <w:pPr>
              <w:pStyle w:val="TableParagraph"/>
              <w:ind w:left="99" w:right="95"/>
              <w:rPr>
                <w:rFonts w:ascii="Georgia"/>
                <w:sz w:val="18"/>
              </w:rPr>
            </w:pPr>
            <w:r>
              <w:rPr>
                <w:rFonts w:ascii="Georgia"/>
                <w:b/>
                <w:sz w:val="18"/>
              </w:rPr>
              <w:t>I </w:t>
            </w:r>
            <w:r>
              <w:rPr>
                <w:rFonts w:ascii="Georgia"/>
                <w:sz w:val="18"/>
              </w:rPr>
              <w:t>- How to make quality AI products</w:t>
            </w:r>
            <w:r>
              <w:rPr>
                <w:rFonts w:ascii="Georgia"/>
                <w:spacing w:val="-11"/>
                <w:sz w:val="18"/>
              </w:rPr>
              <w:t> </w:t>
            </w:r>
            <w:r>
              <w:rPr>
                <w:rFonts w:ascii="Georgia"/>
                <w:sz w:val="18"/>
              </w:rPr>
              <w:t>available and promote quality practices, make products </w:t>
            </w:r>
            <w:r>
              <w:rPr>
                <w:rFonts w:ascii="Georgia"/>
                <w:spacing w:val="-2"/>
                <w:sz w:val="18"/>
              </w:rPr>
              <w:t>function</w:t>
            </w:r>
            <w:r>
              <w:rPr>
                <w:rFonts w:ascii="Georgia"/>
                <w:spacing w:val="40"/>
                <w:sz w:val="18"/>
              </w:rPr>
              <w:t> </w:t>
            </w:r>
            <w:r>
              <w:rPr>
                <w:rFonts w:ascii="Georgia"/>
                <w:sz w:val="18"/>
              </w:rPr>
              <w:t>effectively within the ecosystem,</w:t>
            </w:r>
            <w:r>
              <w:rPr>
                <w:rFonts w:ascii="Georgia"/>
                <w:spacing w:val="40"/>
                <w:sz w:val="18"/>
              </w:rPr>
              <w:t> </w:t>
            </w:r>
            <w:r>
              <w:rPr>
                <w:rFonts w:ascii="Georgia"/>
                <w:sz w:val="18"/>
              </w:rPr>
              <w:t>and promote equitable</w:t>
            </w:r>
            <w:r>
              <w:rPr>
                <w:rFonts w:ascii="Georgia"/>
                <w:spacing w:val="-11"/>
                <w:sz w:val="18"/>
              </w:rPr>
              <w:t> </w:t>
            </w:r>
            <w:r>
              <w:rPr>
                <w:rFonts w:ascii="Georgia"/>
                <w:sz w:val="18"/>
              </w:rPr>
              <w:t>access</w:t>
            </w:r>
            <w:r>
              <w:rPr>
                <w:rFonts w:ascii="Georgia"/>
                <w:spacing w:val="-11"/>
                <w:sz w:val="18"/>
              </w:rPr>
              <w:t> </w:t>
            </w:r>
            <w:r>
              <w:rPr>
                <w:rFonts w:ascii="Georgia"/>
                <w:sz w:val="18"/>
              </w:rPr>
              <w:t>to all learners and users in the </w:t>
            </w:r>
            <w:r>
              <w:rPr>
                <w:rFonts w:ascii="Georgia"/>
                <w:spacing w:val="-2"/>
                <w:sz w:val="18"/>
              </w:rPr>
              <w:t>educational ecosystem.</w:t>
            </w:r>
          </w:p>
          <w:p>
            <w:pPr>
              <w:pStyle w:val="TableParagraph"/>
              <w:spacing w:before="35"/>
              <w:rPr>
                <w:rFonts w:ascii="Georgia"/>
                <w:sz w:val="18"/>
              </w:rPr>
            </w:pPr>
          </w:p>
          <w:p>
            <w:pPr>
              <w:pStyle w:val="TableParagraph"/>
              <w:ind w:left="99" w:right="93"/>
              <w:rPr>
                <w:rFonts w:ascii="Georgia"/>
                <w:sz w:val="18"/>
              </w:rPr>
            </w:pPr>
            <w:r>
              <w:rPr>
                <w:rFonts w:ascii="Georgia"/>
                <w:b/>
                <w:sz w:val="18"/>
              </w:rPr>
              <w:t>C</w:t>
            </w:r>
            <w:r>
              <w:rPr>
                <w:rFonts w:ascii="Georgia"/>
                <w:b/>
                <w:spacing w:val="-2"/>
                <w:sz w:val="18"/>
              </w:rPr>
              <w:t> </w:t>
            </w:r>
            <w:r>
              <w:rPr>
                <w:rFonts w:ascii="Georgia"/>
                <w:sz w:val="18"/>
              </w:rPr>
              <w:t>-</w:t>
            </w:r>
            <w:r>
              <w:rPr>
                <w:rFonts w:ascii="Georgia"/>
                <w:spacing w:val="-1"/>
                <w:sz w:val="18"/>
              </w:rPr>
              <w:t> </w:t>
            </w:r>
            <w:r>
              <w:rPr>
                <w:rFonts w:ascii="Georgia"/>
                <w:sz w:val="18"/>
              </w:rPr>
              <w:t>How</w:t>
            </w:r>
            <w:r>
              <w:rPr>
                <w:rFonts w:ascii="Georgia"/>
                <w:spacing w:val="-1"/>
                <w:sz w:val="18"/>
              </w:rPr>
              <w:t> </w:t>
            </w:r>
            <w:r>
              <w:rPr>
                <w:rFonts w:ascii="Georgia"/>
                <w:sz w:val="18"/>
              </w:rPr>
              <w:t>to ensure that there are </w:t>
            </w:r>
            <w:r>
              <w:rPr>
                <w:rFonts w:ascii="Georgia"/>
                <w:spacing w:val="-2"/>
                <w:sz w:val="18"/>
              </w:rPr>
              <w:t>practical, </w:t>
            </w:r>
            <w:r>
              <w:rPr>
                <w:rFonts w:ascii="Georgia"/>
                <w:sz w:val="18"/>
              </w:rPr>
              <w:t>adequate, timely and effective policies,</w:t>
            </w:r>
            <w:r>
              <w:rPr>
                <w:rFonts w:ascii="Georgia"/>
                <w:spacing w:val="-11"/>
                <w:sz w:val="18"/>
              </w:rPr>
              <w:t> </w:t>
            </w:r>
            <w:r>
              <w:rPr>
                <w:rFonts w:ascii="Georgia"/>
                <w:sz w:val="18"/>
              </w:rPr>
              <w:t>standards and benchmarks and to ensure adherence</w:t>
            </w:r>
            <w:r>
              <w:rPr>
                <w:rFonts w:ascii="Georgia"/>
                <w:spacing w:val="-11"/>
                <w:sz w:val="18"/>
              </w:rPr>
              <w:t> </w:t>
            </w:r>
            <w:r>
              <w:rPr>
                <w:rFonts w:ascii="Georgia"/>
                <w:sz w:val="18"/>
              </w:rPr>
              <w:t>to</w:t>
            </w:r>
            <w:r>
              <w:rPr>
                <w:rFonts w:ascii="Georgia"/>
                <w:spacing w:val="-11"/>
                <w:sz w:val="18"/>
              </w:rPr>
              <w:t> </w:t>
            </w:r>
            <w:r>
              <w:rPr>
                <w:rFonts w:ascii="Georgia"/>
                <w:sz w:val="18"/>
              </w:rPr>
              <w:t>them using tools, and </w:t>
            </w:r>
            <w:r>
              <w:rPr>
                <w:rFonts w:ascii="Georgia"/>
                <w:spacing w:val="-2"/>
                <w:sz w:val="18"/>
              </w:rPr>
              <w:t>corrective</w:t>
            </w:r>
            <w:r>
              <w:rPr>
                <w:rFonts w:ascii="Georgia"/>
                <w:spacing w:val="40"/>
                <w:sz w:val="18"/>
              </w:rPr>
              <w:t> </w:t>
            </w:r>
            <w:r>
              <w:rPr>
                <w:rFonts w:ascii="Georgia"/>
                <w:sz w:val="18"/>
              </w:rPr>
              <w:t>feedback loops.</w:t>
            </w:r>
          </w:p>
        </w:tc>
      </w:tr>
      <w:tr>
        <w:trPr>
          <w:trHeight w:val="848" w:hRule="atLeast"/>
        </w:trPr>
        <w:tc>
          <w:tcPr>
            <w:tcW w:w="1560" w:type="dxa"/>
          </w:tcPr>
          <w:p>
            <w:pPr>
              <w:pStyle w:val="TableParagraph"/>
              <w:spacing w:before="101"/>
              <w:ind w:left="100" w:right="710"/>
              <w:rPr>
                <w:rFonts w:ascii="Georgia"/>
                <w:b/>
                <w:sz w:val="18"/>
              </w:rPr>
            </w:pPr>
            <w:r>
              <w:rPr>
                <w:rFonts w:ascii="Georgia"/>
                <w:b/>
                <w:spacing w:val="-2"/>
                <w:sz w:val="18"/>
              </w:rPr>
              <w:t>Matters Arising</w:t>
            </w:r>
          </w:p>
        </w:tc>
        <w:tc>
          <w:tcPr>
            <w:tcW w:w="1560" w:type="dxa"/>
          </w:tcPr>
          <w:p>
            <w:pPr>
              <w:pStyle w:val="TableParagraph"/>
              <w:spacing w:before="136"/>
              <w:rPr>
                <w:rFonts w:ascii="Georgia"/>
                <w:sz w:val="18"/>
              </w:rPr>
            </w:pPr>
          </w:p>
          <w:p>
            <w:pPr>
              <w:pStyle w:val="TableParagraph"/>
              <w:ind w:left="100" w:right="81"/>
              <w:rPr>
                <w:rFonts w:ascii="Georgia"/>
                <w:sz w:val="18"/>
              </w:rPr>
            </w:pPr>
            <w:r>
              <w:rPr>
                <w:rFonts w:ascii="Georgia"/>
                <w:b/>
                <w:sz w:val="18"/>
              </w:rPr>
              <w:t>A </w:t>
            </w:r>
            <w:r>
              <w:rPr>
                <w:rFonts w:ascii="Georgia"/>
                <w:sz w:val="18"/>
              </w:rPr>
              <w:t>- Applying AI appropriately</w:t>
            </w:r>
            <w:r>
              <w:rPr>
                <w:rFonts w:ascii="Georgia"/>
                <w:spacing w:val="-11"/>
                <w:sz w:val="18"/>
              </w:rPr>
              <w:t> </w:t>
            </w:r>
            <w:r>
              <w:rPr>
                <w:rFonts w:ascii="Georgia"/>
                <w:sz w:val="18"/>
              </w:rPr>
              <w:t>for</w:t>
            </w:r>
          </w:p>
        </w:tc>
        <w:tc>
          <w:tcPr>
            <w:tcW w:w="1560" w:type="dxa"/>
          </w:tcPr>
          <w:p>
            <w:pPr>
              <w:pStyle w:val="TableParagraph"/>
              <w:spacing w:before="136"/>
              <w:rPr>
                <w:rFonts w:ascii="Georgia"/>
                <w:sz w:val="18"/>
              </w:rPr>
            </w:pPr>
          </w:p>
          <w:p>
            <w:pPr>
              <w:pStyle w:val="TableParagraph"/>
              <w:ind w:left="100" w:right="340"/>
              <w:rPr>
                <w:rFonts w:ascii="Georgia"/>
                <w:sz w:val="18"/>
              </w:rPr>
            </w:pPr>
            <w:r>
              <w:rPr>
                <w:rFonts w:ascii="Georgia"/>
                <w:b/>
                <w:sz w:val="18"/>
              </w:rPr>
              <w:t>A </w:t>
            </w:r>
            <w:r>
              <w:rPr>
                <w:rFonts w:ascii="Georgia"/>
                <w:sz w:val="18"/>
              </w:rPr>
              <w:t>- Proper application</w:t>
            </w:r>
            <w:r>
              <w:rPr>
                <w:rFonts w:ascii="Georgia"/>
                <w:spacing w:val="-11"/>
                <w:sz w:val="18"/>
              </w:rPr>
              <w:t> </w:t>
            </w:r>
            <w:r>
              <w:rPr>
                <w:rFonts w:ascii="Georgia"/>
                <w:sz w:val="18"/>
              </w:rPr>
              <w:t>of</w:t>
            </w:r>
          </w:p>
        </w:tc>
        <w:tc>
          <w:tcPr>
            <w:tcW w:w="1560" w:type="dxa"/>
          </w:tcPr>
          <w:p>
            <w:pPr>
              <w:pStyle w:val="TableParagraph"/>
              <w:spacing w:before="136"/>
              <w:rPr>
                <w:rFonts w:ascii="Georgia"/>
                <w:sz w:val="18"/>
              </w:rPr>
            </w:pPr>
          </w:p>
          <w:p>
            <w:pPr>
              <w:pStyle w:val="TableParagraph"/>
              <w:ind w:left="100"/>
              <w:rPr>
                <w:rFonts w:ascii="Georgia"/>
                <w:sz w:val="18"/>
              </w:rPr>
            </w:pPr>
            <w:r>
              <w:rPr>
                <w:rFonts w:ascii="Georgia"/>
                <w:b/>
                <w:sz w:val="18"/>
              </w:rPr>
              <w:t>A</w:t>
            </w:r>
            <w:r>
              <w:rPr>
                <w:rFonts w:ascii="Georgia"/>
                <w:b/>
                <w:spacing w:val="-12"/>
                <w:sz w:val="18"/>
              </w:rPr>
              <w:t> </w:t>
            </w:r>
            <w:r>
              <w:rPr>
                <w:rFonts w:ascii="Georgia"/>
                <w:sz w:val="18"/>
              </w:rPr>
              <w:t>-</w:t>
            </w:r>
            <w:r>
              <w:rPr>
                <w:rFonts w:ascii="Georgia"/>
                <w:spacing w:val="-11"/>
                <w:sz w:val="18"/>
              </w:rPr>
              <w:t> </w:t>
            </w:r>
            <w:r>
              <w:rPr>
                <w:rFonts w:ascii="Georgia"/>
                <w:sz w:val="18"/>
              </w:rPr>
              <w:t>Align</w:t>
            </w:r>
            <w:r>
              <w:rPr>
                <w:rFonts w:ascii="Georgia"/>
                <w:spacing w:val="-11"/>
                <w:sz w:val="18"/>
              </w:rPr>
              <w:t> </w:t>
            </w:r>
            <w:r>
              <w:rPr>
                <w:rFonts w:ascii="Georgia"/>
                <w:sz w:val="18"/>
              </w:rPr>
              <w:t>AI- </w:t>
            </w:r>
            <w:r>
              <w:rPr>
                <w:rFonts w:ascii="Georgia"/>
                <w:spacing w:val="-2"/>
                <w:sz w:val="18"/>
              </w:rPr>
              <w:t>enabled</w:t>
            </w:r>
          </w:p>
        </w:tc>
        <w:tc>
          <w:tcPr>
            <w:tcW w:w="1560" w:type="dxa"/>
          </w:tcPr>
          <w:p>
            <w:pPr>
              <w:pStyle w:val="TableParagraph"/>
              <w:spacing w:before="136"/>
              <w:rPr>
                <w:rFonts w:ascii="Georgia"/>
                <w:sz w:val="18"/>
              </w:rPr>
            </w:pPr>
          </w:p>
          <w:p>
            <w:pPr>
              <w:pStyle w:val="TableParagraph"/>
              <w:ind w:left="100" w:right="536"/>
              <w:rPr>
                <w:rFonts w:ascii="Georgia"/>
                <w:sz w:val="18"/>
              </w:rPr>
            </w:pPr>
            <w:r>
              <w:rPr>
                <w:rFonts w:ascii="Georgia"/>
                <w:b/>
                <w:sz w:val="18"/>
              </w:rPr>
              <w:t>A </w:t>
            </w:r>
            <w:r>
              <w:rPr>
                <w:rFonts w:ascii="Georgia"/>
                <w:sz w:val="18"/>
              </w:rPr>
              <w:t>- Train learners</w:t>
            </w:r>
            <w:r>
              <w:rPr>
                <w:rFonts w:ascii="Georgia"/>
                <w:spacing w:val="-11"/>
                <w:sz w:val="18"/>
              </w:rPr>
              <w:t> </w:t>
            </w:r>
            <w:r>
              <w:rPr>
                <w:rFonts w:ascii="Georgia"/>
                <w:sz w:val="18"/>
              </w:rPr>
              <w:t>on</w:t>
            </w:r>
          </w:p>
        </w:tc>
        <w:tc>
          <w:tcPr>
            <w:tcW w:w="1694" w:type="dxa"/>
          </w:tcPr>
          <w:p>
            <w:pPr>
              <w:pStyle w:val="TableParagraph"/>
              <w:spacing w:before="136"/>
              <w:rPr>
                <w:rFonts w:ascii="Georgia"/>
                <w:sz w:val="18"/>
              </w:rPr>
            </w:pPr>
          </w:p>
          <w:p>
            <w:pPr>
              <w:pStyle w:val="TableParagraph"/>
              <w:ind w:left="100" w:right="429"/>
              <w:rPr>
                <w:rFonts w:ascii="Georgia"/>
                <w:sz w:val="18"/>
              </w:rPr>
            </w:pPr>
            <w:r>
              <w:rPr>
                <w:rFonts w:ascii="Georgia"/>
                <w:b/>
                <w:sz w:val="18"/>
              </w:rPr>
              <w:t>A</w:t>
            </w:r>
            <w:r>
              <w:rPr>
                <w:rFonts w:ascii="Georgia"/>
                <w:b/>
                <w:spacing w:val="-12"/>
                <w:sz w:val="18"/>
              </w:rPr>
              <w:t> </w:t>
            </w:r>
            <w:r>
              <w:rPr>
                <w:rFonts w:ascii="Georgia"/>
                <w:sz w:val="18"/>
              </w:rPr>
              <w:t>-</w:t>
            </w:r>
            <w:r>
              <w:rPr>
                <w:rFonts w:ascii="Georgia"/>
                <w:spacing w:val="-11"/>
                <w:sz w:val="18"/>
              </w:rPr>
              <w:t> </w:t>
            </w:r>
            <w:r>
              <w:rPr>
                <w:rFonts w:ascii="Georgia"/>
                <w:sz w:val="18"/>
              </w:rPr>
              <w:t>Ecosystem culture</w:t>
            </w:r>
            <w:r>
              <w:rPr>
                <w:rFonts w:ascii="Georgia"/>
                <w:spacing w:val="-8"/>
                <w:sz w:val="18"/>
              </w:rPr>
              <w:t> </w:t>
            </w:r>
            <w:r>
              <w:rPr>
                <w:rFonts w:ascii="Georgia"/>
                <w:spacing w:val="-2"/>
                <w:sz w:val="18"/>
              </w:rPr>
              <w:t>should</w:t>
            </w:r>
          </w:p>
        </w:tc>
      </w:tr>
    </w:tbl>
    <w:p>
      <w:pPr>
        <w:pStyle w:val="TableParagraph"/>
        <w:spacing w:after="0"/>
        <w:rPr>
          <w:rFonts w:ascii="Georgia"/>
          <w:sz w:val="18"/>
        </w:rPr>
        <w:sectPr>
          <w:footerReference w:type="default" r:id="rId11"/>
          <w:pgSz w:w="12240" w:h="15840"/>
          <w:pgMar w:header="0" w:footer="0" w:top="142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1560"/>
        <w:gridCol w:w="1560"/>
        <w:gridCol w:w="1560"/>
        <w:gridCol w:w="1560"/>
        <w:gridCol w:w="1694"/>
      </w:tblGrid>
      <w:tr>
        <w:trPr>
          <w:trHeight w:val="12784" w:hRule="atLeast"/>
        </w:trPr>
        <w:tc>
          <w:tcPr>
            <w:tcW w:w="1560" w:type="dxa"/>
          </w:tcPr>
          <w:p>
            <w:pPr>
              <w:pStyle w:val="TableParagraph"/>
              <w:rPr>
                <w:rFonts w:ascii="Times New Roman"/>
                <w:sz w:val="18"/>
              </w:rPr>
            </w:pPr>
          </w:p>
        </w:tc>
        <w:tc>
          <w:tcPr>
            <w:tcW w:w="1560" w:type="dxa"/>
          </w:tcPr>
          <w:p>
            <w:pPr>
              <w:pStyle w:val="TableParagraph"/>
              <w:spacing w:before="101"/>
              <w:ind w:left="100" w:right="162"/>
              <w:rPr>
                <w:rFonts w:ascii="Georgia"/>
                <w:sz w:val="18"/>
              </w:rPr>
            </w:pPr>
            <w:r>
              <w:rPr>
                <w:rFonts w:ascii="Georgia"/>
                <w:spacing w:val="-2"/>
                <w:sz w:val="18"/>
              </w:rPr>
              <w:t>curricular enhancement, management, </w:t>
            </w:r>
            <w:r>
              <w:rPr>
                <w:rFonts w:ascii="Georgia"/>
                <w:spacing w:val="-4"/>
                <w:sz w:val="18"/>
              </w:rPr>
              <w:t>and</w:t>
            </w:r>
            <w:r>
              <w:rPr>
                <w:rFonts w:ascii="Georgia"/>
                <w:spacing w:val="-2"/>
                <w:sz w:val="18"/>
              </w:rPr>
              <w:t> implementation </w:t>
            </w:r>
            <w:r>
              <w:rPr>
                <w:rFonts w:ascii="Georgia"/>
                <w:sz w:val="18"/>
              </w:rPr>
              <w:t>with clear </w:t>
            </w:r>
            <w:r>
              <w:rPr>
                <w:rFonts w:ascii="Georgia"/>
                <w:spacing w:val="-2"/>
                <w:sz w:val="18"/>
              </w:rPr>
              <w:t>adequate guiding principles.</w:t>
            </w:r>
          </w:p>
          <w:p>
            <w:pPr>
              <w:pStyle w:val="TableParagraph"/>
              <w:spacing w:before="35"/>
              <w:rPr>
                <w:rFonts w:ascii="Georgia"/>
                <w:sz w:val="18"/>
              </w:rPr>
            </w:pPr>
          </w:p>
          <w:p>
            <w:pPr>
              <w:pStyle w:val="TableParagraph"/>
              <w:ind w:left="100" w:right="143"/>
              <w:rPr>
                <w:rFonts w:ascii="Georgia"/>
                <w:sz w:val="18"/>
              </w:rPr>
            </w:pPr>
            <w:r>
              <w:rPr>
                <w:rFonts w:ascii="Georgia"/>
                <w:b/>
                <w:sz w:val="18"/>
              </w:rPr>
              <w:t>S </w:t>
            </w:r>
            <w:r>
              <w:rPr>
                <w:rFonts w:ascii="Georgia"/>
                <w:sz w:val="18"/>
              </w:rPr>
              <w:t>- Setting </w:t>
            </w:r>
            <w:r>
              <w:rPr>
                <w:rFonts w:ascii="Georgia"/>
                <w:spacing w:val="-2"/>
                <w:sz w:val="18"/>
              </w:rPr>
              <w:t>quality </w:t>
            </w:r>
            <w:r>
              <w:rPr>
                <w:rFonts w:ascii="Georgia"/>
                <w:sz w:val="18"/>
              </w:rPr>
              <w:t>standards</w:t>
            </w:r>
            <w:r>
              <w:rPr>
                <w:rFonts w:ascii="Georgia"/>
                <w:spacing w:val="-11"/>
                <w:sz w:val="18"/>
              </w:rPr>
              <w:t> </w:t>
            </w:r>
            <w:r>
              <w:rPr>
                <w:rFonts w:ascii="Georgia"/>
                <w:sz w:val="18"/>
              </w:rPr>
              <w:t>for</w:t>
            </w:r>
            <w:r>
              <w:rPr>
                <w:rFonts w:ascii="Georgia"/>
                <w:spacing w:val="-11"/>
                <w:sz w:val="18"/>
              </w:rPr>
              <w:t> </w:t>
            </w:r>
            <w:r>
              <w:rPr>
                <w:rFonts w:ascii="Georgia"/>
                <w:sz w:val="18"/>
              </w:rPr>
              <w:t>AI use with </w:t>
            </w:r>
            <w:r>
              <w:rPr>
                <w:rFonts w:ascii="Georgia"/>
                <w:spacing w:val="-2"/>
                <w:sz w:val="18"/>
              </w:rPr>
              <w:t>established </w:t>
            </w:r>
            <w:r>
              <w:rPr>
                <w:rFonts w:ascii="Georgia"/>
                <w:sz w:val="18"/>
              </w:rPr>
              <w:t>principles</w:t>
            </w:r>
            <w:r>
              <w:rPr>
                <w:rFonts w:ascii="Georgia"/>
                <w:spacing w:val="-1"/>
                <w:sz w:val="18"/>
              </w:rPr>
              <w:t> </w:t>
            </w:r>
            <w:r>
              <w:rPr>
                <w:rFonts w:ascii="Georgia"/>
                <w:sz w:val="18"/>
              </w:rPr>
              <w:t>that are consistently </w:t>
            </w:r>
            <w:r>
              <w:rPr>
                <w:rFonts w:ascii="Georgia"/>
                <w:spacing w:val="-2"/>
                <w:sz w:val="18"/>
              </w:rPr>
              <w:t>applied.</w:t>
            </w:r>
          </w:p>
          <w:p>
            <w:pPr>
              <w:pStyle w:val="TableParagraph"/>
              <w:spacing w:before="36"/>
              <w:rPr>
                <w:rFonts w:ascii="Georgia"/>
                <w:sz w:val="18"/>
              </w:rPr>
            </w:pPr>
          </w:p>
          <w:p>
            <w:pPr>
              <w:pStyle w:val="TableParagraph"/>
              <w:ind w:left="100" w:right="82"/>
              <w:rPr>
                <w:rFonts w:ascii="Georgia"/>
                <w:sz w:val="18"/>
              </w:rPr>
            </w:pPr>
            <w:r>
              <w:rPr>
                <w:rFonts w:ascii="Georgia"/>
                <w:b/>
                <w:sz w:val="18"/>
              </w:rPr>
              <w:t>I </w:t>
            </w:r>
            <w:r>
              <w:rPr>
                <w:rFonts w:ascii="Georgia"/>
                <w:sz w:val="18"/>
              </w:rPr>
              <w:t>- Properly deploying AI within the </w:t>
            </w:r>
            <w:r>
              <w:rPr>
                <w:rFonts w:ascii="Georgia"/>
                <w:spacing w:val="-2"/>
                <w:sz w:val="18"/>
              </w:rPr>
              <w:t>educational </w:t>
            </w:r>
            <w:r>
              <w:rPr>
                <w:rFonts w:ascii="Georgia"/>
                <w:sz w:val="18"/>
              </w:rPr>
              <w:t>ecosystem to </w:t>
            </w:r>
            <w:r>
              <w:rPr>
                <w:rFonts w:ascii="Georgia"/>
                <w:spacing w:val="-2"/>
                <w:sz w:val="18"/>
              </w:rPr>
              <w:t>support curriculum </w:t>
            </w:r>
            <w:r>
              <w:rPr>
                <w:rFonts w:ascii="Georgia"/>
                <w:sz w:val="18"/>
              </w:rPr>
              <w:t>related activities </w:t>
            </w:r>
            <w:r>
              <w:rPr>
                <w:rFonts w:ascii="Georgia"/>
                <w:spacing w:val="-2"/>
                <w:sz w:val="18"/>
              </w:rPr>
              <w:t>including management, </w:t>
            </w:r>
            <w:r>
              <w:rPr>
                <w:rFonts w:ascii="Georgia"/>
                <w:sz w:val="18"/>
              </w:rPr>
              <w:t>mapping and translation of </w:t>
            </w:r>
            <w:r>
              <w:rPr>
                <w:rFonts w:ascii="Georgia"/>
                <w:spacing w:val="-2"/>
                <w:sz w:val="18"/>
              </w:rPr>
              <w:t>curriculum </w:t>
            </w:r>
            <w:r>
              <w:rPr>
                <w:rFonts w:ascii="Georgia"/>
                <w:sz w:val="18"/>
              </w:rPr>
              <w:t>templates</w:t>
            </w:r>
            <w:r>
              <w:rPr>
                <w:rFonts w:ascii="Georgia"/>
                <w:spacing w:val="-1"/>
                <w:sz w:val="18"/>
              </w:rPr>
              <w:t> </w:t>
            </w:r>
            <w:r>
              <w:rPr>
                <w:rFonts w:ascii="Georgia"/>
                <w:sz w:val="18"/>
              </w:rPr>
              <w:t>into </w:t>
            </w:r>
            <w:r>
              <w:rPr>
                <w:rFonts w:ascii="Georgia"/>
                <w:spacing w:val="-2"/>
                <w:sz w:val="18"/>
              </w:rPr>
              <w:t>actionable </w:t>
            </w:r>
            <w:r>
              <w:rPr>
                <w:rFonts w:ascii="Georgia"/>
                <w:sz w:val="18"/>
              </w:rPr>
              <w:t>learning and </w:t>
            </w:r>
            <w:r>
              <w:rPr>
                <w:rFonts w:ascii="Georgia"/>
                <w:spacing w:val="-2"/>
                <w:sz w:val="18"/>
              </w:rPr>
              <w:t>teaching</w:t>
            </w:r>
            <w:r>
              <w:rPr>
                <w:rFonts w:ascii="Georgia"/>
                <w:spacing w:val="40"/>
                <w:sz w:val="18"/>
              </w:rPr>
              <w:t> </w:t>
            </w:r>
            <w:r>
              <w:rPr>
                <w:rFonts w:ascii="Georgia"/>
                <w:spacing w:val="-2"/>
                <w:sz w:val="18"/>
              </w:rPr>
              <w:t>activities </w:t>
            </w:r>
            <w:r>
              <w:rPr>
                <w:rFonts w:ascii="Georgia"/>
                <w:sz w:val="18"/>
              </w:rPr>
              <w:t>including but</w:t>
            </w:r>
            <w:r>
              <w:rPr>
                <w:rFonts w:ascii="Georgia"/>
                <w:spacing w:val="40"/>
                <w:sz w:val="18"/>
              </w:rPr>
              <w:t> </w:t>
            </w:r>
            <w:r>
              <w:rPr>
                <w:rFonts w:ascii="Georgia"/>
                <w:sz w:val="18"/>
              </w:rPr>
              <w:t>not limited to </w:t>
            </w:r>
            <w:r>
              <w:rPr>
                <w:rFonts w:ascii="Georgia"/>
                <w:spacing w:val="-2"/>
                <w:sz w:val="18"/>
              </w:rPr>
              <w:t>curriculum mapping, learning</w:t>
            </w:r>
            <w:r>
              <w:rPr>
                <w:rFonts w:ascii="Georgia"/>
                <w:spacing w:val="40"/>
                <w:sz w:val="18"/>
              </w:rPr>
              <w:t> </w:t>
            </w:r>
            <w:r>
              <w:rPr>
                <w:rFonts w:ascii="Georgia"/>
                <w:sz w:val="18"/>
              </w:rPr>
              <w:t>outcome or </w:t>
            </w:r>
            <w:r>
              <w:rPr>
                <w:rFonts w:ascii="Georgia"/>
                <w:spacing w:val="-2"/>
                <w:sz w:val="18"/>
              </w:rPr>
              <w:t>objective </w:t>
            </w:r>
            <w:r>
              <w:rPr>
                <w:rFonts w:ascii="Georgia"/>
                <w:sz w:val="18"/>
              </w:rPr>
              <w:t>optimization</w:t>
            </w:r>
            <w:r>
              <w:rPr>
                <w:rFonts w:ascii="Georgia"/>
                <w:spacing w:val="-11"/>
                <w:sz w:val="18"/>
              </w:rPr>
              <w:t> </w:t>
            </w:r>
            <w:r>
              <w:rPr>
                <w:rFonts w:ascii="Georgia"/>
                <w:sz w:val="18"/>
              </w:rPr>
              <w:t>an</w:t>
            </w:r>
            <w:r>
              <w:rPr>
                <w:rFonts w:ascii="Georgia"/>
                <w:sz w:val="18"/>
              </w:rPr>
              <w:t>d</w:t>
            </w:r>
            <w:r>
              <w:rPr>
                <w:rFonts w:ascii="Georgia"/>
                <w:sz w:val="18"/>
              </w:rPr>
              <w:t> </w:t>
            </w:r>
            <w:r>
              <w:rPr>
                <w:rFonts w:ascii="Georgia"/>
                <w:spacing w:val="-2"/>
                <w:sz w:val="18"/>
              </w:rPr>
              <w:t>curriculum </w:t>
            </w:r>
            <w:r>
              <w:rPr>
                <w:rFonts w:ascii="Georgia"/>
                <w:sz w:val="18"/>
              </w:rPr>
              <w:t>alignment with </w:t>
            </w:r>
            <w:r>
              <w:rPr>
                <w:rFonts w:ascii="Georgia"/>
                <w:spacing w:val="-2"/>
                <w:sz w:val="18"/>
              </w:rPr>
              <w:t>institutional, </w:t>
            </w:r>
            <w:r>
              <w:rPr>
                <w:rFonts w:ascii="Georgia"/>
                <w:sz w:val="18"/>
              </w:rPr>
              <w:t>broad or </w:t>
            </w:r>
            <w:r>
              <w:rPr>
                <w:rFonts w:ascii="Georgia"/>
                <w:spacing w:val="-2"/>
                <w:sz w:val="18"/>
              </w:rPr>
              <w:t>professional standards.</w:t>
            </w:r>
          </w:p>
          <w:p>
            <w:pPr>
              <w:pStyle w:val="TableParagraph"/>
              <w:spacing w:before="36"/>
              <w:rPr>
                <w:rFonts w:ascii="Georgia"/>
                <w:sz w:val="18"/>
              </w:rPr>
            </w:pPr>
          </w:p>
          <w:p>
            <w:pPr>
              <w:pStyle w:val="TableParagraph"/>
              <w:ind w:left="100" w:right="139"/>
              <w:rPr>
                <w:rFonts w:ascii="Georgia"/>
                <w:sz w:val="18"/>
              </w:rPr>
            </w:pPr>
            <w:r>
              <w:rPr>
                <w:rFonts w:ascii="Georgia"/>
                <w:b/>
                <w:sz w:val="18"/>
              </w:rPr>
              <w:t>C </w:t>
            </w:r>
            <w:r>
              <w:rPr>
                <w:rFonts w:ascii="Georgia"/>
                <w:sz w:val="18"/>
              </w:rPr>
              <w:t>- Ensuring that AI use </w:t>
            </w:r>
            <w:r>
              <w:rPr>
                <w:rFonts w:ascii="Georgia"/>
                <w:spacing w:val="-2"/>
                <w:sz w:val="18"/>
              </w:rPr>
              <w:t>properly enhances curricular </w:t>
            </w:r>
            <w:r>
              <w:rPr>
                <w:rFonts w:ascii="Georgia"/>
                <w:sz w:val="18"/>
              </w:rPr>
              <w:t>delivery</w:t>
            </w:r>
            <w:r>
              <w:rPr>
                <w:rFonts w:ascii="Georgia"/>
                <w:spacing w:val="-11"/>
                <w:sz w:val="18"/>
              </w:rPr>
              <w:t> </w:t>
            </w:r>
            <w:r>
              <w:rPr>
                <w:rFonts w:ascii="Georgia"/>
                <w:sz w:val="18"/>
              </w:rPr>
              <w:t>without </w:t>
            </w:r>
            <w:r>
              <w:rPr>
                <w:rFonts w:ascii="Georgia"/>
                <w:spacing w:val="-2"/>
                <w:sz w:val="18"/>
              </w:rPr>
              <w:t>compromising learning outcomes,</w:t>
            </w:r>
          </w:p>
        </w:tc>
        <w:tc>
          <w:tcPr>
            <w:tcW w:w="1560" w:type="dxa"/>
          </w:tcPr>
          <w:p>
            <w:pPr>
              <w:pStyle w:val="TableParagraph"/>
              <w:spacing w:before="101"/>
              <w:ind w:left="100" w:right="85"/>
              <w:rPr>
                <w:rFonts w:ascii="Georgia"/>
                <w:sz w:val="18"/>
              </w:rPr>
            </w:pPr>
            <w:r>
              <w:rPr>
                <w:rFonts w:ascii="Georgia"/>
                <w:sz w:val="18"/>
              </w:rPr>
              <w:t>learning</w:t>
            </w:r>
            <w:r>
              <w:rPr>
                <w:rFonts w:ascii="Georgia"/>
                <w:spacing w:val="-11"/>
                <w:sz w:val="18"/>
              </w:rPr>
              <w:t> </w:t>
            </w:r>
            <w:r>
              <w:rPr>
                <w:rFonts w:ascii="Georgia"/>
                <w:sz w:val="18"/>
              </w:rPr>
              <w:t>theories and pedagogical principles</w:t>
            </w:r>
            <w:r>
              <w:rPr>
                <w:rFonts w:ascii="Georgia"/>
                <w:spacing w:val="-1"/>
                <w:sz w:val="18"/>
              </w:rPr>
              <w:t> </w:t>
            </w:r>
            <w:r>
              <w:rPr>
                <w:rFonts w:ascii="Georgia"/>
                <w:sz w:val="18"/>
              </w:rPr>
              <w:t>to support AI use for learning </w:t>
            </w:r>
            <w:r>
              <w:rPr>
                <w:rFonts w:ascii="Georgia"/>
                <w:spacing w:val="-2"/>
                <w:sz w:val="18"/>
              </w:rPr>
              <w:t>activities.</w:t>
            </w:r>
          </w:p>
          <w:p>
            <w:pPr>
              <w:pStyle w:val="TableParagraph"/>
              <w:spacing w:before="34"/>
              <w:rPr>
                <w:rFonts w:ascii="Georgia"/>
                <w:sz w:val="18"/>
              </w:rPr>
            </w:pPr>
          </w:p>
          <w:p>
            <w:pPr>
              <w:pStyle w:val="TableParagraph"/>
              <w:ind w:left="100"/>
              <w:rPr>
                <w:rFonts w:ascii="Georgia"/>
                <w:sz w:val="18"/>
              </w:rPr>
            </w:pPr>
            <w:r>
              <w:rPr>
                <w:rFonts w:ascii="Georgia"/>
                <w:b/>
                <w:sz w:val="18"/>
              </w:rPr>
              <w:t>S </w:t>
            </w:r>
            <w:r>
              <w:rPr>
                <w:rFonts w:ascii="Georgia"/>
                <w:sz w:val="18"/>
              </w:rPr>
              <w:t>- Providing </w:t>
            </w:r>
            <w:r>
              <w:rPr>
                <w:rFonts w:ascii="Georgia"/>
                <w:spacing w:val="-2"/>
                <w:sz w:val="18"/>
              </w:rPr>
              <w:t>frameworks, </w:t>
            </w:r>
            <w:r>
              <w:rPr>
                <w:rFonts w:ascii="Georgia"/>
                <w:sz w:val="18"/>
              </w:rPr>
              <w:t>guidelines</w:t>
            </w:r>
            <w:r>
              <w:rPr>
                <w:rFonts w:ascii="Georgia"/>
                <w:spacing w:val="-1"/>
                <w:sz w:val="18"/>
              </w:rPr>
              <w:t> </w:t>
            </w:r>
            <w:r>
              <w:rPr>
                <w:rFonts w:ascii="Georgia"/>
                <w:sz w:val="18"/>
              </w:rPr>
              <w:t>and principles</w:t>
            </w:r>
            <w:r>
              <w:rPr>
                <w:rFonts w:ascii="Georgia"/>
                <w:spacing w:val="-11"/>
                <w:sz w:val="18"/>
              </w:rPr>
              <w:t> </w:t>
            </w:r>
            <w:r>
              <w:rPr>
                <w:rFonts w:ascii="Georgia"/>
                <w:sz w:val="18"/>
              </w:rPr>
              <w:t>for</w:t>
            </w:r>
            <w:r>
              <w:rPr>
                <w:rFonts w:ascii="Georgia"/>
                <w:spacing w:val="-11"/>
                <w:sz w:val="18"/>
              </w:rPr>
              <w:t> </w:t>
            </w:r>
            <w:r>
              <w:rPr>
                <w:rFonts w:ascii="Georgia"/>
                <w:sz w:val="18"/>
              </w:rPr>
              <w:t>AI use for learning and teaching.</w:t>
            </w:r>
          </w:p>
          <w:p>
            <w:pPr>
              <w:pStyle w:val="TableParagraph"/>
              <w:spacing w:before="37"/>
              <w:rPr>
                <w:rFonts w:ascii="Georgia"/>
                <w:sz w:val="18"/>
              </w:rPr>
            </w:pPr>
          </w:p>
          <w:p>
            <w:pPr>
              <w:pStyle w:val="TableParagraph"/>
              <w:ind w:left="100" w:right="108"/>
              <w:rPr>
                <w:rFonts w:ascii="Georgia"/>
                <w:sz w:val="18"/>
              </w:rPr>
            </w:pPr>
            <w:r>
              <w:rPr>
                <w:rFonts w:ascii="Georgia"/>
                <w:b/>
                <w:sz w:val="18"/>
              </w:rPr>
              <w:t>I </w:t>
            </w:r>
            <w:r>
              <w:rPr>
                <w:rFonts w:ascii="Georgia"/>
                <w:sz w:val="18"/>
              </w:rPr>
              <w:t>- Defining the roles</w:t>
            </w:r>
            <w:r>
              <w:rPr>
                <w:rFonts w:ascii="Georgia"/>
                <w:spacing w:val="-10"/>
                <w:sz w:val="18"/>
              </w:rPr>
              <w:t> </w:t>
            </w:r>
            <w:r>
              <w:rPr>
                <w:rFonts w:ascii="Georgia"/>
                <w:sz w:val="18"/>
              </w:rPr>
              <w:t>of</w:t>
            </w:r>
            <w:r>
              <w:rPr>
                <w:rFonts w:ascii="Georgia"/>
                <w:spacing w:val="-10"/>
                <w:sz w:val="18"/>
              </w:rPr>
              <w:t> </w:t>
            </w:r>
            <w:r>
              <w:rPr>
                <w:rFonts w:ascii="Georgia"/>
                <w:sz w:val="18"/>
              </w:rPr>
              <w:t>AI</w:t>
            </w:r>
            <w:r>
              <w:rPr>
                <w:rFonts w:ascii="Georgia"/>
                <w:spacing w:val="-11"/>
                <w:sz w:val="18"/>
              </w:rPr>
              <w:t> </w:t>
            </w:r>
            <w:r>
              <w:rPr>
                <w:rFonts w:ascii="Georgia"/>
                <w:sz w:val="18"/>
              </w:rPr>
              <w:t>use</w:t>
            </w:r>
            <w:r>
              <w:rPr>
                <w:rFonts w:ascii="Georgia"/>
                <w:spacing w:val="-11"/>
                <w:sz w:val="18"/>
              </w:rPr>
              <w:t> </w:t>
            </w:r>
            <w:r>
              <w:rPr>
                <w:rFonts w:ascii="Georgia"/>
                <w:sz w:val="18"/>
              </w:rPr>
              <w:t>in learning and </w:t>
            </w:r>
            <w:r>
              <w:rPr>
                <w:rFonts w:ascii="Georgia"/>
                <w:spacing w:val="-2"/>
                <w:sz w:val="18"/>
              </w:rPr>
              <w:t>setting</w:t>
            </w:r>
            <w:r>
              <w:rPr>
                <w:rFonts w:ascii="Georgia"/>
                <w:spacing w:val="40"/>
                <w:sz w:val="18"/>
              </w:rPr>
              <w:t> </w:t>
            </w:r>
            <w:r>
              <w:rPr>
                <w:rFonts w:ascii="Georgia"/>
                <w:sz w:val="18"/>
              </w:rPr>
              <w:t>standards</w:t>
            </w:r>
            <w:r>
              <w:rPr>
                <w:rFonts w:ascii="Georgia"/>
                <w:spacing w:val="-1"/>
                <w:sz w:val="18"/>
              </w:rPr>
              <w:t> </w:t>
            </w:r>
            <w:r>
              <w:rPr>
                <w:rFonts w:ascii="Georgia"/>
                <w:sz w:val="18"/>
              </w:rPr>
              <w:t>or </w:t>
            </w:r>
            <w:r>
              <w:rPr>
                <w:rFonts w:ascii="Georgia"/>
                <w:spacing w:val="-2"/>
                <w:sz w:val="18"/>
              </w:rPr>
              <w:t>benchmarks.</w:t>
            </w:r>
          </w:p>
          <w:p>
            <w:pPr>
              <w:pStyle w:val="TableParagraph"/>
              <w:spacing w:before="35"/>
              <w:rPr>
                <w:rFonts w:ascii="Georgia"/>
                <w:sz w:val="18"/>
              </w:rPr>
            </w:pPr>
          </w:p>
          <w:p>
            <w:pPr>
              <w:pStyle w:val="TableParagraph"/>
              <w:ind w:left="100" w:right="241"/>
              <w:rPr>
                <w:rFonts w:ascii="Georgia"/>
                <w:sz w:val="18"/>
              </w:rPr>
            </w:pPr>
            <w:r>
              <w:rPr>
                <w:rFonts w:ascii="Georgia"/>
                <w:b/>
                <w:sz w:val="18"/>
              </w:rPr>
              <w:t>C </w:t>
            </w:r>
            <w:r>
              <w:rPr>
                <w:rFonts w:ascii="Georgia"/>
                <w:sz w:val="18"/>
              </w:rPr>
              <w:t>- Providing measures of </w:t>
            </w:r>
            <w:r>
              <w:rPr>
                <w:rFonts w:ascii="Georgia"/>
                <w:spacing w:val="-2"/>
                <w:sz w:val="18"/>
              </w:rPr>
              <w:t>accountability </w:t>
            </w:r>
            <w:r>
              <w:rPr>
                <w:rFonts w:ascii="Georgia"/>
                <w:sz w:val="18"/>
              </w:rPr>
              <w:t>for AI use for </w:t>
            </w:r>
            <w:r>
              <w:rPr>
                <w:rFonts w:ascii="Georgia"/>
                <w:spacing w:val="-2"/>
                <w:sz w:val="18"/>
              </w:rPr>
              <w:t>learning </w:t>
            </w:r>
            <w:r>
              <w:rPr>
                <w:rFonts w:ascii="Georgia"/>
                <w:sz w:val="18"/>
              </w:rPr>
              <w:t>activities</w:t>
            </w:r>
            <w:r>
              <w:rPr>
                <w:rFonts w:ascii="Georgia"/>
                <w:spacing w:val="-1"/>
                <w:sz w:val="18"/>
              </w:rPr>
              <w:t> </w:t>
            </w:r>
            <w:r>
              <w:rPr>
                <w:rFonts w:ascii="Georgia"/>
                <w:sz w:val="18"/>
              </w:rPr>
              <w:t>and means</w:t>
            </w:r>
            <w:r>
              <w:rPr>
                <w:rFonts w:ascii="Georgia"/>
                <w:spacing w:val="-1"/>
                <w:sz w:val="18"/>
              </w:rPr>
              <w:t> </w:t>
            </w:r>
            <w:r>
              <w:rPr>
                <w:rFonts w:ascii="Georgia"/>
                <w:sz w:val="18"/>
              </w:rPr>
              <w:t>of </w:t>
            </w:r>
            <w:r>
              <w:rPr>
                <w:rFonts w:ascii="Georgia"/>
                <w:spacing w:val="-2"/>
                <w:sz w:val="18"/>
              </w:rPr>
              <w:t>assuring accountability.</w:t>
            </w:r>
          </w:p>
        </w:tc>
        <w:tc>
          <w:tcPr>
            <w:tcW w:w="1560" w:type="dxa"/>
          </w:tcPr>
          <w:p>
            <w:pPr>
              <w:pStyle w:val="TableParagraph"/>
              <w:spacing w:before="101"/>
              <w:ind w:left="100" w:right="272"/>
              <w:rPr>
                <w:rFonts w:ascii="Georgia"/>
                <w:sz w:val="18"/>
              </w:rPr>
            </w:pPr>
            <w:r>
              <w:rPr>
                <w:rFonts w:ascii="Georgia"/>
                <w:spacing w:val="-2"/>
                <w:sz w:val="18"/>
              </w:rPr>
              <w:t>assessment </w:t>
            </w:r>
            <w:r>
              <w:rPr>
                <w:rFonts w:ascii="Georgia"/>
                <w:sz w:val="18"/>
              </w:rPr>
              <w:t>methods</w:t>
            </w:r>
            <w:r>
              <w:rPr>
                <w:rFonts w:ascii="Georgia"/>
                <w:spacing w:val="-1"/>
                <w:sz w:val="18"/>
              </w:rPr>
              <w:t> </w:t>
            </w:r>
            <w:r>
              <w:rPr>
                <w:rFonts w:ascii="Georgia"/>
                <w:sz w:val="18"/>
              </w:rPr>
              <w:t>and activities</w:t>
            </w:r>
            <w:r>
              <w:rPr>
                <w:rFonts w:ascii="Georgia"/>
                <w:spacing w:val="-1"/>
                <w:sz w:val="18"/>
              </w:rPr>
              <w:t> </w:t>
            </w:r>
            <w:r>
              <w:rPr>
                <w:rFonts w:ascii="Georgia"/>
                <w:sz w:val="18"/>
              </w:rPr>
              <w:t>with other</w:t>
            </w:r>
            <w:r>
              <w:rPr>
                <w:rFonts w:ascii="Georgia"/>
                <w:spacing w:val="-11"/>
                <w:sz w:val="18"/>
              </w:rPr>
              <w:t> </w:t>
            </w:r>
            <w:r>
              <w:rPr>
                <w:rFonts w:ascii="Georgia"/>
                <w:sz w:val="18"/>
              </w:rPr>
              <w:t>methods or types of </w:t>
            </w:r>
            <w:r>
              <w:rPr>
                <w:rFonts w:ascii="Georgia"/>
                <w:spacing w:val="-2"/>
                <w:sz w:val="18"/>
              </w:rPr>
              <w:t>assessment.</w:t>
            </w:r>
          </w:p>
          <w:p>
            <w:pPr>
              <w:pStyle w:val="TableParagraph"/>
              <w:spacing w:before="34"/>
              <w:rPr>
                <w:rFonts w:ascii="Georgia"/>
                <w:sz w:val="18"/>
              </w:rPr>
            </w:pPr>
          </w:p>
          <w:p>
            <w:pPr>
              <w:pStyle w:val="TableParagraph"/>
              <w:ind w:left="100" w:right="107"/>
              <w:rPr>
                <w:rFonts w:ascii="Georgia"/>
                <w:sz w:val="18"/>
              </w:rPr>
            </w:pPr>
            <w:r>
              <w:rPr>
                <w:rFonts w:ascii="Georgia"/>
                <w:b/>
                <w:sz w:val="18"/>
              </w:rPr>
              <w:t>S </w:t>
            </w:r>
            <w:r>
              <w:rPr>
                <w:rFonts w:ascii="Georgia"/>
                <w:sz w:val="18"/>
              </w:rPr>
              <w:t>- Setting clear measures for </w:t>
            </w:r>
            <w:r>
              <w:rPr>
                <w:rFonts w:ascii="Georgia"/>
                <w:spacing w:val="-2"/>
                <w:sz w:val="18"/>
              </w:rPr>
              <w:t>determining assessment </w:t>
            </w:r>
            <w:r>
              <w:rPr>
                <w:rFonts w:ascii="Georgia"/>
                <w:sz w:val="18"/>
              </w:rPr>
              <w:t>quality in the context</w:t>
            </w:r>
            <w:r>
              <w:rPr>
                <w:rFonts w:ascii="Georgia"/>
                <w:spacing w:val="-11"/>
                <w:sz w:val="18"/>
              </w:rPr>
              <w:t> </w:t>
            </w:r>
            <w:r>
              <w:rPr>
                <w:rFonts w:ascii="Georgia"/>
                <w:sz w:val="18"/>
              </w:rPr>
              <w:t>of</w:t>
            </w:r>
            <w:r>
              <w:rPr>
                <w:rFonts w:ascii="Georgia"/>
                <w:spacing w:val="-11"/>
                <w:sz w:val="18"/>
              </w:rPr>
              <w:t> </w:t>
            </w:r>
            <w:r>
              <w:rPr>
                <w:rFonts w:ascii="Georgia"/>
                <w:sz w:val="18"/>
              </w:rPr>
              <w:t>AI</w:t>
            </w:r>
            <w:r>
              <w:rPr>
                <w:rFonts w:ascii="Georgia"/>
                <w:spacing w:val="-11"/>
                <w:sz w:val="18"/>
              </w:rPr>
              <w:t> </w:t>
            </w:r>
            <w:r>
              <w:rPr>
                <w:rFonts w:ascii="Georgia"/>
                <w:sz w:val="18"/>
              </w:rPr>
              <w:t>use for assessment and ensuring </w:t>
            </w:r>
            <w:r>
              <w:rPr>
                <w:rFonts w:ascii="Georgia"/>
                <w:spacing w:val="-2"/>
                <w:sz w:val="18"/>
              </w:rPr>
              <w:t>consistent </w:t>
            </w:r>
            <w:r>
              <w:rPr>
                <w:rFonts w:ascii="Georgia"/>
                <w:sz w:val="18"/>
              </w:rPr>
              <w:t>application of the same.</w:t>
            </w:r>
          </w:p>
          <w:p>
            <w:pPr>
              <w:pStyle w:val="TableParagraph"/>
              <w:spacing w:before="37"/>
              <w:rPr>
                <w:rFonts w:ascii="Georgia"/>
                <w:sz w:val="18"/>
              </w:rPr>
            </w:pPr>
          </w:p>
          <w:p>
            <w:pPr>
              <w:pStyle w:val="TableParagraph"/>
              <w:ind w:left="100" w:right="210"/>
              <w:rPr>
                <w:rFonts w:ascii="Georgia"/>
                <w:sz w:val="18"/>
              </w:rPr>
            </w:pPr>
            <w:r>
              <w:rPr>
                <w:rFonts w:ascii="Georgia"/>
                <w:b/>
                <w:sz w:val="18"/>
              </w:rPr>
              <w:t>I </w:t>
            </w:r>
            <w:r>
              <w:rPr>
                <w:rFonts w:ascii="Georgia"/>
                <w:sz w:val="18"/>
              </w:rPr>
              <w:t>- Developing practices</w:t>
            </w:r>
            <w:r>
              <w:rPr>
                <w:rFonts w:ascii="Georgia"/>
                <w:spacing w:val="-11"/>
                <w:sz w:val="18"/>
              </w:rPr>
              <w:t> </w:t>
            </w:r>
            <w:r>
              <w:rPr>
                <w:rFonts w:ascii="Georgia"/>
                <w:sz w:val="18"/>
              </w:rPr>
              <w:t>of</w:t>
            </w:r>
            <w:r>
              <w:rPr>
                <w:rFonts w:ascii="Georgia"/>
                <w:spacing w:val="-11"/>
                <w:sz w:val="18"/>
              </w:rPr>
              <w:t> </w:t>
            </w:r>
            <w:r>
              <w:rPr>
                <w:rFonts w:ascii="Georgia"/>
                <w:sz w:val="18"/>
              </w:rPr>
              <w:t>AI- </w:t>
            </w:r>
            <w:r>
              <w:rPr>
                <w:rFonts w:ascii="Georgia"/>
                <w:spacing w:val="-2"/>
                <w:sz w:val="18"/>
              </w:rPr>
              <w:t>enabled </w:t>
            </w:r>
            <w:r>
              <w:rPr>
                <w:rFonts w:ascii="Georgia"/>
                <w:sz w:val="18"/>
              </w:rPr>
              <w:t>assessment as cognizant and </w:t>
            </w:r>
            <w:r>
              <w:rPr>
                <w:rFonts w:ascii="Georgia"/>
                <w:spacing w:val="-2"/>
                <w:sz w:val="18"/>
              </w:rPr>
              <w:t>appropriate </w:t>
            </w:r>
            <w:r>
              <w:rPr>
                <w:rFonts w:ascii="Georgia"/>
                <w:sz w:val="18"/>
              </w:rPr>
              <w:t>components of </w:t>
            </w:r>
            <w:r>
              <w:rPr>
                <w:rFonts w:ascii="Georgia"/>
                <w:spacing w:val="-2"/>
                <w:sz w:val="18"/>
              </w:rPr>
              <w:t>assessment </w:t>
            </w:r>
            <w:r>
              <w:rPr>
                <w:rFonts w:ascii="Georgia"/>
                <w:sz w:val="18"/>
              </w:rPr>
              <w:t>types,</w:t>
            </w:r>
            <w:r>
              <w:rPr>
                <w:rFonts w:ascii="Georgia"/>
                <w:spacing w:val="-11"/>
                <w:sz w:val="18"/>
              </w:rPr>
              <w:t> </w:t>
            </w:r>
            <w:r>
              <w:rPr>
                <w:rFonts w:ascii="Georgia"/>
                <w:sz w:val="18"/>
              </w:rPr>
              <w:t>practice</w:t>
            </w:r>
            <w:r>
              <w:rPr>
                <w:rFonts w:ascii="Georgia"/>
                <w:sz w:val="18"/>
              </w:rPr>
              <w:t>s or measures of </w:t>
            </w:r>
            <w:r>
              <w:rPr>
                <w:rFonts w:ascii="Georgia"/>
                <w:spacing w:val="-2"/>
                <w:sz w:val="18"/>
              </w:rPr>
              <w:t>competencies.</w:t>
            </w:r>
          </w:p>
          <w:p>
            <w:pPr>
              <w:pStyle w:val="TableParagraph"/>
              <w:spacing w:before="34"/>
              <w:rPr>
                <w:rFonts w:ascii="Georgia"/>
                <w:sz w:val="18"/>
              </w:rPr>
            </w:pPr>
          </w:p>
          <w:p>
            <w:pPr>
              <w:pStyle w:val="TableParagraph"/>
              <w:ind w:left="100" w:right="116"/>
              <w:rPr>
                <w:rFonts w:ascii="Georgia"/>
                <w:sz w:val="18"/>
              </w:rPr>
            </w:pPr>
            <w:r>
              <w:rPr>
                <w:rFonts w:ascii="Georgia"/>
                <w:b/>
                <w:sz w:val="18"/>
              </w:rPr>
              <w:t>C </w:t>
            </w:r>
            <w:r>
              <w:rPr>
                <w:rFonts w:ascii="Georgia"/>
                <w:sz w:val="18"/>
              </w:rPr>
              <w:t>- Assuring alignment</w:t>
            </w:r>
            <w:r>
              <w:rPr>
                <w:rFonts w:ascii="Georgia"/>
                <w:spacing w:val="-11"/>
                <w:sz w:val="18"/>
              </w:rPr>
              <w:t> </w:t>
            </w:r>
            <w:r>
              <w:rPr>
                <w:rFonts w:ascii="Georgia"/>
                <w:sz w:val="18"/>
              </w:rPr>
              <w:t>of</w:t>
            </w:r>
            <w:r>
              <w:rPr>
                <w:rFonts w:ascii="Georgia"/>
                <w:spacing w:val="-11"/>
                <w:sz w:val="18"/>
              </w:rPr>
              <w:t> </w:t>
            </w:r>
            <w:r>
              <w:rPr>
                <w:rFonts w:ascii="Georgia"/>
                <w:sz w:val="18"/>
              </w:rPr>
              <w:t>AI- </w:t>
            </w:r>
            <w:r>
              <w:rPr>
                <w:rFonts w:ascii="Georgia"/>
                <w:spacing w:val="-2"/>
                <w:sz w:val="18"/>
              </w:rPr>
              <w:t>enabled </w:t>
            </w:r>
            <w:r>
              <w:rPr>
                <w:rFonts w:ascii="Georgia"/>
                <w:sz w:val="18"/>
              </w:rPr>
              <w:t>practices</w:t>
            </w:r>
            <w:r>
              <w:rPr>
                <w:rFonts w:ascii="Georgia"/>
                <w:spacing w:val="-1"/>
                <w:sz w:val="18"/>
              </w:rPr>
              <w:t> </w:t>
            </w:r>
            <w:r>
              <w:rPr>
                <w:rFonts w:ascii="Georgia"/>
                <w:sz w:val="18"/>
              </w:rPr>
              <w:t>with </w:t>
            </w:r>
            <w:r>
              <w:rPr>
                <w:rFonts w:ascii="Georgia"/>
                <w:spacing w:val="-2"/>
                <w:sz w:val="18"/>
              </w:rPr>
              <w:t>program, </w:t>
            </w:r>
            <w:r>
              <w:rPr>
                <w:rFonts w:ascii="Georgia"/>
                <w:sz w:val="18"/>
              </w:rPr>
              <w:t>institutional</w:t>
            </w:r>
            <w:r>
              <w:rPr>
                <w:rFonts w:ascii="Georgia"/>
                <w:spacing w:val="-11"/>
                <w:sz w:val="18"/>
              </w:rPr>
              <w:t> </w:t>
            </w:r>
            <w:r>
              <w:rPr>
                <w:rFonts w:ascii="Georgia"/>
                <w:sz w:val="18"/>
              </w:rPr>
              <w:t>and </w:t>
            </w:r>
            <w:r>
              <w:rPr>
                <w:rFonts w:ascii="Georgia"/>
                <w:spacing w:val="-2"/>
                <w:sz w:val="18"/>
              </w:rPr>
              <w:t>professional </w:t>
            </w:r>
            <w:r>
              <w:rPr>
                <w:rFonts w:ascii="Georgia"/>
                <w:sz w:val="18"/>
              </w:rPr>
              <w:t>standards</w:t>
            </w:r>
            <w:r>
              <w:rPr>
                <w:rFonts w:ascii="Georgia"/>
                <w:spacing w:val="-1"/>
                <w:sz w:val="18"/>
              </w:rPr>
              <w:t> </w:t>
            </w:r>
            <w:r>
              <w:rPr>
                <w:rFonts w:ascii="Georgia"/>
                <w:sz w:val="18"/>
              </w:rPr>
              <w:t>using </w:t>
            </w:r>
            <w:r>
              <w:rPr>
                <w:rFonts w:ascii="Georgia"/>
                <w:spacing w:val="-2"/>
                <w:sz w:val="18"/>
              </w:rPr>
              <w:t>guidelines, principles, ethical </w:t>
            </w:r>
            <w:r>
              <w:rPr>
                <w:rFonts w:ascii="Georgia"/>
                <w:sz w:val="18"/>
              </w:rPr>
              <w:t>frameworks</w:t>
            </w:r>
            <w:r>
              <w:rPr>
                <w:rFonts w:ascii="Georgia"/>
                <w:spacing w:val="-9"/>
                <w:sz w:val="18"/>
              </w:rPr>
              <w:t> </w:t>
            </w:r>
            <w:r>
              <w:rPr>
                <w:rFonts w:ascii="Georgia"/>
                <w:sz w:val="18"/>
              </w:rPr>
              <w:t>and </w:t>
            </w:r>
            <w:r>
              <w:rPr>
                <w:rFonts w:ascii="Georgia"/>
                <w:spacing w:val="-2"/>
                <w:sz w:val="18"/>
              </w:rPr>
              <w:t>professional requirements.</w:t>
            </w:r>
          </w:p>
        </w:tc>
        <w:tc>
          <w:tcPr>
            <w:tcW w:w="1560" w:type="dxa"/>
          </w:tcPr>
          <w:p>
            <w:pPr>
              <w:pStyle w:val="TableParagraph"/>
              <w:spacing w:before="101"/>
              <w:ind w:left="100" w:right="79"/>
              <w:rPr>
                <w:rFonts w:ascii="Georgia"/>
                <w:sz w:val="18"/>
              </w:rPr>
            </w:pPr>
            <w:r>
              <w:rPr>
                <w:rFonts w:ascii="Georgia"/>
                <w:sz w:val="18"/>
              </w:rPr>
              <w:t>proper</w:t>
            </w:r>
            <w:r>
              <w:rPr>
                <w:rFonts w:ascii="Georgia"/>
                <w:spacing w:val="-11"/>
                <w:sz w:val="18"/>
              </w:rPr>
              <w:t> </w:t>
            </w:r>
            <w:r>
              <w:rPr>
                <w:rFonts w:ascii="Georgia"/>
                <w:sz w:val="18"/>
              </w:rPr>
              <w:t>AI</w:t>
            </w:r>
            <w:r>
              <w:rPr>
                <w:rFonts w:ascii="Georgia"/>
                <w:spacing w:val="-11"/>
                <w:sz w:val="18"/>
              </w:rPr>
              <w:t> </w:t>
            </w:r>
            <w:r>
              <w:rPr>
                <w:rFonts w:ascii="Georgia"/>
                <w:sz w:val="18"/>
              </w:rPr>
              <w:t>use</w:t>
            </w:r>
            <w:r>
              <w:rPr>
                <w:rFonts w:ascii="Georgia"/>
                <w:spacing w:val="-11"/>
                <w:sz w:val="18"/>
              </w:rPr>
              <w:t> </w:t>
            </w:r>
            <w:r>
              <w:rPr>
                <w:rFonts w:ascii="Georgia"/>
                <w:sz w:val="18"/>
              </w:rPr>
              <w:t>for </w:t>
            </w:r>
            <w:r>
              <w:rPr>
                <w:rFonts w:ascii="Georgia"/>
                <w:spacing w:val="-2"/>
                <w:sz w:val="18"/>
              </w:rPr>
              <w:t>educational </w:t>
            </w:r>
            <w:r>
              <w:rPr>
                <w:rFonts w:ascii="Georgia"/>
                <w:sz w:val="18"/>
              </w:rPr>
              <w:t>activities</w:t>
            </w:r>
            <w:r>
              <w:rPr>
                <w:rFonts w:ascii="Georgia"/>
                <w:spacing w:val="-1"/>
                <w:sz w:val="18"/>
              </w:rPr>
              <w:t> </w:t>
            </w:r>
            <w:r>
              <w:rPr>
                <w:rFonts w:ascii="Georgia"/>
                <w:sz w:val="18"/>
              </w:rPr>
              <w:t>and </w:t>
            </w:r>
            <w:r>
              <w:rPr>
                <w:rFonts w:ascii="Georgia"/>
                <w:spacing w:val="-2"/>
                <w:sz w:val="18"/>
              </w:rPr>
              <w:t>indicate </w:t>
            </w:r>
            <w:r>
              <w:rPr>
                <w:rFonts w:ascii="Georgia"/>
                <w:sz w:val="18"/>
              </w:rPr>
              <w:t>acceptable use and context of </w:t>
            </w:r>
            <w:r>
              <w:rPr>
                <w:rFonts w:ascii="Georgia"/>
                <w:spacing w:val="-2"/>
                <w:sz w:val="18"/>
              </w:rPr>
              <w:t>applications.</w:t>
            </w:r>
          </w:p>
          <w:p>
            <w:pPr>
              <w:pStyle w:val="TableParagraph"/>
              <w:spacing w:before="36"/>
              <w:rPr>
                <w:rFonts w:ascii="Georgia"/>
                <w:sz w:val="18"/>
              </w:rPr>
            </w:pPr>
          </w:p>
          <w:p>
            <w:pPr>
              <w:pStyle w:val="TableParagraph"/>
              <w:ind w:left="100" w:right="277"/>
              <w:rPr>
                <w:rFonts w:ascii="Georgia"/>
                <w:sz w:val="18"/>
              </w:rPr>
            </w:pPr>
            <w:r>
              <w:rPr>
                <w:rFonts w:ascii="Georgia"/>
                <w:b/>
                <w:sz w:val="18"/>
              </w:rPr>
              <w:t>S </w:t>
            </w:r>
            <w:r>
              <w:rPr>
                <w:rFonts w:ascii="Georgia"/>
                <w:sz w:val="18"/>
              </w:rPr>
              <w:t>- Provide guidelines on acceptable AI use and practices</w:t>
            </w:r>
            <w:r>
              <w:rPr>
                <w:rFonts w:ascii="Georgia"/>
                <w:spacing w:val="-1"/>
                <w:sz w:val="18"/>
              </w:rPr>
              <w:t> </w:t>
            </w:r>
            <w:r>
              <w:rPr>
                <w:rFonts w:ascii="Georgia"/>
                <w:sz w:val="18"/>
              </w:rPr>
              <w:t>and </w:t>
            </w:r>
            <w:r>
              <w:rPr>
                <w:rFonts w:ascii="Georgia"/>
                <w:spacing w:val="-2"/>
                <w:sz w:val="18"/>
              </w:rPr>
              <w:t>maintain standard approaches </w:t>
            </w:r>
            <w:r>
              <w:rPr>
                <w:rFonts w:ascii="Georgia"/>
                <w:sz w:val="18"/>
              </w:rPr>
              <w:t>consistently</w:t>
            </w:r>
            <w:r>
              <w:rPr>
                <w:rFonts w:ascii="Georgia"/>
                <w:spacing w:val="-11"/>
                <w:sz w:val="18"/>
              </w:rPr>
              <w:t> </w:t>
            </w:r>
            <w:r>
              <w:rPr>
                <w:rFonts w:ascii="Georgia"/>
                <w:sz w:val="18"/>
              </w:rPr>
              <w:t>in all contexts of learning and </w:t>
            </w:r>
            <w:r>
              <w:rPr>
                <w:rFonts w:ascii="Georgia"/>
                <w:spacing w:val="-2"/>
                <w:sz w:val="18"/>
              </w:rPr>
              <w:t>training.</w:t>
            </w:r>
          </w:p>
          <w:p>
            <w:pPr>
              <w:pStyle w:val="TableParagraph"/>
              <w:spacing w:before="34"/>
              <w:rPr>
                <w:rFonts w:ascii="Georgia"/>
                <w:sz w:val="18"/>
              </w:rPr>
            </w:pPr>
          </w:p>
          <w:p>
            <w:pPr>
              <w:pStyle w:val="TableParagraph"/>
              <w:ind w:left="100" w:right="136"/>
              <w:rPr>
                <w:rFonts w:ascii="Georgia"/>
                <w:sz w:val="18"/>
              </w:rPr>
            </w:pPr>
            <w:r>
              <w:rPr>
                <w:rFonts w:ascii="Georgia"/>
                <w:b/>
                <w:sz w:val="18"/>
              </w:rPr>
              <w:t>I </w:t>
            </w:r>
            <w:r>
              <w:rPr>
                <w:rFonts w:ascii="Georgia"/>
                <w:sz w:val="18"/>
              </w:rPr>
              <w:t>- Make AI </w:t>
            </w:r>
            <w:r>
              <w:rPr>
                <w:rFonts w:ascii="Georgia"/>
                <w:spacing w:val="-2"/>
                <w:sz w:val="18"/>
              </w:rPr>
              <w:t>function </w:t>
            </w:r>
            <w:r>
              <w:rPr>
                <w:rFonts w:ascii="Georgia"/>
                <w:sz w:val="18"/>
              </w:rPr>
              <w:t>properly within the ecosystem; make</w:t>
            </w:r>
            <w:r>
              <w:rPr>
                <w:rFonts w:ascii="Georgia"/>
                <w:spacing w:val="40"/>
                <w:sz w:val="18"/>
              </w:rPr>
              <w:t> </w:t>
            </w:r>
            <w:r>
              <w:rPr>
                <w:rFonts w:ascii="Georgia"/>
                <w:sz w:val="18"/>
              </w:rPr>
              <w:t>access consistently</w:t>
            </w:r>
            <w:r>
              <w:rPr>
                <w:rFonts w:ascii="Georgia"/>
                <w:spacing w:val="-11"/>
                <w:sz w:val="18"/>
              </w:rPr>
              <w:t> </w:t>
            </w:r>
            <w:r>
              <w:rPr>
                <w:rFonts w:ascii="Georgia"/>
                <w:sz w:val="18"/>
              </w:rPr>
              <w:t>and </w:t>
            </w:r>
            <w:r>
              <w:rPr>
                <w:rFonts w:ascii="Georgia"/>
                <w:spacing w:val="-2"/>
                <w:sz w:val="18"/>
              </w:rPr>
              <w:t>equitably possible; </w:t>
            </w:r>
            <w:r>
              <w:rPr>
                <w:rFonts w:ascii="Georgia"/>
                <w:sz w:val="18"/>
              </w:rPr>
              <w:t>indicate</w:t>
            </w:r>
            <w:r>
              <w:rPr>
                <w:rFonts w:ascii="Georgia"/>
                <w:spacing w:val="-11"/>
                <w:sz w:val="18"/>
              </w:rPr>
              <w:t> </w:t>
            </w:r>
            <w:r>
              <w:rPr>
                <w:rFonts w:ascii="Georgia"/>
                <w:sz w:val="18"/>
              </w:rPr>
              <w:t>context of use and </w:t>
            </w:r>
            <w:r>
              <w:rPr>
                <w:rFonts w:ascii="Georgia"/>
                <w:spacing w:val="-2"/>
                <w:sz w:val="18"/>
              </w:rPr>
              <w:t>application.</w:t>
            </w:r>
          </w:p>
          <w:p>
            <w:pPr>
              <w:pStyle w:val="TableParagraph"/>
              <w:spacing w:before="36"/>
              <w:rPr>
                <w:rFonts w:ascii="Georgia"/>
                <w:sz w:val="18"/>
              </w:rPr>
            </w:pPr>
          </w:p>
          <w:p>
            <w:pPr>
              <w:pStyle w:val="TableParagraph"/>
              <w:spacing w:before="1"/>
              <w:ind w:left="100" w:right="84"/>
              <w:rPr>
                <w:rFonts w:ascii="Georgia"/>
                <w:sz w:val="18"/>
              </w:rPr>
            </w:pPr>
            <w:r>
              <w:rPr>
                <w:rFonts w:ascii="Georgia"/>
                <w:b/>
                <w:sz w:val="18"/>
              </w:rPr>
              <w:t>C</w:t>
            </w:r>
            <w:r>
              <w:rPr>
                <w:rFonts w:ascii="Georgia"/>
                <w:b/>
                <w:spacing w:val="-5"/>
                <w:sz w:val="18"/>
              </w:rPr>
              <w:t> </w:t>
            </w:r>
            <w:r>
              <w:rPr>
                <w:rFonts w:ascii="Georgia"/>
                <w:sz w:val="18"/>
              </w:rPr>
              <w:t>-</w:t>
            </w:r>
            <w:r>
              <w:rPr>
                <w:rFonts w:ascii="Georgia"/>
                <w:spacing w:val="-4"/>
                <w:sz w:val="18"/>
              </w:rPr>
              <w:t> </w:t>
            </w:r>
            <w:r>
              <w:rPr>
                <w:rFonts w:ascii="Georgia"/>
                <w:sz w:val="18"/>
              </w:rPr>
              <w:t>Provide</w:t>
            </w:r>
            <w:r>
              <w:rPr>
                <w:rFonts w:ascii="Georgia"/>
                <w:spacing w:val="-4"/>
                <w:sz w:val="18"/>
              </w:rPr>
              <w:t> </w:t>
            </w:r>
            <w:r>
              <w:rPr>
                <w:rFonts w:ascii="Georgia"/>
                <w:sz w:val="18"/>
              </w:rPr>
              <w:t>clear principles</w:t>
            </w:r>
            <w:r>
              <w:rPr>
                <w:rFonts w:ascii="Georgia"/>
                <w:spacing w:val="-1"/>
                <w:sz w:val="18"/>
              </w:rPr>
              <w:t> </w:t>
            </w:r>
            <w:r>
              <w:rPr>
                <w:rFonts w:ascii="Georgia"/>
                <w:sz w:val="18"/>
              </w:rPr>
              <w:t>and </w:t>
            </w:r>
            <w:r>
              <w:rPr>
                <w:rFonts w:ascii="Georgia"/>
                <w:spacing w:val="-2"/>
                <w:sz w:val="18"/>
              </w:rPr>
              <w:t>guidelines including </w:t>
            </w:r>
            <w:r>
              <w:rPr>
                <w:rFonts w:ascii="Georgia"/>
                <w:sz w:val="18"/>
              </w:rPr>
              <w:t>measures of </w:t>
            </w:r>
            <w:r>
              <w:rPr>
                <w:rFonts w:ascii="Georgia"/>
                <w:spacing w:val="-2"/>
                <w:sz w:val="18"/>
              </w:rPr>
              <w:t>accountability </w:t>
            </w:r>
            <w:r>
              <w:rPr>
                <w:rFonts w:ascii="Georgia"/>
                <w:sz w:val="18"/>
              </w:rPr>
              <w:t>and modes of </w:t>
            </w:r>
            <w:r>
              <w:rPr>
                <w:rFonts w:ascii="Georgia"/>
                <w:spacing w:val="-2"/>
                <w:sz w:val="18"/>
              </w:rPr>
              <w:t>encouragement </w:t>
            </w:r>
            <w:r>
              <w:rPr>
                <w:rFonts w:ascii="Georgia"/>
                <w:sz w:val="18"/>
              </w:rPr>
              <w:t>or reward for best practices and deterrence for</w:t>
            </w:r>
            <w:r>
              <w:rPr>
                <w:rFonts w:ascii="Georgia"/>
                <w:spacing w:val="-11"/>
                <w:sz w:val="18"/>
              </w:rPr>
              <w:t> </w:t>
            </w:r>
            <w:r>
              <w:rPr>
                <w:rFonts w:ascii="Georgia"/>
                <w:sz w:val="18"/>
              </w:rPr>
              <w:t>unethical</w:t>
            </w:r>
            <w:r>
              <w:rPr>
                <w:rFonts w:ascii="Georgia"/>
                <w:spacing w:val="-11"/>
                <w:sz w:val="18"/>
              </w:rPr>
              <w:t> </w:t>
            </w:r>
            <w:r>
              <w:rPr>
                <w:rFonts w:ascii="Georgia"/>
                <w:sz w:val="18"/>
              </w:rPr>
              <w:t>and </w:t>
            </w:r>
            <w:r>
              <w:rPr>
                <w:rFonts w:ascii="Georgia"/>
                <w:spacing w:val="-2"/>
                <w:sz w:val="18"/>
              </w:rPr>
              <w:t>wrongdoing practices.</w:t>
            </w:r>
          </w:p>
        </w:tc>
        <w:tc>
          <w:tcPr>
            <w:tcW w:w="1694" w:type="dxa"/>
          </w:tcPr>
          <w:p>
            <w:pPr>
              <w:pStyle w:val="TableParagraph"/>
              <w:spacing w:before="101"/>
              <w:ind w:left="100" w:right="149"/>
              <w:rPr>
                <w:rFonts w:ascii="Georgia"/>
                <w:sz w:val="18"/>
              </w:rPr>
            </w:pPr>
            <w:r>
              <w:rPr>
                <w:rFonts w:ascii="Georgia"/>
                <w:sz w:val="18"/>
              </w:rPr>
              <w:t>suitably</w:t>
            </w:r>
            <w:r>
              <w:rPr>
                <w:rFonts w:ascii="Georgia"/>
                <w:spacing w:val="-11"/>
                <w:sz w:val="18"/>
              </w:rPr>
              <w:t> </w:t>
            </w:r>
            <w:r>
              <w:rPr>
                <w:rFonts w:ascii="Georgia"/>
                <w:sz w:val="18"/>
              </w:rPr>
              <w:t>adjust</w:t>
            </w:r>
            <w:r>
              <w:rPr>
                <w:rFonts w:ascii="Georgia"/>
                <w:spacing w:val="-11"/>
                <w:sz w:val="18"/>
              </w:rPr>
              <w:t> </w:t>
            </w:r>
            <w:r>
              <w:rPr>
                <w:rFonts w:ascii="Georgia"/>
                <w:sz w:val="18"/>
              </w:rPr>
              <w:t>to embrace and enable AI use; practices</w:t>
            </w:r>
            <w:r>
              <w:rPr>
                <w:rFonts w:ascii="Georgia"/>
                <w:spacing w:val="-1"/>
                <w:sz w:val="18"/>
              </w:rPr>
              <w:t> </w:t>
            </w:r>
            <w:r>
              <w:rPr>
                <w:rFonts w:ascii="Georgia"/>
                <w:sz w:val="18"/>
              </w:rPr>
              <w:t>should make provision for AI use with emphasis</w:t>
            </w:r>
            <w:r>
              <w:rPr>
                <w:rFonts w:ascii="Georgia"/>
                <w:spacing w:val="-1"/>
                <w:sz w:val="18"/>
              </w:rPr>
              <w:t> </w:t>
            </w:r>
            <w:r>
              <w:rPr>
                <w:rFonts w:ascii="Georgia"/>
                <w:sz w:val="18"/>
              </w:rPr>
              <w:t>on ethics and best </w:t>
            </w:r>
            <w:r>
              <w:rPr>
                <w:rFonts w:ascii="Georgia"/>
                <w:spacing w:val="-2"/>
                <w:sz w:val="18"/>
              </w:rPr>
              <w:t>practices.</w:t>
            </w:r>
          </w:p>
          <w:p>
            <w:pPr>
              <w:pStyle w:val="TableParagraph"/>
              <w:spacing w:before="35"/>
              <w:rPr>
                <w:rFonts w:ascii="Georgia"/>
                <w:sz w:val="18"/>
              </w:rPr>
            </w:pPr>
          </w:p>
          <w:p>
            <w:pPr>
              <w:pStyle w:val="TableParagraph"/>
              <w:ind w:left="100" w:right="149"/>
              <w:rPr>
                <w:rFonts w:ascii="Georgia"/>
                <w:sz w:val="18"/>
              </w:rPr>
            </w:pPr>
            <w:r>
              <w:rPr>
                <w:rFonts w:ascii="Georgia"/>
                <w:b/>
                <w:sz w:val="18"/>
              </w:rPr>
              <w:t>S </w:t>
            </w:r>
            <w:r>
              <w:rPr>
                <w:rFonts w:ascii="Georgia"/>
                <w:sz w:val="18"/>
              </w:rPr>
              <w:t>- Standard approaches</w:t>
            </w:r>
            <w:r>
              <w:rPr>
                <w:rFonts w:ascii="Georgia"/>
                <w:spacing w:val="-11"/>
                <w:sz w:val="18"/>
              </w:rPr>
              <w:t> </w:t>
            </w:r>
            <w:r>
              <w:rPr>
                <w:rFonts w:ascii="Georgia"/>
                <w:sz w:val="18"/>
              </w:rPr>
              <w:t>for</w:t>
            </w:r>
            <w:r>
              <w:rPr>
                <w:rFonts w:ascii="Georgia"/>
                <w:spacing w:val="-11"/>
                <w:sz w:val="18"/>
              </w:rPr>
              <w:t> </w:t>
            </w:r>
            <w:r>
              <w:rPr>
                <w:rFonts w:ascii="Georgia"/>
                <w:sz w:val="18"/>
              </w:rPr>
              <w:t>AI use by learners, educators, staff and community members</w:t>
            </w:r>
            <w:r>
              <w:rPr>
                <w:rFonts w:ascii="Georgia"/>
                <w:spacing w:val="-1"/>
                <w:sz w:val="18"/>
              </w:rPr>
              <w:t> </w:t>
            </w:r>
            <w:r>
              <w:rPr>
                <w:rFonts w:ascii="Georgia"/>
                <w:sz w:val="18"/>
              </w:rPr>
              <w:t>should be clearly stated, reinforced and </w:t>
            </w:r>
            <w:r>
              <w:rPr>
                <w:rFonts w:ascii="Georgia"/>
                <w:spacing w:val="-2"/>
                <w:sz w:val="18"/>
              </w:rPr>
              <w:t>consistently maintained.</w:t>
            </w:r>
          </w:p>
          <w:p>
            <w:pPr>
              <w:pStyle w:val="TableParagraph"/>
              <w:spacing w:before="35"/>
              <w:rPr>
                <w:rFonts w:ascii="Georgia"/>
                <w:sz w:val="18"/>
              </w:rPr>
            </w:pPr>
          </w:p>
          <w:p>
            <w:pPr>
              <w:pStyle w:val="TableParagraph"/>
              <w:ind w:left="100" w:right="149"/>
              <w:rPr>
                <w:rFonts w:ascii="Georgia"/>
                <w:sz w:val="18"/>
              </w:rPr>
            </w:pPr>
            <w:r>
              <w:rPr>
                <w:rFonts w:ascii="Georgia"/>
                <w:b/>
                <w:sz w:val="18"/>
              </w:rPr>
              <w:t>I </w:t>
            </w:r>
            <w:r>
              <w:rPr>
                <w:rFonts w:ascii="Georgia"/>
                <w:sz w:val="18"/>
              </w:rPr>
              <w:t>- Standard institutional AI products</w:t>
            </w:r>
            <w:r>
              <w:rPr>
                <w:rFonts w:ascii="Georgia"/>
                <w:spacing w:val="-1"/>
                <w:sz w:val="18"/>
              </w:rPr>
              <w:t> </w:t>
            </w:r>
            <w:r>
              <w:rPr>
                <w:rFonts w:ascii="Georgia"/>
                <w:sz w:val="18"/>
              </w:rPr>
              <w:t>should be specified and made available, with clear guidelines</w:t>
            </w:r>
            <w:r>
              <w:rPr>
                <w:rFonts w:ascii="Georgia"/>
                <w:spacing w:val="-11"/>
                <w:sz w:val="18"/>
              </w:rPr>
              <w:t> </w:t>
            </w:r>
            <w:r>
              <w:rPr>
                <w:rFonts w:ascii="Georgia"/>
                <w:sz w:val="18"/>
              </w:rPr>
              <w:t>for</w:t>
            </w:r>
            <w:r>
              <w:rPr>
                <w:rFonts w:ascii="Georgia"/>
                <w:spacing w:val="-11"/>
                <w:sz w:val="18"/>
              </w:rPr>
              <w:t> </w:t>
            </w:r>
            <w:r>
              <w:rPr>
                <w:rFonts w:ascii="Georgia"/>
                <w:sz w:val="18"/>
              </w:rPr>
              <w:t>us</w:t>
            </w:r>
            <w:r>
              <w:rPr>
                <w:rFonts w:ascii="Georgia"/>
                <w:sz w:val="18"/>
              </w:rPr>
              <w:t>e and best </w:t>
            </w:r>
            <w:r>
              <w:rPr>
                <w:rFonts w:ascii="Georgia"/>
                <w:spacing w:val="-2"/>
                <w:sz w:val="18"/>
              </w:rPr>
              <w:t>processes.</w:t>
            </w:r>
          </w:p>
          <w:p>
            <w:pPr>
              <w:pStyle w:val="TableParagraph"/>
              <w:spacing w:before="35"/>
              <w:rPr>
                <w:rFonts w:ascii="Georgia"/>
                <w:sz w:val="18"/>
              </w:rPr>
            </w:pPr>
          </w:p>
          <w:p>
            <w:pPr>
              <w:pStyle w:val="TableParagraph"/>
              <w:ind w:left="100" w:right="89"/>
              <w:rPr>
                <w:rFonts w:ascii="Georgia"/>
                <w:sz w:val="18"/>
              </w:rPr>
            </w:pPr>
            <w:r>
              <w:rPr>
                <w:rFonts w:ascii="Georgia"/>
                <w:b/>
                <w:sz w:val="18"/>
              </w:rPr>
              <w:t>C </w:t>
            </w:r>
            <w:r>
              <w:rPr>
                <w:rFonts w:ascii="Georgia"/>
                <w:sz w:val="18"/>
              </w:rPr>
              <w:t>- Institutions need to have quality,</w:t>
            </w:r>
            <w:r>
              <w:rPr>
                <w:rFonts w:ascii="Georgia"/>
                <w:spacing w:val="-11"/>
                <w:sz w:val="18"/>
              </w:rPr>
              <w:t> </w:t>
            </w:r>
            <w:r>
              <w:rPr>
                <w:rFonts w:ascii="Georgia"/>
                <w:sz w:val="18"/>
              </w:rPr>
              <w:t>timely</w:t>
            </w:r>
            <w:r>
              <w:rPr>
                <w:rFonts w:ascii="Georgia"/>
                <w:spacing w:val="-11"/>
                <w:sz w:val="18"/>
              </w:rPr>
              <w:t> </w:t>
            </w:r>
            <w:r>
              <w:rPr>
                <w:rFonts w:ascii="Georgia"/>
                <w:sz w:val="18"/>
              </w:rPr>
              <w:t>and effective AI </w:t>
            </w:r>
            <w:r>
              <w:rPr>
                <w:rFonts w:ascii="Georgia"/>
                <w:spacing w:val="-2"/>
                <w:sz w:val="18"/>
              </w:rPr>
              <w:t>policies,</w:t>
            </w:r>
            <w:r>
              <w:rPr>
                <w:rFonts w:ascii="Georgia"/>
                <w:spacing w:val="40"/>
                <w:sz w:val="18"/>
              </w:rPr>
              <w:t> </w:t>
            </w:r>
            <w:r>
              <w:rPr>
                <w:rFonts w:ascii="Georgia"/>
                <w:sz w:val="18"/>
              </w:rPr>
              <w:t>guidelines for ethical</w:t>
            </w:r>
            <w:r>
              <w:rPr>
                <w:rFonts w:ascii="Georgia"/>
                <w:spacing w:val="-1"/>
                <w:sz w:val="18"/>
              </w:rPr>
              <w:t> </w:t>
            </w:r>
            <w:r>
              <w:rPr>
                <w:rFonts w:ascii="Georgia"/>
                <w:sz w:val="18"/>
              </w:rPr>
              <w:t>and </w:t>
            </w:r>
            <w:r>
              <w:rPr>
                <w:rFonts w:ascii="Georgia"/>
                <w:spacing w:val="-2"/>
                <w:sz w:val="18"/>
              </w:rPr>
              <w:t>acceptable </w:t>
            </w:r>
            <w:r>
              <w:rPr>
                <w:rFonts w:ascii="Georgia"/>
                <w:sz w:val="18"/>
              </w:rPr>
              <w:t>practices</w:t>
            </w:r>
            <w:r>
              <w:rPr>
                <w:rFonts w:ascii="Georgia"/>
                <w:spacing w:val="-1"/>
                <w:sz w:val="18"/>
              </w:rPr>
              <w:t> </w:t>
            </w:r>
            <w:r>
              <w:rPr>
                <w:rFonts w:ascii="Georgia"/>
                <w:sz w:val="18"/>
              </w:rPr>
              <w:t>with emphasis</w:t>
            </w:r>
            <w:r>
              <w:rPr>
                <w:rFonts w:ascii="Georgia"/>
                <w:spacing w:val="-1"/>
                <w:sz w:val="18"/>
              </w:rPr>
              <w:t> </w:t>
            </w:r>
            <w:r>
              <w:rPr>
                <w:rFonts w:ascii="Georgia"/>
                <w:sz w:val="18"/>
              </w:rPr>
              <w:t>on learning and </w:t>
            </w:r>
            <w:r>
              <w:rPr>
                <w:rFonts w:ascii="Georgia"/>
                <w:spacing w:val="-2"/>
                <w:sz w:val="18"/>
              </w:rPr>
              <w:t>professional conduct.</w:t>
            </w:r>
          </w:p>
        </w:tc>
      </w:tr>
    </w:tbl>
    <w:p>
      <w:pPr>
        <w:pStyle w:val="TableParagraph"/>
        <w:spacing w:after="0"/>
        <w:rPr>
          <w:rFonts w:ascii="Georgia"/>
          <w:sz w:val="18"/>
        </w:rPr>
        <w:sectPr>
          <w:footerReference w:type="default" r:id="rId12"/>
          <w:pgSz w:w="12240" w:h="15840"/>
          <w:pgMar w:header="0" w:footer="0" w:top="142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1560"/>
        <w:gridCol w:w="1560"/>
        <w:gridCol w:w="1560"/>
        <w:gridCol w:w="1560"/>
        <w:gridCol w:w="1694"/>
      </w:tblGrid>
      <w:tr>
        <w:trPr>
          <w:trHeight w:val="3711" w:hRule="atLeast"/>
        </w:trPr>
        <w:tc>
          <w:tcPr>
            <w:tcW w:w="1560" w:type="dxa"/>
          </w:tcPr>
          <w:p>
            <w:pPr>
              <w:pStyle w:val="TableParagraph"/>
              <w:rPr>
                <w:rFonts w:ascii="Times New Roman"/>
                <w:sz w:val="22"/>
              </w:rPr>
            </w:pPr>
          </w:p>
        </w:tc>
        <w:tc>
          <w:tcPr>
            <w:tcW w:w="1560" w:type="dxa"/>
          </w:tcPr>
          <w:p>
            <w:pPr>
              <w:pStyle w:val="TableParagraph"/>
              <w:spacing w:before="101"/>
              <w:ind w:left="100" w:right="114"/>
              <w:rPr>
                <w:rFonts w:ascii="Georgia"/>
                <w:sz w:val="18"/>
              </w:rPr>
            </w:pPr>
            <w:r>
              <w:rPr>
                <w:rFonts w:ascii="Georgia"/>
                <w:spacing w:val="-2"/>
                <w:sz w:val="18"/>
              </w:rPr>
              <w:t>training- associated competencies </w:t>
            </w:r>
            <w:r>
              <w:rPr>
                <w:rFonts w:ascii="Georgia"/>
                <w:sz w:val="18"/>
              </w:rPr>
              <w:t>and</w:t>
            </w:r>
            <w:r>
              <w:rPr>
                <w:rFonts w:ascii="Georgia"/>
                <w:spacing w:val="-11"/>
                <w:sz w:val="18"/>
              </w:rPr>
              <w:t> </w:t>
            </w:r>
            <w:r>
              <w:rPr>
                <w:rFonts w:ascii="Georgia"/>
                <w:sz w:val="18"/>
              </w:rPr>
              <w:t>professional </w:t>
            </w:r>
            <w:r>
              <w:rPr>
                <w:rFonts w:ascii="Georgia"/>
                <w:spacing w:val="-2"/>
                <w:sz w:val="18"/>
              </w:rPr>
              <w:t>developmental milestones; </w:t>
            </w:r>
            <w:r>
              <w:rPr>
                <w:rFonts w:ascii="Georgia"/>
                <w:sz w:val="18"/>
              </w:rPr>
              <w:t>aligning AI use with</w:t>
            </w:r>
            <w:r>
              <w:rPr>
                <w:rFonts w:ascii="Georgia"/>
                <w:spacing w:val="-2"/>
                <w:sz w:val="18"/>
              </w:rPr>
              <w:t> </w:t>
            </w:r>
            <w:r>
              <w:rPr>
                <w:rFonts w:ascii="Georgia"/>
                <w:sz w:val="18"/>
              </w:rPr>
              <w:t>curriculum </w:t>
            </w:r>
            <w:r>
              <w:rPr>
                <w:rFonts w:ascii="Georgia"/>
                <w:spacing w:val="-2"/>
                <w:sz w:val="18"/>
              </w:rPr>
              <w:t>philosophy, </w:t>
            </w:r>
            <w:r>
              <w:rPr>
                <w:rFonts w:ascii="Georgia"/>
                <w:sz w:val="18"/>
              </w:rPr>
              <w:t>didactic content </w:t>
            </w:r>
            <w:r>
              <w:rPr>
                <w:rFonts w:ascii="Georgia"/>
                <w:spacing w:val="-2"/>
                <w:sz w:val="18"/>
              </w:rPr>
              <w:t>delivery, institutional </w:t>
            </w:r>
            <w:r>
              <w:rPr>
                <w:rFonts w:ascii="Georgia"/>
                <w:sz w:val="18"/>
              </w:rPr>
              <w:t>policies and programme or </w:t>
            </w:r>
            <w:r>
              <w:rPr>
                <w:rFonts w:ascii="Georgia"/>
                <w:spacing w:val="-2"/>
                <w:sz w:val="18"/>
              </w:rPr>
              <w:t>professional standards.</w:t>
            </w:r>
          </w:p>
        </w:tc>
        <w:tc>
          <w:tcPr>
            <w:tcW w:w="1560" w:type="dxa"/>
          </w:tcPr>
          <w:p>
            <w:pPr>
              <w:pStyle w:val="TableParagraph"/>
              <w:rPr>
                <w:rFonts w:ascii="Times New Roman"/>
                <w:sz w:val="22"/>
              </w:rPr>
            </w:pPr>
          </w:p>
        </w:tc>
        <w:tc>
          <w:tcPr>
            <w:tcW w:w="1560" w:type="dxa"/>
          </w:tcPr>
          <w:p>
            <w:pPr>
              <w:pStyle w:val="TableParagraph"/>
              <w:rPr>
                <w:rFonts w:ascii="Times New Roman"/>
                <w:sz w:val="22"/>
              </w:rPr>
            </w:pPr>
          </w:p>
        </w:tc>
        <w:tc>
          <w:tcPr>
            <w:tcW w:w="1560" w:type="dxa"/>
          </w:tcPr>
          <w:p>
            <w:pPr>
              <w:pStyle w:val="TableParagraph"/>
              <w:rPr>
                <w:rFonts w:ascii="Times New Roman"/>
                <w:sz w:val="22"/>
              </w:rPr>
            </w:pPr>
          </w:p>
        </w:tc>
        <w:tc>
          <w:tcPr>
            <w:tcW w:w="1694" w:type="dxa"/>
          </w:tcPr>
          <w:p>
            <w:pPr>
              <w:pStyle w:val="TableParagraph"/>
              <w:rPr>
                <w:rFonts w:ascii="Times New Roman"/>
                <w:sz w:val="22"/>
              </w:rPr>
            </w:pPr>
          </w:p>
        </w:tc>
      </w:tr>
    </w:tbl>
    <w:p>
      <w:pPr>
        <w:pStyle w:val="BodyText"/>
        <w:rPr>
          <w:rFonts w:ascii="Georgia"/>
          <w:sz w:val="22"/>
        </w:rPr>
      </w:pPr>
    </w:p>
    <w:p>
      <w:pPr>
        <w:pStyle w:val="BodyText"/>
        <w:spacing w:before="95"/>
        <w:rPr>
          <w:rFonts w:ascii="Georgia"/>
          <w:sz w:val="22"/>
        </w:rPr>
      </w:pPr>
    </w:p>
    <w:p>
      <w:pPr>
        <w:pStyle w:val="Heading9"/>
        <w:numPr>
          <w:ilvl w:val="0"/>
          <w:numId w:val="1"/>
        </w:numPr>
        <w:tabs>
          <w:tab w:pos="1400" w:val="left" w:leader="none"/>
        </w:tabs>
        <w:spacing w:line="240" w:lineRule="auto" w:before="1" w:after="0"/>
        <w:ind w:left="1080" w:right="1075" w:firstLine="0"/>
        <w:jc w:val="both"/>
      </w:pPr>
      <w:r>
        <w:rPr>
          <w:color w:val="5B0F00"/>
        </w:rPr>
        <w:t>ASIC Framework and Its Application for Integrating and Optimising AI For Medical and Higher education</w:t>
      </w:r>
    </w:p>
    <w:p>
      <w:pPr>
        <w:spacing w:before="0"/>
        <w:ind w:left="1080" w:right="1074" w:hanging="1"/>
        <w:jc w:val="both"/>
        <w:rPr>
          <w:rFonts w:ascii="Georgia"/>
          <w:sz w:val="22"/>
        </w:rPr>
      </w:pPr>
      <w:r>
        <w:rPr>
          <w:rFonts w:ascii="Georgia"/>
          <w:sz w:val="22"/>
        </w:rPr>
        <w:t>The</w:t>
      </w:r>
      <w:r>
        <w:rPr>
          <w:rFonts w:ascii="Georgia"/>
          <w:spacing w:val="-12"/>
          <w:sz w:val="22"/>
        </w:rPr>
        <w:t> </w:t>
      </w:r>
      <w:r>
        <w:rPr>
          <w:rFonts w:ascii="Georgia"/>
          <w:sz w:val="22"/>
        </w:rPr>
        <w:t>ASIC</w:t>
      </w:r>
      <w:r>
        <w:rPr>
          <w:rFonts w:ascii="Georgia"/>
          <w:spacing w:val="-11"/>
          <w:sz w:val="22"/>
        </w:rPr>
        <w:t> </w:t>
      </w:r>
      <w:r>
        <w:rPr>
          <w:rFonts w:ascii="Georgia"/>
          <w:sz w:val="22"/>
        </w:rPr>
        <w:t>Framework-</w:t>
      </w:r>
      <w:r>
        <w:rPr>
          <w:rFonts w:ascii="Georgia"/>
          <w:spacing w:val="-12"/>
          <w:sz w:val="22"/>
        </w:rPr>
        <w:t> </w:t>
      </w:r>
      <w:r>
        <w:rPr>
          <w:rFonts w:ascii="Georgia"/>
          <w:sz w:val="22"/>
        </w:rPr>
        <w:t>Adaptation,</w:t>
      </w:r>
      <w:r>
        <w:rPr>
          <w:rFonts w:ascii="Georgia"/>
          <w:spacing w:val="-13"/>
          <w:sz w:val="22"/>
        </w:rPr>
        <w:t> </w:t>
      </w:r>
      <w:r>
        <w:rPr>
          <w:rFonts w:ascii="Georgia"/>
          <w:sz w:val="22"/>
        </w:rPr>
        <w:t>Standardisation,</w:t>
      </w:r>
      <w:r>
        <w:rPr>
          <w:rFonts w:ascii="Georgia"/>
          <w:spacing w:val="-11"/>
          <w:sz w:val="22"/>
        </w:rPr>
        <w:t> </w:t>
      </w:r>
      <w:r>
        <w:rPr>
          <w:rFonts w:ascii="Georgia"/>
          <w:sz w:val="22"/>
        </w:rPr>
        <w:t>Integration,</w:t>
      </w:r>
      <w:r>
        <w:rPr>
          <w:rFonts w:ascii="Georgia"/>
          <w:spacing w:val="-11"/>
          <w:sz w:val="22"/>
        </w:rPr>
        <w:t> </w:t>
      </w:r>
      <w:r>
        <w:rPr>
          <w:rFonts w:ascii="Georgia"/>
          <w:sz w:val="22"/>
        </w:rPr>
        <w:t>and</w:t>
      </w:r>
      <w:r>
        <w:rPr>
          <w:rFonts w:ascii="Georgia"/>
          <w:spacing w:val="-11"/>
          <w:sz w:val="22"/>
        </w:rPr>
        <w:t> </w:t>
      </w:r>
      <w:r>
        <w:rPr>
          <w:rFonts w:ascii="Georgia"/>
          <w:sz w:val="22"/>
        </w:rPr>
        <w:t>Compliance-</w:t>
      </w:r>
      <w:r>
        <w:rPr>
          <w:rFonts w:ascii="Georgia"/>
          <w:spacing w:val="-12"/>
          <w:sz w:val="22"/>
        </w:rPr>
        <w:t> </w:t>
      </w:r>
      <w:r>
        <w:rPr>
          <w:rFonts w:ascii="Georgia"/>
          <w:sz w:val="22"/>
        </w:rPr>
        <w:t>was</w:t>
      </w:r>
      <w:r>
        <w:rPr>
          <w:rFonts w:ascii="Georgia"/>
          <w:spacing w:val="-10"/>
          <w:sz w:val="22"/>
        </w:rPr>
        <w:t> </w:t>
      </w:r>
      <w:r>
        <w:rPr>
          <w:rFonts w:ascii="Georgia"/>
          <w:sz w:val="22"/>
        </w:rPr>
        <w:t>developed to provide educators with structured guidance for deploying educational technologies and innovations [1, 14, 15, 16]. Its application to AI provides a systematic pathway for educators to evaluate</w:t>
      </w:r>
      <w:r>
        <w:rPr>
          <w:rFonts w:ascii="Georgia"/>
          <w:spacing w:val="-14"/>
          <w:sz w:val="22"/>
        </w:rPr>
        <w:t> </w:t>
      </w:r>
      <w:r>
        <w:rPr>
          <w:rFonts w:ascii="Georgia"/>
          <w:sz w:val="22"/>
        </w:rPr>
        <w:t>and</w:t>
      </w:r>
      <w:r>
        <w:rPr>
          <w:rFonts w:ascii="Georgia"/>
          <w:spacing w:val="-13"/>
          <w:sz w:val="22"/>
        </w:rPr>
        <w:t> </w:t>
      </w:r>
      <w:r>
        <w:rPr>
          <w:rFonts w:ascii="Georgia"/>
          <w:sz w:val="22"/>
        </w:rPr>
        <w:t>optimise</w:t>
      </w:r>
      <w:r>
        <w:rPr>
          <w:rFonts w:ascii="Georgia"/>
          <w:spacing w:val="-13"/>
          <w:sz w:val="22"/>
        </w:rPr>
        <w:t> </w:t>
      </w:r>
      <w:r>
        <w:rPr>
          <w:rFonts w:ascii="Georgia"/>
          <w:sz w:val="22"/>
        </w:rPr>
        <w:t>AI</w:t>
      </w:r>
      <w:r>
        <w:rPr>
          <w:rFonts w:ascii="Georgia"/>
          <w:spacing w:val="-14"/>
          <w:sz w:val="22"/>
        </w:rPr>
        <w:t> </w:t>
      </w:r>
      <w:r>
        <w:rPr>
          <w:rFonts w:ascii="Georgia"/>
          <w:sz w:val="22"/>
        </w:rPr>
        <w:t>tools</w:t>
      </w:r>
      <w:r>
        <w:rPr>
          <w:rFonts w:ascii="Georgia"/>
          <w:spacing w:val="-13"/>
          <w:sz w:val="22"/>
        </w:rPr>
        <w:t> </w:t>
      </w:r>
      <w:r>
        <w:rPr>
          <w:rFonts w:ascii="Georgia"/>
          <w:sz w:val="22"/>
        </w:rPr>
        <w:t>in</w:t>
      </w:r>
      <w:r>
        <w:rPr>
          <w:rFonts w:ascii="Georgia"/>
          <w:spacing w:val="-13"/>
          <w:sz w:val="22"/>
        </w:rPr>
        <w:t> </w:t>
      </w:r>
      <w:r>
        <w:rPr>
          <w:rFonts w:ascii="Georgia"/>
          <w:sz w:val="22"/>
        </w:rPr>
        <w:t>their</w:t>
      </w:r>
      <w:r>
        <w:rPr>
          <w:rFonts w:ascii="Georgia"/>
          <w:spacing w:val="-13"/>
          <w:sz w:val="22"/>
        </w:rPr>
        <w:t> </w:t>
      </w:r>
      <w:r>
        <w:rPr>
          <w:rFonts w:ascii="Georgia"/>
          <w:sz w:val="22"/>
        </w:rPr>
        <w:t>teaching</w:t>
      </w:r>
      <w:r>
        <w:rPr>
          <w:rFonts w:ascii="Georgia"/>
          <w:spacing w:val="-14"/>
          <w:sz w:val="22"/>
        </w:rPr>
        <w:t> </w:t>
      </w:r>
      <w:r>
        <w:rPr>
          <w:rFonts w:ascii="Georgia"/>
          <w:sz w:val="22"/>
        </w:rPr>
        <w:t>and</w:t>
      </w:r>
      <w:r>
        <w:rPr>
          <w:rFonts w:ascii="Georgia"/>
          <w:spacing w:val="-13"/>
          <w:sz w:val="22"/>
        </w:rPr>
        <w:t> </w:t>
      </w:r>
      <w:r>
        <w:rPr>
          <w:rFonts w:ascii="Georgia"/>
          <w:sz w:val="22"/>
        </w:rPr>
        <w:t>learning</w:t>
      </w:r>
      <w:r>
        <w:rPr>
          <w:rFonts w:ascii="Georgia"/>
          <w:spacing w:val="-13"/>
          <w:sz w:val="22"/>
        </w:rPr>
        <w:t> </w:t>
      </w:r>
      <w:r>
        <w:rPr>
          <w:rFonts w:ascii="Georgia"/>
          <w:sz w:val="22"/>
        </w:rPr>
        <w:t>environments.</w:t>
      </w:r>
      <w:r>
        <w:rPr>
          <w:rFonts w:ascii="Georgia"/>
          <w:spacing w:val="-13"/>
          <w:sz w:val="22"/>
        </w:rPr>
        <w:t> </w:t>
      </w:r>
      <w:r>
        <w:rPr>
          <w:rFonts w:ascii="Georgia"/>
          <w:sz w:val="22"/>
        </w:rPr>
        <w:t>This</w:t>
      </w:r>
      <w:r>
        <w:rPr>
          <w:rFonts w:ascii="Georgia"/>
          <w:spacing w:val="-14"/>
          <w:sz w:val="22"/>
        </w:rPr>
        <w:t> </w:t>
      </w:r>
      <w:r>
        <w:rPr>
          <w:rFonts w:ascii="Georgia"/>
          <w:sz w:val="22"/>
        </w:rPr>
        <w:t>framework</w:t>
      </w:r>
      <w:r>
        <w:rPr>
          <w:rFonts w:ascii="Georgia"/>
          <w:spacing w:val="-13"/>
          <w:sz w:val="22"/>
        </w:rPr>
        <w:t> </w:t>
      </w:r>
      <w:r>
        <w:rPr>
          <w:rFonts w:ascii="Georgia"/>
          <w:sz w:val="22"/>
        </w:rPr>
        <w:t>could address</w:t>
      </w:r>
      <w:r>
        <w:rPr>
          <w:rFonts w:ascii="Georgia"/>
          <w:spacing w:val="-5"/>
          <w:sz w:val="22"/>
        </w:rPr>
        <w:t> </w:t>
      </w:r>
      <w:r>
        <w:rPr>
          <w:rFonts w:ascii="Georgia"/>
          <w:sz w:val="22"/>
        </w:rPr>
        <w:t>the</w:t>
      </w:r>
      <w:r>
        <w:rPr>
          <w:rFonts w:ascii="Georgia"/>
          <w:spacing w:val="-4"/>
          <w:sz w:val="22"/>
        </w:rPr>
        <w:t> </w:t>
      </w:r>
      <w:r>
        <w:rPr>
          <w:rFonts w:ascii="Georgia"/>
          <w:sz w:val="22"/>
        </w:rPr>
        <w:t>rapid,</w:t>
      </w:r>
      <w:r>
        <w:rPr>
          <w:rFonts w:ascii="Georgia"/>
          <w:spacing w:val="-2"/>
          <w:sz w:val="22"/>
        </w:rPr>
        <w:t> </w:t>
      </w:r>
      <w:r>
        <w:rPr>
          <w:rFonts w:ascii="Georgia"/>
          <w:sz w:val="22"/>
        </w:rPr>
        <w:t>albeit</w:t>
      </w:r>
      <w:r>
        <w:rPr>
          <w:rFonts w:ascii="Georgia"/>
          <w:spacing w:val="-5"/>
          <w:sz w:val="22"/>
        </w:rPr>
        <w:t> </w:t>
      </w:r>
      <w:r>
        <w:rPr>
          <w:rFonts w:ascii="Georgia"/>
          <w:sz w:val="22"/>
        </w:rPr>
        <w:t>heterogenous</w:t>
      </w:r>
      <w:r>
        <w:rPr>
          <w:rFonts w:ascii="Georgia"/>
          <w:spacing w:val="-5"/>
          <w:sz w:val="22"/>
        </w:rPr>
        <w:t> </w:t>
      </w:r>
      <w:r>
        <w:rPr>
          <w:rFonts w:ascii="Georgia"/>
          <w:sz w:val="22"/>
        </w:rPr>
        <w:t>or</w:t>
      </w:r>
      <w:r>
        <w:rPr>
          <w:rFonts w:ascii="Georgia"/>
          <w:spacing w:val="-2"/>
          <w:sz w:val="22"/>
        </w:rPr>
        <w:t> </w:t>
      </w:r>
      <w:r>
        <w:rPr>
          <w:rFonts w:ascii="Georgia"/>
          <w:sz w:val="22"/>
        </w:rPr>
        <w:t>random</w:t>
      </w:r>
      <w:r>
        <w:rPr>
          <w:rFonts w:ascii="Georgia"/>
          <w:spacing w:val="-5"/>
          <w:sz w:val="22"/>
        </w:rPr>
        <w:t> </w:t>
      </w:r>
      <w:r>
        <w:rPr>
          <w:rFonts w:ascii="Georgia"/>
          <w:sz w:val="22"/>
        </w:rPr>
        <w:t>AI</w:t>
      </w:r>
      <w:r>
        <w:rPr>
          <w:rFonts w:ascii="Georgia"/>
          <w:spacing w:val="-2"/>
          <w:sz w:val="22"/>
        </w:rPr>
        <w:t> </w:t>
      </w:r>
      <w:r>
        <w:rPr>
          <w:rFonts w:ascii="Georgia"/>
          <w:sz w:val="22"/>
        </w:rPr>
        <w:t>adoption</w:t>
      </w:r>
      <w:r>
        <w:rPr>
          <w:rFonts w:ascii="Georgia"/>
          <w:spacing w:val="-6"/>
          <w:sz w:val="22"/>
        </w:rPr>
        <w:t> </w:t>
      </w:r>
      <w:r>
        <w:rPr>
          <w:rFonts w:ascii="Georgia"/>
          <w:sz w:val="22"/>
        </w:rPr>
        <w:t>in</w:t>
      </w:r>
      <w:r>
        <w:rPr>
          <w:rFonts w:ascii="Georgia"/>
          <w:spacing w:val="-4"/>
          <w:sz w:val="22"/>
        </w:rPr>
        <w:t> </w:t>
      </w:r>
      <w:r>
        <w:rPr>
          <w:rFonts w:ascii="Georgia"/>
          <w:sz w:val="22"/>
        </w:rPr>
        <w:t>medical</w:t>
      </w:r>
      <w:r>
        <w:rPr>
          <w:rFonts w:ascii="Georgia"/>
          <w:spacing w:val="-4"/>
          <w:sz w:val="22"/>
        </w:rPr>
        <w:t> </w:t>
      </w:r>
      <w:r>
        <w:rPr>
          <w:rFonts w:ascii="Georgia"/>
          <w:sz w:val="22"/>
        </w:rPr>
        <w:t>education</w:t>
      </w:r>
      <w:r>
        <w:rPr>
          <w:rFonts w:ascii="Georgia"/>
          <w:spacing w:val="-6"/>
          <w:sz w:val="22"/>
        </w:rPr>
        <w:t> </w:t>
      </w:r>
      <w:r>
        <w:rPr>
          <w:rFonts w:ascii="Georgia"/>
          <w:sz w:val="22"/>
        </w:rPr>
        <w:t>[17].</w:t>
      </w:r>
      <w:r>
        <w:rPr>
          <w:rFonts w:ascii="Georgia"/>
          <w:spacing w:val="-2"/>
          <w:sz w:val="22"/>
        </w:rPr>
        <w:t> </w:t>
      </w:r>
      <w:r>
        <w:rPr>
          <w:rFonts w:ascii="Georgia"/>
          <w:sz w:val="22"/>
        </w:rPr>
        <w:t>The</w:t>
      </w:r>
      <w:r>
        <w:rPr>
          <w:rFonts w:ascii="Georgia"/>
          <w:spacing w:val="-4"/>
          <w:sz w:val="22"/>
        </w:rPr>
        <w:t> </w:t>
      </w:r>
      <w:r>
        <w:rPr>
          <w:rFonts w:ascii="Georgia"/>
          <w:sz w:val="22"/>
        </w:rPr>
        <w:t>key tenets of the ASIC Framework (originally applied to EdTech in general), now adapted more specifically to AI use in medical education are highlighted below:</w:t>
      </w:r>
    </w:p>
    <w:p>
      <w:pPr>
        <w:pStyle w:val="ListParagraph"/>
        <w:numPr>
          <w:ilvl w:val="0"/>
          <w:numId w:val="12"/>
        </w:numPr>
        <w:tabs>
          <w:tab w:pos="1317" w:val="left" w:leader="none"/>
        </w:tabs>
        <w:spacing w:line="240" w:lineRule="auto" w:before="249" w:after="0"/>
        <w:ind w:left="1079" w:right="1075" w:firstLine="0"/>
        <w:jc w:val="both"/>
        <w:rPr>
          <w:rFonts w:ascii="Georgia"/>
          <w:sz w:val="24"/>
        </w:rPr>
      </w:pPr>
      <w:bookmarkStart w:name="1. Adaptation: AI use should be embedded" w:id="1"/>
      <w:bookmarkEnd w:id="1"/>
      <w:r>
        <w:rPr/>
      </w:r>
      <w:r>
        <w:rPr>
          <w:rFonts w:ascii="Georgia"/>
          <w:b/>
          <w:sz w:val="22"/>
        </w:rPr>
        <w:t>Adaptation: </w:t>
      </w:r>
      <w:r>
        <w:rPr>
          <w:rFonts w:ascii="Georgia"/>
          <w:color w:val="666666"/>
          <w:sz w:val="24"/>
        </w:rPr>
        <w:t>AI use should be embedded into curricula and learning activities in ways that serve specific programme objectives. Adaptation requires that faculty and academic leaders consider context, learner readiness, and institutional culture. For example, the use</w:t>
      </w:r>
      <w:r>
        <w:rPr>
          <w:rFonts w:ascii="Georgia"/>
          <w:color w:val="666666"/>
          <w:spacing w:val="-7"/>
          <w:sz w:val="24"/>
        </w:rPr>
        <w:t> </w:t>
      </w:r>
      <w:r>
        <w:rPr>
          <w:rFonts w:ascii="Georgia"/>
          <w:color w:val="666666"/>
          <w:sz w:val="24"/>
        </w:rPr>
        <w:t>of</w:t>
      </w:r>
      <w:r>
        <w:rPr>
          <w:rFonts w:ascii="Georgia"/>
          <w:color w:val="666666"/>
          <w:spacing w:val="-5"/>
          <w:sz w:val="24"/>
        </w:rPr>
        <w:t> </w:t>
      </w:r>
      <w:r>
        <w:rPr>
          <w:rFonts w:ascii="Georgia"/>
          <w:color w:val="666666"/>
          <w:sz w:val="24"/>
        </w:rPr>
        <w:t>AI-driven</w:t>
      </w:r>
      <w:r>
        <w:rPr>
          <w:rFonts w:ascii="Georgia"/>
          <w:color w:val="666666"/>
          <w:spacing w:val="-6"/>
          <w:sz w:val="24"/>
        </w:rPr>
        <w:t> </w:t>
      </w:r>
      <w:r>
        <w:rPr>
          <w:rFonts w:ascii="Georgia"/>
          <w:color w:val="666666"/>
          <w:sz w:val="24"/>
        </w:rPr>
        <w:t>anatomy</w:t>
      </w:r>
      <w:r>
        <w:rPr>
          <w:rFonts w:ascii="Georgia"/>
          <w:color w:val="666666"/>
          <w:spacing w:val="-7"/>
          <w:sz w:val="24"/>
        </w:rPr>
        <w:t> </w:t>
      </w:r>
      <w:r>
        <w:rPr>
          <w:rFonts w:ascii="Georgia"/>
          <w:color w:val="666666"/>
          <w:sz w:val="24"/>
        </w:rPr>
        <w:t>atlases</w:t>
      </w:r>
      <w:r>
        <w:rPr>
          <w:rFonts w:ascii="Georgia"/>
          <w:color w:val="666666"/>
          <w:spacing w:val="-7"/>
          <w:sz w:val="24"/>
        </w:rPr>
        <w:t> </w:t>
      </w:r>
      <w:r>
        <w:rPr>
          <w:rFonts w:ascii="Georgia"/>
          <w:color w:val="666666"/>
          <w:sz w:val="24"/>
        </w:rPr>
        <w:t>should</w:t>
      </w:r>
      <w:r>
        <w:rPr>
          <w:rFonts w:ascii="Georgia"/>
          <w:color w:val="666666"/>
          <w:spacing w:val="-7"/>
          <w:sz w:val="24"/>
        </w:rPr>
        <w:t> </w:t>
      </w:r>
      <w:r>
        <w:rPr>
          <w:rFonts w:ascii="Georgia"/>
          <w:color w:val="666666"/>
          <w:sz w:val="24"/>
        </w:rPr>
        <w:t>align</w:t>
      </w:r>
      <w:r>
        <w:rPr>
          <w:rFonts w:ascii="Georgia"/>
          <w:color w:val="666666"/>
          <w:spacing w:val="-4"/>
          <w:sz w:val="24"/>
        </w:rPr>
        <w:t> </w:t>
      </w:r>
      <w:r>
        <w:rPr>
          <w:rFonts w:ascii="Georgia"/>
          <w:color w:val="666666"/>
          <w:sz w:val="24"/>
        </w:rPr>
        <w:t>with</w:t>
      </w:r>
      <w:r>
        <w:rPr>
          <w:rFonts w:ascii="Georgia"/>
          <w:color w:val="666666"/>
          <w:spacing w:val="-7"/>
          <w:sz w:val="24"/>
        </w:rPr>
        <w:t> </w:t>
      </w:r>
      <w:r>
        <w:rPr>
          <w:rFonts w:ascii="Georgia"/>
          <w:color w:val="666666"/>
          <w:sz w:val="24"/>
        </w:rPr>
        <w:t>pre-clinical</w:t>
      </w:r>
      <w:r>
        <w:rPr>
          <w:rFonts w:ascii="Georgia"/>
          <w:color w:val="666666"/>
          <w:spacing w:val="-5"/>
          <w:sz w:val="24"/>
        </w:rPr>
        <w:t> </w:t>
      </w:r>
      <w:r>
        <w:rPr>
          <w:rFonts w:ascii="Georgia"/>
          <w:color w:val="666666"/>
          <w:sz w:val="24"/>
        </w:rPr>
        <w:t>learning</w:t>
      </w:r>
      <w:r>
        <w:rPr>
          <w:rFonts w:ascii="Georgia"/>
          <w:color w:val="666666"/>
          <w:spacing w:val="-6"/>
          <w:sz w:val="24"/>
        </w:rPr>
        <w:t> </w:t>
      </w:r>
      <w:r>
        <w:rPr>
          <w:rFonts w:ascii="Georgia"/>
          <w:color w:val="666666"/>
          <w:sz w:val="24"/>
        </w:rPr>
        <w:t>outcomes</w:t>
      </w:r>
      <w:r>
        <w:rPr>
          <w:rFonts w:ascii="Georgia"/>
          <w:color w:val="666666"/>
          <w:spacing w:val="-7"/>
          <w:sz w:val="24"/>
        </w:rPr>
        <w:t> </w:t>
      </w:r>
      <w:r>
        <w:rPr>
          <w:rFonts w:ascii="Georgia"/>
          <w:color w:val="666666"/>
          <w:sz w:val="24"/>
        </w:rPr>
        <w:t>and</w:t>
      </w:r>
      <w:r>
        <w:rPr>
          <w:rFonts w:ascii="Georgia"/>
          <w:color w:val="666666"/>
          <w:spacing w:val="-7"/>
          <w:sz w:val="24"/>
        </w:rPr>
        <w:t> </w:t>
      </w:r>
      <w:r>
        <w:rPr>
          <w:rFonts w:ascii="Georgia"/>
          <w:color w:val="666666"/>
          <w:sz w:val="24"/>
        </w:rPr>
        <w:t>be adapted to complement existing laboratory teaching.</w:t>
      </w:r>
    </w:p>
    <w:p>
      <w:pPr>
        <w:pStyle w:val="ListParagraph"/>
        <w:numPr>
          <w:ilvl w:val="0"/>
          <w:numId w:val="12"/>
        </w:numPr>
        <w:tabs>
          <w:tab w:pos="1414" w:val="left" w:leader="none"/>
        </w:tabs>
        <w:spacing w:line="240" w:lineRule="auto" w:before="250" w:after="0"/>
        <w:ind w:left="1080" w:right="1077" w:firstLine="0"/>
        <w:jc w:val="both"/>
        <w:rPr>
          <w:rFonts w:ascii="Georgia"/>
          <w:sz w:val="24"/>
        </w:rPr>
      </w:pPr>
      <w:bookmarkStart w:name="2. Standardisation: To avoid fragmented " w:id="2"/>
      <w:bookmarkEnd w:id="2"/>
      <w:r>
        <w:rPr/>
      </w:r>
      <w:r>
        <w:rPr>
          <w:rFonts w:ascii="Georgia"/>
          <w:b/>
          <w:sz w:val="22"/>
        </w:rPr>
        <w:t>Standardisation: </w:t>
      </w:r>
      <w:r>
        <w:rPr>
          <w:rFonts w:ascii="Georgia"/>
          <w:color w:val="666666"/>
          <w:sz w:val="24"/>
        </w:rPr>
        <w:t>To avoid fragmented practices, AI use must be supported by protocols, guidelines, well formulated practical policies, and instructional design principles. Standardisation ensures that AI adoption is evidence-based and consistent with established pedagogical principles. Faculty should create reproducible methods for AI use, such as clear protocols for integrating AI-powered assessment analytics into formative and summative evaluations.</w:t>
      </w:r>
    </w:p>
    <w:p>
      <w:pPr>
        <w:pStyle w:val="ListParagraph"/>
        <w:numPr>
          <w:ilvl w:val="0"/>
          <w:numId w:val="12"/>
        </w:numPr>
        <w:tabs>
          <w:tab w:pos="1393" w:val="left" w:leader="none"/>
        </w:tabs>
        <w:spacing w:line="240" w:lineRule="auto" w:before="250" w:after="0"/>
        <w:ind w:left="1080" w:right="1074" w:firstLine="0"/>
        <w:jc w:val="both"/>
        <w:rPr>
          <w:rFonts w:ascii="Georgia"/>
          <w:sz w:val="24"/>
        </w:rPr>
      </w:pPr>
      <w:bookmarkStart w:name="3. Integration: AI should not operate in" w:id="3"/>
      <w:bookmarkEnd w:id="3"/>
      <w:r>
        <w:rPr/>
      </w:r>
      <w:r>
        <w:rPr>
          <w:rFonts w:ascii="Georgia"/>
          <w:b/>
          <w:sz w:val="22"/>
        </w:rPr>
        <w:t>Integration: </w:t>
      </w:r>
      <w:r>
        <w:rPr>
          <w:rFonts w:ascii="Georgia"/>
          <w:color w:val="666666"/>
          <w:sz w:val="24"/>
        </w:rPr>
        <w:t>AI should not operate in isolation but must be interwoven into the broader pedagogical framework. Integration emphasises synergy between AI and other instructional</w:t>
      </w:r>
      <w:r>
        <w:rPr>
          <w:rFonts w:ascii="Georgia"/>
          <w:color w:val="666666"/>
          <w:spacing w:val="-13"/>
          <w:sz w:val="24"/>
        </w:rPr>
        <w:t> </w:t>
      </w:r>
      <w:r>
        <w:rPr>
          <w:rFonts w:ascii="Georgia"/>
          <w:color w:val="666666"/>
          <w:sz w:val="24"/>
        </w:rPr>
        <w:t>strategies</w:t>
      </w:r>
      <w:r>
        <w:rPr>
          <w:rFonts w:ascii="Georgia"/>
          <w:color w:val="666666"/>
          <w:spacing w:val="-15"/>
          <w:sz w:val="24"/>
        </w:rPr>
        <w:t> </w:t>
      </w:r>
      <w:r>
        <w:rPr>
          <w:rFonts w:ascii="Georgia"/>
          <w:color w:val="666666"/>
          <w:sz w:val="24"/>
        </w:rPr>
        <w:t>and</w:t>
      </w:r>
      <w:r>
        <w:rPr>
          <w:rFonts w:ascii="Georgia"/>
          <w:color w:val="666666"/>
          <w:spacing w:val="-14"/>
          <w:sz w:val="24"/>
        </w:rPr>
        <w:t> </w:t>
      </w:r>
      <w:r>
        <w:rPr>
          <w:rFonts w:ascii="Georgia"/>
          <w:color w:val="666666"/>
          <w:sz w:val="24"/>
        </w:rPr>
        <w:t>resources</w:t>
      </w:r>
      <w:r>
        <w:rPr>
          <w:rFonts w:ascii="Georgia"/>
          <w:color w:val="666666"/>
          <w:spacing w:val="-15"/>
          <w:sz w:val="24"/>
        </w:rPr>
        <w:t> </w:t>
      </w:r>
      <w:r>
        <w:rPr>
          <w:rFonts w:ascii="Georgia"/>
          <w:color w:val="666666"/>
          <w:sz w:val="24"/>
        </w:rPr>
        <w:t>across</w:t>
      </w:r>
      <w:r>
        <w:rPr>
          <w:rFonts w:ascii="Georgia"/>
          <w:color w:val="666666"/>
          <w:spacing w:val="-14"/>
          <w:sz w:val="24"/>
        </w:rPr>
        <w:t> </w:t>
      </w:r>
      <w:r>
        <w:rPr>
          <w:rFonts w:ascii="Georgia"/>
          <w:color w:val="666666"/>
          <w:sz w:val="24"/>
        </w:rPr>
        <w:t>different</w:t>
      </w:r>
      <w:r>
        <w:rPr>
          <w:rFonts w:ascii="Georgia"/>
          <w:color w:val="666666"/>
          <w:spacing w:val="-13"/>
          <w:sz w:val="24"/>
        </w:rPr>
        <w:t> </w:t>
      </w:r>
      <w:r>
        <w:rPr>
          <w:rFonts w:ascii="Georgia"/>
          <w:color w:val="666666"/>
          <w:sz w:val="24"/>
        </w:rPr>
        <w:t>levels</w:t>
      </w:r>
      <w:r>
        <w:rPr>
          <w:rFonts w:ascii="Georgia"/>
          <w:color w:val="666666"/>
          <w:spacing w:val="-15"/>
          <w:sz w:val="24"/>
        </w:rPr>
        <w:t> </w:t>
      </w:r>
      <w:r>
        <w:rPr>
          <w:rFonts w:ascii="Georgia"/>
          <w:color w:val="666666"/>
          <w:sz w:val="24"/>
        </w:rPr>
        <w:t>and</w:t>
      </w:r>
      <w:r>
        <w:rPr>
          <w:rFonts w:ascii="Georgia"/>
          <w:color w:val="666666"/>
          <w:spacing w:val="-14"/>
          <w:sz w:val="24"/>
        </w:rPr>
        <w:t> </w:t>
      </w:r>
      <w:r>
        <w:rPr>
          <w:rFonts w:ascii="Georgia"/>
          <w:color w:val="666666"/>
          <w:sz w:val="24"/>
        </w:rPr>
        <w:t>disciplines.</w:t>
      </w:r>
      <w:r>
        <w:rPr>
          <w:rFonts w:ascii="Georgia"/>
          <w:color w:val="666666"/>
          <w:spacing w:val="-14"/>
          <w:sz w:val="24"/>
        </w:rPr>
        <w:t> </w:t>
      </w:r>
      <w:r>
        <w:rPr>
          <w:rFonts w:ascii="Georgia"/>
          <w:color w:val="666666"/>
          <w:sz w:val="24"/>
        </w:rPr>
        <w:t>For</w:t>
      </w:r>
      <w:r>
        <w:rPr>
          <w:rFonts w:ascii="Georgia"/>
          <w:color w:val="666666"/>
          <w:spacing w:val="-14"/>
          <w:sz w:val="24"/>
        </w:rPr>
        <w:t> </w:t>
      </w:r>
      <w:r>
        <w:rPr>
          <w:rFonts w:ascii="Georgia"/>
          <w:color w:val="666666"/>
          <w:sz w:val="24"/>
        </w:rPr>
        <w:t>example, AI-enabled diagnostic simulations can be integrated with case-based learning and interprofessional education to create authentic learning experiences.</w:t>
      </w:r>
    </w:p>
    <w:p>
      <w:pPr>
        <w:pStyle w:val="ListParagraph"/>
        <w:numPr>
          <w:ilvl w:val="0"/>
          <w:numId w:val="12"/>
        </w:numPr>
        <w:tabs>
          <w:tab w:pos="1378" w:val="left" w:leader="none"/>
        </w:tabs>
        <w:spacing w:line="240" w:lineRule="auto" w:before="252" w:after="0"/>
        <w:ind w:left="1080" w:right="1077" w:firstLine="0"/>
        <w:jc w:val="both"/>
        <w:rPr>
          <w:rFonts w:ascii="Georgia"/>
          <w:sz w:val="24"/>
        </w:rPr>
      </w:pPr>
      <w:bookmarkStart w:name="4. Compliance: AI use must adhere to ins" w:id="4"/>
      <w:bookmarkEnd w:id="4"/>
      <w:r>
        <w:rPr/>
      </w:r>
      <w:r>
        <w:rPr>
          <w:rFonts w:ascii="Georgia"/>
          <w:b/>
          <w:sz w:val="22"/>
        </w:rPr>
        <w:t>Compliance: </w:t>
      </w:r>
      <w:r>
        <w:rPr>
          <w:rFonts w:ascii="Georgia"/>
          <w:color w:val="666666"/>
          <w:sz w:val="24"/>
        </w:rPr>
        <w:t>AI use must adhere to institutional standards, ethical guidelines, and regulatory requirements. Compliance involves ensuring that AI applications uphold academic</w:t>
      </w:r>
      <w:r>
        <w:rPr>
          <w:rFonts w:ascii="Georgia"/>
          <w:color w:val="666666"/>
          <w:spacing w:val="78"/>
          <w:sz w:val="24"/>
        </w:rPr>
        <w:t> </w:t>
      </w:r>
      <w:r>
        <w:rPr>
          <w:rFonts w:ascii="Georgia"/>
          <w:color w:val="666666"/>
          <w:sz w:val="24"/>
        </w:rPr>
        <w:t>integrity,</w:t>
      </w:r>
      <w:r>
        <w:rPr>
          <w:rFonts w:ascii="Georgia"/>
          <w:color w:val="666666"/>
          <w:spacing w:val="79"/>
          <w:sz w:val="24"/>
        </w:rPr>
        <w:t> </w:t>
      </w:r>
      <w:r>
        <w:rPr>
          <w:rFonts w:ascii="Georgia"/>
          <w:color w:val="666666"/>
          <w:sz w:val="24"/>
        </w:rPr>
        <w:t>protect</w:t>
      </w:r>
      <w:r>
        <w:rPr>
          <w:rFonts w:ascii="Georgia"/>
          <w:color w:val="666666"/>
          <w:spacing w:val="80"/>
          <w:sz w:val="24"/>
        </w:rPr>
        <w:t> </w:t>
      </w:r>
      <w:r>
        <w:rPr>
          <w:rFonts w:ascii="Georgia"/>
          <w:color w:val="666666"/>
          <w:sz w:val="24"/>
        </w:rPr>
        <w:t>learner</w:t>
      </w:r>
      <w:r>
        <w:rPr>
          <w:rFonts w:ascii="Georgia"/>
          <w:color w:val="666666"/>
          <w:spacing w:val="79"/>
          <w:sz w:val="24"/>
        </w:rPr>
        <w:t> </w:t>
      </w:r>
      <w:r>
        <w:rPr>
          <w:rFonts w:ascii="Georgia"/>
          <w:color w:val="666666"/>
          <w:sz w:val="24"/>
        </w:rPr>
        <w:t>data,</w:t>
      </w:r>
      <w:r>
        <w:rPr>
          <w:rFonts w:ascii="Georgia"/>
          <w:color w:val="666666"/>
          <w:spacing w:val="79"/>
          <w:sz w:val="24"/>
        </w:rPr>
        <w:t> </w:t>
      </w:r>
      <w:r>
        <w:rPr>
          <w:rFonts w:ascii="Georgia"/>
          <w:color w:val="666666"/>
          <w:sz w:val="24"/>
        </w:rPr>
        <w:t>and</w:t>
      </w:r>
      <w:r>
        <w:rPr>
          <w:rFonts w:ascii="Georgia"/>
          <w:color w:val="666666"/>
          <w:spacing w:val="78"/>
          <w:sz w:val="24"/>
        </w:rPr>
        <w:t> </w:t>
      </w:r>
      <w:r>
        <w:rPr>
          <w:rFonts w:ascii="Georgia"/>
          <w:color w:val="666666"/>
          <w:sz w:val="24"/>
        </w:rPr>
        <w:t>align</w:t>
      </w:r>
      <w:r>
        <w:rPr>
          <w:rFonts w:ascii="Georgia"/>
          <w:color w:val="666666"/>
          <w:spacing w:val="79"/>
          <w:sz w:val="24"/>
        </w:rPr>
        <w:t> </w:t>
      </w:r>
      <w:r>
        <w:rPr>
          <w:rFonts w:ascii="Georgia"/>
          <w:color w:val="666666"/>
          <w:sz w:val="24"/>
        </w:rPr>
        <w:t>with</w:t>
      </w:r>
      <w:r>
        <w:rPr>
          <w:rFonts w:ascii="Georgia"/>
          <w:color w:val="666666"/>
          <w:spacing w:val="79"/>
          <w:sz w:val="24"/>
        </w:rPr>
        <w:t> </w:t>
      </w:r>
      <w:r>
        <w:rPr>
          <w:rFonts w:ascii="Georgia"/>
          <w:color w:val="666666"/>
          <w:sz w:val="24"/>
        </w:rPr>
        <w:t>professional</w:t>
      </w:r>
      <w:r>
        <w:rPr>
          <w:rFonts w:ascii="Georgia"/>
          <w:color w:val="666666"/>
          <w:spacing w:val="80"/>
          <w:sz w:val="24"/>
        </w:rPr>
        <w:t> </w:t>
      </w:r>
      <w:r>
        <w:rPr>
          <w:rFonts w:ascii="Georgia"/>
          <w:color w:val="666666"/>
          <w:sz w:val="24"/>
        </w:rPr>
        <w:t>accreditation</w:t>
      </w:r>
    </w:p>
    <w:p>
      <w:pPr>
        <w:pStyle w:val="ListParagraph"/>
        <w:spacing w:after="0" w:line="240" w:lineRule="auto"/>
        <w:jc w:val="both"/>
        <w:rPr>
          <w:rFonts w:ascii="Georgia"/>
          <w:sz w:val="24"/>
        </w:rPr>
        <w:sectPr>
          <w:footerReference w:type="default" r:id="rId13"/>
          <w:pgSz w:w="12240" w:h="15840"/>
          <w:pgMar w:header="0" w:footer="0" w:top="1420" w:bottom="280" w:left="360" w:right="360"/>
        </w:sectPr>
      </w:pPr>
    </w:p>
    <w:p>
      <w:pPr>
        <w:spacing w:before="80"/>
        <w:ind w:left="1080" w:right="1079" w:firstLine="0"/>
        <w:jc w:val="both"/>
        <w:rPr>
          <w:rFonts w:ascii="Georgia"/>
          <w:sz w:val="24"/>
        </w:rPr>
      </w:pPr>
      <w:r>
        <w:rPr>
          <w:rFonts w:ascii="Georgia"/>
          <w:color w:val="666666"/>
          <w:sz w:val="24"/>
        </w:rPr>
        <w:t>standards.</w:t>
      </w:r>
      <w:r>
        <w:rPr>
          <w:rFonts w:ascii="Georgia"/>
          <w:color w:val="666666"/>
          <w:spacing w:val="-5"/>
          <w:sz w:val="24"/>
        </w:rPr>
        <w:t> </w:t>
      </w:r>
      <w:r>
        <w:rPr>
          <w:rFonts w:ascii="Georgia"/>
          <w:color w:val="666666"/>
          <w:sz w:val="24"/>
        </w:rPr>
        <w:t>This</w:t>
      </w:r>
      <w:r>
        <w:rPr>
          <w:rFonts w:ascii="Georgia"/>
          <w:color w:val="666666"/>
          <w:spacing w:val="-3"/>
          <w:sz w:val="24"/>
        </w:rPr>
        <w:t> </w:t>
      </w:r>
      <w:r>
        <w:rPr>
          <w:rFonts w:ascii="Georgia"/>
          <w:color w:val="666666"/>
          <w:sz w:val="24"/>
        </w:rPr>
        <w:t>includes</w:t>
      </w:r>
      <w:r>
        <w:rPr>
          <w:rFonts w:ascii="Georgia"/>
          <w:color w:val="666666"/>
          <w:spacing w:val="-5"/>
          <w:sz w:val="24"/>
        </w:rPr>
        <w:t> </w:t>
      </w:r>
      <w:r>
        <w:rPr>
          <w:rFonts w:ascii="Georgia"/>
          <w:color w:val="666666"/>
          <w:sz w:val="24"/>
        </w:rPr>
        <w:t>adopting</w:t>
      </w:r>
      <w:r>
        <w:rPr>
          <w:rFonts w:ascii="Georgia"/>
          <w:color w:val="666666"/>
          <w:spacing w:val="-3"/>
          <w:sz w:val="24"/>
        </w:rPr>
        <w:t> </w:t>
      </w:r>
      <w:r>
        <w:rPr>
          <w:rFonts w:ascii="Georgia"/>
          <w:color w:val="666666"/>
          <w:sz w:val="24"/>
        </w:rPr>
        <w:t>ethical</w:t>
      </w:r>
      <w:r>
        <w:rPr>
          <w:rFonts w:ascii="Georgia"/>
          <w:color w:val="666666"/>
          <w:spacing w:val="-4"/>
          <w:sz w:val="24"/>
        </w:rPr>
        <w:t> </w:t>
      </w:r>
      <w:r>
        <w:rPr>
          <w:rFonts w:ascii="Georgia"/>
          <w:color w:val="666666"/>
          <w:sz w:val="24"/>
        </w:rPr>
        <w:t>AI</w:t>
      </w:r>
      <w:r>
        <w:rPr>
          <w:rFonts w:ascii="Georgia"/>
          <w:color w:val="666666"/>
          <w:spacing w:val="-3"/>
          <w:sz w:val="24"/>
        </w:rPr>
        <w:t> </w:t>
      </w:r>
      <w:r>
        <w:rPr>
          <w:rFonts w:ascii="Georgia"/>
          <w:color w:val="666666"/>
          <w:sz w:val="24"/>
        </w:rPr>
        <w:t>practices,</w:t>
      </w:r>
      <w:r>
        <w:rPr>
          <w:rFonts w:ascii="Georgia"/>
          <w:color w:val="666666"/>
          <w:spacing w:val="-5"/>
          <w:sz w:val="24"/>
        </w:rPr>
        <w:t> </w:t>
      </w:r>
      <w:r>
        <w:rPr>
          <w:rFonts w:ascii="Georgia"/>
          <w:color w:val="666666"/>
          <w:sz w:val="24"/>
        </w:rPr>
        <w:t>mitigating</w:t>
      </w:r>
      <w:r>
        <w:rPr>
          <w:rFonts w:ascii="Georgia"/>
          <w:color w:val="666666"/>
          <w:spacing w:val="-5"/>
          <w:sz w:val="24"/>
        </w:rPr>
        <w:t> </w:t>
      </w:r>
      <w:r>
        <w:rPr>
          <w:rFonts w:ascii="Georgia"/>
          <w:color w:val="666666"/>
          <w:sz w:val="24"/>
        </w:rPr>
        <w:t>bias</w:t>
      </w:r>
      <w:r>
        <w:rPr>
          <w:rFonts w:ascii="Georgia"/>
          <w:color w:val="666666"/>
          <w:spacing w:val="-5"/>
          <w:sz w:val="24"/>
        </w:rPr>
        <w:t> </w:t>
      </w:r>
      <w:r>
        <w:rPr>
          <w:rFonts w:ascii="Georgia"/>
          <w:color w:val="666666"/>
          <w:sz w:val="24"/>
        </w:rPr>
        <w:t>in</w:t>
      </w:r>
      <w:r>
        <w:rPr>
          <w:rFonts w:ascii="Georgia"/>
          <w:color w:val="666666"/>
          <w:spacing w:val="-5"/>
          <w:sz w:val="24"/>
        </w:rPr>
        <w:t> </w:t>
      </w:r>
      <w:r>
        <w:rPr>
          <w:rFonts w:ascii="Georgia"/>
          <w:color w:val="666666"/>
          <w:sz w:val="24"/>
        </w:rPr>
        <w:t>algorithms,</w:t>
      </w:r>
      <w:r>
        <w:rPr>
          <w:rFonts w:ascii="Georgia"/>
          <w:color w:val="666666"/>
          <w:spacing w:val="-3"/>
          <w:sz w:val="24"/>
        </w:rPr>
        <w:t> </w:t>
      </w:r>
      <w:r>
        <w:rPr>
          <w:rFonts w:ascii="Georgia"/>
          <w:color w:val="666666"/>
          <w:sz w:val="24"/>
        </w:rPr>
        <w:t>and ensuring transparency in assessment tools.</w:t>
      </w:r>
    </w:p>
    <w:p>
      <w:pPr>
        <w:pStyle w:val="BodyText"/>
        <w:spacing w:before="14"/>
        <w:rPr>
          <w:rFonts w:ascii="Georgia"/>
          <w:sz w:val="24"/>
        </w:rPr>
      </w:pPr>
    </w:p>
    <w:p>
      <w:pPr>
        <w:spacing w:before="0"/>
        <w:ind w:left="1080" w:right="1075" w:firstLine="0"/>
        <w:jc w:val="both"/>
        <w:rPr>
          <w:rFonts w:ascii="Georgia"/>
          <w:sz w:val="22"/>
        </w:rPr>
      </w:pPr>
      <w:r>
        <w:rPr>
          <w:rFonts w:ascii="Georgia"/>
          <w:sz w:val="22"/>
        </w:rPr>
        <w:t>The</w:t>
      </w:r>
      <w:r>
        <w:rPr>
          <w:rFonts w:ascii="Georgia"/>
          <w:spacing w:val="-8"/>
          <w:sz w:val="22"/>
        </w:rPr>
        <w:t> </w:t>
      </w:r>
      <w:r>
        <w:rPr>
          <w:rFonts w:ascii="Georgia"/>
          <w:sz w:val="22"/>
        </w:rPr>
        <w:t>original</w:t>
      </w:r>
      <w:r>
        <w:rPr>
          <w:rFonts w:ascii="Georgia"/>
          <w:spacing w:val="-7"/>
          <w:sz w:val="22"/>
        </w:rPr>
        <w:t> </w:t>
      </w:r>
      <w:r>
        <w:rPr>
          <w:rFonts w:ascii="Georgia"/>
          <w:sz w:val="22"/>
        </w:rPr>
        <w:t>ASIC</w:t>
      </w:r>
      <w:r>
        <w:rPr>
          <w:rFonts w:ascii="Georgia"/>
          <w:spacing w:val="-7"/>
          <w:sz w:val="22"/>
        </w:rPr>
        <w:t> </w:t>
      </w:r>
      <w:r>
        <w:rPr>
          <w:rFonts w:ascii="Georgia"/>
          <w:sz w:val="22"/>
        </w:rPr>
        <w:t>framework</w:t>
      </w:r>
      <w:r>
        <w:rPr>
          <w:rFonts w:ascii="Georgia"/>
          <w:spacing w:val="-7"/>
          <w:sz w:val="22"/>
        </w:rPr>
        <w:t> </w:t>
      </w:r>
      <w:r>
        <w:rPr>
          <w:rFonts w:ascii="Georgia"/>
          <w:sz w:val="22"/>
        </w:rPr>
        <w:t>was</w:t>
      </w:r>
      <w:r>
        <w:rPr>
          <w:rFonts w:ascii="Georgia"/>
          <w:spacing w:val="-6"/>
          <w:sz w:val="22"/>
        </w:rPr>
        <w:t> </w:t>
      </w:r>
      <w:r>
        <w:rPr>
          <w:rFonts w:ascii="Georgia"/>
          <w:sz w:val="22"/>
        </w:rPr>
        <w:t>created</w:t>
      </w:r>
      <w:r>
        <w:rPr>
          <w:rFonts w:ascii="Georgia"/>
          <w:spacing w:val="-6"/>
          <w:sz w:val="22"/>
        </w:rPr>
        <w:t> </w:t>
      </w:r>
      <w:r>
        <w:rPr>
          <w:rFonts w:ascii="Georgia"/>
          <w:sz w:val="22"/>
        </w:rPr>
        <w:t>to</w:t>
      </w:r>
      <w:r>
        <w:rPr>
          <w:rFonts w:ascii="Georgia"/>
          <w:spacing w:val="-6"/>
          <w:sz w:val="22"/>
        </w:rPr>
        <w:t> </w:t>
      </w:r>
      <w:r>
        <w:rPr>
          <w:rFonts w:ascii="Georgia"/>
          <w:sz w:val="22"/>
        </w:rPr>
        <w:t>be</w:t>
      </w:r>
      <w:r>
        <w:rPr>
          <w:rFonts w:ascii="Georgia"/>
          <w:spacing w:val="-8"/>
          <w:sz w:val="22"/>
        </w:rPr>
        <w:t> </w:t>
      </w:r>
      <w:r>
        <w:rPr>
          <w:rFonts w:ascii="Georgia"/>
          <w:sz w:val="22"/>
        </w:rPr>
        <w:t>a</w:t>
      </w:r>
      <w:r>
        <w:rPr>
          <w:rFonts w:ascii="Georgia"/>
          <w:spacing w:val="-8"/>
          <w:sz w:val="22"/>
        </w:rPr>
        <w:t> </w:t>
      </w:r>
      <w:r>
        <w:rPr>
          <w:rFonts w:ascii="Georgia"/>
          <w:sz w:val="22"/>
        </w:rPr>
        <w:t>practical</w:t>
      </w:r>
      <w:r>
        <w:rPr>
          <w:rFonts w:ascii="Georgia"/>
          <w:spacing w:val="-7"/>
          <w:sz w:val="22"/>
        </w:rPr>
        <w:t> </w:t>
      </w:r>
      <w:r>
        <w:rPr>
          <w:rFonts w:ascii="Georgia"/>
          <w:sz w:val="22"/>
        </w:rPr>
        <w:t>guide</w:t>
      </w:r>
      <w:r>
        <w:rPr>
          <w:rFonts w:ascii="Georgia"/>
          <w:spacing w:val="-8"/>
          <w:sz w:val="22"/>
        </w:rPr>
        <w:t> </w:t>
      </w:r>
      <w:r>
        <w:rPr>
          <w:rFonts w:ascii="Georgia"/>
          <w:sz w:val="22"/>
        </w:rPr>
        <w:t>that</w:t>
      </w:r>
      <w:r>
        <w:rPr>
          <w:rFonts w:ascii="Georgia"/>
          <w:spacing w:val="-6"/>
          <w:sz w:val="22"/>
        </w:rPr>
        <w:t> </w:t>
      </w:r>
      <w:r>
        <w:rPr>
          <w:rFonts w:ascii="Georgia"/>
          <w:sz w:val="22"/>
        </w:rPr>
        <w:t>could</w:t>
      </w:r>
      <w:r>
        <w:rPr>
          <w:rFonts w:ascii="Georgia"/>
          <w:spacing w:val="-9"/>
          <w:sz w:val="22"/>
        </w:rPr>
        <w:t> </w:t>
      </w:r>
      <w:r>
        <w:rPr>
          <w:rFonts w:ascii="Georgia"/>
          <w:sz w:val="22"/>
        </w:rPr>
        <w:t>be</w:t>
      </w:r>
      <w:r>
        <w:rPr>
          <w:rFonts w:ascii="Georgia"/>
          <w:spacing w:val="-8"/>
          <w:sz w:val="22"/>
        </w:rPr>
        <w:t> </w:t>
      </w:r>
      <w:r>
        <w:rPr>
          <w:rFonts w:ascii="Georgia"/>
          <w:sz w:val="22"/>
        </w:rPr>
        <w:t>specifically</w:t>
      </w:r>
      <w:r>
        <w:rPr>
          <w:rFonts w:ascii="Georgia"/>
          <w:spacing w:val="-7"/>
          <w:sz w:val="22"/>
        </w:rPr>
        <w:t> </w:t>
      </w:r>
      <w:r>
        <w:rPr>
          <w:rFonts w:ascii="Georgia"/>
          <w:sz w:val="22"/>
        </w:rPr>
        <w:t>applied by educators and academic leaders to not only determine the educational value and potential impact of any teaching innovation or EdTech but also measure the same qualitatively and quantitatively. This approach requires answering specific questions that further prompt quality reflections thereby guiding educators to making informed decisions. There are 12 questions in total equally distributed across the key aspects of adaptation, standardization, integration and compliance</w:t>
      </w:r>
      <w:r>
        <w:rPr>
          <w:rFonts w:ascii="Georgia"/>
          <w:spacing w:val="-6"/>
          <w:sz w:val="22"/>
        </w:rPr>
        <w:t> </w:t>
      </w:r>
      <w:r>
        <w:rPr>
          <w:rFonts w:ascii="Georgia"/>
          <w:sz w:val="22"/>
        </w:rPr>
        <w:t>equally.</w:t>
      </w:r>
      <w:r>
        <w:rPr>
          <w:rFonts w:ascii="Georgia"/>
          <w:spacing w:val="-5"/>
          <w:sz w:val="22"/>
        </w:rPr>
        <w:t> </w:t>
      </w:r>
      <w:r>
        <w:rPr>
          <w:rFonts w:ascii="Georgia"/>
          <w:sz w:val="22"/>
        </w:rPr>
        <w:t>As</w:t>
      </w:r>
      <w:r>
        <w:rPr>
          <w:rFonts w:ascii="Georgia"/>
          <w:spacing w:val="-5"/>
          <w:sz w:val="22"/>
        </w:rPr>
        <w:t> </w:t>
      </w:r>
      <w:r>
        <w:rPr>
          <w:rFonts w:ascii="Georgia"/>
          <w:sz w:val="22"/>
        </w:rPr>
        <w:t>a</w:t>
      </w:r>
      <w:r>
        <w:rPr>
          <w:rFonts w:ascii="Georgia"/>
          <w:spacing w:val="-8"/>
          <w:sz w:val="22"/>
        </w:rPr>
        <w:t> </w:t>
      </w:r>
      <w:r>
        <w:rPr>
          <w:rFonts w:ascii="Georgia"/>
          <w:sz w:val="22"/>
        </w:rPr>
        <w:t>rule,</w:t>
      </w:r>
      <w:r>
        <w:rPr>
          <w:rFonts w:ascii="Georgia"/>
          <w:spacing w:val="-5"/>
          <w:sz w:val="22"/>
        </w:rPr>
        <w:t> </w:t>
      </w:r>
      <w:r>
        <w:rPr>
          <w:rFonts w:ascii="Georgia"/>
          <w:sz w:val="22"/>
        </w:rPr>
        <w:t>a</w:t>
      </w:r>
      <w:r>
        <w:rPr>
          <w:rFonts w:ascii="Georgia"/>
          <w:spacing w:val="-6"/>
          <w:sz w:val="22"/>
        </w:rPr>
        <w:t> </w:t>
      </w:r>
      <w:r>
        <w:rPr>
          <w:rFonts w:ascii="Georgia"/>
          <w:sz w:val="22"/>
        </w:rPr>
        <w:t>potentially</w:t>
      </w:r>
      <w:r>
        <w:rPr>
          <w:rFonts w:ascii="Georgia"/>
          <w:spacing w:val="-6"/>
          <w:sz w:val="22"/>
        </w:rPr>
        <w:t> </w:t>
      </w:r>
      <w:r>
        <w:rPr>
          <w:rFonts w:ascii="Georgia"/>
          <w:sz w:val="22"/>
        </w:rPr>
        <w:t>impactful</w:t>
      </w:r>
      <w:r>
        <w:rPr>
          <w:rFonts w:ascii="Georgia"/>
          <w:spacing w:val="-6"/>
          <w:sz w:val="22"/>
        </w:rPr>
        <w:t> </w:t>
      </w:r>
      <w:r>
        <w:rPr>
          <w:rFonts w:ascii="Georgia"/>
          <w:sz w:val="22"/>
        </w:rPr>
        <w:t>educational</w:t>
      </w:r>
      <w:r>
        <w:rPr>
          <w:rFonts w:ascii="Georgia"/>
          <w:spacing w:val="-6"/>
          <w:sz w:val="22"/>
        </w:rPr>
        <w:t> </w:t>
      </w:r>
      <w:r>
        <w:rPr>
          <w:rFonts w:ascii="Georgia"/>
          <w:sz w:val="22"/>
        </w:rPr>
        <w:t>technology</w:t>
      </w:r>
      <w:r>
        <w:rPr>
          <w:rFonts w:ascii="Georgia"/>
          <w:spacing w:val="-6"/>
          <w:sz w:val="22"/>
        </w:rPr>
        <w:t> </w:t>
      </w:r>
      <w:r>
        <w:rPr>
          <w:rFonts w:ascii="Georgia"/>
          <w:sz w:val="22"/>
        </w:rPr>
        <w:t>including</w:t>
      </w:r>
      <w:r>
        <w:rPr>
          <w:rFonts w:ascii="Georgia"/>
          <w:spacing w:val="-7"/>
          <w:sz w:val="22"/>
        </w:rPr>
        <w:t> </w:t>
      </w:r>
      <w:r>
        <w:rPr>
          <w:rFonts w:ascii="Georgia"/>
          <w:sz w:val="22"/>
        </w:rPr>
        <w:t>AI</w:t>
      </w:r>
      <w:r>
        <w:rPr>
          <w:rFonts w:ascii="Georgia"/>
          <w:spacing w:val="-5"/>
          <w:sz w:val="22"/>
        </w:rPr>
        <w:t> </w:t>
      </w:r>
      <w:r>
        <w:rPr>
          <w:rFonts w:ascii="Georgia"/>
          <w:sz w:val="22"/>
        </w:rPr>
        <w:t>should score a minimum of two out of three in each ASIC tenant category. While it might not be a best practice to not have absolute performance scores across all ASIC tenants, allowing for the use of an innovation that has scored two out of three in each category equally provides opportunity for educators to engage in further reflection to address areas of weaknesses identified through the reflective process and generated by their application of the ASIC framework on the entire framework. In fact, it is naturally required that educators undertake a reflective process that guides them to fix any deficiency identified through the ASIC Framework deployment.</w:t>
      </w:r>
    </w:p>
    <w:p>
      <w:pPr>
        <w:spacing w:before="248"/>
        <w:ind w:left="1080" w:right="1074" w:firstLine="0"/>
        <w:jc w:val="both"/>
        <w:rPr>
          <w:rFonts w:ascii="Georgia"/>
          <w:sz w:val="22"/>
        </w:rPr>
      </w:pPr>
      <w:r>
        <w:rPr>
          <w:rFonts w:ascii="Georgia"/>
          <w:sz w:val="22"/>
        </w:rPr>
        <w:t>More</w:t>
      </w:r>
      <w:r>
        <w:rPr>
          <w:rFonts w:ascii="Georgia"/>
          <w:spacing w:val="-14"/>
          <w:sz w:val="22"/>
        </w:rPr>
        <w:t> </w:t>
      </w:r>
      <w:r>
        <w:rPr>
          <w:rFonts w:ascii="Georgia"/>
          <w:sz w:val="22"/>
        </w:rPr>
        <w:t>specifically</w:t>
      </w:r>
      <w:r>
        <w:rPr>
          <w:rFonts w:ascii="Georgia"/>
          <w:spacing w:val="-13"/>
          <w:sz w:val="22"/>
        </w:rPr>
        <w:t> </w:t>
      </w:r>
      <w:r>
        <w:rPr>
          <w:rFonts w:ascii="Georgia"/>
          <w:sz w:val="22"/>
        </w:rPr>
        <w:t>in</w:t>
      </w:r>
      <w:r>
        <w:rPr>
          <w:rFonts w:ascii="Georgia"/>
          <w:spacing w:val="-13"/>
          <w:sz w:val="22"/>
        </w:rPr>
        <w:t> </w:t>
      </w:r>
      <w:r>
        <w:rPr>
          <w:rFonts w:ascii="Georgia"/>
          <w:sz w:val="22"/>
        </w:rPr>
        <w:t>this</w:t>
      </w:r>
      <w:r>
        <w:rPr>
          <w:rFonts w:ascii="Georgia"/>
          <w:spacing w:val="-14"/>
          <w:sz w:val="22"/>
        </w:rPr>
        <w:t> </w:t>
      </w:r>
      <w:r>
        <w:rPr>
          <w:rFonts w:ascii="Georgia"/>
          <w:sz w:val="22"/>
        </w:rPr>
        <w:t>case,</w:t>
      </w:r>
      <w:r>
        <w:rPr>
          <w:rFonts w:ascii="Georgia"/>
          <w:spacing w:val="-13"/>
          <w:sz w:val="22"/>
        </w:rPr>
        <w:t> </w:t>
      </w:r>
      <w:r>
        <w:rPr>
          <w:rFonts w:ascii="Georgia"/>
          <w:sz w:val="22"/>
        </w:rPr>
        <w:t>when</w:t>
      </w:r>
      <w:r>
        <w:rPr>
          <w:rFonts w:ascii="Georgia"/>
          <w:spacing w:val="-13"/>
          <w:sz w:val="22"/>
        </w:rPr>
        <w:t> </w:t>
      </w:r>
      <w:r>
        <w:rPr>
          <w:rFonts w:ascii="Georgia"/>
          <w:sz w:val="22"/>
        </w:rPr>
        <w:t>AI</w:t>
      </w:r>
      <w:r>
        <w:rPr>
          <w:rFonts w:ascii="Georgia"/>
          <w:spacing w:val="-13"/>
          <w:sz w:val="22"/>
        </w:rPr>
        <w:t> </w:t>
      </w:r>
      <w:r>
        <w:rPr>
          <w:rFonts w:ascii="Georgia"/>
          <w:sz w:val="22"/>
        </w:rPr>
        <w:t>is</w:t>
      </w:r>
      <w:r>
        <w:rPr>
          <w:rFonts w:ascii="Georgia"/>
          <w:spacing w:val="-14"/>
          <w:sz w:val="22"/>
        </w:rPr>
        <w:t> </w:t>
      </w:r>
      <w:r>
        <w:rPr>
          <w:rFonts w:ascii="Georgia"/>
          <w:sz w:val="22"/>
        </w:rPr>
        <w:t>already</w:t>
      </w:r>
      <w:r>
        <w:rPr>
          <w:rFonts w:ascii="Georgia"/>
          <w:spacing w:val="-13"/>
          <w:sz w:val="22"/>
        </w:rPr>
        <w:t> </w:t>
      </w:r>
      <w:r>
        <w:rPr>
          <w:rFonts w:ascii="Georgia"/>
          <w:sz w:val="22"/>
        </w:rPr>
        <w:t>in</w:t>
      </w:r>
      <w:r>
        <w:rPr>
          <w:rFonts w:ascii="Georgia"/>
          <w:spacing w:val="-13"/>
          <w:sz w:val="22"/>
        </w:rPr>
        <w:t> </w:t>
      </w:r>
      <w:r>
        <w:rPr>
          <w:rFonts w:ascii="Georgia"/>
          <w:sz w:val="22"/>
        </w:rPr>
        <w:t>use</w:t>
      </w:r>
      <w:r>
        <w:rPr>
          <w:rFonts w:ascii="Georgia"/>
          <w:spacing w:val="-13"/>
          <w:sz w:val="22"/>
        </w:rPr>
        <w:t> </w:t>
      </w:r>
      <w:r>
        <w:rPr>
          <w:rFonts w:ascii="Georgia"/>
          <w:sz w:val="22"/>
        </w:rPr>
        <w:t>and</w:t>
      </w:r>
      <w:r>
        <w:rPr>
          <w:rFonts w:ascii="Georgia"/>
          <w:spacing w:val="-14"/>
          <w:sz w:val="22"/>
        </w:rPr>
        <w:t> </w:t>
      </w:r>
      <w:r>
        <w:rPr>
          <w:rFonts w:ascii="Georgia"/>
          <w:sz w:val="22"/>
        </w:rPr>
        <w:t>educators</w:t>
      </w:r>
      <w:r>
        <w:rPr>
          <w:rFonts w:ascii="Georgia"/>
          <w:spacing w:val="-13"/>
          <w:sz w:val="22"/>
        </w:rPr>
        <w:t> </w:t>
      </w:r>
      <w:r>
        <w:rPr>
          <w:rFonts w:ascii="Georgia"/>
          <w:sz w:val="22"/>
        </w:rPr>
        <w:t>or</w:t>
      </w:r>
      <w:r>
        <w:rPr>
          <w:rFonts w:ascii="Georgia"/>
          <w:spacing w:val="-13"/>
          <w:sz w:val="22"/>
        </w:rPr>
        <w:t> </w:t>
      </w:r>
      <w:r>
        <w:rPr>
          <w:rFonts w:ascii="Georgia"/>
          <w:sz w:val="22"/>
        </w:rPr>
        <w:t>institutional</w:t>
      </w:r>
      <w:r>
        <w:rPr>
          <w:rFonts w:ascii="Georgia"/>
          <w:spacing w:val="-13"/>
          <w:sz w:val="22"/>
        </w:rPr>
        <w:t> </w:t>
      </w:r>
      <w:r>
        <w:rPr>
          <w:rFonts w:ascii="Georgia"/>
          <w:sz w:val="22"/>
        </w:rPr>
        <w:t>stakeholders would want to use the ASIC Framework to determine the educational impacts, the Framework would</w:t>
      </w:r>
      <w:r>
        <w:rPr>
          <w:rFonts w:ascii="Georgia"/>
          <w:spacing w:val="-1"/>
          <w:sz w:val="22"/>
        </w:rPr>
        <w:t> </w:t>
      </w:r>
      <w:r>
        <w:rPr>
          <w:rFonts w:ascii="Georgia"/>
          <w:sz w:val="22"/>
        </w:rPr>
        <w:t>engender</w:t>
      </w:r>
      <w:r>
        <w:rPr>
          <w:rFonts w:ascii="Georgia"/>
          <w:spacing w:val="-1"/>
          <w:sz w:val="22"/>
        </w:rPr>
        <w:t> </w:t>
      </w:r>
      <w:r>
        <w:rPr>
          <w:rFonts w:ascii="Georgia"/>
          <w:sz w:val="22"/>
        </w:rPr>
        <w:t>the</w:t>
      </w:r>
      <w:r>
        <w:rPr>
          <w:rFonts w:ascii="Georgia"/>
          <w:spacing w:val="-3"/>
          <w:sz w:val="22"/>
        </w:rPr>
        <w:t> </w:t>
      </w:r>
      <w:r>
        <w:rPr>
          <w:rFonts w:ascii="Georgia"/>
          <w:sz w:val="22"/>
        </w:rPr>
        <w:t>reflective</w:t>
      </w:r>
      <w:r>
        <w:rPr>
          <w:rFonts w:ascii="Georgia"/>
          <w:spacing w:val="-3"/>
          <w:sz w:val="22"/>
        </w:rPr>
        <w:t> </w:t>
      </w:r>
      <w:r>
        <w:rPr>
          <w:rFonts w:ascii="Georgia"/>
          <w:sz w:val="22"/>
        </w:rPr>
        <w:t>practice</w:t>
      </w:r>
      <w:r>
        <w:rPr>
          <w:rFonts w:ascii="Georgia"/>
          <w:spacing w:val="-3"/>
          <w:sz w:val="22"/>
        </w:rPr>
        <w:t> </w:t>
      </w:r>
      <w:r>
        <w:rPr>
          <w:rFonts w:ascii="Georgia"/>
          <w:sz w:val="22"/>
        </w:rPr>
        <w:t>that</w:t>
      </w:r>
      <w:r>
        <w:rPr>
          <w:rFonts w:ascii="Georgia"/>
          <w:spacing w:val="-1"/>
          <w:sz w:val="22"/>
        </w:rPr>
        <w:t> </w:t>
      </w:r>
      <w:r>
        <w:rPr>
          <w:rFonts w:ascii="Georgia"/>
          <w:sz w:val="22"/>
        </w:rPr>
        <w:t>could</w:t>
      </w:r>
      <w:r>
        <w:rPr>
          <w:rFonts w:ascii="Georgia"/>
          <w:spacing w:val="-4"/>
          <w:sz w:val="22"/>
        </w:rPr>
        <w:t> </w:t>
      </w:r>
      <w:r>
        <w:rPr>
          <w:rFonts w:ascii="Georgia"/>
          <w:sz w:val="22"/>
        </w:rPr>
        <w:t>help</w:t>
      </w:r>
      <w:r>
        <w:rPr>
          <w:rFonts w:ascii="Georgia"/>
          <w:spacing w:val="-1"/>
          <w:sz w:val="22"/>
        </w:rPr>
        <w:t> </w:t>
      </w:r>
      <w:r>
        <w:rPr>
          <w:rFonts w:ascii="Georgia"/>
          <w:sz w:val="22"/>
        </w:rPr>
        <w:t>to</w:t>
      </w:r>
      <w:r>
        <w:rPr>
          <w:rFonts w:ascii="Georgia"/>
          <w:spacing w:val="-1"/>
          <w:sz w:val="22"/>
        </w:rPr>
        <w:t> </w:t>
      </w:r>
      <w:r>
        <w:rPr>
          <w:rFonts w:ascii="Georgia"/>
          <w:sz w:val="22"/>
        </w:rPr>
        <w:t>come</w:t>
      </w:r>
      <w:r>
        <w:rPr>
          <w:rFonts w:ascii="Georgia"/>
          <w:spacing w:val="-3"/>
          <w:sz w:val="22"/>
        </w:rPr>
        <w:t> </w:t>
      </w:r>
      <w:r>
        <w:rPr>
          <w:rFonts w:ascii="Georgia"/>
          <w:sz w:val="22"/>
        </w:rPr>
        <w:t>up</w:t>
      </w:r>
      <w:r>
        <w:rPr>
          <w:rFonts w:ascii="Georgia"/>
          <w:spacing w:val="-1"/>
          <w:sz w:val="22"/>
        </w:rPr>
        <w:t> </w:t>
      </w:r>
      <w:r>
        <w:rPr>
          <w:rFonts w:ascii="Georgia"/>
          <w:sz w:val="22"/>
        </w:rPr>
        <w:t>with</w:t>
      </w:r>
      <w:r>
        <w:rPr>
          <w:rFonts w:ascii="Georgia"/>
          <w:spacing w:val="-1"/>
          <w:sz w:val="22"/>
        </w:rPr>
        <w:t> </w:t>
      </w:r>
      <w:r>
        <w:rPr>
          <w:rFonts w:ascii="Georgia"/>
          <w:sz w:val="22"/>
        </w:rPr>
        <w:t>solutions</w:t>
      </w:r>
      <w:r>
        <w:rPr>
          <w:rFonts w:ascii="Georgia"/>
          <w:spacing w:val="-1"/>
          <w:sz w:val="22"/>
        </w:rPr>
        <w:t> </w:t>
      </w:r>
      <w:r>
        <w:rPr>
          <w:rFonts w:ascii="Georgia"/>
          <w:sz w:val="22"/>
        </w:rPr>
        <w:t>to</w:t>
      </w:r>
      <w:r>
        <w:rPr>
          <w:rFonts w:ascii="Georgia"/>
          <w:spacing w:val="-1"/>
          <w:sz w:val="22"/>
        </w:rPr>
        <w:t> </w:t>
      </w:r>
      <w:r>
        <w:rPr>
          <w:rFonts w:ascii="Georgia"/>
          <w:sz w:val="22"/>
        </w:rPr>
        <w:t>the</w:t>
      </w:r>
      <w:r>
        <w:rPr>
          <w:rFonts w:ascii="Georgia"/>
          <w:spacing w:val="-3"/>
          <w:sz w:val="22"/>
        </w:rPr>
        <w:t> </w:t>
      </w:r>
      <w:r>
        <w:rPr>
          <w:rFonts w:ascii="Georgia"/>
          <w:sz w:val="22"/>
        </w:rPr>
        <w:t>identified areas</w:t>
      </w:r>
      <w:r>
        <w:rPr>
          <w:rFonts w:ascii="Georgia"/>
          <w:spacing w:val="-7"/>
          <w:sz w:val="22"/>
        </w:rPr>
        <w:t> </w:t>
      </w:r>
      <w:r>
        <w:rPr>
          <w:rFonts w:ascii="Georgia"/>
          <w:sz w:val="22"/>
        </w:rPr>
        <w:t>of</w:t>
      </w:r>
      <w:r>
        <w:rPr>
          <w:rFonts w:ascii="Georgia"/>
          <w:spacing w:val="-7"/>
          <w:sz w:val="22"/>
        </w:rPr>
        <w:t> </w:t>
      </w:r>
      <w:r>
        <w:rPr>
          <w:rFonts w:ascii="Georgia"/>
          <w:sz w:val="22"/>
        </w:rPr>
        <w:t>deficiency</w:t>
      </w:r>
      <w:r>
        <w:rPr>
          <w:rFonts w:ascii="Georgia"/>
          <w:spacing w:val="-8"/>
          <w:sz w:val="22"/>
        </w:rPr>
        <w:t> </w:t>
      </w:r>
      <w:r>
        <w:rPr>
          <w:rFonts w:ascii="Georgia"/>
          <w:sz w:val="22"/>
        </w:rPr>
        <w:t>and</w:t>
      </w:r>
      <w:r>
        <w:rPr>
          <w:rFonts w:ascii="Georgia"/>
          <w:spacing w:val="-7"/>
          <w:sz w:val="22"/>
        </w:rPr>
        <w:t> </w:t>
      </w:r>
      <w:r>
        <w:rPr>
          <w:rFonts w:ascii="Georgia"/>
          <w:sz w:val="22"/>
        </w:rPr>
        <w:t>to</w:t>
      </w:r>
      <w:r>
        <w:rPr>
          <w:rFonts w:ascii="Georgia"/>
          <w:spacing w:val="-9"/>
          <w:sz w:val="22"/>
        </w:rPr>
        <w:t> </w:t>
      </w:r>
      <w:r>
        <w:rPr>
          <w:rFonts w:ascii="Georgia"/>
          <w:sz w:val="22"/>
        </w:rPr>
        <w:t>improve</w:t>
      </w:r>
      <w:r>
        <w:rPr>
          <w:rFonts w:ascii="Georgia"/>
          <w:spacing w:val="-9"/>
          <w:sz w:val="22"/>
        </w:rPr>
        <w:t> </w:t>
      </w:r>
      <w:r>
        <w:rPr>
          <w:rFonts w:ascii="Georgia"/>
          <w:sz w:val="22"/>
        </w:rPr>
        <w:t>opportunities</w:t>
      </w:r>
      <w:r>
        <w:rPr>
          <w:rFonts w:ascii="Georgia"/>
          <w:spacing w:val="-7"/>
          <w:sz w:val="22"/>
        </w:rPr>
        <w:t> </w:t>
      </w:r>
      <w:r>
        <w:rPr>
          <w:rFonts w:ascii="Georgia"/>
          <w:sz w:val="22"/>
        </w:rPr>
        <w:t>for</w:t>
      </w:r>
      <w:r>
        <w:rPr>
          <w:rFonts w:ascii="Georgia"/>
          <w:spacing w:val="-7"/>
          <w:sz w:val="22"/>
        </w:rPr>
        <w:t> </w:t>
      </w:r>
      <w:r>
        <w:rPr>
          <w:rFonts w:ascii="Georgia"/>
          <w:sz w:val="22"/>
        </w:rPr>
        <w:t>the</w:t>
      </w:r>
      <w:r>
        <w:rPr>
          <w:rFonts w:ascii="Georgia"/>
          <w:spacing w:val="-9"/>
          <w:sz w:val="22"/>
        </w:rPr>
        <w:t> </w:t>
      </w:r>
      <w:r>
        <w:rPr>
          <w:rFonts w:ascii="Georgia"/>
          <w:sz w:val="22"/>
        </w:rPr>
        <w:t>optimal</w:t>
      </w:r>
      <w:r>
        <w:rPr>
          <w:rFonts w:ascii="Georgia"/>
          <w:spacing w:val="-8"/>
          <w:sz w:val="22"/>
        </w:rPr>
        <w:t> </w:t>
      </w:r>
      <w:r>
        <w:rPr>
          <w:rFonts w:ascii="Georgia"/>
          <w:sz w:val="22"/>
        </w:rPr>
        <w:t>educational</w:t>
      </w:r>
      <w:r>
        <w:rPr>
          <w:rFonts w:ascii="Georgia"/>
          <w:spacing w:val="-8"/>
          <w:sz w:val="22"/>
        </w:rPr>
        <w:t> </w:t>
      </w:r>
      <w:r>
        <w:rPr>
          <w:rFonts w:ascii="Georgia"/>
          <w:sz w:val="22"/>
        </w:rPr>
        <w:t>value</w:t>
      </w:r>
      <w:r>
        <w:rPr>
          <w:rFonts w:ascii="Georgia"/>
          <w:spacing w:val="-9"/>
          <w:sz w:val="22"/>
        </w:rPr>
        <w:t> </w:t>
      </w:r>
      <w:r>
        <w:rPr>
          <w:rFonts w:ascii="Georgia"/>
          <w:sz w:val="22"/>
        </w:rPr>
        <w:t>and</w:t>
      </w:r>
      <w:r>
        <w:rPr>
          <w:rFonts w:ascii="Georgia"/>
          <w:spacing w:val="-7"/>
          <w:sz w:val="22"/>
        </w:rPr>
        <w:t> </w:t>
      </w:r>
      <w:r>
        <w:rPr>
          <w:rFonts w:ascii="Georgia"/>
          <w:sz w:val="22"/>
        </w:rPr>
        <w:t>impacts</w:t>
      </w:r>
      <w:r>
        <w:rPr>
          <w:rFonts w:ascii="Georgia"/>
          <w:spacing w:val="-7"/>
          <w:sz w:val="22"/>
        </w:rPr>
        <w:t> </w:t>
      </w:r>
      <w:r>
        <w:rPr>
          <w:rFonts w:ascii="Georgia"/>
          <w:sz w:val="22"/>
        </w:rPr>
        <w:t>of the</w:t>
      </w:r>
      <w:r>
        <w:rPr>
          <w:rFonts w:ascii="Georgia"/>
          <w:spacing w:val="-14"/>
          <w:sz w:val="22"/>
        </w:rPr>
        <w:t> </w:t>
      </w:r>
      <w:r>
        <w:rPr>
          <w:rFonts w:ascii="Georgia"/>
          <w:sz w:val="22"/>
        </w:rPr>
        <w:t>AI</w:t>
      </w:r>
      <w:r>
        <w:rPr>
          <w:rFonts w:ascii="Georgia"/>
          <w:spacing w:val="-13"/>
          <w:sz w:val="22"/>
        </w:rPr>
        <w:t> </w:t>
      </w:r>
      <w:r>
        <w:rPr>
          <w:rFonts w:ascii="Georgia"/>
          <w:sz w:val="22"/>
        </w:rPr>
        <w:t>resource</w:t>
      </w:r>
      <w:r>
        <w:rPr>
          <w:rFonts w:ascii="Georgia"/>
          <w:spacing w:val="-13"/>
          <w:sz w:val="22"/>
        </w:rPr>
        <w:t> </w:t>
      </w:r>
      <w:r>
        <w:rPr>
          <w:rFonts w:ascii="Georgia"/>
          <w:sz w:val="22"/>
        </w:rPr>
        <w:t>of</w:t>
      </w:r>
      <w:r>
        <w:rPr>
          <w:rFonts w:ascii="Georgia"/>
          <w:spacing w:val="-14"/>
          <w:sz w:val="22"/>
        </w:rPr>
        <w:t> </w:t>
      </w:r>
      <w:r>
        <w:rPr>
          <w:rFonts w:ascii="Georgia"/>
          <w:sz w:val="22"/>
        </w:rPr>
        <w:t>choice.</w:t>
      </w:r>
      <w:r>
        <w:rPr>
          <w:rFonts w:ascii="Georgia"/>
          <w:spacing w:val="-13"/>
          <w:sz w:val="22"/>
        </w:rPr>
        <w:t> </w:t>
      </w:r>
      <w:r>
        <w:rPr>
          <w:rFonts w:ascii="Georgia"/>
          <w:sz w:val="22"/>
        </w:rPr>
        <w:t>The</w:t>
      </w:r>
      <w:r>
        <w:rPr>
          <w:rFonts w:ascii="Georgia"/>
          <w:spacing w:val="-13"/>
          <w:sz w:val="22"/>
        </w:rPr>
        <w:t> </w:t>
      </w:r>
      <w:r>
        <w:rPr>
          <w:rFonts w:ascii="Georgia"/>
          <w:sz w:val="22"/>
        </w:rPr>
        <w:t>version</w:t>
      </w:r>
      <w:r>
        <w:rPr>
          <w:rFonts w:ascii="Georgia"/>
          <w:spacing w:val="-13"/>
          <w:sz w:val="22"/>
        </w:rPr>
        <w:t> </w:t>
      </w:r>
      <w:r>
        <w:rPr>
          <w:rFonts w:ascii="Georgia"/>
          <w:sz w:val="22"/>
        </w:rPr>
        <w:t>of</w:t>
      </w:r>
      <w:r>
        <w:rPr>
          <w:rFonts w:ascii="Georgia"/>
          <w:spacing w:val="-11"/>
          <w:sz w:val="22"/>
        </w:rPr>
        <w:t> </w:t>
      </w:r>
      <w:r>
        <w:rPr>
          <w:rFonts w:ascii="Georgia"/>
          <w:sz w:val="22"/>
        </w:rPr>
        <w:t>the</w:t>
      </w:r>
      <w:r>
        <w:rPr>
          <w:rFonts w:ascii="Georgia"/>
          <w:spacing w:val="-13"/>
          <w:sz w:val="22"/>
        </w:rPr>
        <w:t> </w:t>
      </w:r>
      <w:r>
        <w:rPr>
          <w:rFonts w:ascii="Georgia"/>
          <w:sz w:val="22"/>
        </w:rPr>
        <w:t>ASIC</w:t>
      </w:r>
      <w:r>
        <w:rPr>
          <w:rFonts w:ascii="Georgia"/>
          <w:spacing w:val="-14"/>
          <w:sz w:val="22"/>
        </w:rPr>
        <w:t> </w:t>
      </w:r>
      <w:r>
        <w:rPr>
          <w:rFonts w:ascii="Georgia"/>
          <w:sz w:val="22"/>
        </w:rPr>
        <w:t>Framework,</w:t>
      </w:r>
      <w:r>
        <w:rPr>
          <w:rFonts w:ascii="Georgia"/>
          <w:spacing w:val="-11"/>
          <w:sz w:val="22"/>
        </w:rPr>
        <w:t> </w:t>
      </w:r>
      <w:r>
        <w:rPr>
          <w:rFonts w:ascii="Georgia"/>
          <w:sz w:val="22"/>
        </w:rPr>
        <w:t>according</w:t>
      </w:r>
      <w:r>
        <w:rPr>
          <w:rFonts w:ascii="Georgia"/>
          <w:spacing w:val="-13"/>
          <w:sz w:val="22"/>
        </w:rPr>
        <w:t> </w:t>
      </w:r>
      <w:r>
        <w:rPr>
          <w:rFonts w:ascii="Georgia"/>
          <w:sz w:val="22"/>
        </w:rPr>
        <w:t>to</w:t>
      </w:r>
      <w:r>
        <w:rPr>
          <w:rFonts w:ascii="Georgia"/>
          <w:spacing w:val="-14"/>
          <w:sz w:val="22"/>
        </w:rPr>
        <w:t> </w:t>
      </w:r>
      <w:r>
        <w:rPr>
          <w:rFonts w:ascii="Georgia"/>
          <w:sz w:val="22"/>
        </w:rPr>
        <w:t>its</w:t>
      </w:r>
      <w:r>
        <w:rPr>
          <w:rFonts w:ascii="Georgia"/>
          <w:spacing w:val="-11"/>
          <w:sz w:val="22"/>
        </w:rPr>
        <w:t> </w:t>
      </w:r>
      <w:r>
        <w:rPr>
          <w:rFonts w:ascii="Georgia"/>
          <w:sz w:val="22"/>
        </w:rPr>
        <w:t>tenets</w:t>
      </w:r>
      <w:r>
        <w:rPr>
          <w:rFonts w:ascii="Georgia"/>
          <w:spacing w:val="-14"/>
          <w:sz w:val="22"/>
        </w:rPr>
        <w:t> </w:t>
      </w:r>
      <w:r>
        <w:rPr>
          <w:rFonts w:ascii="Georgia"/>
          <w:sz w:val="22"/>
        </w:rPr>
        <w:t>as</w:t>
      </w:r>
      <w:r>
        <w:rPr>
          <w:rFonts w:ascii="Georgia"/>
          <w:spacing w:val="-11"/>
          <w:sz w:val="22"/>
        </w:rPr>
        <w:t> </w:t>
      </w:r>
      <w:r>
        <w:rPr>
          <w:rFonts w:ascii="Georgia"/>
          <w:sz w:val="22"/>
        </w:rPr>
        <w:t>applicable to AI use in medical education is presented below (this application is specifically adapted to the use of LLM, Generative AI resources as currently used in medical and higher education) (Table 2). The table has the tenets and the associated key questions including prompts (i.e. probing questions) that might further guide educators or other ASIC Framework users on how best to answer the questions of the ASIC Framework. Also, a complete ASIC Framework questionnaire for AI use in medical education, ready for use by educators is also provided as Appendix 1.</w:t>
      </w:r>
    </w:p>
    <w:p>
      <w:pPr>
        <w:pStyle w:val="BodyText"/>
        <w:spacing w:before="38"/>
        <w:rPr>
          <w:rFonts w:ascii="Georgia"/>
          <w:sz w:val="22"/>
        </w:rPr>
      </w:pPr>
    </w:p>
    <w:p>
      <w:pPr>
        <w:spacing w:before="0"/>
        <w:ind w:left="1080" w:right="1074" w:firstLine="0"/>
        <w:jc w:val="both"/>
        <w:rPr>
          <w:rFonts w:ascii="Georgia"/>
          <w:sz w:val="22"/>
        </w:rPr>
      </w:pPr>
      <w:r>
        <w:rPr>
          <w:rFonts w:ascii="Georgia"/>
          <w:b/>
          <w:sz w:val="22"/>
        </w:rPr>
        <w:t>Table 2: </w:t>
      </w:r>
      <w:r>
        <w:rPr>
          <w:rFonts w:ascii="Georgia"/>
          <w:sz w:val="22"/>
        </w:rPr>
        <w:t>ASIC Framework and Tenets including corresponding questions for determining AI educational value and potential impacts. The table also includes prompts (probing questions for further guidance) and additional timelines.</w:t>
      </w: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326"/>
        <w:gridCol w:w="2055"/>
        <w:gridCol w:w="1981"/>
      </w:tblGrid>
      <w:tr>
        <w:trPr>
          <w:trHeight w:val="700" w:hRule="atLeast"/>
        </w:trPr>
        <w:tc>
          <w:tcPr>
            <w:tcW w:w="5326" w:type="dxa"/>
          </w:tcPr>
          <w:p>
            <w:pPr>
              <w:pStyle w:val="TableParagraph"/>
              <w:spacing w:before="100"/>
              <w:ind w:left="100"/>
              <w:rPr>
                <w:rFonts w:ascii="Georgia"/>
                <w:sz w:val="22"/>
              </w:rPr>
            </w:pPr>
            <w:r>
              <w:rPr>
                <w:rFonts w:ascii="Georgia"/>
                <w:sz w:val="22"/>
              </w:rPr>
              <w:t>ASIC</w:t>
            </w:r>
            <w:r>
              <w:rPr>
                <w:rFonts w:ascii="Georgia"/>
                <w:spacing w:val="-5"/>
                <w:sz w:val="22"/>
              </w:rPr>
              <w:t> </w:t>
            </w:r>
            <w:r>
              <w:rPr>
                <w:rFonts w:ascii="Georgia"/>
                <w:spacing w:val="-2"/>
                <w:sz w:val="22"/>
              </w:rPr>
              <w:t>Tenet</w:t>
            </w:r>
          </w:p>
        </w:tc>
        <w:tc>
          <w:tcPr>
            <w:tcW w:w="2055" w:type="dxa"/>
          </w:tcPr>
          <w:p>
            <w:pPr>
              <w:pStyle w:val="TableParagraph"/>
              <w:spacing w:before="100"/>
              <w:ind w:left="100" w:right="128"/>
              <w:rPr>
                <w:rFonts w:ascii="Georgia"/>
                <w:sz w:val="22"/>
              </w:rPr>
            </w:pPr>
            <w:r>
              <w:rPr>
                <w:rFonts w:ascii="Georgia"/>
                <w:spacing w:val="-2"/>
                <w:sz w:val="22"/>
              </w:rPr>
              <w:t>Additional Prompts</w:t>
            </w:r>
          </w:p>
        </w:tc>
        <w:tc>
          <w:tcPr>
            <w:tcW w:w="1981" w:type="dxa"/>
          </w:tcPr>
          <w:p>
            <w:pPr>
              <w:pStyle w:val="TableParagraph"/>
              <w:spacing w:before="100"/>
              <w:ind w:left="99"/>
              <w:rPr>
                <w:rFonts w:ascii="Georgia"/>
                <w:sz w:val="22"/>
              </w:rPr>
            </w:pPr>
            <w:r>
              <w:rPr>
                <w:rFonts w:ascii="Georgia"/>
                <w:spacing w:val="-4"/>
                <w:sz w:val="22"/>
              </w:rPr>
              <w:t>Note</w:t>
            </w:r>
          </w:p>
        </w:tc>
      </w:tr>
      <w:tr>
        <w:trPr>
          <w:trHeight w:val="1791" w:hRule="atLeast"/>
        </w:trPr>
        <w:tc>
          <w:tcPr>
            <w:tcW w:w="5326" w:type="dxa"/>
            <w:tcBorders>
              <w:bottom w:val="nil"/>
            </w:tcBorders>
          </w:tcPr>
          <w:p>
            <w:pPr>
              <w:pStyle w:val="TableParagraph"/>
              <w:spacing w:line="386" w:lineRule="exact" w:before="100"/>
              <w:ind w:left="100"/>
              <w:rPr>
                <w:rFonts w:ascii="Georgia"/>
                <w:b/>
                <w:sz w:val="34"/>
              </w:rPr>
            </w:pPr>
            <w:bookmarkStart w:name="Adaptation" w:id="5"/>
            <w:bookmarkEnd w:id="5"/>
            <w:r>
              <w:rPr/>
            </w:r>
            <w:r>
              <w:rPr>
                <w:rFonts w:ascii="Georgia"/>
                <w:b/>
                <w:spacing w:val="-2"/>
                <w:sz w:val="34"/>
              </w:rPr>
              <w:t>Adaptation</w:t>
            </w:r>
          </w:p>
          <w:p>
            <w:pPr>
              <w:pStyle w:val="TableParagraph"/>
              <w:numPr>
                <w:ilvl w:val="0"/>
                <w:numId w:val="13"/>
              </w:numPr>
              <w:tabs>
                <w:tab w:pos="820" w:val="left" w:leader="none"/>
              </w:tabs>
              <w:spacing w:line="240" w:lineRule="auto" w:before="0" w:after="0"/>
              <w:ind w:left="820" w:right="293"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5"/>
                <w:sz w:val="22"/>
              </w:rPr>
              <w:t> </w:t>
            </w:r>
            <w:r>
              <w:rPr>
                <w:rFonts w:ascii="Georgia" w:hAnsi="Georgia"/>
                <w:sz w:val="22"/>
              </w:rPr>
              <w:t>The</w:t>
            </w:r>
            <w:r>
              <w:rPr>
                <w:rFonts w:ascii="Georgia" w:hAnsi="Georgia"/>
                <w:spacing w:val="-7"/>
                <w:sz w:val="22"/>
              </w:rPr>
              <w:t> </w:t>
            </w:r>
            <w:r>
              <w:rPr>
                <w:rFonts w:ascii="Georgia" w:hAnsi="Georgia"/>
                <w:sz w:val="22"/>
              </w:rPr>
              <w:t>use</w:t>
            </w:r>
            <w:r>
              <w:rPr>
                <w:rFonts w:ascii="Georgia" w:hAnsi="Georgia"/>
                <w:spacing w:val="-7"/>
                <w:sz w:val="22"/>
              </w:rPr>
              <w:t> </w:t>
            </w:r>
            <w:r>
              <w:rPr>
                <w:rFonts w:ascii="Georgia" w:hAnsi="Georgia"/>
                <w:sz w:val="22"/>
              </w:rPr>
              <w:t>of</w:t>
            </w:r>
            <w:r>
              <w:rPr>
                <w:rFonts w:ascii="Georgia" w:hAnsi="Georgia"/>
                <w:spacing w:val="-6"/>
                <w:sz w:val="22"/>
              </w:rPr>
              <w:t> </w:t>
            </w:r>
            <w:r>
              <w:rPr>
                <w:rFonts w:ascii="Georgia" w:hAnsi="Georgia"/>
                <w:sz w:val="22"/>
              </w:rPr>
              <w:t>AI</w:t>
            </w:r>
            <w:r>
              <w:rPr>
                <w:rFonts w:ascii="Georgia" w:hAnsi="Georgia"/>
                <w:spacing w:val="-5"/>
                <w:sz w:val="22"/>
              </w:rPr>
              <w:t> </w:t>
            </w:r>
            <w:r>
              <w:rPr>
                <w:rFonts w:ascii="Georgia" w:hAnsi="Georgia"/>
                <w:sz w:val="22"/>
              </w:rPr>
              <w:t>is</w:t>
            </w:r>
            <w:r>
              <w:rPr>
                <w:rFonts w:ascii="Georgia" w:hAnsi="Georgia"/>
                <w:spacing w:val="-5"/>
                <w:sz w:val="22"/>
              </w:rPr>
              <w:t> </w:t>
            </w:r>
            <w:r>
              <w:rPr>
                <w:rFonts w:ascii="Georgia" w:hAnsi="Georgia"/>
                <w:sz w:val="22"/>
              </w:rPr>
              <w:t>indicated in the curriculum/syllabus (i.e. there is a specified time/period/duration for AI- supported activities).</w:t>
            </w:r>
          </w:p>
          <w:p>
            <w:pPr>
              <w:pStyle w:val="TableParagraph"/>
              <w:numPr>
                <w:ilvl w:val="1"/>
                <w:numId w:val="13"/>
              </w:numPr>
              <w:tabs>
                <w:tab w:pos="1115" w:val="left" w:leader="none"/>
              </w:tabs>
              <w:spacing w:line="284" w:lineRule="exact" w:before="1"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55" w:type="dxa"/>
            <w:tcBorders>
              <w:bottom w:val="nil"/>
            </w:tcBorders>
          </w:tcPr>
          <w:p>
            <w:pPr>
              <w:pStyle w:val="TableParagraph"/>
              <w:rPr>
                <w:rFonts w:ascii="Georgia"/>
                <w:sz w:val="16"/>
              </w:rPr>
            </w:pPr>
          </w:p>
          <w:p>
            <w:pPr>
              <w:pStyle w:val="TableParagraph"/>
              <w:spacing w:before="101"/>
              <w:rPr>
                <w:rFonts w:ascii="Georgia"/>
                <w:sz w:val="16"/>
              </w:rPr>
            </w:pPr>
          </w:p>
          <w:p>
            <w:pPr>
              <w:pStyle w:val="TableParagraph"/>
              <w:ind w:left="100" w:right="128"/>
              <w:rPr>
                <w:rFonts w:ascii="Georgia"/>
                <w:sz w:val="16"/>
              </w:rPr>
            </w:pPr>
            <w:r>
              <w:rPr>
                <w:rFonts w:ascii="Georgia"/>
                <w:color w:val="770A5A"/>
                <w:sz w:val="16"/>
                <w:shd w:fill="F0F0F0" w:color="auto" w:val="clear"/>
              </w:rPr>
              <w:t>C- Al: Is this</w:t>
            </w:r>
            <w:r>
              <w:rPr>
                <w:rFonts w:ascii="Georgia"/>
                <w:color w:val="770A5A"/>
                <w:spacing w:val="40"/>
                <w:sz w:val="16"/>
              </w:rPr>
              <w:t> </w:t>
            </w:r>
            <w:r>
              <w:rPr>
                <w:rFonts w:ascii="Georgia"/>
                <w:color w:val="770A5A"/>
                <w:spacing w:val="-2"/>
                <w:sz w:val="16"/>
                <w:shd w:fill="F0F0F0" w:color="auto" w:val="clear"/>
              </w:rPr>
              <w:t>technology/innovation</w:t>
            </w:r>
            <w:r>
              <w:rPr>
                <w:rFonts w:ascii="Georgia"/>
                <w:color w:val="770A5A"/>
                <w:spacing w:val="40"/>
                <w:sz w:val="16"/>
              </w:rPr>
              <w:t> </w:t>
            </w:r>
            <w:r>
              <w:rPr>
                <w:rFonts w:ascii="Georgia"/>
                <w:color w:val="770A5A"/>
                <w:sz w:val="16"/>
                <w:shd w:fill="F0F0F0" w:color="auto" w:val="clear"/>
              </w:rPr>
              <w:t>clearly indicated as a</w:t>
            </w:r>
            <w:r>
              <w:rPr>
                <w:rFonts w:ascii="Georgia"/>
                <w:color w:val="770A5A"/>
                <w:spacing w:val="40"/>
                <w:sz w:val="16"/>
              </w:rPr>
              <w:t> </w:t>
            </w:r>
            <w:r>
              <w:rPr>
                <w:rFonts w:ascii="Georgia"/>
                <w:color w:val="770A5A"/>
                <w:sz w:val="16"/>
                <w:shd w:fill="F0F0F0" w:color="auto" w:val="clear"/>
              </w:rPr>
              <w:t>learning tool/facility in</w:t>
            </w:r>
            <w:r>
              <w:rPr>
                <w:rFonts w:ascii="Georgia"/>
                <w:color w:val="770A5A"/>
                <w:spacing w:val="40"/>
                <w:sz w:val="16"/>
              </w:rPr>
              <w:t> </w:t>
            </w:r>
            <w:r>
              <w:rPr>
                <w:rFonts w:ascii="Georgia"/>
                <w:color w:val="770A5A"/>
                <w:sz w:val="16"/>
                <w:shd w:fill="F0F0F0" w:color="auto" w:val="clear"/>
              </w:rPr>
              <w:t>your</w:t>
            </w:r>
            <w:r>
              <w:rPr>
                <w:rFonts w:ascii="Georgia"/>
                <w:color w:val="770A5A"/>
                <w:spacing w:val="-10"/>
                <w:sz w:val="16"/>
                <w:shd w:fill="F0F0F0" w:color="auto" w:val="clear"/>
              </w:rPr>
              <w:t> </w:t>
            </w:r>
            <w:r>
              <w:rPr>
                <w:rFonts w:ascii="Georgia"/>
                <w:color w:val="770A5A"/>
                <w:sz w:val="16"/>
                <w:shd w:fill="F0F0F0" w:color="auto" w:val="clear"/>
              </w:rPr>
              <w:t>curriculum,</w:t>
            </w:r>
            <w:r>
              <w:rPr>
                <w:rFonts w:ascii="Georgia"/>
                <w:color w:val="770A5A"/>
                <w:spacing w:val="-10"/>
                <w:sz w:val="16"/>
                <w:shd w:fill="F0F0F0" w:color="auto" w:val="clear"/>
              </w:rPr>
              <w:t> </w:t>
            </w:r>
            <w:r>
              <w:rPr>
                <w:rFonts w:ascii="Georgia"/>
                <w:color w:val="770A5A"/>
                <w:sz w:val="16"/>
                <w:shd w:fill="F0F0F0" w:color="auto" w:val="clear"/>
              </w:rPr>
              <w:t>syllabus</w:t>
            </w:r>
            <w:r>
              <w:rPr>
                <w:rFonts w:ascii="Georgia"/>
                <w:color w:val="770A5A"/>
                <w:spacing w:val="40"/>
                <w:sz w:val="16"/>
              </w:rPr>
              <w:t> </w:t>
            </w:r>
            <w:r>
              <w:rPr>
                <w:rFonts w:ascii="Georgia"/>
                <w:color w:val="770A5A"/>
                <w:sz w:val="16"/>
                <w:shd w:fill="F0F0F0" w:color="auto" w:val="clear"/>
              </w:rPr>
              <w:t>or lesson plans?</w:t>
            </w:r>
          </w:p>
        </w:tc>
        <w:tc>
          <w:tcPr>
            <w:tcW w:w="1981" w:type="dxa"/>
            <w:tcBorders>
              <w:bottom w:val="nil"/>
            </w:tcBorders>
          </w:tcPr>
          <w:p>
            <w:pPr>
              <w:pStyle w:val="TableParagraph"/>
              <w:spacing w:before="100"/>
              <w:rPr>
                <w:rFonts w:ascii="Georgia"/>
                <w:sz w:val="16"/>
              </w:rPr>
            </w:pPr>
          </w:p>
          <w:p>
            <w:pPr>
              <w:pStyle w:val="TableParagraph"/>
              <w:ind w:left="99" w:right="164"/>
              <w:rPr>
                <w:rFonts w:ascii="Georgia"/>
                <w:sz w:val="16"/>
              </w:rPr>
            </w:pPr>
            <w:r>
              <w:rPr>
                <w:rFonts w:ascii="Georgia"/>
                <w:sz w:val="16"/>
              </w:rPr>
              <w:t>Curriculum</w:t>
            </w:r>
            <w:r>
              <w:rPr>
                <w:rFonts w:ascii="Georgia"/>
                <w:spacing w:val="-4"/>
                <w:sz w:val="16"/>
              </w:rPr>
              <w:t> </w:t>
            </w:r>
            <w:r>
              <w:rPr>
                <w:rFonts w:ascii="Georgia"/>
                <w:sz w:val="16"/>
              </w:rPr>
              <w:t>adaptation</w:t>
            </w:r>
            <w:r>
              <w:rPr>
                <w:rFonts w:ascii="Georgia"/>
                <w:spacing w:val="40"/>
                <w:sz w:val="16"/>
              </w:rPr>
              <w:t> </w:t>
            </w:r>
            <w:r>
              <w:rPr>
                <w:rFonts w:ascii="Georgia"/>
                <w:sz w:val="16"/>
              </w:rPr>
              <w:t>Q1</w:t>
            </w:r>
            <w:r>
              <w:rPr>
                <w:rFonts w:ascii="Georgia"/>
                <w:spacing w:val="-10"/>
                <w:sz w:val="16"/>
              </w:rPr>
              <w:t> </w:t>
            </w:r>
            <w:r>
              <w:rPr>
                <w:rFonts w:ascii="Georgia"/>
                <w:sz w:val="16"/>
              </w:rPr>
              <w:t>(C-A1)</w:t>
            </w:r>
            <w:r>
              <w:rPr>
                <w:rFonts w:ascii="Georgia"/>
                <w:spacing w:val="-10"/>
                <w:sz w:val="16"/>
              </w:rPr>
              <w:t> </w:t>
            </w:r>
            <w:r>
              <w:rPr>
                <w:rFonts w:ascii="Georgia"/>
                <w:sz w:val="16"/>
              </w:rPr>
              <w:t>demands</w:t>
            </w:r>
            <w:r>
              <w:rPr>
                <w:rFonts w:ascii="Georgia"/>
                <w:spacing w:val="-9"/>
                <w:sz w:val="16"/>
              </w:rPr>
              <w:t> </w:t>
            </w:r>
            <w:r>
              <w:rPr>
                <w:rFonts w:ascii="Georgia"/>
                <w:sz w:val="16"/>
              </w:rPr>
              <w:t>that</w:t>
            </w:r>
            <w:r>
              <w:rPr>
                <w:rFonts w:ascii="Georgia"/>
                <w:spacing w:val="40"/>
                <w:sz w:val="16"/>
              </w:rPr>
              <w:t> </w:t>
            </w:r>
            <w:r>
              <w:rPr>
                <w:rFonts w:ascii="Georgia"/>
                <w:sz w:val="16"/>
              </w:rPr>
              <w:t>the curriculum or its</w:t>
            </w:r>
            <w:r>
              <w:rPr>
                <w:rFonts w:ascii="Georgia"/>
                <w:spacing w:val="40"/>
                <w:sz w:val="16"/>
              </w:rPr>
              <w:t> </w:t>
            </w:r>
            <w:r>
              <w:rPr>
                <w:rFonts w:ascii="Georgia"/>
                <w:sz w:val="16"/>
              </w:rPr>
              <w:t>derivatives-</w:t>
            </w:r>
            <w:r>
              <w:rPr>
                <w:rFonts w:ascii="Georgia"/>
                <w:spacing w:val="-4"/>
                <w:sz w:val="16"/>
              </w:rPr>
              <w:t> </w:t>
            </w:r>
            <w:r>
              <w:rPr>
                <w:rFonts w:ascii="Georgia"/>
                <w:sz w:val="16"/>
              </w:rPr>
              <w:t>sulalabi,</w:t>
            </w:r>
            <w:r>
              <w:rPr>
                <w:rFonts w:ascii="Georgia"/>
                <w:spacing w:val="40"/>
                <w:sz w:val="16"/>
              </w:rPr>
              <w:t> </w:t>
            </w:r>
            <w:r>
              <w:rPr>
                <w:rFonts w:ascii="Georgia"/>
                <w:sz w:val="16"/>
              </w:rPr>
              <w:t>etc., indicate how AI</w:t>
            </w:r>
            <w:r>
              <w:rPr>
                <w:rFonts w:ascii="Georgia"/>
                <w:spacing w:val="40"/>
                <w:sz w:val="16"/>
              </w:rPr>
              <w:t> </w:t>
            </w:r>
            <w:r>
              <w:rPr>
                <w:rFonts w:ascii="Georgia"/>
                <w:sz w:val="16"/>
              </w:rPr>
              <w:t>resources should be</w:t>
            </w:r>
            <w:r>
              <w:rPr>
                <w:rFonts w:ascii="Georgia"/>
                <w:spacing w:val="40"/>
                <w:sz w:val="16"/>
              </w:rPr>
              <w:t> </w:t>
            </w:r>
            <w:r>
              <w:rPr>
                <w:rFonts w:ascii="Georgia"/>
                <w:spacing w:val="-2"/>
                <w:sz w:val="16"/>
              </w:rPr>
              <w:t>used.</w:t>
            </w:r>
          </w:p>
        </w:tc>
      </w:tr>
      <w:tr>
        <w:trPr>
          <w:trHeight w:val="1932" w:hRule="atLeast"/>
        </w:trPr>
        <w:tc>
          <w:tcPr>
            <w:tcW w:w="5326" w:type="dxa"/>
            <w:tcBorders>
              <w:top w:val="nil"/>
            </w:tcBorders>
          </w:tcPr>
          <w:p>
            <w:pPr>
              <w:pStyle w:val="TableParagraph"/>
              <w:numPr>
                <w:ilvl w:val="0"/>
                <w:numId w:val="14"/>
              </w:numPr>
              <w:tabs>
                <w:tab w:pos="820" w:val="left" w:leader="none"/>
              </w:tabs>
              <w:spacing w:line="240" w:lineRule="auto" w:before="237" w:after="0"/>
              <w:ind w:left="820" w:right="135" w:hanging="361"/>
              <w:jc w:val="left"/>
              <w:rPr>
                <w:rFonts w:ascii="Georgia" w:hAnsi="Georgia"/>
                <w:sz w:val="22"/>
              </w:rPr>
            </w:pPr>
            <w:r>
              <w:rPr>
                <w:rFonts w:ascii="Georgia" w:hAnsi="Georgia"/>
                <w:b/>
                <w:sz w:val="22"/>
              </w:rPr>
              <w:t>Consideration</w:t>
            </w:r>
            <w:r>
              <w:rPr>
                <w:rFonts w:ascii="Georgia" w:hAnsi="Georgia"/>
                <w:sz w:val="22"/>
              </w:rPr>
              <w:t>: AI tools are deployed to achieve stated learning objectives (i.e. there is</w:t>
            </w:r>
            <w:r>
              <w:rPr>
                <w:rFonts w:ascii="Georgia" w:hAnsi="Georgia"/>
                <w:spacing w:val="-5"/>
                <w:sz w:val="22"/>
              </w:rPr>
              <w:t> </w:t>
            </w:r>
            <w:r>
              <w:rPr>
                <w:rFonts w:ascii="Georgia" w:hAnsi="Georgia"/>
                <w:sz w:val="22"/>
              </w:rPr>
              <w:t>a</w:t>
            </w:r>
            <w:r>
              <w:rPr>
                <w:rFonts w:ascii="Georgia" w:hAnsi="Georgia"/>
                <w:spacing w:val="-7"/>
                <w:sz w:val="22"/>
              </w:rPr>
              <w:t> </w:t>
            </w:r>
            <w:r>
              <w:rPr>
                <w:rFonts w:ascii="Georgia" w:hAnsi="Georgia"/>
                <w:sz w:val="22"/>
              </w:rPr>
              <w:t>clear</w:t>
            </w:r>
            <w:r>
              <w:rPr>
                <w:rFonts w:ascii="Georgia" w:hAnsi="Georgia"/>
                <w:spacing w:val="-5"/>
                <w:sz w:val="22"/>
              </w:rPr>
              <w:t> </w:t>
            </w:r>
            <w:r>
              <w:rPr>
                <w:rFonts w:ascii="Georgia" w:hAnsi="Georgia"/>
                <w:sz w:val="22"/>
              </w:rPr>
              <w:t>objective</w:t>
            </w:r>
            <w:r>
              <w:rPr>
                <w:rFonts w:ascii="Georgia" w:hAnsi="Georgia"/>
                <w:spacing w:val="-7"/>
                <w:sz w:val="22"/>
              </w:rPr>
              <w:t> </w:t>
            </w:r>
            <w:r>
              <w:rPr>
                <w:rFonts w:ascii="Georgia" w:hAnsi="Georgia"/>
                <w:sz w:val="22"/>
              </w:rPr>
              <w:t>statement</w:t>
            </w:r>
            <w:r>
              <w:rPr>
                <w:rFonts w:ascii="Georgia" w:hAnsi="Georgia"/>
                <w:spacing w:val="-5"/>
                <w:sz w:val="22"/>
              </w:rPr>
              <w:t> </w:t>
            </w:r>
            <w:r>
              <w:rPr>
                <w:rFonts w:ascii="Georgia" w:hAnsi="Georgia"/>
                <w:sz w:val="22"/>
              </w:rPr>
              <w:t>that</w:t>
            </w:r>
            <w:r>
              <w:rPr>
                <w:rFonts w:ascii="Georgia" w:hAnsi="Georgia"/>
                <w:spacing w:val="-5"/>
                <w:sz w:val="22"/>
              </w:rPr>
              <w:t> </w:t>
            </w:r>
            <w:r>
              <w:rPr>
                <w:rFonts w:ascii="Georgia" w:hAnsi="Georgia"/>
                <w:sz w:val="22"/>
              </w:rPr>
              <w:t>aligns</w:t>
            </w:r>
            <w:r>
              <w:rPr>
                <w:rFonts w:ascii="Georgia" w:hAnsi="Georgia"/>
                <w:spacing w:val="-8"/>
                <w:sz w:val="22"/>
              </w:rPr>
              <w:t> </w:t>
            </w:r>
            <w:r>
              <w:rPr>
                <w:rFonts w:ascii="Georgia" w:hAnsi="Georgia"/>
                <w:sz w:val="22"/>
              </w:rPr>
              <w:t>with AI use in teaching or training).</w:t>
            </w:r>
          </w:p>
          <w:p>
            <w:pPr>
              <w:pStyle w:val="TableParagraph"/>
              <w:numPr>
                <w:ilvl w:val="1"/>
                <w:numId w:val="14"/>
              </w:numPr>
              <w:tabs>
                <w:tab w:pos="1115" w:val="left" w:leader="none"/>
              </w:tabs>
              <w:spacing w:line="291" w:lineRule="exact" w:before="0"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55" w:type="dxa"/>
            <w:tcBorders>
              <w:top w:val="nil"/>
            </w:tcBorders>
          </w:tcPr>
          <w:p>
            <w:pPr>
              <w:pStyle w:val="TableParagraph"/>
              <w:spacing w:before="125"/>
              <w:rPr>
                <w:rFonts w:ascii="Georgia"/>
                <w:sz w:val="16"/>
              </w:rPr>
            </w:pPr>
          </w:p>
          <w:p>
            <w:pPr>
              <w:pStyle w:val="TableParagraph"/>
              <w:ind w:left="100" w:right="128"/>
              <w:rPr>
                <w:rFonts w:ascii="Georgia"/>
                <w:sz w:val="16"/>
              </w:rPr>
            </w:pPr>
            <w:r>
              <w:rPr>
                <w:rFonts w:ascii="Georgia"/>
                <w:color w:val="770A5A"/>
                <w:sz w:val="16"/>
                <w:shd w:fill="F0F0F0" w:color="auto" w:val="clear"/>
              </w:rPr>
              <w:t>P- A2: Is the use of the</w:t>
            </w:r>
            <w:r>
              <w:rPr>
                <w:rFonts w:ascii="Georgia"/>
                <w:color w:val="770A5A"/>
                <w:spacing w:val="40"/>
                <w:sz w:val="16"/>
              </w:rPr>
              <w:t> </w:t>
            </w:r>
            <w:r>
              <w:rPr>
                <w:rFonts w:ascii="Georgia"/>
                <w:color w:val="770A5A"/>
                <w:sz w:val="16"/>
                <w:shd w:fill="F0F0F0" w:color="auto" w:val="clear"/>
              </w:rPr>
              <w:t>technology</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innovation</w:t>
            </w:r>
            <w:r>
              <w:rPr>
                <w:rFonts w:ascii="Georgia"/>
                <w:color w:val="770A5A"/>
                <w:spacing w:val="40"/>
                <w:sz w:val="16"/>
              </w:rPr>
              <w:t> </w:t>
            </w:r>
            <w:r>
              <w:rPr>
                <w:rFonts w:ascii="Georgia"/>
                <w:color w:val="770A5A"/>
                <w:sz w:val="16"/>
                <w:shd w:fill="F0F0F0" w:color="auto" w:val="clear"/>
              </w:rPr>
              <w:t>aligned with specifically</w:t>
            </w:r>
            <w:r>
              <w:rPr>
                <w:rFonts w:ascii="Georgia"/>
                <w:color w:val="770A5A"/>
                <w:spacing w:val="40"/>
                <w:sz w:val="16"/>
              </w:rPr>
              <w:t> </w:t>
            </w:r>
            <w:r>
              <w:rPr>
                <w:rFonts w:ascii="Georgia"/>
                <w:color w:val="770A5A"/>
                <w:sz w:val="16"/>
                <w:shd w:fill="F0F0F0" w:color="auto" w:val="clear"/>
              </w:rPr>
              <w:t>stated</w:t>
            </w:r>
            <w:r>
              <w:rPr>
                <w:rFonts w:ascii="Georgia"/>
                <w:color w:val="770A5A"/>
                <w:spacing w:val="-6"/>
                <w:sz w:val="16"/>
                <w:shd w:fill="F0F0F0" w:color="auto" w:val="clear"/>
              </w:rPr>
              <w:t> </w:t>
            </w:r>
            <w:r>
              <w:rPr>
                <w:rFonts w:ascii="Georgia"/>
                <w:color w:val="770A5A"/>
                <w:sz w:val="16"/>
                <w:shd w:fill="F0F0F0" w:color="auto" w:val="clear"/>
              </w:rPr>
              <w:t>learning</w:t>
            </w:r>
            <w:r>
              <w:rPr>
                <w:rFonts w:ascii="Georgia"/>
                <w:color w:val="770A5A"/>
                <w:spacing w:val="40"/>
                <w:sz w:val="16"/>
              </w:rPr>
              <w:t> </w:t>
            </w:r>
            <w:r>
              <w:rPr>
                <w:rFonts w:ascii="Georgia"/>
                <w:color w:val="770A5A"/>
                <w:spacing w:val="-2"/>
                <w:sz w:val="16"/>
                <w:shd w:fill="F0F0F0" w:color="auto" w:val="clear"/>
              </w:rPr>
              <w:t>objective[s]?</w:t>
            </w:r>
          </w:p>
          <w:p>
            <w:pPr>
              <w:pStyle w:val="TableParagraph"/>
              <w:rPr>
                <w:rFonts w:ascii="Georgia"/>
                <w:sz w:val="16"/>
              </w:rPr>
            </w:pPr>
          </w:p>
          <w:p>
            <w:pPr>
              <w:pStyle w:val="TableParagraph"/>
              <w:rPr>
                <w:rFonts w:ascii="Georgia"/>
                <w:sz w:val="16"/>
              </w:rPr>
            </w:pPr>
          </w:p>
          <w:p>
            <w:pPr>
              <w:pStyle w:val="TableParagraph"/>
              <w:ind w:left="100"/>
              <w:rPr>
                <w:rFonts w:ascii="Georgia"/>
                <w:sz w:val="16"/>
              </w:rPr>
            </w:pPr>
            <w:r>
              <w:rPr>
                <w:rFonts w:ascii="Georgia"/>
                <w:color w:val="770A5A"/>
                <w:sz w:val="16"/>
                <w:shd w:fill="F0F0F0" w:color="auto" w:val="clear"/>
              </w:rPr>
              <w:t>A-</w:t>
            </w:r>
            <w:r>
              <w:rPr>
                <w:rFonts w:ascii="Georgia"/>
                <w:color w:val="770A5A"/>
                <w:spacing w:val="-3"/>
                <w:sz w:val="16"/>
                <w:shd w:fill="F0F0F0" w:color="auto" w:val="clear"/>
              </w:rPr>
              <w:t> </w:t>
            </w:r>
            <w:r>
              <w:rPr>
                <w:rFonts w:ascii="Georgia"/>
                <w:color w:val="770A5A"/>
                <w:sz w:val="16"/>
                <w:shd w:fill="F0F0F0" w:color="auto" w:val="clear"/>
              </w:rPr>
              <w:t>A3:</w:t>
            </w:r>
            <w:r>
              <w:rPr>
                <w:rFonts w:ascii="Georgia"/>
                <w:color w:val="770A5A"/>
                <w:spacing w:val="-2"/>
                <w:sz w:val="16"/>
                <w:shd w:fill="F0F0F0" w:color="auto" w:val="clear"/>
              </w:rPr>
              <w:t> </w:t>
            </w:r>
            <w:r>
              <w:rPr>
                <w:rFonts w:ascii="Georgia"/>
                <w:color w:val="770A5A"/>
                <w:sz w:val="16"/>
                <w:shd w:fill="F0F0F0" w:color="auto" w:val="clear"/>
              </w:rPr>
              <w:t>Is</w:t>
            </w:r>
            <w:r>
              <w:rPr>
                <w:rFonts w:ascii="Georgia"/>
                <w:color w:val="770A5A"/>
                <w:spacing w:val="-2"/>
                <w:sz w:val="16"/>
                <w:shd w:fill="F0F0F0" w:color="auto" w:val="clear"/>
              </w:rPr>
              <w:t> </w:t>
            </w:r>
            <w:r>
              <w:rPr>
                <w:rFonts w:ascii="Georgia"/>
                <w:color w:val="770A5A"/>
                <w:sz w:val="16"/>
                <w:shd w:fill="F0F0F0" w:color="auto" w:val="clear"/>
              </w:rPr>
              <w:t>there</w:t>
            </w:r>
            <w:r>
              <w:rPr>
                <w:rFonts w:ascii="Georgia"/>
                <w:color w:val="770A5A"/>
                <w:spacing w:val="-3"/>
                <w:sz w:val="16"/>
                <w:shd w:fill="F0F0F0" w:color="auto" w:val="clear"/>
              </w:rPr>
              <w:t> </w:t>
            </w:r>
            <w:r>
              <w:rPr>
                <w:rFonts w:ascii="Georgia"/>
                <w:color w:val="770A5A"/>
                <w:spacing w:val="-5"/>
                <w:sz w:val="16"/>
                <w:shd w:fill="F0F0F0" w:color="auto" w:val="clear"/>
              </w:rPr>
              <w:t>an</w:t>
            </w:r>
          </w:p>
        </w:tc>
        <w:tc>
          <w:tcPr>
            <w:tcW w:w="1981" w:type="dxa"/>
            <w:tcBorders>
              <w:top w:val="nil"/>
            </w:tcBorders>
          </w:tcPr>
          <w:p>
            <w:pPr>
              <w:pStyle w:val="TableParagraph"/>
              <w:spacing w:before="12"/>
              <w:ind w:left="99"/>
              <w:rPr>
                <w:rFonts w:ascii="Georgia"/>
                <w:sz w:val="16"/>
              </w:rPr>
            </w:pPr>
            <w:r>
              <w:rPr>
                <w:rFonts w:ascii="Georgia"/>
                <w:sz w:val="16"/>
              </w:rPr>
              <w:t>Pedagogy-</w:t>
            </w:r>
            <w:r>
              <w:rPr>
                <w:rFonts w:ascii="Georgia"/>
                <w:spacing w:val="-4"/>
                <w:sz w:val="16"/>
              </w:rPr>
              <w:t> </w:t>
            </w:r>
            <w:r>
              <w:rPr>
                <w:rFonts w:ascii="Georgia"/>
                <w:sz w:val="16"/>
              </w:rPr>
              <w:t>Adaptation</w:t>
            </w:r>
            <w:r>
              <w:rPr>
                <w:rFonts w:ascii="Georgia"/>
                <w:spacing w:val="40"/>
                <w:sz w:val="16"/>
              </w:rPr>
              <w:t> </w:t>
            </w:r>
            <w:r>
              <w:rPr>
                <w:rFonts w:ascii="Georgia"/>
                <w:sz w:val="16"/>
              </w:rPr>
              <w:t>Question,</w:t>
            </w:r>
            <w:r>
              <w:rPr>
                <w:rFonts w:ascii="Georgia"/>
                <w:spacing w:val="40"/>
                <w:sz w:val="16"/>
              </w:rPr>
              <w:t> </w:t>
            </w:r>
            <w:r>
              <w:rPr>
                <w:rFonts w:ascii="Georgia"/>
                <w:sz w:val="16"/>
              </w:rPr>
              <w:t>Q2 (P-A2)</w:t>
            </w:r>
            <w:r>
              <w:rPr>
                <w:rFonts w:ascii="Georgia"/>
                <w:spacing w:val="40"/>
                <w:sz w:val="16"/>
              </w:rPr>
              <w:t> </w:t>
            </w:r>
            <w:r>
              <w:rPr>
                <w:rFonts w:ascii="Georgia"/>
                <w:sz w:val="16"/>
              </w:rPr>
              <w:t>demands that AI use</w:t>
            </w:r>
            <w:r>
              <w:rPr>
                <w:rFonts w:ascii="Georgia"/>
                <w:spacing w:val="40"/>
                <w:sz w:val="16"/>
              </w:rPr>
              <w:t> </w:t>
            </w:r>
            <w:r>
              <w:rPr>
                <w:rFonts w:ascii="Georgia"/>
                <w:sz w:val="16"/>
              </w:rPr>
              <w:t>should</w:t>
            </w:r>
            <w:r>
              <w:rPr>
                <w:rFonts w:ascii="Georgia"/>
                <w:spacing w:val="-9"/>
                <w:sz w:val="16"/>
              </w:rPr>
              <w:t> </w:t>
            </w:r>
            <w:r>
              <w:rPr>
                <w:rFonts w:ascii="Georgia"/>
                <w:sz w:val="16"/>
              </w:rPr>
              <w:t>be</w:t>
            </w:r>
            <w:r>
              <w:rPr>
                <w:rFonts w:ascii="Georgia"/>
                <w:spacing w:val="-10"/>
                <w:sz w:val="16"/>
              </w:rPr>
              <w:t> </w:t>
            </w:r>
            <w:r>
              <w:rPr>
                <w:rFonts w:ascii="Georgia"/>
                <w:sz w:val="16"/>
              </w:rPr>
              <w:t>justified</w:t>
            </w:r>
            <w:r>
              <w:rPr>
                <w:rFonts w:ascii="Georgia"/>
                <w:spacing w:val="-8"/>
                <w:sz w:val="16"/>
              </w:rPr>
              <w:t> </w:t>
            </w:r>
            <w:r>
              <w:rPr>
                <w:rFonts w:ascii="Georgia"/>
                <w:sz w:val="16"/>
              </w:rPr>
              <w:t>by</w:t>
            </w:r>
            <w:r>
              <w:rPr>
                <w:rFonts w:ascii="Georgia"/>
                <w:spacing w:val="-8"/>
                <w:sz w:val="16"/>
              </w:rPr>
              <w:t> </w:t>
            </w:r>
            <w:r>
              <w:rPr>
                <w:rFonts w:ascii="Georgia"/>
                <w:sz w:val="16"/>
              </w:rPr>
              <w:t>its</w:t>
            </w:r>
            <w:r>
              <w:rPr>
                <w:rFonts w:ascii="Georgia"/>
                <w:spacing w:val="40"/>
                <w:sz w:val="16"/>
              </w:rPr>
              <w:t> </w:t>
            </w:r>
            <w:r>
              <w:rPr>
                <w:rFonts w:ascii="Georgia"/>
                <w:sz w:val="16"/>
              </w:rPr>
              <w:t>capacity to help</w:t>
            </w:r>
            <w:r>
              <w:rPr>
                <w:rFonts w:ascii="Georgia"/>
                <w:spacing w:val="40"/>
                <w:sz w:val="16"/>
              </w:rPr>
              <w:t> </w:t>
            </w:r>
            <w:r>
              <w:rPr>
                <w:rFonts w:ascii="Georgia"/>
                <w:sz w:val="16"/>
              </w:rPr>
              <w:t>accomplish</w:t>
            </w:r>
            <w:r>
              <w:rPr>
                <w:rFonts w:ascii="Georgia"/>
                <w:spacing w:val="-4"/>
                <w:sz w:val="16"/>
              </w:rPr>
              <w:t> </w:t>
            </w:r>
            <w:r>
              <w:rPr>
                <w:rFonts w:ascii="Georgia"/>
                <w:sz w:val="16"/>
              </w:rPr>
              <w:t>specific</w:t>
            </w:r>
            <w:r>
              <w:rPr>
                <w:rFonts w:ascii="Georgia"/>
                <w:spacing w:val="40"/>
                <w:sz w:val="16"/>
              </w:rPr>
              <w:t> </w:t>
            </w:r>
            <w:r>
              <w:rPr>
                <w:rFonts w:ascii="Georgia"/>
                <w:sz w:val="16"/>
              </w:rPr>
              <w:t>learning</w:t>
            </w:r>
            <w:r>
              <w:rPr>
                <w:rFonts w:ascii="Georgia"/>
                <w:spacing w:val="-4"/>
                <w:sz w:val="16"/>
              </w:rPr>
              <w:t> </w:t>
            </w:r>
            <w:r>
              <w:rPr>
                <w:rFonts w:ascii="Georgia"/>
                <w:sz w:val="16"/>
              </w:rPr>
              <w:t>objectives.</w:t>
            </w:r>
          </w:p>
          <w:p>
            <w:pPr>
              <w:pStyle w:val="TableParagraph"/>
              <w:rPr>
                <w:rFonts w:ascii="Georgia"/>
                <w:sz w:val="16"/>
              </w:rPr>
            </w:pPr>
          </w:p>
          <w:p>
            <w:pPr>
              <w:pStyle w:val="TableParagraph"/>
              <w:ind w:left="99" w:right="134"/>
              <w:rPr>
                <w:rFonts w:ascii="Georgia"/>
                <w:sz w:val="16"/>
              </w:rPr>
            </w:pPr>
            <w:r>
              <w:rPr>
                <w:rFonts w:ascii="Georgia"/>
                <w:sz w:val="16"/>
              </w:rPr>
              <w:t>Assessment-</w:t>
            </w:r>
            <w:r>
              <w:rPr>
                <w:rFonts w:ascii="Georgia"/>
                <w:spacing w:val="-10"/>
                <w:sz w:val="16"/>
              </w:rPr>
              <w:t> </w:t>
            </w:r>
            <w:r>
              <w:rPr>
                <w:rFonts w:ascii="Georgia"/>
                <w:sz w:val="16"/>
              </w:rPr>
              <w:t>Adaptation</w:t>
            </w:r>
            <w:r>
              <w:rPr>
                <w:rFonts w:ascii="Georgia"/>
                <w:spacing w:val="40"/>
                <w:sz w:val="16"/>
              </w:rPr>
              <w:t> </w:t>
            </w:r>
            <w:r>
              <w:rPr>
                <w:rFonts w:ascii="Georgia"/>
                <w:sz w:val="16"/>
              </w:rPr>
              <w:t>Question,</w:t>
            </w:r>
            <w:r>
              <w:rPr>
                <w:rFonts w:ascii="Georgia"/>
                <w:spacing w:val="40"/>
                <w:sz w:val="16"/>
              </w:rPr>
              <w:t> </w:t>
            </w:r>
            <w:r>
              <w:rPr>
                <w:rFonts w:ascii="Georgia"/>
                <w:sz w:val="16"/>
              </w:rPr>
              <w:t>Q3 (A-A3)</w:t>
            </w:r>
          </w:p>
        </w:tc>
      </w:tr>
    </w:tbl>
    <w:p>
      <w:pPr>
        <w:pStyle w:val="TableParagraph"/>
        <w:spacing w:after="0"/>
        <w:rPr>
          <w:rFonts w:ascii="Georgia"/>
          <w:sz w:val="16"/>
        </w:rPr>
        <w:sectPr>
          <w:footerReference w:type="default" r:id="rId14"/>
          <w:pgSz w:w="12240" w:h="15840"/>
          <w:pgMar w:header="0" w:footer="0" w:top="136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326"/>
        <w:gridCol w:w="2055"/>
        <w:gridCol w:w="1981"/>
      </w:tblGrid>
      <w:tr>
        <w:trPr>
          <w:trHeight w:val="270" w:hRule="atLeast"/>
        </w:trPr>
        <w:tc>
          <w:tcPr>
            <w:tcW w:w="5326" w:type="dxa"/>
            <w:vMerge w:val="restart"/>
          </w:tcPr>
          <w:p>
            <w:pPr>
              <w:pStyle w:val="TableParagraph"/>
              <w:numPr>
                <w:ilvl w:val="0"/>
                <w:numId w:val="15"/>
              </w:numPr>
              <w:tabs>
                <w:tab w:pos="820" w:val="left" w:leader="none"/>
              </w:tabs>
              <w:spacing w:line="240" w:lineRule="auto" w:before="100" w:after="0"/>
              <w:ind w:left="820" w:right="316" w:hanging="360"/>
              <w:jc w:val="left"/>
              <w:rPr>
                <w:rFonts w:ascii="Georgia" w:hAnsi="Georgia"/>
                <w:sz w:val="22"/>
              </w:rPr>
            </w:pPr>
            <w:r>
              <w:rPr>
                <w:rFonts w:ascii="Georgia" w:hAnsi="Georgia"/>
                <w:b/>
                <w:sz w:val="22"/>
              </w:rPr>
              <w:t>Consideration</w:t>
            </w:r>
            <w:r>
              <w:rPr>
                <w:rFonts w:ascii="Georgia" w:hAnsi="Georgia"/>
                <w:sz w:val="22"/>
              </w:rPr>
              <w:t>: The impact of AI on learning outcomes is measured with formative/summative</w:t>
            </w:r>
            <w:r>
              <w:rPr>
                <w:rFonts w:ascii="Georgia" w:hAnsi="Georgia"/>
                <w:spacing w:val="-12"/>
                <w:sz w:val="22"/>
              </w:rPr>
              <w:t> </w:t>
            </w:r>
            <w:r>
              <w:rPr>
                <w:rFonts w:ascii="Georgia" w:hAnsi="Georgia"/>
                <w:sz w:val="22"/>
              </w:rPr>
              <w:t>assessments</w:t>
            </w:r>
            <w:r>
              <w:rPr>
                <w:rFonts w:ascii="Georgia" w:hAnsi="Georgia"/>
                <w:spacing w:val="-13"/>
                <w:sz w:val="22"/>
              </w:rPr>
              <w:t> </w:t>
            </w:r>
            <w:r>
              <w:rPr>
                <w:rFonts w:ascii="Georgia" w:hAnsi="Georgia"/>
                <w:sz w:val="22"/>
              </w:rPr>
              <w:t>(i.e.</w:t>
            </w:r>
            <w:r>
              <w:rPr>
                <w:rFonts w:ascii="Georgia" w:hAnsi="Georgia"/>
                <w:spacing w:val="-13"/>
                <w:sz w:val="22"/>
              </w:rPr>
              <w:t> </w:t>
            </w:r>
            <w:r>
              <w:rPr>
                <w:rFonts w:ascii="Georgia" w:hAnsi="Georgia"/>
                <w:sz w:val="22"/>
              </w:rPr>
              <w:t>AI- enhanced</w:t>
            </w:r>
            <w:r>
              <w:rPr>
                <w:rFonts w:ascii="Georgia" w:hAnsi="Georgia"/>
                <w:spacing w:val="-1"/>
                <w:sz w:val="22"/>
              </w:rPr>
              <w:t> </w:t>
            </w:r>
            <w:r>
              <w:rPr>
                <w:rFonts w:ascii="Georgia" w:hAnsi="Georgia"/>
                <w:sz w:val="22"/>
              </w:rPr>
              <w:t>learning</w:t>
            </w:r>
            <w:r>
              <w:rPr>
                <w:rFonts w:ascii="Georgia" w:hAnsi="Georgia"/>
                <w:spacing w:val="-1"/>
                <w:sz w:val="22"/>
              </w:rPr>
              <w:t> </w:t>
            </w:r>
            <w:r>
              <w:rPr>
                <w:rFonts w:ascii="Georgia" w:hAnsi="Georgia"/>
                <w:sz w:val="22"/>
              </w:rPr>
              <w:t>outcomes</w:t>
            </w:r>
            <w:r>
              <w:rPr>
                <w:rFonts w:ascii="Georgia" w:hAnsi="Georgia"/>
                <w:spacing w:val="-1"/>
                <w:sz w:val="22"/>
              </w:rPr>
              <w:t> </w:t>
            </w:r>
            <w:r>
              <w:rPr>
                <w:rFonts w:ascii="Georgia" w:hAnsi="Georgia"/>
                <w:sz w:val="22"/>
              </w:rPr>
              <w:t>are</w:t>
            </w:r>
            <w:r>
              <w:rPr>
                <w:rFonts w:ascii="Georgia" w:hAnsi="Georgia"/>
                <w:spacing w:val="-3"/>
                <w:sz w:val="22"/>
              </w:rPr>
              <w:t> </w:t>
            </w:r>
            <w:r>
              <w:rPr>
                <w:rFonts w:ascii="Georgia" w:hAnsi="Georgia"/>
                <w:sz w:val="22"/>
              </w:rPr>
              <w:t>identified and assessed).</w:t>
            </w:r>
          </w:p>
          <w:p>
            <w:pPr>
              <w:pStyle w:val="TableParagraph"/>
              <w:numPr>
                <w:ilvl w:val="1"/>
                <w:numId w:val="15"/>
              </w:numPr>
              <w:tabs>
                <w:tab w:pos="1114" w:val="left" w:leader="none"/>
              </w:tabs>
              <w:spacing w:line="240" w:lineRule="auto" w:before="1" w:after="0"/>
              <w:ind w:left="1114" w:right="0" w:hanging="241"/>
              <w:jc w:val="left"/>
              <w:rPr>
                <w:rFonts w:ascii="Georgia" w:hAnsi="Georgia"/>
                <w:sz w:val="22"/>
              </w:rPr>
            </w:pPr>
            <w:r>
              <w:rPr>
                <w:rFonts w:ascii="Georgia" w:hAnsi="Georgia"/>
                <w:sz w:val="22"/>
              </w:rPr>
              <w:t>Yes</w:t>
            </w:r>
            <w:r>
              <w:rPr>
                <w:rFonts w:ascii="Georgia" w:hAnsi="Georgia"/>
                <w:spacing w:val="-2"/>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55" w:type="dxa"/>
            <w:tcBorders>
              <w:bottom w:val="nil"/>
            </w:tcBorders>
          </w:tcPr>
          <w:p>
            <w:pPr>
              <w:pStyle w:val="TableParagraph"/>
              <w:spacing w:line="151" w:lineRule="exact" w:before="100"/>
              <w:ind w:left="100"/>
              <w:rPr>
                <w:rFonts w:ascii="Georgia"/>
                <w:sz w:val="16"/>
              </w:rPr>
            </w:pPr>
            <w:r>
              <w:rPr>
                <w:rFonts w:ascii="Georgia"/>
                <w:color w:val="770A5A"/>
                <w:sz w:val="16"/>
                <w:shd w:fill="F0F0F0" w:color="auto" w:val="clear"/>
              </w:rPr>
              <w:t>indicated</w:t>
            </w:r>
            <w:r>
              <w:rPr>
                <w:rFonts w:ascii="Georgia"/>
                <w:color w:val="770A5A"/>
                <w:spacing w:val="-8"/>
                <w:sz w:val="16"/>
                <w:shd w:fill="F0F0F0" w:color="auto" w:val="clear"/>
              </w:rPr>
              <w:t> </w:t>
            </w:r>
            <w:r>
              <w:rPr>
                <w:rFonts w:ascii="Georgia"/>
                <w:color w:val="770A5A"/>
                <w:spacing w:val="-2"/>
                <w:sz w:val="16"/>
                <w:shd w:fill="F0F0F0" w:color="auto" w:val="clear"/>
              </w:rPr>
              <w:t>assessment</w:t>
            </w:r>
          </w:p>
        </w:tc>
        <w:tc>
          <w:tcPr>
            <w:tcW w:w="1981" w:type="dxa"/>
            <w:tcBorders>
              <w:bottom w:val="nil"/>
            </w:tcBorders>
          </w:tcPr>
          <w:p>
            <w:pPr>
              <w:pStyle w:val="TableParagraph"/>
              <w:spacing w:line="151" w:lineRule="exact" w:before="100"/>
              <w:ind w:left="99"/>
              <w:rPr>
                <w:rFonts w:ascii="Georgia"/>
                <w:sz w:val="16"/>
              </w:rPr>
            </w:pPr>
            <w:r>
              <w:rPr>
                <w:rFonts w:ascii="Georgia"/>
                <w:sz w:val="16"/>
              </w:rPr>
              <w:t>demands</w:t>
            </w:r>
            <w:r>
              <w:rPr>
                <w:rFonts w:ascii="Georgia"/>
                <w:spacing w:val="-4"/>
                <w:sz w:val="16"/>
              </w:rPr>
              <w:t> </w:t>
            </w:r>
            <w:r>
              <w:rPr>
                <w:rFonts w:ascii="Georgia"/>
                <w:sz w:val="16"/>
              </w:rPr>
              <w:t>that</w:t>
            </w:r>
            <w:r>
              <w:rPr>
                <w:rFonts w:ascii="Georgia"/>
                <w:spacing w:val="-3"/>
                <w:sz w:val="16"/>
              </w:rPr>
              <w:t> </w:t>
            </w:r>
            <w:r>
              <w:rPr>
                <w:rFonts w:ascii="Georgia"/>
                <w:sz w:val="16"/>
              </w:rPr>
              <w:t>AI</w:t>
            </w:r>
            <w:r>
              <w:rPr>
                <w:rFonts w:ascii="Georgia"/>
                <w:spacing w:val="-4"/>
                <w:sz w:val="16"/>
              </w:rPr>
              <w:t> </w:t>
            </w:r>
            <w:r>
              <w:rPr>
                <w:rFonts w:ascii="Georgia"/>
                <w:spacing w:val="-5"/>
                <w:sz w:val="16"/>
              </w:rPr>
              <w:t>use</w:t>
            </w:r>
          </w:p>
        </w:tc>
      </w:tr>
      <w:tr>
        <w:trPr>
          <w:trHeight w:val="161"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1" w:lineRule="exact"/>
              <w:ind w:left="100"/>
              <w:rPr>
                <w:rFonts w:ascii="Georgia"/>
                <w:sz w:val="16"/>
              </w:rPr>
            </w:pPr>
            <w:r>
              <w:rPr>
                <w:rFonts w:ascii="Georgia"/>
                <w:color w:val="770A5A"/>
                <w:sz w:val="16"/>
                <w:shd w:fill="F0F0F0" w:color="auto" w:val="clear"/>
              </w:rPr>
              <w:t>method</w:t>
            </w:r>
            <w:r>
              <w:rPr>
                <w:rFonts w:ascii="Georgia"/>
                <w:color w:val="770A5A"/>
                <w:spacing w:val="-4"/>
                <w:sz w:val="16"/>
                <w:shd w:fill="F0F0F0" w:color="auto" w:val="clear"/>
              </w:rPr>
              <w:t> </w:t>
            </w:r>
            <w:r>
              <w:rPr>
                <w:rFonts w:ascii="Georgia"/>
                <w:color w:val="770A5A"/>
                <w:sz w:val="16"/>
                <w:shd w:fill="F0F0F0" w:color="auto" w:val="clear"/>
              </w:rPr>
              <w:t>that</w:t>
            </w:r>
            <w:r>
              <w:rPr>
                <w:rFonts w:ascii="Georgia"/>
                <w:color w:val="770A5A"/>
                <w:spacing w:val="-2"/>
                <w:sz w:val="16"/>
                <w:shd w:fill="F0F0F0" w:color="auto" w:val="clear"/>
              </w:rPr>
              <w:t> </w:t>
            </w:r>
            <w:r>
              <w:rPr>
                <w:rFonts w:ascii="Georgia"/>
                <w:color w:val="770A5A"/>
                <w:sz w:val="16"/>
                <w:shd w:fill="F0F0F0" w:color="auto" w:val="clear"/>
              </w:rPr>
              <w:t>is</w:t>
            </w:r>
            <w:r>
              <w:rPr>
                <w:rFonts w:ascii="Georgia"/>
                <w:color w:val="770A5A"/>
                <w:spacing w:val="-4"/>
                <w:sz w:val="16"/>
                <w:shd w:fill="F0F0F0" w:color="auto" w:val="clear"/>
              </w:rPr>
              <w:t> </w:t>
            </w:r>
            <w:r>
              <w:rPr>
                <w:rFonts w:ascii="Georgia"/>
                <w:color w:val="770A5A"/>
                <w:sz w:val="16"/>
                <w:shd w:fill="F0F0F0" w:color="auto" w:val="clear"/>
              </w:rPr>
              <w:t>used</w:t>
            </w:r>
            <w:r>
              <w:rPr>
                <w:rFonts w:ascii="Georgia"/>
                <w:color w:val="770A5A"/>
                <w:spacing w:val="-3"/>
                <w:sz w:val="16"/>
                <w:shd w:fill="F0F0F0" w:color="auto" w:val="clear"/>
              </w:rPr>
              <w:t> </w:t>
            </w:r>
            <w:r>
              <w:rPr>
                <w:rFonts w:ascii="Georgia"/>
                <w:color w:val="770A5A"/>
                <w:spacing w:val="-5"/>
                <w:sz w:val="16"/>
                <w:shd w:fill="F0F0F0" w:color="auto" w:val="clear"/>
              </w:rPr>
              <w:t>to</w:t>
            </w:r>
          </w:p>
        </w:tc>
        <w:tc>
          <w:tcPr>
            <w:tcW w:w="1981" w:type="dxa"/>
            <w:tcBorders>
              <w:top w:val="nil"/>
              <w:bottom w:val="nil"/>
            </w:tcBorders>
          </w:tcPr>
          <w:p>
            <w:pPr>
              <w:pStyle w:val="TableParagraph"/>
              <w:spacing w:line="141" w:lineRule="exact"/>
              <w:ind w:left="99"/>
              <w:rPr>
                <w:rFonts w:ascii="Georgia"/>
                <w:sz w:val="16"/>
              </w:rPr>
            </w:pPr>
            <w:r>
              <w:rPr>
                <w:rFonts w:ascii="Georgia"/>
                <w:sz w:val="16"/>
              </w:rPr>
              <w:t>should</w:t>
            </w:r>
            <w:r>
              <w:rPr>
                <w:rFonts w:ascii="Georgia"/>
                <w:spacing w:val="-7"/>
                <w:sz w:val="16"/>
              </w:rPr>
              <w:t> </w:t>
            </w:r>
            <w:r>
              <w:rPr>
                <w:rFonts w:ascii="Georgia"/>
                <w:sz w:val="16"/>
              </w:rPr>
              <w:t>align</w:t>
            </w:r>
            <w:r>
              <w:rPr>
                <w:rFonts w:ascii="Georgia"/>
                <w:spacing w:val="-2"/>
                <w:sz w:val="16"/>
              </w:rPr>
              <w:t> </w:t>
            </w:r>
            <w:r>
              <w:rPr>
                <w:rFonts w:ascii="Georgia"/>
                <w:spacing w:val="-4"/>
                <w:sz w:val="16"/>
              </w:rPr>
              <w:t>with</w:t>
            </w:r>
          </w:p>
        </w:tc>
      </w:tr>
      <w:tr>
        <w:trPr>
          <w:trHeight w:val="162"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2" w:lineRule="exact"/>
              <w:ind w:left="100"/>
              <w:rPr>
                <w:rFonts w:ascii="Georgia"/>
                <w:sz w:val="16"/>
              </w:rPr>
            </w:pPr>
            <w:r>
              <w:rPr>
                <w:rFonts w:ascii="Georgia"/>
                <w:color w:val="770A5A"/>
                <w:sz w:val="16"/>
                <w:shd w:fill="F0F0F0" w:color="auto" w:val="clear"/>
              </w:rPr>
              <w:t>measure</w:t>
            </w:r>
            <w:r>
              <w:rPr>
                <w:rFonts w:ascii="Georgia"/>
                <w:color w:val="770A5A"/>
                <w:spacing w:val="-5"/>
                <w:sz w:val="16"/>
                <w:shd w:fill="F0F0F0" w:color="auto" w:val="clear"/>
              </w:rPr>
              <w:t> </w:t>
            </w:r>
            <w:r>
              <w:rPr>
                <w:rFonts w:ascii="Georgia"/>
                <w:color w:val="770A5A"/>
                <w:sz w:val="16"/>
                <w:shd w:fill="F0F0F0" w:color="auto" w:val="clear"/>
              </w:rPr>
              <w:t>the</w:t>
            </w:r>
            <w:r>
              <w:rPr>
                <w:rFonts w:ascii="Georgia"/>
                <w:color w:val="770A5A"/>
                <w:spacing w:val="-5"/>
                <w:sz w:val="16"/>
                <w:shd w:fill="F0F0F0" w:color="auto" w:val="clear"/>
              </w:rPr>
              <w:t> </w:t>
            </w:r>
            <w:r>
              <w:rPr>
                <w:rFonts w:ascii="Georgia"/>
                <w:color w:val="770A5A"/>
                <w:sz w:val="16"/>
                <w:shd w:fill="F0F0F0" w:color="auto" w:val="clear"/>
              </w:rPr>
              <w:t>impact[</w:t>
            </w:r>
            <w:r>
              <w:rPr>
                <w:rFonts w:ascii="Georgia"/>
                <w:color w:val="770A5A"/>
                <w:spacing w:val="-4"/>
                <w:sz w:val="16"/>
                <w:shd w:fill="F0F0F0" w:color="auto" w:val="clear"/>
              </w:rPr>
              <w:t> </w:t>
            </w:r>
            <w:r>
              <w:rPr>
                <w:rFonts w:ascii="Georgia"/>
                <w:color w:val="770A5A"/>
                <w:sz w:val="16"/>
                <w:shd w:fill="F0F0F0" w:color="auto" w:val="clear"/>
              </w:rPr>
              <w:t>s]</w:t>
            </w:r>
            <w:r>
              <w:rPr>
                <w:rFonts w:ascii="Georgia"/>
                <w:color w:val="770A5A"/>
                <w:spacing w:val="-4"/>
                <w:sz w:val="16"/>
                <w:shd w:fill="F0F0F0" w:color="auto" w:val="clear"/>
              </w:rPr>
              <w:t> </w:t>
            </w:r>
            <w:r>
              <w:rPr>
                <w:rFonts w:ascii="Georgia"/>
                <w:color w:val="770A5A"/>
                <w:spacing w:val="-5"/>
                <w:sz w:val="16"/>
                <w:shd w:fill="F0F0F0" w:color="auto" w:val="clear"/>
              </w:rPr>
              <w:t>of</w:t>
            </w:r>
          </w:p>
        </w:tc>
        <w:tc>
          <w:tcPr>
            <w:tcW w:w="1981" w:type="dxa"/>
            <w:tcBorders>
              <w:top w:val="nil"/>
              <w:bottom w:val="nil"/>
            </w:tcBorders>
          </w:tcPr>
          <w:p>
            <w:pPr>
              <w:pStyle w:val="TableParagraph"/>
              <w:spacing w:line="142" w:lineRule="exact"/>
              <w:ind w:left="99"/>
              <w:rPr>
                <w:rFonts w:ascii="Georgia"/>
                <w:sz w:val="16"/>
              </w:rPr>
            </w:pPr>
            <w:r>
              <w:rPr>
                <w:rFonts w:ascii="Georgia"/>
                <w:sz w:val="16"/>
              </w:rPr>
              <w:t>program</w:t>
            </w:r>
            <w:r>
              <w:rPr>
                <w:rFonts w:ascii="Georgia"/>
                <w:spacing w:val="-6"/>
                <w:sz w:val="16"/>
              </w:rPr>
              <w:t> </w:t>
            </w:r>
            <w:r>
              <w:rPr>
                <w:rFonts w:ascii="Georgia"/>
                <w:sz w:val="16"/>
              </w:rPr>
              <w:t>or</w:t>
            </w:r>
            <w:r>
              <w:rPr>
                <w:rFonts w:ascii="Georgia"/>
                <w:spacing w:val="-5"/>
                <w:sz w:val="16"/>
              </w:rPr>
              <w:t> </w:t>
            </w:r>
            <w:r>
              <w:rPr>
                <w:rFonts w:ascii="Georgia"/>
                <w:spacing w:val="-2"/>
                <w:sz w:val="16"/>
              </w:rPr>
              <w:t>institutional</w:t>
            </w:r>
          </w:p>
        </w:tc>
      </w:tr>
      <w:tr>
        <w:trPr>
          <w:trHeight w:val="162"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2" w:lineRule="exact"/>
              <w:ind w:left="100"/>
              <w:rPr>
                <w:rFonts w:ascii="Georgia"/>
                <w:sz w:val="16"/>
              </w:rPr>
            </w:pPr>
            <w:r>
              <w:rPr>
                <w:rFonts w:ascii="Georgia"/>
                <w:color w:val="770A5A"/>
                <w:sz w:val="16"/>
                <w:shd w:fill="F0F0F0" w:color="auto" w:val="clear"/>
              </w:rPr>
              <w:t>the</w:t>
            </w:r>
            <w:r>
              <w:rPr>
                <w:rFonts w:ascii="Georgia"/>
                <w:color w:val="770A5A"/>
                <w:spacing w:val="-6"/>
                <w:sz w:val="16"/>
                <w:shd w:fill="F0F0F0" w:color="auto" w:val="clear"/>
              </w:rPr>
              <w:t> </w:t>
            </w:r>
            <w:r>
              <w:rPr>
                <w:rFonts w:ascii="Georgia"/>
                <w:color w:val="770A5A"/>
                <w:sz w:val="16"/>
                <w:shd w:fill="F0F0F0" w:color="auto" w:val="clear"/>
              </w:rPr>
              <w:t>technology</w:t>
            </w:r>
            <w:r>
              <w:rPr>
                <w:rFonts w:ascii="Georgia"/>
                <w:color w:val="770A5A"/>
                <w:spacing w:val="-5"/>
                <w:sz w:val="16"/>
                <w:shd w:fill="F0F0F0" w:color="auto" w:val="clear"/>
              </w:rPr>
              <w:t> </w:t>
            </w:r>
            <w:r>
              <w:rPr>
                <w:rFonts w:ascii="Georgia"/>
                <w:color w:val="770A5A"/>
                <w:spacing w:val="-7"/>
                <w:sz w:val="16"/>
                <w:shd w:fill="F0F0F0" w:color="auto" w:val="clear"/>
              </w:rPr>
              <w:t>or</w:t>
            </w:r>
          </w:p>
        </w:tc>
        <w:tc>
          <w:tcPr>
            <w:tcW w:w="1981" w:type="dxa"/>
            <w:tcBorders>
              <w:top w:val="nil"/>
              <w:bottom w:val="nil"/>
            </w:tcBorders>
          </w:tcPr>
          <w:p>
            <w:pPr>
              <w:pStyle w:val="TableParagraph"/>
              <w:spacing w:line="142" w:lineRule="exact"/>
              <w:ind w:left="99"/>
              <w:rPr>
                <w:rFonts w:ascii="Georgia"/>
                <w:sz w:val="16"/>
              </w:rPr>
            </w:pPr>
            <w:r>
              <w:rPr>
                <w:rFonts w:ascii="Georgia"/>
                <w:sz w:val="16"/>
              </w:rPr>
              <w:t>assessment</w:t>
            </w:r>
            <w:r>
              <w:rPr>
                <w:rFonts w:ascii="Georgia"/>
                <w:spacing w:val="-8"/>
                <w:sz w:val="16"/>
              </w:rPr>
              <w:t> </w:t>
            </w:r>
            <w:r>
              <w:rPr>
                <w:rFonts w:ascii="Georgia"/>
                <w:spacing w:val="-2"/>
                <w:sz w:val="16"/>
              </w:rPr>
              <w:t>standards,</w:t>
            </w:r>
          </w:p>
        </w:tc>
      </w:tr>
      <w:tr>
        <w:trPr>
          <w:trHeight w:val="161"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2" w:lineRule="exact"/>
              <w:ind w:left="100"/>
              <w:rPr>
                <w:rFonts w:ascii="Georgia"/>
                <w:sz w:val="16"/>
              </w:rPr>
            </w:pPr>
            <w:r>
              <w:rPr>
                <w:rFonts w:ascii="Georgia"/>
                <w:color w:val="770A5A"/>
                <w:sz w:val="16"/>
                <w:shd w:fill="F0F0F0" w:color="auto" w:val="clear"/>
              </w:rPr>
              <w:t>innovation</w:t>
            </w:r>
            <w:r>
              <w:rPr>
                <w:rFonts w:ascii="Georgia"/>
                <w:color w:val="770A5A"/>
                <w:spacing w:val="-6"/>
                <w:sz w:val="16"/>
                <w:shd w:fill="F0F0F0" w:color="auto" w:val="clear"/>
              </w:rPr>
              <w:t> </w:t>
            </w:r>
            <w:r>
              <w:rPr>
                <w:rFonts w:ascii="Georgia"/>
                <w:color w:val="770A5A"/>
                <w:sz w:val="16"/>
                <w:shd w:fill="F0F0F0" w:color="auto" w:val="clear"/>
              </w:rPr>
              <w:t>on</w:t>
            </w:r>
            <w:r>
              <w:rPr>
                <w:rFonts w:ascii="Georgia"/>
                <w:color w:val="770A5A"/>
                <w:spacing w:val="-5"/>
                <w:sz w:val="16"/>
                <w:shd w:fill="F0F0F0" w:color="auto" w:val="clear"/>
              </w:rPr>
              <w:t> </w:t>
            </w:r>
            <w:r>
              <w:rPr>
                <w:rFonts w:ascii="Georgia"/>
                <w:color w:val="770A5A"/>
                <w:spacing w:val="-2"/>
                <w:sz w:val="16"/>
                <w:shd w:fill="F0F0F0" w:color="auto" w:val="clear"/>
              </w:rPr>
              <w:t>learning</w:t>
            </w:r>
          </w:p>
        </w:tc>
        <w:tc>
          <w:tcPr>
            <w:tcW w:w="1981" w:type="dxa"/>
            <w:tcBorders>
              <w:top w:val="nil"/>
              <w:bottom w:val="nil"/>
            </w:tcBorders>
          </w:tcPr>
          <w:p>
            <w:pPr>
              <w:pStyle w:val="TableParagraph"/>
              <w:spacing w:line="142" w:lineRule="exact"/>
              <w:ind w:left="99"/>
              <w:rPr>
                <w:rFonts w:ascii="Georgia"/>
                <w:sz w:val="16"/>
              </w:rPr>
            </w:pPr>
            <w:r>
              <w:rPr>
                <w:rFonts w:ascii="Georgia"/>
                <w:sz w:val="16"/>
              </w:rPr>
              <w:t>practices,</w:t>
            </w:r>
            <w:r>
              <w:rPr>
                <w:rFonts w:ascii="Georgia"/>
                <w:spacing w:val="-6"/>
                <w:sz w:val="16"/>
              </w:rPr>
              <w:t> </w:t>
            </w:r>
            <w:r>
              <w:rPr>
                <w:rFonts w:ascii="Georgia"/>
                <w:sz w:val="16"/>
              </w:rPr>
              <w:t>or</w:t>
            </w:r>
            <w:r>
              <w:rPr>
                <w:rFonts w:ascii="Georgia"/>
                <w:spacing w:val="-6"/>
                <w:sz w:val="16"/>
              </w:rPr>
              <w:t> </w:t>
            </w:r>
            <w:r>
              <w:rPr>
                <w:rFonts w:ascii="Georgia"/>
                <w:spacing w:val="-2"/>
                <w:sz w:val="16"/>
              </w:rPr>
              <w:t>methods.</w:t>
            </w:r>
          </w:p>
        </w:tc>
      </w:tr>
      <w:tr>
        <w:trPr>
          <w:trHeight w:val="160"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1" w:lineRule="exact"/>
              <w:ind w:left="100"/>
              <w:rPr>
                <w:rFonts w:ascii="Georgia"/>
                <w:sz w:val="16"/>
              </w:rPr>
            </w:pPr>
            <w:r>
              <w:rPr>
                <w:rFonts w:ascii="Georgia"/>
                <w:color w:val="770A5A"/>
                <w:sz w:val="16"/>
                <w:shd w:fill="F0F0F0" w:color="auto" w:val="clear"/>
              </w:rPr>
              <w:t>outcome,</w:t>
            </w:r>
            <w:r>
              <w:rPr>
                <w:rFonts w:ascii="Georgia"/>
                <w:color w:val="770A5A"/>
                <w:spacing w:val="-4"/>
                <w:sz w:val="16"/>
                <w:shd w:fill="F0F0F0" w:color="auto" w:val="clear"/>
              </w:rPr>
              <w:t> </w:t>
            </w:r>
            <w:r>
              <w:rPr>
                <w:rFonts w:ascii="Georgia"/>
                <w:color w:val="770A5A"/>
                <w:sz w:val="16"/>
                <w:shd w:fill="F0F0F0" w:color="auto" w:val="clear"/>
              </w:rPr>
              <w:t>as</w:t>
            </w:r>
            <w:r>
              <w:rPr>
                <w:rFonts w:ascii="Georgia"/>
                <w:color w:val="770A5A"/>
                <w:spacing w:val="-3"/>
                <w:sz w:val="16"/>
                <w:shd w:fill="F0F0F0" w:color="auto" w:val="clear"/>
              </w:rPr>
              <w:t> </w:t>
            </w:r>
            <w:r>
              <w:rPr>
                <w:rFonts w:ascii="Georgia"/>
                <w:color w:val="770A5A"/>
                <w:spacing w:val="-2"/>
                <w:sz w:val="16"/>
                <w:shd w:fill="F0F0F0" w:color="auto" w:val="clear"/>
              </w:rPr>
              <w:t>measured</w:t>
            </w:r>
          </w:p>
        </w:tc>
        <w:tc>
          <w:tcPr>
            <w:tcW w:w="1981" w:type="dxa"/>
            <w:tcBorders>
              <w:top w:val="nil"/>
              <w:bottom w:val="nil"/>
            </w:tcBorders>
          </w:tcPr>
          <w:p>
            <w:pPr>
              <w:pStyle w:val="TableParagraph"/>
              <w:rPr>
                <w:rFonts w:ascii="Times New Roman"/>
                <w:sz w:val="10"/>
              </w:rPr>
            </w:pPr>
          </w:p>
        </w:tc>
      </w:tr>
      <w:tr>
        <w:trPr>
          <w:trHeight w:val="162"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2" w:lineRule="exact"/>
              <w:ind w:left="100"/>
              <w:rPr>
                <w:rFonts w:ascii="Georgia"/>
                <w:sz w:val="16"/>
              </w:rPr>
            </w:pPr>
            <w:r>
              <w:rPr>
                <w:rFonts w:ascii="Georgia"/>
                <w:color w:val="770A5A"/>
                <w:spacing w:val="-4"/>
                <w:sz w:val="16"/>
                <w:shd w:fill="F0F0F0" w:color="auto" w:val="clear"/>
              </w:rPr>
              <w:t>with</w:t>
            </w:r>
          </w:p>
        </w:tc>
        <w:tc>
          <w:tcPr>
            <w:tcW w:w="1981" w:type="dxa"/>
            <w:tcBorders>
              <w:top w:val="nil"/>
              <w:bottom w:val="nil"/>
            </w:tcBorders>
          </w:tcPr>
          <w:p>
            <w:pPr>
              <w:pStyle w:val="TableParagraph"/>
              <w:rPr>
                <w:rFonts w:ascii="Times New Roman"/>
                <w:sz w:val="10"/>
              </w:rPr>
            </w:pPr>
          </w:p>
        </w:tc>
      </w:tr>
      <w:tr>
        <w:trPr>
          <w:trHeight w:val="162" w:hRule="atLeast"/>
        </w:trPr>
        <w:tc>
          <w:tcPr>
            <w:tcW w:w="5326" w:type="dxa"/>
            <w:vMerge/>
            <w:tcBorders>
              <w:top w:val="nil"/>
            </w:tcBorders>
          </w:tcPr>
          <w:p>
            <w:pPr>
              <w:rPr>
                <w:sz w:val="2"/>
                <w:szCs w:val="2"/>
              </w:rPr>
            </w:pPr>
          </w:p>
        </w:tc>
        <w:tc>
          <w:tcPr>
            <w:tcW w:w="2055" w:type="dxa"/>
            <w:tcBorders>
              <w:top w:val="nil"/>
              <w:bottom w:val="nil"/>
            </w:tcBorders>
          </w:tcPr>
          <w:p>
            <w:pPr>
              <w:pStyle w:val="TableParagraph"/>
              <w:spacing w:line="142" w:lineRule="exact"/>
              <w:ind w:left="100"/>
              <w:rPr>
                <w:rFonts w:ascii="Georgia"/>
                <w:sz w:val="16"/>
              </w:rPr>
            </w:pPr>
            <w:r>
              <w:rPr>
                <w:rFonts w:ascii="Georgia"/>
                <w:color w:val="770A5A"/>
                <w:spacing w:val="-2"/>
                <w:sz w:val="16"/>
                <w:shd w:fill="F0F0F0" w:color="auto" w:val="clear"/>
              </w:rPr>
              <w:t>formative/summative</w:t>
            </w:r>
          </w:p>
        </w:tc>
        <w:tc>
          <w:tcPr>
            <w:tcW w:w="1981" w:type="dxa"/>
            <w:tcBorders>
              <w:top w:val="nil"/>
              <w:bottom w:val="nil"/>
            </w:tcBorders>
          </w:tcPr>
          <w:p>
            <w:pPr>
              <w:pStyle w:val="TableParagraph"/>
              <w:rPr>
                <w:rFonts w:ascii="Times New Roman"/>
                <w:sz w:val="10"/>
              </w:rPr>
            </w:pPr>
          </w:p>
        </w:tc>
      </w:tr>
      <w:tr>
        <w:trPr>
          <w:trHeight w:val="273" w:hRule="atLeast"/>
        </w:trPr>
        <w:tc>
          <w:tcPr>
            <w:tcW w:w="5326" w:type="dxa"/>
            <w:vMerge/>
            <w:tcBorders>
              <w:top w:val="nil"/>
            </w:tcBorders>
          </w:tcPr>
          <w:p>
            <w:pPr>
              <w:rPr>
                <w:sz w:val="2"/>
                <w:szCs w:val="2"/>
              </w:rPr>
            </w:pPr>
          </w:p>
        </w:tc>
        <w:tc>
          <w:tcPr>
            <w:tcW w:w="2055" w:type="dxa"/>
            <w:tcBorders>
              <w:top w:val="nil"/>
            </w:tcBorders>
          </w:tcPr>
          <w:p>
            <w:pPr>
              <w:pStyle w:val="TableParagraph"/>
              <w:spacing w:line="172" w:lineRule="exact"/>
              <w:ind w:left="100"/>
              <w:rPr>
                <w:rFonts w:ascii="Georgia"/>
                <w:sz w:val="16"/>
              </w:rPr>
            </w:pPr>
            <w:r>
              <w:rPr>
                <w:rFonts w:ascii="Georgia"/>
                <w:color w:val="770A5A"/>
                <w:spacing w:val="-2"/>
                <w:sz w:val="16"/>
                <w:shd w:fill="F0F0F0" w:color="auto" w:val="clear"/>
              </w:rPr>
              <w:t>assessments?</w:t>
            </w:r>
          </w:p>
        </w:tc>
        <w:tc>
          <w:tcPr>
            <w:tcW w:w="1981" w:type="dxa"/>
            <w:tcBorders>
              <w:top w:val="nil"/>
            </w:tcBorders>
          </w:tcPr>
          <w:p>
            <w:pPr>
              <w:pStyle w:val="TableParagraph"/>
              <w:rPr>
                <w:rFonts w:ascii="Times New Roman"/>
                <w:sz w:val="18"/>
              </w:rPr>
            </w:pPr>
          </w:p>
        </w:tc>
      </w:tr>
    </w:tbl>
    <w:p>
      <w:pPr>
        <w:pStyle w:val="BodyText"/>
        <w:spacing w:before="46"/>
        <w:rPr>
          <w:rFonts w:ascii="Georgia"/>
          <w:sz w:val="20"/>
        </w:r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326"/>
        <w:gridCol w:w="2026"/>
        <w:gridCol w:w="2009"/>
      </w:tblGrid>
      <w:tr>
        <w:trPr>
          <w:trHeight w:val="700" w:hRule="atLeast"/>
        </w:trPr>
        <w:tc>
          <w:tcPr>
            <w:tcW w:w="5326" w:type="dxa"/>
          </w:tcPr>
          <w:p>
            <w:pPr>
              <w:pStyle w:val="TableParagraph"/>
              <w:spacing w:before="100"/>
              <w:ind w:left="100"/>
              <w:rPr>
                <w:rFonts w:ascii="Georgia"/>
                <w:sz w:val="22"/>
              </w:rPr>
            </w:pPr>
            <w:r>
              <w:rPr>
                <w:rFonts w:ascii="Georgia"/>
                <w:sz w:val="22"/>
              </w:rPr>
              <w:t>ASIC</w:t>
            </w:r>
            <w:r>
              <w:rPr>
                <w:rFonts w:ascii="Georgia"/>
                <w:spacing w:val="-5"/>
                <w:sz w:val="22"/>
              </w:rPr>
              <w:t> </w:t>
            </w:r>
            <w:r>
              <w:rPr>
                <w:rFonts w:ascii="Georgia"/>
                <w:spacing w:val="-2"/>
                <w:sz w:val="22"/>
              </w:rPr>
              <w:t>Tenet</w:t>
            </w:r>
          </w:p>
        </w:tc>
        <w:tc>
          <w:tcPr>
            <w:tcW w:w="2026" w:type="dxa"/>
          </w:tcPr>
          <w:p>
            <w:pPr>
              <w:pStyle w:val="TableParagraph"/>
              <w:spacing w:before="100"/>
              <w:ind w:left="100" w:right="138"/>
              <w:rPr>
                <w:rFonts w:ascii="Georgia"/>
                <w:sz w:val="22"/>
              </w:rPr>
            </w:pPr>
            <w:r>
              <w:rPr>
                <w:rFonts w:ascii="Georgia"/>
                <w:spacing w:val="-2"/>
                <w:sz w:val="22"/>
              </w:rPr>
              <w:t>Additional Prompts</w:t>
            </w:r>
          </w:p>
        </w:tc>
        <w:tc>
          <w:tcPr>
            <w:tcW w:w="2009" w:type="dxa"/>
          </w:tcPr>
          <w:p>
            <w:pPr>
              <w:pStyle w:val="TableParagraph"/>
              <w:spacing w:before="100"/>
              <w:ind w:left="97"/>
              <w:rPr>
                <w:rFonts w:ascii="Georgia"/>
                <w:sz w:val="22"/>
              </w:rPr>
            </w:pPr>
            <w:r>
              <w:rPr>
                <w:rFonts w:ascii="Georgia"/>
                <w:spacing w:val="-4"/>
                <w:sz w:val="22"/>
              </w:rPr>
              <w:t>Note</w:t>
            </w:r>
          </w:p>
        </w:tc>
      </w:tr>
      <w:tr>
        <w:trPr>
          <w:trHeight w:val="5790" w:hRule="atLeast"/>
        </w:trPr>
        <w:tc>
          <w:tcPr>
            <w:tcW w:w="5326" w:type="dxa"/>
          </w:tcPr>
          <w:p>
            <w:pPr>
              <w:pStyle w:val="TableParagraph"/>
              <w:spacing w:line="386" w:lineRule="exact" w:before="100"/>
              <w:ind w:left="100"/>
              <w:rPr>
                <w:rFonts w:ascii="Georgia"/>
                <w:b/>
                <w:sz w:val="34"/>
              </w:rPr>
            </w:pPr>
            <w:bookmarkStart w:name="Standardisation" w:id="6"/>
            <w:bookmarkEnd w:id="6"/>
            <w:r>
              <w:rPr/>
            </w:r>
            <w:r>
              <w:rPr>
                <w:rFonts w:ascii="Georgia"/>
                <w:b/>
                <w:spacing w:val="-2"/>
                <w:sz w:val="34"/>
              </w:rPr>
              <w:t>Standardisation</w:t>
            </w:r>
          </w:p>
          <w:p>
            <w:pPr>
              <w:pStyle w:val="TableParagraph"/>
              <w:numPr>
                <w:ilvl w:val="0"/>
                <w:numId w:val="16"/>
              </w:numPr>
              <w:tabs>
                <w:tab w:pos="820" w:val="left" w:leader="none"/>
              </w:tabs>
              <w:spacing w:line="240" w:lineRule="auto" w:before="0" w:after="0"/>
              <w:ind w:left="820" w:right="156"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5"/>
                <w:sz w:val="22"/>
              </w:rPr>
              <w:t> </w:t>
            </w:r>
            <w:r>
              <w:rPr>
                <w:rFonts w:ascii="Georgia" w:hAnsi="Georgia"/>
                <w:sz w:val="22"/>
              </w:rPr>
              <w:t>Time</w:t>
            </w:r>
            <w:r>
              <w:rPr>
                <w:rFonts w:ascii="Georgia" w:hAnsi="Georgia"/>
                <w:spacing w:val="-7"/>
                <w:sz w:val="22"/>
              </w:rPr>
              <w:t> </w:t>
            </w:r>
            <w:r>
              <w:rPr>
                <w:rFonts w:ascii="Georgia" w:hAnsi="Georgia"/>
                <w:sz w:val="22"/>
              </w:rPr>
              <w:t>allocation</w:t>
            </w:r>
            <w:r>
              <w:rPr>
                <w:rFonts w:ascii="Georgia" w:hAnsi="Georgia"/>
                <w:spacing w:val="-7"/>
                <w:sz w:val="22"/>
              </w:rPr>
              <w:t> </w:t>
            </w:r>
            <w:r>
              <w:rPr>
                <w:rFonts w:ascii="Georgia" w:hAnsi="Georgia"/>
                <w:sz w:val="22"/>
              </w:rPr>
              <w:t>for</w:t>
            </w:r>
            <w:r>
              <w:rPr>
                <w:rFonts w:ascii="Georgia" w:hAnsi="Georgia"/>
                <w:spacing w:val="-7"/>
                <w:sz w:val="22"/>
              </w:rPr>
              <w:t> </w:t>
            </w:r>
            <w:r>
              <w:rPr>
                <w:rFonts w:ascii="Georgia" w:hAnsi="Georgia"/>
                <w:sz w:val="22"/>
              </w:rPr>
              <w:t>the</w:t>
            </w:r>
            <w:r>
              <w:rPr>
                <w:rFonts w:ascii="Georgia" w:hAnsi="Georgia"/>
                <w:spacing w:val="-7"/>
                <w:sz w:val="22"/>
              </w:rPr>
              <w:t> </w:t>
            </w:r>
            <w:r>
              <w:rPr>
                <w:rFonts w:ascii="Georgia" w:hAnsi="Georgia"/>
                <w:sz w:val="22"/>
              </w:rPr>
              <w:t>use of AI tools is indicated in the curriculum/syllabus (i.e. there is a specific time/period allocated for AI-supported </w:t>
            </w:r>
            <w:r>
              <w:rPr>
                <w:rFonts w:ascii="Georgia" w:hAnsi="Georgia"/>
                <w:spacing w:val="-2"/>
                <w:sz w:val="22"/>
              </w:rPr>
              <w:t>learning).</w:t>
            </w:r>
          </w:p>
          <w:p>
            <w:pPr>
              <w:pStyle w:val="TableParagraph"/>
              <w:numPr>
                <w:ilvl w:val="1"/>
                <w:numId w:val="16"/>
              </w:numPr>
              <w:tabs>
                <w:tab w:pos="1115" w:val="left" w:leader="none"/>
              </w:tabs>
              <w:spacing w:line="240" w:lineRule="auto" w:before="1"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TableParagraph"/>
              <w:numPr>
                <w:ilvl w:val="0"/>
                <w:numId w:val="16"/>
              </w:numPr>
              <w:tabs>
                <w:tab w:pos="820" w:val="left" w:leader="none"/>
              </w:tabs>
              <w:spacing w:line="240" w:lineRule="auto" w:before="249" w:after="0"/>
              <w:ind w:left="820" w:right="160" w:hanging="361"/>
              <w:jc w:val="left"/>
              <w:rPr>
                <w:rFonts w:ascii="Georgia" w:hAnsi="Georgia"/>
                <w:sz w:val="22"/>
              </w:rPr>
            </w:pPr>
            <w:r>
              <w:rPr>
                <w:rFonts w:ascii="Georgia" w:hAnsi="Georgia"/>
                <w:b/>
                <w:sz w:val="22"/>
              </w:rPr>
              <w:t>Consideration</w:t>
            </w:r>
            <w:r>
              <w:rPr>
                <w:rFonts w:ascii="Georgia" w:hAnsi="Georgia"/>
                <w:sz w:val="22"/>
              </w:rPr>
              <w:t>: The method of AI use is pre-determined and a protocol/guide is prepared (i.e. a standard operating procedure</w:t>
            </w:r>
            <w:r>
              <w:rPr>
                <w:rFonts w:ascii="Georgia" w:hAnsi="Georgia"/>
                <w:spacing w:val="-8"/>
                <w:sz w:val="22"/>
              </w:rPr>
              <w:t> </w:t>
            </w:r>
            <w:r>
              <w:rPr>
                <w:rFonts w:ascii="Georgia" w:hAnsi="Georgia"/>
                <w:sz w:val="22"/>
              </w:rPr>
              <w:t>or</w:t>
            </w:r>
            <w:r>
              <w:rPr>
                <w:rFonts w:ascii="Georgia" w:hAnsi="Georgia"/>
                <w:spacing w:val="-6"/>
                <w:sz w:val="22"/>
              </w:rPr>
              <w:t> </w:t>
            </w:r>
            <w:r>
              <w:rPr>
                <w:rFonts w:ascii="Georgia" w:hAnsi="Georgia"/>
                <w:sz w:val="22"/>
              </w:rPr>
              <w:t>instructional</w:t>
            </w:r>
            <w:r>
              <w:rPr>
                <w:rFonts w:ascii="Georgia" w:hAnsi="Georgia"/>
                <w:spacing w:val="-8"/>
                <w:sz w:val="22"/>
              </w:rPr>
              <w:t> </w:t>
            </w:r>
            <w:r>
              <w:rPr>
                <w:rFonts w:ascii="Georgia" w:hAnsi="Georgia"/>
                <w:sz w:val="22"/>
              </w:rPr>
              <w:t>design</w:t>
            </w:r>
            <w:r>
              <w:rPr>
                <w:rFonts w:ascii="Georgia" w:hAnsi="Georgia"/>
                <w:spacing w:val="-8"/>
                <w:sz w:val="22"/>
              </w:rPr>
              <w:t> </w:t>
            </w:r>
            <w:r>
              <w:rPr>
                <w:rFonts w:ascii="Georgia" w:hAnsi="Georgia"/>
                <w:sz w:val="22"/>
              </w:rPr>
              <w:t>plan</w:t>
            </w:r>
            <w:r>
              <w:rPr>
                <w:rFonts w:ascii="Georgia" w:hAnsi="Georgia"/>
                <w:spacing w:val="-8"/>
                <w:sz w:val="22"/>
              </w:rPr>
              <w:t> </w:t>
            </w:r>
            <w:r>
              <w:rPr>
                <w:rFonts w:ascii="Georgia" w:hAnsi="Georgia"/>
                <w:sz w:val="22"/>
              </w:rPr>
              <w:t>exists for AI use).</w:t>
            </w:r>
          </w:p>
          <w:p>
            <w:pPr>
              <w:pStyle w:val="TableParagraph"/>
              <w:numPr>
                <w:ilvl w:val="1"/>
                <w:numId w:val="16"/>
              </w:numPr>
              <w:tabs>
                <w:tab w:pos="1115" w:val="left" w:leader="none"/>
              </w:tabs>
              <w:spacing w:line="291" w:lineRule="exact" w:before="0"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TableParagraph"/>
              <w:spacing w:before="2"/>
              <w:rPr>
                <w:rFonts w:ascii="Georgia"/>
                <w:sz w:val="22"/>
              </w:rPr>
            </w:pPr>
          </w:p>
          <w:p>
            <w:pPr>
              <w:pStyle w:val="TableParagraph"/>
              <w:numPr>
                <w:ilvl w:val="0"/>
                <w:numId w:val="16"/>
              </w:numPr>
              <w:tabs>
                <w:tab w:pos="821" w:val="left" w:leader="none"/>
              </w:tabs>
              <w:spacing w:line="240" w:lineRule="auto" w:before="0" w:after="0"/>
              <w:ind w:left="821" w:right="159"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12"/>
                <w:sz w:val="22"/>
              </w:rPr>
              <w:t> </w:t>
            </w:r>
            <w:r>
              <w:rPr>
                <w:rFonts w:ascii="Georgia" w:hAnsi="Georgia"/>
                <w:sz w:val="22"/>
              </w:rPr>
              <w:t>AI-supported</w:t>
            </w:r>
            <w:r>
              <w:rPr>
                <w:rFonts w:ascii="Georgia" w:hAnsi="Georgia"/>
                <w:spacing w:val="-12"/>
                <w:sz w:val="22"/>
              </w:rPr>
              <w:t> </w:t>
            </w:r>
            <w:r>
              <w:rPr>
                <w:rFonts w:ascii="Georgia" w:hAnsi="Georgia"/>
                <w:sz w:val="22"/>
              </w:rPr>
              <w:t>activities</w:t>
            </w:r>
            <w:r>
              <w:rPr>
                <w:rFonts w:ascii="Georgia" w:hAnsi="Georgia"/>
                <w:spacing w:val="-12"/>
                <w:sz w:val="22"/>
              </w:rPr>
              <w:t> </w:t>
            </w:r>
            <w:r>
              <w:rPr>
                <w:rFonts w:ascii="Georgia" w:hAnsi="Georgia"/>
                <w:sz w:val="22"/>
              </w:rPr>
              <w:t>are aligned with specific objectives that are also measured or assessed (i.e. objectives are defined and linked to assessment criteria).</w:t>
            </w:r>
          </w:p>
          <w:p>
            <w:pPr>
              <w:pStyle w:val="TableParagraph"/>
              <w:numPr>
                <w:ilvl w:val="1"/>
                <w:numId w:val="16"/>
              </w:numPr>
              <w:tabs>
                <w:tab w:pos="1115" w:val="left" w:leader="none"/>
              </w:tabs>
              <w:spacing w:line="291" w:lineRule="exact" w:before="0"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26" w:type="dxa"/>
          </w:tcPr>
          <w:p>
            <w:pPr>
              <w:pStyle w:val="TableParagraph"/>
              <w:spacing w:before="167"/>
              <w:rPr>
                <w:rFonts w:ascii="Georgia"/>
                <w:sz w:val="16"/>
              </w:rPr>
            </w:pPr>
          </w:p>
          <w:p>
            <w:pPr>
              <w:pStyle w:val="TableParagraph"/>
              <w:spacing w:before="1"/>
              <w:ind w:left="100" w:right="138"/>
              <w:rPr>
                <w:rFonts w:ascii="Georgia"/>
                <w:sz w:val="16"/>
              </w:rPr>
            </w:pPr>
            <w:r>
              <w:rPr>
                <w:rFonts w:ascii="Georgia"/>
                <w:color w:val="770A5A"/>
                <w:sz w:val="16"/>
                <w:shd w:fill="F0F0F0" w:color="auto" w:val="clear"/>
              </w:rPr>
              <w:t>C-</w:t>
            </w:r>
            <w:r>
              <w:rPr>
                <w:rFonts w:ascii="Georgia"/>
                <w:color w:val="770A5A"/>
                <w:spacing w:val="-7"/>
                <w:sz w:val="16"/>
                <w:shd w:fill="F0F0F0" w:color="auto" w:val="clear"/>
              </w:rPr>
              <w:t> </w:t>
            </w:r>
            <w:r>
              <w:rPr>
                <w:rFonts w:ascii="Georgia"/>
                <w:color w:val="770A5A"/>
                <w:sz w:val="16"/>
                <w:shd w:fill="F0F0F0" w:color="auto" w:val="clear"/>
              </w:rPr>
              <w:t>S1:</w:t>
            </w:r>
            <w:r>
              <w:rPr>
                <w:rFonts w:ascii="Georgia"/>
                <w:color w:val="770A5A"/>
                <w:spacing w:val="-7"/>
                <w:sz w:val="16"/>
                <w:shd w:fill="F0F0F0" w:color="auto" w:val="clear"/>
              </w:rPr>
              <w:t> </w:t>
            </w:r>
            <w:r>
              <w:rPr>
                <w:rFonts w:ascii="Georgia"/>
                <w:color w:val="770A5A"/>
                <w:sz w:val="16"/>
                <w:shd w:fill="F0F0F0" w:color="auto" w:val="clear"/>
              </w:rPr>
              <w:t>Is</w:t>
            </w:r>
            <w:r>
              <w:rPr>
                <w:rFonts w:ascii="Georgia"/>
                <w:color w:val="770A5A"/>
                <w:spacing w:val="-7"/>
                <w:sz w:val="16"/>
                <w:shd w:fill="F0F0F0" w:color="auto" w:val="clear"/>
              </w:rPr>
              <w:t> </w:t>
            </w:r>
            <w:r>
              <w:rPr>
                <w:rFonts w:ascii="Georgia"/>
                <w:color w:val="770A5A"/>
                <w:sz w:val="16"/>
                <w:shd w:fill="F0F0F0" w:color="auto" w:val="clear"/>
              </w:rPr>
              <w:t>there</w:t>
            </w:r>
            <w:r>
              <w:rPr>
                <w:rFonts w:ascii="Georgia"/>
                <w:color w:val="770A5A"/>
                <w:spacing w:val="-8"/>
                <w:sz w:val="16"/>
                <w:shd w:fill="F0F0F0" w:color="auto" w:val="clear"/>
              </w:rPr>
              <w:t> </w:t>
            </w:r>
            <w:r>
              <w:rPr>
                <w:rFonts w:ascii="Georgia"/>
                <w:color w:val="770A5A"/>
                <w:sz w:val="16"/>
                <w:shd w:fill="F0F0F0" w:color="auto" w:val="clear"/>
              </w:rPr>
              <w:t>a</w:t>
            </w:r>
            <w:r>
              <w:rPr>
                <w:rFonts w:ascii="Georgia"/>
                <w:color w:val="770A5A"/>
                <w:spacing w:val="-7"/>
                <w:sz w:val="16"/>
                <w:shd w:fill="F0F0F0" w:color="auto" w:val="clear"/>
              </w:rPr>
              <w:t> </w:t>
            </w:r>
            <w:r>
              <w:rPr>
                <w:rFonts w:ascii="Georgia"/>
                <w:color w:val="770A5A"/>
                <w:sz w:val="16"/>
                <w:shd w:fill="F0F0F0" w:color="auto" w:val="clear"/>
              </w:rPr>
              <w:t>specific</w:t>
            </w:r>
            <w:r>
              <w:rPr>
                <w:rFonts w:ascii="Georgia"/>
                <w:color w:val="770A5A"/>
                <w:spacing w:val="40"/>
                <w:sz w:val="16"/>
              </w:rPr>
              <w:t> </w:t>
            </w:r>
            <w:r>
              <w:rPr>
                <w:rFonts w:ascii="Georgia"/>
                <w:color w:val="770A5A"/>
                <w:sz w:val="16"/>
                <w:shd w:fill="F0F0F0" w:color="auto" w:val="clear"/>
              </w:rPr>
              <w:t>time allocation or unit</w:t>
            </w:r>
            <w:r>
              <w:rPr>
                <w:rFonts w:ascii="Georgia"/>
                <w:color w:val="770A5A"/>
                <w:spacing w:val="40"/>
                <w:sz w:val="16"/>
              </w:rPr>
              <w:t> </w:t>
            </w:r>
            <w:r>
              <w:rPr>
                <w:rFonts w:ascii="Georgia"/>
                <w:color w:val="770A5A"/>
                <w:sz w:val="16"/>
                <w:shd w:fill="F0F0F0" w:color="auto" w:val="clear"/>
              </w:rPr>
              <w:t>allocation</w:t>
            </w:r>
            <w:r>
              <w:rPr>
                <w:rFonts w:ascii="Georgia"/>
                <w:color w:val="770A5A"/>
                <w:spacing w:val="-3"/>
                <w:sz w:val="16"/>
                <w:shd w:fill="F0F0F0" w:color="auto" w:val="clear"/>
              </w:rPr>
              <w:t> </w:t>
            </w:r>
            <w:r>
              <w:rPr>
                <w:rFonts w:ascii="Georgia"/>
                <w:color w:val="770A5A"/>
                <w:sz w:val="16"/>
                <w:shd w:fill="F0F0F0" w:color="auto" w:val="clear"/>
              </w:rPr>
              <w:t>for</w:t>
            </w:r>
            <w:r>
              <w:rPr>
                <w:rFonts w:ascii="Georgia"/>
                <w:color w:val="770A5A"/>
                <w:spacing w:val="-5"/>
                <w:sz w:val="16"/>
                <w:shd w:fill="F0F0F0" w:color="auto" w:val="clear"/>
              </w:rPr>
              <w:t> </w:t>
            </w:r>
            <w:r>
              <w:rPr>
                <w:rFonts w:ascii="Georgia"/>
                <w:color w:val="770A5A"/>
                <w:sz w:val="16"/>
                <w:shd w:fill="F0F0F0" w:color="auto" w:val="clear"/>
              </w:rPr>
              <w:t>the</w:t>
            </w:r>
            <w:r>
              <w:rPr>
                <w:rFonts w:ascii="Georgia"/>
                <w:color w:val="770A5A"/>
                <w:spacing w:val="-5"/>
                <w:sz w:val="16"/>
                <w:shd w:fill="F0F0F0" w:color="auto" w:val="clear"/>
              </w:rPr>
              <w:t> </w:t>
            </w:r>
            <w:r>
              <w:rPr>
                <w:rFonts w:ascii="Georgia"/>
                <w:color w:val="770A5A"/>
                <w:sz w:val="16"/>
                <w:shd w:fill="F0F0F0" w:color="auto" w:val="clear"/>
              </w:rPr>
              <w:t>use</w:t>
            </w:r>
            <w:r>
              <w:rPr>
                <w:rFonts w:ascii="Georgia"/>
                <w:color w:val="770A5A"/>
                <w:spacing w:val="-5"/>
                <w:sz w:val="16"/>
                <w:shd w:fill="F0F0F0" w:color="auto" w:val="clear"/>
              </w:rPr>
              <w:t> </w:t>
            </w:r>
            <w:r>
              <w:rPr>
                <w:rFonts w:ascii="Georgia"/>
                <w:color w:val="770A5A"/>
                <w:sz w:val="16"/>
                <w:shd w:fill="F0F0F0" w:color="auto" w:val="clear"/>
              </w:rPr>
              <w:t>of</w:t>
            </w:r>
            <w:r>
              <w:rPr>
                <w:rFonts w:ascii="Georgia"/>
                <w:color w:val="770A5A"/>
                <w:spacing w:val="40"/>
                <w:sz w:val="16"/>
              </w:rPr>
              <w:t> </w:t>
            </w:r>
            <w:r>
              <w:rPr>
                <w:rFonts w:ascii="Georgia"/>
                <w:color w:val="770A5A"/>
                <w:sz w:val="16"/>
                <w:shd w:fill="F0F0F0" w:color="auto" w:val="clear"/>
              </w:rPr>
              <w:t>the technology in your</w:t>
            </w:r>
            <w:r>
              <w:rPr>
                <w:rFonts w:ascii="Georgia"/>
                <w:color w:val="770A5A"/>
                <w:spacing w:val="40"/>
                <w:sz w:val="16"/>
              </w:rPr>
              <w:t> </w:t>
            </w:r>
            <w:r>
              <w:rPr>
                <w:rFonts w:ascii="Georgia"/>
                <w:color w:val="770A5A"/>
                <w:sz w:val="16"/>
                <w:shd w:fill="F0F0F0" w:color="auto" w:val="clear"/>
              </w:rPr>
              <w:t>curriculum</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syllabus?</w:t>
            </w:r>
          </w:p>
          <w:p>
            <w:pPr>
              <w:pStyle w:val="TableParagraph"/>
              <w:rPr>
                <w:rFonts w:ascii="Georgia"/>
                <w:sz w:val="16"/>
              </w:rPr>
            </w:pPr>
          </w:p>
          <w:p>
            <w:pPr>
              <w:pStyle w:val="TableParagraph"/>
              <w:rPr>
                <w:rFonts w:ascii="Georgia"/>
                <w:sz w:val="16"/>
              </w:rPr>
            </w:pPr>
          </w:p>
          <w:p>
            <w:pPr>
              <w:pStyle w:val="TableParagraph"/>
              <w:rPr>
                <w:rFonts w:ascii="Georgia"/>
                <w:sz w:val="16"/>
              </w:rPr>
            </w:pPr>
          </w:p>
          <w:p>
            <w:pPr>
              <w:pStyle w:val="TableParagraph"/>
              <w:rPr>
                <w:rFonts w:ascii="Georgia"/>
                <w:sz w:val="16"/>
              </w:rPr>
            </w:pPr>
          </w:p>
          <w:p>
            <w:pPr>
              <w:pStyle w:val="TableParagraph"/>
              <w:ind w:left="100" w:right="138"/>
              <w:rPr>
                <w:rFonts w:ascii="Georgia" w:hAnsi="Georgia"/>
                <w:sz w:val="16"/>
              </w:rPr>
            </w:pPr>
            <w:r>
              <w:rPr>
                <w:rFonts w:ascii="Georgia" w:hAnsi="Georgia"/>
                <w:color w:val="770A5A"/>
                <w:sz w:val="16"/>
                <w:shd w:fill="F0F0F0" w:color="auto" w:val="clear"/>
              </w:rPr>
              <w:t>P-</w:t>
            </w:r>
            <w:r>
              <w:rPr>
                <w:rFonts w:ascii="Georgia" w:hAnsi="Georgia"/>
                <w:color w:val="770A5A"/>
                <w:spacing w:val="-8"/>
                <w:sz w:val="16"/>
                <w:shd w:fill="F0F0F0" w:color="auto" w:val="clear"/>
              </w:rPr>
              <w:t> </w:t>
            </w:r>
            <w:r>
              <w:rPr>
                <w:rFonts w:ascii="Georgia" w:hAnsi="Georgia"/>
                <w:color w:val="770A5A"/>
                <w:sz w:val="16"/>
                <w:shd w:fill="F0F0F0" w:color="auto" w:val="clear"/>
              </w:rPr>
              <w:t>S2:</w:t>
            </w:r>
            <w:r>
              <w:rPr>
                <w:rFonts w:ascii="Georgia" w:hAnsi="Georgia"/>
                <w:color w:val="770A5A"/>
                <w:spacing w:val="-8"/>
                <w:sz w:val="16"/>
                <w:shd w:fill="F0F0F0" w:color="auto" w:val="clear"/>
              </w:rPr>
              <w:t> </w:t>
            </w:r>
            <w:r>
              <w:rPr>
                <w:rFonts w:ascii="Georgia" w:hAnsi="Georgia"/>
                <w:color w:val="770A5A"/>
                <w:sz w:val="16"/>
                <w:shd w:fill="F0F0F0" w:color="auto" w:val="clear"/>
              </w:rPr>
              <w:t>Is</w:t>
            </w:r>
            <w:r>
              <w:rPr>
                <w:rFonts w:ascii="Georgia" w:hAnsi="Georgia"/>
                <w:color w:val="770A5A"/>
                <w:spacing w:val="-8"/>
                <w:sz w:val="16"/>
                <w:shd w:fill="F0F0F0" w:color="auto" w:val="clear"/>
              </w:rPr>
              <w:t> </w:t>
            </w:r>
            <w:r>
              <w:rPr>
                <w:rFonts w:ascii="Georgia" w:hAnsi="Georgia"/>
                <w:color w:val="770A5A"/>
                <w:sz w:val="16"/>
                <w:shd w:fill="F0F0F0" w:color="auto" w:val="clear"/>
              </w:rPr>
              <w:t>there</w:t>
            </w:r>
            <w:r>
              <w:rPr>
                <w:rFonts w:ascii="Georgia" w:hAnsi="Georgia"/>
                <w:color w:val="770A5A"/>
                <w:spacing w:val="-8"/>
                <w:sz w:val="16"/>
                <w:shd w:fill="F0F0F0" w:color="auto" w:val="clear"/>
              </w:rPr>
              <w:t> </w:t>
            </w:r>
            <w:r>
              <w:rPr>
                <w:rFonts w:ascii="Georgia" w:hAnsi="Georgia"/>
                <w:color w:val="770A5A"/>
                <w:sz w:val="16"/>
                <w:shd w:fill="F0F0F0" w:color="auto" w:val="clear"/>
              </w:rPr>
              <w:t>a</w:t>
            </w:r>
            <w:r>
              <w:rPr>
                <w:rFonts w:ascii="Georgia" w:hAnsi="Georgia"/>
                <w:color w:val="770A5A"/>
                <w:spacing w:val="-7"/>
                <w:sz w:val="16"/>
                <w:shd w:fill="F0F0F0" w:color="auto" w:val="clear"/>
              </w:rPr>
              <w:t> </w:t>
            </w:r>
            <w:r>
              <w:rPr>
                <w:rFonts w:ascii="Georgia" w:hAnsi="Georgia"/>
                <w:color w:val="770A5A"/>
                <w:sz w:val="16"/>
                <w:shd w:fill="F0F0F0" w:color="auto" w:val="clear"/>
              </w:rPr>
              <w:t>planned</w:t>
            </w:r>
            <w:r>
              <w:rPr>
                <w:rFonts w:ascii="Georgia" w:hAnsi="Georgia"/>
                <w:color w:val="770A5A"/>
                <w:spacing w:val="40"/>
                <w:sz w:val="16"/>
              </w:rPr>
              <w:t> </w:t>
            </w:r>
            <w:r>
              <w:rPr>
                <w:rFonts w:ascii="Georgia" w:hAnsi="Georgia"/>
                <w:color w:val="770A5A"/>
                <w:sz w:val="16"/>
                <w:shd w:fill="F0F0F0" w:color="auto" w:val="clear"/>
              </w:rPr>
              <w:t>or standardised method</w:t>
            </w:r>
            <w:r>
              <w:rPr>
                <w:rFonts w:ascii="Georgia" w:hAnsi="Georgia"/>
                <w:color w:val="770A5A"/>
                <w:spacing w:val="40"/>
                <w:sz w:val="16"/>
              </w:rPr>
              <w:t> </w:t>
            </w:r>
            <w:r>
              <w:rPr>
                <w:rFonts w:ascii="Georgia" w:hAnsi="Georgia"/>
                <w:color w:val="770A5A"/>
                <w:sz w:val="16"/>
                <w:shd w:fill="F0F0F0" w:color="auto" w:val="clear"/>
              </w:rPr>
              <w:t>of using the technology</w:t>
            </w:r>
            <w:r>
              <w:rPr>
                <w:rFonts w:ascii="Georgia" w:hAnsi="Georgia"/>
                <w:color w:val="770A5A"/>
                <w:spacing w:val="40"/>
                <w:sz w:val="16"/>
              </w:rPr>
              <w:t> </w:t>
            </w:r>
            <w:r>
              <w:rPr>
                <w:rFonts w:ascii="Georgia" w:hAnsi="Georgia"/>
                <w:color w:val="770A5A"/>
                <w:sz w:val="16"/>
                <w:shd w:fill="F0F0F0" w:color="auto" w:val="clear"/>
              </w:rPr>
              <w:t>or innovation. e.g.</w:t>
            </w:r>
            <w:r>
              <w:rPr>
                <w:rFonts w:ascii="Georgia" w:hAnsi="Georgia"/>
                <w:color w:val="770A5A"/>
                <w:spacing w:val="40"/>
                <w:sz w:val="16"/>
              </w:rPr>
              <w:t> </w:t>
            </w:r>
            <w:r>
              <w:rPr>
                <w:rFonts w:ascii="Georgia" w:hAnsi="Georgia"/>
                <w:color w:val="770A5A"/>
                <w:sz w:val="16"/>
                <w:shd w:fill="F0F0F0" w:color="auto" w:val="clear"/>
              </w:rPr>
              <w:t>learning protocol or</w:t>
            </w:r>
            <w:r>
              <w:rPr>
                <w:rFonts w:ascii="Georgia" w:hAnsi="Georgia"/>
                <w:color w:val="770A5A"/>
                <w:spacing w:val="40"/>
                <w:sz w:val="16"/>
              </w:rPr>
              <w:t> </w:t>
            </w:r>
            <w:r>
              <w:rPr>
                <w:rFonts w:ascii="Georgia" w:hAnsi="Georgia"/>
                <w:color w:val="770A5A"/>
                <w:sz w:val="16"/>
                <w:shd w:fill="F0F0F0" w:color="auto" w:val="clear"/>
              </w:rPr>
              <w:t>learner’s</w:t>
            </w:r>
            <w:r>
              <w:rPr>
                <w:rFonts w:ascii="Georgia" w:hAnsi="Georgia"/>
                <w:color w:val="770A5A"/>
                <w:spacing w:val="-4"/>
                <w:sz w:val="16"/>
                <w:shd w:fill="F0F0F0" w:color="auto" w:val="clear"/>
              </w:rPr>
              <w:t> </w:t>
            </w:r>
            <w:r>
              <w:rPr>
                <w:rFonts w:ascii="Georgia" w:hAnsi="Georgia"/>
                <w:color w:val="770A5A"/>
                <w:sz w:val="16"/>
                <w:shd w:fill="F0F0F0" w:color="auto" w:val="clear"/>
              </w:rPr>
              <w:t>guide?</w:t>
            </w:r>
          </w:p>
          <w:p>
            <w:pPr>
              <w:pStyle w:val="TableParagraph"/>
              <w:rPr>
                <w:rFonts w:ascii="Georgia"/>
                <w:sz w:val="16"/>
              </w:rPr>
            </w:pPr>
          </w:p>
          <w:p>
            <w:pPr>
              <w:pStyle w:val="TableParagraph"/>
              <w:rPr>
                <w:rFonts w:ascii="Georgia"/>
                <w:sz w:val="16"/>
              </w:rPr>
            </w:pPr>
          </w:p>
          <w:p>
            <w:pPr>
              <w:pStyle w:val="TableParagraph"/>
              <w:spacing w:before="181"/>
              <w:rPr>
                <w:rFonts w:ascii="Georgia"/>
                <w:sz w:val="16"/>
              </w:rPr>
            </w:pPr>
          </w:p>
          <w:p>
            <w:pPr>
              <w:pStyle w:val="TableParagraph"/>
              <w:ind w:left="100" w:right="96"/>
              <w:rPr>
                <w:rFonts w:ascii="Georgia"/>
                <w:sz w:val="16"/>
              </w:rPr>
            </w:pPr>
            <w:r>
              <w:rPr>
                <w:rFonts w:ascii="Georgia"/>
                <w:color w:val="770A5A"/>
                <w:sz w:val="16"/>
                <w:shd w:fill="F0F0F0" w:color="auto" w:val="clear"/>
              </w:rPr>
              <w:t>A- S3: Is the technology</w:t>
            </w:r>
            <w:r>
              <w:rPr>
                <w:rFonts w:ascii="Georgia"/>
                <w:color w:val="770A5A"/>
                <w:spacing w:val="40"/>
                <w:sz w:val="16"/>
              </w:rPr>
              <w:t> </w:t>
            </w:r>
            <w:r>
              <w:rPr>
                <w:rFonts w:ascii="Georgia"/>
                <w:color w:val="770A5A"/>
                <w:sz w:val="16"/>
                <w:shd w:fill="F0F0F0" w:color="auto" w:val="clear"/>
              </w:rPr>
              <w:t>or innovation as used</w:t>
            </w:r>
            <w:r>
              <w:rPr>
                <w:rFonts w:ascii="Georgia"/>
                <w:color w:val="770A5A"/>
                <w:spacing w:val="40"/>
                <w:sz w:val="16"/>
              </w:rPr>
              <w:t> </w:t>
            </w:r>
            <w:r>
              <w:rPr>
                <w:rFonts w:ascii="Georgia"/>
                <w:color w:val="770A5A"/>
                <w:sz w:val="16"/>
                <w:shd w:fill="F0F0F0" w:color="auto" w:val="clear"/>
              </w:rPr>
              <w:t>involved</w:t>
            </w:r>
            <w:r>
              <w:rPr>
                <w:rFonts w:ascii="Georgia"/>
                <w:color w:val="770A5A"/>
                <w:spacing w:val="-10"/>
                <w:sz w:val="16"/>
                <w:shd w:fill="F0F0F0" w:color="auto" w:val="clear"/>
              </w:rPr>
              <w:t> </w:t>
            </w:r>
            <w:r>
              <w:rPr>
                <w:rFonts w:ascii="Georgia"/>
                <w:color w:val="770A5A"/>
                <w:sz w:val="16"/>
                <w:shd w:fill="F0F0F0" w:color="auto" w:val="clear"/>
              </w:rPr>
              <w:t>in</w:t>
            </w:r>
            <w:r>
              <w:rPr>
                <w:rFonts w:ascii="Georgia"/>
                <w:color w:val="770A5A"/>
                <w:spacing w:val="-10"/>
                <w:sz w:val="16"/>
                <w:shd w:fill="F0F0F0" w:color="auto" w:val="clear"/>
              </w:rPr>
              <w:t> </w:t>
            </w:r>
            <w:r>
              <w:rPr>
                <w:rFonts w:ascii="Georgia"/>
                <w:color w:val="770A5A"/>
                <w:sz w:val="16"/>
                <w:shd w:fill="F0F0F0" w:color="auto" w:val="clear"/>
              </w:rPr>
              <w:t>the</w:t>
            </w:r>
            <w:r>
              <w:rPr>
                <w:rFonts w:ascii="Georgia"/>
                <w:color w:val="770A5A"/>
                <w:spacing w:val="-9"/>
                <w:sz w:val="16"/>
                <w:shd w:fill="F0F0F0" w:color="auto" w:val="clear"/>
              </w:rPr>
              <w:t> </w:t>
            </w:r>
            <w:r>
              <w:rPr>
                <w:rFonts w:ascii="Georgia"/>
                <w:color w:val="770A5A"/>
                <w:sz w:val="16"/>
                <w:shd w:fill="F0F0F0" w:color="auto" w:val="clear"/>
              </w:rPr>
              <w:t>formative</w:t>
            </w:r>
            <w:r>
              <w:rPr>
                <w:rFonts w:ascii="Georgia"/>
                <w:color w:val="770A5A"/>
                <w:spacing w:val="40"/>
                <w:sz w:val="16"/>
              </w:rPr>
              <w:t> </w:t>
            </w:r>
            <w:r>
              <w:rPr>
                <w:rFonts w:ascii="Georgia"/>
                <w:color w:val="770A5A"/>
                <w:sz w:val="16"/>
                <w:shd w:fill="F0F0F0" w:color="auto" w:val="clear"/>
              </w:rPr>
              <w:t>or</w:t>
            </w:r>
            <w:r>
              <w:rPr>
                <w:rFonts w:ascii="Georgia"/>
                <w:color w:val="770A5A"/>
                <w:spacing w:val="-6"/>
                <w:sz w:val="16"/>
                <w:shd w:fill="F0F0F0" w:color="auto" w:val="clear"/>
              </w:rPr>
              <w:t> </w:t>
            </w:r>
            <w:r>
              <w:rPr>
                <w:rFonts w:ascii="Georgia"/>
                <w:color w:val="770A5A"/>
                <w:sz w:val="16"/>
                <w:shd w:fill="F0F0F0" w:color="auto" w:val="clear"/>
              </w:rPr>
              <w:t>summative</w:t>
            </w:r>
            <w:r>
              <w:rPr>
                <w:rFonts w:ascii="Georgia"/>
                <w:color w:val="770A5A"/>
                <w:spacing w:val="40"/>
                <w:sz w:val="16"/>
              </w:rPr>
              <w:t> </w:t>
            </w:r>
            <w:r>
              <w:rPr>
                <w:rFonts w:ascii="Georgia"/>
                <w:color w:val="770A5A"/>
                <w:spacing w:val="-2"/>
                <w:sz w:val="16"/>
                <w:shd w:fill="F0F0F0" w:color="auto" w:val="clear"/>
              </w:rPr>
              <w:t>assessments?</w:t>
            </w:r>
          </w:p>
        </w:tc>
        <w:tc>
          <w:tcPr>
            <w:tcW w:w="2009" w:type="dxa"/>
          </w:tcPr>
          <w:p>
            <w:pPr>
              <w:pStyle w:val="TableParagraph"/>
              <w:spacing w:before="98"/>
              <w:rPr>
                <w:rFonts w:ascii="Georgia"/>
                <w:sz w:val="16"/>
              </w:rPr>
            </w:pPr>
          </w:p>
          <w:p>
            <w:pPr>
              <w:pStyle w:val="TableParagraph"/>
              <w:ind w:left="97" w:right="114"/>
              <w:rPr>
                <w:rFonts w:ascii="Georgia"/>
                <w:sz w:val="16"/>
              </w:rPr>
            </w:pPr>
            <w:r>
              <w:rPr>
                <w:rFonts w:ascii="Georgia"/>
                <w:sz w:val="16"/>
              </w:rPr>
              <w:t>Curriculum</w:t>
            </w:r>
            <w:r>
              <w:rPr>
                <w:rFonts w:ascii="Georgia"/>
                <w:spacing w:val="-4"/>
                <w:sz w:val="16"/>
              </w:rPr>
              <w:t> </w:t>
            </w:r>
            <w:r>
              <w:rPr>
                <w:rFonts w:ascii="Georgia"/>
                <w:sz w:val="16"/>
              </w:rPr>
              <w:t>Adaptation</w:t>
            </w:r>
            <w:r>
              <w:rPr>
                <w:rFonts w:ascii="Georgia"/>
                <w:spacing w:val="40"/>
                <w:sz w:val="16"/>
              </w:rPr>
              <w:t> </w:t>
            </w:r>
            <w:r>
              <w:rPr>
                <w:rFonts w:ascii="Georgia"/>
                <w:sz w:val="16"/>
              </w:rPr>
              <w:t>Question, Q1 (C-S1)</w:t>
            </w:r>
            <w:r>
              <w:rPr>
                <w:rFonts w:ascii="Georgia"/>
                <w:spacing w:val="40"/>
                <w:sz w:val="16"/>
              </w:rPr>
              <w:t> </w:t>
            </w:r>
            <w:r>
              <w:rPr>
                <w:rFonts w:ascii="Georgia"/>
                <w:sz w:val="16"/>
              </w:rPr>
              <w:t>demands</w:t>
            </w:r>
            <w:r>
              <w:rPr>
                <w:rFonts w:ascii="Georgia"/>
                <w:spacing w:val="-4"/>
                <w:sz w:val="16"/>
              </w:rPr>
              <w:t> </w:t>
            </w:r>
            <w:r>
              <w:rPr>
                <w:rFonts w:ascii="Georgia"/>
                <w:sz w:val="16"/>
              </w:rPr>
              <w:t>adequate</w:t>
            </w:r>
            <w:r>
              <w:rPr>
                <w:rFonts w:ascii="Georgia"/>
                <w:spacing w:val="40"/>
                <w:sz w:val="16"/>
              </w:rPr>
              <w:t> </w:t>
            </w:r>
            <w:r>
              <w:rPr>
                <w:rFonts w:ascii="Georgia"/>
                <w:sz w:val="16"/>
              </w:rPr>
              <w:t>measures are taken to</w:t>
            </w:r>
            <w:r>
              <w:rPr>
                <w:rFonts w:ascii="Georgia"/>
                <w:spacing w:val="40"/>
                <w:sz w:val="16"/>
              </w:rPr>
              <w:t> </w:t>
            </w:r>
            <w:r>
              <w:rPr>
                <w:rFonts w:ascii="Georgia"/>
                <w:sz w:val="16"/>
              </w:rPr>
              <w:t>determine</w:t>
            </w:r>
            <w:r>
              <w:rPr>
                <w:rFonts w:ascii="Georgia"/>
                <w:spacing w:val="-6"/>
                <w:sz w:val="16"/>
              </w:rPr>
              <w:t> </w:t>
            </w:r>
            <w:r>
              <w:rPr>
                <w:rFonts w:ascii="Georgia"/>
                <w:sz w:val="16"/>
              </w:rPr>
              <w:t>learning</w:t>
            </w:r>
            <w:r>
              <w:rPr>
                <w:rFonts w:ascii="Georgia"/>
                <w:spacing w:val="40"/>
                <w:sz w:val="16"/>
              </w:rPr>
              <w:t> </w:t>
            </w:r>
            <w:r>
              <w:rPr>
                <w:rFonts w:ascii="Georgia"/>
                <w:sz w:val="16"/>
              </w:rPr>
              <w:t>activities supported by</w:t>
            </w:r>
            <w:r>
              <w:rPr>
                <w:rFonts w:ascii="Georgia"/>
                <w:spacing w:val="40"/>
                <w:sz w:val="16"/>
              </w:rPr>
              <w:t> </w:t>
            </w:r>
            <w:r>
              <w:rPr>
                <w:rFonts w:ascii="Georgia"/>
                <w:sz w:val="16"/>
              </w:rPr>
              <w:t>AI,</w:t>
            </w:r>
            <w:r>
              <w:rPr>
                <w:rFonts w:ascii="Georgia"/>
                <w:spacing w:val="-6"/>
                <w:sz w:val="16"/>
              </w:rPr>
              <w:t> </w:t>
            </w:r>
            <w:r>
              <w:rPr>
                <w:rFonts w:ascii="Georgia"/>
                <w:sz w:val="16"/>
              </w:rPr>
              <w:t>the</w:t>
            </w:r>
            <w:r>
              <w:rPr>
                <w:rFonts w:ascii="Georgia"/>
                <w:spacing w:val="-7"/>
                <w:sz w:val="16"/>
              </w:rPr>
              <w:t> </w:t>
            </w:r>
            <w:r>
              <w:rPr>
                <w:rFonts w:ascii="Georgia"/>
                <w:sz w:val="16"/>
              </w:rPr>
              <w:t>place</w:t>
            </w:r>
            <w:r>
              <w:rPr>
                <w:rFonts w:ascii="Georgia"/>
                <w:spacing w:val="-7"/>
                <w:sz w:val="16"/>
              </w:rPr>
              <w:t> </w:t>
            </w:r>
            <w:r>
              <w:rPr>
                <w:rFonts w:ascii="Georgia"/>
                <w:sz w:val="16"/>
              </w:rPr>
              <w:t>of</w:t>
            </w:r>
            <w:r>
              <w:rPr>
                <w:rFonts w:ascii="Georgia"/>
                <w:spacing w:val="-5"/>
                <w:sz w:val="16"/>
              </w:rPr>
              <w:t> </w:t>
            </w:r>
            <w:r>
              <w:rPr>
                <w:rFonts w:ascii="Georgia"/>
                <w:sz w:val="16"/>
              </w:rPr>
              <w:t>AI</w:t>
            </w:r>
            <w:r>
              <w:rPr>
                <w:rFonts w:ascii="Georgia"/>
                <w:spacing w:val="-6"/>
                <w:sz w:val="16"/>
              </w:rPr>
              <w:t> </w:t>
            </w:r>
            <w:r>
              <w:rPr>
                <w:rFonts w:ascii="Georgia"/>
                <w:sz w:val="16"/>
              </w:rPr>
              <w:t>use</w:t>
            </w:r>
            <w:r>
              <w:rPr>
                <w:rFonts w:ascii="Georgia"/>
                <w:spacing w:val="-7"/>
                <w:sz w:val="16"/>
              </w:rPr>
              <w:t> </w:t>
            </w:r>
            <w:r>
              <w:rPr>
                <w:rFonts w:ascii="Georgia"/>
                <w:sz w:val="16"/>
              </w:rPr>
              <w:t>in</w:t>
            </w:r>
            <w:r>
              <w:rPr>
                <w:rFonts w:ascii="Georgia"/>
                <w:spacing w:val="40"/>
                <w:sz w:val="16"/>
              </w:rPr>
              <w:t> </w:t>
            </w:r>
            <w:r>
              <w:rPr>
                <w:rFonts w:ascii="Georgia"/>
                <w:sz w:val="16"/>
              </w:rPr>
              <w:t>the curriculum and</w:t>
            </w:r>
            <w:r>
              <w:rPr>
                <w:rFonts w:ascii="Georgia"/>
                <w:spacing w:val="40"/>
                <w:sz w:val="16"/>
              </w:rPr>
              <w:t> </w:t>
            </w:r>
            <w:r>
              <w:rPr>
                <w:rFonts w:ascii="Georgia"/>
                <w:sz w:val="16"/>
              </w:rPr>
              <w:t>appropriate</w:t>
            </w:r>
            <w:r>
              <w:rPr>
                <w:rFonts w:ascii="Georgia"/>
                <w:spacing w:val="-6"/>
                <w:sz w:val="16"/>
              </w:rPr>
              <w:t> </w:t>
            </w:r>
            <w:r>
              <w:rPr>
                <w:rFonts w:ascii="Georgia"/>
                <w:sz w:val="16"/>
              </w:rPr>
              <w:t>time</w:t>
            </w:r>
            <w:r>
              <w:rPr>
                <w:rFonts w:ascii="Georgia"/>
                <w:spacing w:val="40"/>
                <w:sz w:val="16"/>
              </w:rPr>
              <w:t> </w:t>
            </w:r>
            <w:r>
              <w:rPr>
                <w:rFonts w:ascii="Georgia"/>
                <w:spacing w:val="-2"/>
                <w:sz w:val="16"/>
              </w:rPr>
              <w:t>allocation.</w:t>
            </w:r>
          </w:p>
          <w:p>
            <w:pPr>
              <w:pStyle w:val="TableParagraph"/>
              <w:spacing w:before="69"/>
              <w:rPr>
                <w:rFonts w:ascii="Georgia"/>
                <w:sz w:val="16"/>
              </w:rPr>
            </w:pPr>
          </w:p>
          <w:p>
            <w:pPr>
              <w:pStyle w:val="TableParagraph"/>
              <w:ind w:left="97" w:right="114"/>
              <w:rPr>
                <w:rFonts w:ascii="Georgia"/>
                <w:sz w:val="16"/>
              </w:rPr>
            </w:pPr>
            <w:r>
              <w:rPr>
                <w:rFonts w:ascii="Georgia"/>
                <w:sz w:val="16"/>
              </w:rPr>
              <w:t>Pedagogy-</w:t>
            </w:r>
            <w:r>
              <w:rPr>
                <w:rFonts w:ascii="Georgia"/>
                <w:spacing w:val="-4"/>
                <w:sz w:val="16"/>
              </w:rPr>
              <w:t> </w:t>
            </w:r>
            <w:r>
              <w:rPr>
                <w:rFonts w:ascii="Georgia"/>
                <w:sz w:val="16"/>
              </w:rPr>
              <w:t>Adaptation</w:t>
            </w:r>
            <w:r>
              <w:rPr>
                <w:rFonts w:ascii="Georgia"/>
                <w:spacing w:val="40"/>
                <w:sz w:val="16"/>
              </w:rPr>
              <w:t> </w:t>
            </w:r>
            <w:r>
              <w:rPr>
                <w:rFonts w:ascii="Georgia"/>
                <w:sz w:val="16"/>
              </w:rPr>
              <w:t>Question,</w:t>
            </w:r>
            <w:r>
              <w:rPr>
                <w:rFonts w:ascii="Georgia"/>
                <w:spacing w:val="40"/>
                <w:sz w:val="16"/>
              </w:rPr>
              <w:t> </w:t>
            </w:r>
            <w:r>
              <w:rPr>
                <w:rFonts w:ascii="Georgia"/>
                <w:sz w:val="16"/>
              </w:rPr>
              <w:t>Q2 (P-S2)</w:t>
            </w:r>
            <w:r>
              <w:rPr>
                <w:rFonts w:ascii="Georgia"/>
                <w:spacing w:val="40"/>
                <w:sz w:val="16"/>
              </w:rPr>
              <w:t> </w:t>
            </w:r>
            <w:r>
              <w:rPr>
                <w:rFonts w:ascii="Georgia"/>
                <w:sz w:val="16"/>
              </w:rPr>
              <w:t>demands</w:t>
            </w:r>
            <w:r>
              <w:rPr>
                <w:rFonts w:ascii="Georgia"/>
                <w:spacing w:val="-10"/>
                <w:sz w:val="16"/>
              </w:rPr>
              <w:t> </w:t>
            </w:r>
            <w:r>
              <w:rPr>
                <w:rFonts w:ascii="Georgia"/>
                <w:sz w:val="16"/>
              </w:rPr>
              <w:t>that</w:t>
            </w:r>
            <w:r>
              <w:rPr>
                <w:rFonts w:ascii="Georgia"/>
                <w:spacing w:val="-10"/>
                <w:sz w:val="16"/>
              </w:rPr>
              <w:t> </w:t>
            </w:r>
            <w:r>
              <w:rPr>
                <w:rFonts w:ascii="Georgia"/>
                <w:sz w:val="16"/>
              </w:rPr>
              <w:t>a</w:t>
            </w:r>
            <w:r>
              <w:rPr>
                <w:rFonts w:ascii="Georgia"/>
                <w:spacing w:val="-9"/>
                <w:sz w:val="16"/>
              </w:rPr>
              <w:t> </w:t>
            </w:r>
            <w:r>
              <w:rPr>
                <w:rFonts w:ascii="Georgia"/>
                <w:sz w:val="16"/>
              </w:rPr>
              <w:t>template</w:t>
            </w:r>
            <w:r>
              <w:rPr>
                <w:rFonts w:ascii="Georgia"/>
                <w:spacing w:val="40"/>
                <w:sz w:val="16"/>
              </w:rPr>
              <w:t> </w:t>
            </w:r>
            <w:r>
              <w:rPr>
                <w:rFonts w:ascii="Georgia"/>
                <w:sz w:val="16"/>
              </w:rPr>
              <w:t>of instructional design</w:t>
            </w:r>
            <w:r>
              <w:rPr>
                <w:rFonts w:ascii="Georgia"/>
                <w:spacing w:val="40"/>
                <w:sz w:val="16"/>
              </w:rPr>
              <w:t> </w:t>
            </w:r>
            <w:r>
              <w:rPr>
                <w:rFonts w:ascii="Georgia"/>
                <w:sz w:val="16"/>
              </w:rPr>
              <w:t>and facilitation be</w:t>
            </w:r>
            <w:r>
              <w:rPr>
                <w:rFonts w:ascii="Georgia"/>
                <w:spacing w:val="40"/>
                <w:sz w:val="16"/>
              </w:rPr>
              <w:t> </w:t>
            </w:r>
            <w:r>
              <w:rPr>
                <w:rFonts w:ascii="Georgia"/>
                <w:sz w:val="16"/>
              </w:rPr>
              <w:t>provided for an AI-</w:t>
            </w:r>
            <w:r>
              <w:rPr>
                <w:rFonts w:ascii="Georgia"/>
                <w:spacing w:val="40"/>
                <w:sz w:val="16"/>
              </w:rPr>
              <w:t> </w:t>
            </w:r>
            <w:r>
              <w:rPr>
                <w:rFonts w:ascii="Georgia"/>
                <w:sz w:val="16"/>
              </w:rPr>
              <w:t>enabled learning and</w:t>
            </w:r>
            <w:r>
              <w:rPr>
                <w:rFonts w:ascii="Georgia"/>
                <w:spacing w:val="40"/>
                <w:sz w:val="16"/>
              </w:rPr>
              <w:t> </w:t>
            </w:r>
            <w:r>
              <w:rPr>
                <w:rFonts w:ascii="Georgia"/>
                <w:sz w:val="16"/>
              </w:rPr>
              <w:t>teaching activity in a</w:t>
            </w:r>
            <w:r>
              <w:rPr>
                <w:rFonts w:ascii="Georgia"/>
                <w:spacing w:val="40"/>
                <w:sz w:val="16"/>
              </w:rPr>
              <w:t> </w:t>
            </w:r>
            <w:r>
              <w:rPr>
                <w:rFonts w:ascii="Georgia"/>
                <w:spacing w:val="-2"/>
                <w:sz w:val="16"/>
              </w:rPr>
              <w:t>programme.</w:t>
            </w:r>
          </w:p>
          <w:p>
            <w:pPr>
              <w:pStyle w:val="TableParagraph"/>
              <w:spacing w:before="68"/>
              <w:rPr>
                <w:rFonts w:ascii="Georgia"/>
                <w:sz w:val="16"/>
              </w:rPr>
            </w:pPr>
          </w:p>
          <w:p>
            <w:pPr>
              <w:pStyle w:val="TableParagraph"/>
              <w:ind w:left="97" w:right="85"/>
              <w:rPr>
                <w:rFonts w:ascii="Georgia"/>
                <w:sz w:val="16"/>
              </w:rPr>
            </w:pPr>
            <w:r>
              <w:rPr>
                <w:rFonts w:ascii="Georgia"/>
                <w:sz w:val="16"/>
              </w:rPr>
              <w:t>Assessment-</w:t>
            </w:r>
            <w:r>
              <w:rPr>
                <w:rFonts w:ascii="Georgia"/>
                <w:spacing w:val="-8"/>
                <w:sz w:val="16"/>
              </w:rPr>
              <w:t> </w:t>
            </w:r>
            <w:r>
              <w:rPr>
                <w:rFonts w:ascii="Georgia"/>
                <w:sz w:val="16"/>
              </w:rPr>
              <w:t>Adaptation</w:t>
            </w:r>
            <w:r>
              <w:rPr>
                <w:rFonts w:ascii="Georgia"/>
                <w:spacing w:val="40"/>
                <w:sz w:val="16"/>
              </w:rPr>
              <w:t> </w:t>
            </w:r>
            <w:r>
              <w:rPr>
                <w:rFonts w:ascii="Georgia"/>
                <w:sz w:val="16"/>
              </w:rPr>
              <w:t>Question,</w:t>
            </w:r>
            <w:r>
              <w:rPr>
                <w:rFonts w:ascii="Georgia"/>
                <w:spacing w:val="40"/>
                <w:sz w:val="16"/>
              </w:rPr>
              <w:t> </w:t>
            </w:r>
            <w:r>
              <w:rPr>
                <w:rFonts w:ascii="Georgia"/>
                <w:sz w:val="16"/>
              </w:rPr>
              <w:t>Q3 (A-S3)</w:t>
            </w:r>
            <w:r>
              <w:rPr>
                <w:rFonts w:ascii="Georgia"/>
                <w:spacing w:val="40"/>
                <w:sz w:val="16"/>
              </w:rPr>
              <w:t> </w:t>
            </w:r>
            <w:r>
              <w:rPr>
                <w:rFonts w:ascii="Georgia"/>
                <w:sz w:val="16"/>
              </w:rPr>
              <w:t>demands</w:t>
            </w:r>
            <w:r>
              <w:rPr>
                <w:rFonts w:ascii="Georgia"/>
                <w:spacing w:val="-10"/>
                <w:sz w:val="16"/>
              </w:rPr>
              <w:t> </w:t>
            </w:r>
            <w:r>
              <w:rPr>
                <w:rFonts w:ascii="Georgia"/>
                <w:sz w:val="16"/>
              </w:rPr>
              <w:t>that</w:t>
            </w:r>
            <w:r>
              <w:rPr>
                <w:rFonts w:ascii="Georgia"/>
                <w:spacing w:val="-10"/>
                <w:sz w:val="16"/>
              </w:rPr>
              <w:t> </w:t>
            </w:r>
            <w:r>
              <w:rPr>
                <w:rFonts w:ascii="Georgia"/>
                <w:sz w:val="16"/>
              </w:rPr>
              <w:t>evidence</w:t>
            </w:r>
            <w:r>
              <w:rPr>
                <w:rFonts w:ascii="Georgia"/>
                <w:spacing w:val="-9"/>
                <w:sz w:val="16"/>
              </w:rPr>
              <w:t> </w:t>
            </w:r>
            <w:r>
              <w:rPr>
                <w:rFonts w:ascii="Georgia"/>
                <w:sz w:val="16"/>
              </w:rPr>
              <w:t>of</w:t>
            </w:r>
            <w:r>
              <w:rPr>
                <w:rFonts w:ascii="Georgia"/>
                <w:spacing w:val="40"/>
                <w:sz w:val="16"/>
              </w:rPr>
              <w:t> </w:t>
            </w:r>
            <w:r>
              <w:rPr>
                <w:rFonts w:ascii="Georgia"/>
                <w:sz w:val="16"/>
              </w:rPr>
              <w:t>alignment,</w:t>
            </w:r>
            <w:r>
              <w:rPr>
                <w:rFonts w:ascii="Georgia"/>
                <w:spacing w:val="-4"/>
                <w:sz w:val="16"/>
              </w:rPr>
              <w:t> </w:t>
            </w:r>
            <w:r>
              <w:rPr>
                <w:rFonts w:ascii="Georgia"/>
                <w:sz w:val="16"/>
              </w:rPr>
              <w:t>practicality,</w:t>
            </w:r>
            <w:r>
              <w:rPr>
                <w:rFonts w:ascii="Georgia"/>
                <w:spacing w:val="40"/>
                <w:sz w:val="16"/>
              </w:rPr>
              <w:t> </w:t>
            </w:r>
            <w:r>
              <w:rPr>
                <w:rFonts w:ascii="Georgia"/>
                <w:sz w:val="16"/>
              </w:rPr>
              <w:t>and attainment of</w:t>
            </w:r>
            <w:r>
              <w:rPr>
                <w:rFonts w:ascii="Georgia"/>
                <w:spacing w:val="40"/>
                <w:sz w:val="16"/>
              </w:rPr>
              <w:t> </w:t>
            </w:r>
            <w:r>
              <w:rPr>
                <w:rFonts w:ascii="Georgia"/>
                <w:sz w:val="16"/>
              </w:rPr>
              <w:t>specific</w:t>
            </w:r>
            <w:r>
              <w:rPr>
                <w:rFonts w:ascii="Georgia"/>
                <w:spacing w:val="-6"/>
                <w:sz w:val="16"/>
              </w:rPr>
              <w:t> </w:t>
            </w:r>
            <w:r>
              <w:rPr>
                <w:rFonts w:ascii="Georgia"/>
                <w:sz w:val="16"/>
              </w:rPr>
              <w:t>learning</w:t>
            </w:r>
            <w:r>
              <w:rPr>
                <w:rFonts w:ascii="Georgia"/>
                <w:spacing w:val="40"/>
                <w:sz w:val="16"/>
              </w:rPr>
              <w:t> </w:t>
            </w:r>
            <w:r>
              <w:rPr>
                <w:rFonts w:ascii="Georgia"/>
                <w:sz w:val="16"/>
              </w:rPr>
              <w:t>objectives with AI be</w:t>
            </w:r>
            <w:r>
              <w:rPr>
                <w:rFonts w:ascii="Georgia"/>
                <w:spacing w:val="40"/>
                <w:sz w:val="16"/>
              </w:rPr>
              <w:t> </w:t>
            </w:r>
            <w:r>
              <w:rPr>
                <w:rFonts w:ascii="Georgia"/>
                <w:spacing w:val="-2"/>
                <w:sz w:val="16"/>
              </w:rPr>
              <w:t>provided.</w:t>
            </w:r>
          </w:p>
        </w:tc>
      </w:tr>
    </w:tbl>
    <w:p>
      <w:pPr>
        <w:pStyle w:val="BodyText"/>
        <w:spacing w:before="21" w:after="1"/>
        <w:rPr>
          <w:rFonts w:ascii="Georgia"/>
          <w:sz w:val="20"/>
        </w:r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311"/>
        <w:gridCol w:w="2040"/>
        <w:gridCol w:w="2009"/>
      </w:tblGrid>
      <w:tr>
        <w:trPr>
          <w:trHeight w:val="700" w:hRule="atLeast"/>
        </w:trPr>
        <w:tc>
          <w:tcPr>
            <w:tcW w:w="5311" w:type="dxa"/>
          </w:tcPr>
          <w:p>
            <w:pPr>
              <w:pStyle w:val="TableParagraph"/>
              <w:spacing w:before="100"/>
              <w:ind w:left="100"/>
              <w:rPr>
                <w:rFonts w:ascii="Georgia"/>
                <w:sz w:val="22"/>
              </w:rPr>
            </w:pPr>
            <w:r>
              <w:rPr>
                <w:rFonts w:ascii="Georgia"/>
                <w:sz w:val="22"/>
              </w:rPr>
              <w:t>ASIC</w:t>
            </w:r>
            <w:r>
              <w:rPr>
                <w:rFonts w:ascii="Georgia"/>
                <w:spacing w:val="-5"/>
                <w:sz w:val="22"/>
              </w:rPr>
              <w:t> </w:t>
            </w:r>
            <w:r>
              <w:rPr>
                <w:rFonts w:ascii="Georgia"/>
                <w:spacing w:val="-2"/>
                <w:sz w:val="22"/>
              </w:rPr>
              <w:t>Tenet</w:t>
            </w:r>
          </w:p>
        </w:tc>
        <w:tc>
          <w:tcPr>
            <w:tcW w:w="2040" w:type="dxa"/>
          </w:tcPr>
          <w:p>
            <w:pPr>
              <w:pStyle w:val="TableParagraph"/>
              <w:spacing w:before="100"/>
              <w:ind w:left="98" w:right="128"/>
              <w:rPr>
                <w:rFonts w:ascii="Georgia"/>
                <w:sz w:val="22"/>
              </w:rPr>
            </w:pPr>
            <w:r>
              <w:rPr>
                <w:rFonts w:ascii="Georgia"/>
                <w:spacing w:val="-2"/>
                <w:sz w:val="22"/>
              </w:rPr>
              <w:t>Additional Prompts</w:t>
            </w:r>
          </w:p>
        </w:tc>
        <w:tc>
          <w:tcPr>
            <w:tcW w:w="2009" w:type="dxa"/>
          </w:tcPr>
          <w:p>
            <w:pPr>
              <w:pStyle w:val="TableParagraph"/>
              <w:spacing w:before="100"/>
              <w:ind w:left="98"/>
              <w:rPr>
                <w:rFonts w:ascii="Georgia"/>
                <w:sz w:val="22"/>
              </w:rPr>
            </w:pPr>
            <w:r>
              <w:rPr>
                <w:rFonts w:ascii="Georgia"/>
                <w:spacing w:val="-4"/>
                <w:sz w:val="22"/>
              </w:rPr>
              <w:t>Note</w:t>
            </w:r>
          </w:p>
        </w:tc>
      </w:tr>
      <w:tr>
        <w:trPr>
          <w:trHeight w:val="2525" w:hRule="atLeast"/>
        </w:trPr>
        <w:tc>
          <w:tcPr>
            <w:tcW w:w="5311" w:type="dxa"/>
            <w:tcBorders>
              <w:bottom w:val="nil"/>
            </w:tcBorders>
          </w:tcPr>
          <w:p>
            <w:pPr>
              <w:pStyle w:val="TableParagraph"/>
              <w:spacing w:line="386" w:lineRule="exact" w:before="100"/>
              <w:ind w:left="100"/>
              <w:rPr>
                <w:rFonts w:ascii="Georgia"/>
                <w:b/>
                <w:sz w:val="34"/>
              </w:rPr>
            </w:pPr>
            <w:bookmarkStart w:name="Integration" w:id="7"/>
            <w:bookmarkEnd w:id="7"/>
            <w:r>
              <w:rPr/>
            </w:r>
            <w:r>
              <w:rPr>
                <w:rFonts w:ascii="Georgia"/>
                <w:b/>
                <w:spacing w:val="-2"/>
                <w:sz w:val="34"/>
              </w:rPr>
              <w:t>Integration</w:t>
            </w:r>
          </w:p>
          <w:p>
            <w:pPr>
              <w:pStyle w:val="TableParagraph"/>
              <w:numPr>
                <w:ilvl w:val="0"/>
                <w:numId w:val="17"/>
              </w:numPr>
              <w:tabs>
                <w:tab w:pos="820" w:val="left" w:leader="none"/>
              </w:tabs>
              <w:spacing w:line="240" w:lineRule="auto" w:before="0" w:after="0"/>
              <w:ind w:left="820" w:right="353" w:hanging="360"/>
              <w:jc w:val="left"/>
              <w:rPr>
                <w:rFonts w:ascii="Calibri" w:hAnsi="Calibri"/>
                <w:sz w:val="22"/>
              </w:rPr>
            </w:pPr>
            <w:r>
              <w:rPr>
                <w:rFonts w:ascii="Georgia" w:hAnsi="Georgia"/>
                <w:b/>
                <w:sz w:val="22"/>
              </w:rPr>
              <w:t>Consideration</w:t>
            </w:r>
            <w:r>
              <w:rPr>
                <w:rFonts w:ascii="Georgia" w:hAnsi="Georgia"/>
                <w:sz w:val="22"/>
              </w:rPr>
              <w:t>:</w:t>
            </w:r>
            <w:r>
              <w:rPr>
                <w:rFonts w:ascii="Georgia" w:hAnsi="Georgia"/>
                <w:spacing w:val="-13"/>
                <w:sz w:val="22"/>
              </w:rPr>
              <w:t> </w:t>
            </w:r>
            <w:r>
              <w:rPr>
                <w:rFonts w:ascii="Georgia" w:hAnsi="Georgia"/>
                <w:sz w:val="22"/>
              </w:rPr>
              <w:t>Specific</w:t>
            </w:r>
            <w:r>
              <w:rPr>
                <w:rFonts w:ascii="Georgia" w:hAnsi="Georgia"/>
                <w:spacing w:val="-13"/>
                <w:sz w:val="22"/>
              </w:rPr>
              <w:t> </w:t>
            </w:r>
            <w:r>
              <w:rPr>
                <w:rFonts w:ascii="Georgia" w:hAnsi="Georgia"/>
                <w:sz w:val="22"/>
              </w:rPr>
              <w:t>competencies</w:t>
            </w:r>
            <w:r>
              <w:rPr>
                <w:rFonts w:ascii="Georgia" w:hAnsi="Georgia"/>
                <w:spacing w:val="-13"/>
                <w:sz w:val="22"/>
              </w:rPr>
              <w:t> </w:t>
            </w:r>
            <w:r>
              <w:rPr>
                <w:rFonts w:ascii="Georgia" w:hAnsi="Georgia"/>
                <w:sz w:val="22"/>
              </w:rPr>
              <w:t>to be achieved with AI are identified in the </w:t>
            </w:r>
            <w:r>
              <w:rPr>
                <w:rFonts w:ascii="Georgia" w:hAnsi="Georgia"/>
                <w:b/>
                <w:sz w:val="22"/>
              </w:rPr>
              <w:t>curriculum</w:t>
            </w:r>
            <w:r>
              <w:rPr>
                <w:rFonts w:ascii="Calibri" w:hAnsi="Calibri"/>
                <w:sz w:val="22"/>
              </w:rPr>
              <w:t>/syllabus (i.e. AI-supported sessions contribute directly to programme </w:t>
            </w:r>
            <w:r>
              <w:rPr>
                <w:rFonts w:ascii="Calibri" w:hAnsi="Calibri"/>
                <w:spacing w:val="-2"/>
                <w:sz w:val="22"/>
              </w:rPr>
              <w:t>competencies).</w:t>
            </w:r>
          </w:p>
          <w:p>
            <w:pPr>
              <w:pStyle w:val="TableParagraph"/>
              <w:numPr>
                <w:ilvl w:val="1"/>
                <w:numId w:val="17"/>
              </w:numPr>
              <w:tabs>
                <w:tab w:pos="1109" w:val="left" w:leader="none"/>
              </w:tabs>
              <w:spacing w:line="240" w:lineRule="auto" w:before="0" w:after="0"/>
              <w:ind w:left="1109" w:right="0" w:hanging="239"/>
              <w:jc w:val="left"/>
              <w:rPr>
                <w:rFonts w:ascii="Calibri" w:hAnsi="Calibri"/>
                <w:sz w:val="22"/>
              </w:rPr>
            </w:pPr>
            <w:r>
              <w:rPr>
                <w:rFonts w:ascii="Calibri" w:hAnsi="Calibri"/>
                <w:sz w:val="22"/>
              </w:rPr>
              <w:t>Yes</w:t>
            </w:r>
            <w:r>
              <w:rPr>
                <w:rFonts w:ascii="Calibri" w:hAnsi="Calibri"/>
                <w:spacing w:val="-2"/>
                <w:sz w:val="22"/>
              </w:rPr>
              <w:t> </w:t>
            </w:r>
            <w:r>
              <w:rPr>
                <w:rFonts w:ascii="Segoe UI Symbol" w:hAnsi="Segoe UI Symbol"/>
                <w:sz w:val="22"/>
              </w:rPr>
              <w:t>☐</w:t>
            </w:r>
            <w:r>
              <w:rPr>
                <w:rFonts w:ascii="Segoe UI Symbol" w:hAnsi="Segoe UI Symbol"/>
                <w:spacing w:val="-11"/>
                <w:sz w:val="22"/>
              </w:rPr>
              <w:t> </w:t>
            </w:r>
            <w:r>
              <w:rPr>
                <w:rFonts w:ascii="Calibri" w:hAnsi="Calibri"/>
                <w:spacing w:val="-5"/>
                <w:sz w:val="22"/>
              </w:rPr>
              <w:t>No</w:t>
            </w:r>
          </w:p>
        </w:tc>
        <w:tc>
          <w:tcPr>
            <w:tcW w:w="2040" w:type="dxa"/>
            <w:tcBorders>
              <w:bottom w:val="nil"/>
            </w:tcBorders>
          </w:tcPr>
          <w:p>
            <w:pPr>
              <w:pStyle w:val="TableParagraph"/>
              <w:rPr>
                <w:rFonts w:ascii="Georgia"/>
                <w:sz w:val="16"/>
              </w:rPr>
            </w:pPr>
          </w:p>
          <w:p>
            <w:pPr>
              <w:pStyle w:val="TableParagraph"/>
              <w:rPr>
                <w:rFonts w:ascii="Georgia"/>
                <w:sz w:val="16"/>
              </w:rPr>
            </w:pPr>
          </w:p>
          <w:p>
            <w:pPr>
              <w:pStyle w:val="TableParagraph"/>
              <w:spacing w:before="53"/>
              <w:rPr>
                <w:rFonts w:ascii="Georgia"/>
                <w:sz w:val="16"/>
              </w:rPr>
            </w:pPr>
          </w:p>
          <w:p>
            <w:pPr>
              <w:pStyle w:val="TableParagraph"/>
              <w:spacing w:before="1"/>
              <w:ind w:left="98" w:right="53"/>
              <w:rPr>
                <w:rFonts w:ascii="Georgia"/>
                <w:sz w:val="16"/>
              </w:rPr>
            </w:pPr>
            <w:r>
              <w:rPr>
                <w:rFonts w:ascii="Georgia"/>
                <w:color w:val="770A5A"/>
                <w:sz w:val="16"/>
                <w:shd w:fill="F0F0F0" w:color="auto" w:val="clear"/>
              </w:rPr>
              <w:t>C-</w:t>
            </w:r>
            <w:r>
              <w:rPr>
                <w:rFonts w:ascii="Georgia"/>
                <w:color w:val="770A5A"/>
                <w:spacing w:val="-7"/>
                <w:sz w:val="16"/>
                <w:shd w:fill="F0F0F0" w:color="auto" w:val="clear"/>
              </w:rPr>
              <w:t> </w:t>
            </w:r>
            <w:r>
              <w:rPr>
                <w:rFonts w:ascii="Georgia"/>
                <w:color w:val="770A5A"/>
                <w:sz w:val="16"/>
                <w:shd w:fill="F0F0F0" w:color="auto" w:val="clear"/>
              </w:rPr>
              <w:t>I1:</w:t>
            </w:r>
            <w:r>
              <w:rPr>
                <w:rFonts w:ascii="Georgia"/>
                <w:color w:val="770A5A"/>
                <w:spacing w:val="-7"/>
                <w:sz w:val="16"/>
                <w:shd w:fill="F0F0F0" w:color="auto" w:val="clear"/>
              </w:rPr>
              <w:t> </w:t>
            </w:r>
            <w:r>
              <w:rPr>
                <w:rFonts w:ascii="Georgia"/>
                <w:color w:val="770A5A"/>
                <w:sz w:val="16"/>
                <w:shd w:fill="F0F0F0" w:color="auto" w:val="clear"/>
              </w:rPr>
              <w:t>Is</w:t>
            </w:r>
            <w:r>
              <w:rPr>
                <w:rFonts w:ascii="Georgia"/>
                <w:color w:val="770A5A"/>
                <w:spacing w:val="-7"/>
                <w:sz w:val="16"/>
                <w:shd w:fill="F0F0F0" w:color="auto" w:val="clear"/>
              </w:rPr>
              <w:t> </w:t>
            </w:r>
            <w:r>
              <w:rPr>
                <w:rFonts w:ascii="Georgia"/>
                <w:color w:val="770A5A"/>
                <w:sz w:val="16"/>
                <w:shd w:fill="F0F0F0" w:color="auto" w:val="clear"/>
              </w:rPr>
              <w:t>there</w:t>
            </w:r>
            <w:r>
              <w:rPr>
                <w:rFonts w:ascii="Georgia"/>
                <w:color w:val="770A5A"/>
                <w:spacing w:val="-8"/>
                <w:sz w:val="16"/>
                <w:shd w:fill="F0F0F0" w:color="auto" w:val="clear"/>
              </w:rPr>
              <w:t> </w:t>
            </w:r>
            <w:r>
              <w:rPr>
                <w:rFonts w:ascii="Georgia"/>
                <w:color w:val="770A5A"/>
                <w:sz w:val="16"/>
                <w:shd w:fill="F0F0F0" w:color="auto" w:val="clear"/>
              </w:rPr>
              <w:t>any</w:t>
            </w:r>
            <w:r>
              <w:rPr>
                <w:rFonts w:ascii="Georgia"/>
                <w:color w:val="770A5A"/>
                <w:spacing w:val="-7"/>
                <w:sz w:val="16"/>
                <w:shd w:fill="F0F0F0" w:color="auto" w:val="clear"/>
              </w:rPr>
              <w:t> </w:t>
            </w:r>
            <w:r>
              <w:rPr>
                <w:rFonts w:ascii="Georgia"/>
                <w:color w:val="770A5A"/>
                <w:sz w:val="16"/>
                <w:shd w:fill="F0F0F0" w:color="auto" w:val="clear"/>
              </w:rPr>
              <w:t>specific</w:t>
            </w:r>
            <w:r>
              <w:rPr>
                <w:rFonts w:ascii="Georgia"/>
                <w:color w:val="770A5A"/>
                <w:spacing w:val="40"/>
                <w:sz w:val="16"/>
              </w:rPr>
              <w:t> </w:t>
            </w:r>
            <w:r>
              <w:rPr>
                <w:rFonts w:ascii="Georgia"/>
                <w:color w:val="770A5A"/>
                <w:sz w:val="16"/>
                <w:shd w:fill="F0F0F0" w:color="auto" w:val="clear"/>
              </w:rPr>
              <w:t>competencies to achieve</w:t>
            </w:r>
            <w:r>
              <w:rPr>
                <w:rFonts w:ascii="Georgia"/>
                <w:color w:val="770A5A"/>
                <w:spacing w:val="40"/>
                <w:sz w:val="16"/>
              </w:rPr>
              <w:t> </w:t>
            </w:r>
            <w:r>
              <w:rPr>
                <w:rFonts w:ascii="Georgia"/>
                <w:color w:val="770A5A"/>
                <w:sz w:val="16"/>
                <w:shd w:fill="F0F0F0" w:color="auto" w:val="clear"/>
              </w:rPr>
              <w:t>with</w:t>
            </w:r>
            <w:r>
              <w:rPr>
                <w:rFonts w:ascii="Georgia"/>
                <w:color w:val="770A5A"/>
                <w:spacing w:val="-4"/>
                <w:sz w:val="16"/>
                <w:shd w:fill="F0F0F0" w:color="auto" w:val="clear"/>
              </w:rPr>
              <w:t> </w:t>
            </w:r>
            <w:r>
              <w:rPr>
                <w:rFonts w:ascii="Georgia"/>
                <w:color w:val="770A5A"/>
                <w:sz w:val="16"/>
                <w:shd w:fill="F0F0F0" w:color="auto" w:val="clear"/>
              </w:rPr>
              <w:t>the</w:t>
            </w:r>
            <w:r>
              <w:rPr>
                <w:rFonts w:ascii="Georgia"/>
                <w:color w:val="770A5A"/>
                <w:spacing w:val="40"/>
                <w:sz w:val="16"/>
              </w:rPr>
              <w:t> </w:t>
            </w:r>
            <w:r>
              <w:rPr>
                <w:rFonts w:ascii="Georgia"/>
                <w:color w:val="770A5A"/>
                <w:sz w:val="16"/>
                <w:shd w:fill="F0F0F0" w:color="auto" w:val="clear"/>
              </w:rPr>
              <w:t>technology/innovation</w:t>
            </w:r>
            <w:r>
              <w:rPr>
                <w:rFonts w:ascii="Georgia"/>
                <w:color w:val="770A5A"/>
                <w:spacing w:val="-10"/>
                <w:sz w:val="16"/>
                <w:shd w:fill="F0F0F0" w:color="auto" w:val="clear"/>
              </w:rPr>
              <w:t> </w:t>
            </w:r>
            <w:r>
              <w:rPr>
                <w:rFonts w:ascii="Georgia"/>
                <w:color w:val="770A5A"/>
                <w:sz w:val="16"/>
                <w:shd w:fill="F0F0F0" w:color="auto" w:val="clear"/>
              </w:rPr>
              <w:t>as</w:t>
            </w:r>
            <w:r>
              <w:rPr>
                <w:rFonts w:ascii="Georgia"/>
                <w:color w:val="770A5A"/>
                <w:spacing w:val="40"/>
                <w:sz w:val="16"/>
              </w:rPr>
              <w:t> </w:t>
            </w:r>
            <w:r>
              <w:rPr>
                <w:rFonts w:ascii="Georgia"/>
                <w:color w:val="770A5A"/>
                <w:sz w:val="16"/>
                <w:shd w:fill="F0F0F0" w:color="auto" w:val="clear"/>
              </w:rPr>
              <w:t>indicated in the</w:t>
            </w:r>
            <w:r>
              <w:rPr>
                <w:rFonts w:ascii="Georgia"/>
                <w:color w:val="770A5A"/>
                <w:spacing w:val="40"/>
                <w:sz w:val="16"/>
              </w:rPr>
              <w:t> </w:t>
            </w:r>
            <w:r>
              <w:rPr>
                <w:rFonts w:ascii="Georgia"/>
                <w:color w:val="770A5A"/>
                <w:sz w:val="16"/>
                <w:shd w:fill="F0F0F0" w:color="auto" w:val="clear"/>
              </w:rPr>
              <w:t>curriculum or syllabus?</w:t>
            </w:r>
          </w:p>
        </w:tc>
        <w:tc>
          <w:tcPr>
            <w:tcW w:w="2009" w:type="dxa"/>
            <w:tcBorders>
              <w:bottom w:val="nil"/>
            </w:tcBorders>
          </w:tcPr>
          <w:p>
            <w:pPr>
              <w:pStyle w:val="TableParagraph"/>
              <w:rPr>
                <w:rFonts w:ascii="Georgia"/>
                <w:sz w:val="16"/>
              </w:rPr>
            </w:pPr>
          </w:p>
          <w:p>
            <w:pPr>
              <w:pStyle w:val="TableParagraph"/>
              <w:spacing w:before="101"/>
              <w:rPr>
                <w:rFonts w:ascii="Georgia"/>
                <w:sz w:val="16"/>
              </w:rPr>
            </w:pPr>
          </w:p>
          <w:p>
            <w:pPr>
              <w:pStyle w:val="TableParagraph"/>
              <w:ind w:left="98" w:right="226"/>
              <w:rPr>
                <w:rFonts w:ascii="Georgia"/>
                <w:sz w:val="16"/>
              </w:rPr>
            </w:pPr>
            <w:r>
              <w:rPr>
                <w:rFonts w:ascii="Georgia"/>
                <w:sz w:val="16"/>
              </w:rPr>
              <w:t>Curriculum</w:t>
            </w:r>
            <w:r>
              <w:rPr>
                <w:rFonts w:ascii="Georgia"/>
                <w:spacing w:val="-10"/>
                <w:sz w:val="16"/>
              </w:rPr>
              <w:t> </w:t>
            </w:r>
            <w:r>
              <w:rPr>
                <w:rFonts w:ascii="Georgia"/>
                <w:sz w:val="16"/>
              </w:rPr>
              <w:t>Integration</w:t>
            </w:r>
            <w:r>
              <w:rPr>
                <w:rFonts w:ascii="Georgia"/>
                <w:spacing w:val="40"/>
                <w:sz w:val="16"/>
              </w:rPr>
              <w:t> </w:t>
            </w:r>
            <w:r>
              <w:rPr>
                <w:rFonts w:ascii="Georgia"/>
                <w:sz w:val="16"/>
              </w:rPr>
              <w:t>Question,</w:t>
            </w:r>
            <w:r>
              <w:rPr>
                <w:rFonts w:ascii="Georgia"/>
                <w:spacing w:val="40"/>
                <w:sz w:val="16"/>
              </w:rPr>
              <w:t> </w:t>
            </w:r>
            <w:r>
              <w:rPr>
                <w:rFonts w:ascii="Georgia"/>
                <w:sz w:val="16"/>
              </w:rPr>
              <w:t>Q1 (C-I1)</w:t>
            </w:r>
            <w:r>
              <w:rPr>
                <w:rFonts w:ascii="Georgia"/>
                <w:spacing w:val="40"/>
                <w:sz w:val="16"/>
              </w:rPr>
              <w:t> </w:t>
            </w:r>
            <w:r>
              <w:rPr>
                <w:rFonts w:ascii="Georgia"/>
                <w:sz w:val="16"/>
              </w:rPr>
              <w:t>demands that AI use</w:t>
            </w:r>
            <w:r>
              <w:rPr>
                <w:rFonts w:ascii="Georgia"/>
                <w:spacing w:val="40"/>
                <w:sz w:val="16"/>
              </w:rPr>
              <w:t> </w:t>
            </w:r>
            <w:r>
              <w:rPr>
                <w:rFonts w:ascii="Georgia"/>
                <w:sz w:val="16"/>
              </w:rPr>
              <w:t>correlates with the</w:t>
            </w:r>
            <w:r>
              <w:rPr>
                <w:rFonts w:ascii="Georgia"/>
                <w:spacing w:val="40"/>
                <w:sz w:val="16"/>
              </w:rPr>
              <w:t> </w:t>
            </w:r>
            <w:r>
              <w:rPr>
                <w:rFonts w:ascii="Georgia"/>
                <w:sz w:val="16"/>
              </w:rPr>
              <w:t>accomplishment</w:t>
            </w:r>
            <w:r>
              <w:rPr>
                <w:rFonts w:ascii="Georgia"/>
                <w:spacing w:val="-4"/>
                <w:sz w:val="16"/>
              </w:rPr>
              <w:t> </w:t>
            </w:r>
            <w:r>
              <w:rPr>
                <w:rFonts w:ascii="Georgia"/>
                <w:sz w:val="16"/>
              </w:rPr>
              <w:t>of</w:t>
            </w:r>
            <w:r>
              <w:rPr>
                <w:rFonts w:ascii="Georgia"/>
                <w:spacing w:val="40"/>
                <w:sz w:val="16"/>
              </w:rPr>
              <w:t> </w:t>
            </w:r>
            <w:r>
              <w:rPr>
                <w:rFonts w:ascii="Georgia"/>
                <w:sz w:val="16"/>
              </w:rPr>
              <w:t>identified</w:t>
            </w:r>
            <w:r>
              <w:rPr>
                <w:rFonts w:ascii="Georgia"/>
                <w:spacing w:val="-6"/>
                <w:sz w:val="16"/>
              </w:rPr>
              <w:t> </w:t>
            </w:r>
            <w:r>
              <w:rPr>
                <w:rFonts w:ascii="Georgia"/>
                <w:sz w:val="16"/>
              </w:rPr>
              <w:t>learning</w:t>
            </w:r>
            <w:r>
              <w:rPr>
                <w:rFonts w:ascii="Georgia"/>
                <w:spacing w:val="40"/>
                <w:sz w:val="16"/>
              </w:rPr>
              <w:t> </w:t>
            </w:r>
            <w:r>
              <w:rPr>
                <w:rFonts w:ascii="Georgia"/>
                <w:sz w:val="16"/>
              </w:rPr>
              <w:t>outcomes,</w:t>
            </w:r>
            <w:r>
              <w:rPr>
                <w:rFonts w:ascii="Georgia"/>
                <w:spacing w:val="-4"/>
                <w:sz w:val="16"/>
              </w:rPr>
              <w:t> </w:t>
            </w:r>
            <w:r>
              <w:rPr>
                <w:rFonts w:ascii="Georgia"/>
                <w:sz w:val="16"/>
              </w:rPr>
              <w:t>and</w:t>
            </w:r>
            <w:r>
              <w:rPr>
                <w:rFonts w:ascii="Georgia"/>
                <w:spacing w:val="40"/>
                <w:sz w:val="16"/>
              </w:rPr>
              <w:t> </w:t>
            </w:r>
            <w:r>
              <w:rPr>
                <w:rFonts w:ascii="Georgia"/>
                <w:sz w:val="16"/>
              </w:rPr>
              <w:t>programme</w:t>
            </w:r>
            <w:r>
              <w:rPr>
                <w:rFonts w:ascii="Georgia"/>
                <w:spacing w:val="-6"/>
                <w:sz w:val="16"/>
              </w:rPr>
              <w:t> </w:t>
            </w:r>
            <w:r>
              <w:rPr>
                <w:rFonts w:ascii="Georgia"/>
                <w:sz w:val="16"/>
              </w:rPr>
              <w:t>related</w:t>
            </w:r>
            <w:r>
              <w:rPr>
                <w:rFonts w:ascii="Georgia"/>
                <w:spacing w:val="40"/>
                <w:sz w:val="16"/>
              </w:rPr>
              <w:t> </w:t>
            </w:r>
            <w:r>
              <w:rPr>
                <w:rFonts w:ascii="Georgia"/>
                <w:sz w:val="16"/>
              </w:rPr>
              <w:t>competencies</w:t>
            </w:r>
            <w:r>
              <w:rPr>
                <w:rFonts w:ascii="Georgia"/>
                <w:spacing w:val="-4"/>
                <w:sz w:val="16"/>
              </w:rPr>
              <w:t> </w:t>
            </w:r>
            <w:r>
              <w:rPr>
                <w:rFonts w:ascii="Georgia"/>
                <w:sz w:val="16"/>
              </w:rPr>
              <w:t>or</w:t>
            </w:r>
            <w:r>
              <w:rPr>
                <w:rFonts w:ascii="Georgia"/>
                <w:spacing w:val="40"/>
                <w:sz w:val="16"/>
              </w:rPr>
              <w:t> </w:t>
            </w:r>
            <w:r>
              <w:rPr>
                <w:rFonts w:ascii="Georgia"/>
                <w:sz w:val="16"/>
              </w:rPr>
              <w:t>appropriate</w:t>
            </w:r>
            <w:r>
              <w:rPr>
                <w:rFonts w:ascii="Georgia"/>
                <w:spacing w:val="-6"/>
                <w:sz w:val="16"/>
              </w:rPr>
              <w:t> </w:t>
            </w:r>
            <w:r>
              <w:rPr>
                <w:rFonts w:ascii="Georgia"/>
                <w:sz w:val="16"/>
              </w:rPr>
              <w:t>learning</w:t>
            </w:r>
            <w:r>
              <w:rPr>
                <w:rFonts w:ascii="Georgia"/>
                <w:spacing w:val="40"/>
                <w:sz w:val="16"/>
              </w:rPr>
              <w:t> </w:t>
            </w:r>
            <w:r>
              <w:rPr>
                <w:rFonts w:ascii="Georgia"/>
                <w:spacing w:val="-2"/>
                <w:sz w:val="16"/>
              </w:rPr>
              <w:t>milestone</w:t>
            </w:r>
          </w:p>
        </w:tc>
      </w:tr>
      <w:tr>
        <w:trPr>
          <w:trHeight w:val="720" w:hRule="atLeast"/>
        </w:trPr>
        <w:tc>
          <w:tcPr>
            <w:tcW w:w="5311" w:type="dxa"/>
            <w:tcBorders>
              <w:top w:val="nil"/>
            </w:tcBorders>
          </w:tcPr>
          <w:p>
            <w:pPr>
              <w:pStyle w:val="TableParagraph"/>
              <w:numPr>
                <w:ilvl w:val="0"/>
                <w:numId w:val="18"/>
              </w:numPr>
              <w:tabs>
                <w:tab w:pos="820" w:val="left" w:leader="none"/>
              </w:tabs>
              <w:spacing w:line="240" w:lineRule="auto" w:before="63" w:after="0"/>
              <w:ind w:left="820" w:right="297"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6"/>
                <w:sz w:val="22"/>
              </w:rPr>
              <w:t> </w:t>
            </w:r>
            <w:r>
              <w:rPr>
                <w:rFonts w:ascii="Georgia" w:hAnsi="Georgia"/>
                <w:sz w:val="22"/>
              </w:rPr>
              <w:t>The</w:t>
            </w:r>
            <w:r>
              <w:rPr>
                <w:rFonts w:ascii="Georgia" w:hAnsi="Georgia"/>
                <w:spacing w:val="-7"/>
                <w:sz w:val="22"/>
              </w:rPr>
              <w:t> </w:t>
            </w:r>
            <w:r>
              <w:rPr>
                <w:rFonts w:ascii="Georgia" w:hAnsi="Georgia"/>
                <w:sz w:val="22"/>
              </w:rPr>
              <w:t>use</w:t>
            </w:r>
            <w:r>
              <w:rPr>
                <w:rFonts w:ascii="Georgia" w:hAnsi="Georgia"/>
                <w:spacing w:val="-7"/>
                <w:sz w:val="22"/>
              </w:rPr>
              <w:t> </w:t>
            </w:r>
            <w:r>
              <w:rPr>
                <w:rFonts w:ascii="Georgia" w:hAnsi="Georgia"/>
                <w:sz w:val="22"/>
              </w:rPr>
              <w:t>of</w:t>
            </w:r>
            <w:r>
              <w:rPr>
                <w:rFonts w:ascii="Georgia" w:hAnsi="Georgia"/>
                <w:spacing w:val="-7"/>
                <w:sz w:val="22"/>
              </w:rPr>
              <w:t> </w:t>
            </w:r>
            <w:r>
              <w:rPr>
                <w:rFonts w:ascii="Georgia" w:hAnsi="Georgia"/>
                <w:sz w:val="22"/>
              </w:rPr>
              <w:t>AI</w:t>
            </w:r>
            <w:r>
              <w:rPr>
                <w:rFonts w:ascii="Georgia" w:hAnsi="Georgia"/>
                <w:spacing w:val="-6"/>
                <w:sz w:val="22"/>
              </w:rPr>
              <w:t> </w:t>
            </w:r>
            <w:r>
              <w:rPr>
                <w:rFonts w:ascii="Georgia" w:hAnsi="Georgia"/>
                <w:sz w:val="22"/>
              </w:rPr>
              <w:t>tools</w:t>
            </w:r>
            <w:r>
              <w:rPr>
                <w:rFonts w:ascii="Georgia" w:hAnsi="Georgia"/>
                <w:spacing w:val="-6"/>
                <w:sz w:val="22"/>
              </w:rPr>
              <w:t> </w:t>
            </w:r>
            <w:r>
              <w:rPr>
                <w:rFonts w:ascii="Georgia" w:hAnsi="Georgia"/>
                <w:sz w:val="22"/>
              </w:rPr>
              <w:t>aligns with established pedagogy and learning</w:t>
            </w:r>
          </w:p>
        </w:tc>
        <w:tc>
          <w:tcPr>
            <w:tcW w:w="2040" w:type="dxa"/>
            <w:tcBorders>
              <w:top w:val="nil"/>
            </w:tcBorders>
          </w:tcPr>
          <w:p>
            <w:pPr>
              <w:pStyle w:val="TableParagraph"/>
              <w:spacing w:before="75"/>
              <w:ind w:left="98" w:right="53"/>
              <w:rPr>
                <w:rFonts w:ascii="Georgia"/>
                <w:sz w:val="16"/>
              </w:rPr>
            </w:pPr>
            <w:r>
              <w:rPr>
                <w:rFonts w:ascii="Georgia"/>
                <w:color w:val="770A5A"/>
                <w:sz w:val="16"/>
                <w:shd w:fill="F0F0F0" w:color="auto" w:val="clear"/>
              </w:rPr>
              <w:t>P- I2: Is the use of the</w:t>
            </w:r>
            <w:r>
              <w:rPr>
                <w:rFonts w:ascii="Georgia"/>
                <w:color w:val="770A5A"/>
                <w:spacing w:val="40"/>
                <w:sz w:val="16"/>
              </w:rPr>
              <w:t> </w:t>
            </w:r>
            <w:r>
              <w:rPr>
                <w:rFonts w:ascii="Georgia"/>
                <w:color w:val="770A5A"/>
                <w:sz w:val="16"/>
                <w:shd w:fill="F0F0F0" w:color="auto" w:val="clear"/>
              </w:rPr>
              <w:t>technology</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innovations</w:t>
            </w:r>
            <w:r>
              <w:rPr>
                <w:rFonts w:ascii="Georgia"/>
                <w:color w:val="770A5A"/>
                <w:spacing w:val="40"/>
                <w:sz w:val="16"/>
              </w:rPr>
              <w:t> </w:t>
            </w:r>
            <w:r>
              <w:rPr>
                <w:rFonts w:ascii="Georgia"/>
                <w:color w:val="770A5A"/>
                <w:sz w:val="16"/>
                <w:shd w:fill="F0F0F0" w:color="auto" w:val="clear"/>
              </w:rPr>
              <w:t>in alignment with known</w:t>
            </w:r>
          </w:p>
        </w:tc>
        <w:tc>
          <w:tcPr>
            <w:tcW w:w="2009" w:type="dxa"/>
            <w:tcBorders>
              <w:top w:val="nil"/>
            </w:tcBorders>
          </w:tcPr>
          <w:p>
            <w:pPr>
              <w:pStyle w:val="TableParagraph"/>
              <w:spacing w:before="120"/>
              <w:ind w:left="98" w:right="307"/>
              <w:rPr>
                <w:rFonts w:ascii="Georgia"/>
                <w:sz w:val="16"/>
              </w:rPr>
            </w:pPr>
            <w:r>
              <w:rPr>
                <w:rFonts w:ascii="Georgia"/>
                <w:sz w:val="16"/>
              </w:rPr>
              <w:t>Pedagogy-</w:t>
            </w:r>
            <w:r>
              <w:rPr>
                <w:rFonts w:ascii="Georgia"/>
                <w:spacing w:val="-10"/>
                <w:sz w:val="16"/>
              </w:rPr>
              <w:t> </w:t>
            </w:r>
            <w:r>
              <w:rPr>
                <w:rFonts w:ascii="Georgia"/>
                <w:sz w:val="16"/>
              </w:rPr>
              <w:t>Integration</w:t>
            </w:r>
            <w:r>
              <w:rPr>
                <w:rFonts w:ascii="Georgia"/>
                <w:spacing w:val="40"/>
                <w:sz w:val="16"/>
              </w:rPr>
              <w:t> </w:t>
            </w:r>
            <w:r>
              <w:rPr>
                <w:rFonts w:ascii="Georgia"/>
                <w:sz w:val="16"/>
              </w:rPr>
              <w:t>Question,</w:t>
            </w:r>
            <w:r>
              <w:rPr>
                <w:rFonts w:ascii="Georgia"/>
                <w:spacing w:val="40"/>
                <w:sz w:val="16"/>
              </w:rPr>
              <w:t> </w:t>
            </w:r>
            <w:r>
              <w:rPr>
                <w:rFonts w:ascii="Georgia"/>
                <w:sz w:val="16"/>
              </w:rPr>
              <w:t>Q2 (P-I2)</w:t>
            </w:r>
          </w:p>
        </w:tc>
      </w:tr>
    </w:tbl>
    <w:p>
      <w:pPr>
        <w:pStyle w:val="TableParagraph"/>
        <w:spacing w:after="0"/>
        <w:rPr>
          <w:rFonts w:ascii="Georgia"/>
          <w:sz w:val="16"/>
        </w:rPr>
        <w:sectPr>
          <w:footerReference w:type="default" r:id="rId15"/>
          <w:pgSz w:w="12240" w:h="15840"/>
          <w:pgMar w:header="0" w:footer="0" w:top="1420" w:bottom="280" w:left="360" w:right="360"/>
        </w:sect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311"/>
        <w:gridCol w:w="2040"/>
        <w:gridCol w:w="2009"/>
      </w:tblGrid>
      <w:tr>
        <w:trPr>
          <w:trHeight w:val="3903" w:hRule="atLeast"/>
        </w:trPr>
        <w:tc>
          <w:tcPr>
            <w:tcW w:w="5311" w:type="dxa"/>
          </w:tcPr>
          <w:p>
            <w:pPr>
              <w:pStyle w:val="TableParagraph"/>
              <w:spacing w:before="100"/>
              <w:ind w:left="820" w:right="1017"/>
              <w:jc w:val="both"/>
              <w:rPr>
                <w:rFonts w:ascii="Georgia"/>
                <w:sz w:val="22"/>
              </w:rPr>
            </w:pPr>
            <w:r>
              <w:rPr>
                <w:rFonts w:ascii="Georgia"/>
                <w:sz w:val="22"/>
              </w:rPr>
              <w:t>theories</w:t>
            </w:r>
            <w:r>
              <w:rPr>
                <w:rFonts w:ascii="Georgia"/>
                <w:spacing w:val="-9"/>
                <w:sz w:val="22"/>
              </w:rPr>
              <w:t> </w:t>
            </w:r>
            <w:r>
              <w:rPr>
                <w:rFonts w:ascii="Georgia"/>
                <w:sz w:val="22"/>
              </w:rPr>
              <w:t>(i.e.</w:t>
            </w:r>
            <w:r>
              <w:rPr>
                <w:rFonts w:ascii="Georgia"/>
                <w:spacing w:val="-9"/>
                <w:sz w:val="22"/>
              </w:rPr>
              <w:t> </w:t>
            </w:r>
            <w:r>
              <w:rPr>
                <w:rFonts w:ascii="Georgia"/>
                <w:sz w:val="22"/>
              </w:rPr>
              <w:t>AI</w:t>
            </w:r>
            <w:r>
              <w:rPr>
                <w:rFonts w:ascii="Georgia"/>
                <w:spacing w:val="-9"/>
                <w:sz w:val="22"/>
              </w:rPr>
              <w:t> </w:t>
            </w:r>
            <w:r>
              <w:rPr>
                <w:rFonts w:ascii="Georgia"/>
                <w:sz w:val="22"/>
              </w:rPr>
              <w:t>deployment</w:t>
            </w:r>
            <w:r>
              <w:rPr>
                <w:rFonts w:ascii="Georgia"/>
                <w:spacing w:val="-9"/>
                <w:sz w:val="22"/>
              </w:rPr>
              <w:t> </w:t>
            </w:r>
            <w:r>
              <w:rPr>
                <w:rFonts w:ascii="Georgia"/>
                <w:sz w:val="22"/>
              </w:rPr>
              <w:t>follows </w:t>
            </w:r>
            <w:r>
              <w:rPr>
                <w:rFonts w:ascii="Georgia"/>
                <w:b/>
                <w:sz w:val="22"/>
              </w:rPr>
              <w:t>pedagogical</w:t>
            </w:r>
            <w:r>
              <w:rPr>
                <w:rFonts w:ascii="Georgia"/>
                <w:b/>
                <w:spacing w:val="-11"/>
                <w:sz w:val="22"/>
              </w:rPr>
              <w:t> </w:t>
            </w:r>
            <w:r>
              <w:rPr>
                <w:rFonts w:ascii="Georgia"/>
                <w:sz w:val="22"/>
              </w:rPr>
              <w:t>principles</w:t>
            </w:r>
            <w:r>
              <w:rPr>
                <w:rFonts w:ascii="Georgia"/>
                <w:spacing w:val="-10"/>
                <w:sz w:val="22"/>
              </w:rPr>
              <w:t> </w:t>
            </w:r>
            <w:r>
              <w:rPr>
                <w:rFonts w:ascii="Georgia"/>
                <w:sz w:val="22"/>
              </w:rPr>
              <w:t>and</w:t>
            </w:r>
            <w:r>
              <w:rPr>
                <w:rFonts w:ascii="Georgia"/>
                <w:spacing w:val="-10"/>
                <w:sz w:val="22"/>
              </w:rPr>
              <w:t> </w:t>
            </w:r>
            <w:r>
              <w:rPr>
                <w:rFonts w:ascii="Georgia"/>
                <w:sz w:val="22"/>
              </w:rPr>
              <w:t>lesson </w:t>
            </w:r>
            <w:r>
              <w:rPr>
                <w:rFonts w:ascii="Georgia"/>
                <w:spacing w:val="-2"/>
                <w:sz w:val="22"/>
              </w:rPr>
              <w:t>planning).</w:t>
            </w:r>
          </w:p>
          <w:p>
            <w:pPr>
              <w:pStyle w:val="TableParagraph"/>
              <w:numPr>
                <w:ilvl w:val="0"/>
                <w:numId w:val="19"/>
              </w:numPr>
              <w:tabs>
                <w:tab w:pos="1115" w:val="left" w:leader="none"/>
              </w:tabs>
              <w:spacing w:line="292" w:lineRule="exact" w:before="0" w:after="0"/>
              <w:ind w:left="1115" w:right="0" w:hanging="242"/>
              <w:jc w:val="both"/>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TableParagraph"/>
              <w:rPr>
                <w:rFonts w:ascii="Georgia"/>
                <w:sz w:val="22"/>
              </w:rPr>
            </w:pPr>
          </w:p>
          <w:p>
            <w:pPr>
              <w:pStyle w:val="TableParagraph"/>
              <w:spacing w:before="1"/>
              <w:rPr>
                <w:rFonts w:ascii="Georgia"/>
                <w:sz w:val="22"/>
              </w:rPr>
            </w:pPr>
          </w:p>
          <w:p>
            <w:pPr>
              <w:pStyle w:val="TableParagraph"/>
              <w:numPr>
                <w:ilvl w:val="0"/>
                <w:numId w:val="20"/>
              </w:numPr>
              <w:tabs>
                <w:tab w:pos="820" w:val="left" w:leader="none"/>
              </w:tabs>
              <w:spacing w:line="240" w:lineRule="auto" w:before="1" w:after="0"/>
              <w:ind w:left="820" w:right="565" w:hanging="360"/>
              <w:jc w:val="left"/>
              <w:rPr>
                <w:rFonts w:ascii="Georgia" w:hAnsi="Georgia"/>
                <w:sz w:val="22"/>
              </w:rPr>
            </w:pPr>
            <w:r>
              <w:rPr>
                <w:rFonts w:ascii="Georgia" w:hAnsi="Georgia"/>
                <w:b/>
                <w:sz w:val="22"/>
              </w:rPr>
              <w:t>Consideration</w:t>
            </w:r>
            <w:r>
              <w:rPr>
                <w:rFonts w:ascii="Georgia" w:hAnsi="Georgia"/>
                <w:sz w:val="22"/>
              </w:rPr>
              <w:t>: Assessment of AI- supported learning contributes to final measures of training impact (e.g. AI- informed</w:t>
            </w:r>
            <w:r>
              <w:rPr>
                <w:rFonts w:ascii="Georgia" w:hAnsi="Georgia"/>
                <w:spacing w:val="-10"/>
                <w:sz w:val="22"/>
              </w:rPr>
              <w:t> </w:t>
            </w:r>
            <w:r>
              <w:rPr>
                <w:rFonts w:ascii="Georgia" w:hAnsi="Georgia"/>
                <w:b/>
                <w:sz w:val="22"/>
              </w:rPr>
              <w:t>assessments</w:t>
            </w:r>
            <w:r>
              <w:rPr>
                <w:rFonts w:ascii="Georgia" w:hAnsi="Georgia"/>
                <w:b/>
                <w:spacing w:val="-11"/>
                <w:sz w:val="22"/>
              </w:rPr>
              <w:t> </w:t>
            </w:r>
            <w:r>
              <w:rPr>
                <w:rFonts w:ascii="Georgia" w:hAnsi="Georgia"/>
                <w:sz w:val="22"/>
              </w:rPr>
              <w:t>or</w:t>
            </w:r>
            <w:r>
              <w:rPr>
                <w:rFonts w:ascii="Georgia" w:hAnsi="Georgia"/>
                <w:spacing w:val="-7"/>
                <w:sz w:val="22"/>
              </w:rPr>
              <w:t> </w:t>
            </w:r>
            <w:r>
              <w:rPr>
                <w:rFonts w:ascii="Georgia" w:hAnsi="Georgia"/>
                <w:sz w:val="22"/>
              </w:rPr>
              <w:t>analytics</w:t>
            </w:r>
            <w:r>
              <w:rPr>
                <w:rFonts w:ascii="Georgia" w:hAnsi="Georgia"/>
                <w:spacing w:val="-7"/>
                <w:sz w:val="22"/>
              </w:rPr>
              <w:t> </w:t>
            </w:r>
            <w:r>
              <w:rPr>
                <w:rFonts w:ascii="Georgia" w:hAnsi="Georgia"/>
                <w:sz w:val="22"/>
              </w:rPr>
              <w:t>are factored into grading or evaluations).</w:t>
            </w:r>
          </w:p>
          <w:p>
            <w:pPr>
              <w:pStyle w:val="TableParagraph"/>
              <w:numPr>
                <w:ilvl w:val="1"/>
                <w:numId w:val="20"/>
              </w:numPr>
              <w:tabs>
                <w:tab w:pos="1115" w:val="left" w:leader="none"/>
              </w:tabs>
              <w:spacing w:line="291" w:lineRule="exact" w:before="0"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40" w:type="dxa"/>
          </w:tcPr>
          <w:p>
            <w:pPr>
              <w:pStyle w:val="TableParagraph"/>
              <w:spacing w:before="100"/>
              <w:ind w:left="98" w:right="128"/>
              <w:rPr>
                <w:rFonts w:ascii="Georgia"/>
                <w:sz w:val="16"/>
              </w:rPr>
            </w:pPr>
            <w:r>
              <w:rPr>
                <w:rFonts w:ascii="Georgia"/>
                <w:color w:val="770A5A"/>
                <w:sz w:val="16"/>
                <w:shd w:fill="F0F0F0" w:color="auto" w:val="clear"/>
              </w:rPr>
              <w:t>pedagogy</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pedagogical</w:t>
            </w:r>
            <w:r>
              <w:rPr>
                <w:rFonts w:ascii="Georgia"/>
                <w:color w:val="770A5A"/>
                <w:spacing w:val="40"/>
                <w:sz w:val="16"/>
              </w:rPr>
              <w:t> </w:t>
            </w:r>
            <w:r>
              <w:rPr>
                <w:rFonts w:ascii="Georgia"/>
                <w:color w:val="770A5A"/>
                <w:spacing w:val="-2"/>
                <w:sz w:val="16"/>
                <w:shd w:fill="F0F0F0" w:color="auto" w:val="clear"/>
              </w:rPr>
              <w:t>principles?</w:t>
            </w:r>
          </w:p>
          <w:p>
            <w:pPr>
              <w:pStyle w:val="TableParagraph"/>
              <w:rPr>
                <w:rFonts w:ascii="Georgia"/>
                <w:sz w:val="16"/>
              </w:rPr>
            </w:pPr>
          </w:p>
          <w:p>
            <w:pPr>
              <w:pStyle w:val="TableParagraph"/>
              <w:rPr>
                <w:rFonts w:ascii="Georgia"/>
                <w:sz w:val="16"/>
              </w:rPr>
            </w:pPr>
          </w:p>
          <w:p>
            <w:pPr>
              <w:pStyle w:val="TableParagraph"/>
              <w:rPr>
                <w:rFonts w:ascii="Georgia"/>
                <w:sz w:val="16"/>
              </w:rPr>
            </w:pPr>
          </w:p>
          <w:p>
            <w:pPr>
              <w:pStyle w:val="TableParagraph"/>
              <w:spacing w:before="181"/>
              <w:rPr>
                <w:rFonts w:ascii="Georgia"/>
                <w:sz w:val="16"/>
              </w:rPr>
            </w:pPr>
          </w:p>
          <w:p>
            <w:pPr>
              <w:pStyle w:val="TableParagraph"/>
              <w:ind w:left="98" w:right="128"/>
              <w:rPr>
                <w:rFonts w:ascii="Georgia"/>
                <w:sz w:val="16"/>
              </w:rPr>
            </w:pPr>
            <w:r>
              <w:rPr>
                <w:rFonts w:ascii="Georgia"/>
                <w:color w:val="770A5A"/>
                <w:sz w:val="16"/>
                <w:shd w:fill="F0F0F0" w:color="auto" w:val="clear"/>
              </w:rPr>
              <w:t>A- I3. Is there an</w:t>
            </w:r>
            <w:r>
              <w:rPr>
                <w:rFonts w:ascii="Georgia"/>
                <w:color w:val="770A5A"/>
                <w:spacing w:val="40"/>
                <w:sz w:val="16"/>
              </w:rPr>
              <w:t> </w:t>
            </w:r>
            <w:r>
              <w:rPr>
                <w:rFonts w:ascii="Georgia"/>
                <w:color w:val="770A5A"/>
                <w:sz w:val="16"/>
                <w:shd w:fill="F0F0F0" w:color="auto" w:val="clear"/>
              </w:rPr>
              <w:t>assessment of learning</w:t>
            </w:r>
            <w:r>
              <w:rPr>
                <w:rFonts w:ascii="Georgia"/>
                <w:color w:val="770A5A"/>
                <w:spacing w:val="40"/>
                <w:sz w:val="16"/>
              </w:rPr>
              <w:t> </w:t>
            </w:r>
            <w:r>
              <w:rPr>
                <w:rFonts w:ascii="Georgia"/>
                <w:color w:val="770A5A"/>
                <w:sz w:val="16"/>
                <w:shd w:fill="F0F0F0" w:color="auto" w:val="clear"/>
              </w:rPr>
              <w:t>with innovation or</w:t>
            </w:r>
            <w:r>
              <w:rPr>
                <w:rFonts w:ascii="Georgia"/>
                <w:color w:val="770A5A"/>
                <w:spacing w:val="40"/>
                <w:sz w:val="16"/>
              </w:rPr>
              <w:t> </w:t>
            </w:r>
            <w:r>
              <w:rPr>
                <w:rFonts w:ascii="Georgia"/>
                <w:color w:val="770A5A"/>
                <w:sz w:val="16"/>
                <w:shd w:fill="F0F0F0" w:color="auto" w:val="clear"/>
              </w:rPr>
              <w:t>technology</w:t>
            </w:r>
            <w:r>
              <w:rPr>
                <w:rFonts w:ascii="Georgia"/>
                <w:color w:val="770A5A"/>
                <w:spacing w:val="-4"/>
                <w:sz w:val="16"/>
                <w:shd w:fill="F0F0F0" w:color="auto" w:val="clear"/>
              </w:rPr>
              <w:t> </w:t>
            </w:r>
            <w:r>
              <w:rPr>
                <w:rFonts w:ascii="Georgia"/>
                <w:color w:val="770A5A"/>
                <w:sz w:val="16"/>
                <w:shd w:fill="F0F0F0" w:color="auto" w:val="clear"/>
              </w:rPr>
              <w:t>that</w:t>
            </w:r>
            <w:r>
              <w:rPr>
                <w:rFonts w:ascii="Georgia"/>
                <w:color w:val="770A5A"/>
                <w:spacing w:val="40"/>
                <w:sz w:val="16"/>
              </w:rPr>
              <w:t> </w:t>
            </w:r>
            <w:r>
              <w:rPr>
                <w:rFonts w:ascii="Georgia"/>
                <w:color w:val="770A5A"/>
                <w:sz w:val="16"/>
                <w:shd w:fill="F0F0F0" w:color="auto" w:val="clear"/>
              </w:rPr>
              <w:t>contributes</w:t>
            </w:r>
            <w:r>
              <w:rPr>
                <w:rFonts w:ascii="Georgia"/>
                <w:color w:val="770A5A"/>
                <w:spacing w:val="-10"/>
                <w:sz w:val="16"/>
                <w:shd w:fill="F0F0F0" w:color="auto" w:val="clear"/>
              </w:rPr>
              <w:t> </w:t>
            </w:r>
            <w:r>
              <w:rPr>
                <w:rFonts w:ascii="Georgia"/>
                <w:color w:val="770A5A"/>
                <w:sz w:val="16"/>
                <w:shd w:fill="F0F0F0" w:color="auto" w:val="clear"/>
              </w:rPr>
              <w:t>to</w:t>
            </w:r>
            <w:r>
              <w:rPr>
                <w:rFonts w:ascii="Georgia"/>
                <w:color w:val="770A5A"/>
                <w:spacing w:val="-10"/>
                <w:sz w:val="16"/>
                <w:shd w:fill="F0F0F0" w:color="auto" w:val="clear"/>
              </w:rPr>
              <w:t> </w:t>
            </w:r>
            <w:r>
              <w:rPr>
                <w:rFonts w:ascii="Georgia"/>
                <w:color w:val="770A5A"/>
                <w:sz w:val="16"/>
                <w:shd w:fill="F0F0F0" w:color="auto" w:val="clear"/>
              </w:rPr>
              <w:t>measures</w:t>
            </w:r>
            <w:r>
              <w:rPr>
                <w:rFonts w:ascii="Georgia"/>
                <w:color w:val="770A5A"/>
                <w:spacing w:val="40"/>
                <w:sz w:val="16"/>
              </w:rPr>
              <w:t> </w:t>
            </w:r>
            <w:r>
              <w:rPr>
                <w:rFonts w:ascii="Georgia"/>
                <w:color w:val="770A5A"/>
                <w:sz w:val="16"/>
                <w:shd w:fill="F0F0F0" w:color="auto" w:val="clear"/>
              </w:rPr>
              <w:t>of training impacts?</w:t>
            </w:r>
          </w:p>
        </w:tc>
        <w:tc>
          <w:tcPr>
            <w:tcW w:w="2009" w:type="dxa"/>
          </w:tcPr>
          <w:p>
            <w:pPr>
              <w:pStyle w:val="TableParagraph"/>
              <w:spacing w:before="100"/>
              <w:ind w:left="98" w:right="114"/>
              <w:rPr>
                <w:rFonts w:ascii="Georgia"/>
                <w:sz w:val="16"/>
              </w:rPr>
            </w:pPr>
            <w:r>
              <w:rPr>
                <w:rFonts w:ascii="Georgia"/>
                <w:sz w:val="16"/>
              </w:rPr>
              <w:t>demands that AI use is</w:t>
            </w:r>
            <w:r>
              <w:rPr>
                <w:rFonts w:ascii="Georgia"/>
                <w:spacing w:val="40"/>
                <w:sz w:val="16"/>
              </w:rPr>
              <w:t> </w:t>
            </w:r>
            <w:r>
              <w:rPr>
                <w:rFonts w:ascii="Georgia"/>
                <w:sz w:val="16"/>
              </w:rPr>
              <w:t>supported by clearly</w:t>
            </w:r>
            <w:r>
              <w:rPr>
                <w:rFonts w:ascii="Georgia"/>
                <w:spacing w:val="40"/>
                <w:sz w:val="16"/>
              </w:rPr>
              <w:t> </w:t>
            </w:r>
            <w:r>
              <w:rPr>
                <w:rFonts w:ascii="Georgia"/>
                <w:sz w:val="16"/>
              </w:rPr>
              <w:t>defined</w:t>
            </w:r>
            <w:r>
              <w:rPr>
                <w:rFonts w:ascii="Georgia"/>
                <w:spacing w:val="-6"/>
                <w:sz w:val="16"/>
              </w:rPr>
              <w:t> </w:t>
            </w:r>
            <w:r>
              <w:rPr>
                <w:rFonts w:ascii="Georgia"/>
                <w:sz w:val="16"/>
              </w:rPr>
              <w:t>sound</w:t>
            </w:r>
            <w:r>
              <w:rPr>
                <w:rFonts w:ascii="Georgia"/>
                <w:spacing w:val="40"/>
                <w:sz w:val="16"/>
              </w:rPr>
              <w:t> </w:t>
            </w:r>
            <w:r>
              <w:rPr>
                <w:rFonts w:ascii="Georgia"/>
                <w:sz w:val="16"/>
              </w:rPr>
              <w:t>pedagogical</w:t>
            </w:r>
            <w:r>
              <w:rPr>
                <w:rFonts w:ascii="Georgia"/>
                <w:spacing w:val="-4"/>
                <w:sz w:val="16"/>
              </w:rPr>
              <w:t> </w:t>
            </w:r>
            <w:r>
              <w:rPr>
                <w:rFonts w:ascii="Georgia"/>
                <w:sz w:val="16"/>
              </w:rPr>
              <w:t>principles</w:t>
            </w:r>
            <w:r>
              <w:rPr>
                <w:rFonts w:ascii="Georgia"/>
                <w:spacing w:val="40"/>
                <w:sz w:val="16"/>
              </w:rPr>
              <w:t> </w:t>
            </w:r>
            <w:r>
              <w:rPr>
                <w:rFonts w:ascii="Georgia"/>
                <w:sz w:val="16"/>
              </w:rPr>
              <w:t>that could help with</w:t>
            </w:r>
            <w:r>
              <w:rPr>
                <w:rFonts w:ascii="Georgia"/>
                <w:spacing w:val="40"/>
                <w:sz w:val="16"/>
              </w:rPr>
              <w:t> </w:t>
            </w:r>
            <w:r>
              <w:rPr>
                <w:rFonts w:ascii="Georgia"/>
                <w:sz w:val="16"/>
              </w:rPr>
              <w:t>consistency</w:t>
            </w:r>
            <w:r>
              <w:rPr>
                <w:rFonts w:ascii="Georgia"/>
                <w:spacing w:val="-4"/>
                <w:sz w:val="16"/>
              </w:rPr>
              <w:t> </w:t>
            </w:r>
            <w:r>
              <w:rPr>
                <w:rFonts w:ascii="Georgia"/>
                <w:sz w:val="16"/>
              </w:rPr>
              <w:t>and</w:t>
            </w:r>
            <w:r>
              <w:rPr>
                <w:rFonts w:ascii="Georgia"/>
                <w:spacing w:val="40"/>
                <w:sz w:val="16"/>
              </w:rPr>
              <w:t> </w:t>
            </w:r>
            <w:r>
              <w:rPr>
                <w:rFonts w:ascii="Georgia"/>
                <w:sz w:val="16"/>
              </w:rPr>
              <w:t>sustainable</w:t>
            </w:r>
            <w:r>
              <w:rPr>
                <w:rFonts w:ascii="Georgia"/>
                <w:spacing w:val="-10"/>
                <w:sz w:val="16"/>
              </w:rPr>
              <w:t> </w:t>
            </w:r>
            <w:r>
              <w:rPr>
                <w:rFonts w:ascii="Georgia"/>
                <w:sz w:val="16"/>
              </w:rPr>
              <w:t>impacts</w:t>
            </w:r>
            <w:r>
              <w:rPr>
                <w:rFonts w:ascii="Georgia"/>
                <w:spacing w:val="-10"/>
                <w:sz w:val="16"/>
              </w:rPr>
              <w:t> </w:t>
            </w:r>
            <w:r>
              <w:rPr>
                <w:rFonts w:ascii="Georgia"/>
                <w:sz w:val="16"/>
              </w:rPr>
              <w:t>that</w:t>
            </w:r>
            <w:r>
              <w:rPr>
                <w:rFonts w:ascii="Georgia"/>
                <w:spacing w:val="40"/>
                <w:sz w:val="16"/>
              </w:rPr>
              <w:t> </w:t>
            </w:r>
            <w:r>
              <w:rPr>
                <w:rFonts w:ascii="Georgia"/>
                <w:sz w:val="16"/>
              </w:rPr>
              <w:t>are integral to the</w:t>
            </w:r>
            <w:r>
              <w:rPr>
                <w:rFonts w:ascii="Georgia"/>
                <w:spacing w:val="40"/>
                <w:sz w:val="16"/>
              </w:rPr>
              <w:t> </w:t>
            </w:r>
            <w:r>
              <w:rPr>
                <w:rFonts w:ascii="Georgia"/>
                <w:spacing w:val="-2"/>
                <w:sz w:val="16"/>
              </w:rPr>
              <w:t>programme..</w:t>
            </w:r>
          </w:p>
          <w:p>
            <w:pPr>
              <w:pStyle w:val="TableParagraph"/>
              <w:spacing w:before="180"/>
              <w:ind w:left="98" w:right="114"/>
              <w:rPr>
                <w:rFonts w:ascii="Georgia"/>
                <w:sz w:val="16"/>
              </w:rPr>
            </w:pPr>
            <w:r>
              <w:rPr>
                <w:rFonts w:ascii="Georgia"/>
                <w:sz w:val="16"/>
              </w:rPr>
              <w:t>Assessment-</w:t>
            </w:r>
            <w:r>
              <w:rPr>
                <w:rFonts w:ascii="Georgia"/>
                <w:spacing w:val="-4"/>
                <w:sz w:val="16"/>
              </w:rPr>
              <w:t> </w:t>
            </w:r>
            <w:r>
              <w:rPr>
                <w:rFonts w:ascii="Georgia"/>
                <w:sz w:val="16"/>
              </w:rPr>
              <w:t>Integration</w:t>
            </w:r>
            <w:r>
              <w:rPr>
                <w:rFonts w:ascii="Georgia"/>
                <w:spacing w:val="40"/>
                <w:sz w:val="16"/>
              </w:rPr>
              <w:t> </w:t>
            </w:r>
            <w:r>
              <w:rPr>
                <w:rFonts w:ascii="Georgia"/>
                <w:sz w:val="16"/>
              </w:rPr>
              <w:t>Question,</w:t>
            </w:r>
            <w:r>
              <w:rPr>
                <w:rFonts w:ascii="Georgia"/>
                <w:spacing w:val="40"/>
                <w:sz w:val="16"/>
              </w:rPr>
              <w:t> </w:t>
            </w:r>
            <w:r>
              <w:rPr>
                <w:rFonts w:ascii="Georgia"/>
                <w:sz w:val="16"/>
              </w:rPr>
              <w:t>Q3 (A-I3)</w:t>
            </w:r>
            <w:r>
              <w:rPr>
                <w:rFonts w:ascii="Georgia"/>
                <w:spacing w:val="40"/>
                <w:sz w:val="16"/>
              </w:rPr>
              <w:t> </w:t>
            </w:r>
            <w:r>
              <w:rPr>
                <w:rFonts w:ascii="Georgia"/>
                <w:sz w:val="16"/>
              </w:rPr>
              <w:t>demands</w:t>
            </w:r>
            <w:r>
              <w:rPr>
                <w:rFonts w:ascii="Georgia"/>
                <w:spacing w:val="-10"/>
                <w:sz w:val="16"/>
              </w:rPr>
              <w:t> </w:t>
            </w:r>
            <w:r>
              <w:rPr>
                <w:rFonts w:ascii="Georgia"/>
                <w:sz w:val="16"/>
              </w:rPr>
              <w:t>that</w:t>
            </w:r>
            <w:r>
              <w:rPr>
                <w:rFonts w:ascii="Georgia"/>
                <w:spacing w:val="-10"/>
                <w:sz w:val="16"/>
              </w:rPr>
              <w:t> </w:t>
            </w:r>
            <w:r>
              <w:rPr>
                <w:rFonts w:ascii="Georgia"/>
                <w:sz w:val="16"/>
              </w:rPr>
              <w:t>AI</w:t>
            </w:r>
            <w:r>
              <w:rPr>
                <w:rFonts w:ascii="Georgia"/>
                <w:spacing w:val="-9"/>
                <w:sz w:val="16"/>
              </w:rPr>
              <w:t> </w:t>
            </w:r>
            <w:r>
              <w:rPr>
                <w:rFonts w:ascii="Georgia"/>
                <w:sz w:val="16"/>
              </w:rPr>
              <w:t>enabled</w:t>
            </w:r>
            <w:r>
              <w:rPr>
                <w:rFonts w:ascii="Georgia"/>
                <w:spacing w:val="40"/>
                <w:sz w:val="16"/>
              </w:rPr>
              <w:t> </w:t>
            </w:r>
            <w:r>
              <w:rPr>
                <w:rFonts w:ascii="Georgia"/>
                <w:sz w:val="16"/>
              </w:rPr>
              <w:t>assessments</w:t>
            </w:r>
            <w:r>
              <w:rPr>
                <w:rFonts w:ascii="Georgia"/>
                <w:spacing w:val="-4"/>
                <w:sz w:val="16"/>
              </w:rPr>
              <w:t> </w:t>
            </w:r>
            <w:r>
              <w:rPr>
                <w:rFonts w:ascii="Georgia"/>
                <w:sz w:val="16"/>
              </w:rPr>
              <w:t>meet</w:t>
            </w:r>
            <w:r>
              <w:rPr>
                <w:rFonts w:ascii="Georgia"/>
                <w:spacing w:val="40"/>
                <w:sz w:val="16"/>
              </w:rPr>
              <w:t> </w:t>
            </w:r>
            <w:r>
              <w:rPr>
                <w:rFonts w:ascii="Georgia"/>
                <w:sz w:val="16"/>
              </w:rPr>
              <w:t>programme</w:t>
            </w:r>
            <w:r>
              <w:rPr>
                <w:rFonts w:ascii="Georgia"/>
                <w:spacing w:val="-6"/>
                <w:sz w:val="16"/>
              </w:rPr>
              <w:t> </w:t>
            </w:r>
            <w:r>
              <w:rPr>
                <w:rFonts w:ascii="Georgia"/>
                <w:sz w:val="16"/>
              </w:rPr>
              <w:t>and</w:t>
            </w:r>
            <w:r>
              <w:rPr>
                <w:rFonts w:ascii="Georgia"/>
                <w:spacing w:val="40"/>
                <w:sz w:val="16"/>
              </w:rPr>
              <w:t> </w:t>
            </w:r>
            <w:r>
              <w:rPr>
                <w:rFonts w:ascii="Georgia"/>
                <w:spacing w:val="-2"/>
                <w:sz w:val="16"/>
              </w:rPr>
              <w:t>institutional</w:t>
            </w:r>
            <w:r>
              <w:rPr>
                <w:rFonts w:ascii="Georgia"/>
                <w:spacing w:val="40"/>
                <w:sz w:val="16"/>
              </w:rPr>
              <w:t> </w:t>
            </w:r>
            <w:r>
              <w:rPr>
                <w:rFonts w:ascii="Georgia"/>
                <w:sz w:val="16"/>
              </w:rPr>
              <w:t>requirements</w:t>
            </w:r>
            <w:r>
              <w:rPr>
                <w:rFonts w:ascii="Georgia"/>
                <w:spacing w:val="-4"/>
                <w:sz w:val="16"/>
              </w:rPr>
              <w:t> </w:t>
            </w:r>
            <w:r>
              <w:rPr>
                <w:rFonts w:ascii="Georgia"/>
                <w:sz w:val="16"/>
              </w:rPr>
              <w:t>and</w:t>
            </w:r>
            <w:r>
              <w:rPr>
                <w:rFonts w:ascii="Georgia"/>
                <w:spacing w:val="40"/>
                <w:sz w:val="16"/>
              </w:rPr>
              <w:t> </w:t>
            </w:r>
            <w:r>
              <w:rPr>
                <w:rFonts w:ascii="Georgia"/>
                <w:sz w:val="16"/>
              </w:rPr>
              <w:t>professional</w:t>
            </w:r>
            <w:r>
              <w:rPr>
                <w:rFonts w:ascii="Georgia"/>
                <w:spacing w:val="-4"/>
                <w:sz w:val="16"/>
              </w:rPr>
              <w:t> </w:t>
            </w:r>
            <w:r>
              <w:rPr>
                <w:rFonts w:ascii="Georgia"/>
                <w:sz w:val="16"/>
              </w:rPr>
              <w:t>or</w:t>
            </w:r>
            <w:r>
              <w:rPr>
                <w:rFonts w:ascii="Georgia"/>
                <w:spacing w:val="40"/>
                <w:sz w:val="16"/>
              </w:rPr>
              <w:t> </w:t>
            </w:r>
            <w:r>
              <w:rPr>
                <w:rFonts w:ascii="Georgia"/>
                <w:sz w:val="16"/>
              </w:rPr>
              <w:t>regulatory</w:t>
            </w:r>
            <w:r>
              <w:rPr>
                <w:rFonts w:ascii="Georgia"/>
                <w:spacing w:val="-4"/>
                <w:sz w:val="16"/>
              </w:rPr>
              <w:t> </w:t>
            </w:r>
            <w:r>
              <w:rPr>
                <w:rFonts w:ascii="Georgia"/>
                <w:sz w:val="16"/>
              </w:rPr>
              <w:t>standards.</w:t>
            </w:r>
          </w:p>
        </w:tc>
      </w:tr>
    </w:tbl>
    <w:p>
      <w:pPr>
        <w:pStyle w:val="BodyText"/>
        <w:spacing w:before="44" w:after="1"/>
        <w:rPr>
          <w:rFonts w:ascii="Georgia"/>
          <w:sz w:val="20"/>
        </w:rPr>
      </w:pPr>
    </w:p>
    <w:tbl>
      <w:tblPr>
        <w:tblW w:w="0" w:type="auto"/>
        <w:jc w:val="left"/>
        <w:tblInd w:w="1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94"/>
        <w:gridCol w:w="2040"/>
        <w:gridCol w:w="2026"/>
      </w:tblGrid>
      <w:tr>
        <w:trPr>
          <w:trHeight w:val="700" w:hRule="atLeast"/>
        </w:trPr>
        <w:tc>
          <w:tcPr>
            <w:tcW w:w="5294" w:type="dxa"/>
          </w:tcPr>
          <w:p>
            <w:pPr>
              <w:pStyle w:val="TableParagraph"/>
              <w:spacing w:before="100"/>
              <w:ind w:left="100"/>
              <w:rPr>
                <w:rFonts w:ascii="Georgia"/>
                <w:sz w:val="22"/>
              </w:rPr>
            </w:pPr>
            <w:r>
              <w:rPr>
                <w:rFonts w:ascii="Georgia"/>
                <w:sz w:val="22"/>
              </w:rPr>
              <w:t>ASIC</w:t>
            </w:r>
            <w:r>
              <w:rPr>
                <w:rFonts w:ascii="Georgia"/>
                <w:spacing w:val="-5"/>
                <w:sz w:val="22"/>
              </w:rPr>
              <w:t> </w:t>
            </w:r>
            <w:r>
              <w:rPr>
                <w:rFonts w:ascii="Georgia"/>
                <w:spacing w:val="-2"/>
                <w:sz w:val="22"/>
              </w:rPr>
              <w:t>Tenet</w:t>
            </w:r>
          </w:p>
        </w:tc>
        <w:tc>
          <w:tcPr>
            <w:tcW w:w="2040" w:type="dxa"/>
          </w:tcPr>
          <w:p>
            <w:pPr>
              <w:pStyle w:val="TableParagraph"/>
              <w:spacing w:before="100"/>
              <w:ind w:left="100" w:right="128"/>
              <w:rPr>
                <w:rFonts w:ascii="Georgia"/>
                <w:sz w:val="22"/>
              </w:rPr>
            </w:pPr>
            <w:r>
              <w:rPr>
                <w:rFonts w:ascii="Georgia"/>
                <w:spacing w:val="-2"/>
                <w:sz w:val="22"/>
              </w:rPr>
              <w:t>Additional Prompts</w:t>
            </w:r>
          </w:p>
        </w:tc>
        <w:tc>
          <w:tcPr>
            <w:tcW w:w="2026" w:type="dxa"/>
          </w:tcPr>
          <w:p>
            <w:pPr>
              <w:pStyle w:val="TableParagraph"/>
              <w:spacing w:before="100"/>
              <w:ind w:left="100"/>
              <w:rPr>
                <w:rFonts w:ascii="Georgia"/>
                <w:sz w:val="22"/>
              </w:rPr>
            </w:pPr>
            <w:r>
              <w:rPr>
                <w:rFonts w:ascii="Georgia"/>
                <w:spacing w:val="-4"/>
                <w:sz w:val="22"/>
              </w:rPr>
              <w:t>Note</w:t>
            </w:r>
          </w:p>
        </w:tc>
      </w:tr>
      <w:tr>
        <w:trPr>
          <w:trHeight w:val="1926" w:hRule="atLeast"/>
        </w:trPr>
        <w:tc>
          <w:tcPr>
            <w:tcW w:w="5294" w:type="dxa"/>
            <w:tcBorders>
              <w:bottom w:val="nil"/>
            </w:tcBorders>
          </w:tcPr>
          <w:p>
            <w:pPr>
              <w:pStyle w:val="TableParagraph"/>
              <w:spacing w:line="386" w:lineRule="exact" w:before="98"/>
              <w:ind w:left="100"/>
              <w:rPr>
                <w:rFonts w:ascii="Georgia"/>
                <w:b/>
                <w:sz w:val="34"/>
              </w:rPr>
            </w:pPr>
            <w:bookmarkStart w:name="Compliance" w:id="8"/>
            <w:bookmarkEnd w:id="8"/>
            <w:r>
              <w:rPr/>
            </w:r>
            <w:r>
              <w:rPr>
                <w:rFonts w:ascii="Georgia"/>
                <w:b/>
                <w:spacing w:val="-2"/>
                <w:sz w:val="34"/>
              </w:rPr>
              <w:t>Compliance</w:t>
            </w:r>
          </w:p>
          <w:p>
            <w:pPr>
              <w:pStyle w:val="TableParagraph"/>
              <w:numPr>
                <w:ilvl w:val="0"/>
                <w:numId w:val="21"/>
              </w:numPr>
              <w:tabs>
                <w:tab w:pos="820" w:val="left" w:leader="none"/>
              </w:tabs>
              <w:spacing w:line="240" w:lineRule="auto" w:before="0" w:after="0"/>
              <w:ind w:left="820" w:right="109"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6"/>
                <w:sz w:val="22"/>
              </w:rPr>
              <w:t> </w:t>
            </w:r>
            <w:r>
              <w:rPr>
                <w:rFonts w:ascii="Georgia" w:hAnsi="Georgia"/>
                <w:sz w:val="22"/>
              </w:rPr>
              <w:t>The</w:t>
            </w:r>
            <w:r>
              <w:rPr>
                <w:rFonts w:ascii="Georgia" w:hAnsi="Georgia"/>
                <w:spacing w:val="-7"/>
                <w:sz w:val="22"/>
              </w:rPr>
              <w:t> </w:t>
            </w:r>
            <w:r>
              <w:rPr>
                <w:rFonts w:ascii="Georgia" w:hAnsi="Georgia"/>
                <w:sz w:val="22"/>
              </w:rPr>
              <w:t>use</w:t>
            </w:r>
            <w:r>
              <w:rPr>
                <w:rFonts w:ascii="Georgia" w:hAnsi="Georgia"/>
                <w:spacing w:val="-7"/>
                <w:sz w:val="22"/>
              </w:rPr>
              <w:t> </w:t>
            </w:r>
            <w:r>
              <w:rPr>
                <w:rFonts w:ascii="Georgia" w:hAnsi="Georgia"/>
                <w:sz w:val="22"/>
              </w:rPr>
              <w:t>of</w:t>
            </w:r>
            <w:r>
              <w:rPr>
                <w:rFonts w:ascii="Georgia" w:hAnsi="Georgia"/>
                <w:spacing w:val="-6"/>
                <w:sz w:val="22"/>
              </w:rPr>
              <w:t> </w:t>
            </w:r>
            <w:r>
              <w:rPr>
                <w:rFonts w:ascii="Georgia" w:hAnsi="Georgia"/>
                <w:sz w:val="22"/>
              </w:rPr>
              <w:t>AI</w:t>
            </w:r>
            <w:r>
              <w:rPr>
                <w:rFonts w:ascii="Georgia" w:hAnsi="Georgia"/>
                <w:spacing w:val="-6"/>
                <w:sz w:val="22"/>
              </w:rPr>
              <w:t> </w:t>
            </w:r>
            <w:r>
              <w:rPr>
                <w:rFonts w:ascii="Georgia" w:hAnsi="Georgia"/>
                <w:sz w:val="22"/>
              </w:rPr>
              <w:t>aligns</w:t>
            </w:r>
            <w:r>
              <w:rPr>
                <w:rFonts w:ascii="Georgia" w:hAnsi="Georgia"/>
                <w:spacing w:val="-6"/>
                <w:sz w:val="22"/>
              </w:rPr>
              <w:t> </w:t>
            </w:r>
            <w:r>
              <w:rPr>
                <w:rFonts w:ascii="Georgia" w:hAnsi="Georgia"/>
                <w:sz w:val="22"/>
              </w:rPr>
              <w:t>clearly with the </w:t>
            </w:r>
            <w:r>
              <w:rPr>
                <w:rFonts w:ascii="Georgia" w:hAnsi="Georgia"/>
                <w:b/>
                <w:sz w:val="22"/>
              </w:rPr>
              <w:t>curriculum </w:t>
            </w:r>
            <w:r>
              <w:rPr>
                <w:rFonts w:ascii="Georgia" w:hAnsi="Georgia"/>
                <w:sz w:val="22"/>
              </w:rPr>
              <w:t>philosophy and/or programme objectives (i.e. there is evidence of institutional compliance).</w:t>
            </w:r>
          </w:p>
          <w:p>
            <w:pPr>
              <w:pStyle w:val="TableParagraph"/>
              <w:numPr>
                <w:ilvl w:val="1"/>
                <w:numId w:val="21"/>
              </w:numPr>
              <w:tabs>
                <w:tab w:pos="1115" w:val="left" w:leader="none"/>
              </w:tabs>
              <w:spacing w:line="240" w:lineRule="auto" w:before="1"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40" w:type="dxa"/>
            <w:tcBorders>
              <w:bottom w:val="nil"/>
            </w:tcBorders>
          </w:tcPr>
          <w:p>
            <w:pPr>
              <w:pStyle w:val="TableParagraph"/>
              <w:rPr>
                <w:rFonts w:ascii="Georgia"/>
                <w:sz w:val="16"/>
              </w:rPr>
            </w:pPr>
          </w:p>
          <w:p>
            <w:pPr>
              <w:pStyle w:val="TableParagraph"/>
              <w:spacing w:before="166"/>
              <w:rPr>
                <w:rFonts w:ascii="Georgia"/>
                <w:sz w:val="16"/>
              </w:rPr>
            </w:pPr>
          </w:p>
          <w:p>
            <w:pPr>
              <w:pStyle w:val="TableParagraph"/>
              <w:ind w:left="100" w:right="128"/>
              <w:rPr>
                <w:rFonts w:ascii="Georgia"/>
                <w:sz w:val="16"/>
              </w:rPr>
            </w:pPr>
            <w:r>
              <w:rPr>
                <w:rFonts w:ascii="Georgia"/>
                <w:color w:val="770A5A"/>
                <w:sz w:val="16"/>
                <w:shd w:fill="F0F0F0" w:color="auto" w:val="clear"/>
              </w:rPr>
              <w:t>C-Cl: Is the use of the</w:t>
            </w:r>
            <w:r>
              <w:rPr>
                <w:rFonts w:ascii="Georgia"/>
                <w:color w:val="770A5A"/>
                <w:spacing w:val="40"/>
                <w:sz w:val="16"/>
              </w:rPr>
              <w:t> </w:t>
            </w:r>
            <w:r>
              <w:rPr>
                <w:rFonts w:ascii="Georgia"/>
                <w:color w:val="770A5A"/>
                <w:sz w:val="16"/>
                <w:shd w:fill="F0F0F0" w:color="auto" w:val="clear"/>
              </w:rPr>
              <w:t>technology</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innovation</w:t>
            </w:r>
            <w:r>
              <w:rPr>
                <w:rFonts w:ascii="Georgia"/>
                <w:color w:val="770A5A"/>
                <w:spacing w:val="40"/>
                <w:sz w:val="16"/>
              </w:rPr>
              <w:t> </w:t>
            </w:r>
            <w:r>
              <w:rPr>
                <w:rFonts w:ascii="Georgia"/>
                <w:color w:val="770A5A"/>
                <w:sz w:val="16"/>
                <w:shd w:fill="F0F0F0" w:color="auto" w:val="clear"/>
              </w:rPr>
              <w:t>in alignment with</w:t>
            </w:r>
            <w:r>
              <w:rPr>
                <w:rFonts w:ascii="Georgia"/>
                <w:color w:val="770A5A"/>
                <w:spacing w:val="40"/>
                <w:sz w:val="16"/>
              </w:rPr>
              <w:t> </w:t>
            </w:r>
            <w:r>
              <w:rPr>
                <w:rFonts w:ascii="Georgia"/>
                <w:color w:val="770A5A"/>
                <w:sz w:val="16"/>
                <w:shd w:fill="F0F0F0" w:color="auto" w:val="clear"/>
              </w:rPr>
              <w:t>identified</w:t>
            </w:r>
            <w:r>
              <w:rPr>
                <w:rFonts w:ascii="Georgia"/>
                <w:color w:val="770A5A"/>
                <w:spacing w:val="-6"/>
                <w:sz w:val="16"/>
                <w:shd w:fill="F0F0F0" w:color="auto" w:val="clear"/>
              </w:rPr>
              <w:t> </w:t>
            </w:r>
            <w:r>
              <w:rPr>
                <w:rFonts w:ascii="Georgia"/>
                <w:color w:val="770A5A"/>
                <w:sz w:val="16"/>
                <w:shd w:fill="F0F0F0" w:color="auto" w:val="clear"/>
              </w:rPr>
              <w:t>institutional</w:t>
            </w:r>
            <w:r>
              <w:rPr>
                <w:rFonts w:ascii="Georgia"/>
                <w:color w:val="770A5A"/>
                <w:spacing w:val="40"/>
                <w:sz w:val="16"/>
              </w:rPr>
              <w:t> </w:t>
            </w:r>
            <w:r>
              <w:rPr>
                <w:rFonts w:ascii="Georgia"/>
                <w:color w:val="770A5A"/>
                <w:sz w:val="16"/>
                <w:shd w:fill="F0F0F0" w:color="auto" w:val="clear"/>
              </w:rPr>
              <w:t>curriculum</w:t>
            </w:r>
            <w:r>
              <w:rPr>
                <w:rFonts w:ascii="Georgia"/>
                <w:color w:val="770A5A"/>
                <w:spacing w:val="-4"/>
                <w:sz w:val="16"/>
                <w:shd w:fill="F0F0F0" w:color="auto" w:val="clear"/>
              </w:rPr>
              <w:t> </w:t>
            </w:r>
            <w:r>
              <w:rPr>
                <w:rFonts w:ascii="Georgia"/>
                <w:color w:val="770A5A"/>
                <w:sz w:val="16"/>
                <w:shd w:fill="F0F0F0" w:color="auto" w:val="clear"/>
              </w:rPr>
              <w:t>philosophy</w:t>
            </w:r>
            <w:r>
              <w:rPr>
                <w:rFonts w:ascii="Georgia"/>
                <w:color w:val="770A5A"/>
                <w:spacing w:val="40"/>
                <w:sz w:val="16"/>
              </w:rPr>
              <w:t> </w:t>
            </w:r>
            <w:r>
              <w:rPr>
                <w:rFonts w:ascii="Georgia"/>
                <w:color w:val="770A5A"/>
                <w:sz w:val="16"/>
                <w:shd w:fill="F0F0F0" w:color="auto" w:val="clear"/>
              </w:rPr>
              <w:t>and/or</w:t>
            </w:r>
            <w:r>
              <w:rPr>
                <w:rFonts w:ascii="Georgia"/>
                <w:color w:val="770A5A"/>
                <w:spacing w:val="-6"/>
                <w:sz w:val="16"/>
                <w:shd w:fill="F0F0F0" w:color="auto" w:val="clear"/>
              </w:rPr>
              <w:t> </w:t>
            </w:r>
            <w:r>
              <w:rPr>
                <w:rFonts w:ascii="Georgia"/>
                <w:color w:val="770A5A"/>
                <w:sz w:val="16"/>
                <w:shd w:fill="F0F0F0" w:color="auto" w:val="clear"/>
              </w:rPr>
              <w:t>objective?</w:t>
            </w:r>
          </w:p>
        </w:tc>
        <w:tc>
          <w:tcPr>
            <w:tcW w:w="2026" w:type="dxa"/>
            <w:tcBorders>
              <w:bottom w:val="nil"/>
            </w:tcBorders>
          </w:tcPr>
          <w:p>
            <w:pPr>
              <w:pStyle w:val="TableParagraph"/>
              <w:rPr>
                <w:rFonts w:ascii="Georgia"/>
                <w:sz w:val="16"/>
              </w:rPr>
            </w:pPr>
          </w:p>
          <w:p>
            <w:pPr>
              <w:pStyle w:val="TableParagraph"/>
              <w:rPr>
                <w:rFonts w:ascii="Georgia"/>
                <w:sz w:val="16"/>
              </w:rPr>
            </w:pPr>
          </w:p>
          <w:p>
            <w:pPr>
              <w:pStyle w:val="TableParagraph"/>
              <w:spacing w:before="53"/>
              <w:rPr>
                <w:rFonts w:ascii="Georgia"/>
                <w:sz w:val="16"/>
              </w:rPr>
            </w:pPr>
          </w:p>
          <w:p>
            <w:pPr>
              <w:pStyle w:val="TableParagraph"/>
              <w:spacing w:before="1"/>
              <w:ind w:left="100" w:right="202"/>
              <w:rPr>
                <w:rFonts w:ascii="Georgia"/>
                <w:sz w:val="16"/>
              </w:rPr>
            </w:pPr>
            <w:r>
              <w:rPr>
                <w:rFonts w:ascii="Georgia"/>
                <w:sz w:val="16"/>
              </w:rPr>
              <w:t>Curriculum</w:t>
            </w:r>
            <w:r>
              <w:rPr>
                <w:rFonts w:ascii="Georgia"/>
                <w:spacing w:val="-10"/>
                <w:sz w:val="16"/>
              </w:rPr>
              <w:t> </w:t>
            </w:r>
            <w:r>
              <w:rPr>
                <w:rFonts w:ascii="Georgia"/>
                <w:sz w:val="16"/>
              </w:rPr>
              <w:t>Compliance</w:t>
            </w:r>
            <w:r>
              <w:rPr>
                <w:rFonts w:ascii="Georgia"/>
                <w:spacing w:val="40"/>
                <w:sz w:val="16"/>
              </w:rPr>
              <w:t> </w:t>
            </w:r>
            <w:r>
              <w:rPr>
                <w:rFonts w:ascii="Georgia"/>
                <w:sz w:val="16"/>
              </w:rPr>
              <w:t>Question Q1 (C-C1)</w:t>
            </w:r>
            <w:r>
              <w:rPr>
                <w:rFonts w:ascii="Georgia"/>
                <w:spacing w:val="40"/>
                <w:sz w:val="16"/>
              </w:rPr>
              <w:t> </w:t>
            </w:r>
            <w:r>
              <w:rPr>
                <w:rFonts w:ascii="Georgia"/>
                <w:sz w:val="16"/>
              </w:rPr>
              <w:t>demands that AI use</w:t>
            </w:r>
            <w:r>
              <w:rPr>
                <w:rFonts w:ascii="Georgia"/>
                <w:spacing w:val="40"/>
                <w:sz w:val="16"/>
              </w:rPr>
              <w:t> </w:t>
            </w:r>
            <w:r>
              <w:rPr>
                <w:rFonts w:ascii="Georgia"/>
                <w:sz w:val="16"/>
              </w:rPr>
              <w:t>supports</w:t>
            </w:r>
            <w:r>
              <w:rPr>
                <w:rFonts w:ascii="Georgia"/>
                <w:spacing w:val="-4"/>
                <w:sz w:val="16"/>
              </w:rPr>
              <w:t> </w:t>
            </w:r>
            <w:r>
              <w:rPr>
                <w:rFonts w:ascii="Georgia"/>
                <w:sz w:val="16"/>
              </w:rPr>
              <w:t>curriculum</w:t>
            </w:r>
            <w:r>
              <w:rPr>
                <w:rFonts w:ascii="Georgia"/>
                <w:spacing w:val="40"/>
                <w:sz w:val="16"/>
              </w:rPr>
              <w:t> </w:t>
            </w:r>
            <w:r>
              <w:rPr>
                <w:rFonts w:ascii="Georgia"/>
                <w:sz w:val="16"/>
              </w:rPr>
              <w:t>philosophy and aligns</w:t>
            </w:r>
            <w:r>
              <w:rPr>
                <w:rFonts w:ascii="Georgia"/>
                <w:spacing w:val="40"/>
                <w:sz w:val="16"/>
              </w:rPr>
              <w:t> </w:t>
            </w:r>
            <w:r>
              <w:rPr>
                <w:rFonts w:ascii="Georgia"/>
                <w:sz w:val="16"/>
              </w:rPr>
              <w:t>with programme and</w:t>
            </w:r>
            <w:r>
              <w:rPr>
                <w:rFonts w:ascii="Georgia"/>
                <w:spacing w:val="40"/>
                <w:sz w:val="16"/>
              </w:rPr>
              <w:t> </w:t>
            </w:r>
            <w:r>
              <w:rPr>
                <w:rFonts w:ascii="Georgia"/>
                <w:sz w:val="16"/>
              </w:rPr>
              <w:t>institutional</w:t>
            </w:r>
            <w:r>
              <w:rPr>
                <w:rFonts w:ascii="Georgia"/>
                <w:spacing w:val="-4"/>
                <w:sz w:val="16"/>
              </w:rPr>
              <w:t> </w:t>
            </w:r>
            <w:r>
              <w:rPr>
                <w:rFonts w:ascii="Georgia"/>
                <w:sz w:val="16"/>
              </w:rPr>
              <w:t>policies.</w:t>
            </w:r>
          </w:p>
        </w:tc>
      </w:tr>
      <w:tr>
        <w:trPr>
          <w:trHeight w:val="1761" w:hRule="atLeast"/>
        </w:trPr>
        <w:tc>
          <w:tcPr>
            <w:tcW w:w="5294" w:type="dxa"/>
            <w:tcBorders>
              <w:top w:val="nil"/>
              <w:bottom w:val="nil"/>
            </w:tcBorders>
          </w:tcPr>
          <w:p>
            <w:pPr>
              <w:pStyle w:val="TableParagraph"/>
              <w:numPr>
                <w:ilvl w:val="0"/>
                <w:numId w:val="22"/>
              </w:numPr>
              <w:tabs>
                <w:tab w:pos="820" w:val="left" w:leader="none"/>
              </w:tabs>
              <w:spacing w:line="240" w:lineRule="auto" w:before="100" w:after="0"/>
              <w:ind w:left="820" w:right="299"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9"/>
                <w:sz w:val="22"/>
              </w:rPr>
              <w:t> </w:t>
            </w:r>
            <w:r>
              <w:rPr>
                <w:rFonts w:ascii="Georgia" w:hAnsi="Georgia"/>
                <w:sz w:val="22"/>
              </w:rPr>
              <w:t>AI</w:t>
            </w:r>
            <w:r>
              <w:rPr>
                <w:rFonts w:ascii="Georgia" w:hAnsi="Georgia"/>
                <w:spacing w:val="-9"/>
                <w:sz w:val="22"/>
              </w:rPr>
              <w:t> </w:t>
            </w:r>
            <w:r>
              <w:rPr>
                <w:rFonts w:ascii="Georgia" w:hAnsi="Georgia"/>
                <w:sz w:val="22"/>
              </w:rPr>
              <w:t>adoption</w:t>
            </w:r>
            <w:r>
              <w:rPr>
                <w:rFonts w:ascii="Georgia" w:hAnsi="Georgia"/>
                <w:spacing w:val="-10"/>
                <w:sz w:val="22"/>
              </w:rPr>
              <w:t> </w:t>
            </w:r>
            <w:r>
              <w:rPr>
                <w:rFonts w:ascii="Georgia" w:hAnsi="Georgia"/>
                <w:sz w:val="22"/>
              </w:rPr>
              <w:t>is</w:t>
            </w:r>
            <w:r>
              <w:rPr>
                <w:rFonts w:ascii="Georgia" w:hAnsi="Georgia"/>
                <w:spacing w:val="-9"/>
                <w:sz w:val="22"/>
              </w:rPr>
              <w:t> </w:t>
            </w:r>
            <w:r>
              <w:rPr>
                <w:rFonts w:ascii="Georgia" w:hAnsi="Georgia"/>
                <w:sz w:val="22"/>
              </w:rPr>
              <w:t>consistent with institutional or programme philosophies on </w:t>
            </w:r>
            <w:r>
              <w:rPr>
                <w:rFonts w:ascii="Georgia" w:hAnsi="Georgia"/>
                <w:b/>
                <w:sz w:val="22"/>
              </w:rPr>
              <w:t>pedagogy </w:t>
            </w:r>
            <w:r>
              <w:rPr>
                <w:rFonts w:ascii="Georgia" w:hAnsi="Georgia"/>
                <w:sz w:val="22"/>
              </w:rPr>
              <w:t>and teaching methods (i.e. evidence of policy and standard-practice compliance exists).</w:t>
            </w:r>
          </w:p>
          <w:p>
            <w:pPr>
              <w:pStyle w:val="TableParagraph"/>
              <w:numPr>
                <w:ilvl w:val="1"/>
                <w:numId w:val="22"/>
              </w:numPr>
              <w:tabs>
                <w:tab w:pos="1115" w:val="left" w:leader="none"/>
              </w:tabs>
              <w:spacing w:line="240" w:lineRule="auto" w:before="0"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40" w:type="dxa"/>
            <w:tcBorders>
              <w:top w:val="nil"/>
              <w:bottom w:val="nil"/>
            </w:tcBorders>
          </w:tcPr>
          <w:p>
            <w:pPr>
              <w:pStyle w:val="TableParagraph"/>
              <w:spacing w:before="57"/>
              <w:ind w:left="100" w:right="126"/>
              <w:rPr>
                <w:rFonts w:ascii="Georgia"/>
                <w:sz w:val="16"/>
              </w:rPr>
            </w:pPr>
            <w:r>
              <w:rPr>
                <w:rFonts w:ascii="Georgia"/>
                <w:color w:val="770A5A"/>
                <w:sz w:val="16"/>
                <w:shd w:fill="F0F0F0" w:color="auto" w:val="clear"/>
              </w:rPr>
              <w:t>P-C2: Is there a learning</w:t>
            </w:r>
            <w:r>
              <w:rPr>
                <w:rFonts w:ascii="Georgia"/>
                <w:color w:val="770A5A"/>
                <w:spacing w:val="40"/>
                <w:sz w:val="16"/>
              </w:rPr>
              <w:t> </w:t>
            </w:r>
            <w:r>
              <w:rPr>
                <w:rFonts w:ascii="Georgia"/>
                <w:color w:val="770A5A"/>
                <w:sz w:val="16"/>
                <w:shd w:fill="F0F0F0" w:color="auto" w:val="clear"/>
              </w:rPr>
              <w:t>theory,</w:t>
            </w:r>
            <w:r>
              <w:rPr>
                <w:rFonts w:ascii="Georgia"/>
                <w:color w:val="770A5A"/>
                <w:spacing w:val="-4"/>
                <w:sz w:val="16"/>
                <w:shd w:fill="F0F0F0" w:color="auto" w:val="clear"/>
              </w:rPr>
              <w:t> </w:t>
            </w:r>
            <w:r>
              <w:rPr>
                <w:rFonts w:ascii="Georgia"/>
                <w:color w:val="770A5A"/>
                <w:sz w:val="16"/>
                <w:shd w:fill="F0F0F0" w:color="auto" w:val="clear"/>
              </w:rPr>
              <w:t>pedagogical</w:t>
            </w:r>
            <w:r>
              <w:rPr>
                <w:rFonts w:ascii="Georgia"/>
                <w:color w:val="770A5A"/>
                <w:spacing w:val="40"/>
                <w:sz w:val="16"/>
              </w:rPr>
              <w:t> </w:t>
            </w:r>
            <w:r>
              <w:rPr>
                <w:rFonts w:ascii="Georgia"/>
                <w:color w:val="770A5A"/>
                <w:sz w:val="16"/>
                <w:shd w:fill="F0F0F0" w:color="auto" w:val="clear"/>
              </w:rPr>
              <w:t>principle or a</w:t>
            </w:r>
            <w:r>
              <w:rPr>
                <w:rFonts w:ascii="Georgia"/>
                <w:color w:val="770A5A"/>
                <w:spacing w:val="40"/>
                <w:sz w:val="16"/>
              </w:rPr>
              <w:t> </w:t>
            </w:r>
            <w:r>
              <w:rPr>
                <w:rFonts w:ascii="Georgia"/>
                <w:color w:val="770A5A"/>
                <w:sz w:val="16"/>
                <w:shd w:fill="F0F0F0" w:color="auto" w:val="clear"/>
              </w:rPr>
              <w:t>professional</w:t>
            </w:r>
            <w:r>
              <w:rPr>
                <w:rFonts w:ascii="Georgia"/>
                <w:color w:val="770A5A"/>
                <w:spacing w:val="-10"/>
                <w:sz w:val="16"/>
                <w:shd w:fill="F0F0F0" w:color="auto" w:val="clear"/>
              </w:rPr>
              <w:t> </w:t>
            </w:r>
            <w:r>
              <w:rPr>
                <w:rFonts w:ascii="Georgia"/>
                <w:color w:val="770A5A"/>
                <w:sz w:val="16"/>
                <w:shd w:fill="F0F0F0" w:color="auto" w:val="clear"/>
              </w:rPr>
              <w:t>practice</w:t>
            </w:r>
            <w:r>
              <w:rPr>
                <w:rFonts w:ascii="Georgia"/>
                <w:color w:val="770A5A"/>
                <w:spacing w:val="-10"/>
                <w:sz w:val="16"/>
                <w:shd w:fill="F0F0F0" w:color="auto" w:val="clear"/>
              </w:rPr>
              <w:t> </w:t>
            </w:r>
            <w:r>
              <w:rPr>
                <w:rFonts w:ascii="Georgia"/>
                <w:color w:val="770A5A"/>
                <w:sz w:val="16"/>
                <w:shd w:fill="F0F0F0" w:color="auto" w:val="clear"/>
              </w:rPr>
              <w:t>that</w:t>
            </w:r>
            <w:r>
              <w:rPr>
                <w:rFonts w:ascii="Georgia"/>
                <w:color w:val="770A5A"/>
                <w:spacing w:val="40"/>
                <w:sz w:val="16"/>
              </w:rPr>
              <w:t> </w:t>
            </w:r>
            <w:r>
              <w:rPr>
                <w:rFonts w:ascii="Georgia"/>
                <w:color w:val="770A5A"/>
                <w:sz w:val="16"/>
                <w:shd w:fill="F0F0F0" w:color="auto" w:val="clear"/>
              </w:rPr>
              <w:t>supports the use of the</w:t>
            </w:r>
            <w:r>
              <w:rPr>
                <w:rFonts w:ascii="Georgia"/>
                <w:color w:val="770A5A"/>
                <w:spacing w:val="40"/>
                <w:sz w:val="16"/>
              </w:rPr>
              <w:t> </w:t>
            </w:r>
            <w:r>
              <w:rPr>
                <w:rFonts w:ascii="Georgia"/>
                <w:color w:val="770A5A"/>
                <w:sz w:val="16"/>
                <w:shd w:fill="F0F0F0" w:color="auto" w:val="clear"/>
              </w:rPr>
              <w:t>technology</w:t>
            </w:r>
            <w:r>
              <w:rPr>
                <w:rFonts w:ascii="Georgia"/>
                <w:color w:val="770A5A"/>
                <w:spacing w:val="-4"/>
                <w:sz w:val="16"/>
                <w:shd w:fill="F0F0F0" w:color="auto" w:val="clear"/>
              </w:rPr>
              <w:t> </w:t>
            </w:r>
            <w:r>
              <w:rPr>
                <w:rFonts w:ascii="Georgia"/>
                <w:color w:val="770A5A"/>
                <w:sz w:val="16"/>
                <w:shd w:fill="F0F0F0" w:color="auto" w:val="clear"/>
              </w:rPr>
              <w:t>or</w:t>
            </w:r>
            <w:r>
              <w:rPr>
                <w:rFonts w:ascii="Georgia"/>
                <w:color w:val="770A5A"/>
                <w:spacing w:val="40"/>
                <w:sz w:val="16"/>
              </w:rPr>
              <w:t> </w:t>
            </w:r>
            <w:r>
              <w:rPr>
                <w:rFonts w:ascii="Georgia"/>
                <w:color w:val="770A5A"/>
                <w:spacing w:val="-2"/>
                <w:sz w:val="16"/>
                <w:shd w:fill="F0F0F0" w:color="auto" w:val="clear"/>
              </w:rPr>
              <w:t>innovations?</w:t>
            </w:r>
          </w:p>
        </w:tc>
        <w:tc>
          <w:tcPr>
            <w:tcW w:w="2026" w:type="dxa"/>
            <w:tcBorders>
              <w:top w:val="nil"/>
              <w:bottom w:val="nil"/>
            </w:tcBorders>
          </w:tcPr>
          <w:p>
            <w:pPr>
              <w:pStyle w:val="TableParagraph"/>
              <w:spacing w:before="12"/>
              <w:rPr>
                <w:rFonts w:ascii="Georgia"/>
                <w:sz w:val="16"/>
              </w:rPr>
            </w:pPr>
          </w:p>
          <w:p>
            <w:pPr>
              <w:pStyle w:val="TableParagraph"/>
              <w:ind w:left="100" w:right="138"/>
              <w:rPr>
                <w:rFonts w:ascii="Georgia"/>
                <w:sz w:val="16"/>
              </w:rPr>
            </w:pPr>
            <w:r>
              <w:rPr>
                <w:rFonts w:ascii="Georgia"/>
                <w:sz w:val="16"/>
              </w:rPr>
              <w:t>Pedagogy-</w:t>
            </w:r>
            <w:r>
              <w:rPr>
                <w:rFonts w:ascii="Georgia"/>
                <w:spacing w:val="-4"/>
                <w:sz w:val="16"/>
              </w:rPr>
              <w:t> </w:t>
            </w:r>
            <w:r>
              <w:rPr>
                <w:rFonts w:ascii="Georgia"/>
                <w:sz w:val="16"/>
              </w:rPr>
              <w:t>Compliance</w:t>
            </w:r>
            <w:r>
              <w:rPr>
                <w:rFonts w:ascii="Georgia"/>
                <w:spacing w:val="40"/>
                <w:sz w:val="16"/>
              </w:rPr>
              <w:t> </w:t>
            </w:r>
            <w:r>
              <w:rPr>
                <w:rFonts w:ascii="Georgia"/>
                <w:sz w:val="16"/>
              </w:rPr>
              <w:t>Question,</w:t>
            </w:r>
            <w:r>
              <w:rPr>
                <w:rFonts w:ascii="Georgia"/>
                <w:spacing w:val="40"/>
                <w:sz w:val="16"/>
              </w:rPr>
              <w:t> </w:t>
            </w:r>
            <w:r>
              <w:rPr>
                <w:rFonts w:ascii="Georgia"/>
                <w:sz w:val="16"/>
              </w:rPr>
              <w:t>Q2 (P-C2)</w:t>
            </w:r>
            <w:r>
              <w:rPr>
                <w:rFonts w:ascii="Georgia"/>
                <w:spacing w:val="40"/>
                <w:sz w:val="16"/>
              </w:rPr>
              <w:t> </w:t>
            </w:r>
            <w:r>
              <w:rPr>
                <w:rFonts w:ascii="Georgia"/>
                <w:sz w:val="16"/>
              </w:rPr>
              <w:t>demands</w:t>
            </w:r>
            <w:r>
              <w:rPr>
                <w:rFonts w:ascii="Georgia"/>
                <w:spacing w:val="-8"/>
                <w:sz w:val="16"/>
              </w:rPr>
              <w:t> </w:t>
            </w:r>
            <w:r>
              <w:rPr>
                <w:rFonts w:ascii="Georgia"/>
                <w:sz w:val="16"/>
              </w:rPr>
              <w:t>that</w:t>
            </w:r>
            <w:r>
              <w:rPr>
                <w:rFonts w:ascii="Georgia"/>
                <w:spacing w:val="-8"/>
                <w:sz w:val="16"/>
              </w:rPr>
              <w:t> </w:t>
            </w:r>
            <w:r>
              <w:rPr>
                <w:rFonts w:ascii="Georgia"/>
                <w:sz w:val="16"/>
              </w:rPr>
              <w:t>AI</w:t>
            </w:r>
            <w:r>
              <w:rPr>
                <w:rFonts w:ascii="Georgia"/>
                <w:spacing w:val="-10"/>
                <w:sz w:val="16"/>
              </w:rPr>
              <w:t> </w:t>
            </w:r>
            <w:r>
              <w:rPr>
                <w:rFonts w:ascii="Georgia"/>
                <w:sz w:val="16"/>
              </w:rPr>
              <w:t>use</w:t>
            </w:r>
            <w:r>
              <w:rPr>
                <w:rFonts w:ascii="Georgia"/>
                <w:spacing w:val="-9"/>
                <w:sz w:val="16"/>
              </w:rPr>
              <w:t> </w:t>
            </w:r>
            <w:r>
              <w:rPr>
                <w:rFonts w:ascii="Georgia"/>
                <w:sz w:val="16"/>
              </w:rPr>
              <w:t>for</w:t>
            </w:r>
            <w:r>
              <w:rPr>
                <w:rFonts w:ascii="Georgia"/>
                <w:spacing w:val="40"/>
                <w:sz w:val="16"/>
              </w:rPr>
              <w:t> </w:t>
            </w:r>
            <w:r>
              <w:rPr>
                <w:rFonts w:ascii="Georgia"/>
                <w:sz w:val="16"/>
              </w:rPr>
              <w:t>learning and teaching</w:t>
            </w:r>
            <w:r>
              <w:rPr>
                <w:rFonts w:ascii="Georgia"/>
                <w:spacing w:val="40"/>
                <w:sz w:val="16"/>
              </w:rPr>
              <w:t> </w:t>
            </w:r>
            <w:r>
              <w:rPr>
                <w:rFonts w:ascii="Georgia"/>
                <w:sz w:val="16"/>
              </w:rPr>
              <w:t>aligns with policies and</w:t>
            </w:r>
            <w:r>
              <w:rPr>
                <w:rFonts w:ascii="Georgia"/>
                <w:spacing w:val="40"/>
                <w:sz w:val="16"/>
              </w:rPr>
              <w:t> </w:t>
            </w:r>
            <w:r>
              <w:rPr>
                <w:rFonts w:ascii="Georgia"/>
                <w:sz w:val="16"/>
              </w:rPr>
              <w:t>guidelines or protocols</w:t>
            </w:r>
            <w:r>
              <w:rPr>
                <w:rFonts w:ascii="Georgia"/>
                <w:spacing w:val="40"/>
                <w:sz w:val="16"/>
              </w:rPr>
              <w:t> </w:t>
            </w:r>
            <w:r>
              <w:rPr>
                <w:rFonts w:ascii="Georgia"/>
                <w:sz w:val="16"/>
              </w:rPr>
              <w:t>approved for the</w:t>
            </w:r>
            <w:r>
              <w:rPr>
                <w:rFonts w:ascii="Georgia"/>
                <w:spacing w:val="40"/>
                <w:sz w:val="16"/>
              </w:rPr>
              <w:t> </w:t>
            </w:r>
            <w:r>
              <w:rPr>
                <w:rFonts w:ascii="Georgia"/>
                <w:spacing w:val="-2"/>
                <w:sz w:val="16"/>
              </w:rPr>
              <w:t>programme.</w:t>
            </w:r>
          </w:p>
        </w:tc>
      </w:tr>
      <w:tr>
        <w:trPr>
          <w:trHeight w:val="2056" w:hRule="atLeast"/>
        </w:trPr>
        <w:tc>
          <w:tcPr>
            <w:tcW w:w="5294" w:type="dxa"/>
            <w:tcBorders>
              <w:top w:val="nil"/>
            </w:tcBorders>
          </w:tcPr>
          <w:p>
            <w:pPr>
              <w:pStyle w:val="TableParagraph"/>
              <w:numPr>
                <w:ilvl w:val="0"/>
                <w:numId w:val="23"/>
              </w:numPr>
              <w:tabs>
                <w:tab w:pos="820" w:val="left" w:leader="none"/>
              </w:tabs>
              <w:spacing w:line="240" w:lineRule="auto" w:before="130" w:after="0"/>
              <w:ind w:left="820" w:right="148" w:hanging="361"/>
              <w:jc w:val="left"/>
              <w:rPr>
                <w:rFonts w:ascii="Georgia" w:hAnsi="Georgia"/>
                <w:sz w:val="22"/>
              </w:rPr>
            </w:pPr>
            <w:r>
              <w:rPr>
                <w:rFonts w:ascii="Georgia" w:hAnsi="Georgia"/>
                <w:b/>
                <w:sz w:val="22"/>
              </w:rPr>
              <w:t>Consideration</w:t>
            </w:r>
            <w:r>
              <w:rPr>
                <w:rFonts w:ascii="Georgia" w:hAnsi="Georgia"/>
                <w:sz w:val="22"/>
              </w:rPr>
              <w:t>: The </w:t>
            </w:r>
            <w:r>
              <w:rPr>
                <w:rFonts w:ascii="Georgia" w:hAnsi="Georgia"/>
                <w:b/>
                <w:sz w:val="22"/>
              </w:rPr>
              <w:t>assessment </w:t>
            </w:r>
            <w:r>
              <w:rPr>
                <w:rFonts w:ascii="Georgia" w:hAnsi="Georgia"/>
                <w:sz w:val="22"/>
              </w:rPr>
              <w:t>and evaluation of AI’s impact on learning aligns with institutional and/or regulatory requirements</w:t>
            </w:r>
            <w:r>
              <w:rPr>
                <w:rFonts w:ascii="Georgia" w:hAnsi="Georgia"/>
                <w:spacing w:val="-9"/>
                <w:sz w:val="22"/>
              </w:rPr>
              <w:t> </w:t>
            </w:r>
            <w:r>
              <w:rPr>
                <w:rFonts w:ascii="Georgia" w:hAnsi="Georgia"/>
                <w:sz w:val="22"/>
              </w:rPr>
              <w:t>(i.e.</w:t>
            </w:r>
            <w:r>
              <w:rPr>
                <w:rFonts w:ascii="Georgia" w:hAnsi="Georgia"/>
                <w:spacing w:val="-9"/>
                <w:sz w:val="22"/>
              </w:rPr>
              <w:t> </w:t>
            </w:r>
            <w:r>
              <w:rPr>
                <w:rFonts w:ascii="Georgia" w:hAnsi="Georgia"/>
                <w:sz w:val="22"/>
              </w:rPr>
              <w:t>ethical,</w:t>
            </w:r>
            <w:r>
              <w:rPr>
                <w:rFonts w:ascii="Georgia" w:hAnsi="Georgia"/>
                <w:spacing w:val="-9"/>
                <w:sz w:val="22"/>
              </w:rPr>
              <w:t> </w:t>
            </w:r>
            <w:r>
              <w:rPr>
                <w:rFonts w:ascii="Georgia" w:hAnsi="Georgia"/>
                <w:sz w:val="22"/>
              </w:rPr>
              <w:t>accreditation,</w:t>
            </w:r>
            <w:r>
              <w:rPr>
                <w:rFonts w:ascii="Georgia" w:hAnsi="Georgia"/>
                <w:spacing w:val="-9"/>
                <w:sz w:val="22"/>
              </w:rPr>
              <w:t> </w:t>
            </w:r>
            <w:r>
              <w:rPr>
                <w:rFonts w:ascii="Georgia" w:hAnsi="Georgia"/>
                <w:sz w:val="22"/>
              </w:rPr>
              <w:t>and cultural compliance are demonstrated).</w:t>
            </w:r>
          </w:p>
          <w:p>
            <w:pPr>
              <w:pStyle w:val="TableParagraph"/>
              <w:numPr>
                <w:ilvl w:val="1"/>
                <w:numId w:val="23"/>
              </w:numPr>
              <w:tabs>
                <w:tab w:pos="1115" w:val="left" w:leader="none"/>
              </w:tabs>
              <w:spacing w:line="240" w:lineRule="auto" w:before="1" w:after="0"/>
              <w:ind w:left="111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tc>
        <w:tc>
          <w:tcPr>
            <w:tcW w:w="2040" w:type="dxa"/>
            <w:tcBorders>
              <w:top w:val="nil"/>
            </w:tcBorders>
          </w:tcPr>
          <w:p>
            <w:pPr>
              <w:pStyle w:val="TableParagraph"/>
              <w:spacing w:before="114"/>
              <w:ind w:left="100" w:right="79"/>
              <w:rPr>
                <w:rFonts w:ascii="Georgia"/>
                <w:sz w:val="16"/>
              </w:rPr>
            </w:pPr>
            <w:r>
              <w:rPr>
                <w:rFonts w:ascii="Georgia"/>
                <w:color w:val="770A5A"/>
                <w:sz w:val="16"/>
                <w:shd w:fill="F0F0F0" w:color="auto" w:val="clear"/>
              </w:rPr>
              <w:t>A- C3: Is the use of the</w:t>
            </w:r>
            <w:r>
              <w:rPr>
                <w:rFonts w:ascii="Georgia"/>
                <w:color w:val="770A5A"/>
                <w:spacing w:val="40"/>
                <w:sz w:val="16"/>
              </w:rPr>
              <w:t> </w:t>
            </w:r>
            <w:r>
              <w:rPr>
                <w:rFonts w:ascii="Georgia"/>
                <w:color w:val="770A5A"/>
                <w:sz w:val="16"/>
                <w:shd w:fill="F0F0F0" w:color="auto" w:val="clear"/>
              </w:rPr>
              <w:t>technology</w:t>
            </w:r>
            <w:r>
              <w:rPr>
                <w:rFonts w:ascii="Georgia"/>
                <w:color w:val="770A5A"/>
                <w:spacing w:val="-10"/>
                <w:sz w:val="16"/>
                <w:shd w:fill="F0F0F0" w:color="auto" w:val="clear"/>
              </w:rPr>
              <w:t> </w:t>
            </w:r>
            <w:r>
              <w:rPr>
                <w:rFonts w:ascii="Georgia"/>
                <w:color w:val="770A5A"/>
                <w:sz w:val="16"/>
                <w:shd w:fill="F0F0F0" w:color="auto" w:val="clear"/>
              </w:rPr>
              <w:t>or</w:t>
            </w:r>
            <w:r>
              <w:rPr>
                <w:rFonts w:ascii="Georgia"/>
                <w:color w:val="770A5A"/>
                <w:spacing w:val="-10"/>
                <w:sz w:val="16"/>
                <w:shd w:fill="F0F0F0" w:color="auto" w:val="clear"/>
              </w:rPr>
              <w:t> </w:t>
            </w:r>
            <w:r>
              <w:rPr>
                <w:rFonts w:ascii="Georgia"/>
                <w:color w:val="770A5A"/>
                <w:sz w:val="16"/>
                <w:shd w:fill="F0F0F0" w:color="auto" w:val="clear"/>
              </w:rPr>
              <w:t>innovations</w:t>
            </w:r>
            <w:r>
              <w:rPr>
                <w:rFonts w:ascii="Georgia"/>
                <w:color w:val="770A5A"/>
                <w:spacing w:val="40"/>
                <w:sz w:val="16"/>
              </w:rPr>
              <w:t> </w:t>
            </w:r>
            <w:r>
              <w:rPr>
                <w:rFonts w:ascii="Georgia"/>
                <w:color w:val="770A5A"/>
                <w:sz w:val="16"/>
                <w:shd w:fill="F0F0F0" w:color="auto" w:val="clear"/>
              </w:rPr>
              <w:t>and its impacts on</w:t>
            </w:r>
            <w:r>
              <w:rPr>
                <w:rFonts w:ascii="Georgia"/>
                <w:color w:val="770A5A"/>
                <w:spacing w:val="40"/>
                <w:sz w:val="16"/>
              </w:rPr>
              <w:t> </w:t>
            </w:r>
            <w:r>
              <w:rPr>
                <w:rFonts w:ascii="Georgia"/>
                <w:color w:val="770A5A"/>
                <w:sz w:val="16"/>
                <w:shd w:fill="F0F0F0" w:color="auto" w:val="clear"/>
              </w:rPr>
              <w:t>learning in alignment</w:t>
            </w:r>
            <w:r>
              <w:rPr>
                <w:rFonts w:ascii="Georgia"/>
                <w:color w:val="770A5A"/>
                <w:spacing w:val="40"/>
                <w:sz w:val="16"/>
              </w:rPr>
              <w:t> </w:t>
            </w:r>
            <w:r>
              <w:rPr>
                <w:rFonts w:ascii="Georgia"/>
                <w:color w:val="770A5A"/>
                <w:sz w:val="16"/>
                <w:shd w:fill="F0F0F0" w:color="auto" w:val="clear"/>
              </w:rPr>
              <w:t>with programme and/or</w:t>
            </w:r>
            <w:r>
              <w:rPr>
                <w:rFonts w:ascii="Georgia"/>
                <w:color w:val="770A5A"/>
                <w:spacing w:val="40"/>
                <w:sz w:val="16"/>
              </w:rPr>
              <w:t> </w:t>
            </w:r>
            <w:r>
              <w:rPr>
                <w:rFonts w:ascii="Georgia"/>
                <w:color w:val="770A5A"/>
                <w:sz w:val="16"/>
                <w:shd w:fill="F0F0F0" w:color="auto" w:val="clear"/>
              </w:rPr>
              <w:t>regulatory</w:t>
            </w:r>
            <w:r>
              <w:rPr>
                <w:rFonts w:ascii="Georgia"/>
                <w:color w:val="770A5A"/>
                <w:spacing w:val="-4"/>
                <w:sz w:val="16"/>
                <w:shd w:fill="F0F0F0" w:color="auto" w:val="clear"/>
              </w:rPr>
              <w:t> </w:t>
            </w:r>
            <w:r>
              <w:rPr>
                <w:rFonts w:ascii="Georgia"/>
                <w:color w:val="770A5A"/>
                <w:sz w:val="16"/>
                <w:shd w:fill="F0F0F0" w:color="auto" w:val="clear"/>
              </w:rPr>
              <w:t>requirements</w:t>
            </w:r>
            <w:r>
              <w:rPr>
                <w:rFonts w:ascii="Georgia"/>
                <w:color w:val="770A5A"/>
                <w:spacing w:val="40"/>
                <w:sz w:val="16"/>
              </w:rPr>
              <w:t> </w:t>
            </w:r>
            <w:r>
              <w:rPr>
                <w:rFonts w:ascii="Georgia"/>
                <w:color w:val="770A5A"/>
                <w:sz w:val="16"/>
                <w:shd w:fill="F0F0F0" w:color="auto" w:val="clear"/>
              </w:rPr>
              <w:t>as measures of</w:t>
            </w:r>
            <w:r>
              <w:rPr>
                <w:rFonts w:ascii="Georgia"/>
                <w:color w:val="770A5A"/>
                <w:spacing w:val="40"/>
                <w:sz w:val="16"/>
              </w:rPr>
              <w:t> </w:t>
            </w:r>
            <w:r>
              <w:rPr>
                <w:rFonts w:ascii="Georgia"/>
                <w:color w:val="770A5A"/>
                <w:spacing w:val="-2"/>
                <w:sz w:val="16"/>
                <w:shd w:fill="F0F0F0" w:color="auto" w:val="clear"/>
              </w:rPr>
              <w:t>competences.</w:t>
            </w:r>
          </w:p>
        </w:tc>
        <w:tc>
          <w:tcPr>
            <w:tcW w:w="2026" w:type="dxa"/>
            <w:tcBorders>
              <w:top w:val="nil"/>
            </w:tcBorders>
          </w:tcPr>
          <w:p>
            <w:pPr>
              <w:pStyle w:val="TableParagraph"/>
              <w:spacing w:before="136"/>
              <w:ind w:left="100" w:right="75"/>
              <w:rPr>
                <w:rFonts w:ascii="Georgia"/>
                <w:sz w:val="16"/>
              </w:rPr>
            </w:pPr>
            <w:r>
              <w:rPr>
                <w:rFonts w:ascii="Georgia"/>
                <w:sz w:val="16"/>
              </w:rPr>
              <w:t>Assessment-</w:t>
            </w:r>
            <w:r>
              <w:rPr>
                <w:rFonts w:ascii="Georgia"/>
                <w:spacing w:val="-8"/>
                <w:sz w:val="16"/>
              </w:rPr>
              <w:t> </w:t>
            </w:r>
            <w:r>
              <w:rPr>
                <w:rFonts w:ascii="Georgia"/>
                <w:sz w:val="16"/>
              </w:rPr>
              <w:t>Compliance</w:t>
            </w:r>
            <w:r>
              <w:rPr>
                <w:rFonts w:ascii="Georgia"/>
                <w:spacing w:val="40"/>
                <w:sz w:val="16"/>
              </w:rPr>
              <w:t> </w:t>
            </w:r>
            <w:r>
              <w:rPr>
                <w:rFonts w:ascii="Georgia"/>
                <w:sz w:val="16"/>
              </w:rPr>
              <w:t>Question,</w:t>
            </w:r>
            <w:r>
              <w:rPr>
                <w:rFonts w:ascii="Georgia"/>
                <w:spacing w:val="40"/>
                <w:sz w:val="16"/>
              </w:rPr>
              <w:t> </w:t>
            </w:r>
            <w:r>
              <w:rPr>
                <w:rFonts w:ascii="Georgia"/>
                <w:sz w:val="16"/>
              </w:rPr>
              <w:t>Q3 (A-C3)</w:t>
            </w:r>
            <w:r>
              <w:rPr>
                <w:rFonts w:ascii="Georgia"/>
                <w:spacing w:val="40"/>
                <w:sz w:val="16"/>
              </w:rPr>
              <w:t> </w:t>
            </w:r>
            <w:r>
              <w:rPr>
                <w:rFonts w:ascii="Georgia"/>
                <w:sz w:val="16"/>
              </w:rPr>
              <w:t>demands AI use comply</w:t>
            </w:r>
            <w:r>
              <w:rPr>
                <w:rFonts w:ascii="Georgia"/>
                <w:spacing w:val="40"/>
                <w:sz w:val="16"/>
              </w:rPr>
              <w:t> </w:t>
            </w:r>
            <w:r>
              <w:rPr>
                <w:rFonts w:ascii="Georgia"/>
                <w:sz w:val="16"/>
              </w:rPr>
              <w:t>with</w:t>
            </w:r>
            <w:r>
              <w:rPr>
                <w:rFonts w:ascii="Georgia"/>
                <w:spacing w:val="-4"/>
                <w:sz w:val="16"/>
              </w:rPr>
              <w:t> </w:t>
            </w:r>
            <w:r>
              <w:rPr>
                <w:rFonts w:ascii="Georgia"/>
                <w:sz w:val="16"/>
              </w:rPr>
              <w:t>programme,</w:t>
            </w:r>
            <w:r>
              <w:rPr>
                <w:rFonts w:ascii="Georgia"/>
                <w:spacing w:val="40"/>
                <w:sz w:val="16"/>
              </w:rPr>
              <w:t> </w:t>
            </w:r>
            <w:r>
              <w:rPr>
                <w:rFonts w:ascii="Georgia"/>
                <w:sz w:val="16"/>
              </w:rPr>
              <w:t>institutional</w:t>
            </w:r>
            <w:r>
              <w:rPr>
                <w:rFonts w:ascii="Georgia"/>
                <w:spacing w:val="-4"/>
                <w:sz w:val="16"/>
              </w:rPr>
              <w:t> </w:t>
            </w:r>
            <w:r>
              <w:rPr>
                <w:rFonts w:ascii="Georgia"/>
                <w:sz w:val="16"/>
              </w:rPr>
              <w:t>and</w:t>
            </w:r>
            <w:r>
              <w:rPr>
                <w:rFonts w:ascii="Georgia"/>
                <w:spacing w:val="40"/>
                <w:sz w:val="16"/>
              </w:rPr>
              <w:t> </w:t>
            </w:r>
            <w:r>
              <w:rPr>
                <w:rFonts w:ascii="Georgia"/>
                <w:spacing w:val="-2"/>
                <w:sz w:val="16"/>
              </w:rPr>
              <w:t>professional</w:t>
            </w:r>
            <w:r>
              <w:rPr>
                <w:rFonts w:ascii="Georgia"/>
                <w:spacing w:val="80"/>
                <w:sz w:val="16"/>
              </w:rPr>
              <w:t> </w:t>
            </w:r>
            <w:r>
              <w:rPr>
                <w:rFonts w:ascii="Georgia"/>
                <w:sz w:val="16"/>
              </w:rPr>
              <w:t>requirements</w:t>
            </w:r>
            <w:r>
              <w:rPr>
                <w:rFonts w:ascii="Georgia"/>
                <w:spacing w:val="-4"/>
                <w:sz w:val="16"/>
              </w:rPr>
              <w:t> </w:t>
            </w:r>
            <w:r>
              <w:rPr>
                <w:rFonts w:ascii="Georgia"/>
                <w:sz w:val="16"/>
              </w:rPr>
              <w:t>and</w:t>
            </w:r>
            <w:r>
              <w:rPr>
                <w:rFonts w:ascii="Georgia"/>
                <w:spacing w:val="40"/>
                <w:sz w:val="16"/>
              </w:rPr>
              <w:t> </w:t>
            </w:r>
            <w:r>
              <w:rPr>
                <w:rFonts w:ascii="Georgia"/>
                <w:sz w:val="16"/>
              </w:rPr>
              <w:t>standards</w:t>
            </w:r>
            <w:r>
              <w:rPr>
                <w:rFonts w:ascii="Georgia"/>
                <w:spacing w:val="40"/>
                <w:sz w:val="16"/>
              </w:rPr>
              <w:t> </w:t>
            </w:r>
            <w:r>
              <w:rPr>
                <w:rFonts w:ascii="Georgia"/>
                <w:sz w:val="16"/>
              </w:rPr>
              <w:t>of acceptable</w:t>
            </w:r>
            <w:r>
              <w:rPr>
                <w:rFonts w:ascii="Georgia"/>
                <w:spacing w:val="40"/>
                <w:sz w:val="16"/>
              </w:rPr>
              <w:t> </w:t>
            </w:r>
            <w:r>
              <w:rPr>
                <w:rFonts w:ascii="Georgia"/>
                <w:sz w:val="16"/>
              </w:rPr>
              <w:t>assessment</w:t>
            </w:r>
            <w:r>
              <w:rPr>
                <w:rFonts w:ascii="Georgia"/>
                <w:spacing w:val="-10"/>
                <w:sz w:val="16"/>
              </w:rPr>
              <w:t> </w:t>
            </w:r>
            <w:r>
              <w:rPr>
                <w:rFonts w:ascii="Georgia"/>
                <w:sz w:val="16"/>
              </w:rPr>
              <w:t>processes</w:t>
            </w:r>
            <w:r>
              <w:rPr>
                <w:rFonts w:ascii="Georgia"/>
                <w:spacing w:val="-10"/>
                <w:sz w:val="16"/>
              </w:rPr>
              <w:t> </w:t>
            </w:r>
            <w:r>
              <w:rPr>
                <w:rFonts w:ascii="Georgia"/>
                <w:sz w:val="16"/>
              </w:rPr>
              <w:t>and</w:t>
            </w:r>
            <w:r>
              <w:rPr>
                <w:rFonts w:ascii="Georgia"/>
                <w:spacing w:val="40"/>
                <w:sz w:val="16"/>
              </w:rPr>
              <w:t> </w:t>
            </w:r>
            <w:r>
              <w:rPr>
                <w:rFonts w:ascii="Georgia"/>
                <w:spacing w:val="-2"/>
                <w:sz w:val="16"/>
              </w:rPr>
              <w:t>practices.</w:t>
            </w:r>
          </w:p>
        </w:tc>
      </w:tr>
    </w:tbl>
    <w:p>
      <w:pPr>
        <w:pStyle w:val="BodyText"/>
        <w:spacing w:before="46"/>
        <w:rPr>
          <w:rFonts w:ascii="Georgia"/>
          <w:sz w:val="22"/>
        </w:rPr>
      </w:pPr>
    </w:p>
    <w:p>
      <w:pPr>
        <w:pStyle w:val="Heading9"/>
        <w:numPr>
          <w:ilvl w:val="0"/>
          <w:numId w:val="24"/>
        </w:numPr>
        <w:tabs>
          <w:tab w:pos="1349" w:val="left" w:leader="none"/>
        </w:tabs>
        <w:spacing w:line="250" w:lineRule="exact" w:before="0" w:after="0"/>
        <w:ind w:left="1349" w:right="0" w:hanging="269"/>
        <w:jc w:val="both"/>
      </w:pPr>
      <w:bookmarkStart w:name="4. Discussion" w:id="9"/>
      <w:bookmarkEnd w:id="9"/>
      <w:r>
        <w:rPr>
          <w:b w:val="0"/>
        </w:rPr>
      </w:r>
      <w:r>
        <w:rPr>
          <w:color w:val="5B0F00"/>
          <w:spacing w:val="-2"/>
        </w:rPr>
        <w:t>Discussion</w:t>
      </w:r>
    </w:p>
    <w:p>
      <w:pPr>
        <w:spacing w:before="0"/>
        <w:ind w:left="1080" w:right="1074" w:firstLine="0"/>
        <w:jc w:val="both"/>
        <w:rPr>
          <w:rFonts w:ascii="Georgia"/>
          <w:sz w:val="22"/>
        </w:rPr>
      </w:pPr>
      <w:r>
        <w:rPr>
          <w:rFonts w:ascii="Georgia"/>
          <w:sz w:val="22"/>
        </w:rPr>
        <w:t>The integration of AI into medical and higher education cannot be left to spontaneous adoption, enthusiasm, random implementation or individual experimentation. Without guiding frameworks, AI risks creating inconsistencies, ethical dilemmas, and misalignments with educational goals. The ASIC Framework addresses this gap by offering a structured, theory- informed, and evidence-based approach. Its emphasis on adaptation, standardisation, integration,</w:t>
      </w:r>
      <w:r>
        <w:rPr>
          <w:rFonts w:ascii="Georgia"/>
          <w:spacing w:val="38"/>
          <w:sz w:val="22"/>
        </w:rPr>
        <w:t> </w:t>
      </w:r>
      <w:r>
        <w:rPr>
          <w:rFonts w:ascii="Georgia"/>
          <w:sz w:val="22"/>
        </w:rPr>
        <w:t>and</w:t>
      </w:r>
      <w:r>
        <w:rPr>
          <w:rFonts w:ascii="Georgia"/>
          <w:spacing w:val="40"/>
          <w:sz w:val="22"/>
        </w:rPr>
        <w:t> </w:t>
      </w:r>
      <w:r>
        <w:rPr>
          <w:rFonts w:ascii="Georgia"/>
          <w:sz w:val="22"/>
        </w:rPr>
        <w:t>compliance</w:t>
      </w:r>
      <w:r>
        <w:rPr>
          <w:rFonts w:ascii="Georgia"/>
          <w:spacing w:val="40"/>
          <w:sz w:val="22"/>
        </w:rPr>
        <w:t> </w:t>
      </w:r>
      <w:r>
        <w:rPr>
          <w:rFonts w:ascii="Georgia"/>
          <w:sz w:val="22"/>
        </w:rPr>
        <w:t>aligns</w:t>
      </w:r>
      <w:r>
        <w:rPr>
          <w:rFonts w:ascii="Georgia"/>
          <w:spacing w:val="40"/>
          <w:sz w:val="22"/>
        </w:rPr>
        <w:t> </w:t>
      </w:r>
      <w:r>
        <w:rPr>
          <w:rFonts w:ascii="Georgia"/>
          <w:sz w:val="22"/>
        </w:rPr>
        <w:t>with</w:t>
      </w:r>
      <w:r>
        <w:rPr>
          <w:rFonts w:ascii="Georgia"/>
          <w:spacing w:val="42"/>
          <w:sz w:val="22"/>
        </w:rPr>
        <w:t> </w:t>
      </w:r>
      <w:r>
        <w:rPr>
          <w:rFonts w:ascii="Georgia"/>
          <w:sz w:val="22"/>
        </w:rPr>
        <w:t>established</w:t>
      </w:r>
      <w:r>
        <w:rPr>
          <w:rFonts w:ascii="Georgia"/>
          <w:spacing w:val="40"/>
          <w:sz w:val="22"/>
        </w:rPr>
        <w:t> </w:t>
      </w:r>
      <w:r>
        <w:rPr>
          <w:rFonts w:ascii="Georgia"/>
          <w:sz w:val="22"/>
        </w:rPr>
        <w:t>learning</w:t>
      </w:r>
      <w:r>
        <w:rPr>
          <w:rFonts w:ascii="Georgia"/>
          <w:spacing w:val="41"/>
          <w:sz w:val="22"/>
        </w:rPr>
        <w:t> </w:t>
      </w:r>
      <w:r>
        <w:rPr>
          <w:rFonts w:ascii="Georgia"/>
          <w:sz w:val="22"/>
        </w:rPr>
        <w:t>theories</w:t>
      </w:r>
      <w:r>
        <w:rPr>
          <w:rFonts w:ascii="Georgia"/>
          <w:spacing w:val="40"/>
          <w:sz w:val="22"/>
        </w:rPr>
        <w:t> </w:t>
      </w:r>
      <w:r>
        <w:rPr>
          <w:rFonts w:ascii="Georgia"/>
          <w:sz w:val="22"/>
        </w:rPr>
        <w:t>such</w:t>
      </w:r>
      <w:r>
        <w:rPr>
          <w:rFonts w:ascii="Georgia"/>
          <w:spacing w:val="42"/>
          <w:sz w:val="22"/>
        </w:rPr>
        <w:t> </w:t>
      </w:r>
      <w:r>
        <w:rPr>
          <w:rFonts w:ascii="Georgia"/>
          <w:sz w:val="22"/>
        </w:rPr>
        <w:t>as</w:t>
      </w:r>
      <w:r>
        <w:rPr>
          <w:rFonts w:ascii="Georgia"/>
          <w:spacing w:val="40"/>
          <w:sz w:val="22"/>
        </w:rPr>
        <w:t> </w:t>
      </w:r>
      <w:r>
        <w:rPr>
          <w:rFonts w:ascii="Georgia"/>
          <w:sz w:val="22"/>
        </w:rPr>
        <w:t>adult</w:t>
      </w:r>
      <w:r>
        <w:rPr>
          <w:rFonts w:ascii="Georgia"/>
          <w:spacing w:val="41"/>
          <w:sz w:val="22"/>
        </w:rPr>
        <w:t> </w:t>
      </w:r>
      <w:r>
        <w:rPr>
          <w:rFonts w:ascii="Georgia"/>
          <w:spacing w:val="-2"/>
          <w:sz w:val="22"/>
        </w:rPr>
        <w:t>learning</w:t>
      </w:r>
    </w:p>
    <w:p>
      <w:pPr>
        <w:spacing w:after="0"/>
        <w:jc w:val="both"/>
        <w:rPr>
          <w:rFonts w:ascii="Georgia"/>
          <w:sz w:val="22"/>
        </w:rPr>
        <w:sectPr>
          <w:footerReference w:type="default" r:id="rId16"/>
          <w:pgSz w:w="12240" w:h="15840"/>
          <w:pgMar w:header="0" w:footer="0" w:top="1420" w:bottom="280" w:left="360" w:right="360"/>
        </w:sectPr>
      </w:pPr>
    </w:p>
    <w:p>
      <w:pPr>
        <w:spacing w:before="80"/>
        <w:ind w:left="1080" w:right="1075" w:firstLine="0"/>
        <w:jc w:val="both"/>
        <w:rPr>
          <w:rFonts w:ascii="Georgia"/>
          <w:sz w:val="22"/>
        </w:rPr>
      </w:pPr>
      <w:r>
        <w:rPr>
          <w:rFonts w:ascii="Georgia"/>
          <w:sz w:val="22"/>
        </w:rPr>
        <w:t>theory,</w:t>
      </w:r>
      <w:r>
        <w:rPr>
          <w:rFonts w:ascii="Georgia"/>
          <w:spacing w:val="-6"/>
          <w:sz w:val="22"/>
        </w:rPr>
        <w:t> </w:t>
      </w:r>
      <w:r>
        <w:rPr>
          <w:rFonts w:ascii="Georgia"/>
          <w:sz w:val="22"/>
        </w:rPr>
        <w:t>cognitive</w:t>
      </w:r>
      <w:r>
        <w:rPr>
          <w:rFonts w:ascii="Georgia"/>
          <w:spacing w:val="-7"/>
          <w:sz w:val="22"/>
        </w:rPr>
        <w:t> </w:t>
      </w:r>
      <w:r>
        <w:rPr>
          <w:rFonts w:ascii="Georgia"/>
          <w:sz w:val="22"/>
        </w:rPr>
        <w:t>load</w:t>
      </w:r>
      <w:r>
        <w:rPr>
          <w:rFonts w:ascii="Georgia"/>
          <w:spacing w:val="-8"/>
          <w:sz w:val="22"/>
        </w:rPr>
        <w:t> </w:t>
      </w:r>
      <w:r>
        <w:rPr>
          <w:rFonts w:ascii="Georgia"/>
          <w:sz w:val="22"/>
        </w:rPr>
        <w:t>theory,</w:t>
      </w:r>
      <w:r>
        <w:rPr>
          <w:rFonts w:ascii="Georgia"/>
          <w:spacing w:val="-6"/>
          <w:sz w:val="22"/>
        </w:rPr>
        <w:t> </w:t>
      </w:r>
      <w:r>
        <w:rPr>
          <w:rFonts w:ascii="Georgia"/>
          <w:sz w:val="22"/>
        </w:rPr>
        <w:t>and</w:t>
      </w:r>
      <w:r>
        <w:rPr>
          <w:rFonts w:ascii="Georgia"/>
          <w:spacing w:val="-6"/>
          <w:sz w:val="22"/>
        </w:rPr>
        <w:t> </w:t>
      </w:r>
      <w:r>
        <w:rPr>
          <w:rFonts w:ascii="Georgia"/>
          <w:sz w:val="22"/>
        </w:rPr>
        <w:t>Bloom's</w:t>
      </w:r>
      <w:r>
        <w:rPr>
          <w:rFonts w:ascii="Georgia"/>
          <w:spacing w:val="-8"/>
          <w:sz w:val="22"/>
        </w:rPr>
        <w:t> </w:t>
      </w:r>
      <w:r>
        <w:rPr>
          <w:rFonts w:ascii="Georgia"/>
          <w:sz w:val="22"/>
        </w:rPr>
        <w:t>taxonomy</w:t>
      </w:r>
      <w:r>
        <w:rPr>
          <w:rFonts w:ascii="Georgia"/>
          <w:spacing w:val="-7"/>
          <w:sz w:val="22"/>
        </w:rPr>
        <w:t> </w:t>
      </w:r>
      <w:r>
        <w:rPr>
          <w:rFonts w:ascii="Georgia"/>
          <w:sz w:val="22"/>
        </w:rPr>
        <w:t>[17].</w:t>
      </w:r>
      <w:r>
        <w:rPr>
          <w:rFonts w:ascii="Georgia"/>
          <w:spacing w:val="-6"/>
          <w:sz w:val="22"/>
        </w:rPr>
        <w:t> </w:t>
      </w:r>
      <w:r>
        <w:rPr>
          <w:rFonts w:ascii="Georgia"/>
          <w:sz w:val="22"/>
        </w:rPr>
        <w:t>Furthermore,</w:t>
      </w:r>
      <w:r>
        <w:rPr>
          <w:rFonts w:ascii="Georgia"/>
          <w:spacing w:val="-6"/>
          <w:sz w:val="22"/>
        </w:rPr>
        <w:t> </w:t>
      </w:r>
      <w:r>
        <w:rPr>
          <w:rFonts w:ascii="Georgia"/>
          <w:sz w:val="22"/>
        </w:rPr>
        <w:t>the</w:t>
      </w:r>
      <w:r>
        <w:rPr>
          <w:rFonts w:ascii="Georgia"/>
          <w:spacing w:val="-7"/>
          <w:sz w:val="22"/>
        </w:rPr>
        <w:t> </w:t>
      </w:r>
      <w:r>
        <w:rPr>
          <w:rFonts w:ascii="Georgia"/>
          <w:sz w:val="22"/>
        </w:rPr>
        <w:t>operationalisation</w:t>
      </w:r>
      <w:r>
        <w:rPr>
          <w:rFonts w:ascii="Georgia"/>
          <w:spacing w:val="-7"/>
          <w:sz w:val="22"/>
        </w:rPr>
        <w:t> </w:t>
      </w:r>
      <w:r>
        <w:rPr>
          <w:rFonts w:ascii="Georgia"/>
          <w:sz w:val="22"/>
        </w:rPr>
        <w:t>of ASIC through digital tools and assessment matrices enables faculty to evaluate AI innovations with measurable indicators of effectiveness [4, 7, 18].</w:t>
      </w:r>
    </w:p>
    <w:p>
      <w:pPr>
        <w:pStyle w:val="BodyText"/>
        <w:rPr>
          <w:rFonts w:ascii="Georgia"/>
          <w:sz w:val="22"/>
        </w:rPr>
      </w:pPr>
    </w:p>
    <w:p>
      <w:pPr>
        <w:spacing w:before="0"/>
        <w:ind w:left="1080" w:right="1075" w:firstLine="0"/>
        <w:jc w:val="both"/>
        <w:rPr>
          <w:rFonts w:ascii="Georgia"/>
          <w:sz w:val="22"/>
        </w:rPr>
      </w:pPr>
      <w:r>
        <w:rPr>
          <w:rFonts w:ascii="Georgia"/>
          <w:sz w:val="22"/>
        </w:rPr>
        <w:t>The current landscape of AI adoption in educational institutions shows a concerning pattern of heterogeneity that undermines the potential benefits of these technologies. Faculty responses range from complete resistance to uncritical enthusiasm, with many educators lacking formal training in AI-enabled pedagogy [19, 20, 21]. This disparity creates an uneven educational experience</w:t>
      </w:r>
      <w:r>
        <w:rPr>
          <w:rFonts w:ascii="Georgia"/>
          <w:spacing w:val="-4"/>
          <w:sz w:val="22"/>
        </w:rPr>
        <w:t> </w:t>
      </w:r>
      <w:r>
        <w:rPr>
          <w:rFonts w:ascii="Georgia"/>
          <w:sz w:val="22"/>
        </w:rPr>
        <w:t>where</w:t>
      </w:r>
      <w:r>
        <w:rPr>
          <w:rFonts w:ascii="Georgia"/>
          <w:spacing w:val="-4"/>
          <w:sz w:val="22"/>
        </w:rPr>
        <w:t> </w:t>
      </w:r>
      <w:r>
        <w:rPr>
          <w:rFonts w:ascii="Georgia"/>
          <w:sz w:val="22"/>
        </w:rPr>
        <w:t>students</w:t>
      </w:r>
      <w:r>
        <w:rPr>
          <w:rFonts w:ascii="Georgia"/>
          <w:spacing w:val="-2"/>
          <w:sz w:val="22"/>
        </w:rPr>
        <w:t> </w:t>
      </w:r>
      <w:r>
        <w:rPr>
          <w:rFonts w:ascii="Georgia"/>
          <w:sz w:val="22"/>
        </w:rPr>
        <w:t>may</w:t>
      </w:r>
      <w:r>
        <w:rPr>
          <w:rFonts w:ascii="Georgia"/>
          <w:spacing w:val="-3"/>
          <w:sz w:val="22"/>
        </w:rPr>
        <w:t> </w:t>
      </w:r>
      <w:r>
        <w:rPr>
          <w:rFonts w:ascii="Georgia"/>
          <w:sz w:val="22"/>
        </w:rPr>
        <w:t>encounter</w:t>
      </w:r>
      <w:r>
        <w:rPr>
          <w:rFonts w:ascii="Georgia"/>
          <w:spacing w:val="-2"/>
          <w:sz w:val="22"/>
        </w:rPr>
        <w:t> </w:t>
      </w:r>
      <w:r>
        <w:rPr>
          <w:rFonts w:ascii="Georgia"/>
          <w:sz w:val="22"/>
        </w:rPr>
        <w:t>vastly</w:t>
      </w:r>
      <w:r>
        <w:rPr>
          <w:rFonts w:ascii="Georgia"/>
          <w:spacing w:val="-3"/>
          <w:sz w:val="22"/>
        </w:rPr>
        <w:t> </w:t>
      </w:r>
      <w:r>
        <w:rPr>
          <w:rFonts w:ascii="Georgia"/>
          <w:sz w:val="22"/>
        </w:rPr>
        <w:t>different</w:t>
      </w:r>
      <w:r>
        <w:rPr>
          <w:rFonts w:ascii="Georgia"/>
          <w:spacing w:val="-2"/>
          <w:sz w:val="22"/>
        </w:rPr>
        <w:t> </w:t>
      </w:r>
      <w:r>
        <w:rPr>
          <w:rFonts w:ascii="Georgia"/>
          <w:sz w:val="22"/>
        </w:rPr>
        <w:t>levels</w:t>
      </w:r>
      <w:r>
        <w:rPr>
          <w:rFonts w:ascii="Georgia"/>
          <w:spacing w:val="-2"/>
          <w:sz w:val="22"/>
        </w:rPr>
        <w:t> </w:t>
      </w:r>
      <w:r>
        <w:rPr>
          <w:rFonts w:ascii="Georgia"/>
          <w:sz w:val="22"/>
        </w:rPr>
        <w:t>of</w:t>
      </w:r>
      <w:r>
        <w:rPr>
          <w:rFonts w:ascii="Georgia"/>
          <w:spacing w:val="-3"/>
          <w:sz w:val="22"/>
        </w:rPr>
        <w:t> </w:t>
      </w:r>
      <w:r>
        <w:rPr>
          <w:rFonts w:ascii="Georgia"/>
          <w:sz w:val="22"/>
        </w:rPr>
        <w:t>AI</w:t>
      </w:r>
      <w:r>
        <w:rPr>
          <w:rFonts w:ascii="Georgia"/>
          <w:spacing w:val="-2"/>
          <w:sz w:val="22"/>
        </w:rPr>
        <w:t> </w:t>
      </w:r>
      <w:r>
        <w:rPr>
          <w:rFonts w:ascii="Georgia"/>
          <w:sz w:val="22"/>
        </w:rPr>
        <w:t>integration</w:t>
      </w:r>
      <w:r>
        <w:rPr>
          <w:rFonts w:ascii="Georgia"/>
          <w:spacing w:val="-4"/>
          <w:sz w:val="22"/>
        </w:rPr>
        <w:t> </w:t>
      </w:r>
      <w:r>
        <w:rPr>
          <w:rFonts w:ascii="Georgia"/>
          <w:sz w:val="22"/>
        </w:rPr>
        <w:t>across</w:t>
      </w:r>
      <w:r>
        <w:rPr>
          <w:rFonts w:ascii="Georgia"/>
          <w:spacing w:val="-2"/>
          <w:sz w:val="22"/>
        </w:rPr>
        <w:t> </w:t>
      </w:r>
      <w:r>
        <w:rPr>
          <w:rFonts w:ascii="Georgia"/>
          <w:sz w:val="22"/>
        </w:rPr>
        <w:t>courses, institutions and countries. The ASIC Framework addresses this challenge by providing standardised criteria that ensure AI deployment serves specific programme objectives while maintaining pedagogical integrity. By requiring evidence of curriculum alignment, learning objective achievement, and measurable outcomes assessment, the framework helps prevent ad hoc implementation that may compromise educational quality or create inequitable learning experiences [5, 22].</w:t>
      </w:r>
    </w:p>
    <w:p>
      <w:pPr>
        <w:spacing w:before="247"/>
        <w:ind w:left="1079" w:right="1074" w:firstLine="0"/>
        <w:jc w:val="both"/>
        <w:rPr>
          <w:rFonts w:ascii="Georgia"/>
          <w:sz w:val="22"/>
        </w:rPr>
      </w:pPr>
      <w:r>
        <w:rPr>
          <w:rFonts w:ascii="Georgia"/>
          <w:sz w:val="22"/>
        </w:rPr>
        <w:t>The ethical dimensions of AI integration in medical and higher education demand particular attention, especially given the high-stakes nature of medical education, healthcare training and professional development. Issues of bias in AI algorithms, data privacy concerns, and the potential</w:t>
      </w:r>
      <w:r>
        <w:rPr>
          <w:rFonts w:ascii="Georgia"/>
          <w:spacing w:val="-7"/>
          <w:sz w:val="22"/>
        </w:rPr>
        <w:t> </w:t>
      </w:r>
      <w:r>
        <w:rPr>
          <w:rFonts w:ascii="Georgia"/>
          <w:sz w:val="22"/>
        </w:rPr>
        <w:t>for</w:t>
      </w:r>
      <w:r>
        <w:rPr>
          <w:rFonts w:ascii="Georgia"/>
          <w:spacing w:val="-8"/>
          <w:sz w:val="22"/>
        </w:rPr>
        <w:t> </w:t>
      </w:r>
      <w:r>
        <w:rPr>
          <w:rFonts w:ascii="Georgia"/>
          <w:sz w:val="22"/>
        </w:rPr>
        <w:t>cognitive</w:t>
      </w:r>
      <w:r>
        <w:rPr>
          <w:rFonts w:ascii="Georgia"/>
          <w:spacing w:val="-7"/>
          <w:sz w:val="22"/>
        </w:rPr>
        <w:t> </w:t>
      </w:r>
      <w:r>
        <w:rPr>
          <w:rFonts w:ascii="Georgia"/>
          <w:sz w:val="22"/>
        </w:rPr>
        <w:t>complacency</w:t>
      </w:r>
      <w:r>
        <w:rPr>
          <w:rFonts w:ascii="Georgia"/>
          <w:spacing w:val="-7"/>
          <w:sz w:val="22"/>
        </w:rPr>
        <w:t> </w:t>
      </w:r>
      <w:r>
        <w:rPr>
          <w:rFonts w:ascii="Georgia"/>
          <w:sz w:val="22"/>
        </w:rPr>
        <w:t>among</w:t>
      </w:r>
      <w:r>
        <w:rPr>
          <w:rFonts w:ascii="Georgia"/>
          <w:spacing w:val="-6"/>
          <w:sz w:val="22"/>
        </w:rPr>
        <w:t> </w:t>
      </w:r>
      <w:r>
        <w:rPr>
          <w:rFonts w:ascii="Georgia"/>
          <w:sz w:val="22"/>
        </w:rPr>
        <w:t>learners</w:t>
      </w:r>
      <w:r>
        <w:rPr>
          <w:rFonts w:ascii="Georgia"/>
          <w:spacing w:val="-6"/>
          <w:sz w:val="22"/>
        </w:rPr>
        <w:t> </w:t>
      </w:r>
      <w:r>
        <w:rPr>
          <w:rFonts w:ascii="Georgia"/>
          <w:sz w:val="22"/>
        </w:rPr>
        <w:t>require</w:t>
      </w:r>
      <w:r>
        <w:rPr>
          <w:rFonts w:ascii="Georgia"/>
          <w:spacing w:val="-7"/>
          <w:sz w:val="22"/>
        </w:rPr>
        <w:t> </w:t>
      </w:r>
      <w:r>
        <w:rPr>
          <w:rFonts w:ascii="Georgia"/>
          <w:sz w:val="22"/>
        </w:rPr>
        <w:t>systematic</w:t>
      </w:r>
      <w:r>
        <w:rPr>
          <w:rFonts w:ascii="Georgia"/>
          <w:spacing w:val="-6"/>
          <w:sz w:val="22"/>
        </w:rPr>
        <w:t> </w:t>
      </w:r>
      <w:r>
        <w:rPr>
          <w:rFonts w:ascii="Georgia"/>
          <w:sz w:val="22"/>
        </w:rPr>
        <w:t>consideration</w:t>
      </w:r>
      <w:r>
        <w:rPr>
          <w:rFonts w:ascii="Georgia"/>
          <w:spacing w:val="-7"/>
          <w:sz w:val="22"/>
        </w:rPr>
        <w:t> </w:t>
      </w:r>
      <w:r>
        <w:rPr>
          <w:rFonts w:ascii="Georgia"/>
          <w:sz w:val="22"/>
        </w:rPr>
        <w:t>rather</w:t>
      </w:r>
      <w:r>
        <w:rPr>
          <w:rFonts w:ascii="Georgia"/>
          <w:spacing w:val="-5"/>
          <w:sz w:val="22"/>
        </w:rPr>
        <w:t> </w:t>
      </w:r>
      <w:r>
        <w:rPr>
          <w:rFonts w:ascii="Georgia"/>
          <w:sz w:val="22"/>
        </w:rPr>
        <w:t>than reactive responses [23, 24, 25]. The compliance component of the ASIC Framework specifically addresses</w:t>
      </w:r>
      <w:r>
        <w:rPr>
          <w:rFonts w:ascii="Georgia"/>
          <w:spacing w:val="-3"/>
          <w:sz w:val="22"/>
        </w:rPr>
        <w:t> </w:t>
      </w:r>
      <w:r>
        <w:rPr>
          <w:rFonts w:ascii="Georgia"/>
          <w:sz w:val="22"/>
        </w:rPr>
        <w:t>these</w:t>
      </w:r>
      <w:r>
        <w:rPr>
          <w:rFonts w:ascii="Georgia"/>
          <w:spacing w:val="-3"/>
          <w:sz w:val="22"/>
        </w:rPr>
        <w:t> </w:t>
      </w:r>
      <w:r>
        <w:rPr>
          <w:rFonts w:ascii="Georgia"/>
          <w:sz w:val="22"/>
        </w:rPr>
        <w:t>concerns</w:t>
      </w:r>
      <w:r>
        <w:rPr>
          <w:rFonts w:ascii="Georgia"/>
          <w:spacing w:val="-3"/>
          <w:sz w:val="22"/>
        </w:rPr>
        <w:t> </w:t>
      </w:r>
      <w:r>
        <w:rPr>
          <w:rFonts w:ascii="Georgia"/>
          <w:sz w:val="22"/>
        </w:rPr>
        <w:t>by</w:t>
      </w:r>
      <w:r>
        <w:rPr>
          <w:rFonts w:ascii="Georgia"/>
          <w:spacing w:val="-2"/>
          <w:sz w:val="22"/>
        </w:rPr>
        <w:t> </w:t>
      </w:r>
      <w:r>
        <w:rPr>
          <w:rFonts w:ascii="Georgia"/>
          <w:sz w:val="22"/>
        </w:rPr>
        <w:t>mandating</w:t>
      </w:r>
      <w:r>
        <w:rPr>
          <w:rFonts w:ascii="Georgia"/>
          <w:spacing w:val="-1"/>
          <w:sz w:val="22"/>
        </w:rPr>
        <w:t> </w:t>
      </w:r>
      <w:r>
        <w:rPr>
          <w:rFonts w:ascii="Georgia"/>
          <w:sz w:val="22"/>
        </w:rPr>
        <w:t>alignment</w:t>
      </w:r>
      <w:r>
        <w:rPr>
          <w:rFonts w:ascii="Georgia"/>
          <w:spacing w:val="-3"/>
          <w:sz w:val="22"/>
        </w:rPr>
        <w:t> </w:t>
      </w:r>
      <w:r>
        <w:rPr>
          <w:rFonts w:ascii="Georgia"/>
          <w:sz w:val="22"/>
        </w:rPr>
        <w:t>with institutional</w:t>
      </w:r>
      <w:r>
        <w:rPr>
          <w:rFonts w:ascii="Georgia"/>
          <w:spacing w:val="-2"/>
          <w:sz w:val="22"/>
        </w:rPr>
        <w:t> </w:t>
      </w:r>
      <w:r>
        <w:rPr>
          <w:rFonts w:ascii="Georgia"/>
          <w:sz w:val="22"/>
        </w:rPr>
        <w:t>and</w:t>
      </w:r>
      <w:r>
        <w:rPr>
          <w:rFonts w:ascii="Georgia"/>
          <w:spacing w:val="-1"/>
          <w:sz w:val="22"/>
        </w:rPr>
        <w:t> </w:t>
      </w:r>
      <w:r>
        <w:rPr>
          <w:rFonts w:ascii="Georgia"/>
          <w:sz w:val="22"/>
        </w:rPr>
        <w:t>professional</w:t>
      </w:r>
      <w:r>
        <w:rPr>
          <w:rFonts w:ascii="Georgia"/>
          <w:spacing w:val="-2"/>
          <w:sz w:val="22"/>
        </w:rPr>
        <w:t> </w:t>
      </w:r>
      <w:r>
        <w:rPr>
          <w:rFonts w:ascii="Georgia"/>
          <w:sz w:val="22"/>
        </w:rPr>
        <w:t>standards, ethical</w:t>
      </w:r>
      <w:r>
        <w:rPr>
          <w:rFonts w:ascii="Georgia"/>
          <w:spacing w:val="-14"/>
          <w:sz w:val="22"/>
        </w:rPr>
        <w:t> </w:t>
      </w:r>
      <w:r>
        <w:rPr>
          <w:rFonts w:ascii="Georgia"/>
          <w:sz w:val="22"/>
        </w:rPr>
        <w:t>guidelines,</w:t>
      </w:r>
      <w:r>
        <w:rPr>
          <w:rFonts w:ascii="Georgia"/>
          <w:spacing w:val="-13"/>
          <w:sz w:val="22"/>
        </w:rPr>
        <w:t> </w:t>
      </w:r>
      <w:r>
        <w:rPr>
          <w:rFonts w:ascii="Georgia"/>
          <w:sz w:val="22"/>
        </w:rPr>
        <w:t>and</w:t>
      </w:r>
      <w:r>
        <w:rPr>
          <w:rFonts w:ascii="Georgia"/>
          <w:spacing w:val="-13"/>
          <w:sz w:val="22"/>
        </w:rPr>
        <w:t> </w:t>
      </w:r>
      <w:r>
        <w:rPr>
          <w:rFonts w:ascii="Georgia"/>
          <w:sz w:val="22"/>
        </w:rPr>
        <w:t>regulatory</w:t>
      </w:r>
      <w:r>
        <w:rPr>
          <w:rFonts w:ascii="Georgia"/>
          <w:spacing w:val="-14"/>
          <w:sz w:val="22"/>
        </w:rPr>
        <w:t> </w:t>
      </w:r>
      <w:r>
        <w:rPr>
          <w:rFonts w:ascii="Georgia"/>
          <w:sz w:val="22"/>
        </w:rPr>
        <w:t>requirements.</w:t>
      </w:r>
      <w:r>
        <w:rPr>
          <w:rFonts w:ascii="Georgia"/>
          <w:spacing w:val="-13"/>
          <w:sz w:val="22"/>
        </w:rPr>
        <w:t> </w:t>
      </w:r>
      <w:r>
        <w:rPr>
          <w:rFonts w:ascii="Georgia"/>
          <w:sz w:val="22"/>
        </w:rPr>
        <w:t>This</w:t>
      </w:r>
      <w:r>
        <w:rPr>
          <w:rFonts w:ascii="Georgia"/>
          <w:spacing w:val="-13"/>
          <w:sz w:val="22"/>
        </w:rPr>
        <w:t> </w:t>
      </w:r>
      <w:r>
        <w:rPr>
          <w:rFonts w:ascii="Georgia"/>
          <w:sz w:val="22"/>
        </w:rPr>
        <w:t>proactive</w:t>
      </w:r>
      <w:r>
        <w:rPr>
          <w:rFonts w:ascii="Georgia"/>
          <w:spacing w:val="-13"/>
          <w:sz w:val="22"/>
        </w:rPr>
        <w:t> </w:t>
      </w:r>
      <w:r>
        <w:rPr>
          <w:rFonts w:ascii="Georgia"/>
          <w:sz w:val="22"/>
        </w:rPr>
        <w:t>approach</w:t>
      </w:r>
      <w:r>
        <w:rPr>
          <w:rFonts w:ascii="Georgia"/>
          <w:spacing w:val="-14"/>
          <w:sz w:val="22"/>
        </w:rPr>
        <w:t> </w:t>
      </w:r>
      <w:r>
        <w:rPr>
          <w:rFonts w:ascii="Georgia"/>
          <w:sz w:val="22"/>
        </w:rPr>
        <w:t>ensures</w:t>
      </w:r>
      <w:r>
        <w:rPr>
          <w:rFonts w:ascii="Georgia"/>
          <w:spacing w:val="-13"/>
          <w:sz w:val="22"/>
        </w:rPr>
        <w:t> </w:t>
      </w:r>
      <w:r>
        <w:rPr>
          <w:rFonts w:ascii="Georgia"/>
          <w:sz w:val="22"/>
        </w:rPr>
        <w:t>that</w:t>
      </w:r>
      <w:r>
        <w:rPr>
          <w:rFonts w:ascii="Georgia"/>
          <w:spacing w:val="-13"/>
          <w:sz w:val="22"/>
        </w:rPr>
        <w:t> </w:t>
      </w:r>
      <w:r>
        <w:rPr>
          <w:rFonts w:ascii="Georgia"/>
          <w:sz w:val="22"/>
        </w:rPr>
        <w:t>AI</w:t>
      </w:r>
      <w:r>
        <w:rPr>
          <w:rFonts w:ascii="Georgia"/>
          <w:spacing w:val="-13"/>
          <w:sz w:val="22"/>
        </w:rPr>
        <w:t> </w:t>
      </w:r>
      <w:r>
        <w:rPr>
          <w:rFonts w:ascii="Georgia"/>
          <w:sz w:val="22"/>
        </w:rPr>
        <w:t>adoption upholds academic integrity, protects learner data, and maintains transparency in assessment tools.</w:t>
      </w:r>
      <w:r>
        <w:rPr>
          <w:rFonts w:ascii="Georgia"/>
          <w:spacing w:val="-11"/>
          <w:sz w:val="22"/>
        </w:rPr>
        <w:t> </w:t>
      </w:r>
      <w:r>
        <w:rPr>
          <w:rFonts w:ascii="Georgia"/>
          <w:sz w:val="22"/>
        </w:rPr>
        <w:t>Moreover,</w:t>
      </w:r>
      <w:r>
        <w:rPr>
          <w:rFonts w:ascii="Georgia"/>
          <w:spacing w:val="-13"/>
          <w:sz w:val="22"/>
        </w:rPr>
        <w:t> </w:t>
      </w:r>
      <w:r>
        <w:rPr>
          <w:rFonts w:ascii="Georgia"/>
          <w:sz w:val="22"/>
        </w:rPr>
        <w:t>the</w:t>
      </w:r>
      <w:r>
        <w:rPr>
          <w:rFonts w:ascii="Georgia"/>
          <w:spacing w:val="-12"/>
          <w:sz w:val="22"/>
        </w:rPr>
        <w:t> </w:t>
      </w:r>
      <w:r>
        <w:rPr>
          <w:rFonts w:ascii="Georgia"/>
          <w:sz w:val="22"/>
        </w:rPr>
        <w:t>framework's</w:t>
      </w:r>
      <w:r>
        <w:rPr>
          <w:rFonts w:ascii="Georgia"/>
          <w:spacing w:val="-10"/>
          <w:sz w:val="22"/>
        </w:rPr>
        <w:t> </w:t>
      </w:r>
      <w:r>
        <w:rPr>
          <w:rFonts w:ascii="Georgia"/>
          <w:sz w:val="22"/>
        </w:rPr>
        <w:t>emphasis</w:t>
      </w:r>
      <w:r>
        <w:rPr>
          <w:rFonts w:ascii="Georgia"/>
          <w:spacing w:val="-13"/>
          <w:sz w:val="22"/>
        </w:rPr>
        <w:t> </w:t>
      </w:r>
      <w:r>
        <w:rPr>
          <w:rFonts w:ascii="Georgia"/>
          <w:sz w:val="22"/>
        </w:rPr>
        <w:t>on</w:t>
      </w:r>
      <w:r>
        <w:rPr>
          <w:rFonts w:ascii="Georgia"/>
          <w:spacing w:val="-12"/>
          <w:sz w:val="22"/>
        </w:rPr>
        <w:t> </w:t>
      </w:r>
      <w:r>
        <w:rPr>
          <w:rFonts w:ascii="Georgia"/>
          <w:sz w:val="22"/>
        </w:rPr>
        <w:t>professional,</w:t>
      </w:r>
      <w:r>
        <w:rPr>
          <w:rFonts w:ascii="Georgia"/>
          <w:spacing w:val="-13"/>
          <w:sz w:val="22"/>
        </w:rPr>
        <w:t> </w:t>
      </w:r>
      <w:r>
        <w:rPr>
          <w:rFonts w:ascii="Georgia"/>
          <w:sz w:val="22"/>
        </w:rPr>
        <w:t>regulatory</w:t>
      </w:r>
      <w:r>
        <w:rPr>
          <w:rFonts w:ascii="Georgia"/>
          <w:spacing w:val="-12"/>
          <w:sz w:val="22"/>
        </w:rPr>
        <w:t> </w:t>
      </w:r>
      <w:r>
        <w:rPr>
          <w:rFonts w:ascii="Georgia"/>
          <w:sz w:val="22"/>
        </w:rPr>
        <w:t>or</w:t>
      </w:r>
      <w:r>
        <w:rPr>
          <w:rFonts w:ascii="Georgia"/>
          <w:spacing w:val="-10"/>
          <w:sz w:val="22"/>
        </w:rPr>
        <w:t> </w:t>
      </w:r>
      <w:r>
        <w:rPr>
          <w:rFonts w:ascii="Georgia"/>
          <w:sz w:val="22"/>
        </w:rPr>
        <w:t>accreditation</w:t>
      </w:r>
      <w:r>
        <w:rPr>
          <w:rFonts w:ascii="Georgia"/>
          <w:spacing w:val="-14"/>
          <w:sz w:val="22"/>
        </w:rPr>
        <w:t> </w:t>
      </w:r>
      <w:r>
        <w:rPr>
          <w:rFonts w:ascii="Georgia"/>
          <w:sz w:val="22"/>
        </w:rPr>
        <w:t>standards helps institutions navigate the complex regulatory landscape surrounding AI use in healthcare education [26, 27, 28].</w:t>
      </w:r>
    </w:p>
    <w:p>
      <w:pPr>
        <w:spacing w:before="249"/>
        <w:ind w:left="1078" w:right="1075" w:firstLine="0"/>
        <w:jc w:val="both"/>
        <w:rPr>
          <w:rFonts w:ascii="Georgia"/>
          <w:sz w:val="22"/>
        </w:rPr>
      </w:pPr>
      <w:r>
        <w:rPr>
          <w:rFonts w:ascii="Georgia"/>
          <w:sz w:val="22"/>
        </w:rPr>
        <w:t>The pedagogical implications of AI integration extend beyond mere technological adoption to fundamental questions about the nature of learning as well as knowledge acquisition, construction and application in professional education. The ASIC Framework's integration component recognizes that AI tools must work synergistically with established educational practices rather than replacing them wholesale. This perspective aligns with constructivist learning</w:t>
      </w:r>
      <w:r>
        <w:rPr>
          <w:rFonts w:ascii="Georgia"/>
          <w:spacing w:val="-10"/>
          <w:sz w:val="22"/>
        </w:rPr>
        <w:t> </w:t>
      </w:r>
      <w:r>
        <w:rPr>
          <w:rFonts w:ascii="Georgia"/>
          <w:sz w:val="22"/>
        </w:rPr>
        <w:t>theories</w:t>
      </w:r>
      <w:r>
        <w:rPr>
          <w:rFonts w:ascii="Georgia"/>
          <w:spacing w:val="-9"/>
          <w:sz w:val="22"/>
        </w:rPr>
        <w:t> </w:t>
      </w:r>
      <w:r>
        <w:rPr>
          <w:rFonts w:ascii="Georgia"/>
          <w:sz w:val="22"/>
        </w:rPr>
        <w:t>that</w:t>
      </w:r>
      <w:r>
        <w:rPr>
          <w:rFonts w:ascii="Georgia"/>
          <w:spacing w:val="-10"/>
          <w:sz w:val="22"/>
        </w:rPr>
        <w:t> </w:t>
      </w:r>
      <w:r>
        <w:rPr>
          <w:rFonts w:ascii="Georgia"/>
          <w:sz w:val="22"/>
        </w:rPr>
        <w:t>emphasise</w:t>
      </w:r>
      <w:r>
        <w:rPr>
          <w:rFonts w:ascii="Georgia"/>
          <w:spacing w:val="-11"/>
          <w:sz w:val="22"/>
        </w:rPr>
        <w:t> </w:t>
      </w:r>
      <w:r>
        <w:rPr>
          <w:rFonts w:ascii="Georgia"/>
          <w:sz w:val="22"/>
        </w:rPr>
        <w:t>the</w:t>
      </w:r>
      <w:r>
        <w:rPr>
          <w:rFonts w:ascii="Georgia"/>
          <w:spacing w:val="-11"/>
          <w:sz w:val="22"/>
        </w:rPr>
        <w:t> </w:t>
      </w:r>
      <w:r>
        <w:rPr>
          <w:rFonts w:ascii="Georgia"/>
          <w:sz w:val="22"/>
        </w:rPr>
        <w:t>importance</w:t>
      </w:r>
      <w:r>
        <w:rPr>
          <w:rFonts w:ascii="Georgia"/>
          <w:spacing w:val="-11"/>
          <w:sz w:val="22"/>
        </w:rPr>
        <w:t> </w:t>
      </w:r>
      <w:r>
        <w:rPr>
          <w:rFonts w:ascii="Georgia"/>
          <w:sz w:val="22"/>
        </w:rPr>
        <w:t>of</w:t>
      </w:r>
      <w:r>
        <w:rPr>
          <w:rFonts w:ascii="Georgia"/>
          <w:spacing w:val="-10"/>
          <w:sz w:val="22"/>
        </w:rPr>
        <w:t> </w:t>
      </w:r>
      <w:r>
        <w:rPr>
          <w:rFonts w:ascii="Georgia"/>
          <w:sz w:val="22"/>
        </w:rPr>
        <w:t>scaffolded</w:t>
      </w:r>
      <w:r>
        <w:rPr>
          <w:rFonts w:ascii="Georgia"/>
          <w:spacing w:val="-10"/>
          <w:sz w:val="22"/>
        </w:rPr>
        <w:t> </w:t>
      </w:r>
      <w:r>
        <w:rPr>
          <w:rFonts w:ascii="Georgia"/>
          <w:sz w:val="22"/>
        </w:rPr>
        <w:t>learning</w:t>
      </w:r>
      <w:r>
        <w:rPr>
          <w:rFonts w:ascii="Georgia"/>
          <w:spacing w:val="-10"/>
          <w:sz w:val="22"/>
        </w:rPr>
        <w:t> </w:t>
      </w:r>
      <w:r>
        <w:rPr>
          <w:rFonts w:ascii="Georgia"/>
          <w:sz w:val="22"/>
        </w:rPr>
        <w:t>experiences</w:t>
      </w:r>
      <w:r>
        <w:rPr>
          <w:rFonts w:ascii="Georgia"/>
          <w:spacing w:val="-9"/>
          <w:sz w:val="22"/>
        </w:rPr>
        <w:t> </w:t>
      </w:r>
      <w:r>
        <w:rPr>
          <w:rFonts w:ascii="Georgia"/>
          <w:sz w:val="22"/>
        </w:rPr>
        <w:t>and</w:t>
      </w:r>
      <w:r>
        <w:rPr>
          <w:rFonts w:ascii="Georgia"/>
          <w:spacing w:val="-10"/>
          <w:sz w:val="22"/>
        </w:rPr>
        <w:t> </w:t>
      </w:r>
      <w:r>
        <w:rPr>
          <w:rFonts w:ascii="Georgia"/>
          <w:sz w:val="22"/>
        </w:rPr>
        <w:t>authentic problem-solving contexts [29, 30, 31]. For example, AI-enabled diagnostic simulations may be more effective when integrated with case-based learning and interprofessional education, creating more authentic learning experiences that prepare students for real-world clinical practice. The framework's requirement for pedagogical alignment ensures that AI deployment enhances</w:t>
      </w:r>
      <w:r>
        <w:rPr>
          <w:rFonts w:ascii="Georgia"/>
          <w:spacing w:val="-8"/>
          <w:sz w:val="22"/>
        </w:rPr>
        <w:t> </w:t>
      </w:r>
      <w:r>
        <w:rPr>
          <w:rFonts w:ascii="Georgia"/>
          <w:sz w:val="22"/>
        </w:rPr>
        <w:t>rather</w:t>
      </w:r>
      <w:r>
        <w:rPr>
          <w:rFonts w:ascii="Georgia"/>
          <w:spacing w:val="-10"/>
          <w:sz w:val="22"/>
        </w:rPr>
        <w:t> </w:t>
      </w:r>
      <w:r>
        <w:rPr>
          <w:rFonts w:ascii="Georgia"/>
          <w:sz w:val="22"/>
        </w:rPr>
        <w:t>than</w:t>
      </w:r>
      <w:r>
        <w:rPr>
          <w:rFonts w:ascii="Georgia"/>
          <w:spacing w:val="-9"/>
          <w:sz w:val="22"/>
        </w:rPr>
        <w:t> </w:t>
      </w:r>
      <w:r>
        <w:rPr>
          <w:rFonts w:ascii="Georgia"/>
          <w:sz w:val="22"/>
        </w:rPr>
        <w:t>undermines</w:t>
      </w:r>
      <w:r>
        <w:rPr>
          <w:rFonts w:ascii="Georgia"/>
          <w:spacing w:val="-8"/>
          <w:sz w:val="22"/>
        </w:rPr>
        <w:t> </w:t>
      </w:r>
      <w:r>
        <w:rPr>
          <w:rFonts w:ascii="Georgia"/>
          <w:sz w:val="22"/>
        </w:rPr>
        <w:t>critical</w:t>
      </w:r>
      <w:r>
        <w:rPr>
          <w:rFonts w:ascii="Georgia"/>
          <w:spacing w:val="-9"/>
          <w:sz w:val="22"/>
        </w:rPr>
        <w:t> </w:t>
      </w:r>
      <w:r>
        <w:rPr>
          <w:rFonts w:ascii="Georgia"/>
          <w:sz w:val="22"/>
        </w:rPr>
        <w:t>thinking</w:t>
      </w:r>
      <w:r>
        <w:rPr>
          <w:rFonts w:ascii="Georgia"/>
          <w:spacing w:val="-8"/>
          <w:sz w:val="22"/>
        </w:rPr>
        <w:t> </w:t>
      </w:r>
      <w:r>
        <w:rPr>
          <w:rFonts w:ascii="Georgia"/>
          <w:sz w:val="22"/>
        </w:rPr>
        <w:t>skills</w:t>
      </w:r>
      <w:r>
        <w:rPr>
          <w:rFonts w:ascii="Georgia"/>
          <w:spacing w:val="-8"/>
          <w:sz w:val="22"/>
        </w:rPr>
        <w:t> </w:t>
      </w:r>
      <w:r>
        <w:rPr>
          <w:rFonts w:ascii="Georgia"/>
          <w:sz w:val="22"/>
        </w:rPr>
        <w:t>and</w:t>
      </w:r>
      <w:r>
        <w:rPr>
          <w:rFonts w:ascii="Georgia"/>
          <w:spacing w:val="-11"/>
          <w:sz w:val="22"/>
        </w:rPr>
        <w:t> </w:t>
      </w:r>
      <w:r>
        <w:rPr>
          <w:rFonts w:ascii="Georgia"/>
          <w:sz w:val="22"/>
        </w:rPr>
        <w:t>clinical</w:t>
      </w:r>
      <w:r>
        <w:rPr>
          <w:rFonts w:ascii="Georgia"/>
          <w:spacing w:val="-12"/>
          <w:sz w:val="22"/>
        </w:rPr>
        <w:t> </w:t>
      </w:r>
      <w:r>
        <w:rPr>
          <w:rFonts w:ascii="Georgia"/>
          <w:sz w:val="22"/>
        </w:rPr>
        <w:t>reasoning</w:t>
      </w:r>
      <w:r>
        <w:rPr>
          <w:rFonts w:ascii="Georgia"/>
          <w:spacing w:val="-8"/>
          <w:sz w:val="22"/>
        </w:rPr>
        <w:t> </w:t>
      </w:r>
      <w:r>
        <w:rPr>
          <w:rFonts w:ascii="Georgia"/>
          <w:sz w:val="22"/>
        </w:rPr>
        <w:t>competencies</w:t>
      </w:r>
      <w:r>
        <w:rPr>
          <w:rFonts w:ascii="Georgia"/>
          <w:spacing w:val="-10"/>
          <w:sz w:val="22"/>
        </w:rPr>
        <w:t> </w:t>
      </w:r>
      <w:r>
        <w:rPr>
          <w:rFonts w:ascii="Georgia"/>
          <w:sz w:val="22"/>
        </w:rPr>
        <w:t>[32, </w:t>
      </w:r>
      <w:r>
        <w:rPr>
          <w:rFonts w:ascii="Georgia"/>
          <w:spacing w:val="-4"/>
          <w:sz w:val="22"/>
        </w:rPr>
        <w:t>33].</w:t>
      </w:r>
    </w:p>
    <w:p>
      <w:pPr>
        <w:spacing w:before="249"/>
        <w:ind w:left="1079" w:right="1074" w:firstLine="0"/>
        <w:jc w:val="both"/>
        <w:rPr>
          <w:rFonts w:ascii="Georgia"/>
          <w:sz w:val="22"/>
        </w:rPr>
      </w:pPr>
      <w:r>
        <w:rPr>
          <w:rFonts w:ascii="Georgia"/>
          <w:sz w:val="22"/>
        </w:rPr>
        <w:t>The</w:t>
      </w:r>
      <w:r>
        <w:rPr>
          <w:rFonts w:ascii="Georgia"/>
          <w:spacing w:val="-9"/>
          <w:sz w:val="22"/>
        </w:rPr>
        <w:t> </w:t>
      </w:r>
      <w:r>
        <w:rPr>
          <w:rFonts w:ascii="Georgia"/>
          <w:sz w:val="22"/>
        </w:rPr>
        <w:t>institutional</w:t>
      </w:r>
      <w:r>
        <w:rPr>
          <w:rFonts w:ascii="Georgia"/>
          <w:spacing w:val="-8"/>
          <w:sz w:val="22"/>
        </w:rPr>
        <w:t> </w:t>
      </w:r>
      <w:r>
        <w:rPr>
          <w:rFonts w:ascii="Georgia"/>
          <w:sz w:val="22"/>
        </w:rPr>
        <w:t>transformation</w:t>
      </w:r>
      <w:r>
        <w:rPr>
          <w:rFonts w:ascii="Georgia"/>
          <w:spacing w:val="-8"/>
          <w:sz w:val="22"/>
        </w:rPr>
        <w:t> </w:t>
      </w:r>
      <w:r>
        <w:rPr>
          <w:rFonts w:ascii="Georgia"/>
          <w:sz w:val="22"/>
        </w:rPr>
        <w:t>required</w:t>
      </w:r>
      <w:r>
        <w:rPr>
          <w:rFonts w:ascii="Georgia"/>
          <w:spacing w:val="-7"/>
          <w:sz w:val="22"/>
        </w:rPr>
        <w:t> </w:t>
      </w:r>
      <w:r>
        <w:rPr>
          <w:rFonts w:ascii="Georgia"/>
          <w:sz w:val="22"/>
        </w:rPr>
        <w:t>for</w:t>
      </w:r>
      <w:r>
        <w:rPr>
          <w:rFonts w:ascii="Georgia"/>
          <w:spacing w:val="-7"/>
          <w:sz w:val="22"/>
        </w:rPr>
        <w:t> </w:t>
      </w:r>
      <w:r>
        <w:rPr>
          <w:rFonts w:ascii="Georgia"/>
          <w:sz w:val="22"/>
        </w:rPr>
        <w:t>effective</w:t>
      </w:r>
      <w:r>
        <w:rPr>
          <w:rFonts w:ascii="Georgia"/>
          <w:spacing w:val="-9"/>
          <w:sz w:val="22"/>
        </w:rPr>
        <w:t> </w:t>
      </w:r>
      <w:r>
        <w:rPr>
          <w:rFonts w:ascii="Georgia"/>
          <w:sz w:val="22"/>
        </w:rPr>
        <w:t>AI</w:t>
      </w:r>
      <w:r>
        <w:rPr>
          <w:rFonts w:ascii="Georgia"/>
          <w:spacing w:val="-7"/>
          <w:sz w:val="22"/>
        </w:rPr>
        <w:t> </w:t>
      </w:r>
      <w:r>
        <w:rPr>
          <w:rFonts w:ascii="Georgia"/>
          <w:sz w:val="22"/>
        </w:rPr>
        <w:t>integration</w:t>
      </w:r>
      <w:r>
        <w:rPr>
          <w:rFonts w:ascii="Georgia"/>
          <w:spacing w:val="-9"/>
          <w:sz w:val="22"/>
        </w:rPr>
        <w:t> </w:t>
      </w:r>
      <w:r>
        <w:rPr>
          <w:rFonts w:ascii="Georgia"/>
          <w:sz w:val="22"/>
        </w:rPr>
        <w:t>presents</w:t>
      </w:r>
      <w:r>
        <w:rPr>
          <w:rFonts w:ascii="Georgia"/>
          <w:spacing w:val="-7"/>
          <w:sz w:val="22"/>
        </w:rPr>
        <w:t> </w:t>
      </w:r>
      <w:r>
        <w:rPr>
          <w:rFonts w:ascii="Georgia"/>
          <w:sz w:val="22"/>
        </w:rPr>
        <w:t>both</w:t>
      </w:r>
      <w:r>
        <w:rPr>
          <w:rFonts w:ascii="Georgia"/>
          <w:spacing w:val="-7"/>
          <w:sz w:val="22"/>
        </w:rPr>
        <w:t> </w:t>
      </w:r>
      <w:r>
        <w:rPr>
          <w:rFonts w:ascii="Georgia"/>
          <w:sz w:val="22"/>
        </w:rPr>
        <w:t>opportunities and challenges that extend beyond individual classroom applications. Educational institutions have to develop comprehensive policies, invest in</w:t>
      </w:r>
      <w:r>
        <w:rPr>
          <w:rFonts w:ascii="Georgia"/>
          <w:spacing w:val="-1"/>
          <w:sz w:val="22"/>
        </w:rPr>
        <w:t> </w:t>
      </w:r>
      <w:r>
        <w:rPr>
          <w:rFonts w:ascii="Georgia"/>
          <w:sz w:val="22"/>
        </w:rPr>
        <w:t>faculty development, provide infrastructure to support AI-enabled learning environments or similar EdTech and innovative educational methods</w:t>
      </w:r>
      <w:r>
        <w:rPr>
          <w:rFonts w:ascii="Georgia"/>
          <w:spacing w:val="-9"/>
          <w:sz w:val="22"/>
        </w:rPr>
        <w:t> </w:t>
      </w:r>
      <w:r>
        <w:rPr>
          <w:rFonts w:ascii="Georgia"/>
          <w:sz w:val="22"/>
        </w:rPr>
        <w:t>[34,</w:t>
      </w:r>
      <w:r>
        <w:rPr>
          <w:rFonts w:ascii="Georgia"/>
          <w:spacing w:val="-10"/>
          <w:sz w:val="22"/>
        </w:rPr>
        <w:t> </w:t>
      </w:r>
      <w:r>
        <w:rPr>
          <w:rFonts w:ascii="Georgia"/>
          <w:sz w:val="22"/>
        </w:rPr>
        <w:t>35,</w:t>
      </w:r>
      <w:r>
        <w:rPr>
          <w:rFonts w:ascii="Georgia"/>
          <w:spacing w:val="-7"/>
          <w:sz w:val="22"/>
        </w:rPr>
        <w:t> </w:t>
      </w:r>
      <w:r>
        <w:rPr>
          <w:rFonts w:ascii="Georgia"/>
          <w:sz w:val="22"/>
        </w:rPr>
        <w:t>36].</w:t>
      </w:r>
      <w:r>
        <w:rPr>
          <w:rFonts w:ascii="Georgia"/>
          <w:spacing w:val="-10"/>
          <w:sz w:val="22"/>
        </w:rPr>
        <w:t> </w:t>
      </w:r>
      <w:r>
        <w:rPr>
          <w:rFonts w:ascii="Georgia"/>
          <w:sz w:val="22"/>
        </w:rPr>
        <w:t>The</w:t>
      </w:r>
      <w:r>
        <w:rPr>
          <w:rFonts w:ascii="Georgia"/>
          <w:spacing w:val="-9"/>
          <w:sz w:val="22"/>
        </w:rPr>
        <w:t> </w:t>
      </w:r>
      <w:r>
        <w:rPr>
          <w:rFonts w:ascii="Georgia"/>
          <w:sz w:val="22"/>
        </w:rPr>
        <w:t>ASIC</w:t>
      </w:r>
      <w:r>
        <w:rPr>
          <w:rFonts w:ascii="Georgia"/>
          <w:spacing w:val="-10"/>
          <w:sz w:val="22"/>
        </w:rPr>
        <w:t> </w:t>
      </w:r>
      <w:r>
        <w:rPr>
          <w:rFonts w:ascii="Georgia"/>
          <w:sz w:val="22"/>
        </w:rPr>
        <w:t>Framework</w:t>
      </w:r>
      <w:r>
        <w:rPr>
          <w:rFonts w:ascii="Georgia"/>
          <w:spacing w:val="-8"/>
          <w:sz w:val="22"/>
        </w:rPr>
        <w:t> </w:t>
      </w:r>
      <w:r>
        <w:rPr>
          <w:rFonts w:ascii="Georgia"/>
          <w:sz w:val="22"/>
        </w:rPr>
        <w:t>provides</w:t>
      </w:r>
      <w:r>
        <w:rPr>
          <w:rFonts w:ascii="Georgia"/>
          <w:spacing w:val="-7"/>
          <w:sz w:val="22"/>
        </w:rPr>
        <w:t> </w:t>
      </w:r>
      <w:r>
        <w:rPr>
          <w:rFonts w:ascii="Georgia"/>
          <w:sz w:val="22"/>
        </w:rPr>
        <w:t>institutional</w:t>
      </w:r>
      <w:r>
        <w:rPr>
          <w:rFonts w:ascii="Georgia"/>
          <w:spacing w:val="-8"/>
          <w:sz w:val="22"/>
        </w:rPr>
        <w:t> </w:t>
      </w:r>
      <w:r>
        <w:rPr>
          <w:rFonts w:ascii="Georgia"/>
          <w:sz w:val="22"/>
        </w:rPr>
        <w:t>leaders</w:t>
      </w:r>
      <w:r>
        <w:rPr>
          <w:rFonts w:ascii="Georgia"/>
          <w:spacing w:val="-12"/>
          <w:sz w:val="22"/>
        </w:rPr>
        <w:t> </w:t>
      </w:r>
      <w:r>
        <w:rPr>
          <w:rFonts w:ascii="Georgia"/>
          <w:sz w:val="22"/>
        </w:rPr>
        <w:t>with</w:t>
      </w:r>
      <w:r>
        <w:rPr>
          <w:rFonts w:ascii="Georgia"/>
          <w:spacing w:val="-7"/>
          <w:sz w:val="22"/>
        </w:rPr>
        <w:t> </w:t>
      </w:r>
      <w:r>
        <w:rPr>
          <w:rFonts w:ascii="Georgia"/>
          <w:sz w:val="22"/>
        </w:rPr>
        <w:t>a</w:t>
      </w:r>
      <w:r>
        <w:rPr>
          <w:rFonts w:ascii="Georgia"/>
          <w:spacing w:val="-9"/>
          <w:sz w:val="22"/>
        </w:rPr>
        <w:t> </w:t>
      </w:r>
      <w:r>
        <w:rPr>
          <w:rFonts w:ascii="Georgia"/>
          <w:sz w:val="22"/>
        </w:rPr>
        <w:t>decision-making tool that balances innovation with accountability, ensuring that AI adoption aligns with broader educational missions and values. This systematic approach helps institutions avoid the fragmented implementation that often characterizes educational technology adoption, where individual faculty members pursue isolated initiatives without institutional coordination. The framework's</w:t>
      </w:r>
      <w:r>
        <w:rPr>
          <w:rFonts w:ascii="Georgia"/>
          <w:spacing w:val="-10"/>
          <w:sz w:val="22"/>
        </w:rPr>
        <w:t> </w:t>
      </w:r>
      <w:r>
        <w:rPr>
          <w:rFonts w:ascii="Georgia"/>
          <w:sz w:val="22"/>
        </w:rPr>
        <w:t>emphasis</w:t>
      </w:r>
      <w:r>
        <w:rPr>
          <w:rFonts w:ascii="Georgia"/>
          <w:spacing w:val="-13"/>
          <w:sz w:val="22"/>
        </w:rPr>
        <w:t> </w:t>
      </w:r>
      <w:r>
        <w:rPr>
          <w:rFonts w:ascii="Georgia"/>
          <w:sz w:val="22"/>
        </w:rPr>
        <w:t>on</w:t>
      </w:r>
      <w:r>
        <w:rPr>
          <w:rFonts w:ascii="Georgia"/>
          <w:spacing w:val="-12"/>
          <w:sz w:val="22"/>
        </w:rPr>
        <w:t> </w:t>
      </w:r>
      <w:r>
        <w:rPr>
          <w:rFonts w:ascii="Georgia"/>
          <w:sz w:val="22"/>
        </w:rPr>
        <w:t>standardisation</w:t>
      </w:r>
      <w:r>
        <w:rPr>
          <w:rFonts w:ascii="Georgia"/>
          <w:spacing w:val="-12"/>
          <w:sz w:val="22"/>
        </w:rPr>
        <w:t> </w:t>
      </w:r>
      <w:r>
        <w:rPr>
          <w:rFonts w:ascii="Georgia"/>
          <w:sz w:val="22"/>
        </w:rPr>
        <w:t>and</w:t>
      </w:r>
      <w:r>
        <w:rPr>
          <w:rFonts w:ascii="Georgia"/>
          <w:spacing w:val="-11"/>
          <w:sz w:val="22"/>
        </w:rPr>
        <w:t> </w:t>
      </w:r>
      <w:r>
        <w:rPr>
          <w:rFonts w:ascii="Georgia"/>
          <w:sz w:val="22"/>
        </w:rPr>
        <w:t>compliance</w:t>
      </w:r>
      <w:r>
        <w:rPr>
          <w:rFonts w:ascii="Georgia"/>
          <w:spacing w:val="-12"/>
          <w:sz w:val="22"/>
        </w:rPr>
        <w:t> </w:t>
      </w:r>
      <w:r>
        <w:rPr>
          <w:rFonts w:ascii="Georgia"/>
          <w:sz w:val="22"/>
        </w:rPr>
        <w:t>creates</w:t>
      </w:r>
      <w:r>
        <w:rPr>
          <w:rFonts w:ascii="Georgia"/>
          <w:spacing w:val="-10"/>
          <w:sz w:val="22"/>
        </w:rPr>
        <w:t> </w:t>
      </w:r>
      <w:r>
        <w:rPr>
          <w:rFonts w:ascii="Georgia"/>
          <w:sz w:val="22"/>
        </w:rPr>
        <w:t>a</w:t>
      </w:r>
      <w:r>
        <w:rPr>
          <w:rFonts w:ascii="Georgia"/>
          <w:spacing w:val="-12"/>
          <w:sz w:val="22"/>
        </w:rPr>
        <w:t> </w:t>
      </w:r>
      <w:r>
        <w:rPr>
          <w:rFonts w:ascii="Georgia"/>
          <w:sz w:val="22"/>
        </w:rPr>
        <w:t>foundation</w:t>
      </w:r>
      <w:r>
        <w:rPr>
          <w:rFonts w:ascii="Georgia"/>
          <w:spacing w:val="-12"/>
          <w:sz w:val="22"/>
        </w:rPr>
        <w:t> </w:t>
      </w:r>
      <w:r>
        <w:rPr>
          <w:rFonts w:ascii="Georgia"/>
          <w:sz w:val="22"/>
        </w:rPr>
        <w:t>for</w:t>
      </w:r>
      <w:r>
        <w:rPr>
          <w:rFonts w:ascii="Georgia"/>
          <w:spacing w:val="-10"/>
          <w:sz w:val="22"/>
        </w:rPr>
        <w:t> </w:t>
      </w:r>
      <w:r>
        <w:rPr>
          <w:rFonts w:ascii="Georgia"/>
          <w:sz w:val="22"/>
        </w:rPr>
        <w:t>sustainable</w:t>
      </w:r>
      <w:r>
        <w:rPr>
          <w:rFonts w:ascii="Georgia"/>
          <w:spacing w:val="-12"/>
          <w:sz w:val="22"/>
        </w:rPr>
        <w:t> </w:t>
      </w:r>
      <w:r>
        <w:rPr>
          <w:rFonts w:ascii="Georgia"/>
          <w:sz w:val="22"/>
        </w:rPr>
        <w:t>AI</w:t>
      </w:r>
    </w:p>
    <w:p>
      <w:pPr>
        <w:spacing w:after="0"/>
        <w:jc w:val="both"/>
        <w:rPr>
          <w:rFonts w:ascii="Georgia"/>
          <w:sz w:val="22"/>
        </w:rPr>
        <w:sectPr>
          <w:footerReference w:type="default" r:id="rId17"/>
          <w:pgSz w:w="12240" w:h="15840"/>
          <w:pgMar w:header="0" w:footer="0" w:top="1360" w:bottom="280" w:left="360" w:right="360"/>
        </w:sectPr>
      </w:pPr>
    </w:p>
    <w:p>
      <w:pPr>
        <w:spacing w:before="80"/>
        <w:ind w:left="1080" w:right="1078" w:firstLine="0"/>
        <w:jc w:val="both"/>
        <w:rPr>
          <w:rFonts w:ascii="Georgia"/>
          <w:sz w:val="22"/>
        </w:rPr>
      </w:pPr>
      <w:r>
        <w:rPr>
          <w:rFonts w:ascii="Georgia"/>
          <w:sz w:val="22"/>
        </w:rPr>
        <w:t>integration that can evolve with technological advances while maintaining educational quality [37, 38, 39].</w:t>
      </w:r>
    </w:p>
    <w:p>
      <w:pPr>
        <w:spacing w:before="248"/>
        <w:ind w:left="1079" w:right="1073" w:firstLine="0"/>
        <w:jc w:val="both"/>
        <w:rPr>
          <w:rFonts w:ascii="Georgia"/>
          <w:sz w:val="22"/>
        </w:rPr>
      </w:pPr>
      <w:r>
        <w:rPr>
          <w:rFonts w:ascii="Georgia"/>
          <w:sz w:val="22"/>
        </w:rPr>
        <w:t>The future implications of systematic AI integration in medical and higher education suggest a paradigm shift toward more personalised, adaptive, and data-driven educational experiences. However, this transformation must be guided by evidence-based frameworks that prioritise educational outcomes over technological novelty [36, 40, 41]. The ASIC Framework's focus on measurable indicators of effectiveness provides a foundation for ongoing evaluation and improvement of AI applications in education. As AI technologies continue to evolve, the framework's adaptable structure allows for continuous refinement while maintaining core principles of educational quality and ethical practice. Ultimately, the success of AI integration in medical and higher education will depend not on the sophistication of the technology itself, but on the thoughtfulness and rigor with which it is implemented within established educational frameworks that prioritise learner outcomes and professional competence</w:t>
      </w:r>
      <w:r>
        <w:rPr>
          <w:rFonts w:ascii="Georgia"/>
          <w:spacing w:val="40"/>
          <w:sz w:val="22"/>
        </w:rPr>
        <w:t> </w:t>
      </w:r>
      <w:r>
        <w:rPr>
          <w:rFonts w:ascii="Georgia"/>
          <w:sz w:val="22"/>
        </w:rPr>
        <w:t>[42, 43, 44, 45].</w:t>
      </w:r>
    </w:p>
    <w:p>
      <w:pPr>
        <w:spacing w:before="249"/>
        <w:ind w:left="1079" w:right="1073" w:firstLine="0"/>
        <w:jc w:val="both"/>
        <w:rPr>
          <w:rFonts w:ascii="Georgia"/>
          <w:sz w:val="22"/>
        </w:rPr>
      </w:pPr>
      <w:r>
        <w:rPr>
          <w:rFonts w:ascii="Georgia"/>
          <w:sz w:val="22"/>
        </w:rPr>
        <w:t>There is a need to consider an institutional educational system as a learning or educational ecosystem, especially when deploying technologies and innovations including AI [6]. The integration of AI into medical and higher education demands an ecosystem approach that recognises the complex interdependencies between technological, pedagogical, and institutional components. Educational institutions function as dynamic ecosystems where AI technologies interact with curriculum design, pedagogical practices, assessment methodologies, institutional policies, and cultural practices in ways that can either enhance or undermine educational effectiveness [46, 47, 48]. Drawing from ecological systems theory, successful AI integration requires</w:t>
      </w:r>
      <w:r>
        <w:rPr>
          <w:rFonts w:ascii="Georgia"/>
          <w:spacing w:val="-14"/>
          <w:sz w:val="22"/>
        </w:rPr>
        <w:t> </w:t>
      </w:r>
      <w:r>
        <w:rPr>
          <w:rFonts w:ascii="Georgia"/>
          <w:sz w:val="22"/>
        </w:rPr>
        <w:t>understanding</w:t>
      </w:r>
      <w:r>
        <w:rPr>
          <w:rFonts w:ascii="Georgia"/>
          <w:spacing w:val="-13"/>
          <w:sz w:val="22"/>
        </w:rPr>
        <w:t> </w:t>
      </w:r>
      <w:r>
        <w:rPr>
          <w:rFonts w:ascii="Georgia"/>
          <w:sz w:val="22"/>
        </w:rPr>
        <w:t>these</w:t>
      </w:r>
      <w:r>
        <w:rPr>
          <w:rFonts w:ascii="Georgia"/>
          <w:spacing w:val="-13"/>
          <w:sz w:val="22"/>
        </w:rPr>
        <w:t> </w:t>
      </w:r>
      <w:r>
        <w:rPr>
          <w:rFonts w:ascii="Georgia"/>
          <w:sz w:val="22"/>
        </w:rPr>
        <w:t>multifaceted</w:t>
      </w:r>
      <w:r>
        <w:rPr>
          <w:rFonts w:ascii="Georgia"/>
          <w:spacing w:val="-14"/>
          <w:sz w:val="22"/>
        </w:rPr>
        <w:t> </w:t>
      </w:r>
      <w:r>
        <w:rPr>
          <w:rFonts w:ascii="Georgia"/>
          <w:sz w:val="22"/>
        </w:rPr>
        <w:t>relationships</w:t>
      </w:r>
      <w:r>
        <w:rPr>
          <w:rFonts w:ascii="Georgia"/>
          <w:spacing w:val="-13"/>
          <w:sz w:val="22"/>
        </w:rPr>
        <w:t> </w:t>
      </w:r>
      <w:r>
        <w:rPr>
          <w:rFonts w:ascii="Georgia"/>
          <w:sz w:val="22"/>
        </w:rPr>
        <w:t>and</w:t>
      </w:r>
      <w:r>
        <w:rPr>
          <w:rFonts w:ascii="Georgia"/>
          <w:spacing w:val="-13"/>
          <w:sz w:val="22"/>
        </w:rPr>
        <w:t> </w:t>
      </w:r>
      <w:r>
        <w:rPr>
          <w:rFonts w:ascii="Georgia"/>
          <w:sz w:val="22"/>
        </w:rPr>
        <w:t>designing</w:t>
      </w:r>
      <w:r>
        <w:rPr>
          <w:rFonts w:ascii="Georgia"/>
          <w:spacing w:val="-13"/>
          <w:sz w:val="22"/>
        </w:rPr>
        <w:t> </w:t>
      </w:r>
      <w:r>
        <w:rPr>
          <w:rFonts w:ascii="Georgia"/>
          <w:sz w:val="22"/>
        </w:rPr>
        <w:t>interventions</w:t>
      </w:r>
      <w:r>
        <w:rPr>
          <w:rFonts w:ascii="Georgia"/>
          <w:spacing w:val="-14"/>
          <w:sz w:val="22"/>
        </w:rPr>
        <w:t> </w:t>
      </w:r>
      <w:r>
        <w:rPr>
          <w:rFonts w:ascii="Georgia"/>
          <w:sz w:val="22"/>
        </w:rPr>
        <w:t>that</w:t>
      </w:r>
      <w:r>
        <w:rPr>
          <w:rFonts w:ascii="Georgia"/>
          <w:spacing w:val="-13"/>
          <w:sz w:val="22"/>
        </w:rPr>
        <w:t> </w:t>
      </w:r>
      <w:r>
        <w:rPr>
          <w:rFonts w:ascii="Georgia"/>
          <w:sz w:val="22"/>
        </w:rPr>
        <w:t>account for systemic effects rather than isolated technological implementations. The ASIC Framework aligns</w:t>
      </w:r>
      <w:r>
        <w:rPr>
          <w:rFonts w:ascii="Georgia"/>
          <w:spacing w:val="-10"/>
          <w:sz w:val="22"/>
        </w:rPr>
        <w:t> </w:t>
      </w:r>
      <w:r>
        <w:rPr>
          <w:rFonts w:ascii="Georgia"/>
          <w:sz w:val="22"/>
        </w:rPr>
        <w:t>with</w:t>
      </w:r>
      <w:r>
        <w:rPr>
          <w:rFonts w:ascii="Georgia"/>
          <w:spacing w:val="-11"/>
          <w:sz w:val="22"/>
        </w:rPr>
        <w:t> </w:t>
      </w:r>
      <w:r>
        <w:rPr>
          <w:rFonts w:ascii="Georgia"/>
          <w:sz w:val="22"/>
        </w:rPr>
        <w:t>this</w:t>
      </w:r>
      <w:r>
        <w:rPr>
          <w:rFonts w:ascii="Georgia"/>
          <w:spacing w:val="-10"/>
          <w:sz w:val="22"/>
        </w:rPr>
        <w:t> </w:t>
      </w:r>
      <w:r>
        <w:rPr>
          <w:rFonts w:ascii="Georgia"/>
          <w:sz w:val="22"/>
        </w:rPr>
        <w:t>ecosystem</w:t>
      </w:r>
      <w:r>
        <w:rPr>
          <w:rFonts w:ascii="Georgia"/>
          <w:spacing w:val="-11"/>
          <w:sz w:val="22"/>
        </w:rPr>
        <w:t> </w:t>
      </w:r>
      <w:r>
        <w:rPr>
          <w:rFonts w:ascii="Georgia"/>
          <w:sz w:val="22"/>
        </w:rPr>
        <w:t>perspective</w:t>
      </w:r>
      <w:r>
        <w:rPr>
          <w:rFonts w:ascii="Georgia"/>
          <w:spacing w:val="-13"/>
          <w:sz w:val="22"/>
        </w:rPr>
        <w:t> </w:t>
      </w:r>
      <w:r>
        <w:rPr>
          <w:rFonts w:ascii="Georgia"/>
          <w:sz w:val="22"/>
        </w:rPr>
        <w:t>by</w:t>
      </w:r>
      <w:r>
        <w:rPr>
          <w:rFonts w:ascii="Georgia"/>
          <w:spacing w:val="-11"/>
          <w:sz w:val="22"/>
        </w:rPr>
        <w:t> </w:t>
      </w:r>
      <w:r>
        <w:rPr>
          <w:rFonts w:ascii="Georgia"/>
          <w:sz w:val="22"/>
        </w:rPr>
        <w:t>emphasising</w:t>
      </w:r>
      <w:r>
        <w:rPr>
          <w:rFonts w:ascii="Georgia"/>
          <w:spacing w:val="-11"/>
          <w:sz w:val="22"/>
        </w:rPr>
        <w:t> </w:t>
      </w:r>
      <w:r>
        <w:rPr>
          <w:rFonts w:ascii="Georgia"/>
          <w:sz w:val="22"/>
        </w:rPr>
        <w:t>the</w:t>
      </w:r>
      <w:r>
        <w:rPr>
          <w:rFonts w:ascii="Georgia"/>
          <w:spacing w:val="-11"/>
          <w:sz w:val="22"/>
        </w:rPr>
        <w:t> </w:t>
      </w:r>
      <w:r>
        <w:rPr>
          <w:rFonts w:ascii="Georgia"/>
          <w:sz w:val="22"/>
        </w:rPr>
        <w:t>need</w:t>
      </w:r>
      <w:r>
        <w:rPr>
          <w:rFonts w:ascii="Georgia"/>
          <w:spacing w:val="-11"/>
          <w:sz w:val="22"/>
        </w:rPr>
        <w:t> </w:t>
      </w:r>
      <w:r>
        <w:rPr>
          <w:rFonts w:ascii="Georgia"/>
          <w:sz w:val="22"/>
        </w:rPr>
        <w:t>for</w:t>
      </w:r>
      <w:r>
        <w:rPr>
          <w:rFonts w:ascii="Georgia"/>
          <w:spacing w:val="-12"/>
          <w:sz w:val="22"/>
        </w:rPr>
        <w:t> </w:t>
      </w:r>
      <w:r>
        <w:rPr>
          <w:rFonts w:ascii="Georgia"/>
          <w:sz w:val="22"/>
        </w:rPr>
        <w:t>AI</w:t>
      </w:r>
      <w:r>
        <w:rPr>
          <w:rFonts w:ascii="Georgia"/>
          <w:spacing w:val="-11"/>
          <w:sz w:val="22"/>
        </w:rPr>
        <w:t> </w:t>
      </w:r>
      <w:r>
        <w:rPr>
          <w:rFonts w:ascii="Georgia"/>
          <w:sz w:val="22"/>
        </w:rPr>
        <w:t>deployment</w:t>
      </w:r>
      <w:r>
        <w:rPr>
          <w:rFonts w:ascii="Georgia"/>
          <w:spacing w:val="-10"/>
          <w:sz w:val="22"/>
        </w:rPr>
        <w:t> </w:t>
      </w:r>
      <w:r>
        <w:rPr>
          <w:rFonts w:ascii="Georgia"/>
          <w:sz w:val="22"/>
        </w:rPr>
        <w:t>to</w:t>
      </w:r>
      <w:r>
        <w:rPr>
          <w:rFonts w:ascii="Georgia"/>
          <w:spacing w:val="-10"/>
          <w:sz w:val="22"/>
        </w:rPr>
        <w:t> </w:t>
      </w:r>
      <w:r>
        <w:rPr>
          <w:rFonts w:ascii="Georgia"/>
          <w:sz w:val="22"/>
        </w:rPr>
        <w:t>consider</w:t>
      </w:r>
      <w:r>
        <w:rPr>
          <w:rFonts w:ascii="Georgia"/>
          <w:spacing w:val="-10"/>
          <w:sz w:val="22"/>
        </w:rPr>
        <w:t> </w:t>
      </w:r>
      <w:r>
        <w:rPr>
          <w:rFonts w:ascii="Georgia"/>
          <w:sz w:val="22"/>
        </w:rPr>
        <w:t>not just individual learning outcomes, but also how AI tools interact with broader institutional structures,</w:t>
      </w:r>
      <w:r>
        <w:rPr>
          <w:rFonts w:ascii="Georgia"/>
          <w:spacing w:val="-6"/>
          <w:sz w:val="22"/>
        </w:rPr>
        <w:t> </w:t>
      </w:r>
      <w:r>
        <w:rPr>
          <w:rFonts w:ascii="Georgia"/>
          <w:sz w:val="22"/>
        </w:rPr>
        <w:t>policies,</w:t>
      </w:r>
      <w:r>
        <w:rPr>
          <w:rFonts w:ascii="Georgia"/>
          <w:spacing w:val="-3"/>
          <w:sz w:val="22"/>
        </w:rPr>
        <w:t> </w:t>
      </w:r>
      <w:r>
        <w:rPr>
          <w:rFonts w:ascii="Georgia"/>
          <w:sz w:val="22"/>
        </w:rPr>
        <w:t>and</w:t>
      </w:r>
      <w:r>
        <w:rPr>
          <w:rFonts w:ascii="Georgia"/>
          <w:spacing w:val="-8"/>
          <w:sz w:val="22"/>
        </w:rPr>
        <w:t> </w:t>
      </w:r>
      <w:r>
        <w:rPr>
          <w:rFonts w:ascii="Georgia"/>
          <w:sz w:val="22"/>
        </w:rPr>
        <w:t>cultural</w:t>
      </w:r>
      <w:r>
        <w:rPr>
          <w:rFonts w:ascii="Georgia"/>
          <w:spacing w:val="-5"/>
          <w:sz w:val="22"/>
        </w:rPr>
        <w:t> </w:t>
      </w:r>
      <w:r>
        <w:rPr>
          <w:rFonts w:ascii="Georgia"/>
          <w:sz w:val="22"/>
        </w:rPr>
        <w:t>norms.</w:t>
      </w:r>
      <w:r>
        <w:rPr>
          <w:rFonts w:ascii="Georgia"/>
          <w:spacing w:val="-3"/>
          <w:sz w:val="22"/>
        </w:rPr>
        <w:t> </w:t>
      </w:r>
      <w:r>
        <w:rPr>
          <w:rFonts w:ascii="Georgia"/>
          <w:sz w:val="22"/>
        </w:rPr>
        <w:t>This</w:t>
      </w:r>
      <w:r>
        <w:rPr>
          <w:rFonts w:ascii="Georgia"/>
          <w:spacing w:val="-3"/>
          <w:sz w:val="22"/>
        </w:rPr>
        <w:t> </w:t>
      </w:r>
      <w:r>
        <w:rPr>
          <w:rFonts w:ascii="Georgia"/>
          <w:sz w:val="22"/>
        </w:rPr>
        <w:t>systemic</w:t>
      </w:r>
      <w:r>
        <w:rPr>
          <w:rFonts w:ascii="Georgia"/>
          <w:spacing w:val="-3"/>
          <w:sz w:val="22"/>
        </w:rPr>
        <w:t> </w:t>
      </w:r>
      <w:r>
        <w:rPr>
          <w:rFonts w:ascii="Georgia"/>
          <w:sz w:val="22"/>
        </w:rPr>
        <w:t>approach</w:t>
      </w:r>
      <w:r>
        <w:rPr>
          <w:rFonts w:ascii="Georgia"/>
          <w:spacing w:val="-5"/>
          <w:sz w:val="22"/>
        </w:rPr>
        <w:t> </w:t>
      </w:r>
      <w:r>
        <w:rPr>
          <w:rFonts w:ascii="Georgia"/>
          <w:sz w:val="22"/>
        </w:rPr>
        <w:t>helps</w:t>
      </w:r>
      <w:r>
        <w:rPr>
          <w:rFonts w:ascii="Georgia"/>
          <w:spacing w:val="-3"/>
          <w:sz w:val="22"/>
        </w:rPr>
        <w:t> </w:t>
      </w:r>
      <w:r>
        <w:rPr>
          <w:rFonts w:ascii="Georgia"/>
          <w:sz w:val="22"/>
        </w:rPr>
        <w:t>prevent</w:t>
      </w:r>
      <w:r>
        <w:rPr>
          <w:rFonts w:ascii="Georgia"/>
          <w:spacing w:val="-3"/>
          <w:sz w:val="22"/>
        </w:rPr>
        <w:t> </w:t>
      </w:r>
      <w:r>
        <w:rPr>
          <w:rFonts w:ascii="Georgia"/>
          <w:sz w:val="22"/>
        </w:rPr>
        <w:t>the</w:t>
      </w:r>
      <w:r>
        <w:rPr>
          <w:rFonts w:ascii="Georgia"/>
          <w:spacing w:val="-5"/>
          <w:sz w:val="22"/>
        </w:rPr>
        <w:t> </w:t>
      </w:r>
      <w:r>
        <w:rPr>
          <w:rFonts w:ascii="Georgia"/>
          <w:sz w:val="22"/>
        </w:rPr>
        <w:t>fragmentation that</w:t>
      </w:r>
      <w:r>
        <w:rPr>
          <w:rFonts w:ascii="Georgia"/>
          <w:spacing w:val="-5"/>
          <w:sz w:val="22"/>
        </w:rPr>
        <w:t> </w:t>
      </w:r>
      <w:r>
        <w:rPr>
          <w:rFonts w:ascii="Georgia"/>
          <w:sz w:val="22"/>
        </w:rPr>
        <w:t>often</w:t>
      </w:r>
      <w:r>
        <w:rPr>
          <w:rFonts w:ascii="Georgia"/>
          <w:spacing w:val="-4"/>
          <w:sz w:val="22"/>
        </w:rPr>
        <w:t> </w:t>
      </w:r>
      <w:r>
        <w:rPr>
          <w:rFonts w:ascii="Georgia"/>
          <w:sz w:val="22"/>
        </w:rPr>
        <w:t>occurs</w:t>
      </w:r>
      <w:r>
        <w:rPr>
          <w:rFonts w:ascii="Georgia"/>
          <w:spacing w:val="-2"/>
          <w:sz w:val="22"/>
        </w:rPr>
        <w:t> </w:t>
      </w:r>
      <w:r>
        <w:rPr>
          <w:rFonts w:ascii="Georgia"/>
          <w:sz w:val="22"/>
        </w:rPr>
        <w:t>when</w:t>
      </w:r>
      <w:r>
        <w:rPr>
          <w:rFonts w:ascii="Georgia"/>
          <w:spacing w:val="-4"/>
          <w:sz w:val="22"/>
        </w:rPr>
        <w:t> </w:t>
      </w:r>
      <w:r>
        <w:rPr>
          <w:rFonts w:ascii="Georgia"/>
          <w:sz w:val="22"/>
        </w:rPr>
        <w:t>AI</w:t>
      </w:r>
      <w:r>
        <w:rPr>
          <w:rFonts w:ascii="Georgia"/>
          <w:spacing w:val="-2"/>
          <w:sz w:val="22"/>
        </w:rPr>
        <w:t> </w:t>
      </w:r>
      <w:r>
        <w:rPr>
          <w:rFonts w:ascii="Georgia"/>
          <w:sz w:val="22"/>
        </w:rPr>
        <w:t>technologies</w:t>
      </w:r>
      <w:r>
        <w:rPr>
          <w:rFonts w:ascii="Georgia"/>
          <w:spacing w:val="-2"/>
          <w:sz w:val="22"/>
        </w:rPr>
        <w:t> </w:t>
      </w:r>
      <w:r>
        <w:rPr>
          <w:rFonts w:ascii="Georgia"/>
          <w:sz w:val="22"/>
        </w:rPr>
        <w:t>are</w:t>
      </w:r>
      <w:r>
        <w:rPr>
          <w:rFonts w:ascii="Georgia"/>
          <w:spacing w:val="-4"/>
          <w:sz w:val="22"/>
        </w:rPr>
        <w:t> </w:t>
      </w:r>
      <w:r>
        <w:rPr>
          <w:rFonts w:ascii="Georgia"/>
          <w:sz w:val="22"/>
        </w:rPr>
        <w:t>implemented</w:t>
      </w:r>
      <w:r>
        <w:rPr>
          <w:rFonts w:ascii="Georgia"/>
          <w:spacing w:val="-2"/>
          <w:sz w:val="22"/>
        </w:rPr>
        <w:t> </w:t>
      </w:r>
      <w:r>
        <w:rPr>
          <w:rFonts w:ascii="Georgia"/>
          <w:sz w:val="22"/>
        </w:rPr>
        <w:t>without</w:t>
      </w:r>
      <w:r>
        <w:rPr>
          <w:rFonts w:ascii="Georgia"/>
          <w:spacing w:val="-2"/>
          <w:sz w:val="22"/>
        </w:rPr>
        <w:t> </w:t>
      </w:r>
      <w:r>
        <w:rPr>
          <w:rFonts w:ascii="Georgia"/>
          <w:sz w:val="22"/>
        </w:rPr>
        <w:t>adequate</w:t>
      </w:r>
      <w:r>
        <w:rPr>
          <w:rFonts w:ascii="Georgia"/>
          <w:spacing w:val="-4"/>
          <w:sz w:val="22"/>
        </w:rPr>
        <w:t> </w:t>
      </w:r>
      <w:r>
        <w:rPr>
          <w:rFonts w:ascii="Georgia"/>
          <w:sz w:val="22"/>
        </w:rPr>
        <w:t>consideration</w:t>
      </w:r>
      <w:r>
        <w:rPr>
          <w:rFonts w:ascii="Georgia"/>
          <w:spacing w:val="-6"/>
          <w:sz w:val="22"/>
        </w:rPr>
        <w:t> </w:t>
      </w:r>
      <w:r>
        <w:rPr>
          <w:rFonts w:ascii="Georgia"/>
          <w:sz w:val="22"/>
        </w:rPr>
        <w:t>of</w:t>
      </w:r>
      <w:r>
        <w:rPr>
          <w:rFonts w:ascii="Georgia"/>
          <w:spacing w:val="-3"/>
          <w:sz w:val="22"/>
        </w:rPr>
        <w:t> </w:t>
      </w:r>
      <w:r>
        <w:rPr>
          <w:rFonts w:ascii="Georgia"/>
          <w:sz w:val="22"/>
        </w:rPr>
        <w:t>their effects on the broader educational environment. There are other propositions on frameworks or methodical</w:t>
      </w:r>
      <w:r>
        <w:rPr>
          <w:rFonts w:ascii="Georgia"/>
          <w:spacing w:val="-13"/>
          <w:sz w:val="22"/>
        </w:rPr>
        <w:t> </w:t>
      </w:r>
      <w:r>
        <w:rPr>
          <w:rFonts w:ascii="Georgia"/>
          <w:sz w:val="22"/>
        </w:rPr>
        <w:t>approaches</w:t>
      </w:r>
      <w:r>
        <w:rPr>
          <w:rFonts w:ascii="Georgia"/>
          <w:spacing w:val="-12"/>
          <w:sz w:val="22"/>
        </w:rPr>
        <w:t> </w:t>
      </w:r>
      <w:r>
        <w:rPr>
          <w:rFonts w:ascii="Georgia"/>
          <w:sz w:val="22"/>
        </w:rPr>
        <w:t>to</w:t>
      </w:r>
      <w:r>
        <w:rPr>
          <w:rFonts w:ascii="Georgia"/>
          <w:spacing w:val="-11"/>
          <w:sz w:val="22"/>
        </w:rPr>
        <w:t> </w:t>
      </w:r>
      <w:r>
        <w:rPr>
          <w:rFonts w:ascii="Georgia"/>
          <w:sz w:val="22"/>
        </w:rPr>
        <w:t>AI</w:t>
      </w:r>
      <w:r>
        <w:rPr>
          <w:rFonts w:ascii="Georgia"/>
          <w:spacing w:val="-12"/>
          <w:sz w:val="22"/>
        </w:rPr>
        <w:t> </w:t>
      </w:r>
      <w:r>
        <w:rPr>
          <w:rFonts w:ascii="Georgia"/>
          <w:sz w:val="22"/>
        </w:rPr>
        <w:t>integration</w:t>
      </w:r>
      <w:r>
        <w:rPr>
          <w:rFonts w:ascii="Georgia"/>
          <w:spacing w:val="-13"/>
          <w:sz w:val="22"/>
        </w:rPr>
        <w:t> </w:t>
      </w:r>
      <w:r>
        <w:rPr>
          <w:rFonts w:ascii="Georgia"/>
          <w:sz w:val="22"/>
        </w:rPr>
        <w:t>into</w:t>
      </w:r>
      <w:r>
        <w:rPr>
          <w:rFonts w:ascii="Georgia"/>
          <w:spacing w:val="-11"/>
          <w:sz w:val="22"/>
        </w:rPr>
        <w:t> </w:t>
      </w:r>
      <w:r>
        <w:rPr>
          <w:rFonts w:ascii="Georgia"/>
          <w:sz w:val="22"/>
        </w:rPr>
        <w:t>educational</w:t>
      </w:r>
      <w:r>
        <w:rPr>
          <w:rFonts w:ascii="Georgia"/>
          <w:spacing w:val="-13"/>
          <w:sz w:val="22"/>
        </w:rPr>
        <w:t> </w:t>
      </w:r>
      <w:r>
        <w:rPr>
          <w:rFonts w:ascii="Georgia"/>
          <w:sz w:val="22"/>
        </w:rPr>
        <w:t>systems</w:t>
      </w:r>
      <w:r>
        <w:rPr>
          <w:rFonts w:ascii="Georgia"/>
          <w:spacing w:val="-14"/>
          <w:sz w:val="22"/>
        </w:rPr>
        <w:t> </w:t>
      </w:r>
      <w:r>
        <w:rPr>
          <w:rFonts w:ascii="Georgia"/>
          <w:sz w:val="22"/>
        </w:rPr>
        <w:t>[49,</w:t>
      </w:r>
      <w:r>
        <w:rPr>
          <w:rFonts w:ascii="Georgia"/>
          <w:spacing w:val="-13"/>
          <w:sz w:val="22"/>
        </w:rPr>
        <w:t> </w:t>
      </w:r>
      <w:r>
        <w:rPr>
          <w:rFonts w:ascii="Georgia"/>
          <w:sz w:val="22"/>
        </w:rPr>
        <w:t>50,</w:t>
      </w:r>
      <w:r>
        <w:rPr>
          <w:rFonts w:ascii="Georgia"/>
          <w:spacing w:val="-11"/>
          <w:sz w:val="22"/>
        </w:rPr>
        <w:t> </w:t>
      </w:r>
      <w:r>
        <w:rPr>
          <w:rFonts w:ascii="Georgia"/>
          <w:sz w:val="22"/>
        </w:rPr>
        <w:t>51].</w:t>
      </w:r>
      <w:r>
        <w:rPr>
          <w:rFonts w:ascii="Georgia"/>
          <w:spacing w:val="-12"/>
          <w:sz w:val="22"/>
        </w:rPr>
        <w:t> </w:t>
      </w:r>
      <w:r>
        <w:rPr>
          <w:rFonts w:ascii="Georgia"/>
          <w:sz w:val="22"/>
        </w:rPr>
        <w:t>The</w:t>
      </w:r>
      <w:r>
        <w:rPr>
          <w:rFonts w:ascii="Georgia"/>
          <w:spacing w:val="-13"/>
          <w:sz w:val="22"/>
        </w:rPr>
        <w:t> </w:t>
      </w:r>
      <w:r>
        <w:rPr>
          <w:rFonts w:ascii="Georgia"/>
          <w:sz w:val="22"/>
        </w:rPr>
        <w:t>original</w:t>
      </w:r>
      <w:r>
        <w:rPr>
          <w:rFonts w:ascii="Georgia"/>
          <w:spacing w:val="-13"/>
          <w:sz w:val="22"/>
        </w:rPr>
        <w:t> </w:t>
      </w:r>
      <w:r>
        <w:rPr>
          <w:rFonts w:ascii="Georgia"/>
          <w:sz w:val="22"/>
        </w:rPr>
        <w:t>digital ASIC Framework [52] has been suitably adapted to AI optimisation and provided as Appendix 1. To</w:t>
      </w:r>
      <w:r>
        <w:rPr>
          <w:rFonts w:ascii="Georgia"/>
          <w:spacing w:val="-10"/>
          <w:sz w:val="22"/>
        </w:rPr>
        <w:t> </w:t>
      </w:r>
      <w:r>
        <w:rPr>
          <w:rFonts w:ascii="Georgia"/>
          <w:sz w:val="22"/>
        </w:rPr>
        <w:t>further</w:t>
      </w:r>
      <w:r>
        <w:rPr>
          <w:rFonts w:ascii="Georgia"/>
          <w:spacing w:val="-10"/>
          <w:sz w:val="22"/>
        </w:rPr>
        <w:t> </w:t>
      </w:r>
      <w:r>
        <w:rPr>
          <w:rFonts w:ascii="Georgia"/>
          <w:sz w:val="22"/>
        </w:rPr>
        <w:t>guide</w:t>
      </w:r>
      <w:r>
        <w:rPr>
          <w:rFonts w:ascii="Georgia"/>
          <w:spacing w:val="-12"/>
          <w:sz w:val="22"/>
        </w:rPr>
        <w:t> </w:t>
      </w:r>
      <w:r>
        <w:rPr>
          <w:rFonts w:ascii="Georgia"/>
          <w:sz w:val="22"/>
        </w:rPr>
        <w:t>educators</w:t>
      </w:r>
      <w:r>
        <w:rPr>
          <w:rFonts w:ascii="Georgia"/>
          <w:spacing w:val="-10"/>
          <w:sz w:val="22"/>
        </w:rPr>
        <w:t> </w:t>
      </w:r>
      <w:r>
        <w:rPr>
          <w:rFonts w:ascii="Georgia"/>
          <w:sz w:val="22"/>
        </w:rPr>
        <w:t>seeking</w:t>
      </w:r>
      <w:r>
        <w:rPr>
          <w:rFonts w:ascii="Georgia"/>
          <w:spacing w:val="-11"/>
          <w:sz w:val="22"/>
        </w:rPr>
        <w:t> </w:t>
      </w:r>
      <w:r>
        <w:rPr>
          <w:rFonts w:ascii="Georgia"/>
          <w:sz w:val="22"/>
        </w:rPr>
        <w:t>to</w:t>
      </w:r>
      <w:r>
        <w:rPr>
          <w:rFonts w:ascii="Georgia"/>
          <w:spacing w:val="-10"/>
          <w:sz w:val="22"/>
        </w:rPr>
        <w:t> </w:t>
      </w:r>
      <w:r>
        <w:rPr>
          <w:rFonts w:ascii="Georgia"/>
          <w:sz w:val="22"/>
        </w:rPr>
        <w:t>optimise</w:t>
      </w:r>
      <w:r>
        <w:rPr>
          <w:rFonts w:ascii="Georgia"/>
          <w:spacing w:val="-11"/>
          <w:sz w:val="22"/>
        </w:rPr>
        <w:t> </w:t>
      </w:r>
      <w:r>
        <w:rPr>
          <w:rFonts w:ascii="Georgia"/>
          <w:sz w:val="22"/>
        </w:rPr>
        <w:t>their</w:t>
      </w:r>
      <w:r>
        <w:rPr>
          <w:rFonts w:ascii="Georgia"/>
          <w:spacing w:val="-10"/>
          <w:sz w:val="22"/>
        </w:rPr>
        <w:t> </w:t>
      </w:r>
      <w:r>
        <w:rPr>
          <w:rFonts w:ascii="Georgia"/>
          <w:sz w:val="22"/>
        </w:rPr>
        <w:t>learners'</w:t>
      </w:r>
      <w:r>
        <w:rPr>
          <w:rFonts w:ascii="Georgia"/>
          <w:spacing w:val="-11"/>
          <w:sz w:val="22"/>
        </w:rPr>
        <w:t> </w:t>
      </w:r>
      <w:r>
        <w:rPr>
          <w:rFonts w:ascii="Georgia"/>
          <w:sz w:val="22"/>
        </w:rPr>
        <w:t>experiences</w:t>
      </w:r>
      <w:r>
        <w:rPr>
          <w:rFonts w:ascii="Georgia"/>
          <w:spacing w:val="-13"/>
          <w:sz w:val="22"/>
        </w:rPr>
        <w:t> </w:t>
      </w:r>
      <w:r>
        <w:rPr>
          <w:rFonts w:ascii="Georgia"/>
          <w:sz w:val="22"/>
        </w:rPr>
        <w:t>by</w:t>
      </w:r>
      <w:r>
        <w:rPr>
          <w:rFonts w:ascii="Georgia"/>
          <w:spacing w:val="-12"/>
          <w:sz w:val="22"/>
        </w:rPr>
        <w:t> </w:t>
      </w:r>
      <w:r>
        <w:rPr>
          <w:rFonts w:ascii="Georgia"/>
          <w:sz w:val="22"/>
        </w:rPr>
        <w:t>effectively</w:t>
      </w:r>
      <w:r>
        <w:rPr>
          <w:rFonts w:ascii="Georgia"/>
          <w:spacing w:val="-12"/>
          <w:sz w:val="22"/>
        </w:rPr>
        <w:t> </w:t>
      </w:r>
      <w:r>
        <w:rPr>
          <w:rFonts w:ascii="Georgia"/>
          <w:sz w:val="22"/>
        </w:rPr>
        <w:t>deploying AI resources, there 5 Key points about AI use in Medical and Higher Education together with 12 Practical Applications of ASIC for AI in Education in the following sections.</w:t>
      </w:r>
    </w:p>
    <w:p>
      <w:pPr>
        <w:pStyle w:val="BodyText"/>
        <w:spacing w:before="2"/>
        <w:rPr>
          <w:rFonts w:ascii="Georgia"/>
          <w:sz w:val="20"/>
        </w:rPr>
      </w:pPr>
      <w:r>
        <w:rPr>
          <w:rFonts w:ascii="Georgia"/>
          <w:sz w:val="20"/>
        </w:rPr>
        <mc:AlternateContent>
          <mc:Choice Requires="wps">
            <w:drawing>
              <wp:anchor distT="0" distB="0" distL="0" distR="0" allowOverlap="1" layoutInCell="1" locked="0" behindDoc="1" simplePos="0" relativeHeight="487588352">
                <wp:simplePos x="0" y="0"/>
                <wp:positionH relativeFrom="page">
                  <wp:posOffset>914400</wp:posOffset>
                </wp:positionH>
                <wp:positionV relativeFrom="paragraph">
                  <wp:posOffset>161268</wp:posOffset>
                </wp:positionV>
                <wp:extent cx="5956300" cy="1897380"/>
                <wp:effectExtent l="0" t="0" r="0" b="0"/>
                <wp:wrapTopAndBottom/>
                <wp:docPr id="3" name="Textbox 3"/>
                <wp:cNvGraphicFramePr>
                  <a:graphicFrameLocks/>
                </wp:cNvGraphicFramePr>
                <a:graphic>
                  <a:graphicData uri="http://schemas.microsoft.com/office/word/2010/wordprocessingShape">
                    <wps:wsp>
                      <wps:cNvPr id="3" name="Textbox 3"/>
                      <wps:cNvSpPr txBox="1"/>
                      <wps:spPr>
                        <a:xfrm>
                          <a:off x="0" y="0"/>
                          <a:ext cx="5956300" cy="1897380"/>
                        </a:xfrm>
                        <a:prstGeom prst="rect">
                          <a:avLst/>
                        </a:prstGeom>
                        <a:solidFill>
                          <a:srgbClr val="F3F3F3"/>
                        </a:solidFill>
                      </wps:spPr>
                      <wps:txbx>
                        <w:txbxContent>
                          <w:p>
                            <w:pPr>
                              <w:spacing w:line="250" w:lineRule="exact" w:before="120"/>
                              <w:ind w:left="110" w:right="0" w:firstLine="0"/>
                              <w:jc w:val="both"/>
                              <w:rPr>
                                <w:rFonts w:ascii="Georgia"/>
                                <w:b/>
                                <w:color w:val="000000"/>
                                <w:sz w:val="22"/>
                              </w:rPr>
                            </w:pPr>
                            <w:r>
                              <w:rPr>
                                <w:rFonts w:ascii="Georgia"/>
                                <w:b/>
                                <w:color w:val="000000"/>
                                <w:sz w:val="22"/>
                                <w:shd w:fill="D9D9D9" w:color="auto" w:val="clear"/>
                              </w:rPr>
                              <w:t>5</w:t>
                            </w:r>
                            <w:r>
                              <w:rPr>
                                <w:rFonts w:ascii="Georgia"/>
                                <w:b/>
                                <w:color w:val="000000"/>
                                <w:spacing w:val="-6"/>
                                <w:sz w:val="22"/>
                                <w:shd w:fill="D9D9D9" w:color="auto" w:val="clear"/>
                              </w:rPr>
                              <w:t> </w:t>
                            </w:r>
                            <w:r>
                              <w:rPr>
                                <w:rFonts w:ascii="Georgia"/>
                                <w:b/>
                                <w:color w:val="000000"/>
                                <w:sz w:val="22"/>
                                <w:shd w:fill="D9D9D9" w:color="auto" w:val="clear"/>
                              </w:rPr>
                              <w:t>Key</w:t>
                            </w:r>
                            <w:r>
                              <w:rPr>
                                <w:rFonts w:ascii="Georgia"/>
                                <w:b/>
                                <w:color w:val="000000"/>
                                <w:spacing w:val="-2"/>
                                <w:sz w:val="22"/>
                                <w:shd w:fill="D9D9D9" w:color="auto" w:val="clear"/>
                              </w:rPr>
                              <w:t> </w:t>
                            </w:r>
                            <w:r>
                              <w:rPr>
                                <w:rFonts w:ascii="Georgia"/>
                                <w:b/>
                                <w:color w:val="000000"/>
                                <w:sz w:val="22"/>
                                <w:shd w:fill="D9D9D9" w:color="auto" w:val="clear"/>
                              </w:rPr>
                              <w:t>points</w:t>
                            </w:r>
                            <w:r>
                              <w:rPr>
                                <w:rFonts w:ascii="Georgia"/>
                                <w:b/>
                                <w:color w:val="000000"/>
                                <w:spacing w:val="-4"/>
                                <w:sz w:val="22"/>
                                <w:shd w:fill="D9D9D9" w:color="auto" w:val="clear"/>
                              </w:rPr>
                              <w:t> </w:t>
                            </w:r>
                            <w:r>
                              <w:rPr>
                                <w:rFonts w:ascii="Georgia"/>
                                <w:b/>
                                <w:color w:val="000000"/>
                                <w:sz w:val="22"/>
                                <w:shd w:fill="D9D9D9" w:color="auto" w:val="clear"/>
                              </w:rPr>
                              <w:t>about</w:t>
                            </w:r>
                            <w:r>
                              <w:rPr>
                                <w:rFonts w:ascii="Georgia"/>
                                <w:b/>
                                <w:color w:val="000000"/>
                                <w:spacing w:val="-3"/>
                                <w:sz w:val="22"/>
                                <w:shd w:fill="D9D9D9" w:color="auto" w:val="clear"/>
                              </w:rPr>
                              <w:t> </w:t>
                            </w:r>
                            <w:r>
                              <w:rPr>
                                <w:rFonts w:ascii="Georgia"/>
                                <w:b/>
                                <w:color w:val="000000"/>
                                <w:sz w:val="22"/>
                                <w:shd w:fill="D9D9D9" w:color="auto" w:val="clear"/>
                              </w:rPr>
                              <w:t>AI</w:t>
                            </w:r>
                            <w:r>
                              <w:rPr>
                                <w:rFonts w:ascii="Georgia"/>
                                <w:b/>
                                <w:color w:val="000000"/>
                                <w:spacing w:val="-6"/>
                                <w:sz w:val="22"/>
                                <w:shd w:fill="D9D9D9" w:color="auto" w:val="clear"/>
                              </w:rPr>
                              <w:t> </w:t>
                            </w:r>
                            <w:r>
                              <w:rPr>
                                <w:rFonts w:ascii="Georgia"/>
                                <w:b/>
                                <w:color w:val="000000"/>
                                <w:sz w:val="22"/>
                                <w:shd w:fill="D9D9D9" w:color="auto" w:val="clear"/>
                              </w:rPr>
                              <w:t>use</w:t>
                            </w:r>
                            <w:r>
                              <w:rPr>
                                <w:rFonts w:ascii="Georgia"/>
                                <w:b/>
                                <w:color w:val="000000"/>
                                <w:spacing w:val="-2"/>
                                <w:sz w:val="22"/>
                                <w:shd w:fill="D9D9D9" w:color="auto" w:val="clear"/>
                              </w:rPr>
                              <w:t> </w:t>
                            </w:r>
                            <w:r>
                              <w:rPr>
                                <w:rFonts w:ascii="Georgia"/>
                                <w:b/>
                                <w:color w:val="000000"/>
                                <w:sz w:val="22"/>
                                <w:shd w:fill="D9D9D9" w:color="auto" w:val="clear"/>
                              </w:rPr>
                              <w:t>in</w:t>
                            </w:r>
                            <w:r>
                              <w:rPr>
                                <w:rFonts w:ascii="Georgia"/>
                                <w:b/>
                                <w:color w:val="000000"/>
                                <w:spacing w:val="-5"/>
                                <w:sz w:val="22"/>
                                <w:shd w:fill="D9D9D9" w:color="auto" w:val="clear"/>
                              </w:rPr>
                              <w:t> </w:t>
                            </w:r>
                            <w:r>
                              <w:rPr>
                                <w:rFonts w:ascii="Georgia"/>
                                <w:b/>
                                <w:color w:val="000000"/>
                                <w:sz w:val="22"/>
                                <w:shd w:fill="D9D9D9" w:color="auto" w:val="clear"/>
                              </w:rPr>
                              <w:t>Medical</w:t>
                            </w:r>
                            <w:r>
                              <w:rPr>
                                <w:rFonts w:ascii="Georgia"/>
                                <w:b/>
                                <w:color w:val="000000"/>
                                <w:spacing w:val="-2"/>
                                <w:sz w:val="22"/>
                                <w:shd w:fill="D9D9D9" w:color="auto" w:val="clear"/>
                              </w:rPr>
                              <w:t> </w:t>
                            </w:r>
                            <w:r>
                              <w:rPr>
                                <w:rFonts w:ascii="Georgia"/>
                                <w:b/>
                                <w:color w:val="000000"/>
                                <w:sz w:val="22"/>
                                <w:shd w:fill="D9D9D9" w:color="auto" w:val="clear"/>
                              </w:rPr>
                              <w:t>and</w:t>
                            </w:r>
                            <w:r>
                              <w:rPr>
                                <w:rFonts w:ascii="Georgia"/>
                                <w:b/>
                                <w:color w:val="000000"/>
                                <w:spacing w:val="-3"/>
                                <w:sz w:val="22"/>
                                <w:shd w:fill="D9D9D9" w:color="auto" w:val="clear"/>
                              </w:rPr>
                              <w:t> </w:t>
                            </w:r>
                            <w:r>
                              <w:rPr>
                                <w:rFonts w:ascii="Georgia"/>
                                <w:b/>
                                <w:color w:val="000000"/>
                                <w:sz w:val="22"/>
                                <w:shd w:fill="D9D9D9" w:color="auto" w:val="clear"/>
                              </w:rPr>
                              <w:t>Higher</w:t>
                            </w:r>
                            <w:r>
                              <w:rPr>
                                <w:rFonts w:ascii="Georgia"/>
                                <w:b/>
                                <w:color w:val="000000"/>
                                <w:spacing w:val="-3"/>
                                <w:sz w:val="22"/>
                                <w:shd w:fill="D9D9D9" w:color="auto" w:val="clear"/>
                              </w:rPr>
                              <w:t> </w:t>
                            </w:r>
                            <w:r>
                              <w:rPr>
                                <w:rFonts w:ascii="Georgia"/>
                                <w:b/>
                                <w:color w:val="000000"/>
                                <w:spacing w:val="-2"/>
                                <w:sz w:val="22"/>
                                <w:shd w:fill="D9D9D9" w:color="auto" w:val="clear"/>
                              </w:rPr>
                              <w:t>Education:</w:t>
                            </w:r>
                          </w:p>
                          <w:p>
                            <w:pPr>
                              <w:numPr>
                                <w:ilvl w:val="0"/>
                                <w:numId w:val="25"/>
                              </w:numPr>
                              <w:tabs>
                                <w:tab w:pos="1769" w:val="left" w:leader="none"/>
                              </w:tabs>
                              <w:spacing w:line="250" w:lineRule="exact" w:before="0"/>
                              <w:ind w:left="1769" w:right="0" w:hanging="219"/>
                              <w:jc w:val="both"/>
                              <w:rPr>
                                <w:rFonts w:ascii="Georgia"/>
                                <w:color w:val="000000"/>
                                <w:sz w:val="22"/>
                              </w:rPr>
                            </w:pPr>
                            <w:r>
                              <w:rPr>
                                <w:rFonts w:ascii="Georgia"/>
                                <w:color w:val="000000"/>
                                <w:sz w:val="22"/>
                                <w:shd w:fill="D9D9D9" w:color="auto" w:val="clear"/>
                              </w:rPr>
                              <w:t>AI</w:t>
                            </w:r>
                            <w:r>
                              <w:rPr>
                                <w:rFonts w:ascii="Georgia"/>
                                <w:color w:val="000000"/>
                                <w:spacing w:val="-6"/>
                                <w:sz w:val="22"/>
                                <w:shd w:fill="D9D9D9" w:color="auto" w:val="clear"/>
                              </w:rPr>
                              <w:t> </w:t>
                            </w:r>
                            <w:r>
                              <w:rPr>
                                <w:rFonts w:ascii="Georgia"/>
                                <w:color w:val="000000"/>
                                <w:sz w:val="22"/>
                                <w:shd w:fill="D9D9D9" w:color="auto" w:val="clear"/>
                              </w:rPr>
                              <w:t>is</w:t>
                            </w:r>
                            <w:r>
                              <w:rPr>
                                <w:rFonts w:ascii="Georgia"/>
                                <w:color w:val="000000"/>
                                <w:spacing w:val="-5"/>
                                <w:sz w:val="22"/>
                                <w:shd w:fill="D9D9D9" w:color="auto" w:val="clear"/>
                              </w:rPr>
                              <w:t> </w:t>
                            </w:r>
                            <w:r>
                              <w:rPr>
                                <w:rFonts w:ascii="Georgia"/>
                                <w:color w:val="000000"/>
                                <w:sz w:val="22"/>
                                <w:shd w:fill="D9D9D9" w:color="auto" w:val="clear"/>
                              </w:rPr>
                              <w:t>meant</w:t>
                            </w:r>
                            <w:r>
                              <w:rPr>
                                <w:rFonts w:ascii="Georgia"/>
                                <w:color w:val="000000"/>
                                <w:spacing w:val="-3"/>
                                <w:sz w:val="22"/>
                                <w:shd w:fill="D9D9D9" w:color="auto" w:val="clear"/>
                              </w:rPr>
                              <w:t> </w:t>
                            </w:r>
                            <w:r>
                              <w:rPr>
                                <w:rFonts w:ascii="Georgia"/>
                                <w:color w:val="000000"/>
                                <w:sz w:val="22"/>
                                <w:shd w:fill="D9D9D9" w:color="auto" w:val="clear"/>
                              </w:rPr>
                              <w:t>to</w:t>
                            </w:r>
                            <w:r>
                              <w:rPr>
                                <w:rFonts w:ascii="Georgia"/>
                                <w:color w:val="000000"/>
                                <w:spacing w:val="-4"/>
                                <w:sz w:val="22"/>
                                <w:shd w:fill="D9D9D9" w:color="auto" w:val="clear"/>
                              </w:rPr>
                              <w:t> </w:t>
                            </w:r>
                            <w:r>
                              <w:rPr>
                                <w:rFonts w:ascii="Georgia"/>
                                <w:color w:val="000000"/>
                                <w:sz w:val="22"/>
                                <w:shd w:fill="D9D9D9" w:color="auto" w:val="clear"/>
                              </w:rPr>
                              <w:t>serve</w:t>
                            </w:r>
                            <w:r>
                              <w:rPr>
                                <w:rFonts w:ascii="Georgia"/>
                                <w:color w:val="000000"/>
                                <w:spacing w:val="-4"/>
                                <w:sz w:val="22"/>
                                <w:shd w:fill="D9D9D9" w:color="auto" w:val="clear"/>
                              </w:rPr>
                              <w:t> </w:t>
                            </w:r>
                            <w:r>
                              <w:rPr>
                                <w:rFonts w:ascii="Georgia"/>
                                <w:color w:val="000000"/>
                                <w:sz w:val="22"/>
                                <w:shd w:fill="D9D9D9" w:color="auto" w:val="clear"/>
                              </w:rPr>
                              <w:t>the</w:t>
                            </w:r>
                            <w:r>
                              <w:rPr>
                                <w:rFonts w:ascii="Georgia"/>
                                <w:color w:val="000000"/>
                                <w:spacing w:val="-5"/>
                                <w:sz w:val="22"/>
                                <w:shd w:fill="D9D9D9" w:color="auto" w:val="clear"/>
                              </w:rPr>
                              <w:t> </w:t>
                            </w:r>
                            <w:r>
                              <w:rPr>
                                <w:rFonts w:ascii="Georgia"/>
                                <w:color w:val="000000"/>
                                <w:sz w:val="22"/>
                                <w:shd w:fill="D9D9D9" w:color="auto" w:val="clear"/>
                              </w:rPr>
                              <w:t>user</w:t>
                            </w:r>
                            <w:r>
                              <w:rPr>
                                <w:rFonts w:ascii="Georgia"/>
                                <w:color w:val="000000"/>
                                <w:spacing w:val="-3"/>
                                <w:sz w:val="22"/>
                                <w:shd w:fill="D9D9D9" w:color="auto" w:val="clear"/>
                              </w:rPr>
                              <w:t> </w:t>
                            </w:r>
                            <w:r>
                              <w:rPr>
                                <w:rFonts w:ascii="Georgia"/>
                                <w:color w:val="000000"/>
                                <w:sz w:val="22"/>
                                <w:shd w:fill="D9D9D9" w:color="auto" w:val="clear"/>
                              </w:rPr>
                              <w:t>including</w:t>
                            </w:r>
                            <w:r>
                              <w:rPr>
                                <w:rFonts w:ascii="Georgia"/>
                                <w:color w:val="000000"/>
                                <w:spacing w:val="-4"/>
                                <w:sz w:val="22"/>
                                <w:shd w:fill="D9D9D9" w:color="auto" w:val="clear"/>
                              </w:rPr>
                              <w:t> </w:t>
                            </w:r>
                            <w:r>
                              <w:rPr>
                                <w:rFonts w:ascii="Georgia"/>
                                <w:color w:val="000000"/>
                                <w:sz w:val="22"/>
                                <w:shd w:fill="D9D9D9" w:color="auto" w:val="clear"/>
                              </w:rPr>
                              <w:t>learners,</w:t>
                            </w:r>
                            <w:r>
                              <w:rPr>
                                <w:rFonts w:ascii="Georgia"/>
                                <w:color w:val="000000"/>
                                <w:spacing w:val="-5"/>
                                <w:sz w:val="22"/>
                                <w:shd w:fill="D9D9D9" w:color="auto" w:val="clear"/>
                              </w:rPr>
                              <w:t> </w:t>
                            </w:r>
                            <w:r>
                              <w:rPr>
                                <w:rFonts w:ascii="Georgia"/>
                                <w:color w:val="000000"/>
                                <w:sz w:val="22"/>
                                <w:shd w:fill="D9D9D9" w:color="auto" w:val="clear"/>
                              </w:rPr>
                              <w:t>trainees</w:t>
                            </w:r>
                            <w:r>
                              <w:rPr>
                                <w:rFonts w:ascii="Georgia"/>
                                <w:color w:val="000000"/>
                                <w:spacing w:val="-3"/>
                                <w:sz w:val="22"/>
                                <w:shd w:fill="D9D9D9" w:color="auto" w:val="clear"/>
                              </w:rPr>
                              <w:t> </w:t>
                            </w:r>
                            <w:r>
                              <w:rPr>
                                <w:rFonts w:ascii="Georgia"/>
                                <w:color w:val="000000"/>
                                <w:sz w:val="22"/>
                                <w:shd w:fill="D9D9D9" w:color="auto" w:val="clear"/>
                              </w:rPr>
                              <w:t>or</w:t>
                            </w:r>
                            <w:r>
                              <w:rPr>
                                <w:rFonts w:ascii="Georgia"/>
                                <w:color w:val="000000"/>
                                <w:spacing w:val="-3"/>
                                <w:sz w:val="22"/>
                                <w:shd w:fill="D9D9D9" w:color="auto" w:val="clear"/>
                              </w:rPr>
                              <w:t> </w:t>
                            </w:r>
                            <w:r>
                              <w:rPr>
                                <w:rFonts w:ascii="Georgia"/>
                                <w:color w:val="000000"/>
                                <w:spacing w:val="-2"/>
                                <w:sz w:val="22"/>
                                <w:shd w:fill="D9D9D9" w:color="auto" w:val="clear"/>
                              </w:rPr>
                              <w:t>educators</w:t>
                            </w:r>
                          </w:p>
                          <w:p>
                            <w:pPr>
                              <w:numPr>
                                <w:ilvl w:val="0"/>
                                <w:numId w:val="25"/>
                              </w:numPr>
                              <w:tabs>
                                <w:tab w:pos="1860" w:val="left" w:leader="none"/>
                              </w:tabs>
                              <w:spacing w:before="0"/>
                              <w:ind w:left="1550" w:right="104" w:firstLine="0"/>
                              <w:jc w:val="both"/>
                              <w:rPr>
                                <w:rFonts w:ascii="Georgia"/>
                                <w:color w:val="000000"/>
                                <w:sz w:val="22"/>
                              </w:rPr>
                            </w:pPr>
                            <w:r>
                              <w:rPr>
                                <w:rFonts w:ascii="Georgia"/>
                                <w:color w:val="000000"/>
                                <w:sz w:val="22"/>
                                <w:shd w:fill="D9D9D9" w:color="auto" w:val="clear"/>
                              </w:rPr>
                              <w:t>AI use should serve the purpose of learning by enhancing experiences,</w:t>
                            </w:r>
                            <w:r>
                              <w:rPr>
                                <w:rFonts w:ascii="Georgia"/>
                                <w:color w:val="000000"/>
                                <w:sz w:val="22"/>
                              </w:rPr>
                              <w:t> </w:t>
                            </w:r>
                            <w:r>
                              <w:rPr>
                                <w:rFonts w:ascii="Georgia"/>
                                <w:color w:val="000000"/>
                                <w:sz w:val="22"/>
                                <w:shd w:fill="D9D9D9" w:color="auto" w:val="clear"/>
                              </w:rPr>
                              <w:t>improving learning process and outcomes</w:t>
                            </w:r>
                          </w:p>
                          <w:p>
                            <w:pPr>
                              <w:numPr>
                                <w:ilvl w:val="0"/>
                                <w:numId w:val="25"/>
                              </w:numPr>
                              <w:tabs>
                                <w:tab w:pos="1824" w:val="left" w:leader="none"/>
                              </w:tabs>
                              <w:spacing w:before="0"/>
                              <w:ind w:left="1550" w:right="104" w:firstLine="0"/>
                              <w:jc w:val="both"/>
                              <w:rPr>
                                <w:rFonts w:ascii="Georgia"/>
                                <w:color w:val="000000"/>
                                <w:sz w:val="22"/>
                              </w:rPr>
                            </w:pPr>
                            <w:r>
                              <w:rPr>
                                <w:rFonts w:ascii="Georgia"/>
                                <w:color w:val="000000"/>
                                <w:sz w:val="22"/>
                                <w:shd w:fill="D9D9D9" w:color="auto" w:val="clear"/>
                              </w:rPr>
                              <w:t>AI does not necessarily create new forms of education but might influence</w:t>
                            </w:r>
                            <w:r>
                              <w:rPr>
                                <w:rFonts w:ascii="Georgia"/>
                                <w:color w:val="000000"/>
                                <w:sz w:val="22"/>
                              </w:rPr>
                              <w:t> </w:t>
                            </w:r>
                            <w:r>
                              <w:rPr>
                                <w:rFonts w:ascii="Georgia"/>
                                <w:color w:val="000000"/>
                                <w:sz w:val="22"/>
                                <w:shd w:fill="D9D9D9" w:color="auto" w:val="clear"/>
                              </w:rPr>
                              <w:t>practices and change the culture</w:t>
                            </w:r>
                          </w:p>
                          <w:p>
                            <w:pPr>
                              <w:numPr>
                                <w:ilvl w:val="0"/>
                                <w:numId w:val="25"/>
                              </w:numPr>
                              <w:tabs>
                                <w:tab w:pos="1795" w:val="left" w:leader="none"/>
                              </w:tabs>
                              <w:spacing w:line="242" w:lineRule="auto" w:before="0"/>
                              <w:ind w:left="1550" w:right="105" w:firstLine="0"/>
                              <w:jc w:val="both"/>
                              <w:rPr>
                                <w:rFonts w:ascii="Georgia"/>
                                <w:color w:val="000000"/>
                                <w:sz w:val="22"/>
                              </w:rPr>
                            </w:pPr>
                            <w:r>
                              <w:rPr>
                                <w:rFonts w:ascii="Georgia"/>
                                <w:color w:val="000000"/>
                                <w:sz w:val="22"/>
                                <w:shd w:fill="D9D9D9" w:color="auto" w:val="clear"/>
                              </w:rPr>
                              <w:t>AI</w:t>
                            </w:r>
                            <w:r>
                              <w:rPr>
                                <w:rFonts w:ascii="Georgia"/>
                                <w:color w:val="000000"/>
                                <w:spacing w:val="-12"/>
                                <w:sz w:val="22"/>
                                <w:shd w:fill="D9D9D9" w:color="auto" w:val="clear"/>
                              </w:rPr>
                              <w:t> </w:t>
                            </w:r>
                            <w:r>
                              <w:rPr>
                                <w:rFonts w:ascii="Georgia"/>
                                <w:color w:val="000000"/>
                                <w:sz w:val="22"/>
                                <w:shd w:fill="D9D9D9" w:color="auto" w:val="clear"/>
                              </w:rPr>
                              <w:t>use</w:t>
                            </w:r>
                            <w:r>
                              <w:rPr>
                                <w:rFonts w:ascii="Georgia"/>
                                <w:color w:val="000000"/>
                                <w:spacing w:val="-13"/>
                                <w:sz w:val="22"/>
                                <w:shd w:fill="D9D9D9" w:color="auto" w:val="clear"/>
                              </w:rPr>
                              <w:t> </w:t>
                            </w:r>
                            <w:r>
                              <w:rPr>
                                <w:rFonts w:ascii="Georgia"/>
                                <w:color w:val="000000"/>
                                <w:sz w:val="22"/>
                                <w:shd w:fill="D9D9D9" w:color="auto" w:val="clear"/>
                              </w:rPr>
                              <w:t>should</w:t>
                            </w:r>
                            <w:r>
                              <w:rPr>
                                <w:rFonts w:ascii="Georgia"/>
                                <w:color w:val="000000"/>
                                <w:spacing w:val="-12"/>
                                <w:sz w:val="22"/>
                                <w:shd w:fill="D9D9D9" w:color="auto" w:val="clear"/>
                              </w:rPr>
                              <w:t> </w:t>
                            </w:r>
                            <w:r>
                              <w:rPr>
                                <w:rFonts w:ascii="Georgia"/>
                                <w:color w:val="000000"/>
                                <w:sz w:val="22"/>
                                <w:shd w:fill="D9D9D9" w:color="auto" w:val="clear"/>
                              </w:rPr>
                              <w:t>align</w:t>
                            </w:r>
                            <w:r>
                              <w:rPr>
                                <w:rFonts w:ascii="Georgia"/>
                                <w:color w:val="000000"/>
                                <w:spacing w:val="-13"/>
                                <w:sz w:val="22"/>
                                <w:shd w:fill="D9D9D9" w:color="auto" w:val="clear"/>
                              </w:rPr>
                              <w:t> </w:t>
                            </w:r>
                            <w:r>
                              <w:rPr>
                                <w:rFonts w:ascii="Georgia"/>
                                <w:color w:val="000000"/>
                                <w:sz w:val="22"/>
                                <w:shd w:fill="D9D9D9" w:color="auto" w:val="clear"/>
                              </w:rPr>
                              <w:t>properly</w:t>
                            </w:r>
                            <w:r>
                              <w:rPr>
                                <w:rFonts w:ascii="Georgia"/>
                                <w:color w:val="000000"/>
                                <w:spacing w:val="-13"/>
                                <w:sz w:val="22"/>
                                <w:shd w:fill="D9D9D9" w:color="auto" w:val="clear"/>
                              </w:rPr>
                              <w:t> </w:t>
                            </w:r>
                            <w:r>
                              <w:rPr>
                                <w:rFonts w:ascii="Georgia"/>
                                <w:color w:val="000000"/>
                                <w:sz w:val="22"/>
                                <w:shd w:fill="D9D9D9" w:color="auto" w:val="clear"/>
                              </w:rPr>
                              <w:t>with</w:t>
                            </w:r>
                            <w:r>
                              <w:rPr>
                                <w:rFonts w:ascii="Georgia"/>
                                <w:color w:val="000000"/>
                                <w:spacing w:val="-11"/>
                                <w:sz w:val="22"/>
                                <w:shd w:fill="D9D9D9" w:color="auto" w:val="clear"/>
                              </w:rPr>
                              <w:t> </w:t>
                            </w:r>
                            <w:r>
                              <w:rPr>
                                <w:rFonts w:ascii="Georgia"/>
                                <w:color w:val="000000"/>
                                <w:sz w:val="22"/>
                                <w:shd w:fill="D9D9D9" w:color="auto" w:val="clear"/>
                              </w:rPr>
                              <w:t>learning</w:t>
                            </w:r>
                            <w:r>
                              <w:rPr>
                                <w:rFonts w:ascii="Georgia"/>
                                <w:color w:val="000000"/>
                                <w:spacing w:val="-12"/>
                                <w:sz w:val="22"/>
                                <w:shd w:fill="D9D9D9" w:color="auto" w:val="clear"/>
                              </w:rPr>
                              <w:t> </w:t>
                            </w:r>
                            <w:r>
                              <w:rPr>
                                <w:rFonts w:ascii="Georgia"/>
                                <w:color w:val="000000"/>
                                <w:sz w:val="22"/>
                                <w:shd w:fill="D9D9D9" w:color="auto" w:val="clear"/>
                              </w:rPr>
                              <w:t>theories</w:t>
                            </w:r>
                            <w:r>
                              <w:rPr>
                                <w:rFonts w:ascii="Georgia"/>
                                <w:color w:val="000000"/>
                                <w:spacing w:val="-12"/>
                                <w:sz w:val="22"/>
                                <w:shd w:fill="D9D9D9" w:color="auto" w:val="clear"/>
                              </w:rPr>
                              <w:t> </w:t>
                            </w:r>
                            <w:r>
                              <w:rPr>
                                <w:rFonts w:ascii="Georgia"/>
                                <w:color w:val="000000"/>
                                <w:sz w:val="22"/>
                                <w:shd w:fill="D9D9D9" w:color="auto" w:val="clear"/>
                              </w:rPr>
                              <w:t>and</w:t>
                            </w:r>
                            <w:r>
                              <w:rPr>
                                <w:rFonts w:ascii="Georgia"/>
                                <w:color w:val="000000"/>
                                <w:spacing w:val="-12"/>
                                <w:sz w:val="22"/>
                                <w:shd w:fill="D9D9D9" w:color="auto" w:val="clear"/>
                              </w:rPr>
                              <w:t> </w:t>
                            </w:r>
                            <w:r>
                              <w:rPr>
                                <w:rFonts w:ascii="Georgia"/>
                                <w:color w:val="000000"/>
                                <w:sz w:val="22"/>
                                <w:shd w:fill="D9D9D9" w:color="auto" w:val="clear"/>
                              </w:rPr>
                              <w:t>pedagogical</w:t>
                            </w:r>
                            <w:r>
                              <w:rPr>
                                <w:rFonts w:ascii="Georgia"/>
                                <w:color w:val="000000"/>
                                <w:spacing w:val="-13"/>
                                <w:sz w:val="22"/>
                                <w:shd w:fill="D9D9D9" w:color="auto" w:val="clear"/>
                              </w:rPr>
                              <w:t> </w:t>
                            </w:r>
                            <w:r>
                              <w:rPr>
                                <w:rFonts w:ascii="Georgia"/>
                                <w:color w:val="000000"/>
                                <w:sz w:val="22"/>
                                <w:shd w:fill="D9D9D9" w:color="auto" w:val="clear"/>
                              </w:rPr>
                              <w:t>principles</w:t>
                            </w:r>
                            <w:r>
                              <w:rPr>
                                <w:rFonts w:ascii="Georgia"/>
                                <w:color w:val="000000"/>
                                <w:sz w:val="22"/>
                              </w:rPr>
                              <w:t> </w:t>
                            </w:r>
                            <w:r>
                              <w:rPr>
                                <w:rFonts w:ascii="Georgia"/>
                                <w:color w:val="000000"/>
                                <w:sz w:val="22"/>
                                <w:shd w:fill="D9D9D9" w:color="auto" w:val="clear"/>
                              </w:rPr>
                              <w:t>for optimal impacts</w:t>
                            </w:r>
                          </w:p>
                          <w:p>
                            <w:pPr>
                              <w:numPr>
                                <w:ilvl w:val="0"/>
                                <w:numId w:val="25"/>
                              </w:numPr>
                              <w:tabs>
                                <w:tab w:pos="1865" w:val="left" w:leader="none"/>
                              </w:tabs>
                              <w:spacing w:line="240" w:lineRule="auto" w:before="0"/>
                              <w:ind w:left="1550" w:right="103" w:firstLine="0"/>
                              <w:jc w:val="both"/>
                              <w:rPr>
                                <w:rFonts w:ascii="Georgia"/>
                                <w:color w:val="000000"/>
                                <w:sz w:val="22"/>
                              </w:rPr>
                            </w:pPr>
                            <w:r>
                              <w:rPr>
                                <w:rFonts w:ascii="Georgia"/>
                                <w:color w:val="000000"/>
                                <w:sz w:val="22"/>
                                <w:shd w:fill="D9D9D9" w:color="auto" w:val="clear"/>
                              </w:rPr>
                              <w:t>Ultimately, holistic education takes place in an educational ecosystem;</w:t>
                            </w:r>
                            <w:r>
                              <w:rPr>
                                <w:rFonts w:ascii="Georgia"/>
                                <w:color w:val="000000"/>
                                <w:sz w:val="22"/>
                              </w:rPr>
                              <w:t> </w:t>
                            </w:r>
                            <w:r>
                              <w:rPr>
                                <w:rFonts w:ascii="Georgia"/>
                                <w:color w:val="000000"/>
                                <w:sz w:val="22"/>
                                <w:shd w:fill="D9D9D9" w:color="auto" w:val="clear"/>
                              </w:rPr>
                              <w:t>therefore, AI use should function within the dynamics of the educational</w:t>
                            </w:r>
                            <w:r>
                              <w:rPr>
                                <w:rFonts w:ascii="Georgia"/>
                                <w:color w:val="000000"/>
                                <w:sz w:val="22"/>
                              </w:rPr>
                              <w:t> </w:t>
                            </w:r>
                            <w:r>
                              <w:rPr>
                                <w:rFonts w:ascii="Georgia"/>
                                <w:color w:val="000000"/>
                                <w:sz w:val="22"/>
                                <w:shd w:fill="D9D9D9" w:color="auto" w:val="clear"/>
                              </w:rPr>
                              <w:t>ecosystem especially in relation to the learner and learning activities.</w:t>
                            </w:r>
                          </w:p>
                        </w:txbxContent>
                      </wps:txbx>
                      <wps:bodyPr wrap="square" lIns="0" tIns="0" rIns="0" bIns="0" rtlCol="0">
                        <a:noAutofit/>
                      </wps:bodyPr>
                    </wps:wsp>
                  </a:graphicData>
                </a:graphic>
              </wp:anchor>
            </w:drawing>
          </mc:Choice>
          <mc:Fallback>
            <w:pict>
              <v:shape style="position:absolute;margin-left:72pt;margin-top:12.698339pt;width:469pt;height:149.4pt;mso-position-horizontal-relative:page;mso-position-vertical-relative:paragraph;z-index:-15728128;mso-wrap-distance-left:0;mso-wrap-distance-right:0" type="#_x0000_t202" id="docshape2" filled="true" fillcolor="#f3f3f3" stroked="false">
                <v:textbox inset="0,0,0,0">
                  <w:txbxContent>
                    <w:p>
                      <w:pPr>
                        <w:spacing w:line="250" w:lineRule="exact" w:before="120"/>
                        <w:ind w:left="110" w:right="0" w:firstLine="0"/>
                        <w:jc w:val="both"/>
                        <w:rPr>
                          <w:rFonts w:ascii="Georgia"/>
                          <w:b/>
                          <w:color w:val="000000"/>
                          <w:sz w:val="22"/>
                        </w:rPr>
                      </w:pPr>
                      <w:r>
                        <w:rPr>
                          <w:rFonts w:ascii="Georgia"/>
                          <w:b/>
                          <w:color w:val="000000"/>
                          <w:sz w:val="22"/>
                          <w:shd w:fill="D9D9D9" w:color="auto" w:val="clear"/>
                        </w:rPr>
                        <w:t>5</w:t>
                      </w:r>
                      <w:r>
                        <w:rPr>
                          <w:rFonts w:ascii="Georgia"/>
                          <w:b/>
                          <w:color w:val="000000"/>
                          <w:spacing w:val="-6"/>
                          <w:sz w:val="22"/>
                          <w:shd w:fill="D9D9D9" w:color="auto" w:val="clear"/>
                        </w:rPr>
                        <w:t> </w:t>
                      </w:r>
                      <w:r>
                        <w:rPr>
                          <w:rFonts w:ascii="Georgia"/>
                          <w:b/>
                          <w:color w:val="000000"/>
                          <w:sz w:val="22"/>
                          <w:shd w:fill="D9D9D9" w:color="auto" w:val="clear"/>
                        </w:rPr>
                        <w:t>Key</w:t>
                      </w:r>
                      <w:r>
                        <w:rPr>
                          <w:rFonts w:ascii="Georgia"/>
                          <w:b/>
                          <w:color w:val="000000"/>
                          <w:spacing w:val="-2"/>
                          <w:sz w:val="22"/>
                          <w:shd w:fill="D9D9D9" w:color="auto" w:val="clear"/>
                        </w:rPr>
                        <w:t> </w:t>
                      </w:r>
                      <w:r>
                        <w:rPr>
                          <w:rFonts w:ascii="Georgia"/>
                          <w:b/>
                          <w:color w:val="000000"/>
                          <w:sz w:val="22"/>
                          <w:shd w:fill="D9D9D9" w:color="auto" w:val="clear"/>
                        </w:rPr>
                        <w:t>points</w:t>
                      </w:r>
                      <w:r>
                        <w:rPr>
                          <w:rFonts w:ascii="Georgia"/>
                          <w:b/>
                          <w:color w:val="000000"/>
                          <w:spacing w:val="-4"/>
                          <w:sz w:val="22"/>
                          <w:shd w:fill="D9D9D9" w:color="auto" w:val="clear"/>
                        </w:rPr>
                        <w:t> </w:t>
                      </w:r>
                      <w:r>
                        <w:rPr>
                          <w:rFonts w:ascii="Georgia"/>
                          <w:b/>
                          <w:color w:val="000000"/>
                          <w:sz w:val="22"/>
                          <w:shd w:fill="D9D9D9" w:color="auto" w:val="clear"/>
                        </w:rPr>
                        <w:t>about</w:t>
                      </w:r>
                      <w:r>
                        <w:rPr>
                          <w:rFonts w:ascii="Georgia"/>
                          <w:b/>
                          <w:color w:val="000000"/>
                          <w:spacing w:val="-3"/>
                          <w:sz w:val="22"/>
                          <w:shd w:fill="D9D9D9" w:color="auto" w:val="clear"/>
                        </w:rPr>
                        <w:t> </w:t>
                      </w:r>
                      <w:r>
                        <w:rPr>
                          <w:rFonts w:ascii="Georgia"/>
                          <w:b/>
                          <w:color w:val="000000"/>
                          <w:sz w:val="22"/>
                          <w:shd w:fill="D9D9D9" w:color="auto" w:val="clear"/>
                        </w:rPr>
                        <w:t>AI</w:t>
                      </w:r>
                      <w:r>
                        <w:rPr>
                          <w:rFonts w:ascii="Georgia"/>
                          <w:b/>
                          <w:color w:val="000000"/>
                          <w:spacing w:val="-6"/>
                          <w:sz w:val="22"/>
                          <w:shd w:fill="D9D9D9" w:color="auto" w:val="clear"/>
                        </w:rPr>
                        <w:t> </w:t>
                      </w:r>
                      <w:r>
                        <w:rPr>
                          <w:rFonts w:ascii="Georgia"/>
                          <w:b/>
                          <w:color w:val="000000"/>
                          <w:sz w:val="22"/>
                          <w:shd w:fill="D9D9D9" w:color="auto" w:val="clear"/>
                        </w:rPr>
                        <w:t>use</w:t>
                      </w:r>
                      <w:r>
                        <w:rPr>
                          <w:rFonts w:ascii="Georgia"/>
                          <w:b/>
                          <w:color w:val="000000"/>
                          <w:spacing w:val="-2"/>
                          <w:sz w:val="22"/>
                          <w:shd w:fill="D9D9D9" w:color="auto" w:val="clear"/>
                        </w:rPr>
                        <w:t> </w:t>
                      </w:r>
                      <w:r>
                        <w:rPr>
                          <w:rFonts w:ascii="Georgia"/>
                          <w:b/>
                          <w:color w:val="000000"/>
                          <w:sz w:val="22"/>
                          <w:shd w:fill="D9D9D9" w:color="auto" w:val="clear"/>
                        </w:rPr>
                        <w:t>in</w:t>
                      </w:r>
                      <w:r>
                        <w:rPr>
                          <w:rFonts w:ascii="Georgia"/>
                          <w:b/>
                          <w:color w:val="000000"/>
                          <w:spacing w:val="-5"/>
                          <w:sz w:val="22"/>
                          <w:shd w:fill="D9D9D9" w:color="auto" w:val="clear"/>
                        </w:rPr>
                        <w:t> </w:t>
                      </w:r>
                      <w:r>
                        <w:rPr>
                          <w:rFonts w:ascii="Georgia"/>
                          <w:b/>
                          <w:color w:val="000000"/>
                          <w:sz w:val="22"/>
                          <w:shd w:fill="D9D9D9" w:color="auto" w:val="clear"/>
                        </w:rPr>
                        <w:t>Medical</w:t>
                      </w:r>
                      <w:r>
                        <w:rPr>
                          <w:rFonts w:ascii="Georgia"/>
                          <w:b/>
                          <w:color w:val="000000"/>
                          <w:spacing w:val="-2"/>
                          <w:sz w:val="22"/>
                          <w:shd w:fill="D9D9D9" w:color="auto" w:val="clear"/>
                        </w:rPr>
                        <w:t> </w:t>
                      </w:r>
                      <w:r>
                        <w:rPr>
                          <w:rFonts w:ascii="Georgia"/>
                          <w:b/>
                          <w:color w:val="000000"/>
                          <w:sz w:val="22"/>
                          <w:shd w:fill="D9D9D9" w:color="auto" w:val="clear"/>
                        </w:rPr>
                        <w:t>and</w:t>
                      </w:r>
                      <w:r>
                        <w:rPr>
                          <w:rFonts w:ascii="Georgia"/>
                          <w:b/>
                          <w:color w:val="000000"/>
                          <w:spacing w:val="-3"/>
                          <w:sz w:val="22"/>
                          <w:shd w:fill="D9D9D9" w:color="auto" w:val="clear"/>
                        </w:rPr>
                        <w:t> </w:t>
                      </w:r>
                      <w:r>
                        <w:rPr>
                          <w:rFonts w:ascii="Georgia"/>
                          <w:b/>
                          <w:color w:val="000000"/>
                          <w:sz w:val="22"/>
                          <w:shd w:fill="D9D9D9" w:color="auto" w:val="clear"/>
                        </w:rPr>
                        <w:t>Higher</w:t>
                      </w:r>
                      <w:r>
                        <w:rPr>
                          <w:rFonts w:ascii="Georgia"/>
                          <w:b/>
                          <w:color w:val="000000"/>
                          <w:spacing w:val="-3"/>
                          <w:sz w:val="22"/>
                          <w:shd w:fill="D9D9D9" w:color="auto" w:val="clear"/>
                        </w:rPr>
                        <w:t> </w:t>
                      </w:r>
                      <w:r>
                        <w:rPr>
                          <w:rFonts w:ascii="Georgia"/>
                          <w:b/>
                          <w:color w:val="000000"/>
                          <w:spacing w:val="-2"/>
                          <w:sz w:val="22"/>
                          <w:shd w:fill="D9D9D9" w:color="auto" w:val="clear"/>
                        </w:rPr>
                        <w:t>Education:</w:t>
                      </w:r>
                    </w:p>
                    <w:p>
                      <w:pPr>
                        <w:numPr>
                          <w:ilvl w:val="0"/>
                          <w:numId w:val="25"/>
                        </w:numPr>
                        <w:tabs>
                          <w:tab w:pos="1769" w:val="left" w:leader="none"/>
                        </w:tabs>
                        <w:spacing w:line="250" w:lineRule="exact" w:before="0"/>
                        <w:ind w:left="1769" w:right="0" w:hanging="219"/>
                        <w:jc w:val="both"/>
                        <w:rPr>
                          <w:rFonts w:ascii="Georgia"/>
                          <w:color w:val="000000"/>
                          <w:sz w:val="22"/>
                        </w:rPr>
                      </w:pPr>
                      <w:r>
                        <w:rPr>
                          <w:rFonts w:ascii="Georgia"/>
                          <w:color w:val="000000"/>
                          <w:sz w:val="22"/>
                          <w:shd w:fill="D9D9D9" w:color="auto" w:val="clear"/>
                        </w:rPr>
                        <w:t>AI</w:t>
                      </w:r>
                      <w:r>
                        <w:rPr>
                          <w:rFonts w:ascii="Georgia"/>
                          <w:color w:val="000000"/>
                          <w:spacing w:val="-6"/>
                          <w:sz w:val="22"/>
                          <w:shd w:fill="D9D9D9" w:color="auto" w:val="clear"/>
                        </w:rPr>
                        <w:t> </w:t>
                      </w:r>
                      <w:r>
                        <w:rPr>
                          <w:rFonts w:ascii="Georgia"/>
                          <w:color w:val="000000"/>
                          <w:sz w:val="22"/>
                          <w:shd w:fill="D9D9D9" w:color="auto" w:val="clear"/>
                        </w:rPr>
                        <w:t>is</w:t>
                      </w:r>
                      <w:r>
                        <w:rPr>
                          <w:rFonts w:ascii="Georgia"/>
                          <w:color w:val="000000"/>
                          <w:spacing w:val="-5"/>
                          <w:sz w:val="22"/>
                          <w:shd w:fill="D9D9D9" w:color="auto" w:val="clear"/>
                        </w:rPr>
                        <w:t> </w:t>
                      </w:r>
                      <w:r>
                        <w:rPr>
                          <w:rFonts w:ascii="Georgia"/>
                          <w:color w:val="000000"/>
                          <w:sz w:val="22"/>
                          <w:shd w:fill="D9D9D9" w:color="auto" w:val="clear"/>
                        </w:rPr>
                        <w:t>meant</w:t>
                      </w:r>
                      <w:r>
                        <w:rPr>
                          <w:rFonts w:ascii="Georgia"/>
                          <w:color w:val="000000"/>
                          <w:spacing w:val="-3"/>
                          <w:sz w:val="22"/>
                          <w:shd w:fill="D9D9D9" w:color="auto" w:val="clear"/>
                        </w:rPr>
                        <w:t> </w:t>
                      </w:r>
                      <w:r>
                        <w:rPr>
                          <w:rFonts w:ascii="Georgia"/>
                          <w:color w:val="000000"/>
                          <w:sz w:val="22"/>
                          <w:shd w:fill="D9D9D9" w:color="auto" w:val="clear"/>
                        </w:rPr>
                        <w:t>to</w:t>
                      </w:r>
                      <w:r>
                        <w:rPr>
                          <w:rFonts w:ascii="Georgia"/>
                          <w:color w:val="000000"/>
                          <w:spacing w:val="-4"/>
                          <w:sz w:val="22"/>
                          <w:shd w:fill="D9D9D9" w:color="auto" w:val="clear"/>
                        </w:rPr>
                        <w:t> </w:t>
                      </w:r>
                      <w:r>
                        <w:rPr>
                          <w:rFonts w:ascii="Georgia"/>
                          <w:color w:val="000000"/>
                          <w:sz w:val="22"/>
                          <w:shd w:fill="D9D9D9" w:color="auto" w:val="clear"/>
                        </w:rPr>
                        <w:t>serve</w:t>
                      </w:r>
                      <w:r>
                        <w:rPr>
                          <w:rFonts w:ascii="Georgia"/>
                          <w:color w:val="000000"/>
                          <w:spacing w:val="-4"/>
                          <w:sz w:val="22"/>
                          <w:shd w:fill="D9D9D9" w:color="auto" w:val="clear"/>
                        </w:rPr>
                        <w:t> </w:t>
                      </w:r>
                      <w:r>
                        <w:rPr>
                          <w:rFonts w:ascii="Georgia"/>
                          <w:color w:val="000000"/>
                          <w:sz w:val="22"/>
                          <w:shd w:fill="D9D9D9" w:color="auto" w:val="clear"/>
                        </w:rPr>
                        <w:t>the</w:t>
                      </w:r>
                      <w:r>
                        <w:rPr>
                          <w:rFonts w:ascii="Georgia"/>
                          <w:color w:val="000000"/>
                          <w:spacing w:val="-5"/>
                          <w:sz w:val="22"/>
                          <w:shd w:fill="D9D9D9" w:color="auto" w:val="clear"/>
                        </w:rPr>
                        <w:t> </w:t>
                      </w:r>
                      <w:r>
                        <w:rPr>
                          <w:rFonts w:ascii="Georgia"/>
                          <w:color w:val="000000"/>
                          <w:sz w:val="22"/>
                          <w:shd w:fill="D9D9D9" w:color="auto" w:val="clear"/>
                        </w:rPr>
                        <w:t>user</w:t>
                      </w:r>
                      <w:r>
                        <w:rPr>
                          <w:rFonts w:ascii="Georgia"/>
                          <w:color w:val="000000"/>
                          <w:spacing w:val="-3"/>
                          <w:sz w:val="22"/>
                          <w:shd w:fill="D9D9D9" w:color="auto" w:val="clear"/>
                        </w:rPr>
                        <w:t> </w:t>
                      </w:r>
                      <w:r>
                        <w:rPr>
                          <w:rFonts w:ascii="Georgia"/>
                          <w:color w:val="000000"/>
                          <w:sz w:val="22"/>
                          <w:shd w:fill="D9D9D9" w:color="auto" w:val="clear"/>
                        </w:rPr>
                        <w:t>including</w:t>
                      </w:r>
                      <w:r>
                        <w:rPr>
                          <w:rFonts w:ascii="Georgia"/>
                          <w:color w:val="000000"/>
                          <w:spacing w:val="-4"/>
                          <w:sz w:val="22"/>
                          <w:shd w:fill="D9D9D9" w:color="auto" w:val="clear"/>
                        </w:rPr>
                        <w:t> </w:t>
                      </w:r>
                      <w:r>
                        <w:rPr>
                          <w:rFonts w:ascii="Georgia"/>
                          <w:color w:val="000000"/>
                          <w:sz w:val="22"/>
                          <w:shd w:fill="D9D9D9" w:color="auto" w:val="clear"/>
                        </w:rPr>
                        <w:t>learners,</w:t>
                      </w:r>
                      <w:r>
                        <w:rPr>
                          <w:rFonts w:ascii="Georgia"/>
                          <w:color w:val="000000"/>
                          <w:spacing w:val="-5"/>
                          <w:sz w:val="22"/>
                          <w:shd w:fill="D9D9D9" w:color="auto" w:val="clear"/>
                        </w:rPr>
                        <w:t> </w:t>
                      </w:r>
                      <w:r>
                        <w:rPr>
                          <w:rFonts w:ascii="Georgia"/>
                          <w:color w:val="000000"/>
                          <w:sz w:val="22"/>
                          <w:shd w:fill="D9D9D9" w:color="auto" w:val="clear"/>
                        </w:rPr>
                        <w:t>trainees</w:t>
                      </w:r>
                      <w:r>
                        <w:rPr>
                          <w:rFonts w:ascii="Georgia"/>
                          <w:color w:val="000000"/>
                          <w:spacing w:val="-3"/>
                          <w:sz w:val="22"/>
                          <w:shd w:fill="D9D9D9" w:color="auto" w:val="clear"/>
                        </w:rPr>
                        <w:t> </w:t>
                      </w:r>
                      <w:r>
                        <w:rPr>
                          <w:rFonts w:ascii="Georgia"/>
                          <w:color w:val="000000"/>
                          <w:sz w:val="22"/>
                          <w:shd w:fill="D9D9D9" w:color="auto" w:val="clear"/>
                        </w:rPr>
                        <w:t>or</w:t>
                      </w:r>
                      <w:r>
                        <w:rPr>
                          <w:rFonts w:ascii="Georgia"/>
                          <w:color w:val="000000"/>
                          <w:spacing w:val="-3"/>
                          <w:sz w:val="22"/>
                          <w:shd w:fill="D9D9D9" w:color="auto" w:val="clear"/>
                        </w:rPr>
                        <w:t> </w:t>
                      </w:r>
                      <w:r>
                        <w:rPr>
                          <w:rFonts w:ascii="Georgia"/>
                          <w:color w:val="000000"/>
                          <w:spacing w:val="-2"/>
                          <w:sz w:val="22"/>
                          <w:shd w:fill="D9D9D9" w:color="auto" w:val="clear"/>
                        </w:rPr>
                        <w:t>educators</w:t>
                      </w:r>
                    </w:p>
                    <w:p>
                      <w:pPr>
                        <w:numPr>
                          <w:ilvl w:val="0"/>
                          <w:numId w:val="25"/>
                        </w:numPr>
                        <w:tabs>
                          <w:tab w:pos="1860" w:val="left" w:leader="none"/>
                        </w:tabs>
                        <w:spacing w:before="0"/>
                        <w:ind w:left="1550" w:right="104" w:firstLine="0"/>
                        <w:jc w:val="both"/>
                        <w:rPr>
                          <w:rFonts w:ascii="Georgia"/>
                          <w:color w:val="000000"/>
                          <w:sz w:val="22"/>
                        </w:rPr>
                      </w:pPr>
                      <w:r>
                        <w:rPr>
                          <w:rFonts w:ascii="Georgia"/>
                          <w:color w:val="000000"/>
                          <w:sz w:val="22"/>
                          <w:shd w:fill="D9D9D9" w:color="auto" w:val="clear"/>
                        </w:rPr>
                        <w:t>AI use should serve the purpose of learning by enhancing experiences,</w:t>
                      </w:r>
                      <w:r>
                        <w:rPr>
                          <w:rFonts w:ascii="Georgia"/>
                          <w:color w:val="000000"/>
                          <w:sz w:val="22"/>
                        </w:rPr>
                        <w:t> </w:t>
                      </w:r>
                      <w:r>
                        <w:rPr>
                          <w:rFonts w:ascii="Georgia"/>
                          <w:color w:val="000000"/>
                          <w:sz w:val="22"/>
                          <w:shd w:fill="D9D9D9" w:color="auto" w:val="clear"/>
                        </w:rPr>
                        <w:t>improving learning process and outcomes</w:t>
                      </w:r>
                    </w:p>
                    <w:p>
                      <w:pPr>
                        <w:numPr>
                          <w:ilvl w:val="0"/>
                          <w:numId w:val="25"/>
                        </w:numPr>
                        <w:tabs>
                          <w:tab w:pos="1824" w:val="left" w:leader="none"/>
                        </w:tabs>
                        <w:spacing w:before="0"/>
                        <w:ind w:left="1550" w:right="104" w:firstLine="0"/>
                        <w:jc w:val="both"/>
                        <w:rPr>
                          <w:rFonts w:ascii="Georgia"/>
                          <w:color w:val="000000"/>
                          <w:sz w:val="22"/>
                        </w:rPr>
                      </w:pPr>
                      <w:r>
                        <w:rPr>
                          <w:rFonts w:ascii="Georgia"/>
                          <w:color w:val="000000"/>
                          <w:sz w:val="22"/>
                          <w:shd w:fill="D9D9D9" w:color="auto" w:val="clear"/>
                        </w:rPr>
                        <w:t>AI does not necessarily create new forms of education but might influence</w:t>
                      </w:r>
                      <w:r>
                        <w:rPr>
                          <w:rFonts w:ascii="Georgia"/>
                          <w:color w:val="000000"/>
                          <w:sz w:val="22"/>
                        </w:rPr>
                        <w:t> </w:t>
                      </w:r>
                      <w:r>
                        <w:rPr>
                          <w:rFonts w:ascii="Georgia"/>
                          <w:color w:val="000000"/>
                          <w:sz w:val="22"/>
                          <w:shd w:fill="D9D9D9" w:color="auto" w:val="clear"/>
                        </w:rPr>
                        <w:t>practices and change the culture</w:t>
                      </w:r>
                    </w:p>
                    <w:p>
                      <w:pPr>
                        <w:numPr>
                          <w:ilvl w:val="0"/>
                          <w:numId w:val="25"/>
                        </w:numPr>
                        <w:tabs>
                          <w:tab w:pos="1795" w:val="left" w:leader="none"/>
                        </w:tabs>
                        <w:spacing w:line="242" w:lineRule="auto" w:before="0"/>
                        <w:ind w:left="1550" w:right="105" w:firstLine="0"/>
                        <w:jc w:val="both"/>
                        <w:rPr>
                          <w:rFonts w:ascii="Georgia"/>
                          <w:color w:val="000000"/>
                          <w:sz w:val="22"/>
                        </w:rPr>
                      </w:pPr>
                      <w:r>
                        <w:rPr>
                          <w:rFonts w:ascii="Georgia"/>
                          <w:color w:val="000000"/>
                          <w:sz w:val="22"/>
                          <w:shd w:fill="D9D9D9" w:color="auto" w:val="clear"/>
                        </w:rPr>
                        <w:t>AI</w:t>
                      </w:r>
                      <w:r>
                        <w:rPr>
                          <w:rFonts w:ascii="Georgia"/>
                          <w:color w:val="000000"/>
                          <w:spacing w:val="-12"/>
                          <w:sz w:val="22"/>
                          <w:shd w:fill="D9D9D9" w:color="auto" w:val="clear"/>
                        </w:rPr>
                        <w:t> </w:t>
                      </w:r>
                      <w:r>
                        <w:rPr>
                          <w:rFonts w:ascii="Georgia"/>
                          <w:color w:val="000000"/>
                          <w:sz w:val="22"/>
                          <w:shd w:fill="D9D9D9" w:color="auto" w:val="clear"/>
                        </w:rPr>
                        <w:t>use</w:t>
                      </w:r>
                      <w:r>
                        <w:rPr>
                          <w:rFonts w:ascii="Georgia"/>
                          <w:color w:val="000000"/>
                          <w:spacing w:val="-13"/>
                          <w:sz w:val="22"/>
                          <w:shd w:fill="D9D9D9" w:color="auto" w:val="clear"/>
                        </w:rPr>
                        <w:t> </w:t>
                      </w:r>
                      <w:r>
                        <w:rPr>
                          <w:rFonts w:ascii="Georgia"/>
                          <w:color w:val="000000"/>
                          <w:sz w:val="22"/>
                          <w:shd w:fill="D9D9D9" w:color="auto" w:val="clear"/>
                        </w:rPr>
                        <w:t>should</w:t>
                      </w:r>
                      <w:r>
                        <w:rPr>
                          <w:rFonts w:ascii="Georgia"/>
                          <w:color w:val="000000"/>
                          <w:spacing w:val="-12"/>
                          <w:sz w:val="22"/>
                          <w:shd w:fill="D9D9D9" w:color="auto" w:val="clear"/>
                        </w:rPr>
                        <w:t> </w:t>
                      </w:r>
                      <w:r>
                        <w:rPr>
                          <w:rFonts w:ascii="Georgia"/>
                          <w:color w:val="000000"/>
                          <w:sz w:val="22"/>
                          <w:shd w:fill="D9D9D9" w:color="auto" w:val="clear"/>
                        </w:rPr>
                        <w:t>align</w:t>
                      </w:r>
                      <w:r>
                        <w:rPr>
                          <w:rFonts w:ascii="Georgia"/>
                          <w:color w:val="000000"/>
                          <w:spacing w:val="-13"/>
                          <w:sz w:val="22"/>
                          <w:shd w:fill="D9D9D9" w:color="auto" w:val="clear"/>
                        </w:rPr>
                        <w:t> </w:t>
                      </w:r>
                      <w:r>
                        <w:rPr>
                          <w:rFonts w:ascii="Georgia"/>
                          <w:color w:val="000000"/>
                          <w:sz w:val="22"/>
                          <w:shd w:fill="D9D9D9" w:color="auto" w:val="clear"/>
                        </w:rPr>
                        <w:t>properly</w:t>
                      </w:r>
                      <w:r>
                        <w:rPr>
                          <w:rFonts w:ascii="Georgia"/>
                          <w:color w:val="000000"/>
                          <w:spacing w:val="-13"/>
                          <w:sz w:val="22"/>
                          <w:shd w:fill="D9D9D9" w:color="auto" w:val="clear"/>
                        </w:rPr>
                        <w:t> </w:t>
                      </w:r>
                      <w:r>
                        <w:rPr>
                          <w:rFonts w:ascii="Georgia"/>
                          <w:color w:val="000000"/>
                          <w:sz w:val="22"/>
                          <w:shd w:fill="D9D9D9" w:color="auto" w:val="clear"/>
                        </w:rPr>
                        <w:t>with</w:t>
                      </w:r>
                      <w:r>
                        <w:rPr>
                          <w:rFonts w:ascii="Georgia"/>
                          <w:color w:val="000000"/>
                          <w:spacing w:val="-11"/>
                          <w:sz w:val="22"/>
                          <w:shd w:fill="D9D9D9" w:color="auto" w:val="clear"/>
                        </w:rPr>
                        <w:t> </w:t>
                      </w:r>
                      <w:r>
                        <w:rPr>
                          <w:rFonts w:ascii="Georgia"/>
                          <w:color w:val="000000"/>
                          <w:sz w:val="22"/>
                          <w:shd w:fill="D9D9D9" w:color="auto" w:val="clear"/>
                        </w:rPr>
                        <w:t>learning</w:t>
                      </w:r>
                      <w:r>
                        <w:rPr>
                          <w:rFonts w:ascii="Georgia"/>
                          <w:color w:val="000000"/>
                          <w:spacing w:val="-12"/>
                          <w:sz w:val="22"/>
                          <w:shd w:fill="D9D9D9" w:color="auto" w:val="clear"/>
                        </w:rPr>
                        <w:t> </w:t>
                      </w:r>
                      <w:r>
                        <w:rPr>
                          <w:rFonts w:ascii="Georgia"/>
                          <w:color w:val="000000"/>
                          <w:sz w:val="22"/>
                          <w:shd w:fill="D9D9D9" w:color="auto" w:val="clear"/>
                        </w:rPr>
                        <w:t>theories</w:t>
                      </w:r>
                      <w:r>
                        <w:rPr>
                          <w:rFonts w:ascii="Georgia"/>
                          <w:color w:val="000000"/>
                          <w:spacing w:val="-12"/>
                          <w:sz w:val="22"/>
                          <w:shd w:fill="D9D9D9" w:color="auto" w:val="clear"/>
                        </w:rPr>
                        <w:t> </w:t>
                      </w:r>
                      <w:r>
                        <w:rPr>
                          <w:rFonts w:ascii="Georgia"/>
                          <w:color w:val="000000"/>
                          <w:sz w:val="22"/>
                          <w:shd w:fill="D9D9D9" w:color="auto" w:val="clear"/>
                        </w:rPr>
                        <w:t>and</w:t>
                      </w:r>
                      <w:r>
                        <w:rPr>
                          <w:rFonts w:ascii="Georgia"/>
                          <w:color w:val="000000"/>
                          <w:spacing w:val="-12"/>
                          <w:sz w:val="22"/>
                          <w:shd w:fill="D9D9D9" w:color="auto" w:val="clear"/>
                        </w:rPr>
                        <w:t> </w:t>
                      </w:r>
                      <w:r>
                        <w:rPr>
                          <w:rFonts w:ascii="Georgia"/>
                          <w:color w:val="000000"/>
                          <w:sz w:val="22"/>
                          <w:shd w:fill="D9D9D9" w:color="auto" w:val="clear"/>
                        </w:rPr>
                        <w:t>pedagogical</w:t>
                      </w:r>
                      <w:r>
                        <w:rPr>
                          <w:rFonts w:ascii="Georgia"/>
                          <w:color w:val="000000"/>
                          <w:spacing w:val="-13"/>
                          <w:sz w:val="22"/>
                          <w:shd w:fill="D9D9D9" w:color="auto" w:val="clear"/>
                        </w:rPr>
                        <w:t> </w:t>
                      </w:r>
                      <w:r>
                        <w:rPr>
                          <w:rFonts w:ascii="Georgia"/>
                          <w:color w:val="000000"/>
                          <w:sz w:val="22"/>
                          <w:shd w:fill="D9D9D9" w:color="auto" w:val="clear"/>
                        </w:rPr>
                        <w:t>principles</w:t>
                      </w:r>
                      <w:r>
                        <w:rPr>
                          <w:rFonts w:ascii="Georgia"/>
                          <w:color w:val="000000"/>
                          <w:sz w:val="22"/>
                        </w:rPr>
                        <w:t> </w:t>
                      </w:r>
                      <w:r>
                        <w:rPr>
                          <w:rFonts w:ascii="Georgia"/>
                          <w:color w:val="000000"/>
                          <w:sz w:val="22"/>
                          <w:shd w:fill="D9D9D9" w:color="auto" w:val="clear"/>
                        </w:rPr>
                        <w:t>for optimal impacts</w:t>
                      </w:r>
                    </w:p>
                    <w:p>
                      <w:pPr>
                        <w:numPr>
                          <w:ilvl w:val="0"/>
                          <w:numId w:val="25"/>
                        </w:numPr>
                        <w:tabs>
                          <w:tab w:pos="1865" w:val="left" w:leader="none"/>
                        </w:tabs>
                        <w:spacing w:line="240" w:lineRule="auto" w:before="0"/>
                        <w:ind w:left="1550" w:right="103" w:firstLine="0"/>
                        <w:jc w:val="both"/>
                        <w:rPr>
                          <w:rFonts w:ascii="Georgia"/>
                          <w:color w:val="000000"/>
                          <w:sz w:val="22"/>
                        </w:rPr>
                      </w:pPr>
                      <w:r>
                        <w:rPr>
                          <w:rFonts w:ascii="Georgia"/>
                          <w:color w:val="000000"/>
                          <w:sz w:val="22"/>
                          <w:shd w:fill="D9D9D9" w:color="auto" w:val="clear"/>
                        </w:rPr>
                        <w:t>Ultimately, holistic education takes place in an educational ecosystem;</w:t>
                      </w:r>
                      <w:r>
                        <w:rPr>
                          <w:rFonts w:ascii="Georgia"/>
                          <w:color w:val="000000"/>
                          <w:sz w:val="22"/>
                        </w:rPr>
                        <w:t> </w:t>
                      </w:r>
                      <w:r>
                        <w:rPr>
                          <w:rFonts w:ascii="Georgia"/>
                          <w:color w:val="000000"/>
                          <w:sz w:val="22"/>
                          <w:shd w:fill="D9D9D9" w:color="auto" w:val="clear"/>
                        </w:rPr>
                        <w:t>therefore, AI use should function within the dynamics of the educational</w:t>
                      </w:r>
                      <w:r>
                        <w:rPr>
                          <w:rFonts w:ascii="Georgia"/>
                          <w:color w:val="000000"/>
                          <w:sz w:val="22"/>
                        </w:rPr>
                        <w:t> </w:t>
                      </w:r>
                      <w:r>
                        <w:rPr>
                          <w:rFonts w:ascii="Georgia"/>
                          <w:color w:val="000000"/>
                          <w:sz w:val="22"/>
                          <w:shd w:fill="D9D9D9" w:color="auto" w:val="clear"/>
                        </w:rPr>
                        <w:t>ecosystem especially in relation to the learner and learning activities.</w:t>
                      </w:r>
                    </w:p>
                  </w:txbxContent>
                </v:textbox>
                <v:fill type="solid"/>
                <w10:wrap type="topAndBottom"/>
              </v:shape>
            </w:pict>
          </mc:Fallback>
        </mc:AlternateContent>
      </w:r>
    </w:p>
    <w:p>
      <w:pPr>
        <w:pStyle w:val="Heading9"/>
        <w:spacing w:before="249"/>
        <w:ind w:left="1080"/>
      </w:pPr>
      <w:bookmarkStart w:name="12 Practical Applications of ASIC for AI" w:id="10"/>
      <w:bookmarkEnd w:id="10"/>
      <w:r>
        <w:rPr>
          <w:b w:val="0"/>
        </w:rPr>
      </w:r>
      <w:r>
        <w:rPr/>
        <w:t>12</w:t>
      </w:r>
      <w:r>
        <w:rPr>
          <w:spacing w:val="-6"/>
        </w:rPr>
        <w:t> </w:t>
      </w:r>
      <w:r>
        <w:rPr/>
        <w:t>Practical</w:t>
      </w:r>
      <w:r>
        <w:rPr>
          <w:spacing w:val="-5"/>
        </w:rPr>
        <w:t> </w:t>
      </w:r>
      <w:r>
        <w:rPr/>
        <w:t>Applications</w:t>
      </w:r>
      <w:r>
        <w:rPr>
          <w:spacing w:val="-5"/>
        </w:rPr>
        <w:t> </w:t>
      </w:r>
      <w:r>
        <w:rPr/>
        <w:t>of</w:t>
      </w:r>
      <w:r>
        <w:rPr>
          <w:spacing w:val="-5"/>
        </w:rPr>
        <w:t> </w:t>
      </w:r>
      <w:r>
        <w:rPr/>
        <w:t>ASIC</w:t>
      </w:r>
      <w:r>
        <w:rPr>
          <w:spacing w:val="-4"/>
        </w:rPr>
        <w:t> </w:t>
      </w:r>
      <w:r>
        <w:rPr/>
        <w:t>for</w:t>
      </w:r>
      <w:r>
        <w:rPr>
          <w:spacing w:val="-4"/>
        </w:rPr>
        <w:t> </w:t>
      </w:r>
      <w:r>
        <w:rPr/>
        <w:t>AI</w:t>
      </w:r>
      <w:r>
        <w:rPr>
          <w:spacing w:val="-5"/>
        </w:rPr>
        <w:t> </w:t>
      </w:r>
      <w:r>
        <w:rPr/>
        <w:t>in</w:t>
      </w:r>
      <w:r>
        <w:rPr>
          <w:spacing w:val="-4"/>
        </w:rPr>
        <w:t> </w:t>
      </w:r>
      <w:r>
        <w:rPr>
          <w:spacing w:val="-2"/>
        </w:rPr>
        <w:t>Education</w:t>
      </w:r>
    </w:p>
    <w:p>
      <w:pPr>
        <w:pStyle w:val="Heading9"/>
        <w:spacing w:after="0"/>
        <w:sectPr>
          <w:footerReference w:type="default" r:id="rId18"/>
          <w:pgSz w:w="12240" w:h="15840"/>
          <w:pgMar w:header="0" w:footer="0" w:top="1360" w:bottom="280" w:left="360" w:right="360"/>
        </w:sectPr>
      </w:pPr>
    </w:p>
    <w:p>
      <w:pPr>
        <w:pStyle w:val="ListParagraph"/>
        <w:numPr>
          <w:ilvl w:val="0"/>
          <w:numId w:val="26"/>
        </w:numPr>
        <w:tabs>
          <w:tab w:pos="1798" w:val="left" w:leader="none"/>
          <w:tab w:pos="1800" w:val="left" w:leader="none"/>
        </w:tabs>
        <w:spacing w:line="240" w:lineRule="auto" w:before="80" w:after="0"/>
        <w:ind w:left="1800" w:right="1076" w:hanging="361"/>
        <w:jc w:val="both"/>
        <w:rPr>
          <w:rFonts w:ascii="Georgia"/>
          <w:sz w:val="22"/>
        </w:rPr>
      </w:pPr>
      <w:r>
        <w:rPr>
          <w:rFonts w:ascii="Georgia"/>
          <w:b/>
          <w:sz w:val="22"/>
        </w:rPr>
        <w:t>Instructional Design</w:t>
      </w:r>
      <w:r>
        <w:rPr>
          <w:rFonts w:ascii="Georgia"/>
          <w:sz w:val="22"/>
        </w:rPr>
        <w:t>: ASIC Framework helps with embedding AI into structured lesson plans, with clear objectives and measurable outcomes.</w:t>
      </w:r>
    </w:p>
    <w:p>
      <w:pPr>
        <w:pStyle w:val="ListParagraph"/>
        <w:numPr>
          <w:ilvl w:val="0"/>
          <w:numId w:val="26"/>
        </w:numPr>
        <w:tabs>
          <w:tab w:pos="1800" w:val="left" w:leader="none"/>
        </w:tabs>
        <w:spacing w:line="240" w:lineRule="auto" w:before="0" w:after="0"/>
        <w:ind w:left="1800" w:right="1076" w:hanging="360"/>
        <w:jc w:val="both"/>
        <w:rPr>
          <w:rFonts w:ascii="Georgia"/>
          <w:sz w:val="22"/>
        </w:rPr>
      </w:pPr>
      <w:r>
        <w:rPr>
          <w:rFonts w:ascii="Georgia"/>
          <w:b/>
          <w:sz w:val="22"/>
        </w:rPr>
        <w:t>Learning Resources</w:t>
      </w:r>
      <w:r>
        <w:rPr>
          <w:rFonts w:ascii="Georgia"/>
          <w:sz w:val="22"/>
        </w:rPr>
        <w:t>: Evaluating AI-driven tools against ASIC criteria helps to ensure they support cognitive, psychomotor, and affective learning domains.</w:t>
      </w:r>
    </w:p>
    <w:p>
      <w:pPr>
        <w:pStyle w:val="ListParagraph"/>
        <w:numPr>
          <w:ilvl w:val="0"/>
          <w:numId w:val="26"/>
        </w:numPr>
        <w:tabs>
          <w:tab w:pos="1797" w:val="left" w:leader="none"/>
          <w:tab w:pos="1800" w:val="left" w:leader="none"/>
        </w:tabs>
        <w:spacing w:line="240" w:lineRule="auto" w:before="0" w:after="0"/>
        <w:ind w:left="1800" w:right="1076" w:hanging="361"/>
        <w:jc w:val="both"/>
        <w:rPr>
          <w:rFonts w:ascii="Georgia"/>
          <w:sz w:val="22"/>
        </w:rPr>
      </w:pPr>
      <w:r>
        <w:rPr>
          <w:rFonts w:ascii="Georgia"/>
          <w:b/>
          <w:sz w:val="22"/>
        </w:rPr>
        <w:t>Assessment</w:t>
      </w:r>
      <w:r>
        <w:rPr>
          <w:rFonts w:ascii="Georgia"/>
          <w:sz w:val="22"/>
        </w:rPr>
        <w:t>: Using AI-enabled analytics within an ASIC-guided framework helps to ensure validity, reliability, and fairness of learner evaluations.</w:t>
      </w:r>
    </w:p>
    <w:p>
      <w:pPr>
        <w:pStyle w:val="ListParagraph"/>
        <w:numPr>
          <w:ilvl w:val="0"/>
          <w:numId w:val="26"/>
        </w:numPr>
        <w:tabs>
          <w:tab w:pos="1799" w:val="left" w:leader="none"/>
        </w:tabs>
        <w:spacing w:line="240" w:lineRule="auto" w:before="0" w:after="0"/>
        <w:ind w:left="1799" w:right="1076" w:hanging="360"/>
        <w:jc w:val="both"/>
        <w:rPr>
          <w:rFonts w:ascii="Georgia"/>
          <w:sz w:val="22"/>
        </w:rPr>
      </w:pPr>
      <w:r>
        <w:rPr>
          <w:rFonts w:ascii="Georgia"/>
          <w:b/>
          <w:sz w:val="22"/>
        </w:rPr>
        <w:t>Faculty</w:t>
      </w:r>
      <w:r>
        <w:rPr>
          <w:rFonts w:ascii="Georgia"/>
          <w:b/>
          <w:spacing w:val="-12"/>
          <w:sz w:val="22"/>
        </w:rPr>
        <w:t> </w:t>
      </w:r>
      <w:r>
        <w:rPr>
          <w:rFonts w:ascii="Georgia"/>
          <w:b/>
          <w:sz w:val="22"/>
        </w:rPr>
        <w:t>Empowerment</w:t>
      </w:r>
      <w:r>
        <w:rPr>
          <w:rFonts w:ascii="Georgia"/>
          <w:sz w:val="22"/>
        </w:rPr>
        <w:t>:</w:t>
      </w:r>
      <w:r>
        <w:rPr>
          <w:rFonts w:ascii="Georgia"/>
          <w:spacing w:val="-11"/>
          <w:sz w:val="22"/>
        </w:rPr>
        <w:t> </w:t>
      </w:r>
      <w:r>
        <w:rPr>
          <w:rFonts w:ascii="Georgia"/>
          <w:sz w:val="22"/>
        </w:rPr>
        <w:t>With</w:t>
      </w:r>
      <w:r>
        <w:rPr>
          <w:rFonts w:ascii="Georgia"/>
          <w:spacing w:val="-13"/>
          <w:sz w:val="22"/>
        </w:rPr>
        <w:t> </w:t>
      </w:r>
      <w:r>
        <w:rPr>
          <w:rFonts w:ascii="Georgia"/>
          <w:sz w:val="22"/>
        </w:rPr>
        <w:t>the</w:t>
      </w:r>
      <w:r>
        <w:rPr>
          <w:rFonts w:ascii="Georgia"/>
          <w:spacing w:val="-13"/>
          <w:sz w:val="22"/>
        </w:rPr>
        <w:t> </w:t>
      </w:r>
      <w:r>
        <w:rPr>
          <w:rFonts w:ascii="Georgia"/>
          <w:sz w:val="22"/>
        </w:rPr>
        <w:t>ASIC</w:t>
      </w:r>
      <w:r>
        <w:rPr>
          <w:rFonts w:ascii="Georgia"/>
          <w:spacing w:val="-12"/>
          <w:sz w:val="22"/>
        </w:rPr>
        <w:t> </w:t>
      </w:r>
      <w:r>
        <w:rPr>
          <w:rFonts w:ascii="Georgia"/>
          <w:sz w:val="22"/>
        </w:rPr>
        <w:t>Framework,</w:t>
      </w:r>
      <w:r>
        <w:rPr>
          <w:rFonts w:ascii="Georgia"/>
          <w:spacing w:val="-12"/>
          <w:sz w:val="22"/>
        </w:rPr>
        <w:t> </w:t>
      </w:r>
      <w:r>
        <w:rPr>
          <w:rFonts w:ascii="Georgia"/>
          <w:sz w:val="22"/>
        </w:rPr>
        <w:t>educators</w:t>
      </w:r>
      <w:r>
        <w:rPr>
          <w:rFonts w:ascii="Georgia"/>
          <w:spacing w:val="-11"/>
          <w:sz w:val="22"/>
        </w:rPr>
        <w:t> </w:t>
      </w:r>
      <w:r>
        <w:rPr>
          <w:rFonts w:ascii="Georgia"/>
          <w:sz w:val="22"/>
        </w:rPr>
        <w:t>are</w:t>
      </w:r>
      <w:r>
        <w:rPr>
          <w:rFonts w:ascii="Georgia"/>
          <w:spacing w:val="-13"/>
          <w:sz w:val="22"/>
        </w:rPr>
        <w:t> </w:t>
      </w:r>
      <w:r>
        <w:rPr>
          <w:rFonts w:ascii="Georgia"/>
          <w:sz w:val="22"/>
        </w:rPr>
        <w:t>empowered</w:t>
      </w:r>
      <w:r>
        <w:rPr>
          <w:rFonts w:ascii="Georgia"/>
          <w:spacing w:val="-14"/>
          <w:sz w:val="22"/>
        </w:rPr>
        <w:t> </w:t>
      </w:r>
      <w:r>
        <w:rPr>
          <w:rFonts w:ascii="Georgia"/>
          <w:sz w:val="22"/>
        </w:rPr>
        <w:t>through a clear methodical approach to apply ASIC principles when introducing AI into their </w:t>
      </w:r>
      <w:r>
        <w:rPr>
          <w:rFonts w:ascii="Georgia"/>
          <w:spacing w:val="-2"/>
          <w:sz w:val="22"/>
        </w:rPr>
        <w:t>teaching.</w:t>
      </w:r>
    </w:p>
    <w:p>
      <w:pPr>
        <w:pStyle w:val="ListParagraph"/>
        <w:numPr>
          <w:ilvl w:val="0"/>
          <w:numId w:val="26"/>
        </w:numPr>
        <w:tabs>
          <w:tab w:pos="1797" w:val="left" w:leader="none"/>
          <w:tab w:pos="1799" w:val="left" w:leader="none"/>
        </w:tabs>
        <w:spacing w:line="240" w:lineRule="auto" w:before="0" w:after="0"/>
        <w:ind w:left="1799" w:right="1076" w:hanging="360"/>
        <w:jc w:val="both"/>
        <w:rPr>
          <w:rFonts w:ascii="Georgia"/>
          <w:sz w:val="22"/>
        </w:rPr>
      </w:pPr>
      <w:r>
        <w:rPr>
          <w:rFonts w:ascii="Georgia"/>
          <w:b/>
          <w:sz w:val="22"/>
        </w:rPr>
        <w:t>Leadership</w:t>
      </w:r>
      <w:r>
        <w:rPr>
          <w:rFonts w:ascii="Georgia"/>
          <w:b/>
          <w:spacing w:val="-7"/>
          <w:sz w:val="22"/>
        </w:rPr>
        <w:t> </w:t>
      </w:r>
      <w:r>
        <w:rPr>
          <w:rFonts w:ascii="Georgia"/>
          <w:b/>
          <w:sz w:val="22"/>
        </w:rPr>
        <w:t>and</w:t>
      </w:r>
      <w:r>
        <w:rPr>
          <w:rFonts w:ascii="Georgia"/>
          <w:b/>
          <w:spacing w:val="-6"/>
          <w:sz w:val="22"/>
        </w:rPr>
        <w:t> </w:t>
      </w:r>
      <w:r>
        <w:rPr>
          <w:rFonts w:ascii="Georgia"/>
          <w:b/>
          <w:sz w:val="22"/>
        </w:rPr>
        <w:t>Governance</w:t>
      </w:r>
      <w:r>
        <w:rPr>
          <w:rFonts w:ascii="Georgia"/>
          <w:sz w:val="22"/>
        </w:rPr>
        <w:t>:</w:t>
      </w:r>
      <w:r>
        <w:rPr>
          <w:rFonts w:ascii="Georgia"/>
          <w:spacing w:val="-7"/>
          <w:sz w:val="22"/>
        </w:rPr>
        <w:t> </w:t>
      </w:r>
      <w:r>
        <w:rPr>
          <w:rFonts w:ascii="Georgia"/>
          <w:sz w:val="22"/>
        </w:rPr>
        <w:t>The</w:t>
      </w:r>
      <w:r>
        <w:rPr>
          <w:rFonts w:ascii="Georgia"/>
          <w:spacing w:val="-6"/>
          <w:sz w:val="22"/>
        </w:rPr>
        <w:t> </w:t>
      </w:r>
      <w:r>
        <w:rPr>
          <w:rFonts w:ascii="Georgia"/>
          <w:sz w:val="22"/>
        </w:rPr>
        <w:t>ASIC</w:t>
      </w:r>
      <w:r>
        <w:rPr>
          <w:rFonts w:ascii="Georgia"/>
          <w:spacing w:val="-5"/>
          <w:sz w:val="22"/>
        </w:rPr>
        <w:t> </w:t>
      </w:r>
      <w:r>
        <w:rPr>
          <w:rFonts w:ascii="Georgia"/>
          <w:sz w:val="22"/>
        </w:rPr>
        <w:t>Framework</w:t>
      </w:r>
      <w:r>
        <w:rPr>
          <w:rFonts w:ascii="Georgia"/>
          <w:spacing w:val="-8"/>
          <w:sz w:val="22"/>
        </w:rPr>
        <w:t> </w:t>
      </w:r>
      <w:r>
        <w:rPr>
          <w:rFonts w:ascii="Georgia"/>
          <w:sz w:val="22"/>
        </w:rPr>
        <w:t>can</w:t>
      </w:r>
      <w:r>
        <w:rPr>
          <w:rFonts w:ascii="Georgia"/>
          <w:spacing w:val="-6"/>
          <w:sz w:val="22"/>
        </w:rPr>
        <w:t> </w:t>
      </w:r>
      <w:r>
        <w:rPr>
          <w:rFonts w:ascii="Georgia"/>
          <w:sz w:val="22"/>
        </w:rPr>
        <w:t>be</w:t>
      </w:r>
      <w:r>
        <w:rPr>
          <w:rFonts w:ascii="Georgia"/>
          <w:spacing w:val="-6"/>
          <w:sz w:val="22"/>
        </w:rPr>
        <w:t> </w:t>
      </w:r>
      <w:r>
        <w:rPr>
          <w:rFonts w:ascii="Georgia"/>
          <w:sz w:val="22"/>
        </w:rPr>
        <w:t>used</w:t>
      </w:r>
      <w:r>
        <w:rPr>
          <w:rFonts w:ascii="Georgia"/>
          <w:spacing w:val="-7"/>
          <w:sz w:val="22"/>
        </w:rPr>
        <w:t> </w:t>
      </w:r>
      <w:r>
        <w:rPr>
          <w:rFonts w:ascii="Georgia"/>
          <w:sz w:val="22"/>
        </w:rPr>
        <w:t>as</w:t>
      </w:r>
      <w:r>
        <w:rPr>
          <w:rFonts w:ascii="Georgia"/>
          <w:spacing w:val="-5"/>
          <w:sz w:val="22"/>
        </w:rPr>
        <w:t> </w:t>
      </w:r>
      <w:r>
        <w:rPr>
          <w:rFonts w:ascii="Georgia"/>
          <w:sz w:val="22"/>
        </w:rPr>
        <w:t>a</w:t>
      </w:r>
      <w:r>
        <w:rPr>
          <w:rFonts w:ascii="Georgia"/>
          <w:spacing w:val="-6"/>
          <w:sz w:val="22"/>
        </w:rPr>
        <w:t> </w:t>
      </w:r>
      <w:r>
        <w:rPr>
          <w:rFonts w:ascii="Georgia"/>
          <w:sz w:val="22"/>
        </w:rPr>
        <w:t>decision-making tool at institutional and policy levels to ensure coherence and accountability in AI </w:t>
      </w:r>
      <w:r>
        <w:rPr>
          <w:rFonts w:ascii="Georgia"/>
          <w:spacing w:val="-2"/>
          <w:sz w:val="22"/>
        </w:rPr>
        <w:t>adoption.</w:t>
      </w:r>
    </w:p>
    <w:p>
      <w:pPr>
        <w:pStyle w:val="ListParagraph"/>
        <w:numPr>
          <w:ilvl w:val="0"/>
          <w:numId w:val="26"/>
        </w:numPr>
        <w:tabs>
          <w:tab w:pos="1797" w:val="left" w:leader="none"/>
          <w:tab w:pos="1799" w:val="left" w:leader="none"/>
        </w:tabs>
        <w:spacing w:line="240" w:lineRule="auto" w:before="0" w:after="0"/>
        <w:ind w:left="1799" w:right="1075" w:hanging="360"/>
        <w:jc w:val="both"/>
        <w:rPr>
          <w:rFonts w:ascii="Georgia"/>
          <w:sz w:val="22"/>
        </w:rPr>
      </w:pPr>
      <w:r>
        <w:rPr>
          <w:rFonts w:ascii="Georgia"/>
          <w:b/>
          <w:sz w:val="22"/>
        </w:rPr>
        <w:t>Curriculum Mapping: </w:t>
      </w:r>
      <w:r>
        <w:rPr>
          <w:rFonts w:ascii="Georgia"/>
          <w:sz w:val="22"/>
        </w:rPr>
        <w:t>With ASIC Framework, AI can be applied for curriculum mapping, define its core targets, map its delivery with milestones and provide objective analysis of delivery milestones and measures of outcomes including time dedicated to specific educational content, concepts, competencies and subjects.</w:t>
      </w:r>
    </w:p>
    <w:p>
      <w:pPr>
        <w:pStyle w:val="ListParagraph"/>
        <w:numPr>
          <w:ilvl w:val="0"/>
          <w:numId w:val="26"/>
        </w:numPr>
        <w:tabs>
          <w:tab w:pos="1796" w:val="left" w:leader="none"/>
          <w:tab w:pos="1799" w:val="left" w:leader="none"/>
        </w:tabs>
        <w:spacing w:line="240" w:lineRule="auto" w:before="0" w:after="0"/>
        <w:ind w:left="1799" w:right="1076" w:hanging="361"/>
        <w:jc w:val="both"/>
        <w:rPr>
          <w:rFonts w:ascii="Georgia"/>
          <w:sz w:val="22"/>
        </w:rPr>
      </w:pPr>
      <w:r>
        <w:rPr>
          <w:rFonts w:ascii="Georgia"/>
          <w:b/>
          <w:sz w:val="22"/>
        </w:rPr>
        <w:t>Curriculum Translation and implementation: </w:t>
      </w:r>
      <w:r>
        <w:rPr>
          <w:rFonts w:ascii="Georgia"/>
          <w:sz w:val="22"/>
        </w:rPr>
        <w:t>ASIC Framework application to curriculum can prompt methodical use of AI to guide the translation of a curriculum to create high quality learning objectives and outcomes, help with proper distribution of educational content to topics and sessions and sequence the delivery appropriately.</w:t>
      </w:r>
    </w:p>
    <w:p>
      <w:pPr>
        <w:pStyle w:val="ListParagraph"/>
        <w:numPr>
          <w:ilvl w:val="0"/>
          <w:numId w:val="26"/>
        </w:numPr>
        <w:tabs>
          <w:tab w:pos="1798" w:val="left" w:leader="none"/>
          <w:tab w:pos="1800" w:val="left" w:leader="none"/>
        </w:tabs>
        <w:spacing w:line="240" w:lineRule="auto" w:before="0" w:after="0"/>
        <w:ind w:left="1800" w:right="1075" w:hanging="361"/>
        <w:jc w:val="both"/>
        <w:rPr>
          <w:rFonts w:ascii="Georgia"/>
          <w:sz w:val="22"/>
        </w:rPr>
      </w:pPr>
      <w:r>
        <w:rPr>
          <w:rFonts w:ascii="Georgia"/>
          <w:b/>
          <w:sz w:val="22"/>
        </w:rPr>
        <w:t>Assessment Calibration: </w:t>
      </w:r>
      <w:r>
        <w:rPr>
          <w:rFonts w:ascii="Georgia"/>
          <w:sz w:val="22"/>
        </w:rPr>
        <w:t>ASIC Framework application to AI can objectively help to calibrate assessment questions - both quantitative and qualitative, to properly align with level of advancement, appropriate milestones, and board standards.</w:t>
      </w:r>
    </w:p>
    <w:p>
      <w:pPr>
        <w:pStyle w:val="ListParagraph"/>
        <w:numPr>
          <w:ilvl w:val="0"/>
          <w:numId w:val="26"/>
        </w:numPr>
        <w:tabs>
          <w:tab w:pos="1797" w:val="left" w:leader="none"/>
          <w:tab w:pos="1799" w:val="left" w:leader="none"/>
        </w:tabs>
        <w:spacing w:line="240" w:lineRule="auto" w:before="0" w:after="0"/>
        <w:ind w:left="1799" w:right="1078" w:hanging="360"/>
        <w:jc w:val="both"/>
        <w:rPr>
          <w:rFonts w:ascii="Georgia"/>
          <w:sz w:val="22"/>
        </w:rPr>
      </w:pPr>
      <w:r>
        <w:rPr>
          <w:rFonts w:ascii="Georgia"/>
          <w:b/>
          <w:sz w:val="22"/>
        </w:rPr>
        <w:t>Assessment grading: </w:t>
      </w:r>
      <w:r>
        <w:rPr>
          <w:rFonts w:ascii="Georgia"/>
          <w:sz w:val="22"/>
        </w:rPr>
        <w:t>ASIC Framework application to AI can guide its calibration to grade various assessment formats, with unique advantages for qualitative assessments including orals or viva voce, OSCE, essays and live demonstrations.</w:t>
      </w:r>
    </w:p>
    <w:p>
      <w:pPr>
        <w:pStyle w:val="ListParagraph"/>
        <w:numPr>
          <w:ilvl w:val="0"/>
          <w:numId w:val="26"/>
        </w:numPr>
        <w:tabs>
          <w:tab w:pos="1797" w:val="left" w:leader="none"/>
          <w:tab w:pos="1799" w:val="left" w:leader="none"/>
        </w:tabs>
        <w:spacing w:line="240" w:lineRule="auto" w:before="0" w:after="0"/>
        <w:ind w:left="1799" w:right="1076" w:hanging="360"/>
        <w:jc w:val="both"/>
        <w:rPr>
          <w:rFonts w:ascii="Georgia"/>
          <w:sz w:val="22"/>
        </w:rPr>
      </w:pPr>
      <w:r>
        <w:rPr>
          <w:rFonts w:ascii="Georgia"/>
          <w:b/>
          <w:sz w:val="22"/>
        </w:rPr>
        <w:t>Standardizing Academic Support for Learners: </w:t>
      </w:r>
      <w:r>
        <w:rPr>
          <w:rFonts w:ascii="Georgia"/>
          <w:sz w:val="22"/>
        </w:rPr>
        <w:t>ASIC can guide and support how AI</w:t>
      </w:r>
      <w:r>
        <w:rPr>
          <w:rFonts w:ascii="Georgia"/>
          <w:spacing w:val="-14"/>
          <w:sz w:val="22"/>
        </w:rPr>
        <w:t> </w:t>
      </w:r>
      <w:r>
        <w:rPr>
          <w:rFonts w:ascii="Georgia"/>
          <w:sz w:val="22"/>
        </w:rPr>
        <w:t>products</w:t>
      </w:r>
      <w:r>
        <w:rPr>
          <w:rFonts w:ascii="Georgia"/>
          <w:spacing w:val="-13"/>
          <w:sz w:val="22"/>
        </w:rPr>
        <w:t> </w:t>
      </w:r>
      <w:r>
        <w:rPr>
          <w:rFonts w:ascii="Georgia"/>
          <w:sz w:val="22"/>
        </w:rPr>
        <w:t>can</w:t>
      </w:r>
      <w:r>
        <w:rPr>
          <w:rFonts w:ascii="Georgia"/>
          <w:spacing w:val="-13"/>
          <w:sz w:val="22"/>
        </w:rPr>
        <w:t> </w:t>
      </w:r>
      <w:r>
        <w:rPr>
          <w:rFonts w:ascii="Georgia"/>
          <w:sz w:val="22"/>
        </w:rPr>
        <w:t>be</w:t>
      </w:r>
      <w:r>
        <w:rPr>
          <w:rFonts w:ascii="Georgia"/>
          <w:spacing w:val="-14"/>
          <w:sz w:val="22"/>
        </w:rPr>
        <w:t> </w:t>
      </w:r>
      <w:r>
        <w:rPr>
          <w:rFonts w:ascii="Georgia"/>
          <w:sz w:val="22"/>
        </w:rPr>
        <w:t>deployed,</w:t>
      </w:r>
      <w:r>
        <w:rPr>
          <w:rFonts w:ascii="Georgia"/>
          <w:spacing w:val="-12"/>
          <w:sz w:val="22"/>
        </w:rPr>
        <w:t> </w:t>
      </w:r>
      <w:r>
        <w:rPr>
          <w:rFonts w:ascii="Georgia"/>
          <w:sz w:val="22"/>
        </w:rPr>
        <w:t>trained,</w:t>
      </w:r>
      <w:r>
        <w:rPr>
          <w:rFonts w:ascii="Georgia"/>
          <w:spacing w:val="-12"/>
          <w:sz w:val="22"/>
        </w:rPr>
        <w:t> </w:t>
      </w:r>
      <w:r>
        <w:rPr>
          <w:rFonts w:ascii="Georgia"/>
          <w:sz w:val="22"/>
        </w:rPr>
        <w:t>calibrated</w:t>
      </w:r>
      <w:r>
        <w:rPr>
          <w:rFonts w:ascii="Georgia"/>
          <w:spacing w:val="-14"/>
          <w:sz w:val="22"/>
        </w:rPr>
        <w:t> </w:t>
      </w:r>
      <w:r>
        <w:rPr>
          <w:rFonts w:ascii="Georgia"/>
          <w:sz w:val="22"/>
        </w:rPr>
        <w:t>or</w:t>
      </w:r>
      <w:r>
        <w:rPr>
          <w:rFonts w:ascii="Georgia"/>
          <w:spacing w:val="-12"/>
          <w:sz w:val="22"/>
        </w:rPr>
        <w:t> </w:t>
      </w:r>
      <w:r>
        <w:rPr>
          <w:rFonts w:ascii="Georgia"/>
          <w:sz w:val="22"/>
        </w:rPr>
        <w:t>reinforced</w:t>
      </w:r>
      <w:r>
        <w:rPr>
          <w:rFonts w:ascii="Georgia"/>
          <w:spacing w:val="-12"/>
          <w:sz w:val="22"/>
        </w:rPr>
        <w:t> </w:t>
      </w:r>
      <w:r>
        <w:rPr>
          <w:rFonts w:ascii="Georgia"/>
          <w:sz w:val="22"/>
        </w:rPr>
        <w:t>to</w:t>
      </w:r>
      <w:r>
        <w:rPr>
          <w:rFonts w:ascii="Georgia"/>
          <w:spacing w:val="-14"/>
          <w:sz w:val="22"/>
        </w:rPr>
        <w:t> </w:t>
      </w:r>
      <w:r>
        <w:rPr>
          <w:rFonts w:ascii="Georgia"/>
          <w:sz w:val="22"/>
        </w:rPr>
        <w:t>properly</w:t>
      </w:r>
      <w:r>
        <w:rPr>
          <w:rFonts w:ascii="Georgia"/>
          <w:spacing w:val="-13"/>
          <w:sz w:val="22"/>
        </w:rPr>
        <w:t> </w:t>
      </w:r>
      <w:r>
        <w:rPr>
          <w:rFonts w:ascii="Georgia"/>
          <w:sz w:val="22"/>
        </w:rPr>
        <w:t>support</w:t>
      </w:r>
      <w:r>
        <w:rPr>
          <w:rFonts w:ascii="Georgia"/>
          <w:spacing w:val="-12"/>
          <w:sz w:val="22"/>
        </w:rPr>
        <w:t> </w:t>
      </w:r>
      <w:r>
        <w:rPr>
          <w:rFonts w:ascii="Georgia"/>
          <w:sz w:val="22"/>
        </w:rPr>
        <w:t>learners for institutionally designated, personally customized learner-support methods, for example, as agentic tutors.</w:t>
      </w:r>
    </w:p>
    <w:p>
      <w:pPr>
        <w:pStyle w:val="ListParagraph"/>
        <w:numPr>
          <w:ilvl w:val="0"/>
          <w:numId w:val="26"/>
        </w:numPr>
        <w:tabs>
          <w:tab w:pos="1797" w:val="left" w:leader="none"/>
          <w:tab w:pos="1800" w:val="left" w:leader="none"/>
        </w:tabs>
        <w:spacing w:line="240" w:lineRule="auto" w:before="0" w:after="0"/>
        <w:ind w:left="1800" w:right="1076" w:hanging="361"/>
        <w:jc w:val="both"/>
        <w:rPr>
          <w:rFonts w:ascii="Georgia"/>
          <w:sz w:val="22"/>
        </w:rPr>
      </w:pPr>
      <w:r>
        <w:rPr>
          <w:rFonts w:ascii="Georgia"/>
          <w:b/>
          <w:sz w:val="22"/>
        </w:rPr>
        <w:t>Support for Academic Leadership: </w:t>
      </w:r>
      <w:r>
        <w:rPr>
          <w:rFonts w:ascii="Georgia"/>
          <w:sz w:val="22"/>
        </w:rPr>
        <w:t>With ASIC, academic leaders have a foremost instrument for properly evaluating AI resources and products and making informed decisions</w:t>
      </w:r>
      <w:r>
        <w:rPr>
          <w:rFonts w:ascii="Georgia"/>
          <w:spacing w:val="-14"/>
          <w:sz w:val="22"/>
        </w:rPr>
        <w:t> </w:t>
      </w:r>
      <w:r>
        <w:rPr>
          <w:rFonts w:ascii="Georgia"/>
          <w:sz w:val="22"/>
        </w:rPr>
        <w:t>for</w:t>
      </w:r>
      <w:r>
        <w:rPr>
          <w:rFonts w:ascii="Georgia"/>
          <w:spacing w:val="-13"/>
          <w:sz w:val="22"/>
        </w:rPr>
        <w:t> </w:t>
      </w:r>
      <w:r>
        <w:rPr>
          <w:rFonts w:ascii="Georgia"/>
          <w:sz w:val="22"/>
        </w:rPr>
        <w:t>educational</w:t>
      </w:r>
      <w:r>
        <w:rPr>
          <w:rFonts w:ascii="Georgia"/>
          <w:spacing w:val="-13"/>
          <w:sz w:val="22"/>
        </w:rPr>
        <w:t> </w:t>
      </w:r>
      <w:r>
        <w:rPr>
          <w:rFonts w:ascii="Georgia"/>
          <w:sz w:val="22"/>
        </w:rPr>
        <w:t>AI</w:t>
      </w:r>
      <w:r>
        <w:rPr>
          <w:rFonts w:ascii="Georgia"/>
          <w:spacing w:val="-14"/>
          <w:sz w:val="22"/>
        </w:rPr>
        <w:t> </w:t>
      </w:r>
      <w:r>
        <w:rPr>
          <w:rFonts w:ascii="Georgia"/>
          <w:sz w:val="22"/>
        </w:rPr>
        <w:t>products,</w:t>
      </w:r>
      <w:r>
        <w:rPr>
          <w:rFonts w:ascii="Georgia"/>
          <w:spacing w:val="-13"/>
          <w:sz w:val="22"/>
        </w:rPr>
        <w:t> </w:t>
      </w:r>
      <w:r>
        <w:rPr>
          <w:rFonts w:ascii="Georgia"/>
          <w:sz w:val="22"/>
        </w:rPr>
        <w:t>and</w:t>
      </w:r>
      <w:r>
        <w:rPr>
          <w:rFonts w:ascii="Georgia"/>
          <w:spacing w:val="-13"/>
          <w:sz w:val="22"/>
        </w:rPr>
        <w:t> </w:t>
      </w:r>
      <w:r>
        <w:rPr>
          <w:rFonts w:ascii="Georgia"/>
          <w:sz w:val="22"/>
        </w:rPr>
        <w:t>leading</w:t>
      </w:r>
      <w:r>
        <w:rPr>
          <w:rFonts w:ascii="Georgia"/>
          <w:spacing w:val="-15"/>
          <w:sz w:val="22"/>
        </w:rPr>
        <w:t> </w:t>
      </w:r>
      <w:r>
        <w:rPr>
          <w:rFonts w:ascii="Georgia"/>
          <w:sz w:val="22"/>
        </w:rPr>
        <w:t>change</w:t>
      </w:r>
      <w:r>
        <w:rPr>
          <w:rFonts w:ascii="Georgia"/>
          <w:spacing w:val="-14"/>
          <w:sz w:val="22"/>
        </w:rPr>
        <w:t> </w:t>
      </w:r>
      <w:r>
        <w:rPr>
          <w:rFonts w:ascii="Georgia"/>
          <w:sz w:val="22"/>
        </w:rPr>
        <w:t>with</w:t>
      </w:r>
      <w:r>
        <w:rPr>
          <w:rFonts w:ascii="Georgia"/>
          <w:spacing w:val="-14"/>
          <w:sz w:val="22"/>
        </w:rPr>
        <w:t> </w:t>
      </w:r>
      <w:r>
        <w:rPr>
          <w:rFonts w:ascii="Georgia"/>
          <w:sz w:val="22"/>
        </w:rPr>
        <w:t>AI</w:t>
      </w:r>
      <w:r>
        <w:rPr>
          <w:rFonts w:ascii="Georgia"/>
          <w:spacing w:val="-13"/>
          <w:sz w:val="22"/>
        </w:rPr>
        <w:t> </w:t>
      </w:r>
      <w:r>
        <w:rPr>
          <w:rFonts w:ascii="Georgia"/>
          <w:sz w:val="22"/>
        </w:rPr>
        <w:t>and</w:t>
      </w:r>
      <w:r>
        <w:rPr>
          <w:rFonts w:ascii="Georgia"/>
          <w:spacing w:val="-14"/>
          <w:sz w:val="22"/>
        </w:rPr>
        <w:t> </w:t>
      </w:r>
      <w:r>
        <w:rPr>
          <w:rFonts w:ascii="Georgia"/>
          <w:sz w:val="22"/>
        </w:rPr>
        <w:t>similar</w:t>
      </w:r>
      <w:r>
        <w:rPr>
          <w:rFonts w:ascii="Georgia"/>
          <w:spacing w:val="-13"/>
          <w:sz w:val="22"/>
        </w:rPr>
        <w:t> </w:t>
      </w:r>
      <w:r>
        <w:rPr>
          <w:rFonts w:ascii="Georgia"/>
          <w:sz w:val="22"/>
        </w:rPr>
        <w:t>innovations.</w:t>
      </w:r>
    </w:p>
    <w:p>
      <w:pPr>
        <w:pStyle w:val="ListParagraph"/>
        <w:numPr>
          <w:ilvl w:val="0"/>
          <w:numId w:val="26"/>
        </w:numPr>
        <w:tabs>
          <w:tab w:pos="1797" w:val="left" w:leader="none"/>
          <w:tab w:pos="1800" w:val="left" w:leader="none"/>
        </w:tabs>
        <w:spacing w:line="240" w:lineRule="auto" w:before="0" w:after="0"/>
        <w:ind w:left="1800" w:right="1074" w:hanging="361"/>
        <w:jc w:val="both"/>
        <w:rPr>
          <w:rFonts w:ascii="Georgia"/>
          <w:sz w:val="22"/>
        </w:rPr>
      </w:pPr>
      <w:r>
        <w:rPr>
          <w:rFonts w:ascii="Georgia"/>
          <w:b/>
          <w:sz w:val="22"/>
        </w:rPr>
        <w:t>Engineering</w:t>
      </w:r>
      <w:r>
        <w:rPr>
          <w:rFonts w:ascii="Georgia"/>
          <w:b/>
          <w:spacing w:val="-14"/>
          <w:sz w:val="22"/>
        </w:rPr>
        <w:t> </w:t>
      </w:r>
      <w:r>
        <w:rPr>
          <w:rFonts w:ascii="Georgia"/>
          <w:b/>
          <w:sz w:val="22"/>
        </w:rPr>
        <w:t>a</w:t>
      </w:r>
      <w:r>
        <w:rPr>
          <w:rFonts w:ascii="Georgia"/>
          <w:b/>
          <w:spacing w:val="-14"/>
          <w:sz w:val="22"/>
        </w:rPr>
        <w:t> </w:t>
      </w:r>
      <w:r>
        <w:rPr>
          <w:rFonts w:ascii="Georgia"/>
          <w:b/>
          <w:sz w:val="22"/>
        </w:rPr>
        <w:t>Sound</w:t>
      </w:r>
      <w:r>
        <w:rPr>
          <w:rFonts w:ascii="Georgia"/>
          <w:b/>
          <w:spacing w:val="-14"/>
          <w:sz w:val="22"/>
        </w:rPr>
        <w:t> </w:t>
      </w:r>
      <w:r>
        <w:rPr>
          <w:rFonts w:ascii="Georgia"/>
          <w:b/>
          <w:sz w:val="22"/>
        </w:rPr>
        <w:t>Culture</w:t>
      </w:r>
      <w:r>
        <w:rPr>
          <w:rFonts w:ascii="Georgia"/>
          <w:b/>
          <w:spacing w:val="-14"/>
          <w:sz w:val="22"/>
        </w:rPr>
        <w:t> </w:t>
      </w:r>
      <w:r>
        <w:rPr>
          <w:rFonts w:ascii="Georgia"/>
          <w:b/>
          <w:sz w:val="22"/>
        </w:rPr>
        <w:t>of</w:t>
      </w:r>
      <w:r>
        <w:rPr>
          <w:rFonts w:ascii="Georgia"/>
          <w:b/>
          <w:spacing w:val="-14"/>
          <w:sz w:val="22"/>
        </w:rPr>
        <w:t> </w:t>
      </w:r>
      <w:r>
        <w:rPr>
          <w:rFonts w:ascii="Georgia"/>
          <w:b/>
          <w:sz w:val="22"/>
        </w:rPr>
        <w:t>Academic</w:t>
      </w:r>
      <w:r>
        <w:rPr>
          <w:rFonts w:ascii="Georgia"/>
          <w:b/>
          <w:spacing w:val="-14"/>
          <w:sz w:val="22"/>
        </w:rPr>
        <w:t> </w:t>
      </w:r>
      <w:r>
        <w:rPr>
          <w:rFonts w:ascii="Georgia"/>
          <w:b/>
          <w:sz w:val="22"/>
        </w:rPr>
        <w:t>Practice:</w:t>
      </w:r>
      <w:r>
        <w:rPr>
          <w:rFonts w:ascii="Georgia"/>
          <w:b/>
          <w:spacing w:val="-14"/>
          <w:sz w:val="22"/>
        </w:rPr>
        <w:t> </w:t>
      </w:r>
      <w:r>
        <w:rPr>
          <w:rFonts w:ascii="Georgia"/>
          <w:sz w:val="22"/>
        </w:rPr>
        <w:t>With</w:t>
      </w:r>
      <w:r>
        <w:rPr>
          <w:rFonts w:ascii="Georgia"/>
          <w:spacing w:val="-14"/>
          <w:sz w:val="22"/>
        </w:rPr>
        <w:t> </w:t>
      </w:r>
      <w:r>
        <w:rPr>
          <w:rFonts w:ascii="Georgia"/>
          <w:sz w:val="22"/>
        </w:rPr>
        <w:t>rapid</w:t>
      </w:r>
      <w:r>
        <w:rPr>
          <w:rFonts w:ascii="Georgia"/>
          <w:spacing w:val="-13"/>
          <w:sz w:val="22"/>
        </w:rPr>
        <w:t> </w:t>
      </w:r>
      <w:r>
        <w:rPr>
          <w:rFonts w:ascii="Georgia"/>
          <w:sz w:val="22"/>
        </w:rPr>
        <w:t>diffusion</w:t>
      </w:r>
      <w:r>
        <w:rPr>
          <w:rFonts w:ascii="Georgia"/>
          <w:spacing w:val="-13"/>
          <w:sz w:val="22"/>
        </w:rPr>
        <w:t> </w:t>
      </w:r>
      <w:r>
        <w:rPr>
          <w:rFonts w:ascii="Georgia"/>
          <w:sz w:val="22"/>
        </w:rPr>
        <w:t>of</w:t>
      </w:r>
      <w:r>
        <w:rPr>
          <w:rFonts w:ascii="Georgia"/>
          <w:spacing w:val="-13"/>
          <w:sz w:val="22"/>
        </w:rPr>
        <w:t> </w:t>
      </w:r>
      <w:r>
        <w:rPr>
          <w:rFonts w:ascii="Georgia"/>
          <w:sz w:val="22"/>
        </w:rPr>
        <w:t>AI</w:t>
      </w:r>
      <w:r>
        <w:rPr>
          <w:rFonts w:ascii="Georgia"/>
          <w:spacing w:val="-14"/>
          <w:sz w:val="22"/>
        </w:rPr>
        <w:t> </w:t>
      </w:r>
      <w:r>
        <w:rPr>
          <w:rFonts w:ascii="Georgia"/>
          <w:sz w:val="22"/>
        </w:rPr>
        <w:t>into educational practices and academic ecosystems, ASIC Framework provides a simple-to- use, practical instrument with capacity to monitor AI impacts and provide a common template</w:t>
      </w:r>
      <w:r>
        <w:rPr>
          <w:rFonts w:ascii="Georgia"/>
          <w:spacing w:val="-7"/>
          <w:sz w:val="22"/>
        </w:rPr>
        <w:t> </w:t>
      </w:r>
      <w:r>
        <w:rPr>
          <w:rFonts w:ascii="Georgia"/>
          <w:sz w:val="22"/>
        </w:rPr>
        <w:t>of</w:t>
      </w:r>
      <w:r>
        <w:rPr>
          <w:rFonts w:ascii="Georgia"/>
          <w:spacing w:val="-6"/>
          <w:sz w:val="22"/>
        </w:rPr>
        <w:t> </w:t>
      </w:r>
      <w:r>
        <w:rPr>
          <w:rFonts w:ascii="Georgia"/>
          <w:sz w:val="22"/>
        </w:rPr>
        <w:t>reasoning</w:t>
      </w:r>
      <w:r>
        <w:rPr>
          <w:rFonts w:ascii="Georgia"/>
          <w:spacing w:val="-6"/>
          <w:sz w:val="22"/>
        </w:rPr>
        <w:t> </w:t>
      </w:r>
      <w:r>
        <w:rPr>
          <w:rFonts w:ascii="Georgia"/>
          <w:sz w:val="22"/>
        </w:rPr>
        <w:t>and</w:t>
      </w:r>
      <w:r>
        <w:rPr>
          <w:rFonts w:ascii="Georgia"/>
          <w:spacing w:val="-6"/>
          <w:sz w:val="22"/>
        </w:rPr>
        <w:t> </w:t>
      </w:r>
      <w:r>
        <w:rPr>
          <w:rFonts w:ascii="Georgia"/>
          <w:sz w:val="22"/>
        </w:rPr>
        <w:t>decision-making</w:t>
      </w:r>
      <w:r>
        <w:rPr>
          <w:rFonts w:ascii="Georgia"/>
          <w:spacing w:val="-6"/>
          <w:sz w:val="22"/>
        </w:rPr>
        <w:t> </w:t>
      </w:r>
      <w:r>
        <w:rPr>
          <w:rFonts w:ascii="Georgia"/>
          <w:sz w:val="22"/>
        </w:rPr>
        <w:t>algorithm</w:t>
      </w:r>
      <w:r>
        <w:rPr>
          <w:rFonts w:ascii="Georgia"/>
          <w:spacing w:val="-6"/>
          <w:sz w:val="22"/>
        </w:rPr>
        <w:t> </w:t>
      </w:r>
      <w:r>
        <w:rPr>
          <w:rFonts w:ascii="Georgia"/>
          <w:sz w:val="22"/>
        </w:rPr>
        <w:t>to</w:t>
      </w:r>
      <w:r>
        <w:rPr>
          <w:rFonts w:ascii="Georgia"/>
          <w:spacing w:val="-5"/>
          <w:sz w:val="22"/>
        </w:rPr>
        <w:t> </w:t>
      </w:r>
      <w:r>
        <w:rPr>
          <w:rFonts w:ascii="Georgia"/>
          <w:sz w:val="22"/>
        </w:rPr>
        <w:t>educators</w:t>
      </w:r>
      <w:r>
        <w:rPr>
          <w:rFonts w:ascii="Georgia"/>
          <w:spacing w:val="-6"/>
          <w:sz w:val="22"/>
        </w:rPr>
        <w:t> </w:t>
      </w:r>
      <w:r>
        <w:rPr>
          <w:rFonts w:ascii="Georgia"/>
          <w:sz w:val="22"/>
        </w:rPr>
        <w:t>and</w:t>
      </w:r>
      <w:r>
        <w:rPr>
          <w:rFonts w:ascii="Georgia"/>
          <w:spacing w:val="-6"/>
          <w:sz w:val="22"/>
        </w:rPr>
        <w:t> </w:t>
      </w:r>
      <w:r>
        <w:rPr>
          <w:rFonts w:ascii="Georgia"/>
          <w:sz w:val="22"/>
        </w:rPr>
        <w:t>academic</w:t>
      </w:r>
      <w:r>
        <w:rPr>
          <w:rFonts w:ascii="Georgia"/>
          <w:spacing w:val="-6"/>
          <w:sz w:val="22"/>
        </w:rPr>
        <w:t> </w:t>
      </w:r>
      <w:r>
        <w:rPr>
          <w:rFonts w:ascii="Georgia"/>
          <w:sz w:val="22"/>
        </w:rPr>
        <w:t>leaders, learners and other stakeholders.</w:t>
      </w:r>
    </w:p>
    <w:p>
      <w:pPr>
        <w:pStyle w:val="Heading9"/>
        <w:numPr>
          <w:ilvl w:val="0"/>
          <w:numId w:val="24"/>
        </w:numPr>
        <w:tabs>
          <w:tab w:pos="1337" w:val="left" w:leader="none"/>
        </w:tabs>
        <w:spacing w:line="250" w:lineRule="exact" w:before="246" w:after="0"/>
        <w:ind w:left="1337" w:right="0" w:hanging="257"/>
        <w:jc w:val="both"/>
      </w:pPr>
      <w:bookmarkStart w:name="5. Conclusion" w:id="11"/>
      <w:bookmarkEnd w:id="11"/>
      <w:r>
        <w:rPr>
          <w:b w:val="0"/>
        </w:rPr>
      </w:r>
      <w:r>
        <w:rPr>
          <w:color w:val="5B0F00"/>
          <w:spacing w:val="-2"/>
        </w:rPr>
        <w:t>Conclusion</w:t>
      </w:r>
    </w:p>
    <w:p>
      <w:pPr>
        <w:spacing w:before="0"/>
        <w:ind w:left="1080" w:right="1073" w:firstLine="0"/>
        <w:jc w:val="both"/>
        <w:rPr>
          <w:rFonts w:ascii="Georgia"/>
          <w:sz w:val="22"/>
        </w:rPr>
      </w:pPr>
      <w:r>
        <w:rPr>
          <w:rFonts w:ascii="Georgia"/>
          <w:sz w:val="22"/>
        </w:rPr>
        <w:t>AI</w:t>
      </w:r>
      <w:r>
        <w:rPr>
          <w:rFonts w:ascii="Georgia"/>
          <w:spacing w:val="-14"/>
          <w:sz w:val="22"/>
        </w:rPr>
        <w:t> </w:t>
      </w:r>
      <w:r>
        <w:rPr>
          <w:rFonts w:ascii="Georgia"/>
          <w:sz w:val="22"/>
        </w:rPr>
        <w:t>offers</w:t>
      </w:r>
      <w:r>
        <w:rPr>
          <w:rFonts w:ascii="Georgia"/>
          <w:spacing w:val="-13"/>
          <w:sz w:val="22"/>
        </w:rPr>
        <w:t> </w:t>
      </w:r>
      <w:r>
        <w:rPr>
          <w:rFonts w:ascii="Georgia"/>
          <w:sz w:val="22"/>
        </w:rPr>
        <w:t>significant</w:t>
      </w:r>
      <w:r>
        <w:rPr>
          <w:rFonts w:ascii="Georgia"/>
          <w:spacing w:val="-13"/>
          <w:sz w:val="22"/>
        </w:rPr>
        <w:t> </w:t>
      </w:r>
      <w:r>
        <w:rPr>
          <w:rFonts w:ascii="Georgia"/>
          <w:sz w:val="22"/>
        </w:rPr>
        <w:t>opportunities</w:t>
      </w:r>
      <w:r>
        <w:rPr>
          <w:rFonts w:ascii="Georgia"/>
          <w:spacing w:val="-14"/>
          <w:sz w:val="22"/>
        </w:rPr>
        <w:t> </w:t>
      </w:r>
      <w:r>
        <w:rPr>
          <w:rFonts w:ascii="Georgia"/>
          <w:sz w:val="22"/>
        </w:rPr>
        <w:t>for</w:t>
      </w:r>
      <w:r>
        <w:rPr>
          <w:rFonts w:ascii="Georgia"/>
          <w:spacing w:val="-13"/>
          <w:sz w:val="22"/>
        </w:rPr>
        <w:t> </w:t>
      </w:r>
      <w:r>
        <w:rPr>
          <w:rFonts w:ascii="Georgia"/>
          <w:sz w:val="22"/>
        </w:rPr>
        <w:t>transforming</w:t>
      </w:r>
      <w:r>
        <w:rPr>
          <w:rFonts w:ascii="Georgia"/>
          <w:spacing w:val="-13"/>
          <w:sz w:val="22"/>
        </w:rPr>
        <w:t> </w:t>
      </w:r>
      <w:r>
        <w:rPr>
          <w:rFonts w:ascii="Georgia"/>
          <w:sz w:val="22"/>
        </w:rPr>
        <w:t>medical</w:t>
      </w:r>
      <w:r>
        <w:rPr>
          <w:rFonts w:ascii="Georgia"/>
          <w:spacing w:val="-13"/>
          <w:sz w:val="22"/>
        </w:rPr>
        <w:t> </w:t>
      </w:r>
      <w:r>
        <w:rPr>
          <w:rFonts w:ascii="Georgia"/>
          <w:sz w:val="22"/>
        </w:rPr>
        <w:t>and</w:t>
      </w:r>
      <w:r>
        <w:rPr>
          <w:rFonts w:ascii="Georgia"/>
          <w:spacing w:val="-14"/>
          <w:sz w:val="22"/>
        </w:rPr>
        <w:t> </w:t>
      </w:r>
      <w:r>
        <w:rPr>
          <w:rFonts w:ascii="Georgia"/>
          <w:sz w:val="22"/>
        </w:rPr>
        <w:t>higher</w:t>
      </w:r>
      <w:r>
        <w:rPr>
          <w:rFonts w:ascii="Georgia"/>
          <w:spacing w:val="-13"/>
          <w:sz w:val="22"/>
        </w:rPr>
        <w:t> </w:t>
      </w:r>
      <w:r>
        <w:rPr>
          <w:rFonts w:ascii="Georgia"/>
          <w:sz w:val="22"/>
        </w:rPr>
        <w:t>education,</w:t>
      </w:r>
      <w:r>
        <w:rPr>
          <w:rFonts w:ascii="Georgia"/>
          <w:spacing w:val="-13"/>
          <w:sz w:val="22"/>
        </w:rPr>
        <w:t> </w:t>
      </w:r>
      <w:r>
        <w:rPr>
          <w:rFonts w:ascii="Georgia"/>
          <w:sz w:val="22"/>
        </w:rPr>
        <w:t>yet</w:t>
      </w:r>
      <w:r>
        <w:rPr>
          <w:rFonts w:ascii="Georgia"/>
          <w:spacing w:val="-13"/>
          <w:sz w:val="22"/>
        </w:rPr>
        <w:t> </w:t>
      </w:r>
      <w:r>
        <w:rPr>
          <w:rFonts w:ascii="Georgia"/>
          <w:sz w:val="22"/>
        </w:rPr>
        <w:t>its</w:t>
      </w:r>
      <w:r>
        <w:rPr>
          <w:rFonts w:ascii="Georgia"/>
          <w:spacing w:val="-14"/>
          <w:sz w:val="22"/>
        </w:rPr>
        <w:t> </w:t>
      </w:r>
      <w:r>
        <w:rPr>
          <w:rFonts w:ascii="Georgia"/>
          <w:sz w:val="22"/>
        </w:rPr>
        <w:t>adoption must be guided by structured frameworks. The ASIC Framework provides a comprehensive, practical, and adaptable model for guiding faculty in the integration and optimisation of AI. By focusing</w:t>
      </w:r>
      <w:r>
        <w:rPr>
          <w:rFonts w:ascii="Georgia"/>
          <w:spacing w:val="-2"/>
          <w:sz w:val="22"/>
        </w:rPr>
        <w:t> </w:t>
      </w:r>
      <w:r>
        <w:rPr>
          <w:rFonts w:ascii="Georgia"/>
          <w:sz w:val="22"/>
        </w:rPr>
        <w:t>on</w:t>
      </w:r>
      <w:r>
        <w:rPr>
          <w:rFonts w:ascii="Georgia"/>
          <w:spacing w:val="-1"/>
          <w:sz w:val="22"/>
        </w:rPr>
        <w:t> </w:t>
      </w:r>
      <w:r>
        <w:rPr>
          <w:rFonts w:ascii="Georgia"/>
          <w:sz w:val="22"/>
        </w:rPr>
        <w:t>adaptation,</w:t>
      </w:r>
      <w:r>
        <w:rPr>
          <w:rFonts w:ascii="Georgia"/>
          <w:spacing w:val="-2"/>
          <w:sz w:val="22"/>
        </w:rPr>
        <w:t> </w:t>
      </w:r>
      <w:r>
        <w:rPr>
          <w:rFonts w:ascii="Georgia"/>
          <w:sz w:val="22"/>
        </w:rPr>
        <w:t>standardisation, integration, and</w:t>
      </w:r>
      <w:r>
        <w:rPr>
          <w:rFonts w:ascii="Georgia"/>
          <w:spacing w:val="-2"/>
          <w:sz w:val="22"/>
        </w:rPr>
        <w:t> </w:t>
      </w:r>
      <w:r>
        <w:rPr>
          <w:rFonts w:ascii="Georgia"/>
          <w:sz w:val="22"/>
        </w:rPr>
        <w:t>compliance, educators and</w:t>
      </w:r>
      <w:r>
        <w:rPr>
          <w:rFonts w:ascii="Georgia"/>
          <w:spacing w:val="-2"/>
          <w:sz w:val="22"/>
        </w:rPr>
        <w:t> </w:t>
      </w:r>
      <w:r>
        <w:rPr>
          <w:rFonts w:ascii="Georgia"/>
          <w:sz w:val="22"/>
        </w:rPr>
        <w:t>leaders can ensure that AI contributes positively to learning outcomes, maintains academic integrity, and supports sustainable innovation within educational ecosystems. The application of ASIC to AI is therefore not only timely but also necessary for advancing responsible and effective educational practices in an AI-driven era.</w:t>
      </w:r>
    </w:p>
    <w:p>
      <w:pPr>
        <w:pStyle w:val="BodyText"/>
        <w:rPr>
          <w:rFonts w:ascii="Georgia"/>
          <w:sz w:val="22"/>
        </w:rPr>
      </w:pPr>
    </w:p>
    <w:p>
      <w:pPr>
        <w:spacing w:before="0"/>
        <w:ind w:left="1080" w:right="0" w:firstLine="0"/>
        <w:jc w:val="both"/>
        <w:rPr>
          <w:rFonts w:ascii="Georgia"/>
          <w:sz w:val="22"/>
        </w:rPr>
      </w:pPr>
      <w:bookmarkStart w:name="Clinical trial number: not applicable" w:id="12"/>
      <w:bookmarkEnd w:id="12"/>
      <w:r>
        <w:rPr/>
      </w:r>
      <w:r>
        <w:rPr>
          <w:rFonts w:ascii="Georgia"/>
          <w:b/>
          <w:color w:val="202020"/>
          <w:sz w:val="22"/>
        </w:rPr>
        <w:t>Clinical</w:t>
      </w:r>
      <w:r>
        <w:rPr>
          <w:rFonts w:ascii="Georgia"/>
          <w:b/>
          <w:color w:val="202020"/>
          <w:spacing w:val="-4"/>
          <w:sz w:val="22"/>
        </w:rPr>
        <w:t> </w:t>
      </w:r>
      <w:r>
        <w:rPr>
          <w:rFonts w:ascii="Georgia"/>
          <w:b/>
          <w:color w:val="202020"/>
          <w:sz w:val="22"/>
        </w:rPr>
        <w:t>trial</w:t>
      </w:r>
      <w:r>
        <w:rPr>
          <w:rFonts w:ascii="Georgia"/>
          <w:b/>
          <w:color w:val="202020"/>
          <w:spacing w:val="-4"/>
          <w:sz w:val="22"/>
        </w:rPr>
        <w:t> </w:t>
      </w:r>
      <w:r>
        <w:rPr>
          <w:rFonts w:ascii="Georgia"/>
          <w:b/>
          <w:color w:val="202020"/>
          <w:sz w:val="22"/>
        </w:rPr>
        <w:t>number:</w:t>
      </w:r>
      <w:r>
        <w:rPr>
          <w:rFonts w:ascii="Georgia"/>
          <w:b/>
          <w:color w:val="202020"/>
          <w:spacing w:val="-10"/>
          <w:sz w:val="22"/>
        </w:rPr>
        <w:t> </w:t>
      </w:r>
      <w:r>
        <w:rPr>
          <w:rFonts w:ascii="Georgia"/>
          <w:color w:val="202020"/>
          <w:sz w:val="22"/>
        </w:rPr>
        <w:t>not</w:t>
      </w:r>
      <w:r>
        <w:rPr>
          <w:rFonts w:ascii="Georgia"/>
          <w:color w:val="202020"/>
          <w:spacing w:val="-3"/>
          <w:sz w:val="22"/>
        </w:rPr>
        <w:t> </w:t>
      </w:r>
      <w:r>
        <w:rPr>
          <w:rFonts w:ascii="Georgia"/>
          <w:color w:val="202020"/>
          <w:spacing w:val="-2"/>
          <w:sz w:val="22"/>
        </w:rPr>
        <w:t>applicable</w:t>
      </w:r>
    </w:p>
    <w:p>
      <w:pPr>
        <w:spacing w:before="4"/>
        <w:ind w:left="1080" w:right="0" w:firstLine="0"/>
        <w:jc w:val="both"/>
        <w:rPr>
          <w:rFonts w:ascii="Georgia"/>
          <w:sz w:val="22"/>
        </w:rPr>
      </w:pPr>
      <w:bookmarkStart w:name="Consent to Publish declaration: not appl" w:id="13"/>
      <w:bookmarkEnd w:id="13"/>
      <w:r>
        <w:rPr/>
      </w:r>
      <w:r>
        <w:rPr>
          <w:rFonts w:ascii="Georgia"/>
          <w:b/>
          <w:color w:val="212121"/>
          <w:sz w:val="22"/>
        </w:rPr>
        <w:t>Consent</w:t>
      </w:r>
      <w:r>
        <w:rPr>
          <w:rFonts w:ascii="Georgia"/>
          <w:b/>
          <w:color w:val="212121"/>
          <w:spacing w:val="-5"/>
          <w:sz w:val="22"/>
        </w:rPr>
        <w:t> </w:t>
      </w:r>
      <w:r>
        <w:rPr>
          <w:rFonts w:ascii="Georgia"/>
          <w:b/>
          <w:color w:val="212121"/>
          <w:sz w:val="22"/>
        </w:rPr>
        <w:t>to</w:t>
      </w:r>
      <w:r>
        <w:rPr>
          <w:rFonts w:ascii="Georgia"/>
          <w:b/>
          <w:color w:val="212121"/>
          <w:spacing w:val="-6"/>
          <w:sz w:val="22"/>
        </w:rPr>
        <w:t> </w:t>
      </w:r>
      <w:r>
        <w:rPr>
          <w:rFonts w:ascii="Georgia"/>
          <w:b/>
          <w:color w:val="212121"/>
          <w:sz w:val="22"/>
        </w:rPr>
        <w:t>Publish</w:t>
      </w:r>
      <w:r>
        <w:rPr>
          <w:rFonts w:ascii="Georgia"/>
          <w:b/>
          <w:color w:val="212121"/>
          <w:spacing w:val="-5"/>
          <w:sz w:val="22"/>
        </w:rPr>
        <w:t> </w:t>
      </w:r>
      <w:r>
        <w:rPr>
          <w:rFonts w:ascii="Georgia"/>
          <w:b/>
          <w:color w:val="212121"/>
          <w:sz w:val="22"/>
        </w:rPr>
        <w:t>declaration</w:t>
      </w:r>
      <w:r>
        <w:rPr>
          <w:rFonts w:ascii="Georgia"/>
          <w:b/>
          <w:color w:val="202020"/>
          <w:sz w:val="22"/>
        </w:rPr>
        <w:t>:</w:t>
      </w:r>
      <w:r>
        <w:rPr>
          <w:rFonts w:ascii="Georgia"/>
          <w:b/>
          <w:color w:val="202020"/>
          <w:spacing w:val="-7"/>
          <w:sz w:val="22"/>
        </w:rPr>
        <w:t> </w:t>
      </w:r>
      <w:r>
        <w:rPr>
          <w:rFonts w:ascii="Georgia"/>
          <w:color w:val="202020"/>
          <w:sz w:val="22"/>
        </w:rPr>
        <w:t>not</w:t>
      </w:r>
      <w:r>
        <w:rPr>
          <w:rFonts w:ascii="Georgia"/>
          <w:color w:val="202020"/>
          <w:spacing w:val="-4"/>
          <w:sz w:val="22"/>
        </w:rPr>
        <w:t> </w:t>
      </w:r>
      <w:r>
        <w:rPr>
          <w:rFonts w:ascii="Georgia"/>
          <w:color w:val="202020"/>
          <w:spacing w:val="-2"/>
          <w:sz w:val="22"/>
        </w:rPr>
        <w:t>applicable</w:t>
      </w:r>
    </w:p>
    <w:p>
      <w:pPr>
        <w:spacing w:after="0"/>
        <w:jc w:val="both"/>
        <w:rPr>
          <w:rFonts w:ascii="Georgia"/>
          <w:sz w:val="22"/>
        </w:rPr>
        <w:sectPr>
          <w:footerReference w:type="default" r:id="rId19"/>
          <w:pgSz w:w="12240" w:h="15840"/>
          <w:pgMar w:header="0" w:footer="0" w:top="1360" w:bottom="280" w:left="360" w:right="360"/>
        </w:sectPr>
      </w:pPr>
    </w:p>
    <w:p>
      <w:pPr>
        <w:spacing w:line="250" w:lineRule="exact" w:before="80"/>
        <w:ind w:left="1080" w:right="0" w:firstLine="0"/>
        <w:jc w:val="left"/>
        <w:rPr>
          <w:rFonts w:ascii="Georgia"/>
          <w:sz w:val="22"/>
        </w:rPr>
      </w:pPr>
      <w:bookmarkStart w:name="Ethics and Consent to Participate declar" w:id="14"/>
      <w:bookmarkEnd w:id="14"/>
      <w:r>
        <w:rPr/>
      </w:r>
      <w:r>
        <w:rPr>
          <w:rFonts w:ascii="Georgia"/>
          <w:b/>
          <w:color w:val="212121"/>
          <w:sz w:val="22"/>
        </w:rPr>
        <w:t>Ethics</w:t>
      </w:r>
      <w:r>
        <w:rPr>
          <w:rFonts w:ascii="Georgia"/>
          <w:b/>
          <w:color w:val="212121"/>
          <w:spacing w:val="-9"/>
          <w:sz w:val="22"/>
        </w:rPr>
        <w:t> </w:t>
      </w:r>
      <w:r>
        <w:rPr>
          <w:rFonts w:ascii="Georgia"/>
          <w:b/>
          <w:color w:val="212121"/>
          <w:sz w:val="22"/>
        </w:rPr>
        <w:t>and</w:t>
      </w:r>
      <w:r>
        <w:rPr>
          <w:rFonts w:ascii="Georgia"/>
          <w:b/>
          <w:color w:val="212121"/>
          <w:spacing w:val="-7"/>
          <w:sz w:val="22"/>
        </w:rPr>
        <w:t> </w:t>
      </w:r>
      <w:r>
        <w:rPr>
          <w:rFonts w:ascii="Georgia"/>
          <w:b/>
          <w:color w:val="212121"/>
          <w:sz w:val="22"/>
        </w:rPr>
        <w:t>Consent</w:t>
      </w:r>
      <w:r>
        <w:rPr>
          <w:rFonts w:ascii="Georgia"/>
          <w:b/>
          <w:color w:val="212121"/>
          <w:spacing w:val="-5"/>
          <w:sz w:val="22"/>
        </w:rPr>
        <w:t> </w:t>
      </w:r>
      <w:r>
        <w:rPr>
          <w:rFonts w:ascii="Georgia"/>
          <w:b/>
          <w:color w:val="212121"/>
          <w:sz w:val="22"/>
        </w:rPr>
        <w:t>to</w:t>
      </w:r>
      <w:r>
        <w:rPr>
          <w:rFonts w:ascii="Georgia"/>
          <w:b/>
          <w:color w:val="212121"/>
          <w:spacing w:val="-9"/>
          <w:sz w:val="22"/>
        </w:rPr>
        <w:t> </w:t>
      </w:r>
      <w:r>
        <w:rPr>
          <w:rFonts w:ascii="Georgia"/>
          <w:b/>
          <w:color w:val="212121"/>
          <w:sz w:val="22"/>
        </w:rPr>
        <w:t>Participate</w:t>
      </w:r>
      <w:r>
        <w:rPr>
          <w:rFonts w:ascii="Georgia"/>
          <w:b/>
          <w:color w:val="212121"/>
          <w:spacing w:val="-6"/>
          <w:sz w:val="22"/>
        </w:rPr>
        <w:t> </w:t>
      </w:r>
      <w:r>
        <w:rPr>
          <w:rFonts w:ascii="Georgia"/>
          <w:b/>
          <w:color w:val="212121"/>
          <w:sz w:val="22"/>
        </w:rPr>
        <w:t>declarations</w:t>
      </w:r>
      <w:r>
        <w:rPr>
          <w:rFonts w:ascii="Georgia"/>
          <w:color w:val="212121"/>
          <w:sz w:val="22"/>
        </w:rPr>
        <w:t>:</w:t>
      </w:r>
      <w:r>
        <w:rPr>
          <w:rFonts w:ascii="Georgia"/>
          <w:color w:val="212121"/>
          <w:spacing w:val="-5"/>
          <w:sz w:val="22"/>
        </w:rPr>
        <w:t> </w:t>
      </w:r>
      <w:r>
        <w:rPr>
          <w:rFonts w:ascii="Georgia"/>
          <w:color w:val="212121"/>
          <w:sz w:val="22"/>
        </w:rPr>
        <w:t>not</w:t>
      </w:r>
      <w:r>
        <w:rPr>
          <w:rFonts w:ascii="Georgia"/>
          <w:color w:val="212121"/>
          <w:spacing w:val="-4"/>
          <w:sz w:val="22"/>
        </w:rPr>
        <w:t> </w:t>
      </w:r>
      <w:r>
        <w:rPr>
          <w:rFonts w:ascii="Georgia"/>
          <w:color w:val="212121"/>
          <w:spacing w:val="-2"/>
          <w:sz w:val="22"/>
        </w:rPr>
        <w:t>applicable</w:t>
      </w:r>
    </w:p>
    <w:p>
      <w:pPr>
        <w:spacing w:line="276" w:lineRule="auto" w:before="0"/>
        <w:ind w:left="1079" w:right="1091" w:firstLine="0"/>
        <w:jc w:val="left"/>
        <w:rPr>
          <w:rFonts w:ascii="Georgia"/>
          <w:sz w:val="22"/>
        </w:rPr>
      </w:pPr>
      <w:r>
        <w:rPr>
          <w:rFonts w:ascii="Georgia"/>
          <w:b/>
          <w:color w:val="212121"/>
          <w:sz w:val="22"/>
        </w:rPr>
        <w:t>Data</w:t>
      </w:r>
      <w:r>
        <w:rPr>
          <w:rFonts w:ascii="Georgia"/>
          <w:b/>
          <w:color w:val="212121"/>
          <w:spacing w:val="-3"/>
          <w:sz w:val="22"/>
        </w:rPr>
        <w:t> </w:t>
      </w:r>
      <w:r>
        <w:rPr>
          <w:rFonts w:ascii="Georgia"/>
          <w:b/>
          <w:color w:val="212121"/>
          <w:sz w:val="22"/>
        </w:rPr>
        <w:t>Availability</w:t>
      </w:r>
      <w:r>
        <w:rPr>
          <w:rFonts w:ascii="Georgia"/>
          <w:b/>
          <w:color w:val="212121"/>
          <w:spacing w:val="-2"/>
          <w:sz w:val="22"/>
        </w:rPr>
        <w:t> </w:t>
      </w:r>
      <w:r>
        <w:rPr>
          <w:rFonts w:ascii="Georgia"/>
          <w:b/>
          <w:color w:val="212121"/>
          <w:sz w:val="22"/>
        </w:rPr>
        <w:t>declaration</w:t>
      </w:r>
      <w:r>
        <w:rPr>
          <w:rFonts w:ascii="Georgia"/>
          <w:color w:val="212121"/>
          <w:sz w:val="22"/>
        </w:rPr>
        <w:t>:</w:t>
      </w:r>
      <w:r>
        <w:rPr>
          <w:rFonts w:ascii="Georgia"/>
          <w:color w:val="212121"/>
          <w:spacing w:val="-2"/>
          <w:sz w:val="22"/>
        </w:rPr>
        <w:t> </w:t>
      </w:r>
      <w:r>
        <w:rPr>
          <w:rFonts w:ascii="Georgia"/>
          <w:sz w:val="22"/>
        </w:rPr>
        <w:t>All</w:t>
      </w:r>
      <w:r>
        <w:rPr>
          <w:rFonts w:ascii="Georgia"/>
          <w:spacing w:val="-4"/>
          <w:sz w:val="22"/>
        </w:rPr>
        <w:t> </w:t>
      </w:r>
      <w:r>
        <w:rPr>
          <w:rFonts w:ascii="Georgia"/>
          <w:sz w:val="22"/>
        </w:rPr>
        <w:t>data</w:t>
      </w:r>
      <w:r>
        <w:rPr>
          <w:rFonts w:ascii="Georgia"/>
          <w:spacing w:val="-4"/>
          <w:sz w:val="22"/>
        </w:rPr>
        <w:t> </w:t>
      </w:r>
      <w:r>
        <w:rPr>
          <w:rFonts w:ascii="Georgia"/>
          <w:sz w:val="22"/>
        </w:rPr>
        <w:t>analyzed</w:t>
      </w:r>
      <w:r>
        <w:rPr>
          <w:rFonts w:ascii="Georgia"/>
          <w:spacing w:val="-2"/>
          <w:sz w:val="22"/>
        </w:rPr>
        <w:t> </w:t>
      </w:r>
      <w:r>
        <w:rPr>
          <w:rFonts w:ascii="Georgia"/>
          <w:sz w:val="22"/>
        </w:rPr>
        <w:t>or</w:t>
      </w:r>
      <w:r>
        <w:rPr>
          <w:rFonts w:ascii="Georgia"/>
          <w:spacing w:val="-2"/>
          <w:sz w:val="22"/>
        </w:rPr>
        <w:t> </w:t>
      </w:r>
      <w:r>
        <w:rPr>
          <w:rFonts w:ascii="Georgia"/>
          <w:sz w:val="22"/>
        </w:rPr>
        <w:t>generated</w:t>
      </w:r>
      <w:r>
        <w:rPr>
          <w:rFonts w:ascii="Georgia"/>
          <w:spacing w:val="-2"/>
          <w:sz w:val="22"/>
        </w:rPr>
        <w:t> </w:t>
      </w:r>
      <w:r>
        <w:rPr>
          <w:rFonts w:ascii="Georgia"/>
          <w:sz w:val="22"/>
        </w:rPr>
        <w:t>in</w:t>
      </w:r>
      <w:r>
        <w:rPr>
          <w:rFonts w:ascii="Georgia"/>
          <w:spacing w:val="-4"/>
          <w:sz w:val="22"/>
        </w:rPr>
        <w:t> </w:t>
      </w:r>
      <w:r>
        <w:rPr>
          <w:rFonts w:ascii="Georgia"/>
          <w:sz w:val="22"/>
        </w:rPr>
        <w:t>this</w:t>
      </w:r>
      <w:r>
        <w:rPr>
          <w:rFonts w:ascii="Georgia"/>
          <w:spacing w:val="-5"/>
          <w:sz w:val="22"/>
        </w:rPr>
        <w:t> </w:t>
      </w:r>
      <w:r>
        <w:rPr>
          <w:rFonts w:ascii="Georgia"/>
          <w:sz w:val="22"/>
        </w:rPr>
        <w:t>study</w:t>
      </w:r>
      <w:r>
        <w:rPr>
          <w:rFonts w:ascii="Georgia"/>
          <w:spacing w:val="-3"/>
          <w:sz w:val="22"/>
        </w:rPr>
        <w:t> </w:t>
      </w:r>
      <w:r>
        <w:rPr>
          <w:rFonts w:ascii="Georgia"/>
          <w:sz w:val="22"/>
        </w:rPr>
        <w:t>are</w:t>
      </w:r>
      <w:r>
        <w:rPr>
          <w:rFonts w:ascii="Georgia"/>
          <w:spacing w:val="-4"/>
          <w:sz w:val="22"/>
        </w:rPr>
        <w:t> </w:t>
      </w:r>
      <w:r>
        <w:rPr>
          <w:rFonts w:ascii="Georgia"/>
          <w:sz w:val="22"/>
        </w:rPr>
        <w:t>included</w:t>
      </w:r>
      <w:r>
        <w:rPr>
          <w:rFonts w:ascii="Georgia"/>
          <w:spacing w:val="-2"/>
          <w:sz w:val="22"/>
        </w:rPr>
        <w:t> </w:t>
      </w:r>
      <w:r>
        <w:rPr>
          <w:rFonts w:ascii="Georgia"/>
          <w:sz w:val="22"/>
        </w:rPr>
        <w:t>in this article or provided in its supplementary information.</w:t>
      </w:r>
    </w:p>
    <w:p>
      <w:pPr>
        <w:spacing w:before="0"/>
        <w:ind w:left="1080" w:right="0" w:firstLine="0"/>
        <w:jc w:val="left"/>
        <w:rPr>
          <w:rFonts w:ascii="Georgia"/>
          <w:sz w:val="22"/>
        </w:rPr>
      </w:pPr>
      <w:r>
        <w:rPr>
          <w:rFonts w:ascii="Georgia"/>
          <w:b/>
          <w:color w:val="212121"/>
          <w:sz w:val="22"/>
        </w:rPr>
        <w:t>Competing</w:t>
      </w:r>
      <w:r>
        <w:rPr>
          <w:rFonts w:ascii="Georgia"/>
          <w:b/>
          <w:color w:val="212121"/>
          <w:spacing w:val="-10"/>
          <w:sz w:val="22"/>
        </w:rPr>
        <w:t> </w:t>
      </w:r>
      <w:r>
        <w:rPr>
          <w:rFonts w:ascii="Georgia"/>
          <w:b/>
          <w:color w:val="212121"/>
          <w:sz w:val="22"/>
        </w:rPr>
        <w:t>Interest</w:t>
      </w:r>
      <w:r>
        <w:rPr>
          <w:rFonts w:ascii="Georgia"/>
          <w:b/>
          <w:color w:val="212121"/>
          <w:spacing w:val="-8"/>
          <w:sz w:val="22"/>
        </w:rPr>
        <w:t> </w:t>
      </w:r>
      <w:r>
        <w:rPr>
          <w:rFonts w:ascii="Georgia"/>
          <w:b/>
          <w:color w:val="212121"/>
          <w:sz w:val="22"/>
        </w:rPr>
        <w:t>declaration</w:t>
      </w:r>
      <w:r>
        <w:rPr>
          <w:rFonts w:ascii="Georgia"/>
          <w:color w:val="212121"/>
          <w:sz w:val="22"/>
        </w:rPr>
        <w:t>:</w:t>
      </w:r>
      <w:r>
        <w:rPr>
          <w:rFonts w:ascii="Georgia"/>
          <w:color w:val="212121"/>
          <w:spacing w:val="-6"/>
          <w:sz w:val="22"/>
        </w:rPr>
        <w:t> </w:t>
      </w:r>
      <w:r>
        <w:rPr>
          <w:rFonts w:ascii="Georgia"/>
          <w:color w:val="212121"/>
          <w:sz w:val="22"/>
        </w:rPr>
        <w:t>Author</w:t>
      </w:r>
      <w:r>
        <w:rPr>
          <w:rFonts w:ascii="Georgia"/>
          <w:color w:val="212121"/>
          <w:spacing w:val="-7"/>
          <w:sz w:val="22"/>
        </w:rPr>
        <w:t> </w:t>
      </w:r>
      <w:r>
        <w:rPr>
          <w:rFonts w:ascii="Georgia"/>
          <w:color w:val="212121"/>
          <w:sz w:val="22"/>
        </w:rPr>
        <w:t>declares</w:t>
      </w:r>
      <w:r>
        <w:rPr>
          <w:rFonts w:ascii="Georgia"/>
          <w:color w:val="212121"/>
          <w:spacing w:val="-7"/>
          <w:sz w:val="22"/>
        </w:rPr>
        <w:t> </w:t>
      </w:r>
      <w:r>
        <w:rPr>
          <w:rFonts w:ascii="Georgia"/>
          <w:color w:val="212121"/>
          <w:sz w:val="22"/>
        </w:rPr>
        <w:t>no</w:t>
      </w:r>
      <w:r>
        <w:rPr>
          <w:rFonts w:ascii="Georgia"/>
          <w:color w:val="212121"/>
          <w:spacing w:val="-7"/>
          <w:sz w:val="22"/>
        </w:rPr>
        <w:t> </w:t>
      </w:r>
      <w:r>
        <w:rPr>
          <w:rFonts w:ascii="Georgia"/>
          <w:color w:val="212121"/>
          <w:sz w:val="22"/>
        </w:rPr>
        <w:t>competing</w:t>
      </w:r>
      <w:r>
        <w:rPr>
          <w:rFonts w:ascii="Georgia"/>
          <w:color w:val="212121"/>
          <w:spacing w:val="-6"/>
          <w:sz w:val="22"/>
        </w:rPr>
        <w:t> </w:t>
      </w:r>
      <w:r>
        <w:rPr>
          <w:rFonts w:ascii="Georgia"/>
          <w:color w:val="212121"/>
          <w:spacing w:val="-2"/>
          <w:sz w:val="22"/>
        </w:rPr>
        <w:t>interest.</w:t>
      </w:r>
    </w:p>
    <w:p>
      <w:pPr>
        <w:spacing w:before="36"/>
        <w:ind w:left="1080" w:right="0" w:firstLine="0"/>
        <w:jc w:val="left"/>
        <w:rPr>
          <w:rFonts w:ascii="Georgia"/>
          <w:sz w:val="22"/>
        </w:rPr>
      </w:pPr>
      <w:r>
        <w:rPr>
          <w:rFonts w:ascii="Georgia"/>
          <w:b/>
          <w:color w:val="212121"/>
          <w:sz w:val="22"/>
        </w:rPr>
        <w:t>Funding</w:t>
      </w:r>
      <w:r>
        <w:rPr>
          <w:rFonts w:ascii="Georgia"/>
          <w:b/>
          <w:color w:val="212121"/>
          <w:spacing w:val="-7"/>
          <w:sz w:val="22"/>
        </w:rPr>
        <w:t> </w:t>
      </w:r>
      <w:r>
        <w:rPr>
          <w:rFonts w:ascii="Georgia"/>
          <w:b/>
          <w:color w:val="212121"/>
          <w:sz w:val="22"/>
        </w:rPr>
        <w:t>Declaration</w:t>
      </w:r>
      <w:r>
        <w:rPr>
          <w:rFonts w:ascii="Georgia"/>
          <w:color w:val="212121"/>
          <w:sz w:val="22"/>
        </w:rPr>
        <w:t>:</w:t>
      </w:r>
      <w:r>
        <w:rPr>
          <w:rFonts w:ascii="Georgia"/>
          <w:color w:val="212121"/>
          <w:spacing w:val="-7"/>
          <w:sz w:val="22"/>
        </w:rPr>
        <w:t> </w:t>
      </w:r>
      <w:r>
        <w:rPr>
          <w:rFonts w:ascii="Georgia"/>
          <w:color w:val="212121"/>
          <w:sz w:val="22"/>
        </w:rPr>
        <w:t>There</w:t>
      </w:r>
      <w:r>
        <w:rPr>
          <w:rFonts w:ascii="Georgia"/>
          <w:color w:val="212121"/>
          <w:spacing w:val="-5"/>
          <w:sz w:val="22"/>
        </w:rPr>
        <w:t> </w:t>
      </w:r>
      <w:r>
        <w:rPr>
          <w:rFonts w:ascii="Georgia"/>
          <w:color w:val="212121"/>
          <w:sz w:val="22"/>
        </w:rPr>
        <w:t>was</w:t>
      </w:r>
      <w:r>
        <w:rPr>
          <w:rFonts w:ascii="Georgia"/>
          <w:color w:val="212121"/>
          <w:spacing w:val="-4"/>
          <w:sz w:val="22"/>
        </w:rPr>
        <w:t> </w:t>
      </w:r>
      <w:r>
        <w:rPr>
          <w:rFonts w:ascii="Georgia"/>
          <w:color w:val="212121"/>
          <w:sz w:val="22"/>
        </w:rPr>
        <w:t>no</w:t>
      </w:r>
      <w:r>
        <w:rPr>
          <w:rFonts w:ascii="Georgia"/>
          <w:color w:val="212121"/>
          <w:spacing w:val="-4"/>
          <w:sz w:val="22"/>
        </w:rPr>
        <w:t> </w:t>
      </w:r>
      <w:r>
        <w:rPr>
          <w:rFonts w:ascii="Georgia"/>
          <w:color w:val="212121"/>
          <w:sz w:val="22"/>
        </w:rPr>
        <w:t>funding</w:t>
      </w:r>
      <w:r>
        <w:rPr>
          <w:rFonts w:ascii="Georgia"/>
          <w:color w:val="212121"/>
          <w:spacing w:val="-6"/>
          <w:sz w:val="22"/>
        </w:rPr>
        <w:t> </w:t>
      </w:r>
      <w:r>
        <w:rPr>
          <w:rFonts w:ascii="Georgia"/>
          <w:color w:val="212121"/>
          <w:sz w:val="22"/>
        </w:rPr>
        <w:t>received</w:t>
      </w:r>
      <w:r>
        <w:rPr>
          <w:rFonts w:ascii="Georgia"/>
          <w:color w:val="212121"/>
          <w:spacing w:val="-4"/>
          <w:sz w:val="22"/>
        </w:rPr>
        <w:t> </w:t>
      </w:r>
      <w:r>
        <w:rPr>
          <w:rFonts w:ascii="Georgia"/>
          <w:color w:val="212121"/>
          <w:sz w:val="22"/>
        </w:rPr>
        <w:t>for</w:t>
      </w:r>
      <w:r>
        <w:rPr>
          <w:rFonts w:ascii="Georgia"/>
          <w:color w:val="212121"/>
          <w:spacing w:val="-4"/>
          <w:sz w:val="22"/>
        </w:rPr>
        <w:t> </w:t>
      </w:r>
      <w:r>
        <w:rPr>
          <w:rFonts w:ascii="Georgia"/>
          <w:color w:val="212121"/>
          <w:sz w:val="22"/>
        </w:rPr>
        <w:t>this</w:t>
      </w:r>
      <w:r>
        <w:rPr>
          <w:rFonts w:ascii="Georgia"/>
          <w:color w:val="212121"/>
          <w:spacing w:val="-6"/>
          <w:sz w:val="22"/>
        </w:rPr>
        <w:t> </w:t>
      </w:r>
      <w:r>
        <w:rPr>
          <w:rFonts w:ascii="Georgia"/>
          <w:color w:val="212121"/>
          <w:spacing w:val="-2"/>
          <w:sz w:val="22"/>
        </w:rPr>
        <w:t>work.</w:t>
      </w:r>
    </w:p>
    <w:p>
      <w:pPr>
        <w:pStyle w:val="BodyText"/>
        <w:spacing w:before="76"/>
        <w:rPr>
          <w:rFonts w:ascii="Georgia"/>
          <w:sz w:val="22"/>
        </w:rPr>
      </w:pPr>
    </w:p>
    <w:p>
      <w:pPr>
        <w:pStyle w:val="Heading9"/>
        <w:numPr>
          <w:ilvl w:val="0"/>
          <w:numId w:val="24"/>
        </w:numPr>
        <w:tabs>
          <w:tab w:pos="1349" w:val="left" w:leader="none"/>
        </w:tabs>
        <w:spacing w:line="250" w:lineRule="exact" w:before="0" w:after="0"/>
        <w:ind w:left="1349" w:right="0" w:hanging="269"/>
        <w:jc w:val="left"/>
      </w:pPr>
      <w:bookmarkStart w:name="6. References" w:id="15"/>
      <w:bookmarkEnd w:id="15"/>
      <w:r>
        <w:rPr>
          <w:b w:val="0"/>
        </w:rPr>
      </w:r>
      <w:r>
        <w:rPr>
          <w:color w:val="5B0F00"/>
          <w:spacing w:val="-2"/>
        </w:rPr>
        <w:t>References</w:t>
      </w:r>
    </w:p>
    <w:p>
      <w:pPr>
        <w:pStyle w:val="ListParagraph"/>
        <w:numPr>
          <w:ilvl w:val="1"/>
          <w:numId w:val="24"/>
        </w:numPr>
        <w:tabs>
          <w:tab w:pos="1800" w:val="left" w:leader="none"/>
        </w:tabs>
        <w:spacing w:line="240" w:lineRule="auto" w:before="0" w:after="0"/>
        <w:ind w:left="1800" w:right="1837" w:hanging="361"/>
        <w:jc w:val="left"/>
        <w:rPr>
          <w:rFonts w:ascii="Georgia"/>
          <w:sz w:val="22"/>
        </w:rPr>
      </w:pPr>
      <w:r>
        <w:rPr>
          <w:rFonts w:ascii="Georgia"/>
          <w:sz w:val="22"/>
        </w:rPr>
        <w:t>[1].</w:t>
      </w:r>
      <w:r>
        <w:rPr>
          <w:rFonts w:ascii="Georgia"/>
          <w:spacing w:val="40"/>
          <w:sz w:val="22"/>
        </w:rPr>
        <w:t> </w:t>
      </w:r>
      <w:r>
        <w:rPr>
          <w:rFonts w:ascii="Georgia"/>
          <w:sz w:val="22"/>
        </w:rPr>
        <w:t>Owolabi J (2023) Protocol Development for Digisection: Making a Case for Standardizing</w:t>
      </w:r>
      <w:r>
        <w:rPr>
          <w:rFonts w:ascii="Georgia"/>
          <w:spacing w:val="-4"/>
          <w:sz w:val="22"/>
        </w:rPr>
        <w:t> </w:t>
      </w:r>
      <w:r>
        <w:rPr>
          <w:rFonts w:ascii="Georgia"/>
          <w:sz w:val="22"/>
        </w:rPr>
        <w:t>Educational</w:t>
      </w:r>
      <w:r>
        <w:rPr>
          <w:rFonts w:ascii="Georgia"/>
          <w:spacing w:val="-6"/>
          <w:sz w:val="22"/>
        </w:rPr>
        <w:t> </w:t>
      </w:r>
      <w:r>
        <w:rPr>
          <w:rFonts w:ascii="Georgia"/>
          <w:sz w:val="22"/>
        </w:rPr>
        <w:t>Technology</w:t>
      </w:r>
      <w:r>
        <w:rPr>
          <w:rFonts w:ascii="Georgia"/>
          <w:spacing w:val="-5"/>
          <w:sz w:val="22"/>
        </w:rPr>
        <w:t> </w:t>
      </w:r>
      <w:r>
        <w:rPr>
          <w:rFonts w:ascii="Georgia"/>
          <w:sz w:val="22"/>
        </w:rPr>
        <w:t>Use</w:t>
      </w:r>
      <w:r>
        <w:rPr>
          <w:rFonts w:ascii="Georgia"/>
          <w:spacing w:val="-6"/>
          <w:sz w:val="22"/>
        </w:rPr>
        <w:t> </w:t>
      </w:r>
      <w:r>
        <w:rPr>
          <w:rFonts w:ascii="Georgia"/>
          <w:sz w:val="22"/>
        </w:rPr>
        <w:t>for</w:t>
      </w:r>
      <w:r>
        <w:rPr>
          <w:rFonts w:ascii="Georgia"/>
          <w:spacing w:val="-4"/>
          <w:sz w:val="22"/>
        </w:rPr>
        <w:t> </w:t>
      </w:r>
      <w:r>
        <w:rPr>
          <w:rFonts w:ascii="Georgia"/>
          <w:sz w:val="22"/>
        </w:rPr>
        <w:t>Digital</w:t>
      </w:r>
      <w:r>
        <w:rPr>
          <w:rFonts w:ascii="Georgia"/>
          <w:spacing w:val="-6"/>
          <w:sz w:val="22"/>
        </w:rPr>
        <w:t> </w:t>
      </w:r>
      <w:r>
        <w:rPr>
          <w:rFonts w:ascii="Georgia"/>
          <w:sz w:val="22"/>
        </w:rPr>
        <w:t>Dissection</w:t>
      </w:r>
      <w:r>
        <w:rPr>
          <w:rFonts w:ascii="Georgia"/>
          <w:spacing w:val="-6"/>
          <w:sz w:val="22"/>
        </w:rPr>
        <w:t> </w:t>
      </w:r>
      <w:r>
        <w:rPr>
          <w:rFonts w:ascii="Georgia"/>
          <w:sz w:val="22"/>
        </w:rPr>
        <w:t>and</w:t>
      </w:r>
      <w:r>
        <w:rPr>
          <w:rFonts w:ascii="Georgia"/>
          <w:spacing w:val="-4"/>
          <w:sz w:val="22"/>
        </w:rPr>
        <w:t> </w:t>
      </w:r>
      <w:r>
        <w:rPr>
          <w:rFonts w:ascii="Georgia"/>
          <w:sz w:val="22"/>
        </w:rPr>
        <w:t>Anatomical Studies. Cureus 15(3): e35766. DOI 10.7759/cureus.35766</w:t>
      </w:r>
    </w:p>
    <w:p>
      <w:pPr>
        <w:pStyle w:val="ListParagraph"/>
        <w:numPr>
          <w:ilvl w:val="1"/>
          <w:numId w:val="24"/>
        </w:numPr>
        <w:tabs>
          <w:tab w:pos="1799" w:val="left" w:leader="none"/>
        </w:tabs>
        <w:spacing w:line="240" w:lineRule="auto" w:before="1" w:after="0"/>
        <w:ind w:left="1799" w:right="1155" w:hanging="360"/>
        <w:jc w:val="left"/>
        <w:rPr>
          <w:rFonts w:ascii="Georgia" w:hAnsi="Georgia"/>
          <w:sz w:val="22"/>
        </w:rPr>
      </w:pPr>
      <w:r>
        <w:rPr>
          <w:rFonts w:ascii="Georgia" w:hAnsi="Georgia"/>
          <w:sz w:val="22"/>
        </w:rPr>
        <w:t>[2].</w:t>
      </w:r>
      <w:r>
        <w:rPr>
          <w:rFonts w:ascii="Georgia" w:hAnsi="Georgia"/>
          <w:spacing w:val="-4"/>
          <w:sz w:val="22"/>
        </w:rPr>
        <w:t> </w:t>
      </w:r>
      <w:r>
        <w:rPr>
          <w:rFonts w:ascii="Georgia" w:hAnsi="Georgia"/>
          <w:sz w:val="22"/>
        </w:rPr>
        <w:t>Wartman</w:t>
      </w:r>
      <w:r>
        <w:rPr>
          <w:rFonts w:ascii="Georgia" w:hAnsi="Georgia"/>
          <w:spacing w:val="-3"/>
          <w:sz w:val="22"/>
        </w:rPr>
        <w:t> </w:t>
      </w:r>
      <w:r>
        <w:rPr>
          <w:rFonts w:ascii="Georgia" w:hAnsi="Georgia"/>
          <w:sz w:val="22"/>
        </w:rPr>
        <w:t>SA,</w:t>
      </w:r>
      <w:r>
        <w:rPr>
          <w:rFonts w:ascii="Georgia" w:hAnsi="Georgia"/>
          <w:spacing w:val="-1"/>
          <w:sz w:val="22"/>
        </w:rPr>
        <w:t> </w:t>
      </w:r>
      <w:r>
        <w:rPr>
          <w:rFonts w:ascii="Georgia" w:hAnsi="Georgia"/>
          <w:sz w:val="22"/>
        </w:rPr>
        <w:t>Combs</w:t>
      </w:r>
      <w:r>
        <w:rPr>
          <w:rFonts w:ascii="Georgia" w:hAnsi="Georgia"/>
          <w:spacing w:val="-4"/>
          <w:sz w:val="22"/>
        </w:rPr>
        <w:t> </w:t>
      </w:r>
      <w:r>
        <w:rPr>
          <w:rFonts w:ascii="Georgia" w:hAnsi="Georgia"/>
          <w:sz w:val="22"/>
        </w:rPr>
        <w:t>CD.</w:t>
      </w:r>
      <w:r>
        <w:rPr>
          <w:rFonts w:ascii="Georgia" w:hAnsi="Georgia"/>
          <w:spacing w:val="-1"/>
          <w:sz w:val="22"/>
        </w:rPr>
        <w:t> </w:t>
      </w:r>
      <w:r>
        <w:rPr>
          <w:rFonts w:ascii="Georgia" w:hAnsi="Georgia"/>
          <w:sz w:val="22"/>
        </w:rPr>
        <w:t>Medical</w:t>
      </w:r>
      <w:r>
        <w:rPr>
          <w:rFonts w:ascii="Georgia" w:hAnsi="Georgia"/>
          <w:spacing w:val="-3"/>
          <w:sz w:val="22"/>
        </w:rPr>
        <w:t> </w:t>
      </w:r>
      <w:r>
        <w:rPr>
          <w:rFonts w:ascii="Georgia" w:hAnsi="Georgia"/>
          <w:sz w:val="22"/>
        </w:rPr>
        <w:t>education</w:t>
      </w:r>
      <w:r>
        <w:rPr>
          <w:rFonts w:ascii="Georgia" w:hAnsi="Georgia"/>
          <w:spacing w:val="-5"/>
          <w:sz w:val="22"/>
        </w:rPr>
        <w:t> </w:t>
      </w:r>
      <w:r>
        <w:rPr>
          <w:rFonts w:ascii="Georgia" w:hAnsi="Georgia"/>
          <w:sz w:val="22"/>
        </w:rPr>
        <w:t>must</w:t>
      </w:r>
      <w:r>
        <w:rPr>
          <w:rFonts w:ascii="Georgia" w:hAnsi="Georgia"/>
          <w:spacing w:val="-1"/>
          <w:sz w:val="22"/>
        </w:rPr>
        <w:t> </w:t>
      </w:r>
      <w:r>
        <w:rPr>
          <w:rFonts w:ascii="Georgia" w:hAnsi="Georgia"/>
          <w:sz w:val="22"/>
        </w:rPr>
        <w:t>move</w:t>
      </w:r>
      <w:r>
        <w:rPr>
          <w:rFonts w:ascii="Georgia" w:hAnsi="Georgia"/>
          <w:spacing w:val="-3"/>
          <w:sz w:val="22"/>
        </w:rPr>
        <w:t> </w:t>
      </w:r>
      <w:r>
        <w:rPr>
          <w:rFonts w:ascii="Georgia" w:hAnsi="Georgia"/>
          <w:sz w:val="22"/>
        </w:rPr>
        <w:t>from</w:t>
      </w:r>
      <w:r>
        <w:rPr>
          <w:rFonts w:ascii="Georgia" w:hAnsi="Georgia"/>
          <w:spacing w:val="-4"/>
          <w:sz w:val="22"/>
        </w:rPr>
        <w:t> </w:t>
      </w:r>
      <w:r>
        <w:rPr>
          <w:rFonts w:ascii="Georgia" w:hAnsi="Georgia"/>
          <w:sz w:val="22"/>
        </w:rPr>
        <w:t>the</w:t>
      </w:r>
      <w:r>
        <w:rPr>
          <w:rFonts w:ascii="Georgia" w:hAnsi="Georgia"/>
          <w:spacing w:val="-3"/>
          <w:sz w:val="22"/>
        </w:rPr>
        <w:t> </w:t>
      </w:r>
      <w:r>
        <w:rPr>
          <w:rFonts w:ascii="Georgia" w:hAnsi="Georgia"/>
          <w:sz w:val="22"/>
        </w:rPr>
        <w:t>information</w:t>
      </w:r>
      <w:r>
        <w:rPr>
          <w:rFonts w:ascii="Georgia" w:hAnsi="Georgia"/>
          <w:spacing w:val="-3"/>
          <w:sz w:val="22"/>
        </w:rPr>
        <w:t> </w:t>
      </w:r>
      <w:r>
        <w:rPr>
          <w:rFonts w:ascii="Georgia" w:hAnsi="Georgia"/>
          <w:sz w:val="22"/>
        </w:rPr>
        <w:t>age</w:t>
      </w:r>
      <w:r>
        <w:rPr>
          <w:rFonts w:ascii="Georgia" w:hAnsi="Georgia"/>
          <w:spacing w:val="-3"/>
          <w:sz w:val="22"/>
        </w:rPr>
        <w:t> </w:t>
      </w:r>
      <w:r>
        <w:rPr>
          <w:rFonts w:ascii="Georgia" w:hAnsi="Georgia"/>
          <w:sz w:val="22"/>
        </w:rPr>
        <w:t>to the age of artificial intelligence. </w:t>
      </w:r>
      <w:r>
        <w:rPr>
          <w:rFonts w:ascii="Georgia" w:hAnsi="Georgia"/>
          <w:i/>
          <w:sz w:val="22"/>
        </w:rPr>
        <w:t>Acad Med. </w:t>
      </w:r>
      <w:r>
        <w:rPr>
          <w:rFonts w:ascii="Georgia" w:hAnsi="Georgia"/>
          <w:sz w:val="22"/>
        </w:rPr>
        <w:t>2018;93(8):1107–1109. </w:t>
      </w:r>
      <w:r>
        <w:rPr>
          <w:rFonts w:ascii="Georgia" w:hAnsi="Georgia"/>
          <w:spacing w:val="-2"/>
          <w:sz w:val="22"/>
        </w:rPr>
        <w:t>doi:10.1097/ACM.0000000000002044.</w:t>
      </w:r>
    </w:p>
    <w:p>
      <w:pPr>
        <w:pStyle w:val="ListParagraph"/>
        <w:numPr>
          <w:ilvl w:val="1"/>
          <w:numId w:val="24"/>
        </w:numPr>
        <w:tabs>
          <w:tab w:pos="1797" w:val="left" w:leader="none"/>
          <w:tab w:pos="1799" w:val="left" w:leader="none"/>
        </w:tabs>
        <w:spacing w:line="240" w:lineRule="auto" w:before="0" w:after="0"/>
        <w:ind w:left="1799" w:right="1190" w:hanging="360"/>
        <w:jc w:val="left"/>
        <w:rPr>
          <w:rFonts w:ascii="Georgia" w:hAnsi="Georgia"/>
          <w:sz w:val="22"/>
        </w:rPr>
      </w:pPr>
      <w:r>
        <w:rPr>
          <w:rFonts w:ascii="Georgia" w:hAnsi="Georgia"/>
          <w:sz w:val="22"/>
        </w:rPr>
        <w:t>[3].</w:t>
      </w:r>
      <w:r>
        <w:rPr>
          <w:rFonts w:ascii="Georgia" w:hAnsi="Georgia"/>
          <w:spacing w:val="-2"/>
          <w:sz w:val="22"/>
        </w:rPr>
        <w:t> </w:t>
      </w:r>
      <w:r>
        <w:rPr>
          <w:rFonts w:ascii="Georgia" w:hAnsi="Georgia"/>
          <w:sz w:val="22"/>
        </w:rPr>
        <w:t>Masters</w:t>
      </w:r>
      <w:r>
        <w:rPr>
          <w:rFonts w:ascii="Georgia" w:hAnsi="Georgia"/>
          <w:spacing w:val="-2"/>
          <w:sz w:val="22"/>
        </w:rPr>
        <w:t> </w:t>
      </w:r>
      <w:r>
        <w:rPr>
          <w:rFonts w:ascii="Georgia" w:hAnsi="Georgia"/>
          <w:sz w:val="22"/>
        </w:rPr>
        <w:t>K.</w:t>
      </w:r>
      <w:r>
        <w:rPr>
          <w:rFonts w:ascii="Georgia" w:hAnsi="Georgia"/>
          <w:spacing w:val="-5"/>
          <w:sz w:val="22"/>
        </w:rPr>
        <w:t> </w:t>
      </w:r>
      <w:r>
        <w:rPr>
          <w:rFonts w:ascii="Georgia" w:hAnsi="Georgia"/>
          <w:sz w:val="22"/>
        </w:rPr>
        <w:t>Artificial</w:t>
      </w:r>
      <w:r>
        <w:rPr>
          <w:rFonts w:ascii="Georgia" w:hAnsi="Georgia"/>
          <w:spacing w:val="-4"/>
          <w:sz w:val="22"/>
        </w:rPr>
        <w:t> </w:t>
      </w:r>
      <w:r>
        <w:rPr>
          <w:rFonts w:ascii="Georgia" w:hAnsi="Georgia"/>
          <w:sz w:val="22"/>
        </w:rPr>
        <w:t>intelligence</w:t>
      </w:r>
      <w:r>
        <w:rPr>
          <w:rFonts w:ascii="Georgia" w:hAnsi="Georgia"/>
          <w:spacing w:val="-4"/>
          <w:sz w:val="22"/>
        </w:rPr>
        <w:t> </w:t>
      </w:r>
      <w:r>
        <w:rPr>
          <w:rFonts w:ascii="Georgia" w:hAnsi="Georgia"/>
          <w:sz w:val="22"/>
        </w:rPr>
        <w:t>in</w:t>
      </w:r>
      <w:r>
        <w:rPr>
          <w:rFonts w:ascii="Georgia" w:hAnsi="Georgia"/>
          <w:spacing w:val="-4"/>
          <w:sz w:val="22"/>
        </w:rPr>
        <w:t> </w:t>
      </w:r>
      <w:r>
        <w:rPr>
          <w:rFonts w:ascii="Georgia" w:hAnsi="Georgia"/>
          <w:sz w:val="22"/>
        </w:rPr>
        <w:t>medical</w:t>
      </w:r>
      <w:r>
        <w:rPr>
          <w:rFonts w:ascii="Georgia" w:hAnsi="Georgia"/>
          <w:spacing w:val="-4"/>
          <w:sz w:val="22"/>
        </w:rPr>
        <w:t> </w:t>
      </w:r>
      <w:r>
        <w:rPr>
          <w:rFonts w:ascii="Georgia" w:hAnsi="Georgia"/>
          <w:sz w:val="22"/>
        </w:rPr>
        <w:t>education.</w:t>
      </w:r>
      <w:r>
        <w:rPr>
          <w:rFonts w:ascii="Georgia" w:hAnsi="Georgia"/>
          <w:spacing w:val="-2"/>
          <w:sz w:val="22"/>
        </w:rPr>
        <w:t> </w:t>
      </w:r>
      <w:r>
        <w:rPr>
          <w:rFonts w:ascii="Georgia" w:hAnsi="Georgia"/>
          <w:i/>
          <w:sz w:val="22"/>
        </w:rPr>
        <w:t>Med</w:t>
      </w:r>
      <w:r>
        <w:rPr>
          <w:rFonts w:ascii="Georgia" w:hAnsi="Georgia"/>
          <w:i/>
          <w:spacing w:val="-3"/>
          <w:sz w:val="22"/>
        </w:rPr>
        <w:t> </w:t>
      </w:r>
      <w:r>
        <w:rPr>
          <w:rFonts w:ascii="Georgia" w:hAnsi="Georgia"/>
          <w:i/>
          <w:sz w:val="22"/>
        </w:rPr>
        <w:t>Teach.</w:t>
      </w:r>
      <w:r>
        <w:rPr>
          <w:rFonts w:ascii="Georgia" w:hAnsi="Georgia"/>
          <w:i/>
          <w:spacing w:val="-2"/>
          <w:sz w:val="22"/>
        </w:rPr>
        <w:t> </w:t>
      </w:r>
      <w:r>
        <w:rPr>
          <w:rFonts w:ascii="Georgia" w:hAnsi="Georgia"/>
          <w:sz w:val="22"/>
        </w:rPr>
        <w:t>2019;41(9):976– 980. doi:10.1080/0142159X.2019.1595557.\</w:t>
      </w:r>
    </w:p>
    <w:p>
      <w:pPr>
        <w:pStyle w:val="ListParagraph"/>
        <w:numPr>
          <w:ilvl w:val="1"/>
          <w:numId w:val="24"/>
        </w:numPr>
        <w:tabs>
          <w:tab w:pos="1799" w:val="left" w:leader="none"/>
        </w:tabs>
        <w:spacing w:line="240" w:lineRule="auto" w:before="0" w:after="0"/>
        <w:ind w:left="1799" w:right="1095" w:hanging="360"/>
        <w:jc w:val="left"/>
        <w:rPr>
          <w:rFonts w:ascii="Georgia"/>
          <w:sz w:val="22"/>
        </w:rPr>
      </w:pPr>
      <w:r>
        <w:rPr>
          <w:rFonts w:ascii="Georgia"/>
          <w:sz w:val="22"/>
        </w:rPr>
        <w:t>[4].</w:t>
      </w:r>
      <w:r>
        <w:rPr>
          <w:rFonts w:ascii="Georgia"/>
          <w:spacing w:val="-3"/>
          <w:sz w:val="22"/>
        </w:rPr>
        <w:t> </w:t>
      </w:r>
      <w:r>
        <w:rPr>
          <w:rFonts w:ascii="Georgia"/>
          <w:sz w:val="22"/>
        </w:rPr>
        <w:t>Chan,</w:t>
      </w:r>
      <w:r>
        <w:rPr>
          <w:rFonts w:ascii="Georgia"/>
          <w:spacing w:val="-6"/>
          <w:sz w:val="22"/>
        </w:rPr>
        <w:t> </w:t>
      </w:r>
      <w:r>
        <w:rPr>
          <w:rFonts w:ascii="Georgia"/>
          <w:sz w:val="22"/>
        </w:rPr>
        <w:t>K.</w:t>
      </w:r>
      <w:r>
        <w:rPr>
          <w:rFonts w:ascii="Georgia"/>
          <w:spacing w:val="-3"/>
          <w:sz w:val="22"/>
        </w:rPr>
        <w:t> </w:t>
      </w:r>
      <w:r>
        <w:rPr>
          <w:rFonts w:ascii="Georgia"/>
          <w:sz w:val="22"/>
        </w:rPr>
        <w:t>S.,</w:t>
      </w:r>
      <w:r>
        <w:rPr>
          <w:rFonts w:ascii="Georgia"/>
          <w:spacing w:val="-3"/>
          <w:sz w:val="22"/>
        </w:rPr>
        <w:t> </w:t>
      </w:r>
      <w:r>
        <w:rPr>
          <w:rFonts w:ascii="Georgia"/>
          <w:sz w:val="22"/>
        </w:rPr>
        <w:t>&amp;</w:t>
      </w:r>
      <w:r>
        <w:rPr>
          <w:rFonts w:ascii="Georgia"/>
          <w:spacing w:val="-5"/>
          <w:sz w:val="22"/>
        </w:rPr>
        <w:t> </w:t>
      </w:r>
      <w:r>
        <w:rPr>
          <w:rFonts w:ascii="Georgia"/>
          <w:sz w:val="22"/>
        </w:rPr>
        <w:t>Zary,</w:t>
      </w:r>
      <w:r>
        <w:rPr>
          <w:rFonts w:ascii="Georgia"/>
          <w:spacing w:val="-6"/>
          <w:sz w:val="22"/>
        </w:rPr>
        <w:t> </w:t>
      </w:r>
      <w:r>
        <w:rPr>
          <w:rFonts w:ascii="Georgia"/>
          <w:sz w:val="22"/>
        </w:rPr>
        <w:t>N.</w:t>
      </w:r>
      <w:r>
        <w:rPr>
          <w:rFonts w:ascii="Georgia"/>
          <w:spacing w:val="-3"/>
          <w:sz w:val="22"/>
        </w:rPr>
        <w:t> </w:t>
      </w:r>
      <w:r>
        <w:rPr>
          <w:rFonts w:ascii="Georgia"/>
          <w:sz w:val="22"/>
        </w:rPr>
        <w:t>(2019).</w:t>
      </w:r>
      <w:r>
        <w:rPr>
          <w:rFonts w:ascii="Georgia"/>
          <w:spacing w:val="-3"/>
          <w:sz w:val="22"/>
        </w:rPr>
        <w:t> </w:t>
      </w:r>
      <w:r>
        <w:rPr>
          <w:rFonts w:ascii="Georgia"/>
          <w:sz w:val="22"/>
        </w:rPr>
        <w:t>Applications</w:t>
      </w:r>
      <w:r>
        <w:rPr>
          <w:rFonts w:ascii="Georgia"/>
          <w:spacing w:val="-3"/>
          <w:sz w:val="22"/>
        </w:rPr>
        <w:t> </w:t>
      </w:r>
      <w:r>
        <w:rPr>
          <w:rFonts w:ascii="Georgia"/>
          <w:sz w:val="22"/>
        </w:rPr>
        <w:t>and</w:t>
      </w:r>
      <w:r>
        <w:rPr>
          <w:rFonts w:ascii="Georgia"/>
          <w:spacing w:val="-3"/>
          <w:sz w:val="22"/>
        </w:rPr>
        <w:t> </w:t>
      </w:r>
      <w:r>
        <w:rPr>
          <w:rFonts w:ascii="Georgia"/>
          <w:sz w:val="22"/>
        </w:rPr>
        <w:t>challenges</w:t>
      </w:r>
      <w:r>
        <w:rPr>
          <w:rFonts w:ascii="Georgia"/>
          <w:spacing w:val="-3"/>
          <w:sz w:val="22"/>
        </w:rPr>
        <w:t> </w:t>
      </w:r>
      <w:r>
        <w:rPr>
          <w:rFonts w:ascii="Georgia"/>
          <w:sz w:val="22"/>
        </w:rPr>
        <w:t>of</w:t>
      </w:r>
      <w:r>
        <w:rPr>
          <w:rFonts w:ascii="Georgia"/>
          <w:spacing w:val="-4"/>
          <w:sz w:val="22"/>
        </w:rPr>
        <w:t> </w:t>
      </w:r>
      <w:r>
        <w:rPr>
          <w:rFonts w:ascii="Georgia"/>
          <w:sz w:val="22"/>
        </w:rPr>
        <w:t>implementing</w:t>
      </w:r>
      <w:r>
        <w:rPr>
          <w:rFonts w:ascii="Georgia"/>
          <w:spacing w:val="-3"/>
          <w:sz w:val="22"/>
        </w:rPr>
        <w:t> </w:t>
      </w:r>
      <w:r>
        <w:rPr>
          <w:rFonts w:ascii="Georgia"/>
          <w:sz w:val="22"/>
        </w:rPr>
        <w:t>artificial intelligence in medical education: integrative review. </w:t>
      </w:r>
      <w:r>
        <w:rPr>
          <w:rFonts w:ascii="Georgia"/>
          <w:i/>
          <w:sz w:val="22"/>
        </w:rPr>
        <w:t>JMIR Medical Education</w:t>
      </w:r>
      <w:r>
        <w:rPr>
          <w:rFonts w:ascii="Georgia"/>
          <w:sz w:val="22"/>
        </w:rPr>
        <w:t>, 5(1), e13930. </w:t>
      </w:r>
      <w:hyperlink r:id="rId21">
        <w:r>
          <w:rPr>
            <w:rFonts w:ascii="Georgia"/>
            <w:color w:val="1154CC"/>
            <w:sz w:val="22"/>
            <w:u w:val="single" w:color="1154CC"/>
          </w:rPr>
          <w:t>https://doi.org/10.2196/13930</w:t>
        </w:r>
      </w:hyperlink>
    </w:p>
    <w:p>
      <w:pPr>
        <w:pStyle w:val="ListParagraph"/>
        <w:numPr>
          <w:ilvl w:val="1"/>
          <w:numId w:val="24"/>
        </w:numPr>
        <w:tabs>
          <w:tab w:pos="1797" w:val="left" w:leader="none"/>
          <w:tab w:pos="1799" w:val="left" w:leader="none"/>
        </w:tabs>
        <w:spacing w:line="240" w:lineRule="auto" w:before="0" w:after="0"/>
        <w:ind w:left="1799" w:right="1092" w:hanging="360"/>
        <w:jc w:val="left"/>
        <w:rPr>
          <w:rFonts w:ascii="Georgia"/>
          <w:sz w:val="22"/>
        </w:rPr>
      </w:pPr>
      <w:r>
        <w:rPr>
          <w:rFonts w:ascii="Georgia"/>
          <w:sz w:val="22"/>
        </w:rPr>
        <w:t>[5]. Wood, E. A., Ange, B. L., &amp; Miller, D. D. (2021). Are we ready to integrate artificial intelligence</w:t>
      </w:r>
      <w:r>
        <w:rPr>
          <w:rFonts w:ascii="Georgia"/>
          <w:spacing w:val="-5"/>
          <w:sz w:val="22"/>
        </w:rPr>
        <w:t> </w:t>
      </w:r>
      <w:r>
        <w:rPr>
          <w:rFonts w:ascii="Georgia"/>
          <w:sz w:val="22"/>
        </w:rPr>
        <w:t>literacy</w:t>
      </w:r>
      <w:r>
        <w:rPr>
          <w:rFonts w:ascii="Georgia"/>
          <w:spacing w:val="-4"/>
          <w:sz w:val="22"/>
        </w:rPr>
        <w:t> </w:t>
      </w:r>
      <w:r>
        <w:rPr>
          <w:rFonts w:ascii="Georgia"/>
          <w:sz w:val="22"/>
        </w:rPr>
        <w:t>into</w:t>
      </w:r>
      <w:r>
        <w:rPr>
          <w:rFonts w:ascii="Georgia"/>
          <w:spacing w:val="-5"/>
          <w:sz w:val="22"/>
        </w:rPr>
        <w:t> </w:t>
      </w:r>
      <w:r>
        <w:rPr>
          <w:rFonts w:ascii="Georgia"/>
          <w:sz w:val="22"/>
        </w:rPr>
        <w:t>medical</w:t>
      </w:r>
      <w:r>
        <w:rPr>
          <w:rFonts w:ascii="Georgia"/>
          <w:spacing w:val="-5"/>
          <w:sz w:val="22"/>
        </w:rPr>
        <w:t> </w:t>
      </w:r>
      <w:r>
        <w:rPr>
          <w:rFonts w:ascii="Georgia"/>
          <w:sz w:val="22"/>
        </w:rPr>
        <w:t>school</w:t>
      </w:r>
      <w:r>
        <w:rPr>
          <w:rFonts w:ascii="Georgia"/>
          <w:spacing w:val="-5"/>
          <w:sz w:val="22"/>
        </w:rPr>
        <w:t> </w:t>
      </w:r>
      <w:r>
        <w:rPr>
          <w:rFonts w:ascii="Georgia"/>
          <w:sz w:val="22"/>
        </w:rPr>
        <w:t>curriculum:</w:t>
      </w:r>
      <w:r>
        <w:rPr>
          <w:rFonts w:ascii="Georgia"/>
          <w:spacing w:val="-3"/>
          <w:sz w:val="22"/>
        </w:rPr>
        <w:t> </w:t>
      </w:r>
      <w:r>
        <w:rPr>
          <w:rFonts w:ascii="Georgia"/>
          <w:sz w:val="22"/>
        </w:rPr>
        <w:t>students</w:t>
      </w:r>
      <w:r>
        <w:rPr>
          <w:rFonts w:ascii="Georgia"/>
          <w:spacing w:val="-3"/>
          <w:sz w:val="22"/>
        </w:rPr>
        <w:t> </w:t>
      </w:r>
      <w:r>
        <w:rPr>
          <w:rFonts w:ascii="Georgia"/>
          <w:sz w:val="22"/>
        </w:rPr>
        <w:t>and</w:t>
      </w:r>
      <w:r>
        <w:rPr>
          <w:rFonts w:ascii="Georgia"/>
          <w:spacing w:val="-3"/>
          <w:sz w:val="22"/>
        </w:rPr>
        <w:t> </w:t>
      </w:r>
      <w:r>
        <w:rPr>
          <w:rFonts w:ascii="Georgia"/>
          <w:sz w:val="22"/>
        </w:rPr>
        <w:t>faculty</w:t>
      </w:r>
      <w:r>
        <w:rPr>
          <w:rFonts w:ascii="Georgia"/>
          <w:spacing w:val="-4"/>
          <w:sz w:val="22"/>
        </w:rPr>
        <w:t> </w:t>
      </w:r>
      <w:r>
        <w:rPr>
          <w:rFonts w:ascii="Georgia"/>
          <w:sz w:val="22"/>
        </w:rPr>
        <w:t>survey.</w:t>
      </w:r>
      <w:r>
        <w:rPr>
          <w:rFonts w:ascii="Georgia"/>
          <w:spacing w:val="-3"/>
          <w:sz w:val="22"/>
        </w:rPr>
        <w:t> </w:t>
      </w:r>
      <w:r>
        <w:rPr>
          <w:rFonts w:ascii="Georgia"/>
          <w:i/>
          <w:sz w:val="22"/>
        </w:rPr>
        <w:t>Journal of Medical Education and Curricular Development</w:t>
      </w:r>
      <w:r>
        <w:rPr>
          <w:rFonts w:ascii="Georgia"/>
          <w:sz w:val="22"/>
        </w:rPr>
        <w:t>, 8, 23821205211024078. </w:t>
      </w:r>
      <w:hyperlink r:id="rId22">
        <w:r>
          <w:rPr>
            <w:rFonts w:ascii="Georgia"/>
            <w:color w:val="1154CC"/>
            <w:spacing w:val="-2"/>
            <w:sz w:val="22"/>
            <w:u w:val="single" w:color="1154CC"/>
          </w:rPr>
          <w:t>https://doi.org/10.1177/23821205211024078</w:t>
        </w:r>
      </w:hyperlink>
    </w:p>
    <w:p>
      <w:pPr>
        <w:pStyle w:val="ListParagraph"/>
        <w:numPr>
          <w:ilvl w:val="1"/>
          <w:numId w:val="24"/>
        </w:numPr>
        <w:tabs>
          <w:tab w:pos="1797" w:val="left" w:leader="none"/>
          <w:tab w:pos="1799" w:val="left" w:leader="none"/>
        </w:tabs>
        <w:spacing w:line="240" w:lineRule="auto" w:before="1" w:after="0"/>
        <w:ind w:left="1799" w:right="1277" w:hanging="360"/>
        <w:jc w:val="left"/>
        <w:rPr>
          <w:rFonts w:ascii="Georgia"/>
          <w:sz w:val="22"/>
        </w:rPr>
      </w:pPr>
      <w:r>
        <w:rPr>
          <w:rFonts w:ascii="Georgia"/>
          <w:sz w:val="22"/>
        </w:rPr>
        <w:t>[6]. Owolabi, J. O. (2025b). </w:t>
      </w:r>
      <w:r>
        <w:rPr>
          <w:rFonts w:ascii="Georgia"/>
          <w:i/>
          <w:sz w:val="22"/>
        </w:rPr>
        <w:t>Generative AI Integration for Enhancing Biomedical Sciences in the Context of Medical Education </w:t>
      </w:r>
      <w:r>
        <w:rPr>
          <w:rFonts w:ascii="Georgia"/>
          <w:sz w:val="22"/>
        </w:rPr>
        <w:t>[Poster presentation]. Harvard Macy Institute</w:t>
      </w:r>
      <w:r>
        <w:rPr>
          <w:rFonts w:ascii="Georgia"/>
          <w:spacing w:val="-4"/>
          <w:sz w:val="22"/>
        </w:rPr>
        <w:t> </w:t>
      </w:r>
      <w:r>
        <w:rPr>
          <w:rFonts w:ascii="Georgia"/>
          <w:sz w:val="22"/>
        </w:rPr>
        <w:t>Executive</w:t>
      </w:r>
      <w:r>
        <w:rPr>
          <w:rFonts w:ascii="Georgia"/>
          <w:spacing w:val="-4"/>
          <w:sz w:val="22"/>
        </w:rPr>
        <w:t> </w:t>
      </w:r>
      <w:r>
        <w:rPr>
          <w:rFonts w:ascii="Georgia"/>
          <w:sz w:val="22"/>
        </w:rPr>
        <w:t>Programme</w:t>
      </w:r>
      <w:r>
        <w:rPr>
          <w:rFonts w:ascii="Georgia"/>
          <w:spacing w:val="-4"/>
          <w:sz w:val="22"/>
        </w:rPr>
        <w:t> </w:t>
      </w:r>
      <w:r>
        <w:rPr>
          <w:rFonts w:ascii="Georgia"/>
          <w:sz w:val="22"/>
        </w:rPr>
        <w:t>&amp;</w:t>
      </w:r>
      <w:r>
        <w:rPr>
          <w:rFonts w:ascii="Georgia"/>
          <w:spacing w:val="-4"/>
          <w:sz w:val="22"/>
        </w:rPr>
        <w:t> </w:t>
      </w:r>
      <w:r>
        <w:rPr>
          <w:rFonts w:ascii="Georgia"/>
          <w:sz w:val="22"/>
        </w:rPr>
        <w:t>Certification</w:t>
      </w:r>
      <w:r>
        <w:rPr>
          <w:rFonts w:ascii="Georgia"/>
          <w:spacing w:val="-4"/>
          <w:sz w:val="22"/>
        </w:rPr>
        <w:t> </w:t>
      </w:r>
      <w:r>
        <w:rPr>
          <w:rFonts w:ascii="Georgia"/>
          <w:sz w:val="22"/>
        </w:rPr>
        <w:t>in</w:t>
      </w:r>
      <w:r>
        <w:rPr>
          <w:rFonts w:ascii="Georgia"/>
          <w:spacing w:val="-6"/>
          <w:sz w:val="22"/>
        </w:rPr>
        <w:t> </w:t>
      </w:r>
      <w:r>
        <w:rPr>
          <w:rFonts w:ascii="Georgia"/>
          <w:sz w:val="22"/>
        </w:rPr>
        <w:t>Program</w:t>
      </w:r>
      <w:r>
        <w:rPr>
          <w:rFonts w:ascii="Georgia"/>
          <w:spacing w:val="-3"/>
          <w:sz w:val="22"/>
        </w:rPr>
        <w:t> </w:t>
      </w:r>
      <w:r>
        <w:rPr>
          <w:rFonts w:ascii="Georgia"/>
          <w:sz w:val="22"/>
        </w:rPr>
        <w:t>for</w:t>
      </w:r>
      <w:r>
        <w:rPr>
          <w:rFonts w:ascii="Georgia"/>
          <w:spacing w:val="-2"/>
          <w:sz w:val="22"/>
        </w:rPr>
        <w:t> </w:t>
      </w:r>
      <w:r>
        <w:rPr>
          <w:rFonts w:ascii="Georgia"/>
          <w:sz w:val="22"/>
        </w:rPr>
        <w:t>Educators,</w:t>
      </w:r>
      <w:r>
        <w:rPr>
          <w:rFonts w:ascii="Georgia"/>
          <w:spacing w:val="-5"/>
          <w:sz w:val="22"/>
        </w:rPr>
        <w:t> </w:t>
      </w:r>
      <w:r>
        <w:rPr>
          <w:rFonts w:ascii="Georgia"/>
          <w:sz w:val="22"/>
        </w:rPr>
        <w:t>Boston,</w:t>
      </w:r>
      <w:r>
        <w:rPr>
          <w:rFonts w:ascii="Georgia"/>
          <w:spacing w:val="-5"/>
          <w:sz w:val="22"/>
        </w:rPr>
        <w:t> </w:t>
      </w:r>
      <w:r>
        <w:rPr>
          <w:rFonts w:ascii="Georgia"/>
          <w:sz w:val="22"/>
        </w:rPr>
        <w:t>USA.</w:t>
      </w:r>
    </w:p>
    <w:p>
      <w:pPr>
        <w:pStyle w:val="ListParagraph"/>
        <w:numPr>
          <w:ilvl w:val="1"/>
          <w:numId w:val="24"/>
        </w:numPr>
        <w:tabs>
          <w:tab w:pos="1796" w:val="left" w:leader="none"/>
          <w:tab w:pos="1799" w:val="left" w:leader="none"/>
        </w:tabs>
        <w:spacing w:line="240" w:lineRule="auto" w:before="0" w:after="0"/>
        <w:ind w:left="1799" w:right="1249" w:hanging="361"/>
        <w:jc w:val="left"/>
        <w:rPr>
          <w:rFonts w:ascii="Georgia"/>
          <w:sz w:val="22"/>
        </w:rPr>
      </w:pPr>
      <w:r>
        <w:rPr>
          <w:rFonts w:ascii="Georgia"/>
          <w:sz w:val="22"/>
        </w:rPr>
        <w:t>[7]. Tolentino, R., Baradaran, A., Gore, G., Pluye, P., &amp; Abbasgholizadeh-Rahimi, S. (2024). Curriculum frameworks and educational programs in artificial intelligence for medical</w:t>
      </w:r>
      <w:r>
        <w:rPr>
          <w:rFonts w:ascii="Georgia"/>
          <w:spacing w:val="-5"/>
          <w:sz w:val="22"/>
        </w:rPr>
        <w:t> </w:t>
      </w:r>
      <w:r>
        <w:rPr>
          <w:rFonts w:ascii="Georgia"/>
          <w:sz w:val="22"/>
        </w:rPr>
        <w:t>students,</w:t>
      </w:r>
      <w:r>
        <w:rPr>
          <w:rFonts w:ascii="Georgia"/>
          <w:spacing w:val="-6"/>
          <w:sz w:val="22"/>
        </w:rPr>
        <w:t> </w:t>
      </w:r>
      <w:r>
        <w:rPr>
          <w:rFonts w:ascii="Georgia"/>
          <w:sz w:val="22"/>
        </w:rPr>
        <w:t>residents,</w:t>
      </w:r>
      <w:r>
        <w:rPr>
          <w:rFonts w:ascii="Georgia"/>
          <w:spacing w:val="-3"/>
          <w:sz w:val="22"/>
        </w:rPr>
        <w:t> </w:t>
      </w:r>
      <w:r>
        <w:rPr>
          <w:rFonts w:ascii="Georgia"/>
          <w:sz w:val="22"/>
        </w:rPr>
        <w:t>and</w:t>
      </w:r>
      <w:r>
        <w:rPr>
          <w:rFonts w:ascii="Georgia"/>
          <w:spacing w:val="-3"/>
          <w:sz w:val="22"/>
        </w:rPr>
        <w:t> </w:t>
      </w:r>
      <w:r>
        <w:rPr>
          <w:rFonts w:ascii="Georgia"/>
          <w:sz w:val="22"/>
        </w:rPr>
        <w:t>practicing</w:t>
      </w:r>
      <w:r>
        <w:rPr>
          <w:rFonts w:ascii="Georgia"/>
          <w:spacing w:val="-6"/>
          <w:sz w:val="22"/>
        </w:rPr>
        <w:t> </w:t>
      </w:r>
      <w:r>
        <w:rPr>
          <w:rFonts w:ascii="Georgia"/>
          <w:sz w:val="22"/>
        </w:rPr>
        <w:t>physicians:</w:t>
      </w:r>
      <w:r>
        <w:rPr>
          <w:rFonts w:ascii="Georgia"/>
          <w:spacing w:val="-3"/>
          <w:sz w:val="22"/>
        </w:rPr>
        <w:t> </w:t>
      </w:r>
      <w:r>
        <w:rPr>
          <w:rFonts w:ascii="Georgia"/>
          <w:sz w:val="22"/>
        </w:rPr>
        <w:t>a</w:t>
      </w:r>
      <w:r>
        <w:rPr>
          <w:rFonts w:ascii="Georgia"/>
          <w:spacing w:val="-5"/>
          <w:sz w:val="22"/>
        </w:rPr>
        <w:t> </w:t>
      </w:r>
      <w:r>
        <w:rPr>
          <w:rFonts w:ascii="Georgia"/>
          <w:sz w:val="22"/>
        </w:rPr>
        <w:t>scoping</w:t>
      </w:r>
      <w:r>
        <w:rPr>
          <w:rFonts w:ascii="Georgia"/>
          <w:spacing w:val="-3"/>
          <w:sz w:val="22"/>
        </w:rPr>
        <w:t> </w:t>
      </w:r>
      <w:r>
        <w:rPr>
          <w:rFonts w:ascii="Georgia"/>
          <w:sz w:val="22"/>
        </w:rPr>
        <w:t>review.</w:t>
      </w:r>
      <w:r>
        <w:rPr>
          <w:rFonts w:ascii="Georgia"/>
          <w:spacing w:val="-3"/>
          <w:sz w:val="22"/>
        </w:rPr>
        <w:t> </w:t>
      </w:r>
      <w:r>
        <w:rPr>
          <w:rFonts w:ascii="Georgia"/>
          <w:i/>
          <w:sz w:val="22"/>
        </w:rPr>
        <w:t>JMIR</w:t>
      </w:r>
      <w:r>
        <w:rPr>
          <w:rFonts w:ascii="Georgia"/>
          <w:i/>
          <w:spacing w:val="-3"/>
          <w:sz w:val="22"/>
        </w:rPr>
        <w:t> </w:t>
      </w:r>
      <w:r>
        <w:rPr>
          <w:rFonts w:ascii="Georgia"/>
          <w:i/>
          <w:sz w:val="22"/>
        </w:rPr>
        <w:t>Medical Education</w:t>
      </w:r>
      <w:r>
        <w:rPr>
          <w:rFonts w:ascii="Georgia"/>
          <w:sz w:val="22"/>
        </w:rPr>
        <w:t>, 10, e54793</w:t>
      </w:r>
      <w:hyperlink r:id="rId23">
        <w:r>
          <w:rPr>
            <w:rFonts w:ascii="Georgia"/>
            <w:sz w:val="22"/>
          </w:rPr>
          <w:t>.</w:t>
        </w:r>
      </w:hyperlink>
      <w:r>
        <w:rPr>
          <w:rFonts w:ascii="Georgia"/>
          <w:sz w:val="22"/>
        </w:rPr>
        <w:t> </w:t>
      </w:r>
      <w:hyperlink r:id="rId23">
        <w:r>
          <w:rPr>
            <w:rFonts w:ascii="Georgia"/>
            <w:color w:val="1154CC"/>
            <w:sz w:val="22"/>
            <w:u w:val="single" w:color="1154CC"/>
          </w:rPr>
          <w:t>https://doi.org/10.2196/54793</w:t>
        </w:r>
      </w:hyperlink>
    </w:p>
    <w:p>
      <w:pPr>
        <w:pStyle w:val="ListParagraph"/>
        <w:numPr>
          <w:ilvl w:val="1"/>
          <w:numId w:val="24"/>
        </w:numPr>
        <w:tabs>
          <w:tab w:pos="1799" w:val="left" w:leader="none"/>
        </w:tabs>
        <w:spacing w:line="240" w:lineRule="auto" w:before="0" w:after="0"/>
        <w:ind w:left="1799" w:right="1798" w:hanging="360"/>
        <w:jc w:val="left"/>
        <w:rPr>
          <w:rFonts w:ascii="Georgia"/>
          <w:sz w:val="22"/>
        </w:rPr>
      </w:pPr>
      <w:r>
        <w:rPr>
          <w:rFonts w:ascii="Georgia"/>
          <w:sz w:val="24"/>
        </w:rPr>
        <w:t>[8].</w:t>
      </w:r>
      <w:r>
        <w:rPr>
          <w:rFonts w:ascii="Georgia"/>
          <w:spacing w:val="-5"/>
          <w:sz w:val="24"/>
        </w:rPr>
        <w:t> </w:t>
      </w:r>
      <w:r>
        <w:rPr>
          <w:rFonts w:ascii="Georgia"/>
          <w:sz w:val="22"/>
        </w:rPr>
        <w:t>Janumpally,</w:t>
      </w:r>
      <w:r>
        <w:rPr>
          <w:rFonts w:ascii="Georgia"/>
          <w:spacing w:val="-2"/>
          <w:sz w:val="22"/>
        </w:rPr>
        <w:t> </w:t>
      </w:r>
      <w:r>
        <w:rPr>
          <w:rFonts w:ascii="Georgia"/>
          <w:sz w:val="22"/>
        </w:rPr>
        <w:t>R.,</w:t>
      </w:r>
      <w:r>
        <w:rPr>
          <w:rFonts w:ascii="Georgia"/>
          <w:spacing w:val="-5"/>
          <w:sz w:val="22"/>
        </w:rPr>
        <w:t> </w:t>
      </w:r>
      <w:r>
        <w:rPr>
          <w:rFonts w:ascii="Georgia"/>
          <w:sz w:val="22"/>
        </w:rPr>
        <w:t>Nanua,</w:t>
      </w:r>
      <w:r>
        <w:rPr>
          <w:rFonts w:ascii="Georgia"/>
          <w:spacing w:val="-2"/>
          <w:sz w:val="22"/>
        </w:rPr>
        <w:t> </w:t>
      </w:r>
      <w:r>
        <w:rPr>
          <w:rFonts w:ascii="Georgia"/>
          <w:sz w:val="22"/>
        </w:rPr>
        <w:t>S.,</w:t>
      </w:r>
      <w:r>
        <w:rPr>
          <w:rFonts w:ascii="Georgia"/>
          <w:spacing w:val="-5"/>
          <w:sz w:val="22"/>
        </w:rPr>
        <w:t> </w:t>
      </w:r>
      <w:r>
        <w:rPr>
          <w:rFonts w:ascii="Georgia"/>
          <w:sz w:val="22"/>
        </w:rPr>
        <w:t>Ngo,</w:t>
      </w:r>
      <w:r>
        <w:rPr>
          <w:rFonts w:ascii="Georgia"/>
          <w:spacing w:val="-5"/>
          <w:sz w:val="22"/>
        </w:rPr>
        <w:t> </w:t>
      </w:r>
      <w:r>
        <w:rPr>
          <w:rFonts w:ascii="Georgia"/>
          <w:sz w:val="22"/>
        </w:rPr>
        <w:t>A.,</w:t>
      </w:r>
      <w:r>
        <w:rPr>
          <w:rFonts w:ascii="Georgia"/>
          <w:spacing w:val="-2"/>
          <w:sz w:val="22"/>
        </w:rPr>
        <w:t> </w:t>
      </w:r>
      <w:r>
        <w:rPr>
          <w:rFonts w:ascii="Georgia"/>
          <w:sz w:val="22"/>
        </w:rPr>
        <w:t>&amp;</w:t>
      </w:r>
      <w:r>
        <w:rPr>
          <w:rFonts w:ascii="Georgia"/>
          <w:spacing w:val="-4"/>
          <w:sz w:val="22"/>
        </w:rPr>
        <w:t> </w:t>
      </w:r>
      <w:r>
        <w:rPr>
          <w:rFonts w:ascii="Georgia"/>
          <w:sz w:val="22"/>
        </w:rPr>
        <w:t>Youens,</w:t>
      </w:r>
      <w:r>
        <w:rPr>
          <w:rFonts w:ascii="Georgia"/>
          <w:spacing w:val="-2"/>
          <w:sz w:val="22"/>
        </w:rPr>
        <w:t> </w:t>
      </w:r>
      <w:r>
        <w:rPr>
          <w:rFonts w:ascii="Georgia"/>
          <w:sz w:val="22"/>
        </w:rPr>
        <w:t>K.</w:t>
      </w:r>
      <w:r>
        <w:rPr>
          <w:rFonts w:ascii="Georgia"/>
          <w:spacing w:val="-2"/>
          <w:sz w:val="22"/>
        </w:rPr>
        <w:t> </w:t>
      </w:r>
      <w:r>
        <w:rPr>
          <w:rFonts w:ascii="Georgia"/>
          <w:sz w:val="22"/>
        </w:rPr>
        <w:t>(2025).</w:t>
      </w:r>
      <w:r>
        <w:rPr>
          <w:rFonts w:ascii="Georgia"/>
          <w:spacing w:val="-5"/>
          <w:sz w:val="22"/>
        </w:rPr>
        <w:t> </w:t>
      </w:r>
      <w:r>
        <w:rPr>
          <w:rFonts w:ascii="Georgia"/>
          <w:sz w:val="22"/>
        </w:rPr>
        <w:t>Generative</w:t>
      </w:r>
      <w:r>
        <w:rPr>
          <w:rFonts w:ascii="Georgia"/>
          <w:spacing w:val="-4"/>
          <w:sz w:val="22"/>
        </w:rPr>
        <w:t> </w:t>
      </w:r>
      <w:r>
        <w:rPr>
          <w:rFonts w:ascii="Georgia"/>
          <w:sz w:val="22"/>
        </w:rPr>
        <w:t>artificial intelligence in graduate medical education. </w:t>
      </w:r>
      <w:r>
        <w:rPr>
          <w:rFonts w:ascii="Georgia"/>
          <w:i/>
          <w:sz w:val="22"/>
        </w:rPr>
        <w:t>Frontiers in Medicine</w:t>
      </w:r>
      <w:r>
        <w:rPr>
          <w:rFonts w:ascii="Georgia"/>
          <w:sz w:val="22"/>
        </w:rPr>
        <w:t>, </w:t>
      </w:r>
      <w:r>
        <w:rPr>
          <w:rFonts w:ascii="Georgia"/>
          <w:i/>
          <w:sz w:val="22"/>
        </w:rPr>
        <w:t>11</w:t>
      </w:r>
      <w:r>
        <w:rPr>
          <w:rFonts w:ascii="Georgia"/>
          <w:sz w:val="22"/>
        </w:rPr>
        <w:t>, 1525604. </w:t>
      </w:r>
      <w:hyperlink r:id="rId24">
        <w:r>
          <w:rPr>
            <w:rFonts w:ascii="Georgia"/>
            <w:color w:val="0000FF"/>
            <w:spacing w:val="-2"/>
            <w:sz w:val="22"/>
            <w:u w:val="single" w:color="0000FF"/>
          </w:rPr>
          <w:t>https://doi.org/10.3389/fmed.2024.1525604</w:t>
        </w:r>
      </w:hyperlink>
    </w:p>
    <w:p>
      <w:pPr>
        <w:pStyle w:val="ListParagraph"/>
        <w:numPr>
          <w:ilvl w:val="1"/>
          <w:numId w:val="24"/>
        </w:numPr>
        <w:tabs>
          <w:tab w:pos="1797" w:val="left" w:leader="none"/>
          <w:tab w:pos="1800" w:val="left" w:leader="none"/>
        </w:tabs>
        <w:spacing w:line="240" w:lineRule="auto" w:before="0" w:after="0"/>
        <w:ind w:left="1800" w:right="1280" w:hanging="361"/>
        <w:jc w:val="left"/>
        <w:rPr>
          <w:rFonts w:ascii="Georgia" w:hAnsi="Georgia"/>
          <w:sz w:val="22"/>
        </w:rPr>
      </w:pPr>
      <w:r>
        <w:rPr>
          <w:rFonts w:ascii="Georgia" w:hAnsi="Georgia"/>
          <w:sz w:val="24"/>
        </w:rPr>
        <w:t>[9].</w:t>
      </w:r>
      <w:r>
        <w:rPr>
          <w:rFonts w:ascii="Georgia" w:hAnsi="Georgia"/>
          <w:spacing w:val="-5"/>
          <w:sz w:val="24"/>
        </w:rPr>
        <w:t> </w:t>
      </w:r>
      <w:r>
        <w:rPr>
          <w:rFonts w:ascii="Georgia" w:hAnsi="Georgia"/>
          <w:sz w:val="22"/>
        </w:rPr>
        <w:t>Ros,</w:t>
      </w:r>
      <w:r>
        <w:rPr>
          <w:rFonts w:ascii="Georgia" w:hAnsi="Georgia"/>
          <w:spacing w:val="-2"/>
          <w:sz w:val="22"/>
        </w:rPr>
        <w:t> </w:t>
      </w:r>
      <w:r>
        <w:rPr>
          <w:rFonts w:ascii="Georgia" w:hAnsi="Georgia"/>
          <w:sz w:val="22"/>
        </w:rPr>
        <w:t>M.,</w:t>
      </w:r>
      <w:r>
        <w:rPr>
          <w:rFonts w:ascii="Georgia" w:hAnsi="Georgia"/>
          <w:spacing w:val="-2"/>
          <w:sz w:val="22"/>
        </w:rPr>
        <w:t> </w:t>
      </w:r>
      <w:r>
        <w:rPr>
          <w:rFonts w:ascii="Georgia" w:hAnsi="Georgia"/>
          <w:sz w:val="22"/>
        </w:rPr>
        <w:t>Neuwirth,</w:t>
      </w:r>
      <w:r>
        <w:rPr>
          <w:rFonts w:ascii="Georgia" w:hAnsi="Georgia"/>
          <w:spacing w:val="-2"/>
          <w:sz w:val="22"/>
        </w:rPr>
        <w:t> </w:t>
      </w:r>
      <w:r>
        <w:rPr>
          <w:rFonts w:ascii="Georgia" w:hAnsi="Georgia"/>
          <w:sz w:val="22"/>
        </w:rPr>
        <w:t>L.</w:t>
      </w:r>
      <w:r>
        <w:rPr>
          <w:rFonts w:ascii="Georgia" w:hAnsi="Georgia"/>
          <w:spacing w:val="-2"/>
          <w:sz w:val="22"/>
        </w:rPr>
        <w:t> </w:t>
      </w:r>
      <w:r>
        <w:rPr>
          <w:rFonts w:ascii="Georgia" w:hAnsi="Georgia"/>
          <w:sz w:val="22"/>
        </w:rPr>
        <w:t>S.,</w:t>
      </w:r>
      <w:r>
        <w:rPr>
          <w:rFonts w:ascii="Georgia" w:hAnsi="Georgia"/>
          <w:spacing w:val="-2"/>
          <w:sz w:val="22"/>
        </w:rPr>
        <w:t> </w:t>
      </w:r>
      <w:r>
        <w:rPr>
          <w:rFonts w:ascii="Georgia" w:hAnsi="Georgia"/>
          <w:sz w:val="22"/>
        </w:rPr>
        <w:t>&amp;</w:t>
      </w:r>
      <w:r>
        <w:rPr>
          <w:rFonts w:ascii="Georgia" w:hAnsi="Georgia"/>
          <w:spacing w:val="-4"/>
          <w:sz w:val="22"/>
        </w:rPr>
        <w:t> </w:t>
      </w:r>
      <w:r>
        <w:rPr>
          <w:rFonts w:ascii="Georgia" w:hAnsi="Georgia"/>
          <w:sz w:val="22"/>
        </w:rPr>
        <w:t>Prasolova-Førland,</w:t>
      </w:r>
      <w:r>
        <w:rPr>
          <w:rFonts w:ascii="Georgia" w:hAnsi="Georgia"/>
          <w:spacing w:val="-2"/>
          <w:sz w:val="22"/>
        </w:rPr>
        <w:t> </w:t>
      </w:r>
      <w:r>
        <w:rPr>
          <w:rFonts w:ascii="Georgia" w:hAnsi="Georgia"/>
          <w:sz w:val="22"/>
        </w:rPr>
        <w:t>E.</w:t>
      </w:r>
      <w:r>
        <w:rPr>
          <w:rFonts w:ascii="Georgia" w:hAnsi="Georgia"/>
          <w:spacing w:val="-2"/>
          <w:sz w:val="22"/>
        </w:rPr>
        <w:t> </w:t>
      </w:r>
      <w:r>
        <w:rPr>
          <w:rFonts w:ascii="Georgia" w:hAnsi="Georgia"/>
          <w:sz w:val="22"/>
        </w:rPr>
        <w:t>(2025).</w:t>
      </w:r>
      <w:r>
        <w:rPr>
          <w:rFonts w:ascii="Georgia" w:hAnsi="Georgia"/>
          <w:spacing w:val="-2"/>
          <w:sz w:val="22"/>
        </w:rPr>
        <w:t> </w:t>
      </w:r>
      <w:r>
        <w:rPr>
          <w:rFonts w:ascii="Georgia" w:hAnsi="Georgia"/>
          <w:sz w:val="22"/>
        </w:rPr>
        <w:t>Editorial:</w:t>
      </w:r>
      <w:r>
        <w:rPr>
          <w:rFonts w:ascii="Georgia" w:hAnsi="Georgia"/>
          <w:spacing w:val="-5"/>
          <w:sz w:val="22"/>
        </w:rPr>
        <w:t> </w:t>
      </w:r>
      <w:r>
        <w:rPr>
          <w:rFonts w:ascii="Georgia" w:hAnsi="Georgia"/>
          <w:sz w:val="22"/>
        </w:rPr>
        <w:t>Redefining</w:t>
      </w:r>
      <w:r>
        <w:rPr>
          <w:rFonts w:ascii="Georgia" w:hAnsi="Georgia"/>
          <w:spacing w:val="-2"/>
          <w:sz w:val="22"/>
        </w:rPr>
        <w:t> </w:t>
      </w:r>
      <w:r>
        <w:rPr>
          <w:rFonts w:ascii="Georgia" w:hAnsi="Georgia"/>
          <w:sz w:val="22"/>
        </w:rPr>
        <w:t>the pedagogy in virtual and augmented reality in medical science education. </w:t>
      </w:r>
      <w:r>
        <w:rPr>
          <w:rFonts w:ascii="Georgia" w:hAnsi="Georgia"/>
          <w:i/>
          <w:sz w:val="22"/>
        </w:rPr>
        <w:t>Frontiers in Virtual Reality</w:t>
      </w:r>
      <w:r>
        <w:rPr>
          <w:rFonts w:ascii="Georgia" w:hAnsi="Georgia"/>
          <w:sz w:val="22"/>
        </w:rPr>
        <w:t>, </w:t>
      </w:r>
      <w:r>
        <w:rPr>
          <w:rFonts w:ascii="Georgia" w:hAnsi="Georgia"/>
          <w:i/>
          <w:sz w:val="22"/>
        </w:rPr>
        <w:t>5</w:t>
      </w:r>
      <w:r>
        <w:rPr>
          <w:rFonts w:ascii="Georgia" w:hAnsi="Georgia"/>
          <w:sz w:val="22"/>
        </w:rPr>
        <w:t>, 1533837. </w:t>
      </w:r>
      <w:hyperlink r:id="rId25">
        <w:r>
          <w:rPr>
            <w:rFonts w:ascii="Georgia" w:hAnsi="Georgia"/>
            <w:color w:val="0000FF"/>
            <w:sz w:val="22"/>
            <w:u w:val="single" w:color="0000FF"/>
          </w:rPr>
          <w:t>https://doi.org/10.3389/frvir.2024.1533837</w:t>
        </w:r>
      </w:hyperlink>
    </w:p>
    <w:p>
      <w:pPr>
        <w:pStyle w:val="ListParagraph"/>
        <w:numPr>
          <w:ilvl w:val="1"/>
          <w:numId w:val="24"/>
        </w:numPr>
        <w:tabs>
          <w:tab w:pos="1798" w:val="left" w:leader="none"/>
          <w:tab w:pos="1800" w:val="left" w:leader="none"/>
        </w:tabs>
        <w:spacing w:line="240" w:lineRule="auto" w:before="0" w:after="0"/>
        <w:ind w:left="1800" w:right="1164" w:hanging="360"/>
        <w:jc w:val="left"/>
        <w:rPr>
          <w:rFonts w:ascii="Georgia"/>
          <w:sz w:val="22"/>
        </w:rPr>
      </w:pPr>
      <w:r>
        <w:rPr>
          <w:rFonts w:ascii="Georgia"/>
          <w:sz w:val="24"/>
        </w:rPr>
        <w:t>[10].</w:t>
      </w:r>
      <w:r>
        <w:rPr>
          <w:rFonts w:ascii="Georgia"/>
          <w:spacing w:val="-3"/>
          <w:sz w:val="24"/>
        </w:rPr>
        <w:t> </w:t>
      </w:r>
      <w:r>
        <w:rPr>
          <w:rFonts w:ascii="Georgia"/>
          <w:sz w:val="22"/>
        </w:rPr>
        <w:t>MIT</w:t>
      </w:r>
      <w:r>
        <w:rPr>
          <w:rFonts w:ascii="Georgia"/>
          <w:spacing w:val="-5"/>
          <w:sz w:val="22"/>
        </w:rPr>
        <w:t> </w:t>
      </w:r>
      <w:r>
        <w:rPr>
          <w:rFonts w:ascii="Georgia"/>
          <w:sz w:val="22"/>
        </w:rPr>
        <w:t>Sloan</w:t>
      </w:r>
      <w:r>
        <w:rPr>
          <w:rFonts w:ascii="Georgia"/>
          <w:spacing w:val="-4"/>
          <w:sz w:val="22"/>
        </w:rPr>
        <w:t> </w:t>
      </w:r>
      <w:r>
        <w:rPr>
          <w:rFonts w:ascii="Georgia"/>
          <w:sz w:val="22"/>
        </w:rPr>
        <w:t>Teaching</w:t>
      </w:r>
      <w:r>
        <w:rPr>
          <w:rFonts w:ascii="Georgia"/>
          <w:spacing w:val="-2"/>
          <w:sz w:val="22"/>
        </w:rPr>
        <w:t> </w:t>
      </w:r>
      <w:r>
        <w:rPr>
          <w:rFonts w:ascii="Georgia"/>
          <w:sz w:val="22"/>
        </w:rPr>
        <w:t>&amp;</w:t>
      </w:r>
      <w:r>
        <w:rPr>
          <w:rFonts w:ascii="Georgia"/>
          <w:spacing w:val="-4"/>
          <w:sz w:val="22"/>
        </w:rPr>
        <w:t> </w:t>
      </w:r>
      <w:r>
        <w:rPr>
          <w:rFonts w:ascii="Georgia"/>
          <w:sz w:val="22"/>
        </w:rPr>
        <w:t>Learning</w:t>
      </w:r>
      <w:r>
        <w:rPr>
          <w:rFonts w:ascii="Georgia"/>
          <w:spacing w:val="-2"/>
          <w:sz w:val="22"/>
        </w:rPr>
        <w:t> </w:t>
      </w:r>
      <w:r>
        <w:rPr>
          <w:rFonts w:ascii="Georgia"/>
          <w:sz w:val="22"/>
        </w:rPr>
        <w:t>Technologies.</w:t>
      </w:r>
      <w:r>
        <w:rPr>
          <w:rFonts w:ascii="Georgia"/>
          <w:spacing w:val="-2"/>
          <w:sz w:val="22"/>
        </w:rPr>
        <w:t> </w:t>
      </w:r>
      <w:r>
        <w:rPr>
          <w:rFonts w:ascii="Georgia"/>
          <w:sz w:val="22"/>
        </w:rPr>
        <w:t>(2024,</w:t>
      </w:r>
      <w:r>
        <w:rPr>
          <w:rFonts w:ascii="Georgia"/>
          <w:spacing w:val="-2"/>
          <w:sz w:val="22"/>
        </w:rPr>
        <w:t> </w:t>
      </w:r>
      <w:r>
        <w:rPr>
          <w:rFonts w:ascii="Georgia"/>
          <w:sz w:val="22"/>
        </w:rPr>
        <w:t>May</w:t>
      </w:r>
      <w:r>
        <w:rPr>
          <w:rFonts w:ascii="Georgia"/>
          <w:spacing w:val="-3"/>
          <w:sz w:val="22"/>
        </w:rPr>
        <w:t> </w:t>
      </w:r>
      <w:r>
        <w:rPr>
          <w:rFonts w:ascii="Georgia"/>
          <w:sz w:val="22"/>
        </w:rPr>
        <w:t>9).</w:t>
      </w:r>
      <w:r>
        <w:rPr>
          <w:rFonts w:ascii="Georgia"/>
          <w:spacing w:val="-5"/>
          <w:sz w:val="22"/>
        </w:rPr>
        <w:t> </w:t>
      </w:r>
      <w:r>
        <w:rPr>
          <w:rFonts w:ascii="Georgia"/>
          <w:sz w:val="22"/>
        </w:rPr>
        <w:t>AI-assisted</w:t>
      </w:r>
      <w:r>
        <w:rPr>
          <w:rFonts w:ascii="Georgia"/>
          <w:spacing w:val="-2"/>
          <w:sz w:val="22"/>
        </w:rPr>
        <w:t> </w:t>
      </w:r>
      <w:r>
        <w:rPr>
          <w:rFonts w:ascii="Georgia"/>
          <w:sz w:val="22"/>
        </w:rPr>
        <w:t>grading: A magic wand or a Pandora's box? </w:t>
      </w:r>
      <w:hyperlink r:id="rId26">
        <w:r>
          <w:rPr>
            <w:rFonts w:ascii="Georgia"/>
            <w:color w:val="0000FF"/>
            <w:sz w:val="22"/>
            <w:u w:val="single" w:color="0000FF"/>
          </w:rPr>
          <w:t>https://mitsloanedtech.mit.edu/2024/05/09/ai-</w:t>
        </w:r>
      </w:hyperlink>
      <w:r>
        <w:rPr>
          <w:rFonts w:ascii="Georgia"/>
          <w:color w:val="0000FF"/>
          <w:sz w:val="22"/>
        </w:rPr>
        <w:t> </w:t>
      </w:r>
      <w:hyperlink r:id="rId26">
        <w:r>
          <w:rPr>
            <w:rFonts w:ascii="Georgia"/>
            <w:color w:val="0000FF"/>
            <w:spacing w:val="-2"/>
            <w:sz w:val="22"/>
            <w:u w:val="single" w:color="0000FF"/>
          </w:rPr>
          <w:t>assisted-grading-a-magic-wand-or-a-pandoras-box/</w:t>
        </w:r>
      </w:hyperlink>
    </w:p>
    <w:p>
      <w:pPr>
        <w:pStyle w:val="ListParagraph"/>
        <w:numPr>
          <w:ilvl w:val="1"/>
          <w:numId w:val="24"/>
        </w:numPr>
        <w:tabs>
          <w:tab w:pos="1798" w:val="left" w:leader="none"/>
          <w:tab w:pos="1800" w:val="left" w:leader="none"/>
        </w:tabs>
        <w:spacing w:line="276" w:lineRule="auto" w:before="0" w:after="0"/>
        <w:ind w:left="1800" w:right="1282" w:hanging="360"/>
        <w:jc w:val="left"/>
        <w:rPr>
          <w:rFonts w:ascii="Georgia"/>
          <w:color w:val="1B1B1B"/>
          <w:sz w:val="22"/>
        </w:rPr>
      </w:pPr>
      <w:r>
        <w:rPr>
          <w:rFonts w:ascii="Georgia"/>
          <w:sz w:val="22"/>
        </w:rPr>
        <w:t>[11].</w:t>
      </w:r>
      <w:r>
        <w:rPr>
          <w:rFonts w:ascii="Georgia"/>
          <w:spacing w:val="-2"/>
          <w:sz w:val="22"/>
        </w:rPr>
        <w:t> </w:t>
      </w:r>
      <w:r>
        <w:rPr>
          <w:rFonts w:ascii="Georgia"/>
          <w:color w:val="1B1B1B"/>
          <w:sz w:val="22"/>
        </w:rPr>
        <w:t>Reid</w:t>
      </w:r>
      <w:r>
        <w:rPr>
          <w:rFonts w:ascii="Georgia"/>
          <w:color w:val="1B1B1B"/>
          <w:spacing w:val="-2"/>
          <w:sz w:val="22"/>
        </w:rPr>
        <w:t> </w:t>
      </w:r>
      <w:r>
        <w:rPr>
          <w:rFonts w:ascii="Georgia"/>
          <w:color w:val="1B1B1B"/>
          <w:sz w:val="22"/>
        </w:rPr>
        <w:t>M,</w:t>
      </w:r>
      <w:r>
        <w:rPr>
          <w:rFonts w:ascii="Georgia"/>
          <w:color w:val="1B1B1B"/>
          <w:spacing w:val="-2"/>
          <w:sz w:val="22"/>
        </w:rPr>
        <w:t> </w:t>
      </w:r>
      <w:r>
        <w:rPr>
          <w:rFonts w:ascii="Georgia"/>
          <w:color w:val="1B1B1B"/>
          <w:sz w:val="22"/>
        </w:rPr>
        <w:t>French</w:t>
      </w:r>
      <w:r>
        <w:rPr>
          <w:rFonts w:ascii="Georgia"/>
          <w:color w:val="1B1B1B"/>
          <w:spacing w:val="-2"/>
          <w:sz w:val="22"/>
        </w:rPr>
        <w:t> </w:t>
      </w:r>
      <w:r>
        <w:rPr>
          <w:rFonts w:ascii="Georgia"/>
          <w:color w:val="1B1B1B"/>
          <w:sz w:val="22"/>
        </w:rPr>
        <w:t>M,</w:t>
      </w:r>
      <w:r>
        <w:rPr>
          <w:rFonts w:ascii="Georgia"/>
          <w:color w:val="1B1B1B"/>
          <w:spacing w:val="-5"/>
          <w:sz w:val="22"/>
        </w:rPr>
        <w:t> </w:t>
      </w:r>
      <w:r>
        <w:rPr>
          <w:rFonts w:ascii="Georgia"/>
          <w:color w:val="1B1B1B"/>
          <w:sz w:val="22"/>
        </w:rPr>
        <w:t>Andreopoulos</w:t>
      </w:r>
      <w:r>
        <w:rPr>
          <w:rFonts w:ascii="Georgia"/>
          <w:color w:val="1B1B1B"/>
          <w:spacing w:val="-2"/>
          <w:sz w:val="22"/>
        </w:rPr>
        <w:t> </w:t>
      </w:r>
      <w:r>
        <w:rPr>
          <w:rFonts w:ascii="Georgia"/>
          <w:color w:val="1B1B1B"/>
          <w:sz w:val="22"/>
        </w:rPr>
        <w:t>S,</w:t>
      </w:r>
      <w:r>
        <w:rPr>
          <w:rFonts w:ascii="Georgia"/>
          <w:color w:val="1B1B1B"/>
          <w:spacing w:val="-5"/>
          <w:sz w:val="22"/>
        </w:rPr>
        <w:t> </w:t>
      </w:r>
      <w:r>
        <w:rPr>
          <w:rFonts w:ascii="Georgia"/>
          <w:color w:val="1B1B1B"/>
          <w:sz w:val="22"/>
        </w:rPr>
        <w:t>Wong</w:t>
      </w:r>
      <w:r>
        <w:rPr>
          <w:rFonts w:ascii="Georgia"/>
          <w:color w:val="1B1B1B"/>
          <w:spacing w:val="-2"/>
          <w:sz w:val="22"/>
        </w:rPr>
        <w:t> </w:t>
      </w:r>
      <w:r>
        <w:rPr>
          <w:rFonts w:ascii="Georgia"/>
          <w:color w:val="1B1B1B"/>
          <w:sz w:val="22"/>
        </w:rPr>
        <w:t>C,</w:t>
      </w:r>
      <w:r>
        <w:rPr>
          <w:rFonts w:ascii="Georgia"/>
          <w:color w:val="1B1B1B"/>
          <w:spacing w:val="-2"/>
          <w:sz w:val="22"/>
        </w:rPr>
        <w:t> </w:t>
      </w:r>
      <w:r>
        <w:rPr>
          <w:rFonts w:ascii="Georgia"/>
          <w:color w:val="1B1B1B"/>
          <w:sz w:val="22"/>
        </w:rPr>
        <w:t>Kee</w:t>
      </w:r>
      <w:r>
        <w:rPr>
          <w:rFonts w:ascii="Georgia"/>
          <w:color w:val="1B1B1B"/>
          <w:spacing w:val="-4"/>
          <w:sz w:val="22"/>
        </w:rPr>
        <w:t> </w:t>
      </w:r>
      <w:r>
        <w:rPr>
          <w:rFonts w:ascii="Georgia"/>
          <w:color w:val="1B1B1B"/>
          <w:sz w:val="22"/>
        </w:rPr>
        <w:t>N.</w:t>
      </w:r>
      <w:r>
        <w:rPr>
          <w:rFonts w:ascii="Georgia"/>
          <w:color w:val="1B1B1B"/>
          <w:spacing w:val="-2"/>
          <w:sz w:val="22"/>
        </w:rPr>
        <w:t> </w:t>
      </w:r>
      <w:r>
        <w:rPr>
          <w:rFonts w:ascii="Georgia"/>
          <w:color w:val="1B1B1B"/>
          <w:sz w:val="22"/>
        </w:rPr>
        <w:t>AI-generated</w:t>
      </w:r>
      <w:r>
        <w:rPr>
          <w:rFonts w:ascii="Georgia"/>
          <w:color w:val="1B1B1B"/>
          <w:spacing w:val="-2"/>
          <w:sz w:val="22"/>
        </w:rPr>
        <w:t> </w:t>
      </w:r>
      <w:r>
        <w:rPr>
          <w:rFonts w:ascii="Georgia"/>
          <w:color w:val="1B1B1B"/>
          <w:sz w:val="22"/>
        </w:rPr>
        <w:t>multiple-choice questions in health science education: Stakeholder perspectives and implementation considerations. Curr Res Physiol. 2025 Aug 1;8:100160. doi: 10.1016/j.crphys.2025.100160. PMID: 40799313; PMCID: PMC12340502.</w:t>
      </w:r>
    </w:p>
    <w:p>
      <w:pPr>
        <w:pStyle w:val="ListParagraph"/>
        <w:numPr>
          <w:ilvl w:val="1"/>
          <w:numId w:val="24"/>
        </w:numPr>
        <w:tabs>
          <w:tab w:pos="1798" w:val="left" w:leader="none"/>
          <w:tab w:pos="1800" w:val="left" w:leader="none"/>
        </w:tabs>
        <w:spacing w:line="244" w:lineRule="auto" w:before="0" w:after="0"/>
        <w:ind w:left="1800" w:right="1129" w:hanging="360"/>
        <w:jc w:val="left"/>
        <w:rPr>
          <w:rFonts w:ascii="Georgia" w:hAnsi="Georgia"/>
          <w:sz w:val="22"/>
        </w:rPr>
      </w:pPr>
      <w:r>
        <w:rPr>
          <w:rFonts w:ascii="Georgia" w:hAnsi="Georgia"/>
          <w:sz w:val="22"/>
        </w:rPr>
        <mc:AlternateContent>
          <mc:Choice Requires="wps">
            <w:drawing>
              <wp:anchor distT="0" distB="0" distL="0" distR="0" allowOverlap="1" layoutInCell="1" locked="0" behindDoc="1" simplePos="0" relativeHeight="483744256">
                <wp:simplePos x="0" y="0"/>
                <wp:positionH relativeFrom="page">
                  <wp:posOffset>3378708</wp:posOffset>
                </wp:positionH>
                <wp:positionV relativeFrom="paragraph">
                  <wp:posOffset>330772</wp:posOffset>
                </wp:positionV>
                <wp:extent cx="1527175" cy="165100"/>
                <wp:effectExtent l="0" t="0" r="0" b="0"/>
                <wp:wrapNone/>
                <wp:docPr id="4" name="Graphic 4"/>
                <wp:cNvGraphicFramePr>
                  <a:graphicFrameLocks/>
                </wp:cNvGraphicFramePr>
                <a:graphic>
                  <a:graphicData uri="http://schemas.microsoft.com/office/word/2010/wordprocessingShape">
                    <wps:wsp>
                      <wps:cNvPr id="4" name="Graphic 4"/>
                      <wps:cNvSpPr/>
                      <wps:spPr>
                        <a:xfrm>
                          <a:off x="0" y="0"/>
                          <a:ext cx="1527175" cy="165100"/>
                        </a:xfrm>
                        <a:custGeom>
                          <a:avLst/>
                          <a:gdLst/>
                          <a:ahLst/>
                          <a:cxnLst/>
                          <a:rect l="l" t="t" r="r" b="b"/>
                          <a:pathLst>
                            <a:path w="1527175" h="165100">
                              <a:moveTo>
                                <a:pt x="1523987" y="161544"/>
                              </a:moveTo>
                              <a:lnTo>
                                <a:pt x="3048" y="161544"/>
                              </a:lnTo>
                              <a:lnTo>
                                <a:pt x="3048" y="3060"/>
                              </a:lnTo>
                              <a:lnTo>
                                <a:pt x="0" y="3060"/>
                              </a:lnTo>
                              <a:lnTo>
                                <a:pt x="0" y="161544"/>
                              </a:lnTo>
                              <a:lnTo>
                                <a:pt x="0" y="164592"/>
                              </a:lnTo>
                              <a:lnTo>
                                <a:pt x="3048" y="164592"/>
                              </a:lnTo>
                              <a:lnTo>
                                <a:pt x="1523987" y="164592"/>
                              </a:lnTo>
                              <a:lnTo>
                                <a:pt x="1523987" y="161544"/>
                              </a:lnTo>
                              <a:close/>
                            </a:path>
                            <a:path w="1527175" h="165100">
                              <a:moveTo>
                                <a:pt x="1523987" y="0"/>
                              </a:moveTo>
                              <a:lnTo>
                                <a:pt x="3048" y="0"/>
                              </a:lnTo>
                              <a:lnTo>
                                <a:pt x="0" y="0"/>
                              </a:lnTo>
                              <a:lnTo>
                                <a:pt x="0" y="3048"/>
                              </a:lnTo>
                              <a:lnTo>
                                <a:pt x="3048" y="3048"/>
                              </a:lnTo>
                              <a:lnTo>
                                <a:pt x="1523987" y="3048"/>
                              </a:lnTo>
                              <a:lnTo>
                                <a:pt x="1523987" y="0"/>
                              </a:lnTo>
                              <a:close/>
                            </a:path>
                            <a:path w="1527175" h="165100">
                              <a:moveTo>
                                <a:pt x="1527048" y="3060"/>
                              </a:moveTo>
                              <a:lnTo>
                                <a:pt x="1524000" y="3060"/>
                              </a:lnTo>
                              <a:lnTo>
                                <a:pt x="1524000" y="161544"/>
                              </a:lnTo>
                              <a:lnTo>
                                <a:pt x="1524000" y="164592"/>
                              </a:lnTo>
                              <a:lnTo>
                                <a:pt x="1527048" y="164592"/>
                              </a:lnTo>
                              <a:lnTo>
                                <a:pt x="1527048" y="161544"/>
                              </a:lnTo>
                              <a:lnTo>
                                <a:pt x="1527048" y="3060"/>
                              </a:lnTo>
                              <a:close/>
                            </a:path>
                            <a:path w="1527175" h="165100">
                              <a:moveTo>
                                <a:pt x="1527048" y="0"/>
                              </a:moveTo>
                              <a:lnTo>
                                <a:pt x="1524000" y="0"/>
                              </a:lnTo>
                              <a:lnTo>
                                <a:pt x="1524000" y="3048"/>
                              </a:lnTo>
                              <a:lnTo>
                                <a:pt x="1527048" y="3048"/>
                              </a:lnTo>
                              <a:lnTo>
                                <a:pt x="1527048" y="0"/>
                              </a:lnTo>
                              <a:close/>
                            </a:path>
                          </a:pathLst>
                        </a:custGeom>
                        <a:solidFill>
                          <a:srgbClr val="E3E3E7"/>
                        </a:solidFill>
                      </wps:spPr>
                      <wps:bodyPr wrap="square" lIns="0" tIns="0" rIns="0" bIns="0" rtlCol="0">
                        <a:prstTxWarp prst="textNoShape">
                          <a:avLst/>
                        </a:prstTxWarp>
                        <a:noAutofit/>
                      </wps:bodyPr>
                    </wps:wsp>
                  </a:graphicData>
                </a:graphic>
              </wp:anchor>
            </w:drawing>
          </mc:Choice>
          <mc:Fallback>
            <w:pict>
              <v:shape style="position:absolute;margin-left:266.040009pt;margin-top:26.045078pt;width:120.25pt;height:13pt;mso-position-horizontal-relative:page;mso-position-vertical-relative:paragraph;z-index:-19572224" id="docshape3" coordorigin="5321,521" coordsize="2405,260" path="m7721,775l5326,775,5326,526,5321,526,5321,775,5321,780,5326,780,7721,780,7721,775xm7721,521l5326,521,5321,521,5321,526,5326,526,7721,526,7721,521xm7726,526l7721,526,7721,775,7721,780,7726,780,7726,775,7726,526xm7726,521l7721,521,7721,526,7726,526,7726,521xe" filled="true" fillcolor="#e3e3e7" stroked="false">
                <v:path arrowok="t"/>
                <v:fill type="solid"/>
                <w10:wrap type="none"/>
              </v:shape>
            </w:pict>
          </mc:Fallback>
        </mc:AlternateContent>
      </w:r>
      <w:r>
        <w:rPr>
          <w:rFonts w:ascii="Georgia" w:hAnsi="Georgia"/>
          <w:sz w:val="24"/>
        </w:rPr>
        <w:t>[12]. </w:t>
      </w:r>
      <w:r>
        <w:rPr>
          <w:rFonts w:ascii="Georgia" w:hAnsi="Georgia"/>
          <w:color w:val="17171B"/>
          <w:sz w:val="22"/>
        </w:rPr>
        <w:t>Sami, A., Tanveer, F., Sajwani, K., Kiran, N., Javed, M., Ozsahin, D., Muhammad, K.,</w:t>
      </w:r>
      <w:r>
        <w:rPr>
          <w:rFonts w:ascii="Georgia" w:hAnsi="Georgia"/>
          <w:color w:val="17171B"/>
          <w:spacing w:val="-2"/>
          <w:sz w:val="22"/>
        </w:rPr>
        <w:t> </w:t>
      </w:r>
      <w:r>
        <w:rPr>
          <w:rFonts w:ascii="Georgia" w:hAnsi="Georgia"/>
          <w:color w:val="17171B"/>
          <w:sz w:val="22"/>
        </w:rPr>
        <w:t>&amp;</w:t>
      </w:r>
      <w:r>
        <w:rPr>
          <w:rFonts w:ascii="Georgia" w:hAnsi="Georgia"/>
          <w:color w:val="17171B"/>
          <w:spacing w:val="-4"/>
          <w:sz w:val="22"/>
        </w:rPr>
        <w:t> </w:t>
      </w:r>
      <w:r>
        <w:rPr>
          <w:rFonts w:ascii="Georgia" w:hAnsi="Georgia"/>
          <w:color w:val="17171B"/>
          <w:sz w:val="22"/>
        </w:rPr>
        <w:t>Waheed,</w:t>
      </w:r>
      <w:r>
        <w:rPr>
          <w:rFonts w:ascii="Georgia" w:hAnsi="Georgia"/>
          <w:color w:val="17171B"/>
          <w:spacing w:val="-2"/>
          <w:sz w:val="22"/>
        </w:rPr>
        <w:t> </w:t>
      </w:r>
      <w:r>
        <w:rPr>
          <w:rFonts w:ascii="Georgia" w:hAnsi="Georgia"/>
          <w:color w:val="17171B"/>
          <w:sz w:val="22"/>
        </w:rPr>
        <w:t>Y.</w:t>
      </w:r>
      <w:r>
        <w:rPr>
          <w:rFonts w:ascii="Georgia" w:hAnsi="Georgia"/>
          <w:color w:val="17171B"/>
          <w:spacing w:val="-5"/>
          <w:sz w:val="22"/>
        </w:rPr>
        <w:t> </w:t>
      </w:r>
      <w:r>
        <w:rPr>
          <w:rFonts w:ascii="Georgia" w:hAnsi="Georgia"/>
          <w:color w:val="17171B"/>
          <w:sz w:val="22"/>
        </w:rPr>
        <w:t>(2025).</w:t>
      </w:r>
      <w:r>
        <w:rPr>
          <w:rFonts w:ascii="Georgia" w:hAnsi="Georgia"/>
          <w:color w:val="17171B"/>
          <w:spacing w:val="-5"/>
          <w:sz w:val="22"/>
        </w:rPr>
        <w:t> </w:t>
      </w:r>
      <w:r>
        <w:rPr>
          <w:rFonts w:ascii="Georgia" w:hAnsi="Georgia"/>
          <w:color w:val="17171B"/>
          <w:sz w:val="22"/>
        </w:rPr>
        <w:t>Medical</w:t>
      </w:r>
      <w:r>
        <w:rPr>
          <w:rFonts w:ascii="Georgia" w:hAnsi="Georgia"/>
          <w:color w:val="17171B"/>
          <w:spacing w:val="-4"/>
          <w:sz w:val="22"/>
        </w:rPr>
        <w:t> </w:t>
      </w:r>
      <w:r>
        <w:rPr>
          <w:rFonts w:ascii="Georgia" w:hAnsi="Georgia"/>
          <w:color w:val="17171B"/>
          <w:sz w:val="22"/>
        </w:rPr>
        <w:t>students’</w:t>
      </w:r>
      <w:r>
        <w:rPr>
          <w:rFonts w:ascii="Georgia" w:hAnsi="Georgia"/>
          <w:color w:val="17171B"/>
          <w:spacing w:val="-2"/>
          <w:sz w:val="22"/>
        </w:rPr>
        <w:t> </w:t>
      </w:r>
      <w:r>
        <w:rPr>
          <w:rFonts w:ascii="Georgia" w:hAnsi="Georgia"/>
          <w:color w:val="17171B"/>
          <w:sz w:val="22"/>
        </w:rPr>
        <w:t>attitudes</w:t>
      </w:r>
      <w:r>
        <w:rPr>
          <w:rFonts w:ascii="Georgia" w:hAnsi="Georgia"/>
          <w:color w:val="17171B"/>
          <w:spacing w:val="-2"/>
          <w:sz w:val="22"/>
        </w:rPr>
        <w:t> </w:t>
      </w:r>
      <w:r>
        <w:rPr>
          <w:rFonts w:ascii="Georgia" w:hAnsi="Georgia"/>
          <w:color w:val="17171B"/>
          <w:sz w:val="22"/>
        </w:rPr>
        <w:t>toward</w:t>
      </w:r>
      <w:r>
        <w:rPr>
          <w:rFonts w:ascii="Georgia" w:hAnsi="Georgia"/>
          <w:color w:val="17171B"/>
          <w:spacing w:val="-5"/>
          <w:sz w:val="22"/>
        </w:rPr>
        <w:t> </w:t>
      </w:r>
      <w:r>
        <w:rPr>
          <w:rFonts w:ascii="Georgia" w:hAnsi="Georgia"/>
          <w:color w:val="17171B"/>
          <w:sz w:val="22"/>
        </w:rPr>
        <w:t>AI</w:t>
      </w:r>
      <w:r>
        <w:rPr>
          <w:rFonts w:ascii="Georgia" w:hAnsi="Georgia"/>
          <w:color w:val="17171B"/>
          <w:spacing w:val="-2"/>
          <w:sz w:val="22"/>
        </w:rPr>
        <w:t> </w:t>
      </w:r>
      <w:r>
        <w:rPr>
          <w:rFonts w:ascii="Georgia" w:hAnsi="Georgia"/>
          <w:color w:val="17171B"/>
          <w:sz w:val="22"/>
        </w:rPr>
        <w:t>in</w:t>
      </w:r>
      <w:r>
        <w:rPr>
          <w:rFonts w:ascii="Georgia" w:hAnsi="Georgia"/>
          <w:color w:val="17171B"/>
          <w:spacing w:val="-4"/>
          <w:sz w:val="22"/>
        </w:rPr>
        <w:t> </w:t>
      </w:r>
      <w:r>
        <w:rPr>
          <w:rFonts w:ascii="Georgia" w:hAnsi="Georgia"/>
          <w:color w:val="17171B"/>
          <w:sz w:val="22"/>
        </w:rPr>
        <w:t>education:</w:t>
      </w:r>
      <w:r>
        <w:rPr>
          <w:rFonts w:ascii="Georgia" w:hAnsi="Georgia"/>
          <w:color w:val="17171B"/>
          <w:spacing w:val="-2"/>
          <w:sz w:val="22"/>
        </w:rPr>
        <w:t> </w:t>
      </w:r>
      <w:r>
        <w:rPr>
          <w:rFonts w:ascii="Georgia" w:hAnsi="Georgia"/>
          <w:color w:val="17171B"/>
          <w:sz w:val="22"/>
        </w:rPr>
        <w:t>perception, effectiveness, and its credibility. </w:t>
      </w:r>
      <w:r>
        <w:rPr>
          <w:rFonts w:ascii="Georgia" w:hAnsi="Georgia"/>
          <w:i/>
          <w:color w:val="17171B"/>
          <w:sz w:val="22"/>
        </w:rPr>
        <w:t>BMC Medical Education</w:t>
      </w:r>
      <w:r>
        <w:rPr>
          <w:rFonts w:ascii="Georgia" w:hAnsi="Georgia"/>
          <w:color w:val="17171B"/>
          <w:sz w:val="22"/>
        </w:rPr>
        <w:t>, 25. </w:t>
      </w:r>
      <w:r>
        <w:rPr>
          <w:rFonts w:ascii="Georgia" w:hAnsi="Georgia"/>
          <w:color w:val="17171B"/>
          <w:spacing w:val="-2"/>
          <w:sz w:val="22"/>
        </w:rPr>
        <w:t>https://doi.org/10.1186/s12909-025-06704-y.</w:t>
      </w:r>
    </w:p>
    <w:p>
      <w:pPr>
        <w:pStyle w:val="ListParagraph"/>
        <w:numPr>
          <w:ilvl w:val="1"/>
          <w:numId w:val="24"/>
        </w:numPr>
        <w:tabs>
          <w:tab w:pos="1797" w:val="left" w:leader="none"/>
          <w:tab w:pos="1799" w:val="left" w:leader="none"/>
        </w:tabs>
        <w:spacing w:line="276" w:lineRule="auto" w:before="0" w:after="0"/>
        <w:ind w:left="1799" w:right="1568" w:hanging="360"/>
        <w:jc w:val="left"/>
        <w:rPr>
          <w:rFonts w:ascii="Georgia" w:hAnsi="Georgia"/>
          <w:color w:val="17171B"/>
          <w:sz w:val="22"/>
        </w:rPr>
      </w:pPr>
      <w:r>
        <w:rPr>
          <w:rFonts w:ascii="Georgia" w:hAnsi="Georgia"/>
          <w:sz w:val="22"/>
        </w:rPr>
        <w:t>[13].</w:t>
      </w:r>
      <w:r>
        <w:rPr>
          <w:rFonts w:ascii="Georgia" w:hAnsi="Georgia"/>
          <w:spacing w:val="-1"/>
          <w:sz w:val="22"/>
        </w:rPr>
        <w:t> </w:t>
      </w:r>
      <w:r>
        <w:rPr>
          <w:rFonts w:ascii="Georgia" w:hAnsi="Georgia"/>
          <w:color w:val="17171B"/>
          <w:sz w:val="22"/>
        </w:rPr>
        <w:t>Duan,</w:t>
      </w:r>
      <w:r>
        <w:rPr>
          <w:rFonts w:ascii="Georgia" w:hAnsi="Georgia"/>
          <w:color w:val="17171B"/>
          <w:spacing w:val="-1"/>
          <w:sz w:val="22"/>
        </w:rPr>
        <w:t> </w:t>
      </w:r>
      <w:r>
        <w:rPr>
          <w:rFonts w:ascii="Georgia" w:hAnsi="Georgia"/>
          <w:color w:val="17171B"/>
          <w:sz w:val="22"/>
        </w:rPr>
        <w:t>S.,</w:t>
      </w:r>
      <w:r>
        <w:rPr>
          <w:rFonts w:ascii="Georgia" w:hAnsi="Georgia"/>
          <w:color w:val="17171B"/>
          <w:spacing w:val="-4"/>
          <w:sz w:val="22"/>
        </w:rPr>
        <w:t> </w:t>
      </w:r>
      <w:r>
        <w:rPr>
          <w:rFonts w:ascii="Georgia" w:hAnsi="Georgia"/>
          <w:color w:val="17171B"/>
          <w:sz w:val="22"/>
        </w:rPr>
        <w:t>Liu,</w:t>
      </w:r>
      <w:r>
        <w:rPr>
          <w:rFonts w:ascii="Georgia" w:hAnsi="Georgia"/>
          <w:color w:val="17171B"/>
          <w:spacing w:val="-1"/>
          <w:sz w:val="22"/>
        </w:rPr>
        <w:t> </w:t>
      </w:r>
      <w:r>
        <w:rPr>
          <w:rFonts w:ascii="Georgia" w:hAnsi="Georgia"/>
          <w:color w:val="17171B"/>
          <w:sz w:val="22"/>
        </w:rPr>
        <w:t>C.,</w:t>
      </w:r>
      <w:r>
        <w:rPr>
          <w:rFonts w:ascii="Georgia" w:hAnsi="Georgia"/>
          <w:color w:val="17171B"/>
          <w:spacing w:val="-1"/>
          <w:sz w:val="22"/>
        </w:rPr>
        <w:t> </w:t>
      </w:r>
      <w:r>
        <w:rPr>
          <w:rFonts w:ascii="Georgia" w:hAnsi="Georgia"/>
          <w:color w:val="17171B"/>
          <w:sz w:val="22"/>
        </w:rPr>
        <w:t>Rong,</w:t>
      </w:r>
      <w:r>
        <w:rPr>
          <w:rFonts w:ascii="Georgia" w:hAnsi="Georgia"/>
          <w:color w:val="17171B"/>
          <w:spacing w:val="-1"/>
          <w:sz w:val="22"/>
        </w:rPr>
        <w:t> </w:t>
      </w:r>
      <w:r>
        <w:rPr>
          <w:rFonts w:ascii="Georgia" w:hAnsi="Georgia"/>
          <w:color w:val="17171B"/>
          <w:sz w:val="22"/>
        </w:rPr>
        <w:t>T.,</w:t>
      </w:r>
      <w:r>
        <w:rPr>
          <w:rFonts w:ascii="Georgia" w:hAnsi="Georgia"/>
          <w:color w:val="17171B"/>
          <w:spacing w:val="-1"/>
          <w:sz w:val="22"/>
        </w:rPr>
        <w:t> </w:t>
      </w:r>
      <w:r>
        <w:rPr>
          <w:rFonts w:ascii="Georgia" w:hAnsi="Georgia"/>
          <w:color w:val="17171B"/>
          <w:sz w:val="22"/>
        </w:rPr>
        <w:t>Zhao,</w:t>
      </w:r>
      <w:r>
        <w:rPr>
          <w:rFonts w:ascii="Georgia" w:hAnsi="Georgia"/>
          <w:color w:val="17171B"/>
          <w:spacing w:val="-4"/>
          <w:sz w:val="22"/>
        </w:rPr>
        <w:t> </w:t>
      </w:r>
      <w:r>
        <w:rPr>
          <w:rFonts w:ascii="Georgia" w:hAnsi="Georgia"/>
          <w:color w:val="17171B"/>
          <w:sz w:val="22"/>
        </w:rPr>
        <w:t>Y.,</w:t>
      </w:r>
      <w:r>
        <w:rPr>
          <w:rFonts w:ascii="Georgia" w:hAnsi="Georgia"/>
          <w:color w:val="17171B"/>
          <w:spacing w:val="-1"/>
          <w:sz w:val="22"/>
        </w:rPr>
        <w:t> </w:t>
      </w:r>
      <w:r>
        <w:rPr>
          <w:rFonts w:ascii="Georgia" w:hAnsi="Georgia"/>
          <w:color w:val="17171B"/>
          <w:sz w:val="22"/>
        </w:rPr>
        <w:t>&amp;</w:t>
      </w:r>
      <w:r>
        <w:rPr>
          <w:rFonts w:ascii="Georgia" w:hAnsi="Georgia"/>
          <w:color w:val="17171B"/>
          <w:spacing w:val="-5"/>
          <w:sz w:val="22"/>
        </w:rPr>
        <w:t> </w:t>
      </w:r>
      <w:r>
        <w:rPr>
          <w:rFonts w:ascii="Georgia" w:hAnsi="Georgia"/>
          <w:color w:val="17171B"/>
          <w:sz w:val="22"/>
        </w:rPr>
        <w:t>Liu,</w:t>
      </w:r>
      <w:r>
        <w:rPr>
          <w:rFonts w:ascii="Georgia" w:hAnsi="Georgia"/>
          <w:color w:val="17171B"/>
          <w:spacing w:val="-1"/>
          <w:sz w:val="22"/>
        </w:rPr>
        <w:t> </w:t>
      </w:r>
      <w:r>
        <w:rPr>
          <w:rFonts w:ascii="Georgia" w:hAnsi="Georgia"/>
          <w:color w:val="17171B"/>
          <w:sz w:val="22"/>
        </w:rPr>
        <w:t>B.</w:t>
      </w:r>
      <w:r>
        <w:rPr>
          <w:rFonts w:ascii="Georgia" w:hAnsi="Georgia"/>
          <w:color w:val="17171B"/>
          <w:spacing w:val="-4"/>
          <w:sz w:val="22"/>
        </w:rPr>
        <w:t> </w:t>
      </w:r>
      <w:r>
        <w:rPr>
          <w:rFonts w:ascii="Georgia" w:hAnsi="Georgia"/>
          <w:color w:val="17171B"/>
          <w:sz w:val="22"/>
        </w:rPr>
        <w:t>(2025).</w:t>
      </w:r>
      <w:r>
        <w:rPr>
          <w:rFonts w:ascii="Georgia" w:hAnsi="Georgia"/>
          <w:color w:val="17171B"/>
          <w:spacing w:val="-1"/>
          <w:sz w:val="22"/>
        </w:rPr>
        <w:t> </w:t>
      </w:r>
      <w:r>
        <w:rPr>
          <w:rFonts w:ascii="Georgia" w:hAnsi="Georgia"/>
          <w:color w:val="17171B"/>
          <w:sz w:val="22"/>
        </w:rPr>
        <w:t>Integrating</w:t>
      </w:r>
      <w:r>
        <w:rPr>
          <w:rFonts w:ascii="Georgia" w:hAnsi="Georgia"/>
          <w:color w:val="17171B"/>
          <w:spacing w:val="-1"/>
          <w:sz w:val="22"/>
        </w:rPr>
        <w:t> </w:t>
      </w:r>
      <w:r>
        <w:rPr>
          <w:rFonts w:ascii="Georgia" w:hAnsi="Georgia"/>
          <w:color w:val="17171B"/>
          <w:sz w:val="22"/>
        </w:rPr>
        <w:t>AI</w:t>
      </w:r>
      <w:r>
        <w:rPr>
          <w:rFonts w:ascii="Georgia" w:hAnsi="Georgia"/>
          <w:color w:val="17171B"/>
          <w:spacing w:val="-1"/>
          <w:sz w:val="22"/>
        </w:rPr>
        <w:t> </w:t>
      </w:r>
      <w:r>
        <w:rPr>
          <w:rFonts w:ascii="Georgia" w:hAnsi="Georgia"/>
          <w:color w:val="17171B"/>
          <w:sz w:val="22"/>
        </w:rPr>
        <w:t>in</w:t>
      </w:r>
      <w:r>
        <w:rPr>
          <w:rFonts w:ascii="Georgia" w:hAnsi="Georgia"/>
          <w:color w:val="17171B"/>
          <w:spacing w:val="-5"/>
          <w:sz w:val="22"/>
        </w:rPr>
        <w:t> </w:t>
      </w:r>
      <w:r>
        <w:rPr>
          <w:rFonts w:ascii="Georgia" w:hAnsi="Georgia"/>
          <w:color w:val="17171B"/>
          <w:sz w:val="22"/>
        </w:rPr>
        <w:t>medical education: a comprehensive study of medical students’ attitudes, concerns, and</w:t>
      </w:r>
    </w:p>
    <w:p>
      <w:pPr>
        <w:pStyle w:val="ListParagraph"/>
        <w:spacing w:after="0" w:line="276" w:lineRule="auto"/>
        <w:jc w:val="left"/>
        <w:rPr>
          <w:rFonts w:ascii="Georgia" w:hAnsi="Georgia"/>
          <w:sz w:val="22"/>
        </w:rPr>
        <w:sectPr>
          <w:footerReference w:type="default" r:id="rId20"/>
          <w:pgSz w:w="12240" w:h="15840"/>
          <w:pgMar w:header="0" w:footer="0" w:top="1360" w:bottom="280" w:left="360" w:right="360"/>
        </w:sectPr>
      </w:pPr>
    </w:p>
    <w:p>
      <w:pPr>
        <w:spacing w:before="87"/>
        <w:ind w:left="1800" w:right="0" w:firstLine="0"/>
        <w:jc w:val="left"/>
        <w:rPr>
          <w:rFonts w:ascii="Georgia"/>
          <w:sz w:val="22"/>
        </w:rPr>
      </w:pPr>
      <w:r>
        <w:rPr>
          <w:rFonts w:ascii="Georgia"/>
          <w:sz w:val="22"/>
        </w:rPr>
        <mc:AlternateContent>
          <mc:Choice Requires="wps">
            <w:drawing>
              <wp:anchor distT="0" distB="0" distL="0" distR="0" allowOverlap="1" layoutInCell="1" locked="0" behindDoc="1" simplePos="0" relativeHeight="487589376">
                <wp:simplePos x="0" y="0"/>
                <wp:positionH relativeFrom="page">
                  <wp:posOffset>1371600</wp:posOffset>
                </wp:positionH>
                <wp:positionV relativeFrom="paragraph">
                  <wp:posOffset>241312</wp:posOffset>
                </wp:positionV>
                <wp:extent cx="821690" cy="166370"/>
                <wp:effectExtent l="0" t="0" r="0" b="0"/>
                <wp:wrapTopAndBottom/>
                <wp:docPr id="5" name="Group 5"/>
                <wp:cNvGraphicFramePr>
                  <a:graphicFrameLocks/>
                </wp:cNvGraphicFramePr>
                <a:graphic>
                  <a:graphicData uri="http://schemas.microsoft.com/office/word/2010/wordprocessingGroup">
                    <wpg:wgp>
                      <wpg:cNvPr id="5" name="Group 5"/>
                      <wpg:cNvGrpSpPr/>
                      <wpg:grpSpPr>
                        <a:xfrm>
                          <a:off x="0" y="0"/>
                          <a:ext cx="821690" cy="166370"/>
                          <a:chExt cx="821690" cy="166370"/>
                        </a:xfrm>
                      </wpg:grpSpPr>
                      <wps:wsp>
                        <wps:cNvPr id="6" name="Graphic 6">
                          <a:hlinkClick r:id="rId28"/>
                        </wps:cNvPr>
                        <wps:cNvSpPr/>
                        <wps:spPr>
                          <a:xfrm>
                            <a:off x="3047" y="144767"/>
                            <a:ext cx="777240" cy="7620"/>
                          </a:xfrm>
                          <a:custGeom>
                            <a:avLst/>
                            <a:gdLst/>
                            <a:ahLst/>
                            <a:cxnLst/>
                            <a:rect l="l" t="t" r="r" b="b"/>
                            <a:pathLst>
                              <a:path w="777240" h="7620">
                                <a:moveTo>
                                  <a:pt x="777240" y="0"/>
                                </a:moveTo>
                                <a:lnTo>
                                  <a:pt x="0" y="0"/>
                                </a:lnTo>
                                <a:lnTo>
                                  <a:pt x="0" y="7620"/>
                                </a:lnTo>
                                <a:lnTo>
                                  <a:pt x="777240" y="7620"/>
                                </a:lnTo>
                                <a:lnTo>
                                  <a:pt x="777240" y="0"/>
                                </a:lnTo>
                                <a:close/>
                              </a:path>
                            </a:pathLst>
                          </a:custGeom>
                          <a:solidFill>
                            <a:srgbClr val="4A778F"/>
                          </a:solidFill>
                        </wps:spPr>
                        <wps:bodyPr wrap="square" lIns="0" tIns="0" rIns="0" bIns="0" rtlCol="0">
                          <a:prstTxWarp prst="textNoShape">
                            <a:avLst/>
                          </a:prstTxWarp>
                          <a:noAutofit/>
                        </wps:bodyPr>
                      </wps:wsp>
                      <wps:wsp>
                        <wps:cNvPr id="7" name="Graphic 7">
                          <a:hlinkClick r:id="rId28"/>
                        </wps:cNvPr>
                        <wps:cNvSpPr/>
                        <wps:spPr>
                          <a:xfrm>
                            <a:off x="0" y="0"/>
                            <a:ext cx="783590" cy="166370"/>
                          </a:xfrm>
                          <a:custGeom>
                            <a:avLst/>
                            <a:gdLst/>
                            <a:ahLst/>
                            <a:cxnLst/>
                            <a:rect l="l" t="t" r="r" b="b"/>
                            <a:pathLst>
                              <a:path w="783590" h="166370">
                                <a:moveTo>
                                  <a:pt x="783323" y="0"/>
                                </a:moveTo>
                                <a:lnTo>
                                  <a:pt x="780288" y="0"/>
                                </a:lnTo>
                                <a:lnTo>
                                  <a:pt x="780288" y="3035"/>
                                </a:lnTo>
                                <a:lnTo>
                                  <a:pt x="780288" y="163055"/>
                                </a:lnTo>
                                <a:lnTo>
                                  <a:pt x="3048" y="163055"/>
                                </a:lnTo>
                                <a:lnTo>
                                  <a:pt x="3048" y="3035"/>
                                </a:lnTo>
                                <a:lnTo>
                                  <a:pt x="780288" y="3035"/>
                                </a:lnTo>
                                <a:lnTo>
                                  <a:pt x="780288" y="0"/>
                                </a:lnTo>
                                <a:lnTo>
                                  <a:pt x="3048" y="0"/>
                                </a:lnTo>
                                <a:lnTo>
                                  <a:pt x="0" y="0"/>
                                </a:lnTo>
                                <a:lnTo>
                                  <a:pt x="0" y="3035"/>
                                </a:lnTo>
                                <a:lnTo>
                                  <a:pt x="0" y="163055"/>
                                </a:lnTo>
                                <a:lnTo>
                                  <a:pt x="0" y="166103"/>
                                </a:lnTo>
                                <a:lnTo>
                                  <a:pt x="3048" y="166103"/>
                                </a:lnTo>
                                <a:lnTo>
                                  <a:pt x="780288" y="166103"/>
                                </a:lnTo>
                                <a:lnTo>
                                  <a:pt x="783323" y="166103"/>
                                </a:lnTo>
                                <a:lnTo>
                                  <a:pt x="783323" y="163055"/>
                                </a:lnTo>
                                <a:lnTo>
                                  <a:pt x="783323" y="3035"/>
                                </a:lnTo>
                                <a:lnTo>
                                  <a:pt x="783323" y="0"/>
                                </a:lnTo>
                                <a:close/>
                              </a:path>
                            </a:pathLst>
                          </a:custGeom>
                          <a:solidFill>
                            <a:srgbClr val="E3E3E7"/>
                          </a:solidFill>
                        </wps:spPr>
                        <wps:bodyPr wrap="square" lIns="0" tIns="0" rIns="0" bIns="0" rtlCol="0">
                          <a:prstTxWarp prst="textNoShape">
                            <a:avLst/>
                          </a:prstTxWarp>
                          <a:noAutofit/>
                        </wps:bodyPr>
                      </wps:wsp>
                      <wps:wsp>
                        <wps:cNvPr id="8" name="Textbox 8"/>
                        <wps:cNvSpPr txBox="1"/>
                        <wps:spPr>
                          <a:xfrm>
                            <a:off x="0" y="0"/>
                            <a:ext cx="821690" cy="166370"/>
                          </a:xfrm>
                          <a:prstGeom prst="rect">
                            <a:avLst/>
                          </a:prstGeom>
                        </wps:spPr>
                        <wps:txbx>
                          <w:txbxContent>
                            <w:p>
                              <w:pPr>
                                <w:spacing w:before="7"/>
                                <w:ind w:left="4" w:right="0" w:firstLine="0"/>
                                <w:jc w:val="left"/>
                                <w:rPr>
                                  <w:rFonts w:ascii="Georgia"/>
                                  <w:sz w:val="22"/>
                                </w:rPr>
                              </w:pPr>
                              <w:hyperlink r:id="rId28">
                                <w:r>
                                  <w:rPr>
                                    <w:rFonts w:ascii="Georgia"/>
                                    <w:color w:val="4A778F"/>
                                    <w:spacing w:val="-2"/>
                                    <w:sz w:val="22"/>
                                  </w:rPr>
                                  <w:t>025-07177-</w:t>
                                </w:r>
                                <w:r>
                                  <w:rPr>
                                    <w:rFonts w:ascii="Georgia"/>
                                    <w:color w:val="4A778F"/>
                                    <w:spacing w:val="-5"/>
                                    <w:sz w:val="22"/>
                                  </w:rPr>
                                  <w:t>9</w:t>
                                </w:r>
                              </w:hyperlink>
                              <w:r>
                                <w:rPr>
                                  <w:rFonts w:ascii="Georgia"/>
                                  <w:color w:val="17171B"/>
                                  <w:spacing w:val="-5"/>
                                  <w:sz w:val="22"/>
                                </w:rPr>
                                <w:t>.</w:t>
                              </w:r>
                            </w:p>
                          </w:txbxContent>
                        </wps:txbx>
                        <wps:bodyPr wrap="square" lIns="0" tIns="0" rIns="0" bIns="0" rtlCol="0">
                          <a:noAutofit/>
                        </wps:bodyPr>
                      </wps:wsp>
                    </wpg:wgp>
                  </a:graphicData>
                </a:graphic>
              </wp:anchor>
            </w:drawing>
          </mc:Choice>
          <mc:Fallback>
            <w:pict>
              <v:group style="position:absolute;margin-left:108pt;margin-top:19.000999pt;width:64.7pt;height:13.1pt;mso-position-horizontal-relative:page;mso-position-vertical-relative:paragraph;z-index:-15727104;mso-wrap-distance-left:0;mso-wrap-distance-right:0" id="docshapegroup4" coordorigin="2160,380" coordsize="1294,262">
                <v:rect style="position:absolute;left:2164;top:608;width:1224;height:12" id="docshape5" href="https://doi.org/10.1186/s12909-025-07177-9" filled="true" fillcolor="#4a778f" stroked="false">
                  <v:fill type="solid"/>
                </v:rect>
                <v:shape style="position:absolute;left:2160;top:380;width:1234;height:262" id="docshape6" href="https://doi.org/10.1186/s12909-025-07177-9" coordorigin="2160,380" coordsize="1234,262" path="m3394,380l3389,380,3389,385,3389,637,2165,637,2165,385,3389,385,3389,380,2165,380,2160,380,2160,385,2160,637,2160,642,2165,642,3389,642,3394,642,3394,637,3394,385,3394,380xe" filled="true" fillcolor="#e3e3e7" stroked="false">
                  <v:path arrowok="t"/>
                  <v:fill type="solid"/>
                </v:shape>
                <v:shape style="position:absolute;left:2160;top:380;width:1294;height:262" type="#_x0000_t202" id="docshape7" filled="false" stroked="false">
                  <v:textbox inset="0,0,0,0">
                    <w:txbxContent>
                      <w:p>
                        <w:pPr>
                          <w:spacing w:before="7"/>
                          <w:ind w:left="4" w:right="0" w:firstLine="0"/>
                          <w:jc w:val="left"/>
                          <w:rPr>
                            <w:rFonts w:ascii="Georgia"/>
                            <w:sz w:val="22"/>
                          </w:rPr>
                        </w:pPr>
                        <w:hyperlink r:id="rId28">
                          <w:r>
                            <w:rPr>
                              <w:rFonts w:ascii="Georgia"/>
                              <w:color w:val="4A778F"/>
                              <w:spacing w:val="-2"/>
                              <w:sz w:val="22"/>
                            </w:rPr>
                            <w:t>025-07177-</w:t>
                          </w:r>
                          <w:r>
                            <w:rPr>
                              <w:rFonts w:ascii="Georgia"/>
                              <w:color w:val="4A778F"/>
                              <w:spacing w:val="-5"/>
                              <w:sz w:val="22"/>
                            </w:rPr>
                            <w:t>9</w:t>
                          </w:r>
                        </w:hyperlink>
                        <w:r>
                          <w:rPr>
                            <w:rFonts w:ascii="Georgia"/>
                            <w:color w:val="17171B"/>
                            <w:spacing w:val="-5"/>
                            <w:sz w:val="22"/>
                          </w:rPr>
                          <w:t>.</w:t>
                        </w:r>
                      </w:p>
                    </w:txbxContent>
                  </v:textbox>
                  <w10:wrap type="none"/>
                </v:shape>
                <w10:wrap type="topAndBottom"/>
              </v:group>
            </w:pict>
          </mc:Fallback>
        </mc:AlternateContent>
      </w:r>
      <w:r>
        <w:rPr>
          <w:rFonts w:ascii="Georgia"/>
          <w:sz w:val="22"/>
        </w:rPr>
        <mc:AlternateContent>
          <mc:Choice Requires="wps">
            <w:drawing>
              <wp:anchor distT="0" distB="0" distL="0" distR="0" allowOverlap="1" layoutInCell="1" locked="0" behindDoc="0" simplePos="0" relativeHeight="15730688">
                <wp:simplePos x="0" y="0"/>
                <wp:positionH relativeFrom="page">
                  <wp:posOffset>2758439</wp:posOffset>
                </wp:positionH>
                <wp:positionV relativeFrom="paragraph">
                  <wp:posOffset>50800</wp:posOffset>
                </wp:positionV>
                <wp:extent cx="3848100" cy="166370"/>
                <wp:effectExtent l="0" t="0" r="0" b="0"/>
                <wp:wrapNone/>
                <wp:docPr id="9" name="Group 9"/>
                <wp:cNvGraphicFramePr>
                  <a:graphicFrameLocks/>
                </wp:cNvGraphicFramePr>
                <a:graphic>
                  <a:graphicData uri="http://schemas.microsoft.com/office/word/2010/wordprocessingGroup">
                    <wpg:wgp>
                      <wpg:cNvPr id="9" name="Group 9"/>
                      <wpg:cNvGrpSpPr/>
                      <wpg:grpSpPr>
                        <a:xfrm>
                          <a:off x="0" y="0"/>
                          <a:ext cx="3848100" cy="166370"/>
                          <a:chExt cx="3848100" cy="166370"/>
                        </a:xfrm>
                      </wpg:grpSpPr>
                      <wps:wsp>
                        <wps:cNvPr id="10" name="Graphic 10">
                          <a:hlinkClick r:id="rId28"/>
                        </wps:cNvPr>
                        <wps:cNvSpPr/>
                        <wps:spPr>
                          <a:xfrm>
                            <a:off x="1824227" y="144792"/>
                            <a:ext cx="2021205" cy="7620"/>
                          </a:xfrm>
                          <a:custGeom>
                            <a:avLst/>
                            <a:gdLst/>
                            <a:ahLst/>
                            <a:cxnLst/>
                            <a:rect l="l" t="t" r="r" b="b"/>
                            <a:pathLst>
                              <a:path w="2021205" h="7620">
                                <a:moveTo>
                                  <a:pt x="2020824" y="0"/>
                                </a:moveTo>
                                <a:lnTo>
                                  <a:pt x="0" y="0"/>
                                </a:lnTo>
                                <a:lnTo>
                                  <a:pt x="0" y="7607"/>
                                </a:lnTo>
                                <a:lnTo>
                                  <a:pt x="2020824" y="7607"/>
                                </a:lnTo>
                                <a:lnTo>
                                  <a:pt x="2020824" y="0"/>
                                </a:lnTo>
                                <a:close/>
                              </a:path>
                            </a:pathLst>
                          </a:custGeom>
                          <a:solidFill>
                            <a:srgbClr val="4A778F"/>
                          </a:solidFill>
                        </wps:spPr>
                        <wps:bodyPr wrap="square" lIns="0" tIns="0" rIns="0" bIns="0" rtlCol="0">
                          <a:prstTxWarp prst="textNoShape">
                            <a:avLst/>
                          </a:prstTxWarp>
                          <a:noAutofit/>
                        </wps:bodyPr>
                      </wps:wsp>
                      <wps:wsp>
                        <wps:cNvPr id="11" name="Graphic 11"/>
                        <wps:cNvSpPr/>
                        <wps:spPr>
                          <a:xfrm>
                            <a:off x="0" y="0"/>
                            <a:ext cx="3848100" cy="166370"/>
                          </a:xfrm>
                          <a:custGeom>
                            <a:avLst/>
                            <a:gdLst/>
                            <a:ahLst/>
                            <a:cxnLst/>
                            <a:rect l="l" t="t" r="r" b="b"/>
                            <a:pathLst>
                              <a:path w="3848100" h="166370">
                                <a:moveTo>
                                  <a:pt x="1527022" y="163080"/>
                                </a:moveTo>
                                <a:lnTo>
                                  <a:pt x="1524000" y="163080"/>
                                </a:lnTo>
                                <a:lnTo>
                                  <a:pt x="3048" y="163080"/>
                                </a:lnTo>
                                <a:lnTo>
                                  <a:pt x="0" y="163080"/>
                                </a:lnTo>
                                <a:lnTo>
                                  <a:pt x="0" y="166116"/>
                                </a:lnTo>
                                <a:lnTo>
                                  <a:pt x="3048" y="166116"/>
                                </a:lnTo>
                                <a:lnTo>
                                  <a:pt x="1524000" y="166116"/>
                                </a:lnTo>
                                <a:lnTo>
                                  <a:pt x="1527022" y="166116"/>
                                </a:lnTo>
                                <a:lnTo>
                                  <a:pt x="1527022" y="163080"/>
                                </a:lnTo>
                                <a:close/>
                              </a:path>
                              <a:path w="3848100" h="166370">
                                <a:moveTo>
                                  <a:pt x="1527022" y="0"/>
                                </a:moveTo>
                                <a:lnTo>
                                  <a:pt x="1524000" y="0"/>
                                </a:lnTo>
                                <a:lnTo>
                                  <a:pt x="3048" y="0"/>
                                </a:lnTo>
                                <a:lnTo>
                                  <a:pt x="0" y="0"/>
                                </a:lnTo>
                                <a:lnTo>
                                  <a:pt x="0" y="3048"/>
                                </a:lnTo>
                                <a:lnTo>
                                  <a:pt x="0" y="163068"/>
                                </a:lnTo>
                                <a:lnTo>
                                  <a:pt x="3048" y="163068"/>
                                </a:lnTo>
                                <a:lnTo>
                                  <a:pt x="3048" y="3048"/>
                                </a:lnTo>
                                <a:lnTo>
                                  <a:pt x="1524000" y="3048"/>
                                </a:lnTo>
                                <a:lnTo>
                                  <a:pt x="1524000" y="163068"/>
                                </a:lnTo>
                                <a:lnTo>
                                  <a:pt x="1527022" y="163068"/>
                                </a:lnTo>
                                <a:lnTo>
                                  <a:pt x="1527022" y="3048"/>
                                </a:lnTo>
                                <a:lnTo>
                                  <a:pt x="1527022" y="0"/>
                                </a:lnTo>
                                <a:close/>
                              </a:path>
                              <a:path w="3848100" h="166370">
                                <a:moveTo>
                                  <a:pt x="1824215" y="163080"/>
                                </a:moveTo>
                                <a:lnTo>
                                  <a:pt x="1821180" y="163080"/>
                                </a:lnTo>
                                <a:lnTo>
                                  <a:pt x="1821180" y="166116"/>
                                </a:lnTo>
                                <a:lnTo>
                                  <a:pt x="1824215" y="166116"/>
                                </a:lnTo>
                                <a:lnTo>
                                  <a:pt x="1824215" y="163080"/>
                                </a:lnTo>
                                <a:close/>
                              </a:path>
                              <a:path w="3848100" h="166370">
                                <a:moveTo>
                                  <a:pt x="1824215" y="0"/>
                                </a:moveTo>
                                <a:lnTo>
                                  <a:pt x="1821180" y="0"/>
                                </a:lnTo>
                                <a:lnTo>
                                  <a:pt x="1821180" y="3048"/>
                                </a:lnTo>
                                <a:lnTo>
                                  <a:pt x="1821180" y="163068"/>
                                </a:lnTo>
                                <a:lnTo>
                                  <a:pt x="1824215" y="163068"/>
                                </a:lnTo>
                                <a:lnTo>
                                  <a:pt x="1824215" y="3048"/>
                                </a:lnTo>
                                <a:lnTo>
                                  <a:pt x="1824215" y="0"/>
                                </a:lnTo>
                                <a:close/>
                              </a:path>
                              <a:path w="3848100" h="166370">
                                <a:moveTo>
                                  <a:pt x="3848100" y="163080"/>
                                </a:moveTo>
                                <a:lnTo>
                                  <a:pt x="3845052" y="163080"/>
                                </a:lnTo>
                                <a:lnTo>
                                  <a:pt x="1824228" y="163080"/>
                                </a:lnTo>
                                <a:lnTo>
                                  <a:pt x="1824228" y="166116"/>
                                </a:lnTo>
                                <a:lnTo>
                                  <a:pt x="3845052" y="166116"/>
                                </a:lnTo>
                                <a:lnTo>
                                  <a:pt x="3848100" y="166116"/>
                                </a:lnTo>
                                <a:lnTo>
                                  <a:pt x="3848100" y="163080"/>
                                </a:lnTo>
                                <a:close/>
                              </a:path>
                              <a:path w="3848100" h="166370">
                                <a:moveTo>
                                  <a:pt x="3848100" y="0"/>
                                </a:moveTo>
                                <a:lnTo>
                                  <a:pt x="3845052" y="0"/>
                                </a:lnTo>
                                <a:lnTo>
                                  <a:pt x="1824228" y="0"/>
                                </a:lnTo>
                                <a:lnTo>
                                  <a:pt x="1824228" y="3048"/>
                                </a:lnTo>
                                <a:lnTo>
                                  <a:pt x="3845052" y="3048"/>
                                </a:lnTo>
                                <a:lnTo>
                                  <a:pt x="3845052" y="163068"/>
                                </a:lnTo>
                                <a:lnTo>
                                  <a:pt x="3848100" y="163068"/>
                                </a:lnTo>
                                <a:lnTo>
                                  <a:pt x="3848100" y="3048"/>
                                </a:lnTo>
                                <a:lnTo>
                                  <a:pt x="3848100" y="0"/>
                                </a:lnTo>
                                <a:close/>
                              </a:path>
                            </a:pathLst>
                          </a:custGeom>
                          <a:solidFill>
                            <a:srgbClr val="E3E3E7"/>
                          </a:solidFill>
                        </wps:spPr>
                        <wps:bodyPr wrap="square" lIns="0" tIns="0" rIns="0" bIns="0" rtlCol="0">
                          <a:prstTxWarp prst="textNoShape">
                            <a:avLst/>
                          </a:prstTxWarp>
                          <a:noAutofit/>
                        </wps:bodyPr>
                      </wps:wsp>
                      <wps:wsp>
                        <wps:cNvPr id="12" name="Textbox 12"/>
                        <wps:cNvSpPr txBox="1"/>
                        <wps:spPr>
                          <a:xfrm>
                            <a:off x="0" y="0"/>
                            <a:ext cx="3848100" cy="166370"/>
                          </a:xfrm>
                          <a:prstGeom prst="rect">
                            <a:avLst/>
                          </a:prstGeom>
                        </wps:spPr>
                        <wps:txbx>
                          <w:txbxContent>
                            <w:p>
                              <w:pPr>
                                <w:spacing w:before="7"/>
                                <w:ind w:left="4" w:right="0" w:firstLine="0"/>
                                <w:jc w:val="left"/>
                                <w:rPr>
                                  <w:rFonts w:ascii="Georgia"/>
                                  <w:sz w:val="22"/>
                                </w:rPr>
                              </w:pPr>
                              <w:r>
                                <w:rPr>
                                  <w:rFonts w:ascii="Georgia"/>
                                  <w:i/>
                                  <w:color w:val="17171B"/>
                                  <w:sz w:val="22"/>
                                </w:rPr>
                                <w:t>BMC</w:t>
                              </w:r>
                              <w:r>
                                <w:rPr>
                                  <w:rFonts w:ascii="Georgia"/>
                                  <w:i/>
                                  <w:color w:val="17171B"/>
                                  <w:spacing w:val="-5"/>
                                  <w:sz w:val="22"/>
                                </w:rPr>
                                <w:t> </w:t>
                              </w:r>
                              <w:r>
                                <w:rPr>
                                  <w:rFonts w:ascii="Georgia"/>
                                  <w:i/>
                                  <w:color w:val="17171B"/>
                                  <w:sz w:val="22"/>
                                </w:rPr>
                                <w:t>Medical</w:t>
                              </w:r>
                              <w:r>
                                <w:rPr>
                                  <w:rFonts w:ascii="Georgia"/>
                                  <w:i/>
                                  <w:color w:val="17171B"/>
                                  <w:spacing w:val="-4"/>
                                  <w:sz w:val="22"/>
                                </w:rPr>
                                <w:t> </w:t>
                              </w:r>
                              <w:r>
                                <w:rPr>
                                  <w:rFonts w:ascii="Georgia"/>
                                  <w:i/>
                                  <w:color w:val="17171B"/>
                                  <w:sz w:val="22"/>
                                </w:rPr>
                                <w:t>Education</w:t>
                              </w:r>
                              <w:r>
                                <w:rPr>
                                  <w:rFonts w:ascii="Georgia"/>
                                  <w:color w:val="17171B"/>
                                  <w:sz w:val="22"/>
                                </w:rPr>
                                <w:t>,</w:t>
                              </w:r>
                              <w:r>
                                <w:rPr>
                                  <w:rFonts w:ascii="Georgia"/>
                                  <w:color w:val="17171B"/>
                                  <w:spacing w:val="-5"/>
                                  <w:sz w:val="22"/>
                                </w:rPr>
                                <w:t> 25.</w:t>
                              </w:r>
                            </w:p>
                          </w:txbxContent>
                        </wps:txbx>
                        <wps:bodyPr wrap="square" lIns="0" tIns="0" rIns="0" bIns="0" rtlCol="0">
                          <a:noAutofit/>
                        </wps:bodyPr>
                      </wps:wsp>
                      <wps:wsp>
                        <wps:cNvPr id="13" name="Textbox 13"/>
                        <wps:cNvSpPr txBox="1"/>
                        <wps:spPr>
                          <a:xfrm>
                            <a:off x="1824215" y="3047"/>
                            <a:ext cx="2021205" cy="149225"/>
                          </a:xfrm>
                          <a:prstGeom prst="rect">
                            <a:avLst/>
                          </a:prstGeom>
                        </wps:spPr>
                        <wps:txbx>
                          <w:txbxContent>
                            <w:p>
                              <w:pPr>
                                <w:spacing w:line="232" w:lineRule="exact" w:before="2"/>
                                <w:ind w:left="0" w:right="-15" w:firstLine="0"/>
                                <w:jc w:val="left"/>
                                <w:rPr>
                                  <w:rFonts w:ascii="Georgia"/>
                                  <w:sz w:val="22"/>
                                </w:rPr>
                              </w:pPr>
                              <w:hyperlink r:id="rId28">
                                <w:r>
                                  <w:rPr>
                                    <w:rFonts w:ascii="Georgia"/>
                                    <w:color w:val="4A778F"/>
                                    <w:spacing w:val="-2"/>
                                    <w:sz w:val="22"/>
                                  </w:rPr>
                                  <w:t>https://doi.org/10.1186/s12909-</w:t>
                                </w:r>
                              </w:hyperlink>
                            </w:p>
                          </w:txbxContent>
                        </wps:txbx>
                        <wps:bodyPr wrap="square" lIns="0" tIns="0" rIns="0" bIns="0" rtlCol="0">
                          <a:noAutofit/>
                        </wps:bodyPr>
                      </wps:wsp>
                    </wpg:wgp>
                  </a:graphicData>
                </a:graphic>
              </wp:anchor>
            </w:drawing>
          </mc:Choice>
          <mc:Fallback>
            <w:pict>
              <v:group style="position:absolute;margin-left:217.199997pt;margin-top:4pt;width:303pt;height:13.1pt;mso-position-horizontal-relative:page;mso-position-vertical-relative:paragraph;z-index:15730688" id="docshapegroup8" coordorigin="4344,80" coordsize="6060,262">
                <v:rect style="position:absolute;left:7216;top:308;width:3183;height:12" id="docshape9" href="https://doi.org/10.1186/s12909-025-07177-9" filled="true" fillcolor="#4a778f" stroked="false">
                  <v:fill type="solid"/>
                </v:rect>
                <v:shape style="position:absolute;left:4344;top:80;width:6060;height:262" id="docshape10" coordorigin="4344,80" coordsize="6060,262" path="m6749,337l6744,337,4349,337,4344,337,4344,342,4349,342,6744,342,6749,342,6749,337xm6749,80l6744,80,4349,80,4344,80,4344,85,4344,337,4349,337,4349,85,6744,85,6744,337,6749,337,6749,85,6749,80xm7217,337l7212,337,7212,342,7217,342,7217,337xm7217,80l7212,80,7212,85,7212,337,7217,337,7217,85,7217,80xm10404,337l10399,337,7217,337,7217,342,10399,342,10404,342,10404,337xm10404,80l10399,80,7217,80,7217,85,10399,85,10399,337,10404,337,10404,85,10404,80xe" filled="true" fillcolor="#e3e3e7" stroked="false">
                  <v:path arrowok="t"/>
                  <v:fill type="solid"/>
                </v:shape>
                <v:shape style="position:absolute;left:4344;top:80;width:6060;height:262" type="#_x0000_t202" id="docshape11" filled="false" stroked="false">
                  <v:textbox inset="0,0,0,0">
                    <w:txbxContent>
                      <w:p>
                        <w:pPr>
                          <w:spacing w:before="7"/>
                          <w:ind w:left="4" w:right="0" w:firstLine="0"/>
                          <w:jc w:val="left"/>
                          <w:rPr>
                            <w:rFonts w:ascii="Georgia"/>
                            <w:sz w:val="22"/>
                          </w:rPr>
                        </w:pPr>
                        <w:r>
                          <w:rPr>
                            <w:rFonts w:ascii="Georgia"/>
                            <w:i/>
                            <w:color w:val="17171B"/>
                            <w:sz w:val="22"/>
                          </w:rPr>
                          <w:t>BMC</w:t>
                        </w:r>
                        <w:r>
                          <w:rPr>
                            <w:rFonts w:ascii="Georgia"/>
                            <w:i/>
                            <w:color w:val="17171B"/>
                            <w:spacing w:val="-5"/>
                            <w:sz w:val="22"/>
                          </w:rPr>
                          <w:t> </w:t>
                        </w:r>
                        <w:r>
                          <w:rPr>
                            <w:rFonts w:ascii="Georgia"/>
                            <w:i/>
                            <w:color w:val="17171B"/>
                            <w:sz w:val="22"/>
                          </w:rPr>
                          <w:t>Medical</w:t>
                        </w:r>
                        <w:r>
                          <w:rPr>
                            <w:rFonts w:ascii="Georgia"/>
                            <w:i/>
                            <w:color w:val="17171B"/>
                            <w:spacing w:val="-4"/>
                            <w:sz w:val="22"/>
                          </w:rPr>
                          <w:t> </w:t>
                        </w:r>
                        <w:r>
                          <w:rPr>
                            <w:rFonts w:ascii="Georgia"/>
                            <w:i/>
                            <w:color w:val="17171B"/>
                            <w:sz w:val="22"/>
                          </w:rPr>
                          <w:t>Education</w:t>
                        </w:r>
                        <w:r>
                          <w:rPr>
                            <w:rFonts w:ascii="Georgia"/>
                            <w:color w:val="17171B"/>
                            <w:sz w:val="22"/>
                          </w:rPr>
                          <w:t>,</w:t>
                        </w:r>
                        <w:r>
                          <w:rPr>
                            <w:rFonts w:ascii="Georgia"/>
                            <w:color w:val="17171B"/>
                            <w:spacing w:val="-5"/>
                            <w:sz w:val="22"/>
                          </w:rPr>
                          <w:t> 25.</w:t>
                        </w:r>
                      </w:p>
                    </w:txbxContent>
                  </v:textbox>
                  <w10:wrap type="none"/>
                </v:shape>
                <v:shape style="position:absolute;left:7216;top:84;width:3183;height:235" type="#_x0000_t202" id="docshape12" filled="false" stroked="false">
                  <v:textbox inset="0,0,0,0">
                    <w:txbxContent>
                      <w:p>
                        <w:pPr>
                          <w:spacing w:line="232" w:lineRule="exact" w:before="2"/>
                          <w:ind w:left="0" w:right="-15" w:firstLine="0"/>
                          <w:jc w:val="left"/>
                          <w:rPr>
                            <w:rFonts w:ascii="Georgia"/>
                            <w:sz w:val="22"/>
                          </w:rPr>
                        </w:pPr>
                        <w:hyperlink r:id="rId28">
                          <w:r>
                            <w:rPr>
                              <w:rFonts w:ascii="Georgia"/>
                              <w:color w:val="4A778F"/>
                              <w:spacing w:val="-2"/>
                              <w:sz w:val="22"/>
                            </w:rPr>
                            <w:t>https://doi.org/10.1186/s12909-</w:t>
                          </w:r>
                        </w:hyperlink>
                      </w:p>
                    </w:txbxContent>
                  </v:textbox>
                  <w10:wrap type="none"/>
                </v:shape>
                <w10:wrap type="none"/>
              </v:group>
            </w:pict>
          </mc:Fallback>
        </mc:AlternateContent>
      </w:r>
      <w:r>
        <w:rPr>
          <w:rFonts w:ascii="Georgia"/>
          <w:color w:val="17171B"/>
          <w:sz w:val="22"/>
        </w:rPr>
        <w:t>behavioral</w:t>
      </w:r>
      <w:r>
        <w:rPr>
          <w:rFonts w:ascii="Georgia"/>
          <w:color w:val="17171B"/>
          <w:spacing w:val="-7"/>
          <w:sz w:val="22"/>
        </w:rPr>
        <w:t> </w:t>
      </w:r>
      <w:r>
        <w:rPr>
          <w:rFonts w:ascii="Georgia"/>
          <w:color w:val="17171B"/>
          <w:spacing w:val="-2"/>
          <w:sz w:val="22"/>
        </w:rPr>
        <w:t>intentions.</w:t>
      </w:r>
    </w:p>
    <w:p>
      <w:pPr>
        <w:pStyle w:val="ListParagraph"/>
        <w:numPr>
          <w:ilvl w:val="1"/>
          <w:numId w:val="24"/>
        </w:numPr>
        <w:tabs>
          <w:tab w:pos="1798" w:val="left" w:leader="none"/>
          <w:tab w:pos="1800" w:val="left" w:leader="none"/>
        </w:tabs>
        <w:spacing w:line="240" w:lineRule="auto" w:before="36" w:after="0"/>
        <w:ind w:left="1800" w:right="1101" w:hanging="361"/>
        <w:jc w:val="left"/>
        <w:rPr>
          <w:rFonts w:ascii="Georgia" w:hAnsi="Georgia"/>
          <w:sz w:val="22"/>
        </w:rPr>
      </w:pPr>
      <w:r>
        <w:rPr>
          <w:rFonts w:ascii="Georgia" w:hAnsi="Georgia"/>
          <w:sz w:val="22"/>
        </w:rPr>
        <w:t>[14].</w:t>
      </w:r>
      <w:r>
        <w:rPr>
          <w:rFonts w:ascii="Georgia" w:hAnsi="Georgia"/>
          <w:spacing w:val="-1"/>
          <w:sz w:val="22"/>
        </w:rPr>
        <w:t> </w:t>
      </w:r>
      <w:r>
        <w:rPr>
          <w:rFonts w:ascii="Georgia" w:hAnsi="Georgia"/>
          <w:sz w:val="22"/>
        </w:rPr>
        <w:t>Owolabi</w:t>
      </w:r>
      <w:r>
        <w:rPr>
          <w:rFonts w:ascii="Georgia" w:hAnsi="Georgia"/>
          <w:spacing w:val="-4"/>
          <w:sz w:val="22"/>
        </w:rPr>
        <w:t> </w:t>
      </w:r>
      <w:r>
        <w:rPr>
          <w:rFonts w:ascii="Georgia" w:hAnsi="Georgia"/>
          <w:sz w:val="22"/>
        </w:rPr>
        <w:t>J.</w:t>
      </w:r>
      <w:r>
        <w:rPr>
          <w:rFonts w:ascii="Georgia" w:hAnsi="Georgia"/>
          <w:spacing w:val="-4"/>
          <w:sz w:val="22"/>
        </w:rPr>
        <w:t> </w:t>
      </w:r>
      <w:r>
        <w:rPr>
          <w:rFonts w:ascii="Georgia" w:hAnsi="Georgia"/>
          <w:sz w:val="22"/>
        </w:rPr>
        <w:t>(2021).</w:t>
      </w:r>
      <w:r>
        <w:rPr>
          <w:rFonts w:ascii="Georgia" w:hAnsi="Georgia"/>
          <w:spacing w:val="-4"/>
          <w:sz w:val="22"/>
        </w:rPr>
        <w:t> </w:t>
      </w:r>
      <w:r>
        <w:rPr>
          <w:rFonts w:ascii="Georgia" w:hAnsi="Georgia"/>
          <w:sz w:val="22"/>
        </w:rPr>
        <w:t>Proposing</w:t>
      </w:r>
      <w:r>
        <w:rPr>
          <w:rFonts w:ascii="Georgia" w:hAnsi="Georgia"/>
          <w:spacing w:val="-1"/>
          <w:sz w:val="22"/>
        </w:rPr>
        <w:t> </w:t>
      </w:r>
      <w:r>
        <w:rPr>
          <w:rFonts w:ascii="Georgia" w:hAnsi="Georgia"/>
          <w:sz w:val="22"/>
        </w:rPr>
        <w:t>a</w:t>
      </w:r>
      <w:r>
        <w:rPr>
          <w:rFonts w:ascii="Georgia" w:hAnsi="Georgia"/>
          <w:spacing w:val="-3"/>
          <w:sz w:val="22"/>
        </w:rPr>
        <w:t> </w:t>
      </w:r>
      <w:r>
        <w:rPr>
          <w:rFonts w:ascii="Georgia" w:hAnsi="Georgia"/>
          <w:sz w:val="22"/>
        </w:rPr>
        <w:t>Framework</w:t>
      </w:r>
      <w:r>
        <w:rPr>
          <w:rFonts w:ascii="Georgia" w:hAnsi="Georgia"/>
          <w:spacing w:val="-5"/>
          <w:sz w:val="22"/>
        </w:rPr>
        <w:t> </w:t>
      </w:r>
      <w:r>
        <w:rPr>
          <w:rFonts w:ascii="Georgia" w:hAnsi="Georgia"/>
          <w:sz w:val="22"/>
        </w:rPr>
        <w:t>Guide</w:t>
      </w:r>
      <w:r>
        <w:rPr>
          <w:rFonts w:ascii="Georgia" w:hAnsi="Georgia"/>
          <w:spacing w:val="-3"/>
          <w:sz w:val="22"/>
        </w:rPr>
        <w:t> </w:t>
      </w:r>
      <w:r>
        <w:rPr>
          <w:rFonts w:ascii="Georgia" w:hAnsi="Georgia"/>
          <w:sz w:val="22"/>
        </w:rPr>
        <w:t>for</w:t>
      </w:r>
      <w:r>
        <w:rPr>
          <w:rFonts w:ascii="Georgia" w:hAnsi="Georgia"/>
          <w:spacing w:val="-1"/>
          <w:sz w:val="22"/>
        </w:rPr>
        <w:t> </w:t>
      </w:r>
      <w:r>
        <w:rPr>
          <w:rFonts w:ascii="Georgia" w:hAnsi="Georgia"/>
          <w:sz w:val="22"/>
        </w:rPr>
        <w:t>the</w:t>
      </w:r>
      <w:r>
        <w:rPr>
          <w:rFonts w:ascii="Georgia" w:hAnsi="Georgia"/>
          <w:spacing w:val="-3"/>
          <w:sz w:val="22"/>
        </w:rPr>
        <w:t> </w:t>
      </w:r>
      <w:r>
        <w:rPr>
          <w:rFonts w:ascii="Georgia" w:hAnsi="Georgia"/>
          <w:sz w:val="22"/>
        </w:rPr>
        <w:t>Integration</w:t>
      </w:r>
      <w:r>
        <w:rPr>
          <w:rFonts w:ascii="Georgia" w:hAnsi="Georgia"/>
          <w:spacing w:val="-5"/>
          <w:sz w:val="22"/>
        </w:rPr>
        <w:t> </w:t>
      </w:r>
      <w:r>
        <w:rPr>
          <w:rFonts w:ascii="Georgia" w:hAnsi="Georgia"/>
          <w:sz w:val="22"/>
        </w:rPr>
        <w:t>of</w:t>
      </w:r>
      <w:r>
        <w:rPr>
          <w:rFonts w:ascii="Georgia" w:hAnsi="Georgia"/>
          <w:spacing w:val="-2"/>
          <w:sz w:val="22"/>
        </w:rPr>
        <w:t> </w:t>
      </w:r>
      <w:r>
        <w:rPr>
          <w:rFonts w:ascii="Georgia" w:hAnsi="Georgia"/>
          <w:sz w:val="22"/>
        </w:rPr>
        <w:t>Educational Technologies and Innovations into the Teaching of Anatomy and Medical Sciences: The ASIC Framework. </w:t>
      </w:r>
      <w:r>
        <w:rPr>
          <w:rFonts w:ascii="Georgia" w:hAnsi="Georgia"/>
          <w:i/>
          <w:sz w:val="22"/>
        </w:rPr>
        <w:t>Adv Med Educ Pract. </w:t>
      </w:r>
      <w:r>
        <w:rPr>
          <w:rFonts w:ascii="Georgia" w:hAnsi="Georgia"/>
          <w:sz w:val="22"/>
        </w:rPr>
        <w:t>2021;12:1277–1282. </w:t>
      </w:r>
      <w:r>
        <w:rPr>
          <w:rFonts w:ascii="Georgia" w:hAnsi="Georgia"/>
          <w:spacing w:val="-2"/>
          <w:sz w:val="22"/>
        </w:rPr>
        <w:t>doi:10.2147/AMEP.S338262.</w:t>
      </w:r>
    </w:p>
    <w:p>
      <w:pPr>
        <w:pStyle w:val="ListParagraph"/>
        <w:numPr>
          <w:ilvl w:val="1"/>
          <w:numId w:val="24"/>
        </w:numPr>
        <w:tabs>
          <w:tab w:pos="1798" w:val="left" w:leader="none"/>
          <w:tab w:pos="1800" w:val="left" w:leader="none"/>
        </w:tabs>
        <w:spacing w:line="240" w:lineRule="auto" w:before="0" w:after="0"/>
        <w:ind w:left="1800" w:right="1297" w:hanging="360"/>
        <w:jc w:val="left"/>
        <w:rPr>
          <w:rFonts w:ascii="Georgia" w:hAnsi="Georgia"/>
          <w:sz w:val="22"/>
        </w:rPr>
      </w:pPr>
      <w:r>
        <w:rPr>
          <w:rFonts w:ascii="Georgia" w:hAnsi="Georgia"/>
          <w:sz w:val="22"/>
        </w:rPr>
        <w:t>[15]. Owolabi J (2022). ASIC Framework Simplified and Operationalised – An Operational</w:t>
      </w:r>
      <w:r>
        <w:rPr>
          <w:rFonts w:ascii="Georgia" w:hAnsi="Georgia"/>
          <w:spacing w:val="-5"/>
          <w:sz w:val="22"/>
        </w:rPr>
        <w:t> </w:t>
      </w:r>
      <w:r>
        <w:rPr>
          <w:rFonts w:ascii="Georgia" w:hAnsi="Georgia"/>
          <w:sz w:val="22"/>
        </w:rPr>
        <w:t>Matrix</w:t>
      </w:r>
      <w:r>
        <w:rPr>
          <w:rFonts w:ascii="Georgia" w:hAnsi="Georgia"/>
          <w:spacing w:val="-5"/>
          <w:sz w:val="22"/>
        </w:rPr>
        <w:t> </w:t>
      </w:r>
      <w:r>
        <w:rPr>
          <w:rFonts w:ascii="Georgia" w:hAnsi="Georgia"/>
          <w:sz w:val="22"/>
        </w:rPr>
        <w:t>for</w:t>
      </w:r>
      <w:r>
        <w:rPr>
          <w:rFonts w:ascii="Georgia" w:hAnsi="Georgia"/>
          <w:spacing w:val="-3"/>
          <w:sz w:val="22"/>
        </w:rPr>
        <w:t> </w:t>
      </w:r>
      <w:r>
        <w:rPr>
          <w:rFonts w:ascii="Georgia" w:hAnsi="Georgia"/>
          <w:sz w:val="22"/>
        </w:rPr>
        <w:t>Optimising</w:t>
      </w:r>
      <w:r>
        <w:rPr>
          <w:rFonts w:ascii="Georgia" w:hAnsi="Georgia"/>
          <w:spacing w:val="-3"/>
          <w:sz w:val="22"/>
        </w:rPr>
        <w:t> </w:t>
      </w:r>
      <w:r>
        <w:rPr>
          <w:rFonts w:ascii="Georgia" w:hAnsi="Georgia"/>
          <w:sz w:val="22"/>
        </w:rPr>
        <w:t>the</w:t>
      </w:r>
      <w:r>
        <w:rPr>
          <w:rFonts w:ascii="Georgia" w:hAnsi="Georgia"/>
          <w:spacing w:val="-5"/>
          <w:sz w:val="22"/>
        </w:rPr>
        <w:t> </w:t>
      </w:r>
      <w:r>
        <w:rPr>
          <w:rFonts w:ascii="Georgia" w:hAnsi="Georgia"/>
          <w:sz w:val="22"/>
        </w:rPr>
        <w:t>Use</w:t>
      </w:r>
      <w:r>
        <w:rPr>
          <w:rFonts w:ascii="Georgia" w:hAnsi="Georgia"/>
          <w:spacing w:val="-5"/>
          <w:sz w:val="22"/>
        </w:rPr>
        <w:t> </w:t>
      </w:r>
      <w:r>
        <w:rPr>
          <w:rFonts w:ascii="Georgia" w:hAnsi="Georgia"/>
          <w:sz w:val="22"/>
        </w:rPr>
        <w:t>of</w:t>
      </w:r>
      <w:r>
        <w:rPr>
          <w:rFonts w:ascii="Georgia" w:hAnsi="Georgia"/>
          <w:spacing w:val="-4"/>
          <w:sz w:val="22"/>
        </w:rPr>
        <w:t> </w:t>
      </w:r>
      <w:r>
        <w:rPr>
          <w:rFonts w:ascii="Georgia" w:hAnsi="Georgia"/>
          <w:sz w:val="22"/>
        </w:rPr>
        <w:t>Technologies</w:t>
      </w:r>
      <w:r>
        <w:rPr>
          <w:rFonts w:ascii="Georgia" w:hAnsi="Georgia"/>
          <w:spacing w:val="-3"/>
          <w:sz w:val="22"/>
        </w:rPr>
        <w:t> </w:t>
      </w:r>
      <w:r>
        <w:rPr>
          <w:rFonts w:ascii="Georgia" w:hAnsi="Georgia"/>
          <w:sz w:val="22"/>
        </w:rPr>
        <w:t>and</w:t>
      </w:r>
      <w:r>
        <w:rPr>
          <w:rFonts w:ascii="Georgia" w:hAnsi="Georgia"/>
          <w:spacing w:val="-3"/>
          <w:sz w:val="22"/>
        </w:rPr>
        <w:t> </w:t>
      </w:r>
      <w:r>
        <w:rPr>
          <w:rFonts w:ascii="Georgia" w:hAnsi="Georgia"/>
          <w:sz w:val="22"/>
        </w:rPr>
        <w:t>Innovations</w:t>
      </w:r>
      <w:r>
        <w:rPr>
          <w:rFonts w:ascii="Georgia" w:hAnsi="Georgia"/>
          <w:spacing w:val="-3"/>
          <w:sz w:val="22"/>
        </w:rPr>
        <w:t> </w:t>
      </w:r>
      <w:r>
        <w:rPr>
          <w:rFonts w:ascii="Georgia" w:hAnsi="Georgia"/>
          <w:sz w:val="22"/>
        </w:rPr>
        <w:t>in</w:t>
      </w:r>
      <w:r>
        <w:rPr>
          <w:rFonts w:ascii="Georgia" w:hAnsi="Georgia"/>
          <w:spacing w:val="-5"/>
          <w:sz w:val="22"/>
        </w:rPr>
        <w:t> </w:t>
      </w:r>
      <w:r>
        <w:rPr>
          <w:rFonts w:ascii="Georgia" w:hAnsi="Georgia"/>
          <w:sz w:val="22"/>
        </w:rPr>
        <w:t>Medical Education. </w:t>
      </w:r>
      <w:r>
        <w:rPr>
          <w:rFonts w:ascii="Georgia" w:hAnsi="Georgia"/>
          <w:i/>
          <w:sz w:val="22"/>
        </w:rPr>
        <w:t>Adv Med Educ Pract. </w:t>
      </w:r>
      <w:r>
        <w:rPr>
          <w:rFonts w:ascii="Georgia" w:hAnsi="Georgia"/>
          <w:sz w:val="22"/>
        </w:rPr>
        <w:t>13:149–156. doi:10.2147/AMEP.S351642.</w:t>
      </w:r>
    </w:p>
    <w:p>
      <w:pPr>
        <w:pStyle w:val="ListParagraph"/>
        <w:numPr>
          <w:ilvl w:val="1"/>
          <w:numId w:val="24"/>
        </w:numPr>
        <w:tabs>
          <w:tab w:pos="1800" w:val="left" w:leader="none"/>
          <w:tab w:pos="1850" w:val="left" w:leader="none"/>
        </w:tabs>
        <w:spacing w:line="240" w:lineRule="auto" w:before="0" w:after="0"/>
        <w:ind w:left="1800" w:right="1100" w:hanging="361"/>
        <w:jc w:val="left"/>
        <w:rPr>
          <w:rFonts w:ascii="Georgia"/>
          <w:sz w:val="22"/>
        </w:rPr>
      </w:pPr>
      <w:r>
        <w:rPr>
          <w:rFonts w:ascii="Georgia"/>
          <w:sz w:val="22"/>
        </w:rPr>
        <w:t>[16].</w:t>
      </w:r>
      <w:r>
        <w:rPr>
          <w:rFonts w:ascii="Georgia"/>
          <w:spacing w:val="40"/>
          <w:sz w:val="22"/>
        </w:rPr>
        <w:t> </w:t>
      </w:r>
      <w:r>
        <w:rPr>
          <w:rFonts w:ascii="Georgia"/>
          <w:sz w:val="22"/>
        </w:rPr>
        <w:t>Owolabi J (2025). Digitized ASIC (Adaptation, Standardisation, Integration, and Compliance) Framework: An Innovation for Optimizing Technologies and Innovations for</w:t>
      </w:r>
      <w:r>
        <w:rPr>
          <w:rFonts w:ascii="Georgia"/>
          <w:spacing w:val="-5"/>
          <w:sz w:val="22"/>
        </w:rPr>
        <w:t> </w:t>
      </w:r>
      <w:r>
        <w:rPr>
          <w:rFonts w:ascii="Georgia"/>
          <w:sz w:val="22"/>
        </w:rPr>
        <w:t>Medical</w:t>
      </w:r>
      <w:r>
        <w:rPr>
          <w:rFonts w:ascii="Georgia"/>
          <w:spacing w:val="-6"/>
          <w:sz w:val="22"/>
        </w:rPr>
        <w:t> </w:t>
      </w:r>
      <w:r>
        <w:rPr>
          <w:rFonts w:ascii="Georgia"/>
          <w:sz w:val="22"/>
        </w:rPr>
        <w:t>and</w:t>
      </w:r>
      <w:r>
        <w:rPr>
          <w:rFonts w:ascii="Georgia"/>
          <w:spacing w:val="-5"/>
          <w:sz w:val="22"/>
        </w:rPr>
        <w:t> </w:t>
      </w:r>
      <w:r>
        <w:rPr>
          <w:rFonts w:ascii="Georgia"/>
          <w:sz w:val="22"/>
        </w:rPr>
        <w:t>Higher</w:t>
      </w:r>
      <w:r>
        <w:rPr>
          <w:rFonts w:ascii="Georgia"/>
          <w:spacing w:val="-5"/>
          <w:sz w:val="22"/>
        </w:rPr>
        <w:t> </w:t>
      </w:r>
      <w:r>
        <w:rPr>
          <w:rFonts w:ascii="Georgia"/>
          <w:sz w:val="22"/>
        </w:rPr>
        <w:t>Education.</w:t>
      </w:r>
      <w:r>
        <w:rPr>
          <w:rFonts w:ascii="Georgia"/>
          <w:spacing w:val="-5"/>
          <w:sz w:val="22"/>
        </w:rPr>
        <w:t> </w:t>
      </w:r>
      <w:r>
        <w:rPr>
          <w:rFonts w:ascii="Georgia"/>
          <w:i/>
          <w:sz w:val="22"/>
        </w:rPr>
        <w:t>Cureus.</w:t>
      </w:r>
      <w:r>
        <w:rPr>
          <w:rFonts w:ascii="Georgia"/>
          <w:i/>
          <w:spacing w:val="-5"/>
          <w:sz w:val="22"/>
        </w:rPr>
        <w:t> </w:t>
      </w:r>
      <w:r>
        <w:rPr>
          <w:rFonts w:ascii="Georgia"/>
          <w:sz w:val="22"/>
        </w:rPr>
        <w:t>2025;17(1):e77191.</w:t>
      </w:r>
      <w:r>
        <w:rPr>
          <w:rFonts w:ascii="Georgia"/>
          <w:spacing w:val="-7"/>
          <w:sz w:val="22"/>
        </w:rPr>
        <w:t> </w:t>
      </w:r>
      <w:r>
        <w:rPr>
          <w:rFonts w:ascii="Georgia"/>
          <w:sz w:val="22"/>
        </w:rPr>
        <w:t>doi:10.7759/cureus.77191.</w:t>
      </w:r>
    </w:p>
    <w:p>
      <w:pPr>
        <w:pStyle w:val="ListParagraph"/>
        <w:numPr>
          <w:ilvl w:val="1"/>
          <w:numId w:val="24"/>
        </w:numPr>
        <w:tabs>
          <w:tab w:pos="1797" w:val="left" w:leader="none"/>
          <w:tab w:pos="1800" w:val="left" w:leader="none"/>
        </w:tabs>
        <w:spacing w:line="240" w:lineRule="auto" w:before="0" w:after="0"/>
        <w:ind w:left="1800" w:right="1164" w:hanging="361"/>
        <w:jc w:val="left"/>
        <w:rPr>
          <w:rFonts w:ascii="Georgia" w:hAnsi="Georgia"/>
          <w:sz w:val="22"/>
        </w:rPr>
      </w:pPr>
      <w:r>
        <w:rPr>
          <w:rFonts w:ascii="Georgia" w:hAnsi="Georgia"/>
          <w:sz w:val="22"/>
        </w:rPr>
        <w:t>[17]. </w:t>
      </w:r>
      <w:r>
        <w:rPr>
          <w:rFonts w:ascii="Georgia" w:hAnsi="Georgia"/>
          <w:color w:val="1C1D1E"/>
          <w:sz w:val="22"/>
        </w:rPr>
        <w:t>Patil, N.G., Kou, N.L., Baptista-Hon, D.T. and Monteiro, O. (2025), Artificial Intelligence</w:t>
      </w:r>
      <w:r>
        <w:rPr>
          <w:rFonts w:ascii="Georgia" w:hAnsi="Georgia"/>
          <w:color w:val="1C1D1E"/>
          <w:spacing w:val="-5"/>
          <w:sz w:val="22"/>
        </w:rPr>
        <w:t> </w:t>
      </w:r>
      <w:r>
        <w:rPr>
          <w:rFonts w:ascii="Georgia" w:hAnsi="Georgia"/>
          <w:color w:val="1C1D1E"/>
          <w:sz w:val="22"/>
        </w:rPr>
        <w:t>in</w:t>
      </w:r>
      <w:r>
        <w:rPr>
          <w:rFonts w:ascii="Georgia" w:hAnsi="Georgia"/>
          <w:color w:val="1C1D1E"/>
          <w:spacing w:val="-5"/>
          <w:sz w:val="22"/>
        </w:rPr>
        <w:t> </w:t>
      </w:r>
      <w:r>
        <w:rPr>
          <w:rFonts w:ascii="Georgia" w:hAnsi="Georgia"/>
          <w:color w:val="1C1D1E"/>
          <w:sz w:val="22"/>
        </w:rPr>
        <w:t>Medical</w:t>
      </w:r>
      <w:r>
        <w:rPr>
          <w:rFonts w:ascii="Georgia" w:hAnsi="Georgia"/>
          <w:color w:val="1C1D1E"/>
          <w:spacing w:val="-5"/>
          <w:sz w:val="22"/>
        </w:rPr>
        <w:t> </w:t>
      </w:r>
      <w:r>
        <w:rPr>
          <w:rFonts w:ascii="Georgia" w:hAnsi="Georgia"/>
          <w:color w:val="1C1D1E"/>
          <w:sz w:val="22"/>
        </w:rPr>
        <w:t>Education:</w:t>
      </w:r>
      <w:r>
        <w:rPr>
          <w:rFonts w:ascii="Georgia" w:hAnsi="Georgia"/>
          <w:color w:val="1C1D1E"/>
          <w:spacing w:val="-3"/>
          <w:sz w:val="22"/>
        </w:rPr>
        <w:t> </w:t>
      </w:r>
      <w:r>
        <w:rPr>
          <w:rFonts w:ascii="Georgia" w:hAnsi="Georgia"/>
          <w:color w:val="1C1D1E"/>
          <w:sz w:val="22"/>
        </w:rPr>
        <w:t>A</w:t>
      </w:r>
      <w:r>
        <w:rPr>
          <w:rFonts w:ascii="Georgia" w:hAnsi="Georgia"/>
          <w:color w:val="1C1D1E"/>
          <w:spacing w:val="-3"/>
          <w:sz w:val="22"/>
        </w:rPr>
        <w:t> </w:t>
      </w:r>
      <w:r>
        <w:rPr>
          <w:rFonts w:ascii="Georgia" w:hAnsi="Georgia"/>
          <w:color w:val="1C1D1E"/>
          <w:sz w:val="22"/>
        </w:rPr>
        <w:t>Practical</w:t>
      </w:r>
      <w:r>
        <w:rPr>
          <w:rFonts w:ascii="Georgia" w:hAnsi="Georgia"/>
          <w:color w:val="1C1D1E"/>
          <w:spacing w:val="-5"/>
          <w:sz w:val="22"/>
        </w:rPr>
        <w:t> </w:t>
      </w:r>
      <w:r>
        <w:rPr>
          <w:rFonts w:ascii="Georgia" w:hAnsi="Georgia"/>
          <w:color w:val="1C1D1E"/>
          <w:sz w:val="22"/>
        </w:rPr>
        <w:t>Guide</w:t>
      </w:r>
      <w:r>
        <w:rPr>
          <w:rFonts w:ascii="Georgia" w:hAnsi="Georgia"/>
          <w:color w:val="1C1D1E"/>
          <w:spacing w:val="-5"/>
          <w:sz w:val="22"/>
        </w:rPr>
        <w:t> </w:t>
      </w:r>
      <w:r>
        <w:rPr>
          <w:rFonts w:ascii="Georgia" w:hAnsi="Georgia"/>
          <w:color w:val="1C1D1E"/>
          <w:sz w:val="22"/>
        </w:rPr>
        <w:t>for</w:t>
      </w:r>
      <w:r>
        <w:rPr>
          <w:rFonts w:ascii="Georgia" w:hAnsi="Georgia"/>
          <w:color w:val="1C1D1E"/>
          <w:spacing w:val="-3"/>
          <w:sz w:val="22"/>
        </w:rPr>
        <w:t> </w:t>
      </w:r>
      <w:r>
        <w:rPr>
          <w:rFonts w:ascii="Georgia" w:hAnsi="Georgia"/>
          <w:color w:val="1C1D1E"/>
          <w:sz w:val="22"/>
        </w:rPr>
        <w:t>Educators.</w:t>
      </w:r>
      <w:r>
        <w:rPr>
          <w:rFonts w:ascii="Georgia" w:hAnsi="Georgia"/>
          <w:color w:val="1C1D1E"/>
          <w:spacing w:val="-3"/>
          <w:sz w:val="22"/>
        </w:rPr>
        <w:t> </w:t>
      </w:r>
      <w:r>
        <w:rPr>
          <w:rFonts w:ascii="Georgia" w:hAnsi="Georgia"/>
          <w:color w:val="1C1D1E"/>
          <w:sz w:val="22"/>
        </w:rPr>
        <w:t>MedComm</w:t>
      </w:r>
      <w:r>
        <w:rPr>
          <w:rFonts w:ascii="Georgia" w:hAnsi="Georgia"/>
          <w:color w:val="1C1D1E"/>
          <w:spacing w:val="-4"/>
          <w:sz w:val="22"/>
        </w:rPr>
        <w:t> </w:t>
      </w:r>
      <w:r>
        <w:rPr>
          <w:rFonts w:ascii="Georgia" w:hAnsi="Georgia"/>
          <w:color w:val="1C1D1E"/>
          <w:sz w:val="22"/>
        </w:rPr>
        <w:t>–</w:t>
      </w:r>
      <w:r>
        <w:rPr>
          <w:rFonts w:ascii="Georgia" w:hAnsi="Georgia"/>
          <w:color w:val="1C1D1E"/>
          <w:spacing w:val="-4"/>
          <w:sz w:val="22"/>
        </w:rPr>
        <w:t> </w:t>
      </w:r>
      <w:r>
        <w:rPr>
          <w:rFonts w:ascii="Georgia" w:hAnsi="Georgia"/>
          <w:color w:val="1C1D1E"/>
          <w:sz w:val="22"/>
        </w:rPr>
        <w:t>Future Medicine, 4: e70018. </w:t>
      </w:r>
      <w:hyperlink r:id="rId29">
        <w:r>
          <w:rPr>
            <w:rFonts w:ascii="Georgia" w:hAnsi="Georgia"/>
            <w:color w:val="123C80"/>
            <w:sz w:val="22"/>
            <w:u w:val="single" w:color="123C80"/>
          </w:rPr>
          <w:t>https://doi.org/10.1002/mef2.70018</w:t>
        </w:r>
      </w:hyperlink>
    </w:p>
    <w:p>
      <w:pPr>
        <w:pStyle w:val="ListParagraph"/>
        <w:numPr>
          <w:ilvl w:val="1"/>
          <w:numId w:val="24"/>
        </w:numPr>
        <w:tabs>
          <w:tab w:pos="1799" w:val="left" w:leader="none"/>
        </w:tabs>
        <w:spacing w:line="250" w:lineRule="exact" w:before="0" w:after="0"/>
        <w:ind w:left="1799" w:right="0" w:hanging="359"/>
        <w:jc w:val="left"/>
        <w:rPr>
          <w:rFonts w:ascii="Georgia"/>
          <w:sz w:val="22"/>
        </w:rPr>
      </w:pPr>
      <w:r>
        <w:rPr>
          <w:rFonts w:ascii="Georgia"/>
          <w:sz w:val="22"/>
        </w:rPr>
        <w:t>[18].</w:t>
      </w:r>
      <w:r>
        <w:rPr>
          <w:rFonts w:ascii="Georgia"/>
          <w:spacing w:val="-7"/>
          <w:sz w:val="22"/>
        </w:rPr>
        <w:t> </w:t>
      </w:r>
      <w:r>
        <w:rPr>
          <w:rFonts w:ascii="Georgia"/>
          <w:sz w:val="22"/>
        </w:rPr>
        <w:t>Gordon,</w:t>
      </w:r>
      <w:r>
        <w:rPr>
          <w:rFonts w:ascii="Georgia"/>
          <w:spacing w:val="-2"/>
          <w:sz w:val="22"/>
        </w:rPr>
        <w:t> </w:t>
      </w:r>
      <w:r>
        <w:rPr>
          <w:rFonts w:ascii="Georgia"/>
          <w:sz w:val="22"/>
        </w:rPr>
        <w:t>M.,</w:t>
      </w:r>
      <w:r>
        <w:rPr>
          <w:rFonts w:ascii="Georgia"/>
          <w:spacing w:val="-5"/>
          <w:sz w:val="22"/>
        </w:rPr>
        <w:t> </w:t>
      </w:r>
      <w:r>
        <w:rPr>
          <w:rFonts w:ascii="Georgia"/>
          <w:sz w:val="22"/>
        </w:rPr>
        <w:t>Daniel,</w:t>
      </w:r>
      <w:r>
        <w:rPr>
          <w:rFonts w:ascii="Georgia"/>
          <w:spacing w:val="-2"/>
          <w:sz w:val="22"/>
        </w:rPr>
        <w:t> </w:t>
      </w:r>
      <w:r>
        <w:rPr>
          <w:rFonts w:ascii="Georgia"/>
          <w:sz w:val="22"/>
        </w:rPr>
        <w:t>M.,</w:t>
      </w:r>
      <w:r>
        <w:rPr>
          <w:rFonts w:ascii="Georgia"/>
          <w:spacing w:val="-2"/>
          <w:sz w:val="22"/>
        </w:rPr>
        <w:t> </w:t>
      </w:r>
      <w:r>
        <w:rPr>
          <w:rFonts w:ascii="Georgia"/>
          <w:sz w:val="22"/>
        </w:rPr>
        <w:t>Ajiboye,</w:t>
      </w:r>
      <w:r>
        <w:rPr>
          <w:rFonts w:ascii="Georgia"/>
          <w:spacing w:val="-5"/>
          <w:sz w:val="22"/>
        </w:rPr>
        <w:t> </w:t>
      </w:r>
      <w:r>
        <w:rPr>
          <w:rFonts w:ascii="Georgia"/>
          <w:sz w:val="22"/>
        </w:rPr>
        <w:t>A.,</w:t>
      </w:r>
      <w:r>
        <w:rPr>
          <w:rFonts w:ascii="Georgia"/>
          <w:spacing w:val="-5"/>
          <w:sz w:val="22"/>
        </w:rPr>
        <w:t> </w:t>
      </w:r>
      <w:r>
        <w:rPr>
          <w:rFonts w:ascii="Georgia"/>
          <w:sz w:val="22"/>
        </w:rPr>
        <w:t>Uraiby,</w:t>
      </w:r>
      <w:r>
        <w:rPr>
          <w:rFonts w:ascii="Georgia"/>
          <w:spacing w:val="-4"/>
          <w:sz w:val="22"/>
        </w:rPr>
        <w:t> </w:t>
      </w:r>
      <w:r>
        <w:rPr>
          <w:rFonts w:ascii="Georgia"/>
          <w:sz w:val="22"/>
        </w:rPr>
        <w:t>H.,</w:t>
      </w:r>
      <w:r>
        <w:rPr>
          <w:rFonts w:ascii="Georgia"/>
          <w:spacing w:val="-2"/>
          <w:sz w:val="22"/>
        </w:rPr>
        <w:t> </w:t>
      </w:r>
      <w:r>
        <w:rPr>
          <w:rFonts w:ascii="Georgia"/>
          <w:sz w:val="22"/>
        </w:rPr>
        <w:t>Xu,</w:t>
      </w:r>
      <w:r>
        <w:rPr>
          <w:rFonts w:ascii="Georgia"/>
          <w:spacing w:val="-5"/>
          <w:sz w:val="22"/>
        </w:rPr>
        <w:t> </w:t>
      </w:r>
      <w:r>
        <w:rPr>
          <w:rFonts w:ascii="Georgia"/>
          <w:sz w:val="22"/>
        </w:rPr>
        <w:t>N.</w:t>
      </w:r>
      <w:r>
        <w:rPr>
          <w:rFonts w:ascii="Georgia"/>
          <w:spacing w:val="-5"/>
          <w:sz w:val="22"/>
        </w:rPr>
        <w:t> </w:t>
      </w:r>
      <w:r>
        <w:rPr>
          <w:rFonts w:ascii="Georgia"/>
          <w:sz w:val="22"/>
        </w:rPr>
        <w:t>Y.,</w:t>
      </w:r>
      <w:r>
        <w:rPr>
          <w:rFonts w:ascii="Georgia"/>
          <w:spacing w:val="-2"/>
          <w:sz w:val="22"/>
        </w:rPr>
        <w:t> </w:t>
      </w:r>
      <w:r>
        <w:rPr>
          <w:rFonts w:ascii="Georgia"/>
          <w:sz w:val="22"/>
        </w:rPr>
        <w:t>Bartlett,</w:t>
      </w:r>
      <w:r>
        <w:rPr>
          <w:rFonts w:ascii="Georgia"/>
          <w:spacing w:val="-5"/>
          <w:sz w:val="22"/>
        </w:rPr>
        <w:t> </w:t>
      </w:r>
      <w:r>
        <w:rPr>
          <w:rFonts w:ascii="Georgia"/>
          <w:sz w:val="22"/>
        </w:rPr>
        <w:t>R.,</w:t>
      </w:r>
      <w:r>
        <w:rPr>
          <w:rFonts w:ascii="Georgia"/>
          <w:spacing w:val="-2"/>
          <w:sz w:val="22"/>
        </w:rPr>
        <w:t> </w:t>
      </w:r>
      <w:r>
        <w:rPr>
          <w:rFonts w:ascii="Georgia"/>
          <w:sz w:val="22"/>
        </w:rPr>
        <w:t>...</w:t>
      </w:r>
      <w:r>
        <w:rPr>
          <w:rFonts w:ascii="Georgia"/>
          <w:spacing w:val="-2"/>
          <w:sz w:val="22"/>
        </w:rPr>
        <w:t> </w:t>
      </w:r>
      <w:r>
        <w:rPr>
          <w:rFonts w:ascii="Georgia"/>
          <w:sz w:val="22"/>
        </w:rPr>
        <w:t>&amp;</w:t>
      </w:r>
      <w:r>
        <w:rPr>
          <w:rFonts w:ascii="Georgia"/>
          <w:spacing w:val="-3"/>
          <w:sz w:val="22"/>
        </w:rPr>
        <w:t> </w:t>
      </w:r>
      <w:r>
        <w:rPr>
          <w:rFonts w:ascii="Georgia"/>
          <w:spacing w:val="-2"/>
          <w:sz w:val="22"/>
        </w:rPr>
        <w:t>Patricio,</w:t>
      </w:r>
    </w:p>
    <w:p>
      <w:pPr>
        <w:spacing w:before="0"/>
        <w:ind w:left="1799" w:right="1023" w:firstLine="0"/>
        <w:jc w:val="left"/>
        <w:rPr>
          <w:rFonts w:ascii="Georgia"/>
          <w:sz w:val="22"/>
        </w:rPr>
      </w:pPr>
      <w:r>
        <w:rPr>
          <w:rFonts w:ascii="Georgia"/>
          <w:sz w:val="22"/>
        </w:rPr>
        <w:t>M.</w:t>
      </w:r>
      <w:r>
        <w:rPr>
          <w:rFonts w:ascii="Georgia"/>
          <w:spacing w:val="-2"/>
          <w:sz w:val="22"/>
        </w:rPr>
        <w:t> </w:t>
      </w:r>
      <w:r>
        <w:rPr>
          <w:rFonts w:ascii="Georgia"/>
          <w:sz w:val="22"/>
        </w:rPr>
        <w:t>(2024).</w:t>
      </w:r>
      <w:r>
        <w:rPr>
          <w:rFonts w:ascii="Georgia"/>
          <w:spacing w:val="-5"/>
          <w:sz w:val="22"/>
        </w:rPr>
        <w:t> </w:t>
      </w:r>
      <w:r>
        <w:rPr>
          <w:rFonts w:ascii="Georgia"/>
          <w:sz w:val="22"/>
        </w:rPr>
        <w:t>A</w:t>
      </w:r>
      <w:r>
        <w:rPr>
          <w:rFonts w:ascii="Georgia"/>
          <w:spacing w:val="-2"/>
          <w:sz w:val="22"/>
        </w:rPr>
        <w:t> </w:t>
      </w:r>
      <w:r>
        <w:rPr>
          <w:rFonts w:ascii="Georgia"/>
          <w:sz w:val="22"/>
        </w:rPr>
        <w:t>scoping</w:t>
      </w:r>
      <w:r>
        <w:rPr>
          <w:rFonts w:ascii="Georgia"/>
          <w:spacing w:val="-2"/>
          <w:sz w:val="22"/>
        </w:rPr>
        <w:t> </w:t>
      </w:r>
      <w:r>
        <w:rPr>
          <w:rFonts w:ascii="Georgia"/>
          <w:sz w:val="22"/>
        </w:rPr>
        <w:t>review</w:t>
      </w:r>
      <w:r>
        <w:rPr>
          <w:rFonts w:ascii="Georgia"/>
          <w:spacing w:val="-2"/>
          <w:sz w:val="22"/>
        </w:rPr>
        <w:t> </w:t>
      </w:r>
      <w:r>
        <w:rPr>
          <w:rFonts w:ascii="Georgia"/>
          <w:sz w:val="22"/>
        </w:rPr>
        <w:t>of</w:t>
      </w:r>
      <w:r>
        <w:rPr>
          <w:rFonts w:ascii="Georgia"/>
          <w:spacing w:val="-3"/>
          <w:sz w:val="22"/>
        </w:rPr>
        <w:t> </w:t>
      </w:r>
      <w:r>
        <w:rPr>
          <w:rFonts w:ascii="Georgia"/>
          <w:sz w:val="22"/>
        </w:rPr>
        <w:t>artificial</w:t>
      </w:r>
      <w:r>
        <w:rPr>
          <w:rFonts w:ascii="Georgia"/>
          <w:spacing w:val="-4"/>
          <w:sz w:val="22"/>
        </w:rPr>
        <w:t> </w:t>
      </w:r>
      <w:r>
        <w:rPr>
          <w:rFonts w:ascii="Georgia"/>
          <w:sz w:val="22"/>
        </w:rPr>
        <w:t>intelligence</w:t>
      </w:r>
      <w:r>
        <w:rPr>
          <w:rFonts w:ascii="Georgia"/>
          <w:spacing w:val="-4"/>
          <w:sz w:val="22"/>
        </w:rPr>
        <w:t> </w:t>
      </w:r>
      <w:r>
        <w:rPr>
          <w:rFonts w:ascii="Georgia"/>
          <w:sz w:val="22"/>
        </w:rPr>
        <w:t>in</w:t>
      </w:r>
      <w:r>
        <w:rPr>
          <w:rFonts w:ascii="Georgia"/>
          <w:spacing w:val="-4"/>
          <w:sz w:val="22"/>
        </w:rPr>
        <w:t> </w:t>
      </w:r>
      <w:r>
        <w:rPr>
          <w:rFonts w:ascii="Georgia"/>
          <w:sz w:val="22"/>
        </w:rPr>
        <w:t>medical</w:t>
      </w:r>
      <w:r>
        <w:rPr>
          <w:rFonts w:ascii="Georgia"/>
          <w:spacing w:val="-4"/>
          <w:sz w:val="22"/>
        </w:rPr>
        <w:t> </w:t>
      </w:r>
      <w:r>
        <w:rPr>
          <w:rFonts w:ascii="Georgia"/>
          <w:sz w:val="22"/>
        </w:rPr>
        <w:t>education:</w:t>
      </w:r>
      <w:r>
        <w:rPr>
          <w:rFonts w:ascii="Georgia"/>
          <w:spacing w:val="-5"/>
          <w:sz w:val="22"/>
        </w:rPr>
        <w:t> </w:t>
      </w:r>
      <w:r>
        <w:rPr>
          <w:rFonts w:ascii="Georgia"/>
          <w:sz w:val="22"/>
        </w:rPr>
        <w:t>BEME</w:t>
      </w:r>
      <w:r>
        <w:rPr>
          <w:rFonts w:ascii="Georgia"/>
          <w:spacing w:val="-3"/>
          <w:sz w:val="22"/>
        </w:rPr>
        <w:t> </w:t>
      </w:r>
      <w:r>
        <w:rPr>
          <w:rFonts w:ascii="Georgia"/>
          <w:sz w:val="22"/>
        </w:rPr>
        <w:t>Guide No. 84. </w:t>
      </w:r>
      <w:r>
        <w:rPr>
          <w:rFonts w:ascii="Georgia"/>
          <w:i/>
          <w:sz w:val="22"/>
        </w:rPr>
        <w:t>Medical Teacher</w:t>
      </w:r>
      <w:r>
        <w:rPr>
          <w:rFonts w:ascii="Georgia"/>
          <w:sz w:val="22"/>
        </w:rPr>
        <w:t>, 46(4), 446-470. </w:t>
      </w:r>
      <w:hyperlink r:id="rId30">
        <w:r>
          <w:rPr>
            <w:rFonts w:ascii="Georgia"/>
            <w:color w:val="1154CC"/>
            <w:spacing w:val="-2"/>
            <w:sz w:val="22"/>
            <w:u w:val="single" w:color="1154CC"/>
          </w:rPr>
          <w:t>https://doi.org/10.1080/0142159X.2024.2314198</w:t>
        </w:r>
      </w:hyperlink>
    </w:p>
    <w:p>
      <w:pPr>
        <w:pStyle w:val="ListParagraph"/>
        <w:numPr>
          <w:ilvl w:val="1"/>
          <w:numId w:val="24"/>
        </w:numPr>
        <w:tabs>
          <w:tab w:pos="1797" w:val="left" w:leader="none"/>
          <w:tab w:pos="1800" w:val="left" w:leader="none"/>
        </w:tabs>
        <w:spacing w:line="240" w:lineRule="auto" w:before="1" w:after="0"/>
        <w:ind w:left="1800" w:right="1298" w:hanging="361"/>
        <w:jc w:val="left"/>
        <w:rPr>
          <w:rFonts w:ascii="Georgia"/>
          <w:sz w:val="22"/>
        </w:rPr>
      </w:pPr>
      <w:r>
        <w:rPr>
          <w:rFonts w:ascii="Georgia"/>
          <w:sz w:val="22"/>
        </w:rPr>
        <w:t>[19]. Cervantes, J., Smith, B., Ramadoss, T., D'Amario, V., Shoja, M. M., &amp; Rajput, V. (2024).</w:t>
      </w:r>
      <w:r>
        <w:rPr>
          <w:rFonts w:ascii="Georgia"/>
          <w:spacing w:val="-4"/>
          <w:sz w:val="22"/>
        </w:rPr>
        <w:t> </w:t>
      </w:r>
      <w:r>
        <w:rPr>
          <w:rFonts w:ascii="Georgia"/>
          <w:sz w:val="22"/>
        </w:rPr>
        <w:t>Decoding</w:t>
      </w:r>
      <w:r>
        <w:rPr>
          <w:rFonts w:ascii="Georgia"/>
          <w:spacing w:val="-4"/>
          <w:sz w:val="22"/>
        </w:rPr>
        <w:t> </w:t>
      </w:r>
      <w:r>
        <w:rPr>
          <w:rFonts w:ascii="Georgia"/>
          <w:sz w:val="22"/>
        </w:rPr>
        <w:t>medical</w:t>
      </w:r>
      <w:r>
        <w:rPr>
          <w:rFonts w:ascii="Georgia"/>
          <w:spacing w:val="-5"/>
          <w:sz w:val="22"/>
        </w:rPr>
        <w:t> </w:t>
      </w:r>
      <w:r>
        <w:rPr>
          <w:rFonts w:ascii="Georgia"/>
          <w:sz w:val="22"/>
        </w:rPr>
        <w:t>educators'</w:t>
      </w:r>
      <w:r>
        <w:rPr>
          <w:rFonts w:ascii="Georgia"/>
          <w:spacing w:val="-4"/>
          <w:sz w:val="22"/>
        </w:rPr>
        <w:t> </w:t>
      </w:r>
      <w:r>
        <w:rPr>
          <w:rFonts w:ascii="Georgia"/>
          <w:sz w:val="22"/>
        </w:rPr>
        <w:t>perceptions</w:t>
      </w:r>
      <w:r>
        <w:rPr>
          <w:rFonts w:ascii="Georgia"/>
          <w:spacing w:val="-6"/>
          <w:sz w:val="22"/>
        </w:rPr>
        <w:t> </w:t>
      </w:r>
      <w:r>
        <w:rPr>
          <w:rFonts w:ascii="Georgia"/>
          <w:sz w:val="22"/>
        </w:rPr>
        <w:t>on</w:t>
      </w:r>
      <w:r>
        <w:rPr>
          <w:rFonts w:ascii="Georgia"/>
          <w:spacing w:val="-5"/>
          <w:sz w:val="22"/>
        </w:rPr>
        <w:t> </w:t>
      </w:r>
      <w:r>
        <w:rPr>
          <w:rFonts w:ascii="Georgia"/>
          <w:sz w:val="22"/>
        </w:rPr>
        <w:t>generative</w:t>
      </w:r>
      <w:r>
        <w:rPr>
          <w:rFonts w:ascii="Georgia"/>
          <w:spacing w:val="-5"/>
          <w:sz w:val="22"/>
        </w:rPr>
        <w:t> </w:t>
      </w:r>
      <w:r>
        <w:rPr>
          <w:rFonts w:ascii="Georgia"/>
          <w:sz w:val="22"/>
        </w:rPr>
        <w:t>artificial</w:t>
      </w:r>
      <w:r>
        <w:rPr>
          <w:rFonts w:ascii="Georgia"/>
          <w:spacing w:val="-5"/>
          <w:sz w:val="22"/>
        </w:rPr>
        <w:t> </w:t>
      </w:r>
      <w:r>
        <w:rPr>
          <w:rFonts w:ascii="Georgia"/>
          <w:sz w:val="22"/>
        </w:rPr>
        <w:t>intelligence</w:t>
      </w:r>
      <w:r>
        <w:rPr>
          <w:rFonts w:ascii="Georgia"/>
          <w:spacing w:val="-5"/>
          <w:sz w:val="22"/>
        </w:rPr>
        <w:t> </w:t>
      </w:r>
      <w:r>
        <w:rPr>
          <w:rFonts w:ascii="Georgia"/>
          <w:sz w:val="22"/>
        </w:rPr>
        <w:t>in medical education. </w:t>
      </w:r>
      <w:r>
        <w:rPr>
          <w:rFonts w:ascii="Georgia"/>
          <w:i/>
          <w:sz w:val="22"/>
        </w:rPr>
        <w:t>Journal of Investigative Medicine</w:t>
      </w:r>
      <w:r>
        <w:rPr>
          <w:rFonts w:ascii="Georgia"/>
          <w:sz w:val="22"/>
        </w:rPr>
        <w:t>, 72(6), 633-639. </w:t>
      </w:r>
      <w:hyperlink r:id="rId31">
        <w:r>
          <w:rPr>
            <w:rFonts w:ascii="Georgia"/>
            <w:color w:val="1154CC"/>
            <w:spacing w:val="-2"/>
            <w:sz w:val="22"/>
            <w:u w:val="single" w:color="1154CC"/>
          </w:rPr>
          <w:t>https://doi.org/10.1177/10815589241257215</w:t>
        </w:r>
      </w:hyperlink>
    </w:p>
    <w:p>
      <w:pPr>
        <w:pStyle w:val="ListParagraph"/>
        <w:numPr>
          <w:ilvl w:val="1"/>
          <w:numId w:val="24"/>
        </w:numPr>
        <w:tabs>
          <w:tab w:pos="1800" w:val="left" w:leader="none"/>
          <w:tab w:pos="1851" w:val="left" w:leader="none"/>
        </w:tabs>
        <w:spacing w:line="240" w:lineRule="auto" w:before="0" w:after="0"/>
        <w:ind w:left="1800" w:right="1489" w:hanging="361"/>
        <w:jc w:val="left"/>
        <w:rPr>
          <w:rFonts w:ascii="Georgia"/>
          <w:sz w:val="22"/>
        </w:rPr>
      </w:pPr>
      <w:r>
        <w:rPr>
          <w:rFonts w:ascii="Georgia"/>
          <w:sz w:val="22"/>
        </w:rPr>
        <w:t>[20].</w:t>
      </w:r>
      <w:r>
        <w:rPr>
          <w:rFonts w:ascii="Georgia"/>
          <w:spacing w:val="40"/>
          <w:sz w:val="22"/>
        </w:rPr>
        <w:t> </w:t>
      </w:r>
      <w:r>
        <w:rPr>
          <w:rFonts w:ascii="Georgia"/>
          <w:sz w:val="22"/>
        </w:rPr>
        <w:t>Shata,</w:t>
      </w:r>
      <w:r>
        <w:rPr>
          <w:rFonts w:ascii="Georgia"/>
          <w:spacing w:val="-5"/>
          <w:sz w:val="22"/>
        </w:rPr>
        <w:t> </w:t>
      </w:r>
      <w:r>
        <w:rPr>
          <w:rFonts w:ascii="Georgia"/>
          <w:sz w:val="22"/>
        </w:rPr>
        <w:t>A.,</w:t>
      </w:r>
      <w:r>
        <w:rPr>
          <w:rFonts w:ascii="Georgia"/>
          <w:spacing w:val="-2"/>
          <w:sz w:val="22"/>
        </w:rPr>
        <w:t> </w:t>
      </w:r>
      <w:r>
        <w:rPr>
          <w:rFonts w:ascii="Georgia"/>
          <w:sz w:val="22"/>
        </w:rPr>
        <w:t>Hartley,</w:t>
      </w:r>
      <w:r>
        <w:rPr>
          <w:rFonts w:ascii="Georgia"/>
          <w:spacing w:val="-5"/>
          <w:sz w:val="22"/>
        </w:rPr>
        <w:t> </w:t>
      </w:r>
      <w:r>
        <w:rPr>
          <w:rFonts w:ascii="Georgia"/>
          <w:sz w:val="22"/>
        </w:rPr>
        <w:t>K.</w:t>
      </w:r>
      <w:r>
        <w:rPr>
          <w:rFonts w:ascii="Georgia"/>
          <w:spacing w:val="-2"/>
          <w:sz w:val="22"/>
        </w:rPr>
        <w:t> </w:t>
      </w:r>
      <w:r>
        <w:rPr>
          <w:rFonts w:ascii="Georgia"/>
          <w:sz w:val="22"/>
        </w:rPr>
        <w:t>Artificial</w:t>
      </w:r>
      <w:r>
        <w:rPr>
          <w:rFonts w:ascii="Georgia"/>
          <w:spacing w:val="-4"/>
          <w:sz w:val="22"/>
        </w:rPr>
        <w:t> </w:t>
      </w:r>
      <w:r>
        <w:rPr>
          <w:rFonts w:ascii="Georgia"/>
          <w:sz w:val="22"/>
        </w:rPr>
        <w:t>intelligence</w:t>
      </w:r>
      <w:r>
        <w:rPr>
          <w:rFonts w:ascii="Georgia"/>
          <w:spacing w:val="-4"/>
          <w:sz w:val="22"/>
        </w:rPr>
        <w:t> </w:t>
      </w:r>
      <w:r>
        <w:rPr>
          <w:rFonts w:ascii="Georgia"/>
          <w:sz w:val="22"/>
        </w:rPr>
        <w:t>and</w:t>
      </w:r>
      <w:r>
        <w:rPr>
          <w:rFonts w:ascii="Georgia"/>
          <w:spacing w:val="-2"/>
          <w:sz w:val="22"/>
        </w:rPr>
        <w:t> </w:t>
      </w:r>
      <w:r>
        <w:rPr>
          <w:rFonts w:ascii="Georgia"/>
          <w:sz w:val="22"/>
        </w:rPr>
        <w:t>communication</w:t>
      </w:r>
      <w:r>
        <w:rPr>
          <w:rFonts w:ascii="Georgia"/>
          <w:spacing w:val="-4"/>
          <w:sz w:val="22"/>
        </w:rPr>
        <w:t> </w:t>
      </w:r>
      <w:r>
        <w:rPr>
          <w:rFonts w:ascii="Georgia"/>
          <w:sz w:val="22"/>
        </w:rPr>
        <w:t>technologies</w:t>
      </w:r>
      <w:r>
        <w:rPr>
          <w:rFonts w:ascii="Georgia"/>
          <w:spacing w:val="-2"/>
          <w:sz w:val="22"/>
        </w:rPr>
        <w:t> </w:t>
      </w:r>
      <w:r>
        <w:rPr>
          <w:rFonts w:ascii="Georgia"/>
          <w:sz w:val="22"/>
        </w:rPr>
        <w:t>in academia: faculty perceptions and the adoption of generative AI. Int J Educ Technol High Educ 22, 14 (2025). https://doi.org/10.1186/s41239-025-00511-7</w:t>
      </w:r>
    </w:p>
    <w:p>
      <w:pPr>
        <w:pStyle w:val="ListParagraph"/>
        <w:numPr>
          <w:ilvl w:val="1"/>
          <w:numId w:val="24"/>
        </w:numPr>
        <w:tabs>
          <w:tab w:pos="1798" w:val="left" w:leader="none"/>
          <w:tab w:pos="1800" w:val="left" w:leader="none"/>
        </w:tabs>
        <w:spacing w:line="240" w:lineRule="auto" w:before="0" w:after="0"/>
        <w:ind w:left="1800" w:right="1131" w:hanging="360"/>
        <w:jc w:val="left"/>
        <w:rPr>
          <w:rFonts w:ascii="Georgia"/>
          <w:sz w:val="22"/>
        </w:rPr>
      </w:pPr>
      <w:r>
        <w:rPr>
          <w:rFonts w:ascii="Georgia"/>
          <w:sz w:val="22"/>
        </w:rPr>
        <w:t>[21].</w:t>
      </w:r>
      <w:r>
        <w:rPr>
          <w:rFonts w:ascii="Georgia"/>
          <w:spacing w:val="-3"/>
          <w:sz w:val="22"/>
        </w:rPr>
        <w:t> </w:t>
      </w:r>
      <w:r>
        <w:rPr>
          <w:rFonts w:ascii="Georgia"/>
          <w:sz w:val="22"/>
        </w:rPr>
        <w:t>Alghamdi,</w:t>
      </w:r>
      <w:r>
        <w:rPr>
          <w:rFonts w:ascii="Georgia"/>
          <w:spacing w:val="-3"/>
          <w:sz w:val="22"/>
        </w:rPr>
        <w:t> </w:t>
      </w:r>
      <w:r>
        <w:rPr>
          <w:rFonts w:ascii="Georgia"/>
          <w:sz w:val="22"/>
        </w:rPr>
        <w:t>S.,</w:t>
      </w:r>
      <w:r>
        <w:rPr>
          <w:rFonts w:ascii="Georgia"/>
          <w:spacing w:val="-3"/>
          <w:sz w:val="22"/>
        </w:rPr>
        <w:t> </w:t>
      </w:r>
      <w:r>
        <w:rPr>
          <w:rFonts w:ascii="Georgia"/>
          <w:sz w:val="22"/>
        </w:rPr>
        <w:t>&amp;</w:t>
      </w:r>
      <w:r>
        <w:rPr>
          <w:rFonts w:ascii="Georgia"/>
          <w:spacing w:val="-4"/>
          <w:sz w:val="22"/>
        </w:rPr>
        <w:t> </w:t>
      </w:r>
      <w:r>
        <w:rPr>
          <w:rFonts w:ascii="Georgia"/>
          <w:sz w:val="22"/>
        </w:rPr>
        <w:t>Alashban,</w:t>
      </w:r>
      <w:r>
        <w:rPr>
          <w:rFonts w:ascii="Georgia"/>
          <w:spacing w:val="-3"/>
          <w:sz w:val="22"/>
        </w:rPr>
        <w:t> </w:t>
      </w:r>
      <w:r>
        <w:rPr>
          <w:rFonts w:ascii="Georgia"/>
          <w:sz w:val="22"/>
        </w:rPr>
        <w:t>Y.</w:t>
      </w:r>
      <w:r>
        <w:rPr>
          <w:rFonts w:ascii="Georgia"/>
          <w:spacing w:val="-5"/>
          <w:sz w:val="22"/>
        </w:rPr>
        <w:t> </w:t>
      </w:r>
      <w:r>
        <w:rPr>
          <w:rFonts w:ascii="Georgia"/>
          <w:sz w:val="22"/>
        </w:rPr>
        <w:t>(2024).</w:t>
      </w:r>
      <w:r>
        <w:rPr>
          <w:rFonts w:ascii="Georgia"/>
          <w:spacing w:val="-3"/>
          <w:sz w:val="22"/>
        </w:rPr>
        <w:t> </w:t>
      </w:r>
      <w:r>
        <w:rPr>
          <w:rFonts w:ascii="Georgia"/>
          <w:sz w:val="22"/>
        </w:rPr>
        <w:t>Exploring</w:t>
      </w:r>
      <w:r>
        <w:rPr>
          <w:rFonts w:ascii="Georgia"/>
          <w:spacing w:val="-3"/>
          <w:sz w:val="22"/>
        </w:rPr>
        <w:t> </w:t>
      </w:r>
      <w:r>
        <w:rPr>
          <w:rFonts w:ascii="Georgia"/>
          <w:sz w:val="22"/>
        </w:rPr>
        <w:t>the</w:t>
      </w:r>
      <w:r>
        <w:rPr>
          <w:rFonts w:ascii="Georgia"/>
          <w:spacing w:val="-4"/>
          <w:sz w:val="22"/>
        </w:rPr>
        <w:t> </w:t>
      </w:r>
      <w:r>
        <w:rPr>
          <w:rFonts w:ascii="Georgia"/>
          <w:sz w:val="22"/>
        </w:rPr>
        <w:t>factors</w:t>
      </w:r>
      <w:r>
        <w:rPr>
          <w:rFonts w:ascii="Georgia"/>
          <w:spacing w:val="-3"/>
          <w:sz w:val="22"/>
        </w:rPr>
        <w:t> </w:t>
      </w:r>
      <w:r>
        <w:rPr>
          <w:rFonts w:ascii="Georgia"/>
          <w:sz w:val="22"/>
        </w:rPr>
        <w:t>influencing</w:t>
      </w:r>
      <w:r>
        <w:rPr>
          <w:rFonts w:ascii="Georgia"/>
          <w:spacing w:val="-3"/>
          <w:sz w:val="22"/>
        </w:rPr>
        <w:t> </w:t>
      </w:r>
      <w:r>
        <w:rPr>
          <w:rFonts w:ascii="Georgia"/>
          <w:sz w:val="22"/>
        </w:rPr>
        <w:t>the</w:t>
      </w:r>
      <w:r>
        <w:rPr>
          <w:rFonts w:ascii="Georgia"/>
          <w:spacing w:val="-4"/>
          <w:sz w:val="22"/>
        </w:rPr>
        <w:t> </w:t>
      </w:r>
      <w:r>
        <w:rPr>
          <w:rFonts w:ascii="Georgia"/>
          <w:sz w:val="22"/>
        </w:rPr>
        <w:t>adoption of ChatGPT in educational institutions: insights from innovation resistance theory. </w:t>
      </w:r>
      <w:r>
        <w:rPr>
          <w:rFonts w:ascii="Georgia"/>
          <w:i/>
          <w:sz w:val="22"/>
        </w:rPr>
        <w:t>Journal</w:t>
      </w:r>
      <w:r>
        <w:rPr>
          <w:rFonts w:ascii="Georgia"/>
          <w:i/>
          <w:spacing w:val="-3"/>
          <w:sz w:val="22"/>
        </w:rPr>
        <w:t> </w:t>
      </w:r>
      <w:r>
        <w:rPr>
          <w:rFonts w:ascii="Georgia"/>
          <w:i/>
          <w:sz w:val="22"/>
        </w:rPr>
        <w:t>of</w:t>
      </w:r>
      <w:r>
        <w:rPr>
          <w:rFonts w:ascii="Georgia"/>
          <w:i/>
          <w:spacing w:val="-3"/>
          <w:sz w:val="22"/>
        </w:rPr>
        <w:t> </w:t>
      </w:r>
      <w:r>
        <w:rPr>
          <w:rFonts w:ascii="Georgia"/>
          <w:i/>
          <w:sz w:val="22"/>
        </w:rPr>
        <w:t>Applied</w:t>
      </w:r>
      <w:r>
        <w:rPr>
          <w:rFonts w:ascii="Georgia"/>
          <w:i/>
          <w:spacing w:val="-3"/>
          <w:sz w:val="22"/>
        </w:rPr>
        <w:t> </w:t>
      </w:r>
      <w:r>
        <w:rPr>
          <w:rFonts w:ascii="Georgia"/>
          <w:i/>
          <w:sz w:val="22"/>
        </w:rPr>
        <w:t>Data</w:t>
      </w:r>
      <w:r>
        <w:rPr>
          <w:rFonts w:ascii="Georgia"/>
          <w:i/>
          <w:spacing w:val="-4"/>
          <w:sz w:val="22"/>
        </w:rPr>
        <w:t> </w:t>
      </w:r>
      <w:r>
        <w:rPr>
          <w:rFonts w:ascii="Georgia"/>
          <w:i/>
          <w:sz w:val="22"/>
        </w:rPr>
        <w:t>Science</w:t>
      </w:r>
      <w:r>
        <w:rPr>
          <w:rFonts w:ascii="Georgia"/>
          <w:sz w:val="22"/>
        </w:rPr>
        <w:t>,</w:t>
      </w:r>
      <w:r>
        <w:rPr>
          <w:rFonts w:ascii="Georgia"/>
          <w:spacing w:val="-2"/>
          <w:sz w:val="22"/>
        </w:rPr>
        <w:t> </w:t>
      </w:r>
      <w:r>
        <w:rPr>
          <w:rFonts w:ascii="Georgia"/>
          <w:sz w:val="22"/>
        </w:rPr>
        <w:t>5(2),</w:t>
      </w:r>
      <w:r>
        <w:rPr>
          <w:rFonts w:ascii="Georgia"/>
          <w:spacing w:val="-2"/>
          <w:sz w:val="22"/>
        </w:rPr>
        <w:t> </w:t>
      </w:r>
      <w:r>
        <w:rPr>
          <w:rFonts w:ascii="Georgia"/>
          <w:sz w:val="22"/>
        </w:rPr>
        <w:t>474-490.</w:t>
      </w:r>
      <w:r>
        <w:rPr>
          <w:rFonts w:ascii="Georgia"/>
          <w:spacing w:val="-2"/>
          <w:sz w:val="22"/>
        </w:rPr>
        <w:t> </w:t>
      </w:r>
      <w:hyperlink r:id="rId32">
        <w:r>
          <w:rPr>
            <w:rFonts w:ascii="Georgia"/>
            <w:color w:val="1154CC"/>
            <w:sz w:val="22"/>
            <w:u w:val="single" w:color="1154CC"/>
          </w:rPr>
          <w:t>https://doi.org/10.47738/jads.v5i2.198</w:t>
        </w:r>
      </w:hyperlink>
    </w:p>
    <w:p>
      <w:pPr>
        <w:pStyle w:val="ListParagraph"/>
        <w:numPr>
          <w:ilvl w:val="1"/>
          <w:numId w:val="24"/>
        </w:numPr>
        <w:tabs>
          <w:tab w:pos="1799" w:val="left" w:leader="none"/>
        </w:tabs>
        <w:spacing w:line="240" w:lineRule="auto" w:before="0" w:after="0"/>
        <w:ind w:left="1799" w:right="1218" w:hanging="360"/>
        <w:jc w:val="left"/>
        <w:rPr>
          <w:rFonts w:ascii="Georgia" w:hAnsi="Georgia"/>
          <w:sz w:val="22"/>
        </w:rPr>
      </w:pPr>
      <w:r>
        <w:rPr>
          <w:rFonts w:ascii="Georgia" w:hAnsi="Georgia"/>
          <w:sz w:val="22"/>
        </w:rPr>
        <w:t>[22]. Bozkurt, A., Xiao, J., Lambert, S., Pazurek, A., Crompton, H., Koseoglu, S., ... &amp; Jandrić,</w:t>
      </w:r>
      <w:r>
        <w:rPr>
          <w:rFonts w:ascii="Georgia" w:hAnsi="Georgia"/>
          <w:spacing w:val="-3"/>
          <w:sz w:val="22"/>
        </w:rPr>
        <w:t> </w:t>
      </w:r>
      <w:r>
        <w:rPr>
          <w:rFonts w:ascii="Georgia" w:hAnsi="Georgia"/>
          <w:sz w:val="22"/>
        </w:rPr>
        <w:t>P.</w:t>
      </w:r>
      <w:r>
        <w:rPr>
          <w:rFonts w:ascii="Georgia" w:hAnsi="Georgia"/>
          <w:spacing w:val="-6"/>
          <w:sz w:val="22"/>
        </w:rPr>
        <w:t> </w:t>
      </w:r>
      <w:r>
        <w:rPr>
          <w:rFonts w:ascii="Georgia" w:hAnsi="Georgia"/>
          <w:sz w:val="22"/>
        </w:rPr>
        <w:t>(2023).</w:t>
      </w:r>
      <w:r>
        <w:rPr>
          <w:rFonts w:ascii="Georgia" w:hAnsi="Georgia"/>
          <w:spacing w:val="-6"/>
          <w:sz w:val="22"/>
        </w:rPr>
        <w:t> </w:t>
      </w:r>
      <w:r>
        <w:rPr>
          <w:rFonts w:ascii="Georgia" w:hAnsi="Georgia"/>
          <w:sz w:val="22"/>
        </w:rPr>
        <w:t>Speculative</w:t>
      </w:r>
      <w:r>
        <w:rPr>
          <w:rFonts w:ascii="Georgia" w:hAnsi="Georgia"/>
          <w:spacing w:val="-5"/>
          <w:sz w:val="22"/>
        </w:rPr>
        <w:t> </w:t>
      </w:r>
      <w:r>
        <w:rPr>
          <w:rFonts w:ascii="Georgia" w:hAnsi="Georgia"/>
          <w:sz w:val="22"/>
        </w:rPr>
        <w:t>futures</w:t>
      </w:r>
      <w:r>
        <w:rPr>
          <w:rFonts w:ascii="Georgia" w:hAnsi="Georgia"/>
          <w:spacing w:val="-3"/>
          <w:sz w:val="22"/>
        </w:rPr>
        <w:t> </w:t>
      </w:r>
      <w:r>
        <w:rPr>
          <w:rFonts w:ascii="Georgia" w:hAnsi="Georgia"/>
          <w:sz w:val="22"/>
        </w:rPr>
        <w:t>on</w:t>
      </w:r>
      <w:r>
        <w:rPr>
          <w:rFonts w:ascii="Georgia" w:hAnsi="Georgia"/>
          <w:spacing w:val="-5"/>
          <w:sz w:val="22"/>
        </w:rPr>
        <w:t> </w:t>
      </w:r>
      <w:r>
        <w:rPr>
          <w:rFonts w:ascii="Georgia" w:hAnsi="Georgia"/>
          <w:sz w:val="22"/>
        </w:rPr>
        <w:t>ChatGPT</w:t>
      </w:r>
      <w:r>
        <w:rPr>
          <w:rFonts w:ascii="Georgia" w:hAnsi="Georgia"/>
          <w:spacing w:val="-4"/>
          <w:sz w:val="22"/>
        </w:rPr>
        <w:t> </w:t>
      </w:r>
      <w:r>
        <w:rPr>
          <w:rFonts w:ascii="Georgia" w:hAnsi="Georgia"/>
          <w:sz w:val="22"/>
        </w:rPr>
        <w:t>and</w:t>
      </w:r>
      <w:r>
        <w:rPr>
          <w:rFonts w:ascii="Georgia" w:hAnsi="Georgia"/>
          <w:spacing w:val="-3"/>
          <w:sz w:val="22"/>
        </w:rPr>
        <w:t> </w:t>
      </w:r>
      <w:r>
        <w:rPr>
          <w:rFonts w:ascii="Georgia" w:hAnsi="Georgia"/>
          <w:sz w:val="22"/>
        </w:rPr>
        <w:t>generative</w:t>
      </w:r>
      <w:r>
        <w:rPr>
          <w:rFonts w:ascii="Georgia" w:hAnsi="Georgia"/>
          <w:spacing w:val="-5"/>
          <w:sz w:val="22"/>
        </w:rPr>
        <w:t> </w:t>
      </w:r>
      <w:r>
        <w:rPr>
          <w:rFonts w:ascii="Georgia" w:hAnsi="Georgia"/>
          <w:sz w:val="22"/>
        </w:rPr>
        <w:t>artificial</w:t>
      </w:r>
      <w:r>
        <w:rPr>
          <w:rFonts w:ascii="Georgia" w:hAnsi="Georgia"/>
          <w:spacing w:val="-5"/>
          <w:sz w:val="22"/>
        </w:rPr>
        <w:t> </w:t>
      </w:r>
      <w:r>
        <w:rPr>
          <w:rFonts w:ascii="Georgia" w:hAnsi="Georgia"/>
          <w:sz w:val="22"/>
        </w:rPr>
        <w:t>intelligence (AI): A collective reflection from the educational landscape. </w:t>
      </w:r>
      <w:r>
        <w:rPr>
          <w:rFonts w:ascii="Georgia" w:hAnsi="Georgia"/>
          <w:i/>
          <w:sz w:val="22"/>
        </w:rPr>
        <w:t>Asian Journal of Distance Education</w:t>
      </w:r>
      <w:r>
        <w:rPr>
          <w:rFonts w:ascii="Georgia" w:hAnsi="Georgia"/>
          <w:sz w:val="22"/>
        </w:rPr>
        <w:t>, 18(1), 53-130.</w:t>
      </w:r>
    </w:p>
    <w:p>
      <w:pPr>
        <w:pStyle w:val="ListParagraph"/>
        <w:numPr>
          <w:ilvl w:val="1"/>
          <w:numId w:val="24"/>
        </w:numPr>
        <w:tabs>
          <w:tab w:pos="1797" w:val="left" w:leader="none"/>
          <w:tab w:pos="1800" w:val="left" w:leader="none"/>
        </w:tabs>
        <w:spacing w:line="240" w:lineRule="auto" w:before="0" w:after="0"/>
        <w:ind w:left="1800" w:right="1958" w:hanging="361"/>
        <w:jc w:val="left"/>
        <w:rPr>
          <w:rFonts w:ascii="Georgia"/>
          <w:sz w:val="22"/>
        </w:rPr>
      </w:pPr>
      <w:r>
        <w:rPr>
          <w:rFonts w:ascii="Georgia"/>
          <w:sz w:val="22"/>
        </w:rPr>
        <w:t>[23]. Ueda, D., Kakinuma, T., Fujita, S., Kamagata, K., Fushimi, Y., Ito, R., ... &amp; Naganawa,</w:t>
      </w:r>
      <w:r>
        <w:rPr>
          <w:rFonts w:ascii="Georgia"/>
          <w:spacing w:val="-3"/>
          <w:sz w:val="22"/>
        </w:rPr>
        <w:t> </w:t>
      </w:r>
      <w:r>
        <w:rPr>
          <w:rFonts w:ascii="Georgia"/>
          <w:sz w:val="22"/>
        </w:rPr>
        <w:t>S.</w:t>
      </w:r>
      <w:r>
        <w:rPr>
          <w:rFonts w:ascii="Georgia"/>
          <w:spacing w:val="-6"/>
          <w:sz w:val="22"/>
        </w:rPr>
        <w:t> </w:t>
      </w:r>
      <w:r>
        <w:rPr>
          <w:rFonts w:ascii="Georgia"/>
          <w:sz w:val="22"/>
        </w:rPr>
        <w:t>(2024).</w:t>
      </w:r>
      <w:r>
        <w:rPr>
          <w:rFonts w:ascii="Georgia"/>
          <w:spacing w:val="-3"/>
          <w:sz w:val="22"/>
        </w:rPr>
        <w:t> </w:t>
      </w:r>
      <w:r>
        <w:rPr>
          <w:rFonts w:ascii="Georgia"/>
          <w:sz w:val="22"/>
        </w:rPr>
        <w:t>Fairness</w:t>
      </w:r>
      <w:r>
        <w:rPr>
          <w:rFonts w:ascii="Georgia"/>
          <w:spacing w:val="-3"/>
          <w:sz w:val="22"/>
        </w:rPr>
        <w:t> </w:t>
      </w:r>
      <w:r>
        <w:rPr>
          <w:rFonts w:ascii="Georgia"/>
          <w:sz w:val="22"/>
        </w:rPr>
        <w:t>of</w:t>
      </w:r>
      <w:r>
        <w:rPr>
          <w:rFonts w:ascii="Georgia"/>
          <w:spacing w:val="-4"/>
          <w:sz w:val="22"/>
        </w:rPr>
        <w:t> </w:t>
      </w:r>
      <w:r>
        <w:rPr>
          <w:rFonts w:ascii="Georgia"/>
          <w:sz w:val="22"/>
        </w:rPr>
        <w:t>artificial</w:t>
      </w:r>
      <w:r>
        <w:rPr>
          <w:rFonts w:ascii="Georgia"/>
          <w:spacing w:val="-5"/>
          <w:sz w:val="22"/>
        </w:rPr>
        <w:t> </w:t>
      </w:r>
      <w:r>
        <w:rPr>
          <w:rFonts w:ascii="Georgia"/>
          <w:sz w:val="22"/>
        </w:rPr>
        <w:t>intelligence</w:t>
      </w:r>
      <w:r>
        <w:rPr>
          <w:rFonts w:ascii="Georgia"/>
          <w:spacing w:val="-5"/>
          <w:sz w:val="22"/>
        </w:rPr>
        <w:t> </w:t>
      </w:r>
      <w:r>
        <w:rPr>
          <w:rFonts w:ascii="Georgia"/>
          <w:sz w:val="22"/>
        </w:rPr>
        <w:t>in</w:t>
      </w:r>
      <w:r>
        <w:rPr>
          <w:rFonts w:ascii="Georgia"/>
          <w:spacing w:val="-5"/>
          <w:sz w:val="22"/>
        </w:rPr>
        <w:t> </w:t>
      </w:r>
      <w:r>
        <w:rPr>
          <w:rFonts w:ascii="Georgia"/>
          <w:sz w:val="22"/>
        </w:rPr>
        <w:t>healthcare:</w:t>
      </w:r>
      <w:r>
        <w:rPr>
          <w:rFonts w:ascii="Georgia"/>
          <w:spacing w:val="-3"/>
          <w:sz w:val="22"/>
        </w:rPr>
        <w:t> </w:t>
      </w:r>
      <w:r>
        <w:rPr>
          <w:rFonts w:ascii="Georgia"/>
          <w:sz w:val="22"/>
        </w:rPr>
        <w:t>review</w:t>
      </w:r>
      <w:r>
        <w:rPr>
          <w:rFonts w:ascii="Georgia"/>
          <w:spacing w:val="-3"/>
          <w:sz w:val="22"/>
        </w:rPr>
        <w:t> </w:t>
      </w:r>
      <w:r>
        <w:rPr>
          <w:rFonts w:ascii="Georgia"/>
          <w:sz w:val="22"/>
        </w:rPr>
        <w:t>and recommendations. </w:t>
      </w:r>
      <w:r>
        <w:rPr>
          <w:rFonts w:ascii="Georgia"/>
          <w:i/>
          <w:sz w:val="22"/>
        </w:rPr>
        <w:t>Japanese Journal of Radiology</w:t>
      </w:r>
      <w:r>
        <w:rPr>
          <w:rFonts w:ascii="Georgia"/>
          <w:sz w:val="22"/>
        </w:rPr>
        <w:t>, 42(1), 3-15</w:t>
      </w:r>
      <w:hyperlink r:id="rId33">
        <w:r>
          <w:rPr>
            <w:rFonts w:ascii="Georgia"/>
            <w:sz w:val="22"/>
          </w:rPr>
          <w:t>.</w:t>
        </w:r>
      </w:hyperlink>
      <w:r>
        <w:rPr>
          <w:rFonts w:ascii="Georgia"/>
          <w:sz w:val="22"/>
        </w:rPr>
        <w:t> </w:t>
      </w:r>
      <w:hyperlink r:id="rId33">
        <w:r>
          <w:rPr>
            <w:rFonts w:ascii="Georgia"/>
            <w:color w:val="1154CC"/>
            <w:spacing w:val="-2"/>
            <w:sz w:val="22"/>
            <w:u w:val="single" w:color="1154CC"/>
          </w:rPr>
          <w:t>https://doi.org/10.1007/s11604-023-01474-3</w:t>
        </w:r>
      </w:hyperlink>
    </w:p>
    <w:p>
      <w:pPr>
        <w:pStyle w:val="ListParagraph"/>
        <w:numPr>
          <w:ilvl w:val="1"/>
          <w:numId w:val="24"/>
        </w:numPr>
        <w:tabs>
          <w:tab w:pos="1799" w:val="left" w:leader="none"/>
        </w:tabs>
        <w:spacing w:line="240" w:lineRule="auto" w:before="0" w:after="0"/>
        <w:ind w:left="1799" w:right="1250" w:hanging="360"/>
        <w:jc w:val="left"/>
        <w:rPr>
          <w:rFonts w:ascii="Georgia"/>
          <w:sz w:val="22"/>
        </w:rPr>
      </w:pPr>
      <w:r>
        <w:rPr>
          <w:rFonts w:ascii="Georgia"/>
          <w:sz w:val="22"/>
        </w:rPr>
        <w:t>[24].</w:t>
      </w:r>
      <w:r>
        <w:rPr>
          <w:rFonts w:ascii="Georgia"/>
          <w:spacing w:val="-2"/>
          <w:sz w:val="22"/>
        </w:rPr>
        <w:t> </w:t>
      </w:r>
      <w:r>
        <w:rPr>
          <w:rFonts w:ascii="Georgia"/>
          <w:sz w:val="22"/>
        </w:rPr>
        <w:t>Nazer,</w:t>
      </w:r>
      <w:r>
        <w:rPr>
          <w:rFonts w:ascii="Georgia"/>
          <w:spacing w:val="-2"/>
          <w:sz w:val="22"/>
        </w:rPr>
        <w:t> </w:t>
      </w:r>
      <w:r>
        <w:rPr>
          <w:rFonts w:ascii="Georgia"/>
          <w:sz w:val="22"/>
        </w:rPr>
        <w:t>L.</w:t>
      </w:r>
      <w:r>
        <w:rPr>
          <w:rFonts w:ascii="Georgia"/>
          <w:spacing w:val="-5"/>
          <w:sz w:val="22"/>
        </w:rPr>
        <w:t> </w:t>
      </w:r>
      <w:r>
        <w:rPr>
          <w:rFonts w:ascii="Georgia"/>
          <w:sz w:val="22"/>
        </w:rPr>
        <w:t>H.,</w:t>
      </w:r>
      <w:r>
        <w:rPr>
          <w:rFonts w:ascii="Georgia"/>
          <w:spacing w:val="-2"/>
          <w:sz w:val="22"/>
        </w:rPr>
        <w:t> </w:t>
      </w:r>
      <w:r>
        <w:rPr>
          <w:rFonts w:ascii="Georgia"/>
          <w:sz w:val="22"/>
        </w:rPr>
        <w:t>Zatarah,</w:t>
      </w:r>
      <w:r>
        <w:rPr>
          <w:rFonts w:ascii="Georgia"/>
          <w:spacing w:val="-2"/>
          <w:sz w:val="22"/>
        </w:rPr>
        <w:t> </w:t>
      </w:r>
      <w:r>
        <w:rPr>
          <w:rFonts w:ascii="Georgia"/>
          <w:sz w:val="22"/>
        </w:rPr>
        <w:t>R.,</w:t>
      </w:r>
      <w:r>
        <w:rPr>
          <w:rFonts w:ascii="Georgia"/>
          <w:spacing w:val="-5"/>
          <w:sz w:val="22"/>
        </w:rPr>
        <w:t> </w:t>
      </w:r>
      <w:r>
        <w:rPr>
          <w:rFonts w:ascii="Georgia"/>
          <w:sz w:val="22"/>
        </w:rPr>
        <w:t>Waldrip,</w:t>
      </w:r>
      <w:r>
        <w:rPr>
          <w:rFonts w:ascii="Georgia"/>
          <w:spacing w:val="-2"/>
          <w:sz w:val="22"/>
        </w:rPr>
        <w:t> </w:t>
      </w:r>
      <w:r>
        <w:rPr>
          <w:rFonts w:ascii="Georgia"/>
          <w:sz w:val="22"/>
        </w:rPr>
        <w:t>S.,</w:t>
      </w:r>
      <w:r>
        <w:rPr>
          <w:rFonts w:ascii="Georgia"/>
          <w:spacing w:val="-2"/>
          <w:sz w:val="22"/>
        </w:rPr>
        <w:t> </w:t>
      </w:r>
      <w:r>
        <w:rPr>
          <w:rFonts w:ascii="Georgia"/>
          <w:sz w:val="22"/>
        </w:rPr>
        <w:t>Ke,</w:t>
      </w:r>
      <w:r>
        <w:rPr>
          <w:rFonts w:ascii="Georgia"/>
          <w:spacing w:val="-5"/>
          <w:sz w:val="22"/>
        </w:rPr>
        <w:t> </w:t>
      </w:r>
      <w:r>
        <w:rPr>
          <w:rFonts w:ascii="Georgia"/>
          <w:sz w:val="22"/>
        </w:rPr>
        <w:t>J.</w:t>
      </w:r>
      <w:r>
        <w:rPr>
          <w:rFonts w:ascii="Georgia"/>
          <w:spacing w:val="-5"/>
          <w:sz w:val="22"/>
        </w:rPr>
        <w:t> </w:t>
      </w:r>
      <w:r>
        <w:rPr>
          <w:rFonts w:ascii="Georgia"/>
          <w:sz w:val="22"/>
        </w:rPr>
        <w:t>X.</w:t>
      </w:r>
      <w:r>
        <w:rPr>
          <w:rFonts w:ascii="Georgia"/>
          <w:spacing w:val="-2"/>
          <w:sz w:val="22"/>
        </w:rPr>
        <w:t> </w:t>
      </w:r>
      <w:r>
        <w:rPr>
          <w:rFonts w:ascii="Georgia"/>
          <w:sz w:val="22"/>
        </w:rPr>
        <w:t>C.,</w:t>
      </w:r>
      <w:r>
        <w:rPr>
          <w:rFonts w:ascii="Georgia"/>
          <w:spacing w:val="-2"/>
          <w:sz w:val="22"/>
        </w:rPr>
        <w:t> </w:t>
      </w:r>
      <w:r>
        <w:rPr>
          <w:rFonts w:ascii="Georgia"/>
          <w:sz w:val="22"/>
        </w:rPr>
        <w:t>Moukheiber,</w:t>
      </w:r>
      <w:r>
        <w:rPr>
          <w:rFonts w:ascii="Georgia"/>
          <w:spacing w:val="-2"/>
          <w:sz w:val="22"/>
        </w:rPr>
        <w:t> </w:t>
      </w:r>
      <w:r>
        <w:rPr>
          <w:rFonts w:ascii="Georgia"/>
          <w:sz w:val="22"/>
        </w:rPr>
        <w:t>M.,</w:t>
      </w:r>
      <w:r>
        <w:rPr>
          <w:rFonts w:ascii="Georgia"/>
          <w:spacing w:val="-5"/>
          <w:sz w:val="22"/>
        </w:rPr>
        <w:t> </w:t>
      </w:r>
      <w:r>
        <w:rPr>
          <w:rFonts w:ascii="Georgia"/>
          <w:sz w:val="22"/>
        </w:rPr>
        <w:t>Khanna,</w:t>
      </w:r>
      <w:r>
        <w:rPr>
          <w:rFonts w:ascii="Georgia"/>
          <w:spacing w:val="-2"/>
          <w:sz w:val="22"/>
        </w:rPr>
        <w:t> </w:t>
      </w:r>
      <w:r>
        <w:rPr>
          <w:rFonts w:ascii="Georgia"/>
          <w:sz w:val="22"/>
        </w:rPr>
        <w:t>A.</w:t>
      </w:r>
      <w:r>
        <w:rPr>
          <w:rFonts w:ascii="Georgia"/>
          <w:spacing w:val="-2"/>
          <w:sz w:val="22"/>
        </w:rPr>
        <w:t> </w:t>
      </w:r>
      <w:r>
        <w:rPr>
          <w:rFonts w:ascii="Georgia"/>
          <w:sz w:val="22"/>
        </w:rPr>
        <w:t>K., &amp; Hicklen, R. S. (2023). Bias in artificial intelligence algorithms and recommendations for mitigation. </w:t>
      </w:r>
      <w:r>
        <w:rPr>
          <w:rFonts w:ascii="Georgia"/>
          <w:i/>
          <w:sz w:val="22"/>
        </w:rPr>
        <w:t>PLOS Digital Health</w:t>
      </w:r>
      <w:r>
        <w:rPr>
          <w:rFonts w:ascii="Georgia"/>
          <w:sz w:val="22"/>
        </w:rPr>
        <w:t>, 2(6), e0000278</w:t>
      </w:r>
      <w:hyperlink r:id="rId34">
        <w:r>
          <w:rPr>
            <w:rFonts w:ascii="Georgia"/>
            <w:sz w:val="22"/>
          </w:rPr>
          <w:t>.</w:t>
        </w:r>
      </w:hyperlink>
      <w:r>
        <w:rPr>
          <w:rFonts w:ascii="Georgia"/>
          <w:sz w:val="22"/>
        </w:rPr>
        <w:t> </w:t>
      </w:r>
      <w:hyperlink r:id="rId34">
        <w:r>
          <w:rPr>
            <w:rFonts w:ascii="Georgia"/>
            <w:color w:val="1154CC"/>
            <w:spacing w:val="-2"/>
            <w:sz w:val="22"/>
            <w:u w:val="single" w:color="1154CC"/>
          </w:rPr>
          <w:t>https://doi.org/10.1371/journal.pdig.0000278</w:t>
        </w:r>
      </w:hyperlink>
    </w:p>
    <w:p>
      <w:pPr>
        <w:pStyle w:val="ListParagraph"/>
        <w:numPr>
          <w:ilvl w:val="1"/>
          <w:numId w:val="24"/>
        </w:numPr>
        <w:tabs>
          <w:tab w:pos="1797" w:val="left" w:leader="none"/>
          <w:tab w:pos="1800" w:val="left" w:leader="none"/>
        </w:tabs>
        <w:spacing w:line="240" w:lineRule="auto" w:before="0" w:after="0"/>
        <w:ind w:left="1800" w:right="1126" w:hanging="361"/>
        <w:jc w:val="left"/>
        <w:rPr>
          <w:rFonts w:ascii="Georgia"/>
          <w:sz w:val="22"/>
        </w:rPr>
      </w:pPr>
      <w:r>
        <w:rPr>
          <w:rFonts w:ascii="Georgia"/>
          <w:sz w:val="22"/>
        </w:rPr>
        <w:t>[25]. Chin, M. H., Afzal, A., Brewer, L. C., Churchwell, A., Fair, M., Fleisher, L., ... &amp; Yancy,</w:t>
      </w:r>
      <w:r>
        <w:rPr>
          <w:rFonts w:ascii="Georgia"/>
          <w:spacing w:val="-2"/>
          <w:sz w:val="22"/>
        </w:rPr>
        <w:t> </w:t>
      </w:r>
      <w:r>
        <w:rPr>
          <w:rFonts w:ascii="Georgia"/>
          <w:sz w:val="22"/>
        </w:rPr>
        <w:t>C.</w:t>
      </w:r>
      <w:r>
        <w:rPr>
          <w:rFonts w:ascii="Georgia"/>
          <w:spacing w:val="-5"/>
          <w:sz w:val="22"/>
        </w:rPr>
        <w:t> </w:t>
      </w:r>
      <w:r>
        <w:rPr>
          <w:rFonts w:ascii="Georgia"/>
          <w:sz w:val="22"/>
        </w:rPr>
        <w:t>W.</w:t>
      </w:r>
      <w:r>
        <w:rPr>
          <w:rFonts w:ascii="Georgia"/>
          <w:spacing w:val="-2"/>
          <w:sz w:val="22"/>
        </w:rPr>
        <w:t> </w:t>
      </w:r>
      <w:r>
        <w:rPr>
          <w:rFonts w:ascii="Georgia"/>
          <w:sz w:val="22"/>
        </w:rPr>
        <w:t>(2023).</w:t>
      </w:r>
      <w:r>
        <w:rPr>
          <w:rFonts w:ascii="Georgia"/>
          <w:spacing w:val="-2"/>
          <w:sz w:val="22"/>
        </w:rPr>
        <w:t> </w:t>
      </w:r>
      <w:r>
        <w:rPr>
          <w:rFonts w:ascii="Georgia"/>
          <w:sz w:val="22"/>
        </w:rPr>
        <w:t>Guiding</w:t>
      </w:r>
      <w:r>
        <w:rPr>
          <w:rFonts w:ascii="Georgia"/>
          <w:spacing w:val="-2"/>
          <w:sz w:val="22"/>
        </w:rPr>
        <w:t> </w:t>
      </w:r>
      <w:r>
        <w:rPr>
          <w:rFonts w:ascii="Georgia"/>
          <w:sz w:val="22"/>
        </w:rPr>
        <w:t>principles</w:t>
      </w:r>
      <w:r>
        <w:rPr>
          <w:rFonts w:ascii="Georgia"/>
          <w:spacing w:val="-2"/>
          <w:sz w:val="22"/>
        </w:rPr>
        <w:t> </w:t>
      </w:r>
      <w:r>
        <w:rPr>
          <w:rFonts w:ascii="Georgia"/>
          <w:sz w:val="22"/>
        </w:rPr>
        <w:t>to</w:t>
      </w:r>
      <w:r>
        <w:rPr>
          <w:rFonts w:ascii="Georgia"/>
          <w:spacing w:val="-2"/>
          <w:sz w:val="22"/>
        </w:rPr>
        <w:t> </w:t>
      </w:r>
      <w:r>
        <w:rPr>
          <w:rFonts w:ascii="Georgia"/>
          <w:sz w:val="22"/>
        </w:rPr>
        <w:t>address</w:t>
      </w:r>
      <w:r>
        <w:rPr>
          <w:rFonts w:ascii="Georgia"/>
          <w:spacing w:val="-2"/>
          <w:sz w:val="22"/>
        </w:rPr>
        <w:t> </w:t>
      </w:r>
      <w:r>
        <w:rPr>
          <w:rFonts w:ascii="Georgia"/>
          <w:sz w:val="22"/>
        </w:rPr>
        <w:t>the</w:t>
      </w:r>
      <w:r>
        <w:rPr>
          <w:rFonts w:ascii="Georgia"/>
          <w:spacing w:val="-4"/>
          <w:sz w:val="22"/>
        </w:rPr>
        <w:t> </w:t>
      </w:r>
      <w:r>
        <w:rPr>
          <w:rFonts w:ascii="Georgia"/>
          <w:sz w:val="22"/>
        </w:rPr>
        <w:t>impact</w:t>
      </w:r>
      <w:r>
        <w:rPr>
          <w:rFonts w:ascii="Georgia"/>
          <w:spacing w:val="-5"/>
          <w:sz w:val="22"/>
        </w:rPr>
        <w:t> </w:t>
      </w:r>
      <w:r>
        <w:rPr>
          <w:rFonts w:ascii="Georgia"/>
          <w:sz w:val="22"/>
        </w:rPr>
        <w:t>of</w:t>
      </w:r>
      <w:r>
        <w:rPr>
          <w:rFonts w:ascii="Georgia"/>
          <w:spacing w:val="-3"/>
          <w:sz w:val="22"/>
        </w:rPr>
        <w:t> </w:t>
      </w:r>
      <w:r>
        <w:rPr>
          <w:rFonts w:ascii="Georgia"/>
          <w:sz w:val="22"/>
        </w:rPr>
        <w:t>algorithm</w:t>
      </w:r>
      <w:r>
        <w:rPr>
          <w:rFonts w:ascii="Georgia"/>
          <w:spacing w:val="-5"/>
          <w:sz w:val="22"/>
        </w:rPr>
        <w:t> </w:t>
      </w:r>
      <w:r>
        <w:rPr>
          <w:rFonts w:ascii="Georgia"/>
          <w:sz w:val="22"/>
        </w:rPr>
        <w:t>bias</w:t>
      </w:r>
      <w:r>
        <w:rPr>
          <w:rFonts w:ascii="Georgia"/>
          <w:spacing w:val="-2"/>
          <w:sz w:val="22"/>
        </w:rPr>
        <w:t> </w:t>
      </w:r>
      <w:r>
        <w:rPr>
          <w:rFonts w:ascii="Georgia"/>
          <w:sz w:val="22"/>
        </w:rPr>
        <w:t>on</w:t>
      </w:r>
      <w:r>
        <w:rPr>
          <w:rFonts w:ascii="Georgia"/>
          <w:spacing w:val="-6"/>
          <w:sz w:val="22"/>
        </w:rPr>
        <w:t> </w:t>
      </w:r>
      <w:r>
        <w:rPr>
          <w:rFonts w:ascii="Georgia"/>
          <w:sz w:val="22"/>
        </w:rPr>
        <w:t>racial and ethnic disparities in</w:t>
      </w:r>
      <w:r>
        <w:rPr>
          <w:rFonts w:ascii="Georgia"/>
          <w:spacing w:val="-3"/>
          <w:sz w:val="22"/>
        </w:rPr>
        <w:t> </w:t>
      </w:r>
      <w:r>
        <w:rPr>
          <w:rFonts w:ascii="Georgia"/>
          <w:sz w:val="22"/>
        </w:rPr>
        <w:t>health and health care. </w:t>
      </w:r>
      <w:r>
        <w:rPr>
          <w:rFonts w:ascii="Georgia"/>
          <w:i/>
          <w:sz w:val="22"/>
        </w:rPr>
        <w:t>JAMA</w:t>
      </w:r>
      <w:r>
        <w:rPr>
          <w:rFonts w:ascii="Georgia"/>
          <w:i/>
          <w:spacing w:val="-2"/>
          <w:sz w:val="22"/>
        </w:rPr>
        <w:t> </w:t>
      </w:r>
      <w:r>
        <w:rPr>
          <w:rFonts w:ascii="Georgia"/>
          <w:i/>
          <w:sz w:val="22"/>
        </w:rPr>
        <w:t>Network Open</w:t>
      </w:r>
      <w:r>
        <w:rPr>
          <w:rFonts w:ascii="Georgia"/>
          <w:sz w:val="22"/>
        </w:rPr>
        <w:t>, 6(12), e2345050. </w:t>
      </w:r>
      <w:hyperlink r:id="rId35">
        <w:r>
          <w:rPr>
            <w:rFonts w:ascii="Georgia"/>
            <w:color w:val="1154CC"/>
            <w:spacing w:val="-2"/>
            <w:sz w:val="22"/>
            <w:u w:val="single" w:color="1154CC"/>
          </w:rPr>
          <w:t>https://doi.org/10.1001/jamanetworkopen.2023.45050</w:t>
        </w:r>
      </w:hyperlink>
    </w:p>
    <w:p>
      <w:pPr>
        <w:pStyle w:val="ListParagraph"/>
        <w:numPr>
          <w:ilvl w:val="1"/>
          <w:numId w:val="24"/>
        </w:numPr>
        <w:tabs>
          <w:tab w:pos="1797" w:val="left" w:leader="none"/>
          <w:tab w:pos="1799" w:val="left" w:leader="none"/>
        </w:tabs>
        <w:spacing w:line="240" w:lineRule="auto" w:before="0" w:after="0"/>
        <w:ind w:left="1799" w:right="1155" w:hanging="360"/>
        <w:jc w:val="left"/>
        <w:rPr>
          <w:rFonts w:ascii="Georgia" w:hAnsi="Georgia"/>
          <w:sz w:val="22"/>
        </w:rPr>
      </w:pPr>
      <w:r>
        <w:rPr>
          <w:rFonts w:ascii="Georgia" w:hAnsi="Georgia"/>
          <w:sz w:val="22"/>
        </w:rPr>
        <w:t>[26].</w:t>
      </w:r>
      <w:r>
        <w:rPr>
          <w:rFonts w:ascii="Georgia" w:hAnsi="Georgia"/>
          <w:spacing w:val="40"/>
          <w:sz w:val="22"/>
        </w:rPr>
        <w:t> </w:t>
      </w:r>
      <w:r>
        <w:rPr>
          <w:rFonts w:ascii="Georgia" w:hAnsi="Georgia"/>
          <w:sz w:val="22"/>
        </w:rPr>
        <w:t>Celi,</w:t>
      </w:r>
      <w:r>
        <w:rPr>
          <w:rFonts w:ascii="Georgia" w:hAnsi="Georgia"/>
          <w:spacing w:val="-4"/>
          <w:sz w:val="22"/>
        </w:rPr>
        <w:t> </w:t>
      </w:r>
      <w:r>
        <w:rPr>
          <w:rFonts w:ascii="Georgia" w:hAnsi="Georgia"/>
          <w:sz w:val="22"/>
        </w:rPr>
        <w:t>L.</w:t>
      </w:r>
      <w:r>
        <w:rPr>
          <w:rFonts w:ascii="Georgia" w:hAnsi="Georgia"/>
          <w:spacing w:val="-1"/>
          <w:sz w:val="22"/>
        </w:rPr>
        <w:t> </w:t>
      </w:r>
      <w:r>
        <w:rPr>
          <w:rFonts w:ascii="Georgia" w:hAnsi="Georgia"/>
          <w:sz w:val="22"/>
        </w:rPr>
        <w:t>A.,</w:t>
      </w:r>
      <w:r>
        <w:rPr>
          <w:rFonts w:ascii="Georgia" w:hAnsi="Georgia"/>
          <w:spacing w:val="-1"/>
          <w:sz w:val="22"/>
        </w:rPr>
        <w:t> </w:t>
      </w:r>
      <w:r>
        <w:rPr>
          <w:rFonts w:ascii="Georgia" w:hAnsi="Georgia"/>
          <w:sz w:val="22"/>
        </w:rPr>
        <w:t>Cellini,</w:t>
      </w:r>
      <w:r>
        <w:rPr>
          <w:rFonts w:ascii="Georgia" w:hAnsi="Georgia"/>
          <w:spacing w:val="-4"/>
          <w:sz w:val="22"/>
        </w:rPr>
        <w:t> </w:t>
      </w:r>
      <w:r>
        <w:rPr>
          <w:rFonts w:ascii="Georgia" w:hAnsi="Georgia"/>
          <w:sz w:val="22"/>
        </w:rPr>
        <w:t>J.,</w:t>
      </w:r>
      <w:r>
        <w:rPr>
          <w:rFonts w:ascii="Georgia" w:hAnsi="Georgia"/>
          <w:spacing w:val="-1"/>
          <w:sz w:val="22"/>
        </w:rPr>
        <w:t> </w:t>
      </w:r>
      <w:r>
        <w:rPr>
          <w:rFonts w:ascii="Georgia" w:hAnsi="Georgia"/>
          <w:sz w:val="22"/>
        </w:rPr>
        <w:t>Charpignon,</w:t>
      </w:r>
      <w:r>
        <w:rPr>
          <w:rFonts w:ascii="Georgia" w:hAnsi="Georgia"/>
          <w:spacing w:val="-1"/>
          <w:sz w:val="22"/>
        </w:rPr>
        <w:t> </w:t>
      </w:r>
      <w:r>
        <w:rPr>
          <w:rFonts w:ascii="Georgia" w:hAnsi="Georgia"/>
          <w:sz w:val="22"/>
        </w:rPr>
        <w:t>M.</w:t>
      </w:r>
      <w:r>
        <w:rPr>
          <w:rFonts w:ascii="Georgia" w:hAnsi="Georgia"/>
          <w:spacing w:val="-1"/>
          <w:sz w:val="22"/>
        </w:rPr>
        <w:t> </w:t>
      </w:r>
      <w:r>
        <w:rPr>
          <w:rFonts w:ascii="Georgia" w:hAnsi="Georgia"/>
          <w:sz w:val="22"/>
        </w:rPr>
        <w:t>L.,</w:t>
      </w:r>
      <w:r>
        <w:rPr>
          <w:rFonts w:ascii="Georgia" w:hAnsi="Georgia"/>
          <w:spacing w:val="-1"/>
          <w:sz w:val="22"/>
        </w:rPr>
        <w:t> </w:t>
      </w:r>
      <w:r>
        <w:rPr>
          <w:rFonts w:ascii="Georgia" w:hAnsi="Georgia"/>
          <w:sz w:val="22"/>
        </w:rPr>
        <w:t>Dee,</w:t>
      </w:r>
      <w:r>
        <w:rPr>
          <w:rFonts w:ascii="Georgia" w:hAnsi="Georgia"/>
          <w:spacing w:val="-1"/>
          <w:sz w:val="22"/>
        </w:rPr>
        <w:t> </w:t>
      </w:r>
      <w:r>
        <w:rPr>
          <w:rFonts w:ascii="Georgia" w:hAnsi="Georgia"/>
          <w:sz w:val="22"/>
        </w:rPr>
        <w:t>E.</w:t>
      </w:r>
      <w:r>
        <w:rPr>
          <w:rFonts w:ascii="Georgia" w:hAnsi="Georgia"/>
          <w:spacing w:val="-1"/>
          <w:sz w:val="22"/>
        </w:rPr>
        <w:t> </w:t>
      </w:r>
      <w:r>
        <w:rPr>
          <w:rFonts w:ascii="Georgia" w:hAnsi="Georgia"/>
          <w:sz w:val="22"/>
        </w:rPr>
        <w:t>C.,</w:t>
      </w:r>
      <w:r>
        <w:rPr>
          <w:rFonts w:ascii="Georgia" w:hAnsi="Georgia"/>
          <w:spacing w:val="-1"/>
          <w:sz w:val="22"/>
        </w:rPr>
        <w:t> </w:t>
      </w:r>
      <w:r>
        <w:rPr>
          <w:rFonts w:ascii="Georgia" w:hAnsi="Georgia"/>
          <w:sz w:val="22"/>
        </w:rPr>
        <w:t>Dernoncourt,</w:t>
      </w:r>
      <w:r>
        <w:rPr>
          <w:rFonts w:ascii="Georgia" w:hAnsi="Georgia"/>
          <w:spacing w:val="-1"/>
          <w:sz w:val="22"/>
        </w:rPr>
        <w:t> </w:t>
      </w:r>
      <w:r>
        <w:rPr>
          <w:rFonts w:ascii="Georgia" w:hAnsi="Georgia"/>
          <w:sz w:val="22"/>
        </w:rPr>
        <w:t>F.,</w:t>
      </w:r>
      <w:r>
        <w:rPr>
          <w:rFonts w:ascii="Georgia" w:hAnsi="Georgia"/>
          <w:spacing w:val="-4"/>
          <w:sz w:val="22"/>
        </w:rPr>
        <w:t> </w:t>
      </w:r>
      <w:r>
        <w:rPr>
          <w:rFonts w:ascii="Georgia" w:hAnsi="Georgia"/>
          <w:sz w:val="22"/>
        </w:rPr>
        <w:t>Eber,</w:t>
      </w:r>
      <w:r>
        <w:rPr>
          <w:rFonts w:ascii="Georgia" w:hAnsi="Georgia"/>
          <w:spacing w:val="-4"/>
          <w:sz w:val="22"/>
        </w:rPr>
        <w:t> </w:t>
      </w:r>
      <w:r>
        <w:rPr>
          <w:rFonts w:ascii="Georgia" w:hAnsi="Georgia"/>
          <w:sz w:val="22"/>
        </w:rPr>
        <w:t>R.,</w:t>
      </w:r>
      <w:r>
        <w:rPr>
          <w:rFonts w:ascii="Georgia" w:hAnsi="Georgia"/>
          <w:spacing w:val="-4"/>
          <w:sz w:val="22"/>
        </w:rPr>
        <w:t> </w:t>
      </w:r>
      <w:r>
        <w:rPr>
          <w:rFonts w:ascii="Georgia" w:hAnsi="Georgia"/>
          <w:sz w:val="22"/>
        </w:rPr>
        <w:t>...</w:t>
      </w:r>
      <w:r>
        <w:rPr>
          <w:rFonts w:ascii="Georgia" w:hAnsi="Georgia"/>
          <w:spacing w:val="-1"/>
          <w:sz w:val="22"/>
        </w:rPr>
        <w:t> </w:t>
      </w:r>
      <w:r>
        <w:rPr>
          <w:rFonts w:ascii="Georgia" w:hAnsi="Georgia"/>
          <w:sz w:val="22"/>
        </w:rPr>
        <w:t>&amp; Park, Y. (2022). Sources of bias in artificial intelligence that perpetuate healthcare disparities—A global review. </w:t>
      </w:r>
      <w:r>
        <w:rPr>
          <w:rFonts w:ascii="Georgia" w:hAnsi="Georgia"/>
          <w:i/>
          <w:sz w:val="22"/>
        </w:rPr>
        <w:t>PLOS Digital Health</w:t>
      </w:r>
      <w:r>
        <w:rPr>
          <w:rFonts w:ascii="Georgia" w:hAnsi="Georgia"/>
          <w:sz w:val="22"/>
        </w:rPr>
        <w:t>, 1(3), e0000022. </w:t>
      </w:r>
      <w:hyperlink r:id="rId36">
        <w:r>
          <w:rPr>
            <w:rFonts w:ascii="Georgia" w:hAnsi="Georgia"/>
            <w:color w:val="1154CC"/>
            <w:spacing w:val="-2"/>
            <w:sz w:val="22"/>
            <w:u w:val="single" w:color="1154CC"/>
          </w:rPr>
          <w:t>https://doi.org/10.1371/journal.pdig.0000022</w:t>
        </w:r>
      </w:hyperlink>
    </w:p>
    <w:p>
      <w:pPr>
        <w:pStyle w:val="ListParagraph"/>
        <w:spacing w:after="0" w:line="240" w:lineRule="auto"/>
        <w:jc w:val="left"/>
        <w:rPr>
          <w:rFonts w:ascii="Georgia" w:hAnsi="Georgia"/>
          <w:sz w:val="22"/>
        </w:rPr>
        <w:sectPr>
          <w:footerReference w:type="default" r:id="rId27"/>
          <w:pgSz w:w="12240" w:h="15840"/>
          <w:pgMar w:header="0" w:footer="0" w:top="1360" w:bottom="280" w:left="360" w:right="360"/>
        </w:sectPr>
      </w:pPr>
    </w:p>
    <w:p>
      <w:pPr>
        <w:pStyle w:val="ListParagraph"/>
        <w:numPr>
          <w:ilvl w:val="1"/>
          <w:numId w:val="24"/>
        </w:numPr>
        <w:tabs>
          <w:tab w:pos="1797" w:val="left" w:leader="none"/>
          <w:tab w:pos="1799" w:val="left" w:leader="none"/>
        </w:tabs>
        <w:spacing w:line="240" w:lineRule="auto" w:before="80" w:after="0"/>
        <w:ind w:left="1799" w:right="1176" w:hanging="360"/>
        <w:jc w:val="left"/>
        <w:rPr>
          <w:rFonts w:ascii="Georgia"/>
          <w:sz w:val="22"/>
        </w:rPr>
      </w:pPr>
      <w:r>
        <w:rPr>
          <w:rFonts w:ascii="Georgia"/>
          <w:sz w:val="22"/>
        </w:rPr>
        <w:t>[27].</w:t>
      </w:r>
      <w:r>
        <w:rPr>
          <w:rFonts w:ascii="Georgia"/>
          <w:spacing w:val="-2"/>
          <w:sz w:val="22"/>
        </w:rPr>
        <w:t> </w:t>
      </w:r>
      <w:r>
        <w:rPr>
          <w:rFonts w:ascii="Georgia"/>
          <w:sz w:val="22"/>
        </w:rPr>
        <w:t>Palaniappan,</w:t>
      </w:r>
      <w:r>
        <w:rPr>
          <w:rFonts w:ascii="Georgia"/>
          <w:spacing w:val="-2"/>
          <w:sz w:val="22"/>
        </w:rPr>
        <w:t> </w:t>
      </w:r>
      <w:r>
        <w:rPr>
          <w:rFonts w:ascii="Georgia"/>
          <w:sz w:val="22"/>
        </w:rPr>
        <w:t>K.,</w:t>
      </w:r>
      <w:r>
        <w:rPr>
          <w:rFonts w:ascii="Georgia"/>
          <w:spacing w:val="-5"/>
          <w:sz w:val="22"/>
        </w:rPr>
        <w:t> </w:t>
      </w:r>
      <w:r>
        <w:rPr>
          <w:rFonts w:ascii="Georgia"/>
          <w:sz w:val="22"/>
        </w:rPr>
        <w:t>Lin,</w:t>
      </w:r>
      <w:r>
        <w:rPr>
          <w:rFonts w:ascii="Georgia"/>
          <w:spacing w:val="-2"/>
          <w:sz w:val="22"/>
        </w:rPr>
        <w:t> </w:t>
      </w:r>
      <w:r>
        <w:rPr>
          <w:rFonts w:ascii="Georgia"/>
          <w:sz w:val="22"/>
        </w:rPr>
        <w:t>E.</w:t>
      </w:r>
      <w:r>
        <w:rPr>
          <w:rFonts w:ascii="Georgia"/>
          <w:spacing w:val="-2"/>
          <w:sz w:val="22"/>
        </w:rPr>
        <w:t> </w:t>
      </w:r>
      <w:r>
        <w:rPr>
          <w:rFonts w:ascii="Georgia"/>
          <w:sz w:val="22"/>
        </w:rPr>
        <w:t>Y.</w:t>
      </w:r>
      <w:r>
        <w:rPr>
          <w:rFonts w:ascii="Georgia"/>
          <w:spacing w:val="-2"/>
          <w:sz w:val="22"/>
        </w:rPr>
        <w:t> </w:t>
      </w:r>
      <w:r>
        <w:rPr>
          <w:rFonts w:ascii="Georgia"/>
          <w:sz w:val="22"/>
        </w:rPr>
        <w:t>T.,</w:t>
      </w:r>
      <w:r>
        <w:rPr>
          <w:rFonts w:ascii="Georgia"/>
          <w:spacing w:val="-2"/>
          <w:sz w:val="22"/>
        </w:rPr>
        <w:t> </w:t>
      </w:r>
      <w:r>
        <w:rPr>
          <w:rFonts w:ascii="Georgia"/>
          <w:sz w:val="22"/>
        </w:rPr>
        <w:t>&amp;</w:t>
      </w:r>
      <w:r>
        <w:rPr>
          <w:rFonts w:ascii="Georgia"/>
          <w:spacing w:val="-4"/>
          <w:sz w:val="22"/>
        </w:rPr>
        <w:t> </w:t>
      </w:r>
      <w:r>
        <w:rPr>
          <w:rFonts w:ascii="Georgia"/>
          <w:sz w:val="22"/>
        </w:rPr>
        <w:t>Vogel,</w:t>
      </w:r>
      <w:r>
        <w:rPr>
          <w:rFonts w:ascii="Georgia"/>
          <w:spacing w:val="-5"/>
          <w:sz w:val="22"/>
        </w:rPr>
        <w:t> </w:t>
      </w:r>
      <w:r>
        <w:rPr>
          <w:rFonts w:ascii="Georgia"/>
          <w:sz w:val="22"/>
        </w:rPr>
        <w:t>S.</w:t>
      </w:r>
      <w:r>
        <w:rPr>
          <w:rFonts w:ascii="Georgia"/>
          <w:spacing w:val="-2"/>
          <w:sz w:val="22"/>
        </w:rPr>
        <w:t> </w:t>
      </w:r>
      <w:r>
        <w:rPr>
          <w:rFonts w:ascii="Georgia"/>
          <w:sz w:val="22"/>
        </w:rPr>
        <w:t>(2024).</w:t>
      </w:r>
      <w:r>
        <w:rPr>
          <w:rFonts w:ascii="Georgia"/>
          <w:spacing w:val="-2"/>
          <w:sz w:val="22"/>
        </w:rPr>
        <w:t> </w:t>
      </w:r>
      <w:r>
        <w:rPr>
          <w:rFonts w:ascii="Georgia"/>
          <w:sz w:val="22"/>
        </w:rPr>
        <w:t>Global</w:t>
      </w:r>
      <w:r>
        <w:rPr>
          <w:rFonts w:ascii="Georgia"/>
          <w:spacing w:val="-4"/>
          <w:sz w:val="22"/>
        </w:rPr>
        <w:t> </w:t>
      </w:r>
      <w:r>
        <w:rPr>
          <w:rFonts w:ascii="Georgia"/>
          <w:sz w:val="22"/>
        </w:rPr>
        <w:t>regulatory</w:t>
      </w:r>
      <w:r>
        <w:rPr>
          <w:rFonts w:ascii="Georgia"/>
          <w:spacing w:val="-3"/>
          <w:sz w:val="22"/>
        </w:rPr>
        <w:t> </w:t>
      </w:r>
      <w:r>
        <w:rPr>
          <w:rFonts w:ascii="Georgia"/>
          <w:sz w:val="22"/>
        </w:rPr>
        <w:t>frameworks</w:t>
      </w:r>
      <w:r>
        <w:rPr>
          <w:rFonts w:ascii="Georgia"/>
          <w:spacing w:val="-2"/>
          <w:sz w:val="22"/>
        </w:rPr>
        <w:t> </w:t>
      </w:r>
      <w:r>
        <w:rPr>
          <w:rFonts w:ascii="Georgia"/>
          <w:sz w:val="22"/>
        </w:rPr>
        <w:t>for the use of artificial intelligence (AI) in the healthcare services sector. </w:t>
      </w:r>
      <w:r>
        <w:rPr>
          <w:rFonts w:ascii="Georgia"/>
          <w:i/>
          <w:sz w:val="22"/>
        </w:rPr>
        <w:t>Healthcare</w:t>
      </w:r>
      <w:r>
        <w:rPr>
          <w:rFonts w:ascii="Georgia"/>
          <w:sz w:val="22"/>
        </w:rPr>
        <w:t>, 12(5),</w:t>
      </w:r>
    </w:p>
    <w:p>
      <w:pPr>
        <w:spacing w:line="249" w:lineRule="exact" w:before="0"/>
        <w:ind w:left="1799" w:right="0" w:firstLine="0"/>
        <w:jc w:val="left"/>
        <w:rPr>
          <w:rFonts w:ascii="Georgia"/>
          <w:sz w:val="22"/>
        </w:rPr>
      </w:pPr>
      <w:r>
        <w:rPr>
          <w:rFonts w:ascii="Georgia"/>
          <w:sz w:val="22"/>
        </w:rPr>
        <w:t>562</w:t>
      </w:r>
      <w:hyperlink r:id="rId38">
        <w:r>
          <w:rPr>
            <w:rFonts w:ascii="Georgia"/>
            <w:sz w:val="22"/>
          </w:rPr>
          <w:t>.</w:t>
        </w:r>
      </w:hyperlink>
      <w:r>
        <w:rPr>
          <w:rFonts w:ascii="Georgia"/>
          <w:spacing w:val="-2"/>
          <w:sz w:val="22"/>
        </w:rPr>
        <w:t> </w:t>
      </w:r>
      <w:hyperlink r:id="rId38">
        <w:r>
          <w:rPr>
            <w:rFonts w:ascii="Georgia"/>
            <w:color w:val="1154CC"/>
            <w:spacing w:val="-2"/>
            <w:sz w:val="22"/>
            <w:u w:val="single" w:color="1154CC"/>
          </w:rPr>
          <w:t>https://doi.org/10.3390/healthcare12050562</w:t>
        </w:r>
      </w:hyperlink>
    </w:p>
    <w:p>
      <w:pPr>
        <w:pStyle w:val="ListParagraph"/>
        <w:numPr>
          <w:ilvl w:val="1"/>
          <w:numId w:val="24"/>
        </w:numPr>
        <w:tabs>
          <w:tab w:pos="1798" w:val="left" w:leader="none"/>
          <w:tab w:pos="1800" w:val="left" w:leader="none"/>
        </w:tabs>
        <w:spacing w:line="240" w:lineRule="auto" w:before="0" w:after="0"/>
        <w:ind w:left="1800" w:right="1431" w:hanging="361"/>
        <w:jc w:val="left"/>
        <w:rPr>
          <w:rFonts w:ascii="Georgia"/>
          <w:sz w:val="22"/>
        </w:rPr>
      </w:pPr>
      <w:r>
        <w:rPr>
          <w:rFonts w:ascii="Georgia"/>
          <w:sz w:val="22"/>
        </w:rPr>
        <w:t>[28]. Habli, I., Lawton, T., &amp; Porter, Z. (2020). Artificial intelligence in health care: accountability</w:t>
      </w:r>
      <w:r>
        <w:rPr>
          <w:rFonts w:ascii="Georgia"/>
          <w:spacing w:val="-4"/>
          <w:sz w:val="22"/>
        </w:rPr>
        <w:t> </w:t>
      </w:r>
      <w:r>
        <w:rPr>
          <w:rFonts w:ascii="Georgia"/>
          <w:sz w:val="22"/>
        </w:rPr>
        <w:t>and</w:t>
      </w:r>
      <w:r>
        <w:rPr>
          <w:rFonts w:ascii="Georgia"/>
          <w:spacing w:val="-3"/>
          <w:sz w:val="22"/>
        </w:rPr>
        <w:t> </w:t>
      </w:r>
      <w:r>
        <w:rPr>
          <w:rFonts w:ascii="Georgia"/>
          <w:sz w:val="22"/>
        </w:rPr>
        <w:t>safety.</w:t>
      </w:r>
      <w:r>
        <w:rPr>
          <w:rFonts w:ascii="Georgia"/>
          <w:spacing w:val="-3"/>
          <w:sz w:val="22"/>
        </w:rPr>
        <w:t> </w:t>
      </w:r>
      <w:r>
        <w:rPr>
          <w:rFonts w:ascii="Georgia"/>
          <w:i/>
          <w:sz w:val="22"/>
        </w:rPr>
        <w:t>Bulletin</w:t>
      </w:r>
      <w:r>
        <w:rPr>
          <w:rFonts w:ascii="Georgia"/>
          <w:i/>
          <w:spacing w:val="-4"/>
          <w:sz w:val="22"/>
        </w:rPr>
        <w:t> </w:t>
      </w:r>
      <w:r>
        <w:rPr>
          <w:rFonts w:ascii="Georgia"/>
          <w:i/>
          <w:sz w:val="22"/>
        </w:rPr>
        <w:t>of</w:t>
      </w:r>
      <w:r>
        <w:rPr>
          <w:rFonts w:ascii="Georgia"/>
          <w:i/>
          <w:spacing w:val="-4"/>
          <w:sz w:val="22"/>
        </w:rPr>
        <w:t> </w:t>
      </w:r>
      <w:r>
        <w:rPr>
          <w:rFonts w:ascii="Georgia"/>
          <w:i/>
          <w:sz w:val="22"/>
        </w:rPr>
        <w:t>the</w:t>
      </w:r>
      <w:r>
        <w:rPr>
          <w:rFonts w:ascii="Georgia"/>
          <w:i/>
          <w:spacing w:val="-5"/>
          <w:sz w:val="22"/>
        </w:rPr>
        <w:t> </w:t>
      </w:r>
      <w:r>
        <w:rPr>
          <w:rFonts w:ascii="Georgia"/>
          <w:i/>
          <w:sz w:val="22"/>
        </w:rPr>
        <w:t>World</w:t>
      </w:r>
      <w:r>
        <w:rPr>
          <w:rFonts w:ascii="Georgia"/>
          <w:i/>
          <w:spacing w:val="-4"/>
          <w:sz w:val="22"/>
        </w:rPr>
        <w:t> </w:t>
      </w:r>
      <w:r>
        <w:rPr>
          <w:rFonts w:ascii="Georgia"/>
          <w:i/>
          <w:sz w:val="22"/>
        </w:rPr>
        <w:t>Health</w:t>
      </w:r>
      <w:r>
        <w:rPr>
          <w:rFonts w:ascii="Georgia"/>
          <w:i/>
          <w:spacing w:val="-3"/>
          <w:sz w:val="22"/>
        </w:rPr>
        <w:t> </w:t>
      </w:r>
      <w:r>
        <w:rPr>
          <w:rFonts w:ascii="Georgia"/>
          <w:i/>
          <w:sz w:val="22"/>
        </w:rPr>
        <w:t>Organization</w:t>
      </w:r>
      <w:r>
        <w:rPr>
          <w:rFonts w:ascii="Georgia"/>
          <w:sz w:val="22"/>
        </w:rPr>
        <w:t>,</w:t>
      </w:r>
      <w:r>
        <w:rPr>
          <w:rFonts w:ascii="Georgia"/>
          <w:spacing w:val="-3"/>
          <w:sz w:val="22"/>
        </w:rPr>
        <w:t> </w:t>
      </w:r>
      <w:r>
        <w:rPr>
          <w:rFonts w:ascii="Georgia"/>
          <w:sz w:val="22"/>
        </w:rPr>
        <w:t>98(4),</w:t>
      </w:r>
      <w:r>
        <w:rPr>
          <w:rFonts w:ascii="Georgia"/>
          <w:spacing w:val="-3"/>
          <w:sz w:val="22"/>
        </w:rPr>
        <w:t> </w:t>
      </w:r>
      <w:r>
        <w:rPr>
          <w:rFonts w:ascii="Georgia"/>
          <w:sz w:val="22"/>
        </w:rPr>
        <w:t>251-256</w:t>
      </w:r>
      <w:hyperlink r:id="rId39">
        <w:r>
          <w:rPr>
            <w:rFonts w:ascii="Georgia"/>
            <w:sz w:val="22"/>
          </w:rPr>
          <w:t>.</w:t>
        </w:r>
      </w:hyperlink>
      <w:r>
        <w:rPr>
          <w:rFonts w:ascii="Georgia"/>
          <w:sz w:val="22"/>
        </w:rPr>
        <w:t> </w:t>
      </w:r>
      <w:hyperlink r:id="rId39">
        <w:r>
          <w:rPr>
            <w:rFonts w:ascii="Georgia"/>
            <w:color w:val="1154CC"/>
            <w:spacing w:val="-2"/>
            <w:sz w:val="22"/>
            <w:u w:val="single" w:color="1154CC"/>
          </w:rPr>
          <w:t>https://doi.org/10.2471/BLT.19.237487</w:t>
        </w:r>
      </w:hyperlink>
    </w:p>
    <w:p>
      <w:pPr>
        <w:pStyle w:val="ListParagraph"/>
        <w:numPr>
          <w:ilvl w:val="1"/>
          <w:numId w:val="24"/>
        </w:numPr>
        <w:tabs>
          <w:tab w:pos="1797" w:val="left" w:leader="none"/>
          <w:tab w:pos="1799" w:val="left" w:leader="none"/>
        </w:tabs>
        <w:spacing w:line="240" w:lineRule="auto" w:before="1" w:after="0"/>
        <w:ind w:left="1799" w:right="1309" w:hanging="360"/>
        <w:jc w:val="left"/>
        <w:rPr>
          <w:rFonts w:ascii="Georgia"/>
          <w:sz w:val="22"/>
        </w:rPr>
      </w:pPr>
      <w:r>
        <w:rPr>
          <w:rFonts w:ascii="Georgia"/>
          <w:sz w:val="22"/>
        </w:rPr>
        <w:t>[29].</w:t>
      </w:r>
      <w:r>
        <w:rPr>
          <w:rFonts w:ascii="Georgia"/>
          <w:spacing w:val="-2"/>
          <w:sz w:val="22"/>
        </w:rPr>
        <w:t> </w:t>
      </w:r>
      <w:r>
        <w:rPr>
          <w:rFonts w:ascii="Georgia"/>
          <w:sz w:val="22"/>
        </w:rPr>
        <w:t>Vygotsky,</w:t>
      </w:r>
      <w:r>
        <w:rPr>
          <w:rFonts w:ascii="Georgia"/>
          <w:spacing w:val="-2"/>
          <w:sz w:val="22"/>
        </w:rPr>
        <w:t> </w:t>
      </w:r>
      <w:r>
        <w:rPr>
          <w:rFonts w:ascii="Georgia"/>
          <w:sz w:val="22"/>
        </w:rPr>
        <w:t>L.</w:t>
      </w:r>
      <w:r>
        <w:rPr>
          <w:rFonts w:ascii="Georgia"/>
          <w:spacing w:val="-2"/>
          <w:sz w:val="22"/>
        </w:rPr>
        <w:t> </w:t>
      </w:r>
      <w:r>
        <w:rPr>
          <w:rFonts w:ascii="Georgia"/>
          <w:sz w:val="22"/>
        </w:rPr>
        <w:t>S.</w:t>
      </w:r>
      <w:r>
        <w:rPr>
          <w:rFonts w:ascii="Georgia"/>
          <w:spacing w:val="-5"/>
          <w:sz w:val="22"/>
        </w:rPr>
        <w:t> </w:t>
      </w:r>
      <w:r>
        <w:rPr>
          <w:rFonts w:ascii="Georgia"/>
          <w:sz w:val="22"/>
        </w:rPr>
        <w:t>(1978).</w:t>
      </w:r>
      <w:r>
        <w:rPr>
          <w:rFonts w:ascii="Georgia"/>
          <w:spacing w:val="-2"/>
          <w:sz w:val="22"/>
        </w:rPr>
        <w:t> </w:t>
      </w:r>
      <w:r>
        <w:rPr>
          <w:rFonts w:ascii="Georgia"/>
          <w:i/>
          <w:sz w:val="22"/>
        </w:rPr>
        <w:t>Mind</w:t>
      </w:r>
      <w:r>
        <w:rPr>
          <w:rFonts w:ascii="Georgia"/>
          <w:i/>
          <w:spacing w:val="-3"/>
          <w:sz w:val="22"/>
        </w:rPr>
        <w:t> </w:t>
      </w:r>
      <w:r>
        <w:rPr>
          <w:rFonts w:ascii="Georgia"/>
          <w:i/>
          <w:sz w:val="22"/>
        </w:rPr>
        <w:t>in</w:t>
      </w:r>
      <w:r>
        <w:rPr>
          <w:rFonts w:ascii="Georgia"/>
          <w:i/>
          <w:spacing w:val="-3"/>
          <w:sz w:val="22"/>
        </w:rPr>
        <w:t> </w:t>
      </w:r>
      <w:r>
        <w:rPr>
          <w:rFonts w:ascii="Georgia"/>
          <w:i/>
          <w:sz w:val="22"/>
        </w:rPr>
        <w:t>society:</w:t>
      </w:r>
      <w:r>
        <w:rPr>
          <w:rFonts w:ascii="Georgia"/>
          <w:i/>
          <w:spacing w:val="-4"/>
          <w:sz w:val="22"/>
        </w:rPr>
        <w:t> </w:t>
      </w:r>
      <w:r>
        <w:rPr>
          <w:rFonts w:ascii="Georgia"/>
          <w:i/>
          <w:sz w:val="22"/>
        </w:rPr>
        <w:t>The</w:t>
      </w:r>
      <w:r>
        <w:rPr>
          <w:rFonts w:ascii="Georgia"/>
          <w:i/>
          <w:spacing w:val="-6"/>
          <w:sz w:val="22"/>
        </w:rPr>
        <w:t> </w:t>
      </w:r>
      <w:r>
        <w:rPr>
          <w:rFonts w:ascii="Georgia"/>
          <w:i/>
          <w:sz w:val="22"/>
        </w:rPr>
        <w:t>development</w:t>
      </w:r>
      <w:r>
        <w:rPr>
          <w:rFonts w:ascii="Georgia"/>
          <w:i/>
          <w:spacing w:val="-3"/>
          <w:sz w:val="22"/>
        </w:rPr>
        <w:t> </w:t>
      </w:r>
      <w:r>
        <w:rPr>
          <w:rFonts w:ascii="Georgia"/>
          <w:i/>
          <w:sz w:val="22"/>
        </w:rPr>
        <w:t>of</w:t>
      </w:r>
      <w:r>
        <w:rPr>
          <w:rFonts w:ascii="Georgia"/>
          <w:i/>
          <w:spacing w:val="-3"/>
          <w:sz w:val="22"/>
        </w:rPr>
        <w:t> </w:t>
      </w:r>
      <w:r>
        <w:rPr>
          <w:rFonts w:ascii="Georgia"/>
          <w:i/>
          <w:sz w:val="22"/>
        </w:rPr>
        <w:t>higher</w:t>
      </w:r>
      <w:r>
        <w:rPr>
          <w:rFonts w:ascii="Georgia"/>
          <w:i/>
          <w:spacing w:val="-4"/>
          <w:sz w:val="22"/>
        </w:rPr>
        <w:t> </w:t>
      </w:r>
      <w:r>
        <w:rPr>
          <w:rFonts w:ascii="Georgia"/>
          <w:i/>
          <w:sz w:val="22"/>
        </w:rPr>
        <w:t>psychological processes</w:t>
      </w:r>
      <w:r>
        <w:rPr>
          <w:rFonts w:ascii="Georgia"/>
          <w:sz w:val="22"/>
        </w:rPr>
        <w:t>. Harvard University Press.</w:t>
      </w:r>
    </w:p>
    <w:p>
      <w:pPr>
        <w:pStyle w:val="ListParagraph"/>
        <w:numPr>
          <w:ilvl w:val="1"/>
          <w:numId w:val="24"/>
        </w:numPr>
        <w:tabs>
          <w:tab w:pos="1799" w:val="left" w:leader="none"/>
          <w:tab w:pos="1850" w:val="left" w:leader="none"/>
        </w:tabs>
        <w:spacing w:line="240" w:lineRule="auto" w:before="0" w:after="0"/>
        <w:ind w:left="1799" w:right="1362" w:hanging="361"/>
        <w:jc w:val="left"/>
        <w:rPr>
          <w:rFonts w:ascii="Georgia"/>
          <w:sz w:val="22"/>
        </w:rPr>
      </w:pPr>
      <w:r>
        <w:rPr>
          <w:rFonts w:ascii="Georgia"/>
          <w:sz w:val="22"/>
        </w:rPr>
        <w:t>[30]. Gibson, D., &amp; Jakl, P. (2023). Learning theories for artificial intelligence promoting</w:t>
      </w:r>
      <w:r>
        <w:rPr>
          <w:rFonts w:ascii="Georgia"/>
          <w:spacing w:val="-4"/>
          <w:sz w:val="22"/>
        </w:rPr>
        <w:t> </w:t>
      </w:r>
      <w:r>
        <w:rPr>
          <w:rFonts w:ascii="Georgia"/>
          <w:sz w:val="22"/>
        </w:rPr>
        <w:t>learning</w:t>
      </w:r>
      <w:r>
        <w:rPr>
          <w:rFonts w:ascii="Georgia"/>
          <w:spacing w:val="-4"/>
          <w:sz w:val="22"/>
        </w:rPr>
        <w:t> </w:t>
      </w:r>
      <w:r>
        <w:rPr>
          <w:rFonts w:ascii="Georgia"/>
          <w:sz w:val="22"/>
        </w:rPr>
        <w:t>processes.</w:t>
      </w:r>
      <w:r>
        <w:rPr>
          <w:rFonts w:ascii="Georgia"/>
          <w:spacing w:val="-4"/>
          <w:sz w:val="22"/>
        </w:rPr>
        <w:t> </w:t>
      </w:r>
      <w:r>
        <w:rPr>
          <w:rFonts w:ascii="Georgia"/>
          <w:i/>
          <w:sz w:val="22"/>
        </w:rPr>
        <w:t>British</w:t>
      </w:r>
      <w:r>
        <w:rPr>
          <w:rFonts w:ascii="Georgia"/>
          <w:i/>
          <w:spacing w:val="-4"/>
          <w:sz w:val="22"/>
        </w:rPr>
        <w:t> </w:t>
      </w:r>
      <w:r>
        <w:rPr>
          <w:rFonts w:ascii="Georgia"/>
          <w:i/>
          <w:sz w:val="22"/>
        </w:rPr>
        <w:t>Journal</w:t>
      </w:r>
      <w:r>
        <w:rPr>
          <w:rFonts w:ascii="Georgia"/>
          <w:i/>
          <w:spacing w:val="-5"/>
          <w:sz w:val="22"/>
        </w:rPr>
        <w:t> </w:t>
      </w:r>
      <w:r>
        <w:rPr>
          <w:rFonts w:ascii="Georgia"/>
          <w:i/>
          <w:sz w:val="22"/>
        </w:rPr>
        <w:t>of</w:t>
      </w:r>
      <w:r>
        <w:rPr>
          <w:rFonts w:ascii="Georgia"/>
          <w:i/>
          <w:spacing w:val="-5"/>
          <w:sz w:val="22"/>
        </w:rPr>
        <w:t> </w:t>
      </w:r>
      <w:r>
        <w:rPr>
          <w:rFonts w:ascii="Georgia"/>
          <w:i/>
          <w:sz w:val="22"/>
        </w:rPr>
        <w:t>Educational</w:t>
      </w:r>
      <w:r>
        <w:rPr>
          <w:rFonts w:ascii="Georgia"/>
          <w:i/>
          <w:spacing w:val="-5"/>
          <w:sz w:val="22"/>
        </w:rPr>
        <w:t> </w:t>
      </w:r>
      <w:r>
        <w:rPr>
          <w:rFonts w:ascii="Georgia"/>
          <w:i/>
          <w:sz w:val="22"/>
        </w:rPr>
        <w:t>Technology</w:t>
      </w:r>
      <w:r>
        <w:rPr>
          <w:rFonts w:ascii="Georgia"/>
          <w:sz w:val="22"/>
        </w:rPr>
        <w:t>,</w:t>
      </w:r>
      <w:r>
        <w:rPr>
          <w:rFonts w:ascii="Georgia"/>
          <w:spacing w:val="-7"/>
          <w:sz w:val="22"/>
        </w:rPr>
        <w:t> </w:t>
      </w:r>
      <w:r>
        <w:rPr>
          <w:rFonts w:ascii="Georgia"/>
          <w:sz w:val="22"/>
        </w:rPr>
        <w:t>54(4),</w:t>
      </w:r>
      <w:r>
        <w:rPr>
          <w:rFonts w:ascii="Georgia"/>
          <w:spacing w:val="-4"/>
          <w:sz w:val="22"/>
        </w:rPr>
        <w:t> </w:t>
      </w:r>
      <w:r>
        <w:rPr>
          <w:rFonts w:ascii="Georgia"/>
          <w:sz w:val="22"/>
        </w:rPr>
        <w:t>951- 971</w:t>
      </w:r>
      <w:hyperlink r:id="rId40">
        <w:r>
          <w:rPr>
            <w:rFonts w:ascii="Georgia"/>
            <w:sz w:val="22"/>
          </w:rPr>
          <w:t>.</w:t>
        </w:r>
      </w:hyperlink>
      <w:r>
        <w:rPr>
          <w:rFonts w:ascii="Georgia"/>
          <w:sz w:val="22"/>
        </w:rPr>
        <w:t> </w:t>
      </w:r>
      <w:hyperlink r:id="rId40">
        <w:r>
          <w:rPr>
            <w:rFonts w:ascii="Georgia"/>
            <w:color w:val="1154CC"/>
            <w:sz w:val="22"/>
            <w:u w:val="single" w:color="1154CC"/>
          </w:rPr>
          <w:t>https://doi.org/10.1111/bjet.13341</w:t>
        </w:r>
      </w:hyperlink>
    </w:p>
    <w:p>
      <w:pPr>
        <w:pStyle w:val="ListParagraph"/>
        <w:numPr>
          <w:ilvl w:val="1"/>
          <w:numId w:val="24"/>
        </w:numPr>
        <w:tabs>
          <w:tab w:pos="1797" w:val="left" w:leader="none"/>
          <w:tab w:pos="1799" w:val="left" w:leader="none"/>
        </w:tabs>
        <w:spacing w:line="240" w:lineRule="auto" w:before="0" w:after="0"/>
        <w:ind w:left="1799" w:right="1666" w:hanging="360"/>
        <w:jc w:val="left"/>
        <w:rPr>
          <w:rFonts w:ascii="Georgia"/>
          <w:sz w:val="22"/>
        </w:rPr>
      </w:pPr>
      <w:r>
        <w:rPr>
          <w:rFonts w:ascii="Georgia"/>
          <w:sz w:val="22"/>
        </w:rPr>
        <w:t>[31].</w:t>
      </w:r>
      <w:r>
        <w:rPr>
          <w:rFonts w:ascii="Georgia"/>
          <w:spacing w:val="-2"/>
          <w:sz w:val="22"/>
        </w:rPr>
        <w:t> </w:t>
      </w:r>
      <w:r>
        <w:rPr>
          <w:rFonts w:ascii="Georgia"/>
          <w:sz w:val="22"/>
        </w:rPr>
        <w:t>Richter,</w:t>
      </w:r>
      <w:r>
        <w:rPr>
          <w:rFonts w:ascii="Georgia"/>
          <w:spacing w:val="-5"/>
          <w:sz w:val="22"/>
        </w:rPr>
        <w:t> </w:t>
      </w:r>
      <w:r>
        <w:rPr>
          <w:rFonts w:ascii="Georgia"/>
          <w:sz w:val="22"/>
        </w:rPr>
        <w:t>S.,</w:t>
      </w:r>
      <w:r>
        <w:rPr>
          <w:rFonts w:ascii="Georgia"/>
          <w:spacing w:val="-5"/>
          <w:sz w:val="22"/>
        </w:rPr>
        <w:t> </w:t>
      </w:r>
      <w:r>
        <w:rPr>
          <w:rFonts w:ascii="Georgia"/>
          <w:sz w:val="22"/>
        </w:rPr>
        <w:t>Giroux,</w:t>
      </w:r>
      <w:r>
        <w:rPr>
          <w:rFonts w:ascii="Georgia"/>
          <w:spacing w:val="-5"/>
          <w:sz w:val="22"/>
        </w:rPr>
        <w:t> </w:t>
      </w:r>
      <w:r>
        <w:rPr>
          <w:rFonts w:ascii="Georgia"/>
          <w:sz w:val="22"/>
        </w:rPr>
        <w:t>M.,</w:t>
      </w:r>
      <w:r>
        <w:rPr>
          <w:rFonts w:ascii="Georgia"/>
          <w:spacing w:val="-2"/>
          <w:sz w:val="22"/>
        </w:rPr>
        <w:t> </w:t>
      </w:r>
      <w:r>
        <w:rPr>
          <w:rFonts w:ascii="Georgia"/>
          <w:sz w:val="22"/>
        </w:rPr>
        <w:t>Piven,</w:t>
      </w:r>
      <w:r>
        <w:rPr>
          <w:rFonts w:ascii="Georgia"/>
          <w:spacing w:val="-2"/>
          <w:sz w:val="22"/>
        </w:rPr>
        <w:t> </w:t>
      </w:r>
      <w:r>
        <w:rPr>
          <w:rFonts w:ascii="Georgia"/>
          <w:sz w:val="22"/>
        </w:rPr>
        <w:t>I.,</w:t>
      </w:r>
      <w:r>
        <w:rPr>
          <w:rFonts w:ascii="Georgia"/>
          <w:spacing w:val="-2"/>
          <w:sz w:val="22"/>
        </w:rPr>
        <w:t> </w:t>
      </w:r>
      <w:r>
        <w:rPr>
          <w:rFonts w:ascii="Georgia"/>
          <w:sz w:val="22"/>
        </w:rPr>
        <w:t>Sima,</w:t>
      </w:r>
      <w:r>
        <w:rPr>
          <w:rFonts w:ascii="Georgia"/>
          <w:spacing w:val="-2"/>
          <w:sz w:val="22"/>
        </w:rPr>
        <w:t> </w:t>
      </w:r>
      <w:r>
        <w:rPr>
          <w:rFonts w:ascii="Georgia"/>
          <w:sz w:val="22"/>
        </w:rPr>
        <w:t>H.,</w:t>
      </w:r>
      <w:r>
        <w:rPr>
          <w:rFonts w:ascii="Georgia"/>
          <w:spacing w:val="-2"/>
          <w:sz w:val="22"/>
        </w:rPr>
        <w:t> </w:t>
      </w:r>
      <w:r>
        <w:rPr>
          <w:rFonts w:ascii="Georgia"/>
          <w:sz w:val="22"/>
        </w:rPr>
        <w:t>&amp;</w:t>
      </w:r>
      <w:r>
        <w:rPr>
          <w:rFonts w:ascii="Georgia"/>
          <w:spacing w:val="-6"/>
          <w:sz w:val="22"/>
        </w:rPr>
        <w:t> </w:t>
      </w:r>
      <w:r>
        <w:rPr>
          <w:rFonts w:ascii="Georgia"/>
          <w:sz w:val="22"/>
        </w:rPr>
        <w:t>Dodd,</w:t>
      </w:r>
      <w:r>
        <w:rPr>
          <w:rFonts w:ascii="Georgia"/>
          <w:spacing w:val="-2"/>
          <w:sz w:val="22"/>
        </w:rPr>
        <w:t> </w:t>
      </w:r>
      <w:r>
        <w:rPr>
          <w:rFonts w:ascii="Georgia"/>
          <w:sz w:val="22"/>
        </w:rPr>
        <w:t>P.</w:t>
      </w:r>
      <w:r>
        <w:rPr>
          <w:rFonts w:ascii="Georgia"/>
          <w:spacing w:val="-5"/>
          <w:sz w:val="22"/>
        </w:rPr>
        <w:t> </w:t>
      </w:r>
      <w:r>
        <w:rPr>
          <w:rFonts w:ascii="Georgia"/>
          <w:sz w:val="22"/>
        </w:rPr>
        <w:t>(2025).</w:t>
      </w:r>
      <w:r>
        <w:rPr>
          <w:rFonts w:ascii="Georgia"/>
          <w:spacing w:val="-2"/>
          <w:sz w:val="22"/>
        </w:rPr>
        <w:t> </w:t>
      </w:r>
      <w:r>
        <w:rPr>
          <w:rFonts w:ascii="Georgia"/>
          <w:sz w:val="22"/>
        </w:rPr>
        <w:t>A</w:t>
      </w:r>
      <w:r>
        <w:rPr>
          <w:rFonts w:ascii="Georgia"/>
          <w:spacing w:val="-2"/>
          <w:sz w:val="22"/>
        </w:rPr>
        <w:t> </w:t>
      </w:r>
      <w:r>
        <w:rPr>
          <w:rFonts w:ascii="Georgia"/>
          <w:sz w:val="22"/>
        </w:rPr>
        <w:t>constructivist approach to integrating AI in marketing education: bridging theory and practice. </w:t>
      </w:r>
      <w:r>
        <w:rPr>
          <w:rFonts w:ascii="Georgia"/>
          <w:i/>
          <w:sz w:val="22"/>
        </w:rPr>
        <w:t>Journal of Marketing Education</w:t>
      </w:r>
      <w:r>
        <w:rPr>
          <w:rFonts w:ascii="Georgia"/>
          <w:sz w:val="22"/>
        </w:rPr>
        <w:t>, 47(1), 85-102. </w:t>
      </w:r>
      <w:hyperlink r:id="rId41">
        <w:r>
          <w:rPr>
            <w:rFonts w:ascii="Georgia"/>
            <w:color w:val="1154CC"/>
            <w:spacing w:val="-2"/>
            <w:sz w:val="22"/>
            <w:u w:val="single" w:color="1154CC"/>
          </w:rPr>
          <w:t>https://doi.org/10.1177/02734753241288876</w:t>
        </w:r>
      </w:hyperlink>
    </w:p>
    <w:p>
      <w:pPr>
        <w:pStyle w:val="ListParagraph"/>
        <w:numPr>
          <w:ilvl w:val="1"/>
          <w:numId w:val="24"/>
        </w:numPr>
        <w:tabs>
          <w:tab w:pos="1797" w:val="left" w:leader="none"/>
          <w:tab w:pos="1800" w:val="left" w:leader="none"/>
        </w:tabs>
        <w:spacing w:line="240" w:lineRule="auto" w:before="0" w:after="0"/>
        <w:ind w:left="1800" w:right="1128" w:hanging="361"/>
        <w:jc w:val="left"/>
        <w:rPr>
          <w:rFonts w:ascii="Georgia"/>
          <w:sz w:val="22"/>
        </w:rPr>
      </w:pPr>
      <w:r>
        <w:rPr>
          <w:rFonts w:ascii="Georgia"/>
          <w:sz w:val="22"/>
        </w:rPr>
        <w:t>[32].</w:t>
      </w:r>
      <w:r>
        <w:rPr>
          <w:rFonts w:ascii="Georgia"/>
          <w:spacing w:val="-1"/>
          <w:sz w:val="22"/>
        </w:rPr>
        <w:t> </w:t>
      </w:r>
      <w:r>
        <w:rPr>
          <w:rFonts w:ascii="Georgia"/>
          <w:sz w:val="22"/>
        </w:rPr>
        <w:t>Liu,</w:t>
      </w:r>
      <w:r>
        <w:rPr>
          <w:rFonts w:ascii="Georgia"/>
          <w:spacing w:val="-1"/>
          <w:sz w:val="22"/>
        </w:rPr>
        <w:t> </w:t>
      </w:r>
      <w:r>
        <w:rPr>
          <w:rFonts w:ascii="Georgia"/>
          <w:sz w:val="22"/>
        </w:rPr>
        <w:t>Z.,</w:t>
      </w:r>
      <w:r>
        <w:rPr>
          <w:rFonts w:ascii="Georgia"/>
          <w:spacing w:val="-1"/>
          <w:sz w:val="22"/>
        </w:rPr>
        <w:t> </w:t>
      </w:r>
      <w:r>
        <w:rPr>
          <w:rFonts w:ascii="Georgia"/>
          <w:sz w:val="22"/>
        </w:rPr>
        <w:t>Chen,</w:t>
      </w:r>
      <w:r>
        <w:rPr>
          <w:rFonts w:ascii="Georgia"/>
          <w:spacing w:val="-1"/>
          <w:sz w:val="22"/>
        </w:rPr>
        <w:t> </w:t>
      </w:r>
      <w:r>
        <w:rPr>
          <w:rFonts w:ascii="Georgia"/>
          <w:sz w:val="22"/>
        </w:rPr>
        <w:t>J.,</w:t>
      </w:r>
      <w:r>
        <w:rPr>
          <w:rFonts w:ascii="Georgia"/>
          <w:spacing w:val="-1"/>
          <w:sz w:val="22"/>
        </w:rPr>
        <w:t> </w:t>
      </w:r>
      <w:r>
        <w:rPr>
          <w:rFonts w:ascii="Georgia"/>
          <w:sz w:val="22"/>
        </w:rPr>
        <w:t>Li,</w:t>
      </w:r>
      <w:r>
        <w:rPr>
          <w:rFonts w:ascii="Georgia"/>
          <w:spacing w:val="-4"/>
          <w:sz w:val="22"/>
        </w:rPr>
        <w:t> </w:t>
      </w:r>
      <w:r>
        <w:rPr>
          <w:rFonts w:ascii="Georgia"/>
          <w:sz w:val="22"/>
        </w:rPr>
        <w:t>J.,</w:t>
      </w:r>
      <w:r>
        <w:rPr>
          <w:rFonts w:ascii="Georgia"/>
          <w:spacing w:val="-1"/>
          <w:sz w:val="22"/>
        </w:rPr>
        <w:t> </w:t>
      </w:r>
      <w:r>
        <w:rPr>
          <w:rFonts w:ascii="Georgia"/>
          <w:sz w:val="22"/>
        </w:rPr>
        <w:t>Zhao,</w:t>
      </w:r>
      <w:r>
        <w:rPr>
          <w:rFonts w:ascii="Georgia"/>
          <w:spacing w:val="-1"/>
          <w:sz w:val="22"/>
        </w:rPr>
        <w:t> </w:t>
      </w:r>
      <w:r>
        <w:rPr>
          <w:rFonts w:ascii="Georgia"/>
          <w:sz w:val="22"/>
        </w:rPr>
        <w:t>P.,</w:t>
      </w:r>
      <w:r>
        <w:rPr>
          <w:rFonts w:ascii="Georgia"/>
          <w:spacing w:val="-1"/>
          <w:sz w:val="22"/>
        </w:rPr>
        <w:t> </w:t>
      </w:r>
      <w:r>
        <w:rPr>
          <w:rFonts w:ascii="Georgia"/>
          <w:sz w:val="22"/>
        </w:rPr>
        <w:t>Huang,</w:t>
      </w:r>
      <w:r>
        <w:rPr>
          <w:rFonts w:ascii="Georgia"/>
          <w:spacing w:val="-4"/>
          <w:sz w:val="22"/>
        </w:rPr>
        <w:t> </w:t>
      </w:r>
      <w:r>
        <w:rPr>
          <w:rFonts w:ascii="Georgia"/>
          <w:sz w:val="22"/>
        </w:rPr>
        <w:t>L.,</w:t>
      </w:r>
      <w:r>
        <w:rPr>
          <w:rFonts w:ascii="Georgia"/>
          <w:spacing w:val="-1"/>
          <w:sz w:val="22"/>
        </w:rPr>
        <w:t> </w:t>
      </w:r>
      <w:r>
        <w:rPr>
          <w:rFonts w:ascii="Georgia"/>
          <w:sz w:val="22"/>
        </w:rPr>
        <w:t>Zhang,</w:t>
      </w:r>
      <w:r>
        <w:rPr>
          <w:rFonts w:ascii="Georgia"/>
          <w:spacing w:val="-1"/>
          <w:sz w:val="22"/>
        </w:rPr>
        <w:t> </w:t>
      </w:r>
      <w:r>
        <w:rPr>
          <w:rFonts w:ascii="Georgia"/>
          <w:sz w:val="22"/>
        </w:rPr>
        <w:t>T.,</w:t>
      </w:r>
      <w:r>
        <w:rPr>
          <w:rFonts w:ascii="Georgia"/>
          <w:spacing w:val="-1"/>
          <w:sz w:val="22"/>
        </w:rPr>
        <w:t> </w:t>
      </w:r>
      <w:r>
        <w:rPr>
          <w:rFonts w:ascii="Georgia"/>
          <w:sz w:val="22"/>
        </w:rPr>
        <w:t>&amp;</w:t>
      </w:r>
      <w:r>
        <w:rPr>
          <w:rFonts w:ascii="Georgia"/>
          <w:spacing w:val="-3"/>
          <w:sz w:val="22"/>
        </w:rPr>
        <w:t> </w:t>
      </w:r>
      <w:r>
        <w:rPr>
          <w:rFonts w:ascii="Georgia"/>
          <w:sz w:val="22"/>
        </w:rPr>
        <w:t>Chang,</w:t>
      </w:r>
      <w:r>
        <w:rPr>
          <w:rFonts w:ascii="Georgia"/>
          <w:spacing w:val="-4"/>
          <w:sz w:val="22"/>
        </w:rPr>
        <w:t> </w:t>
      </w:r>
      <w:r>
        <w:rPr>
          <w:rFonts w:ascii="Georgia"/>
          <w:sz w:val="22"/>
        </w:rPr>
        <w:t>S.</w:t>
      </w:r>
      <w:r>
        <w:rPr>
          <w:rFonts w:ascii="Georgia"/>
          <w:spacing w:val="-4"/>
          <w:sz w:val="22"/>
        </w:rPr>
        <w:t> </w:t>
      </w:r>
      <w:r>
        <w:rPr>
          <w:rFonts w:ascii="Georgia"/>
          <w:sz w:val="22"/>
        </w:rPr>
        <w:t>(2025).</w:t>
      </w:r>
      <w:r>
        <w:rPr>
          <w:rFonts w:ascii="Georgia"/>
          <w:spacing w:val="-4"/>
          <w:sz w:val="22"/>
        </w:rPr>
        <w:t> </w:t>
      </w:r>
      <w:r>
        <w:rPr>
          <w:rFonts w:ascii="Georgia"/>
          <w:sz w:val="22"/>
        </w:rPr>
        <w:t>Artificial intelligence in medical education: transforming learning and practice. </w:t>
      </w:r>
      <w:r>
        <w:rPr>
          <w:rFonts w:ascii="Georgia"/>
          <w:i/>
          <w:sz w:val="22"/>
        </w:rPr>
        <w:t>Cureus</w:t>
      </w:r>
      <w:r>
        <w:rPr>
          <w:rFonts w:ascii="Georgia"/>
          <w:sz w:val="22"/>
        </w:rPr>
        <w:t>, 17(1), e77420. </w:t>
      </w:r>
      <w:hyperlink r:id="rId42">
        <w:r>
          <w:rPr>
            <w:rFonts w:ascii="Georgia"/>
            <w:color w:val="1154CC"/>
            <w:sz w:val="22"/>
            <w:u w:val="single" w:color="1154CC"/>
          </w:rPr>
          <w:t>https://doi.org/10.7759/cureus.77420</w:t>
        </w:r>
      </w:hyperlink>
    </w:p>
    <w:p>
      <w:pPr>
        <w:pStyle w:val="ListParagraph"/>
        <w:numPr>
          <w:ilvl w:val="1"/>
          <w:numId w:val="24"/>
        </w:numPr>
        <w:tabs>
          <w:tab w:pos="1797" w:val="left" w:leader="none"/>
          <w:tab w:pos="1800" w:val="left" w:leader="none"/>
        </w:tabs>
        <w:spacing w:line="240" w:lineRule="auto" w:before="0" w:after="0"/>
        <w:ind w:left="1800" w:right="1330" w:hanging="361"/>
        <w:jc w:val="left"/>
        <w:rPr>
          <w:rFonts w:ascii="Georgia"/>
          <w:sz w:val="22"/>
        </w:rPr>
      </w:pPr>
      <w:r>
        <w:rPr>
          <w:rFonts w:ascii="Georgia"/>
          <w:sz w:val="22"/>
        </w:rPr>
        <w:t>[33]. de Jong, T., &amp; van Joolingen, W. R. (1998). Scientific discovery learning with computer</w:t>
      </w:r>
      <w:r>
        <w:rPr>
          <w:rFonts w:ascii="Georgia"/>
          <w:spacing w:val="-3"/>
          <w:sz w:val="22"/>
        </w:rPr>
        <w:t> </w:t>
      </w:r>
      <w:r>
        <w:rPr>
          <w:rFonts w:ascii="Georgia"/>
          <w:sz w:val="22"/>
        </w:rPr>
        <w:t>simulations</w:t>
      </w:r>
      <w:r>
        <w:rPr>
          <w:rFonts w:ascii="Georgia"/>
          <w:spacing w:val="-6"/>
          <w:sz w:val="22"/>
        </w:rPr>
        <w:t> </w:t>
      </w:r>
      <w:r>
        <w:rPr>
          <w:rFonts w:ascii="Georgia"/>
          <w:sz w:val="22"/>
        </w:rPr>
        <w:t>of</w:t>
      </w:r>
      <w:r>
        <w:rPr>
          <w:rFonts w:ascii="Georgia"/>
          <w:spacing w:val="-6"/>
          <w:sz w:val="22"/>
        </w:rPr>
        <w:t> </w:t>
      </w:r>
      <w:r>
        <w:rPr>
          <w:rFonts w:ascii="Georgia"/>
          <w:sz w:val="22"/>
        </w:rPr>
        <w:t>conceptual</w:t>
      </w:r>
      <w:r>
        <w:rPr>
          <w:rFonts w:ascii="Georgia"/>
          <w:spacing w:val="-5"/>
          <w:sz w:val="22"/>
        </w:rPr>
        <w:t> </w:t>
      </w:r>
      <w:r>
        <w:rPr>
          <w:rFonts w:ascii="Georgia"/>
          <w:sz w:val="22"/>
        </w:rPr>
        <w:t>domains.</w:t>
      </w:r>
      <w:r>
        <w:rPr>
          <w:rFonts w:ascii="Georgia"/>
          <w:spacing w:val="-6"/>
          <w:sz w:val="22"/>
        </w:rPr>
        <w:t> </w:t>
      </w:r>
      <w:r>
        <w:rPr>
          <w:rFonts w:ascii="Georgia"/>
          <w:i/>
          <w:sz w:val="22"/>
        </w:rPr>
        <w:t>Review</w:t>
      </w:r>
      <w:r>
        <w:rPr>
          <w:rFonts w:ascii="Georgia"/>
          <w:i/>
          <w:spacing w:val="-3"/>
          <w:sz w:val="22"/>
        </w:rPr>
        <w:t> </w:t>
      </w:r>
      <w:r>
        <w:rPr>
          <w:rFonts w:ascii="Georgia"/>
          <w:i/>
          <w:sz w:val="22"/>
        </w:rPr>
        <w:t>of</w:t>
      </w:r>
      <w:r>
        <w:rPr>
          <w:rFonts w:ascii="Georgia"/>
          <w:i/>
          <w:spacing w:val="-4"/>
          <w:sz w:val="22"/>
        </w:rPr>
        <w:t> </w:t>
      </w:r>
      <w:r>
        <w:rPr>
          <w:rFonts w:ascii="Georgia"/>
          <w:i/>
          <w:sz w:val="22"/>
        </w:rPr>
        <w:t>Educational</w:t>
      </w:r>
      <w:r>
        <w:rPr>
          <w:rFonts w:ascii="Georgia"/>
          <w:i/>
          <w:spacing w:val="-7"/>
          <w:sz w:val="22"/>
        </w:rPr>
        <w:t> </w:t>
      </w:r>
      <w:r>
        <w:rPr>
          <w:rFonts w:ascii="Georgia"/>
          <w:i/>
          <w:sz w:val="22"/>
        </w:rPr>
        <w:t>Research</w:t>
      </w:r>
      <w:r>
        <w:rPr>
          <w:rFonts w:ascii="Georgia"/>
          <w:sz w:val="22"/>
        </w:rPr>
        <w:t>,</w:t>
      </w:r>
      <w:r>
        <w:rPr>
          <w:rFonts w:ascii="Georgia"/>
          <w:spacing w:val="-3"/>
          <w:sz w:val="22"/>
        </w:rPr>
        <w:t> </w:t>
      </w:r>
      <w:r>
        <w:rPr>
          <w:rFonts w:ascii="Georgia"/>
          <w:sz w:val="22"/>
        </w:rPr>
        <w:t>68(2), 179-201</w:t>
      </w:r>
      <w:hyperlink r:id="rId43">
        <w:r>
          <w:rPr>
            <w:rFonts w:ascii="Georgia"/>
            <w:sz w:val="22"/>
          </w:rPr>
          <w:t>.</w:t>
        </w:r>
      </w:hyperlink>
      <w:r>
        <w:rPr>
          <w:rFonts w:ascii="Georgia"/>
          <w:sz w:val="22"/>
        </w:rPr>
        <w:t> </w:t>
      </w:r>
      <w:hyperlink r:id="rId43">
        <w:r>
          <w:rPr>
            <w:rFonts w:ascii="Georgia"/>
            <w:color w:val="1154CC"/>
            <w:sz w:val="22"/>
            <w:u w:val="single" w:color="1154CC"/>
          </w:rPr>
          <w:t>https://doi.org/10.3102/00346543068002179</w:t>
        </w:r>
      </w:hyperlink>
    </w:p>
    <w:p>
      <w:pPr>
        <w:pStyle w:val="ListParagraph"/>
        <w:numPr>
          <w:ilvl w:val="1"/>
          <w:numId w:val="24"/>
        </w:numPr>
        <w:tabs>
          <w:tab w:pos="1799" w:val="left" w:leader="none"/>
        </w:tabs>
        <w:spacing w:line="240" w:lineRule="auto" w:before="0" w:after="0"/>
        <w:ind w:left="1799" w:right="1342" w:hanging="360"/>
        <w:jc w:val="left"/>
        <w:rPr>
          <w:rFonts w:ascii="Georgia"/>
          <w:sz w:val="22"/>
        </w:rPr>
      </w:pPr>
      <w:r>
        <w:rPr>
          <w:rFonts w:ascii="Georgia"/>
          <w:sz w:val="22"/>
        </w:rPr>
        <w:t>[34].</w:t>
      </w:r>
      <w:r>
        <w:rPr>
          <w:rFonts w:ascii="Georgia"/>
          <w:spacing w:val="-2"/>
          <w:sz w:val="22"/>
        </w:rPr>
        <w:t> </w:t>
      </w:r>
      <w:r>
        <w:rPr>
          <w:rFonts w:ascii="Georgia"/>
          <w:sz w:val="22"/>
        </w:rPr>
        <w:t>Morimoto</w:t>
      </w:r>
      <w:r>
        <w:rPr>
          <w:rFonts w:ascii="Georgia"/>
          <w:spacing w:val="-2"/>
          <w:sz w:val="22"/>
        </w:rPr>
        <w:t> </w:t>
      </w:r>
      <w:r>
        <w:rPr>
          <w:rFonts w:ascii="Georgia"/>
          <w:sz w:val="22"/>
        </w:rPr>
        <w:t>T,</w:t>
      </w:r>
      <w:r>
        <w:rPr>
          <w:rFonts w:ascii="Georgia"/>
          <w:spacing w:val="-5"/>
          <w:sz w:val="22"/>
        </w:rPr>
        <w:t> </w:t>
      </w:r>
      <w:r>
        <w:rPr>
          <w:rFonts w:ascii="Georgia"/>
          <w:sz w:val="22"/>
        </w:rPr>
        <w:t>Hirata</w:t>
      </w:r>
      <w:r>
        <w:rPr>
          <w:rFonts w:ascii="Georgia"/>
          <w:spacing w:val="-6"/>
          <w:sz w:val="22"/>
        </w:rPr>
        <w:t> </w:t>
      </w:r>
      <w:r>
        <w:rPr>
          <w:rFonts w:ascii="Georgia"/>
          <w:sz w:val="22"/>
        </w:rPr>
        <w:t>H,</w:t>
      </w:r>
      <w:r>
        <w:rPr>
          <w:rFonts w:ascii="Georgia"/>
          <w:spacing w:val="-2"/>
          <w:sz w:val="22"/>
        </w:rPr>
        <w:t> </w:t>
      </w:r>
      <w:r>
        <w:rPr>
          <w:rFonts w:ascii="Georgia"/>
          <w:sz w:val="22"/>
        </w:rPr>
        <w:t>Ueno</w:t>
      </w:r>
      <w:r>
        <w:rPr>
          <w:rFonts w:ascii="Georgia"/>
          <w:spacing w:val="-2"/>
          <w:sz w:val="22"/>
        </w:rPr>
        <w:t> </w:t>
      </w:r>
      <w:r>
        <w:rPr>
          <w:rFonts w:ascii="Georgia"/>
          <w:sz w:val="22"/>
        </w:rPr>
        <w:t>M,</w:t>
      </w:r>
      <w:r>
        <w:rPr>
          <w:rFonts w:ascii="Georgia"/>
          <w:spacing w:val="-2"/>
          <w:sz w:val="22"/>
        </w:rPr>
        <w:t> </w:t>
      </w:r>
      <w:r>
        <w:rPr>
          <w:rFonts w:ascii="Georgia"/>
          <w:sz w:val="22"/>
        </w:rPr>
        <w:t>Fukumori</w:t>
      </w:r>
      <w:r>
        <w:rPr>
          <w:rFonts w:ascii="Georgia"/>
          <w:spacing w:val="-5"/>
          <w:sz w:val="22"/>
        </w:rPr>
        <w:t> </w:t>
      </w:r>
      <w:r>
        <w:rPr>
          <w:rFonts w:ascii="Georgia"/>
          <w:sz w:val="22"/>
        </w:rPr>
        <w:t>N,</w:t>
      </w:r>
      <w:r>
        <w:rPr>
          <w:rFonts w:ascii="Georgia"/>
          <w:spacing w:val="-2"/>
          <w:sz w:val="22"/>
        </w:rPr>
        <w:t> </w:t>
      </w:r>
      <w:r>
        <w:rPr>
          <w:rFonts w:ascii="Georgia"/>
          <w:sz w:val="22"/>
        </w:rPr>
        <w:t>Sakai</w:t>
      </w:r>
      <w:r>
        <w:rPr>
          <w:rFonts w:ascii="Georgia"/>
          <w:spacing w:val="-3"/>
          <w:sz w:val="22"/>
        </w:rPr>
        <w:t> </w:t>
      </w:r>
      <w:r>
        <w:rPr>
          <w:rFonts w:ascii="Georgia"/>
          <w:sz w:val="22"/>
        </w:rPr>
        <w:t>T,</w:t>
      </w:r>
      <w:r>
        <w:rPr>
          <w:rFonts w:ascii="Georgia"/>
          <w:spacing w:val="-2"/>
          <w:sz w:val="22"/>
        </w:rPr>
        <w:t> </w:t>
      </w:r>
      <w:r>
        <w:rPr>
          <w:rFonts w:ascii="Georgia"/>
          <w:sz w:val="22"/>
        </w:rPr>
        <w:t>Sugimoto</w:t>
      </w:r>
      <w:r>
        <w:rPr>
          <w:rFonts w:ascii="Georgia"/>
          <w:spacing w:val="-2"/>
          <w:sz w:val="22"/>
        </w:rPr>
        <w:t> </w:t>
      </w:r>
      <w:r>
        <w:rPr>
          <w:rFonts w:ascii="Georgia"/>
          <w:sz w:val="22"/>
        </w:rPr>
        <w:t>M,</w:t>
      </w:r>
      <w:r>
        <w:rPr>
          <w:rFonts w:ascii="Georgia"/>
          <w:spacing w:val="-2"/>
          <w:sz w:val="22"/>
        </w:rPr>
        <w:t> </w:t>
      </w:r>
      <w:r>
        <w:rPr>
          <w:rFonts w:ascii="Georgia"/>
          <w:sz w:val="22"/>
        </w:rPr>
        <w:t>Kobayashi</w:t>
      </w:r>
      <w:r>
        <w:rPr>
          <w:rFonts w:ascii="Georgia"/>
          <w:spacing w:val="-3"/>
          <w:sz w:val="22"/>
        </w:rPr>
        <w:t> </w:t>
      </w:r>
      <w:r>
        <w:rPr>
          <w:rFonts w:ascii="Georgia"/>
          <w:sz w:val="22"/>
        </w:rPr>
        <w:t>T, Tsukamoto</w:t>
      </w:r>
      <w:r>
        <w:rPr>
          <w:rFonts w:ascii="Georgia"/>
          <w:spacing w:val="-2"/>
          <w:sz w:val="22"/>
        </w:rPr>
        <w:t> </w:t>
      </w:r>
      <w:r>
        <w:rPr>
          <w:rFonts w:ascii="Georgia"/>
          <w:sz w:val="22"/>
        </w:rPr>
        <w:t>M,</w:t>
      </w:r>
      <w:r>
        <w:rPr>
          <w:rFonts w:ascii="Georgia"/>
          <w:spacing w:val="-2"/>
          <w:sz w:val="22"/>
        </w:rPr>
        <w:t> </w:t>
      </w:r>
      <w:r>
        <w:rPr>
          <w:rFonts w:ascii="Georgia"/>
          <w:sz w:val="22"/>
        </w:rPr>
        <w:t>Yoshihara</w:t>
      </w:r>
      <w:r>
        <w:rPr>
          <w:rFonts w:ascii="Georgia"/>
          <w:spacing w:val="-6"/>
          <w:sz w:val="22"/>
        </w:rPr>
        <w:t> </w:t>
      </w:r>
      <w:r>
        <w:rPr>
          <w:rFonts w:ascii="Georgia"/>
          <w:sz w:val="22"/>
        </w:rPr>
        <w:t>T,</w:t>
      </w:r>
      <w:r>
        <w:rPr>
          <w:rFonts w:ascii="Georgia"/>
          <w:spacing w:val="-2"/>
          <w:sz w:val="22"/>
        </w:rPr>
        <w:t> </w:t>
      </w:r>
      <w:r>
        <w:rPr>
          <w:rFonts w:ascii="Georgia"/>
          <w:sz w:val="22"/>
        </w:rPr>
        <w:t>Toda</w:t>
      </w:r>
      <w:r>
        <w:rPr>
          <w:rFonts w:ascii="Georgia"/>
          <w:spacing w:val="-4"/>
          <w:sz w:val="22"/>
        </w:rPr>
        <w:t> </w:t>
      </w:r>
      <w:r>
        <w:rPr>
          <w:rFonts w:ascii="Georgia"/>
          <w:sz w:val="22"/>
        </w:rPr>
        <w:t>Y,</w:t>
      </w:r>
      <w:r>
        <w:rPr>
          <w:rFonts w:ascii="Georgia"/>
          <w:spacing w:val="-2"/>
          <w:sz w:val="22"/>
        </w:rPr>
        <w:t> </w:t>
      </w:r>
      <w:r>
        <w:rPr>
          <w:rFonts w:ascii="Georgia"/>
          <w:sz w:val="22"/>
        </w:rPr>
        <w:t>et</w:t>
      </w:r>
      <w:r>
        <w:rPr>
          <w:rFonts w:ascii="Georgia"/>
          <w:spacing w:val="-2"/>
          <w:sz w:val="22"/>
        </w:rPr>
        <w:t> </w:t>
      </w:r>
      <w:r>
        <w:rPr>
          <w:rFonts w:ascii="Georgia"/>
          <w:sz w:val="22"/>
        </w:rPr>
        <w:t>al.</w:t>
      </w:r>
      <w:r>
        <w:rPr>
          <w:rFonts w:ascii="Georgia"/>
          <w:spacing w:val="-2"/>
          <w:sz w:val="22"/>
        </w:rPr>
        <w:t> </w:t>
      </w:r>
      <w:r>
        <w:rPr>
          <w:rFonts w:ascii="Georgia"/>
          <w:sz w:val="22"/>
        </w:rPr>
        <w:t>Digital</w:t>
      </w:r>
      <w:r>
        <w:rPr>
          <w:rFonts w:ascii="Georgia"/>
          <w:spacing w:val="-4"/>
          <w:sz w:val="22"/>
        </w:rPr>
        <w:t> </w:t>
      </w:r>
      <w:r>
        <w:rPr>
          <w:rFonts w:ascii="Georgia"/>
          <w:sz w:val="22"/>
        </w:rPr>
        <w:t>Transformation</w:t>
      </w:r>
      <w:r>
        <w:rPr>
          <w:rFonts w:ascii="Georgia"/>
          <w:spacing w:val="-4"/>
          <w:sz w:val="22"/>
        </w:rPr>
        <w:t> </w:t>
      </w:r>
      <w:r>
        <w:rPr>
          <w:rFonts w:ascii="Georgia"/>
          <w:sz w:val="22"/>
        </w:rPr>
        <w:t>Will</w:t>
      </w:r>
      <w:r>
        <w:rPr>
          <w:rFonts w:ascii="Georgia"/>
          <w:spacing w:val="-4"/>
          <w:sz w:val="22"/>
        </w:rPr>
        <w:t> </w:t>
      </w:r>
      <w:r>
        <w:rPr>
          <w:rFonts w:ascii="Georgia"/>
          <w:sz w:val="22"/>
        </w:rPr>
        <w:t>Change</w:t>
      </w:r>
      <w:r>
        <w:rPr>
          <w:rFonts w:ascii="Georgia"/>
          <w:spacing w:val="-4"/>
          <w:sz w:val="22"/>
        </w:rPr>
        <w:t> </w:t>
      </w:r>
      <w:r>
        <w:rPr>
          <w:rFonts w:ascii="Georgia"/>
          <w:sz w:val="22"/>
        </w:rPr>
        <w:t>Medical Education and Rehabilitation in Spine Surgery. Medicina. 2022; 58(4):508. </w:t>
      </w:r>
      <w:hyperlink r:id="rId44">
        <w:r>
          <w:rPr>
            <w:rFonts w:ascii="Georgia"/>
            <w:color w:val="1154CC"/>
            <w:spacing w:val="-2"/>
            <w:sz w:val="22"/>
            <w:u w:val="single" w:color="1154CC"/>
          </w:rPr>
          <w:t>https://doi.org/10.3390/medicina58040508</w:t>
        </w:r>
      </w:hyperlink>
    </w:p>
    <w:p>
      <w:pPr>
        <w:pStyle w:val="ListParagraph"/>
        <w:numPr>
          <w:ilvl w:val="1"/>
          <w:numId w:val="24"/>
        </w:numPr>
        <w:tabs>
          <w:tab w:pos="1797" w:val="left" w:leader="none"/>
          <w:tab w:pos="1799" w:val="left" w:leader="none"/>
        </w:tabs>
        <w:spacing w:line="240" w:lineRule="auto" w:before="0" w:after="0"/>
        <w:ind w:left="1799" w:right="1959" w:hanging="360"/>
        <w:jc w:val="left"/>
        <w:rPr>
          <w:rFonts w:ascii="Georgia"/>
          <w:sz w:val="22"/>
        </w:rPr>
      </w:pPr>
      <w:r>
        <w:rPr>
          <w:rFonts w:ascii="Georgia"/>
          <w:sz w:val="22"/>
        </w:rPr>
        <w:t>[35]. Pohn B, Mehnen L, Fitzek S, Choi K-E, Braun RJ and Hatamikia S (2025) Integrating</w:t>
      </w:r>
      <w:r>
        <w:rPr>
          <w:rFonts w:ascii="Georgia"/>
          <w:spacing w:val="-4"/>
          <w:sz w:val="22"/>
        </w:rPr>
        <w:t> </w:t>
      </w:r>
      <w:r>
        <w:rPr>
          <w:rFonts w:ascii="Georgia"/>
          <w:sz w:val="22"/>
        </w:rPr>
        <w:t>artificial</w:t>
      </w:r>
      <w:r>
        <w:rPr>
          <w:rFonts w:ascii="Georgia"/>
          <w:spacing w:val="-6"/>
          <w:sz w:val="22"/>
        </w:rPr>
        <w:t> </w:t>
      </w:r>
      <w:r>
        <w:rPr>
          <w:rFonts w:ascii="Georgia"/>
          <w:sz w:val="22"/>
        </w:rPr>
        <w:t>intelligence</w:t>
      </w:r>
      <w:r>
        <w:rPr>
          <w:rFonts w:ascii="Georgia"/>
          <w:spacing w:val="-6"/>
          <w:sz w:val="22"/>
        </w:rPr>
        <w:t> </w:t>
      </w:r>
      <w:r>
        <w:rPr>
          <w:rFonts w:ascii="Georgia"/>
          <w:sz w:val="22"/>
        </w:rPr>
        <w:t>into</w:t>
      </w:r>
      <w:r>
        <w:rPr>
          <w:rFonts w:ascii="Georgia"/>
          <w:spacing w:val="-4"/>
          <w:sz w:val="22"/>
        </w:rPr>
        <w:t> </w:t>
      </w:r>
      <w:r>
        <w:rPr>
          <w:rFonts w:ascii="Georgia"/>
          <w:sz w:val="22"/>
        </w:rPr>
        <w:t>pre-clinical</w:t>
      </w:r>
      <w:r>
        <w:rPr>
          <w:rFonts w:ascii="Georgia"/>
          <w:spacing w:val="-6"/>
          <w:sz w:val="22"/>
        </w:rPr>
        <w:t> </w:t>
      </w:r>
      <w:r>
        <w:rPr>
          <w:rFonts w:ascii="Georgia"/>
          <w:sz w:val="22"/>
        </w:rPr>
        <w:t>medical</w:t>
      </w:r>
      <w:r>
        <w:rPr>
          <w:rFonts w:ascii="Georgia"/>
          <w:spacing w:val="-6"/>
          <w:sz w:val="22"/>
        </w:rPr>
        <w:t> </w:t>
      </w:r>
      <w:r>
        <w:rPr>
          <w:rFonts w:ascii="Georgia"/>
          <w:sz w:val="22"/>
        </w:rPr>
        <w:t>education:</w:t>
      </w:r>
      <w:r>
        <w:rPr>
          <w:rFonts w:ascii="Georgia"/>
          <w:spacing w:val="-4"/>
          <w:sz w:val="22"/>
        </w:rPr>
        <w:t> </w:t>
      </w:r>
      <w:r>
        <w:rPr>
          <w:rFonts w:ascii="Georgia"/>
          <w:sz w:val="22"/>
        </w:rPr>
        <w:t>challenges, opportunities, and recommendations. Front. Educ. 10:1570389. doi: </w:t>
      </w:r>
      <w:r>
        <w:rPr>
          <w:rFonts w:ascii="Georgia"/>
          <w:spacing w:val="-2"/>
          <w:sz w:val="22"/>
        </w:rPr>
        <w:t>10.3389/feduc.2025.1570389</w:t>
      </w:r>
    </w:p>
    <w:p>
      <w:pPr>
        <w:pStyle w:val="ListParagraph"/>
        <w:numPr>
          <w:ilvl w:val="1"/>
          <w:numId w:val="24"/>
        </w:numPr>
        <w:tabs>
          <w:tab w:pos="1797" w:val="left" w:leader="none"/>
        </w:tabs>
        <w:spacing w:line="248" w:lineRule="exact" w:before="0" w:after="0"/>
        <w:ind w:left="1797" w:right="0" w:hanging="358"/>
        <w:jc w:val="left"/>
        <w:rPr>
          <w:rFonts w:ascii="Georgia"/>
          <w:sz w:val="22"/>
        </w:rPr>
      </w:pPr>
      <w:r>
        <w:rPr>
          <w:rFonts w:ascii="Georgia"/>
          <w:sz w:val="22"/>
        </w:rPr>
        <w:t>[36].</w:t>
      </w:r>
      <w:r>
        <w:rPr>
          <w:rFonts w:ascii="Georgia"/>
          <w:spacing w:val="-6"/>
          <w:sz w:val="22"/>
        </w:rPr>
        <w:t> </w:t>
      </w:r>
      <w:r>
        <w:rPr>
          <w:rFonts w:ascii="Georgia"/>
          <w:sz w:val="22"/>
        </w:rPr>
        <w:t>Knopp,</w:t>
      </w:r>
      <w:r>
        <w:rPr>
          <w:rFonts w:ascii="Georgia"/>
          <w:spacing w:val="-3"/>
          <w:sz w:val="22"/>
        </w:rPr>
        <w:t> </w:t>
      </w:r>
      <w:r>
        <w:rPr>
          <w:rFonts w:ascii="Georgia"/>
          <w:sz w:val="22"/>
        </w:rPr>
        <w:t>M.</w:t>
      </w:r>
      <w:r>
        <w:rPr>
          <w:rFonts w:ascii="Georgia"/>
          <w:spacing w:val="-6"/>
          <w:sz w:val="22"/>
        </w:rPr>
        <w:t> </w:t>
      </w:r>
      <w:r>
        <w:rPr>
          <w:rFonts w:ascii="Georgia"/>
          <w:sz w:val="22"/>
        </w:rPr>
        <w:t>I.,</w:t>
      </w:r>
      <w:r>
        <w:rPr>
          <w:rFonts w:ascii="Georgia"/>
          <w:spacing w:val="-6"/>
          <w:sz w:val="22"/>
        </w:rPr>
        <w:t> </w:t>
      </w:r>
      <w:r>
        <w:rPr>
          <w:rFonts w:ascii="Georgia"/>
          <w:sz w:val="22"/>
        </w:rPr>
        <w:t>Warm,</w:t>
      </w:r>
      <w:r>
        <w:rPr>
          <w:rFonts w:ascii="Georgia"/>
          <w:spacing w:val="-3"/>
          <w:sz w:val="22"/>
        </w:rPr>
        <w:t> </w:t>
      </w:r>
      <w:r>
        <w:rPr>
          <w:rFonts w:ascii="Georgia"/>
          <w:sz w:val="22"/>
        </w:rPr>
        <w:t>E.</w:t>
      </w:r>
      <w:r>
        <w:rPr>
          <w:rFonts w:ascii="Georgia"/>
          <w:spacing w:val="-3"/>
          <w:sz w:val="22"/>
        </w:rPr>
        <w:t> </w:t>
      </w:r>
      <w:r>
        <w:rPr>
          <w:rFonts w:ascii="Georgia"/>
          <w:sz w:val="22"/>
        </w:rPr>
        <w:t>J.,</w:t>
      </w:r>
      <w:r>
        <w:rPr>
          <w:rFonts w:ascii="Georgia"/>
          <w:spacing w:val="-3"/>
          <w:sz w:val="22"/>
        </w:rPr>
        <w:t> </w:t>
      </w:r>
      <w:r>
        <w:rPr>
          <w:rFonts w:ascii="Georgia"/>
          <w:sz w:val="22"/>
        </w:rPr>
        <w:t>Weber,</w:t>
      </w:r>
      <w:r>
        <w:rPr>
          <w:rFonts w:ascii="Georgia"/>
          <w:spacing w:val="-4"/>
          <w:sz w:val="22"/>
        </w:rPr>
        <w:t> </w:t>
      </w:r>
      <w:r>
        <w:rPr>
          <w:rFonts w:ascii="Georgia"/>
          <w:sz w:val="22"/>
        </w:rPr>
        <w:t>D.,</w:t>
      </w:r>
      <w:r>
        <w:rPr>
          <w:rFonts w:ascii="Georgia"/>
          <w:spacing w:val="-3"/>
          <w:sz w:val="22"/>
        </w:rPr>
        <w:t> </w:t>
      </w:r>
      <w:r>
        <w:rPr>
          <w:rFonts w:ascii="Georgia"/>
          <w:sz w:val="22"/>
        </w:rPr>
        <w:t>Kelleher,</w:t>
      </w:r>
      <w:r>
        <w:rPr>
          <w:rFonts w:ascii="Georgia"/>
          <w:spacing w:val="-3"/>
          <w:sz w:val="22"/>
        </w:rPr>
        <w:t> </w:t>
      </w:r>
      <w:r>
        <w:rPr>
          <w:rFonts w:ascii="Georgia"/>
          <w:sz w:val="22"/>
        </w:rPr>
        <w:t>M.,</w:t>
      </w:r>
      <w:r>
        <w:rPr>
          <w:rFonts w:ascii="Georgia"/>
          <w:spacing w:val="-3"/>
          <w:sz w:val="22"/>
        </w:rPr>
        <w:t> </w:t>
      </w:r>
      <w:r>
        <w:rPr>
          <w:rFonts w:ascii="Georgia"/>
          <w:sz w:val="22"/>
        </w:rPr>
        <w:t>Kinnear,</w:t>
      </w:r>
      <w:r>
        <w:rPr>
          <w:rFonts w:ascii="Georgia"/>
          <w:spacing w:val="-4"/>
          <w:sz w:val="22"/>
        </w:rPr>
        <w:t> </w:t>
      </w:r>
      <w:r>
        <w:rPr>
          <w:rFonts w:ascii="Georgia"/>
          <w:sz w:val="22"/>
        </w:rPr>
        <w:t>B.,</w:t>
      </w:r>
      <w:r>
        <w:rPr>
          <w:rFonts w:ascii="Georgia"/>
          <w:spacing w:val="-6"/>
          <w:sz w:val="22"/>
        </w:rPr>
        <w:t> </w:t>
      </w:r>
      <w:r>
        <w:rPr>
          <w:rFonts w:ascii="Georgia"/>
          <w:sz w:val="22"/>
        </w:rPr>
        <w:t>Schumacher,</w:t>
      </w:r>
      <w:r>
        <w:rPr>
          <w:rFonts w:ascii="Georgia"/>
          <w:spacing w:val="-3"/>
          <w:sz w:val="22"/>
        </w:rPr>
        <w:t> </w:t>
      </w:r>
      <w:r>
        <w:rPr>
          <w:rFonts w:ascii="Georgia"/>
          <w:sz w:val="22"/>
        </w:rPr>
        <w:t>D.</w:t>
      </w:r>
      <w:r>
        <w:rPr>
          <w:rFonts w:ascii="Georgia"/>
          <w:spacing w:val="-6"/>
          <w:sz w:val="22"/>
        </w:rPr>
        <w:t> </w:t>
      </w:r>
      <w:r>
        <w:rPr>
          <w:rFonts w:ascii="Georgia"/>
          <w:spacing w:val="-5"/>
          <w:sz w:val="22"/>
        </w:rPr>
        <w:t>J.,</w:t>
      </w:r>
    </w:p>
    <w:p>
      <w:pPr>
        <w:spacing w:before="2"/>
        <w:ind w:left="1800" w:right="1023" w:hanging="1"/>
        <w:jc w:val="left"/>
        <w:rPr>
          <w:rFonts w:ascii="Georgia"/>
          <w:sz w:val="22"/>
        </w:rPr>
      </w:pPr>
      <w:r>
        <w:rPr>
          <w:rFonts w:ascii="Georgia"/>
          <w:sz w:val="22"/>
        </w:rPr>
        <w:t>... &amp; Turner, L. (2023). AI-enabled medical education: threads of change, promising futures,</w:t>
      </w:r>
      <w:r>
        <w:rPr>
          <w:rFonts w:ascii="Georgia"/>
          <w:spacing w:val="-3"/>
          <w:sz w:val="22"/>
        </w:rPr>
        <w:t> </w:t>
      </w:r>
      <w:r>
        <w:rPr>
          <w:rFonts w:ascii="Georgia"/>
          <w:sz w:val="22"/>
        </w:rPr>
        <w:t>and</w:t>
      </w:r>
      <w:r>
        <w:rPr>
          <w:rFonts w:ascii="Georgia"/>
          <w:spacing w:val="-3"/>
          <w:sz w:val="22"/>
        </w:rPr>
        <w:t> </w:t>
      </w:r>
      <w:r>
        <w:rPr>
          <w:rFonts w:ascii="Georgia"/>
          <w:sz w:val="22"/>
        </w:rPr>
        <w:t>risky</w:t>
      </w:r>
      <w:r>
        <w:rPr>
          <w:rFonts w:ascii="Georgia"/>
          <w:spacing w:val="-4"/>
          <w:sz w:val="22"/>
        </w:rPr>
        <w:t> </w:t>
      </w:r>
      <w:r>
        <w:rPr>
          <w:rFonts w:ascii="Georgia"/>
          <w:sz w:val="22"/>
        </w:rPr>
        <w:t>realities</w:t>
      </w:r>
      <w:r>
        <w:rPr>
          <w:rFonts w:ascii="Georgia"/>
          <w:spacing w:val="-3"/>
          <w:sz w:val="22"/>
        </w:rPr>
        <w:t> </w:t>
      </w:r>
      <w:r>
        <w:rPr>
          <w:rFonts w:ascii="Georgia"/>
          <w:sz w:val="22"/>
        </w:rPr>
        <w:t>across</w:t>
      </w:r>
      <w:r>
        <w:rPr>
          <w:rFonts w:ascii="Georgia"/>
          <w:spacing w:val="-3"/>
          <w:sz w:val="22"/>
        </w:rPr>
        <w:t> </w:t>
      </w:r>
      <w:r>
        <w:rPr>
          <w:rFonts w:ascii="Georgia"/>
          <w:sz w:val="22"/>
        </w:rPr>
        <w:t>four</w:t>
      </w:r>
      <w:r>
        <w:rPr>
          <w:rFonts w:ascii="Georgia"/>
          <w:spacing w:val="-3"/>
          <w:sz w:val="22"/>
        </w:rPr>
        <w:t> </w:t>
      </w:r>
      <w:r>
        <w:rPr>
          <w:rFonts w:ascii="Georgia"/>
          <w:sz w:val="22"/>
        </w:rPr>
        <w:t>potential</w:t>
      </w:r>
      <w:r>
        <w:rPr>
          <w:rFonts w:ascii="Georgia"/>
          <w:spacing w:val="-5"/>
          <w:sz w:val="22"/>
        </w:rPr>
        <w:t> </w:t>
      </w:r>
      <w:r>
        <w:rPr>
          <w:rFonts w:ascii="Georgia"/>
          <w:sz w:val="22"/>
        </w:rPr>
        <w:t>future</w:t>
      </w:r>
      <w:r>
        <w:rPr>
          <w:rFonts w:ascii="Georgia"/>
          <w:spacing w:val="-5"/>
          <w:sz w:val="22"/>
        </w:rPr>
        <w:t> </w:t>
      </w:r>
      <w:r>
        <w:rPr>
          <w:rFonts w:ascii="Georgia"/>
          <w:sz w:val="22"/>
        </w:rPr>
        <w:t>worlds.</w:t>
      </w:r>
      <w:r>
        <w:rPr>
          <w:rFonts w:ascii="Georgia"/>
          <w:spacing w:val="-3"/>
          <w:sz w:val="22"/>
        </w:rPr>
        <w:t> </w:t>
      </w:r>
      <w:r>
        <w:rPr>
          <w:rFonts w:ascii="Georgia"/>
          <w:i/>
          <w:sz w:val="22"/>
        </w:rPr>
        <w:t>JMIR</w:t>
      </w:r>
      <w:r>
        <w:rPr>
          <w:rFonts w:ascii="Georgia"/>
          <w:i/>
          <w:spacing w:val="-3"/>
          <w:sz w:val="22"/>
        </w:rPr>
        <w:t> </w:t>
      </w:r>
      <w:r>
        <w:rPr>
          <w:rFonts w:ascii="Georgia"/>
          <w:i/>
          <w:sz w:val="22"/>
        </w:rPr>
        <w:t>Medical</w:t>
      </w:r>
      <w:r>
        <w:rPr>
          <w:rFonts w:ascii="Georgia"/>
          <w:i/>
          <w:spacing w:val="-4"/>
          <w:sz w:val="22"/>
        </w:rPr>
        <w:t> </w:t>
      </w:r>
      <w:r>
        <w:rPr>
          <w:rFonts w:ascii="Georgia"/>
          <w:i/>
          <w:sz w:val="22"/>
        </w:rPr>
        <w:t>Education</w:t>
      </w:r>
      <w:r>
        <w:rPr>
          <w:rFonts w:ascii="Georgia"/>
          <w:sz w:val="22"/>
        </w:rPr>
        <w:t>, 9, e50373</w:t>
      </w:r>
      <w:hyperlink r:id="rId45">
        <w:r>
          <w:rPr>
            <w:rFonts w:ascii="Georgia"/>
            <w:sz w:val="22"/>
          </w:rPr>
          <w:t>.</w:t>
        </w:r>
      </w:hyperlink>
      <w:r>
        <w:rPr>
          <w:rFonts w:ascii="Georgia"/>
          <w:sz w:val="22"/>
        </w:rPr>
        <w:t> </w:t>
      </w:r>
      <w:hyperlink r:id="rId45">
        <w:r>
          <w:rPr>
            <w:rFonts w:ascii="Georgia"/>
            <w:color w:val="1154CC"/>
            <w:sz w:val="22"/>
            <w:u w:val="single" w:color="1154CC"/>
          </w:rPr>
          <w:t>https://doi.org/10.2196/50373</w:t>
        </w:r>
      </w:hyperlink>
    </w:p>
    <w:p>
      <w:pPr>
        <w:pStyle w:val="ListParagraph"/>
        <w:numPr>
          <w:ilvl w:val="1"/>
          <w:numId w:val="24"/>
        </w:numPr>
        <w:tabs>
          <w:tab w:pos="1797" w:val="left" w:leader="none"/>
          <w:tab w:pos="1799" w:val="left" w:leader="none"/>
        </w:tabs>
        <w:spacing w:line="240" w:lineRule="auto" w:before="0" w:after="0"/>
        <w:ind w:left="1799" w:right="1417" w:hanging="360"/>
        <w:jc w:val="left"/>
        <w:rPr>
          <w:rFonts w:ascii="Georgia"/>
          <w:sz w:val="22"/>
        </w:rPr>
      </w:pPr>
      <w:r>
        <w:rPr>
          <w:rFonts w:ascii="Georgia"/>
          <w:sz w:val="22"/>
        </w:rPr>
        <w:t>[37].</w:t>
      </w:r>
      <w:r>
        <w:rPr>
          <w:rFonts w:ascii="Georgia"/>
          <w:spacing w:val="-2"/>
          <w:sz w:val="22"/>
        </w:rPr>
        <w:t> </w:t>
      </w:r>
      <w:r>
        <w:rPr>
          <w:rFonts w:ascii="Georgia"/>
          <w:sz w:val="22"/>
        </w:rPr>
        <w:t>Katsamakas,</w:t>
      </w:r>
      <w:r>
        <w:rPr>
          <w:rFonts w:ascii="Georgia"/>
          <w:spacing w:val="-2"/>
          <w:sz w:val="22"/>
        </w:rPr>
        <w:t> </w:t>
      </w:r>
      <w:r>
        <w:rPr>
          <w:rFonts w:ascii="Georgia"/>
          <w:sz w:val="22"/>
        </w:rPr>
        <w:t>E.,</w:t>
      </w:r>
      <w:r>
        <w:rPr>
          <w:rFonts w:ascii="Georgia"/>
          <w:spacing w:val="-2"/>
          <w:sz w:val="22"/>
        </w:rPr>
        <w:t> </w:t>
      </w:r>
      <w:r>
        <w:rPr>
          <w:rFonts w:ascii="Georgia"/>
          <w:sz w:val="22"/>
        </w:rPr>
        <w:t>Pavlov,</w:t>
      </w:r>
      <w:r>
        <w:rPr>
          <w:rFonts w:ascii="Georgia"/>
          <w:spacing w:val="-2"/>
          <w:sz w:val="22"/>
        </w:rPr>
        <w:t> </w:t>
      </w:r>
      <w:r>
        <w:rPr>
          <w:rFonts w:ascii="Georgia"/>
          <w:sz w:val="22"/>
        </w:rPr>
        <w:t>O.</w:t>
      </w:r>
      <w:r>
        <w:rPr>
          <w:rFonts w:ascii="Georgia"/>
          <w:spacing w:val="-2"/>
          <w:sz w:val="22"/>
        </w:rPr>
        <w:t> </w:t>
      </w:r>
      <w:r>
        <w:rPr>
          <w:rFonts w:ascii="Georgia"/>
          <w:sz w:val="22"/>
        </w:rPr>
        <w:t>V.,</w:t>
      </w:r>
      <w:r>
        <w:rPr>
          <w:rFonts w:ascii="Georgia"/>
          <w:spacing w:val="-2"/>
          <w:sz w:val="22"/>
        </w:rPr>
        <w:t> </w:t>
      </w:r>
      <w:r>
        <w:rPr>
          <w:rFonts w:ascii="Georgia"/>
          <w:sz w:val="22"/>
        </w:rPr>
        <w:t>&amp;</w:t>
      </w:r>
      <w:r>
        <w:rPr>
          <w:rFonts w:ascii="Georgia"/>
          <w:spacing w:val="-4"/>
          <w:sz w:val="22"/>
        </w:rPr>
        <w:t> </w:t>
      </w:r>
      <w:r>
        <w:rPr>
          <w:rFonts w:ascii="Georgia"/>
          <w:sz w:val="22"/>
        </w:rPr>
        <w:t>Saklad,</w:t>
      </w:r>
      <w:r>
        <w:rPr>
          <w:rFonts w:ascii="Georgia"/>
          <w:spacing w:val="-5"/>
          <w:sz w:val="22"/>
        </w:rPr>
        <w:t> </w:t>
      </w:r>
      <w:r>
        <w:rPr>
          <w:rFonts w:ascii="Georgia"/>
          <w:sz w:val="22"/>
        </w:rPr>
        <w:t>R.</w:t>
      </w:r>
      <w:r>
        <w:rPr>
          <w:rFonts w:ascii="Georgia"/>
          <w:spacing w:val="-2"/>
          <w:sz w:val="22"/>
        </w:rPr>
        <w:t> </w:t>
      </w:r>
      <w:r>
        <w:rPr>
          <w:rFonts w:ascii="Georgia"/>
          <w:sz w:val="22"/>
        </w:rPr>
        <w:t>(2024).</w:t>
      </w:r>
      <w:r>
        <w:rPr>
          <w:rFonts w:ascii="Georgia"/>
          <w:spacing w:val="-2"/>
          <w:sz w:val="22"/>
        </w:rPr>
        <w:t> </w:t>
      </w:r>
      <w:r>
        <w:rPr>
          <w:rFonts w:ascii="Georgia"/>
          <w:sz w:val="22"/>
        </w:rPr>
        <w:t>Artificial</w:t>
      </w:r>
      <w:r>
        <w:rPr>
          <w:rFonts w:ascii="Georgia"/>
          <w:spacing w:val="-4"/>
          <w:sz w:val="22"/>
        </w:rPr>
        <w:t> </w:t>
      </w:r>
      <w:r>
        <w:rPr>
          <w:rFonts w:ascii="Georgia"/>
          <w:sz w:val="22"/>
        </w:rPr>
        <w:t>intelligence</w:t>
      </w:r>
      <w:r>
        <w:rPr>
          <w:rFonts w:ascii="Georgia"/>
          <w:spacing w:val="-4"/>
          <w:sz w:val="22"/>
        </w:rPr>
        <w:t> </w:t>
      </w:r>
      <w:r>
        <w:rPr>
          <w:rFonts w:ascii="Georgia"/>
          <w:sz w:val="22"/>
        </w:rPr>
        <w:t>and</w:t>
      </w:r>
      <w:r>
        <w:rPr>
          <w:rFonts w:ascii="Georgia"/>
          <w:spacing w:val="-2"/>
          <w:sz w:val="22"/>
        </w:rPr>
        <w:t> </w:t>
      </w:r>
      <w:r>
        <w:rPr>
          <w:rFonts w:ascii="Georgia"/>
          <w:sz w:val="22"/>
        </w:rPr>
        <w:t>the transformation of higher education institutions. </w:t>
      </w:r>
      <w:r>
        <w:rPr>
          <w:rFonts w:ascii="Georgia"/>
          <w:i/>
          <w:sz w:val="22"/>
        </w:rPr>
        <w:t>Sustainability</w:t>
      </w:r>
      <w:r>
        <w:rPr>
          <w:rFonts w:ascii="Georgia"/>
          <w:sz w:val="22"/>
        </w:rPr>
        <w:t>, 16(14), 6118</w:t>
      </w:r>
      <w:hyperlink r:id="rId46">
        <w:r>
          <w:rPr>
            <w:rFonts w:ascii="Georgia"/>
            <w:sz w:val="22"/>
          </w:rPr>
          <w:t>.</w:t>
        </w:r>
      </w:hyperlink>
      <w:r>
        <w:rPr>
          <w:rFonts w:ascii="Georgia"/>
          <w:sz w:val="22"/>
        </w:rPr>
        <w:t> </w:t>
      </w:r>
      <w:hyperlink r:id="rId46">
        <w:r>
          <w:rPr>
            <w:rFonts w:ascii="Georgia"/>
            <w:color w:val="1154CC"/>
            <w:spacing w:val="-2"/>
            <w:sz w:val="22"/>
            <w:u w:val="single" w:color="1154CC"/>
          </w:rPr>
          <w:t>https://doi.org/10.3390/su16146118</w:t>
        </w:r>
      </w:hyperlink>
    </w:p>
    <w:p>
      <w:pPr>
        <w:pStyle w:val="ListParagraph"/>
        <w:numPr>
          <w:ilvl w:val="1"/>
          <w:numId w:val="24"/>
        </w:numPr>
        <w:tabs>
          <w:tab w:pos="1797" w:val="left" w:leader="none"/>
          <w:tab w:pos="1799" w:val="left" w:leader="none"/>
        </w:tabs>
        <w:spacing w:line="240" w:lineRule="auto" w:before="1" w:after="0"/>
        <w:ind w:left="1799" w:right="1161" w:hanging="360"/>
        <w:jc w:val="left"/>
        <w:rPr>
          <w:rFonts w:ascii="Georgia"/>
          <w:sz w:val="22"/>
        </w:rPr>
      </w:pPr>
      <w:r>
        <w:rPr>
          <w:rFonts w:ascii="Georgia"/>
          <w:sz w:val="22"/>
        </w:rPr>
        <w:t>[38].</w:t>
      </w:r>
      <w:r>
        <w:rPr>
          <w:rFonts w:ascii="Georgia"/>
          <w:spacing w:val="-4"/>
          <w:sz w:val="22"/>
        </w:rPr>
        <w:t> </w:t>
      </w:r>
      <w:r>
        <w:rPr>
          <w:rFonts w:ascii="Georgia"/>
          <w:sz w:val="22"/>
        </w:rPr>
        <w:t>Association</w:t>
      </w:r>
      <w:r>
        <w:rPr>
          <w:rFonts w:ascii="Georgia"/>
          <w:spacing w:val="-5"/>
          <w:sz w:val="22"/>
        </w:rPr>
        <w:t> </w:t>
      </w:r>
      <w:r>
        <w:rPr>
          <w:rFonts w:ascii="Georgia"/>
          <w:sz w:val="22"/>
        </w:rPr>
        <w:t>of</w:t>
      </w:r>
      <w:r>
        <w:rPr>
          <w:rFonts w:ascii="Georgia"/>
          <w:spacing w:val="-3"/>
          <w:sz w:val="22"/>
        </w:rPr>
        <w:t> </w:t>
      </w:r>
      <w:r>
        <w:rPr>
          <w:rFonts w:ascii="Georgia"/>
          <w:sz w:val="22"/>
        </w:rPr>
        <w:t>American</w:t>
      </w:r>
      <w:r>
        <w:rPr>
          <w:rFonts w:ascii="Georgia"/>
          <w:spacing w:val="-3"/>
          <w:sz w:val="22"/>
        </w:rPr>
        <w:t> </w:t>
      </w:r>
      <w:r>
        <w:rPr>
          <w:rFonts w:ascii="Georgia"/>
          <w:sz w:val="22"/>
        </w:rPr>
        <w:t>Medical</w:t>
      </w:r>
      <w:r>
        <w:rPr>
          <w:rFonts w:ascii="Georgia"/>
          <w:spacing w:val="-3"/>
          <w:sz w:val="22"/>
        </w:rPr>
        <w:t> </w:t>
      </w:r>
      <w:r>
        <w:rPr>
          <w:rFonts w:ascii="Georgia"/>
          <w:sz w:val="22"/>
        </w:rPr>
        <w:t>Colleges.</w:t>
      </w:r>
      <w:r>
        <w:rPr>
          <w:rFonts w:ascii="Georgia"/>
          <w:spacing w:val="-4"/>
          <w:sz w:val="22"/>
        </w:rPr>
        <w:t> </w:t>
      </w:r>
      <w:r>
        <w:rPr>
          <w:rFonts w:ascii="Georgia"/>
          <w:sz w:val="22"/>
        </w:rPr>
        <w:t>(2025).</w:t>
      </w:r>
      <w:r>
        <w:rPr>
          <w:rFonts w:ascii="Georgia"/>
          <w:spacing w:val="-2"/>
          <w:sz w:val="22"/>
        </w:rPr>
        <w:t> </w:t>
      </w:r>
      <w:r>
        <w:rPr>
          <w:rFonts w:ascii="Georgia"/>
          <w:sz w:val="22"/>
        </w:rPr>
        <w:t>Responsible</w:t>
      </w:r>
      <w:r>
        <w:rPr>
          <w:rFonts w:ascii="Georgia"/>
          <w:spacing w:val="-3"/>
          <w:sz w:val="22"/>
        </w:rPr>
        <w:t> </w:t>
      </w:r>
      <w:r>
        <w:rPr>
          <w:rFonts w:ascii="Georgia"/>
          <w:sz w:val="22"/>
        </w:rPr>
        <w:t>use</w:t>
      </w:r>
      <w:r>
        <w:rPr>
          <w:rFonts w:ascii="Georgia"/>
          <w:spacing w:val="-3"/>
          <w:sz w:val="22"/>
        </w:rPr>
        <w:t> </w:t>
      </w:r>
      <w:r>
        <w:rPr>
          <w:rFonts w:ascii="Georgia"/>
          <w:sz w:val="22"/>
        </w:rPr>
        <w:t>of</w:t>
      </w:r>
      <w:r>
        <w:rPr>
          <w:rFonts w:ascii="Georgia"/>
          <w:spacing w:val="-3"/>
          <w:sz w:val="22"/>
        </w:rPr>
        <w:t> </w:t>
      </w:r>
      <w:r>
        <w:rPr>
          <w:rFonts w:ascii="Georgia"/>
          <w:sz w:val="22"/>
        </w:rPr>
        <w:t>AI</w:t>
      </w:r>
      <w:r>
        <w:rPr>
          <w:rFonts w:ascii="Georgia"/>
          <w:spacing w:val="-2"/>
          <w:sz w:val="22"/>
        </w:rPr>
        <w:t> </w:t>
      </w:r>
      <w:r>
        <w:rPr>
          <w:rFonts w:ascii="Georgia"/>
          <w:sz w:val="22"/>
        </w:rPr>
        <w:t>in</w:t>
      </w:r>
      <w:r>
        <w:rPr>
          <w:rFonts w:ascii="Georgia"/>
          <w:spacing w:val="-3"/>
          <w:sz w:val="22"/>
        </w:rPr>
        <w:t> </w:t>
      </w:r>
      <w:r>
        <w:rPr>
          <w:rFonts w:ascii="Georgia"/>
          <w:sz w:val="22"/>
        </w:rPr>
        <w:t>and</w:t>
      </w:r>
      <w:r>
        <w:rPr>
          <w:rFonts w:ascii="Georgia"/>
          <w:spacing w:val="-2"/>
          <w:sz w:val="22"/>
        </w:rPr>
        <w:t> </w:t>
      </w:r>
      <w:r>
        <w:rPr>
          <w:rFonts w:ascii="Georgia"/>
          <w:sz w:val="22"/>
        </w:rPr>
        <w:t>for medical education. Retrieved from </w:t>
      </w:r>
      <w:hyperlink r:id="rId47">
        <w:r>
          <w:rPr>
            <w:rFonts w:ascii="Georgia"/>
            <w:color w:val="1154CC"/>
            <w:sz w:val="22"/>
            <w:u w:val="single" w:color="1154CC"/>
          </w:rPr>
          <w:t>https://www.aamc.org/about-us/mission-</w:t>
        </w:r>
      </w:hyperlink>
      <w:r>
        <w:rPr>
          <w:rFonts w:ascii="Georgia"/>
          <w:color w:val="1154CC"/>
          <w:sz w:val="22"/>
        </w:rPr>
        <w:t> </w:t>
      </w:r>
      <w:hyperlink r:id="rId47">
        <w:r>
          <w:rPr>
            <w:rFonts w:ascii="Georgia"/>
            <w:color w:val="1154CC"/>
            <w:spacing w:val="-2"/>
            <w:sz w:val="22"/>
            <w:u w:val="single" w:color="1154CC"/>
          </w:rPr>
          <w:t>areas/medical-education/principles-ai-use</w:t>
        </w:r>
      </w:hyperlink>
    </w:p>
    <w:p>
      <w:pPr>
        <w:pStyle w:val="ListParagraph"/>
        <w:numPr>
          <w:ilvl w:val="1"/>
          <w:numId w:val="24"/>
        </w:numPr>
        <w:tabs>
          <w:tab w:pos="1797" w:val="left" w:leader="none"/>
          <w:tab w:pos="1799" w:val="left" w:leader="none"/>
        </w:tabs>
        <w:spacing w:line="240" w:lineRule="auto" w:before="0" w:after="0"/>
        <w:ind w:left="1799" w:right="1456" w:hanging="360"/>
        <w:jc w:val="left"/>
        <w:rPr>
          <w:rFonts w:ascii="Georgia"/>
          <w:sz w:val="22"/>
        </w:rPr>
      </w:pPr>
      <w:r>
        <w:rPr>
          <w:rFonts w:ascii="Georgia"/>
          <w:sz w:val="22"/>
        </w:rPr>
        <w:t>[39].</w:t>
      </w:r>
      <w:r>
        <w:rPr>
          <w:rFonts w:ascii="Georgia"/>
          <w:spacing w:val="-1"/>
          <w:sz w:val="22"/>
        </w:rPr>
        <w:t> </w:t>
      </w:r>
      <w:r>
        <w:rPr>
          <w:rFonts w:ascii="Georgia"/>
          <w:sz w:val="22"/>
        </w:rPr>
        <w:t>American</w:t>
      </w:r>
      <w:r>
        <w:rPr>
          <w:rFonts w:ascii="Georgia"/>
          <w:spacing w:val="-3"/>
          <w:sz w:val="22"/>
        </w:rPr>
        <w:t> </w:t>
      </w:r>
      <w:r>
        <w:rPr>
          <w:rFonts w:ascii="Georgia"/>
          <w:sz w:val="22"/>
        </w:rPr>
        <w:t>Medical</w:t>
      </w:r>
      <w:r>
        <w:rPr>
          <w:rFonts w:ascii="Georgia"/>
          <w:spacing w:val="-5"/>
          <w:sz w:val="22"/>
        </w:rPr>
        <w:t> </w:t>
      </w:r>
      <w:r>
        <w:rPr>
          <w:rFonts w:ascii="Georgia"/>
          <w:sz w:val="22"/>
        </w:rPr>
        <w:t>Association.</w:t>
      </w:r>
      <w:r>
        <w:rPr>
          <w:rFonts w:ascii="Georgia"/>
          <w:spacing w:val="-4"/>
          <w:sz w:val="22"/>
        </w:rPr>
        <w:t> </w:t>
      </w:r>
      <w:r>
        <w:rPr>
          <w:rFonts w:ascii="Georgia"/>
          <w:sz w:val="22"/>
        </w:rPr>
        <w:t>(2025).</w:t>
      </w:r>
      <w:r>
        <w:rPr>
          <w:rFonts w:ascii="Georgia"/>
          <w:spacing w:val="-1"/>
          <w:sz w:val="22"/>
        </w:rPr>
        <w:t> </w:t>
      </w:r>
      <w:r>
        <w:rPr>
          <w:rFonts w:ascii="Georgia"/>
          <w:sz w:val="22"/>
        </w:rPr>
        <w:t>AI</w:t>
      </w:r>
      <w:r>
        <w:rPr>
          <w:rFonts w:ascii="Georgia"/>
          <w:spacing w:val="-1"/>
          <w:sz w:val="22"/>
        </w:rPr>
        <w:t> </w:t>
      </w:r>
      <w:r>
        <w:rPr>
          <w:rFonts w:ascii="Georgia"/>
          <w:sz w:val="22"/>
        </w:rPr>
        <w:t>in</w:t>
      </w:r>
      <w:r>
        <w:rPr>
          <w:rFonts w:ascii="Georgia"/>
          <w:spacing w:val="-3"/>
          <w:sz w:val="22"/>
        </w:rPr>
        <w:t> </w:t>
      </w:r>
      <w:r>
        <w:rPr>
          <w:rFonts w:ascii="Georgia"/>
          <w:sz w:val="22"/>
        </w:rPr>
        <w:t>medical</w:t>
      </w:r>
      <w:r>
        <w:rPr>
          <w:rFonts w:ascii="Georgia"/>
          <w:spacing w:val="-3"/>
          <w:sz w:val="22"/>
        </w:rPr>
        <w:t> </w:t>
      </w:r>
      <w:r>
        <w:rPr>
          <w:rFonts w:ascii="Georgia"/>
          <w:sz w:val="22"/>
        </w:rPr>
        <w:t>education.</w:t>
      </w:r>
      <w:r>
        <w:rPr>
          <w:rFonts w:ascii="Georgia"/>
          <w:spacing w:val="-1"/>
          <w:sz w:val="22"/>
        </w:rPr>
        <w:t> </w:t>
      </w:r>
      <w:r>
        <w:rPr>
          <w:rFonts w:ascii="Georgia"/>
          <w:sz w:val="22"/>
        </w:rPr>
        <w:t>Retrieved</w:t>
      </w:r>
      <w:r>
        <w:rPr>
          <w:rFonts w:ascii="Georgia"/>
          <w:spacing w:val="-1"/>
          <w:sz w:val="22"/>
        </w:rPr>
        <w:t> </w:t>
      </w:r>
      <w:r>
        <w:rPr>
          <w:rFonts w:ascii="Georgia"/>
          <w:sz w:val="22"/>
        </w:rPr>
        <w:t>from </w:t>
      </w:r>
      <w:hyperlink r:id="rId48">
        <w:r>
          <w:rPr>
            <w:rFonts w:ascii="Georgia"/>
            <w:color w:val="1154CC"/>
            <w:spacing w:val="-2"/>
            <w:sz w:val="22"/>
            <w:u w:val="single" w:color="1154CC"/>
          </w:rPr>
          <w:t>https://www.ama-assn.org/education/changemeded-initiative/ai-medical-education</w:t>
        </w:r>
      </w:hyperlink>
    </w:p>
    <w:p>
      <w:pPr>
        <w:pStyle w:val="ListParagraph"/>
        <w:numPr>
          <w:ilvl w:val="1"/>
          <w:numId w:val="24"/>
        </w:numPr>
        <w:tabs>
          <w:tab w:pos="1851" w:val="left" w:leader="none"/>
        </w:tabs>
        <w:spacing w:line="249" w:lineRule="exact" w:before="0" w:after="0"/>
        <w:ind w:left="1851" w:right="0" w:hanging="411"/>
        <w:jc w:val="left"/>
        <w:rPr>
          <w:rFonts w:ascii="Georgia"/>
          <w:sz w:val="22"/>
        </w:rPr>
      </w:pPr>
      <w:r>
        <w:rPr>
          <w:rFonts w:ascii="Georgia"/>
          <w:sz w:val="22"/>
        </w:rPr>
        <w:t>[40].</w:t>
      </w:r>
      <w:r>
        <w:rPr>
          <w:rFonts w:ascii="Georgia"/>
          <w:spacing w:val="-4"/>
          <w:sz w:val="22"/>
        </w:rPr>
        <w:t> </w:t>
      </w:r>
      <w:r>
        <w:rPr>
          <w:rFonts w:ascii="Georgia"/>
          <w:sz w:val="22"/>
        </w:rPr>
        <w:t>Mir,</w:t>
      </w:r>
      <w:r>
        <w:rPr>
          <w:rFonts w:ascii="Georgia"/>
          <w:spacing w:val="-2"/>
          <w:sz w:val="22"/>
        </w:rPr>
        <w:t> </w:t>
      </w:r>
      <w:r>
        <w:rPr>
          <w:rFonts w:ascii="Georgia"/>
          <w:sz w:val="22"/>
        </w:rPr>
        <w:t>M.</w:t>
      </w:r>
      <w:r>
        <w:rPr>
          <w:rFonts w:ascii="Georgia"/>
          <w:spacing w:val="-2"/>
          <w:sz w:val="22"/>
        </w:rPr>
        <w:t> </w:t>
      </w:r>
      <w:r>
        <w:rPr>
          <w:rFonts w:ascii="Georgia"/>
          <w:sz w:val="22"/>
        </w:rPr>
        <w:t>M.,</w:t>
      </w:r>
      <w:r>
        <w:rPr>
          <w:rFonts w:ascii="Georgia"/>
          <w:spacing w:val="-1"/>
          <w:sz w:val="22"/>
        </w:rPr>
        <w:t> </w:t>
      </w:r>
      <w:r>
        <w:rPr>
          <w:rFonts w:ascii="Georgia"/>
          <w:sz w:val="22"/>
        </w:rPr>
        <w:t>Mir,</w:t>
      </w:r>
      <w:r>
        <w:rPr>
          <w:rFonts w:ascii="Georgia"/>
          <w:spacing w:val="-2"/>
          <w:sz w:val="22"/>
        </w:rPr>
        <w:t> </w:t>
      </w:r>
      <w:r>
        <w:rPr>
          <w:rFonts w:ascii="Georgia"/>
          <w:sz w:val="22"/>
        </w:rPr>
        <w:t>G.</w:t>
      </w:r>
      <w:r>
        <w:rPr>
          <w:rFonts w:ascii="Georgia"/>
          <w:spacing w:val="-5"/>
          <w:sz w:val="22"/>
        </w:rPr>
        <w:t> </w:t>
      </w:r>
      <w:r>
        <w:rPr>
          <w:rFonts w:ascii="Georgia"/>
          <w:sz w:val="22"/>
        </w:rPr>
        <w:t>M.,</w:t>
      </w:r>
      <w:r>
        <w:rPr>
          <w:rFonts w:ascii="Georgia"/>
          <w:spacing w:val="-1"/>
          <w:sz w:val="22"/>
        </w:rPr>
        <w:t> </w:t>
      </w:r>
      <w:r>
        <w:rPr>
          <w:rFonts w:ascii="Georgia"/>
          <w:sz w:val="22"/>
        </w:rPr>
        <w:t>Raina,</w:t>
      </w:r>
      <w:r>
        <w:rPr>
          <w:rFonts w:ascii="Georgia"/>
          <w:spacing w:val="-2"/>
          <w:sz w:val="22"/>
        </w:rPr>
        <w:t> </w:t>
      </w:r>
      <w:r>
        <w:rPr>
          <w:rFonts w:ascii="Georgia"/>
          <w:sz w:val="22"/>
        </w:rPr>
        <w:t>N.</w:t>
      </w:r>
      <w:r>
        <w:rPr>
          <w:rFonts w:ascii="Georgia"/>
          <w:spacing w:val="-2"/>
          <w:sz w:val="22"/>
        </w:rPr>
        <w:t> </w:t>
      </w:r>
      <w:r>
        <w:rPr>
          <w:rFonts w:ascii="Georgia"/>
          <w:sz w:val="22"/>
        </w:rPr>
        <w:t>T.,</w:t>
      </w:r>
      <w:r>
        <w:rPr>
          <w:rFonts w:ascii="Georgia"/>
          <w:spacing w:val="-1"/>
          <w:sz w:val="22"/>
        </w:rPr>
        <w:t> </w:t>
      </w:r>
      <w:r>
        <w:rPr>
          <w:rFonts w:ascii="Georgia"/>
          <w:sz w:val="22"/>
        </w:rPr>
        <w:t>Mir,</w:t>
      </w:r>
      <w:r>
        <w:rPr>
          <w:rFonts w:ascii="Georgia"/>
          <w:spacing w:val="-5"/>
          <w:sz w:val="22"/>
        </w:rPr>
        <w:t> </w:t>
      </w:r>
      <w:r>
        <w:rPr>
          <w:rFonts w:ascii="Georgia"/>
          <w:sz w:val="22"/>
        </w:rPr>
        <w:t>S.</w:t>
      </w:r>
      <w:r>
        <w:rPr>
          <w:rFonts w:ascii="Georgia"/>
          <w:spacing w:val="-5"/>
          <w:sz w:val="22"/>
        </w:rPr>
        <w:t> </w:t>
      </w:r>
      <w:r>
        <w:rPr>
          <w:rFonts w:ascii="Georgia"/>
          <w:sz w:val="22"/>
        </w:rPr>
        <w:t>M.,</w:t>
      </w:r>
      <w:r>
        <w:rPr>
          <w:rFonts w:ascii="Georgia"/>
          <w:spacing w:val="-1"/>
          <w:sz w:val="22"/>
        </w:rPr>
        <w:t> </w:t>
      </w:r>
      <w:r>
        <w:rPr>
          <w:rFonts w:ascii="Georgia"/>
          <w:sz w:val="22"/>
        </w:rPr>
        <w:t>Mir,</w:t>
      </w:r>
      <w:r>
        <w:rPr>
          <w:rFonts w:ascii="Georgia"/>
          <w:spacing w:val="-5"/>
          <w:sz w:val="22"/>
        </w:rPr>
        <w:t> </w:t>
      </w:r>
      <w:r>
        <w:rPr>
          <w:rFonts w:ascii="Georgia"/>
          <w:sz w:val="22"/>
        </w:rPr>
        <w:t>S.</w:t>
      </w:r>
      <w:r>
        <w:rPr>
          <w:rFonts w:ascii="Georgia"/>
          <w:spacing w:val="-2"/>
          <w:sz w:val="22"/>
        </w:rPr>
        <w:t> </w:t>
      </w:r>
      <w:r>
        <w:rPr>
          <w:rFonts w:ascii="Georgia"/>
          <w:sz w:val="22"/>
        </w:rPr>
        <w:t>M.,</w:t>
      </w:r>
      <w:r>
        <w:rPr>
          <w:rFonts w:ascii="Georgia"/>
          <w:spacing w:val="-1"/>
          <w:sz w:val="22"/>
        </w:rPr>
        <w:t> </w:t>
      </w:r>
      <w:r>
        <w:rPr>
          <w:rFonts w:ascii="Georgia"/>
          <w:sz w:val="22"/>
        </w:rPr>
        <w:t>&amp;</w:t>
      </w:r>
      <w:r>
        <w:rPr>
          <w:rFonts w:ascii="Georgia"/>
          <w:spacing w:val="-4"/>
          <w:sz w:val="22"/>
        </w:rPr>
        <w:t> </w:t>
      </w:r>
      <w:r>
        <w:rPr>
          <w:rFonts w:ascii="Georgia"/>
          <w:sz w:val="22"/>
        </w:rPr>
        <w:t>Miskeen,</w:t>
      </w:r>
      <w:r>
        <w:rPr>
          <w:rFonts w:ascii="Georgia"/>
          <w:spacing w:val="-2"/>
          <w:sz w:val="22"/>
        </w:rPr>
        <w:t> </w:t>
      </w:r>
      <w:r>
        <w:rPr>
          <w:rFonts w:ascii="Georgia"/>
          <w:sz w:val="22"/>
        </w:rPr>
        <w:t>E.</w:t>
      </w:r>
      <w:r>
        <w:rPr>
          <w:rFonts w:ascii="Georgia"/>
          <w:spacing w:val="-1"/>
          <w:sz w:val="22"/>
        </w:rPr>
        <w:t> </w:t>
      </w:r>
      <w:r>
        <w:rPr>
          <w:rFonts w:ascii="Georgia"/>
          <w:spacing w:val="-2"/>
          <w:sz w:val="22"/>
        </w:rPr>
        <w:t>(2023).</w:t>
      </w:r>
    </w:p>
    <w:p>
      <w:pPr>
        <w:spacing w:before="0"/>
        <w:ind w:left="1800" w:right="1023" w:firstLine="0"/>
        <w:jc w:val="left"/>
        <w:rPr>
          <w:rFonts w:ascii="Georgia"/>
          <w:sz w:val="22"/>
        </w:rPr>
      </w:pPr>
      <w:r>
        <w:rPr>
          <w:rFonts w:ascii="Georgia"/>
          <w:sz w:val="22"/>
        </w:rPr>
        <w:t>Application of artificial intelligence in medical education: current scenario and future perspectives.</w:t>
      </w:r>
      <w:r>
        <w:rPr>
          <w:rFonts w:ascii="Georgia"/>
          <w:spacing w:val="-6"/>
          <w:sz w:val="22"/>
        </w:rPr>
        <w:t> </w:t>
      </w:r>
      <w:r>
        <w:rPr>
          <w:rFonts w:ascii="Georgia"/>
          <w:i/>
          <w:sz w:val="22"/>
        </w:rPr>
        <w:t>Journal</w:t>
      </w:r>
      <w:r>
        <w:rPr>
          <w:rFonts w:ascii="Georgia"/>
          <w:i/>
          <w:spacing w:val="-4"/>
          <w:sz w:val="22"/>
        </w:rPr>
        <w:t> </w:t>
      </w:r>
      <w:r>
        <w:rPr>
          <w:rFonts w:ascii="Georgia"/>
          <w:i/>
          <w:sz w:val="22"/>
        </w:rPr>
        <w:t>of</w:t>
      </w:r>
      <w:r>
        <w:rPr>
          <w:rFonts w:ascii="Georgia"/>
          <w:i/>
          <w:spacing w:val="-4"/>
          <w:sz w:val="22"/>
        </w:rPr>
        <w:t> </w:t>
      </w:r>
      <w:r>
        <w:rPr>
          <w:rFonts w:ascii="Georgia"/>
          <w:i/>
          <w:sz w:val="22"/>
        </w:rPr>
        <w:t>Advances</w:t>
      </w:r>
      <w:r>
        <w:rPr>
          <w:rFonts w:ascii="Georgia"/>
          <w:i/>
          <w:spacing w:val="-3"/>
          <w:sz w:val="22"/>
        </w:rPr>
        <w:t> </w:t>
      </w:r>
      <w:r>
        <w:rPr>
          <w:rFonts w:ascii="Georgia"/>
          <w:i/>
          <w:sz w:val="22"/>
        </w:rPr>
        <w:t>in</w:t>
      </w:r>
      <w:r>
        <w:rPr>
          <w:rFonts w:ascii="Georgia"/>
          <w:i/>
          <w:spacing w:val="-4"/>
          <w:sz w:val="22"/>
        </w:rPr>
        <w:t> </w:t>
      </w:r>
      <w:r>
        <w:rPr>
          <w:rFonts w:ascii="Georgia"/>
          <w:i/>
          <w:sz w:val="22"/>
        </w:rPr>
        <w:t>Medical</w:t>
      </w:r>
      <w:r>
        <w:rPr>
          <w:rFonts w:ascii="Georgia"/>
          <w:i/>
          <w:spacing w:val="-4"/>
          <w:sz w:val="22"/>
        </w:rPr>
        <w:t> </w:t>
      </w:r>
      <w:r>
        <w:rPr>
          <w:rFonts w:ascii="Georgia"/>
          <w:i/>
          <w:sz w:val="22"/>
        </w:rPr>
        <w:t>Education</w:t>
      </w:r>
      <w:r>
        <w:rPr>
          <w:rFonts w:ascii="Georgia"/>
          <w:i/>
          <w:spacing w:val="-4"/>
          <w:sz w:val="22"/>
        </w:rPr>
        <w:t> </w:t>
      </w:r>
      <w:r>
        <w:rPr>
          <w:rFonts w:ascii="Georgia"/>
          <w:i/>
          <w:sz w:val="22"/>
        </w:rPr>
        <w:t>&amp;</w:t>
      </w:r>
      <w:r>
        <w:rPr>
          <w:rFonts w:ascii="Georgia"/>
          <w:i/>
          <w:spacing w:val="-5"/>
          <w:sz w:val="22"/>
        </w:rPr>
        <w:t> </w:t>
      </w:r>
      <w:r>
        <w:rPr>
          <w:rFonts w:ascii="Georgia"/>
          <w:i/>
          <w:sz w:val="22"/>
        </w:rPr>
        <w:t>Professionalism</w:t>
      </w:r>
      <w:r>
        <w:rPr>
          <w:rFonts w:ascii="Georgia"/>
          <w:sz w:val="22"/>
        </w:rPr>
        <w:t>,</w:t>
      </w:r>
      <w:r>
        <w:rPr>
          <w:rFonts w:ascii="Georgia"/>
          <w:spacing w:val="-3"/>
          <w:sz w:val="22"/>
        </w:rPr>
        <w:t> </w:t>
      </w:r>
      <w:r>
        <w:rPr>
          <w:rFonts w:ascii="Georgia"/>
          <w:sz w:val="22"/>
        </w:rPr>
        <w:t>11(3),</w:t>
      </w:r>
      <w:r>
        <w:rPr>
          <w:rFonts w:ascii="Georgia"/>
          <w:spacing w:val="-3"/>
          <w:sz w:val="22"/>
        </w:rPr>
        <w:t> </w:t>
      </w:r>
      <w:r>
        <w:rPr>
          <w:rFonts w:ascii="Georgia"/>
          <w:sz w:val="22"/>
        </w:rPr>
        <w:t>133-</w:t>
      </w:r>
    </w:p>
    <w:p>
      <w:pPr>
        <w:spacing w:before="0"/>
        <w:ind w:left="1800" w:right="0" w:firstLine="0"/>
        <w:jc w:val="left"/>
        <w:rPr>
          <w:rFonts w:ascii="Georgia"/>
          <w:sz w:val="22"/>
        </w:rPr>
      </w:pPr>
      <w:r>
        <w:rPr>
          <w:rFonts w:ascii="Georgia"/>
          <w:sz w:val="22"/>
        </w:rPr>
        <w:t>140.</w:t>
      </w:r>
      <w:r>
        <w:rPr>
          <w:rFonts w:ascii="Georgia"/>
          <w:spacing w:val="-1"/>
          <w:sz w:val="22"/>
        </w:rPr>
        <w:t> </w:t>
      </w:r>
      <w:hyperlink r:id="rId49">
        <w:r>
          <w:rPr>
            <w:rFonts w:ascii="Georgia"/>
            <w:color w:val="1154CC"/>
            <w:spacing w:val="-2"/>
            <w:sz w:val="22"/>
            <w:u w:val="single" w:color="1154CC"/>
          </w:rPr>
          <w:t>https://doi.org/10.30476/JAMP.2023.98655.1803</w:t>
        </w:r>
      </w:hyperlink>
    </w:p>
    <w:p>
      <w:pPr>
        <w:pStyle w:val="ListParagraph"/>
        <w:numPr>
          <w:ilvl w:val="1"/>
          <w:numId w:val="24"/>
        </w:numPr>
        <w:tabs>
          <w:tab w:pos="1798" w:val="left" w:leader="none"/>
          <w:tab w:pos="1800" w:val="left" w:leader="none"/>
        </w:tabs>
        <w:spacing w:line="240" w:lineRule="auto" w:before="0" w:after="0"/>
        <w:ind w:left="1800" w:right="1286" w:hanging="361"/>
        <w:jc w:val="left"/>
        <w:rPr>
          <w:rFonts w:ascii="Georgia"/>
          <w:sz w:val="22"/>
        </w:rPr>
      </w:pPr>
      <w:r>
        <w:rPr>
          <w:rFonts w:ascii="Georgia"/>
          <w:sz w:val="22"/>
        </w:rPr>
        <w:t>[41].</w:t>
      </w:r>
      <w:r>
        <w:rPr>
          <w:rFonts w:ascii="Georgia"/>
          <w:spacing w:val="-5"/>
          <w:sz w:val="22"/>
        </w:rPr>
        <w:t> </w:t>
      </w:r>
      <w:r>
        <w:rPr>
          <w:rFonts w:ascii="Georgia"/>
          <w:sz w:val="22"/>
        </w:rPr>
        <w:t>Hamilton,</w:t>
      </w:r>
      <w:r>
        <w:rPr>
          <w:rFonts w:ascii="Georgia"/>
          <w:spacing w:val="-2"/>
          <w:sz w:val="22"/>
        </w:rPr>
        <w:t> </w:t>
      </w:r>
      <w:r>
        <w:rPr>
          <w:rFonts w:ascii="Georgia"/>
          <w:sz w:val="22"/>
        </w:rPr>
        <w:t>A.</w:t>
      </w:r>
      <w:r>
        <w:rPr>
          <w:rFonts w:ascii="Georgia"/>
          <w:spacing w:val="-5"/>
          <w:sz w:val="22"/>
        </w:rPr>
        <w:t> </w:t>
      </w:r>
      <w:r>
        <w:rPr>
          <w:rFonts w:ascii="Georgia"/>
          <w:sz w:val="22"/>
        </w:rPr>
        <w:t>(2024).</w:t>
      </w:r>
      <w:r>
        <w:rPr>
          <w:rFonts w:ascii="Georgia"/>
          <w:spacing w:val="-2"/>
          <w:sz w:val="22"/>
        </w:rPr>
        <w:t> </w:t>
      </w:r>
      <w:r>
        <w:rPr>
          <w:rFonts w:ascii="Georgia"/>
          <w:sz w:val="22"/>
        </w:rPr>
        <w:t>Artificial</w:t>
      </w:r>
      <w:r>
        <w:rPr>
          <w:rFonts w:ascii="Georgia"/>
          <w:spacing w:val="-4"/>
          <w:sz w:val="22"/>
        </w:rPr>
        <w:t> </w:t>
      </w:r>
      <w:r>
        <w:rPr>
          <w:rFonts w:ascii="Georgia"/>
          <w:sz w:val="22"/>
        </w:rPr>
        <w:t>intelligence</w:t>
      </w:r>
      <w:r>
        <w:rPr>
          <w:rFonts w:ascii="Georgia"/>
          <w:spacing w:val="-4"/>
          <w:sz w:val="22"/>
        </w:rPr>
        <w:t> </w:t>
      </w:r>
      <w:r>
        <w:rPr>
          <w:rFonts w:ascii="Georgia"/>
          <w:sz w:val="22"/>
        </w:rPr>
        <w:t>and</w:t>
      </w:r>
      <w:r>
        <w:rPr>
          <w:rFonts w:ascii="Georgia"/>
          <w:spacing w:val="-2"/>
          <w:sz w:val="22"/>
        </w:rPr>
        <w:t> </w:t>
      </w:r>
      <w:r>
        <w:rPr>
          <w:rFonts w:ascii="Georgia"/>
          <w:sz w:val="22"/>
        </w:rPr>
        <w:t>healthcare</w:t>
      </w:r>
      <w:r>
        <w:rPr>
          <w:rFonts w:ascii="Georgia"/>
          <w:spacing w:val="-4"/>
          <w:sz w:val="22"/>
        </w:rPr>
        <w:t> </w:t>
      </w:r>
      <w:r>
        <w:rPr>
          <w:rFonts w:ascii="Georgia"/>
          <w:sz w:val="22"/>
        </w:rPr>
        <w:t>simulation:</w:t>
      </w:r>
      <w:r>
        <w:rPr>
          <w:rFonts w:ascii="Georgia"/>
          <w:spacing w:val="-2"/>
          <w:sz w:val="22"/>
        </w:rPr>
        <w:t> </w:t>
      </w:r>
      <w:r>
        <w:rPr>
          <w:rFonts w:ascii="Georgia"/>
          <w:sz w:val="22"/>
        </w:rPr>
        <w:t>the</w:t>
      </w:r>
      <w:r>
        <w:rPr>
          <w:rFonts w:ascii="Georgia"/>
          <w:spacing w:val="-4"/>
          <w:sz w:val="22"/>
        </w:rPr>
        <w:t> </w:t>
      </w:r>
      <w:r>
        <w:rPr>
          <w:rFonts w:ascii="Georgia"/>
          <w:sz w:val="22"/>
        </w:rPr>
        <w:t>shifting landscape of medical education. </w:t>
      </w:r>
      <w:r>
        <w:rPr>
          <w:rFonts w:ascii="Georgia"/>
          <w:i/>
          <w:sz w:val="22"/>
        </w:rPr>
        <w:t>Cureus</w:t>
      </w:r>
      <w:r>
        <w:rPr>
          <w:rFonts w:ascii="Georgia"/>
          <w:sz w:val="22"/>
        </w:rPr>
        <w:t>, 16(6), e59747. </w:t>
      </w:r>
      <w:hyperlink r:id="rId50">
        <w:r>
          <w:rPr>
            <w:rFonts w:ascii="Georgia"/>
            <w:color w:val="1154CC"/>
            <w:spacing w:val="-2"/>
            <w:sz w:val="22"/>
            <w:u w:val="single" w:color="1154CC"/>
          </w:rPr>
          <w:t>https://doi.org/10.7759/cureus.59747</w:t>
        </w:r>
      </w:hyperlink>
    </w:p>
    <w:p>
      <w:pPr>
        <w:pStyle w:val="ListParagraph"/>
        <w:numPr>
          <w:ilvl w:val="1"/>
          <w:numId w:val="24"/>
        </w:numPr>
        <w:tabs>
          <w:tab w:pos="1799" w:val="left" w:leader="none"/>
        </w:tabs>
        <w:spacing w:line="240" w:lineRule="auto" w:before="0" w:after="0"/>
        <w:ind w:left="1799" w:right="1397" w:hanging="360"/>
        <w:jc w:val="left"/>
        <w:rPr>
          <w:rFonts w:ascii="Georgia"/>
          <w:sz w:val="22"/>
        </w:rPr>
      </w:pPr>
      <w:r>
        <w:rPr>
          <w:rFonts w:ascii="Georgia"/>
          <w:sz w:val="22"/>
        </w:rPr>
        <w:t>[42].</w:t>
      </w:r>
      <w:r>
        <w:rPr>
          <w:rFonts w:ascii="Georgia"/>
          <w:spacing w:val="-2"/>
          <w:sz w:val="22"/>
        </w:rPr>
        <w:t> </w:t>
      </w:r>
      <w:r>
        <w:rPr>
          <w:rFonts w:ascii="Georgia"/>
          <w:sz w:val="22"/>
        </w:rPr>
        <w:t>Rodman,</w:t>
      </w:r>
      <w:r>
        <w:rPr>
          <w:rFonts w:ascii="Georgia"/>
          <w:spacing w:val="-5"/>
          <w:sz w:val="22"/>
        </w:rPr>
        <w:t> </w:t>
      </w:r>
      <w:r>
        <w:rPr>
          <w:rFonts w:ascii="Georgia"/>
          <w:sz w:val="22"/>
        </w:rPr>
        <w:t>A;</w:t>
      </w:r>
      <w:r>
        <w:rPr>
          <w:rFonts w:ascii="Georgia"/>
          <w:spacing w:val="-2"/>
          <w:sz w:val="22"/>
        </w:rPr>
        <w:t> </w:t>
      </w:r>
      <w:r>
        <w:rPr>
          <w:rFonts w:ascii="Georgia"/>
          <w:sz w:val="22"/>
        </w:rPr>
        <w:t>James,</w:t>
      </w:r>
      <w:r>
        <w:rPr>
          <w:rFonts w:ascii="Georgia"/>
          <w:spacing w:val="-5"/>
          <w:sz w:val="22"/>
        </w:rPr>
        <w:t> </w:t>
      </w:r>
      <w:r>
        <w:rPr>
          <w:rFonts w:ascii="Georgia"/>
          <w:sz w:val="22"/>
        </w:rPr>
        <w:t>CA.</w:t>
      </w:r>
      <w:r>
        <w:rPr>
          <w:rFonts w:ascii="Georgia"/>
          <w:spacing w:val="-2"/>
          <w:sz w:val="22"/>
        </w:rPr>
        <w:t> </w:t>
      </w:r>
      <w:r>
        <w:rPr>
          <w:rFonts w:ascii="Georgia"/>
          <w:sz w:val="22"/>
        </w:rPr>
        <w:t>Effective</w:t>
      </w:r>
      <w:r>
        <w:rPr>
          <w:rFonts w:ascii="Georgia"/>
          <w:spacing w:val="-4"/>
          <w:sz w:val="22"/>
        </w:rPr>
        <w:t> </w:t>
      </w:r>
      <w:r>
        <w:rPr>
          <w:rFonts w:ascii="Georgia"/>
          <w:sz w:val="22"/>
        </w:rPr>
        <w:t>Engagement</w:t>
      </w:r>
      <w:r>
        <w:rPr>
          <w:rFonts w:ascii="Georgia"/>
          <w:spacing w:val="-2"/>
          <w:sz w:val="22"/>
        </w:rPr>
        <w:t> </w:t>
      </w:r>
      <w:r>
        <w:rPr>
          <w:rFonts w:ascii="Georgia"/>
          <w:sz w:val="22"/>
        </w:rPr>
        <w:t>With</w:t>
      </w:r>
      <w:r>
        <w:rPr>
          <w:rFonts w:ascii="Georgia"/>
          <w:spacing w:val="-2"/>
          <w:sz w:val="22"/>
        </w:rPr>
        <w:t> </w:t>
      </w:r>
      <w:r>
        <w:rPr>
          <w:rFonts w:ascii="Georgia"/>
          <w:sz w:val="22"/>
        </w:rPr>
        <w:t>AI</w:t>
      </w:r>
      <w:r>
        <w:rPr>
          <w:rFonts w:ascii="Georgia"/>
          <w:spacing w:val="-5"/>
          <w:sz w:val="22"/>
        </w:rPr>
        <w:t> </w:t>
      </w:r>
      <w:r>
        <w:rPr>
          <w:rFonts w:ascii="Georgia"/>
          <w:sz w:val="22"/>
        </w:rPr>
        <w:t>Is</w:t>
      </w:r>
      <w:r>
        <w:rPr>
          <w:rFonts w:ascii="Georgia"/>
          <w:spacing w:val="-2"/>
          <w:sz w:val="22"/>
        </w:rPr>
        <w:t> </w:t>
      </w:r>
      <w:r>
        <w:rPr>
          <w:rFonts w:ascii="Georgia"/>
          <w:sz w:val="22"/>
        </w:rPr>
        <w:t>the</w:t>
      </w:r>
      <w:r>
        <w:rPr>
          <w:rFonts w:ascii="Georgia"/>
          <w:spacing w:val="-4"/>
          <w:sz w:val="22"/>
        </w:rPr>
        <w:t> </w:t>
      </w:r>
      <w:r>
        <w:rPr>
          <w:rFonts w:ascii="Georgia"/>
          <w:sz w:val="22"/>
        </w:rPr>
        <w:t>Only</w:t>
      </w:r>
      <w:r>
        <w:rPr>
          <w:rFonts w:ascii="Georgia"/>
          <w:spacing w:val="-3"/>
          <w:sz w:val="22"/>
        </w:rPr>
        <w:t> </w:t>
      </w:r>
      <w:r>
        <w:rPr>
          <w:rFonts w:ascii="Georgia"/>
          <w:sz w:val="22"/>
        </w:rPr>
        <w:t>Path</w:t>
      </w:r>
      <w:r>
        <w:rPr>
          <w:rFonts w:ascii="Georgia"/>
          <w:spacing w:val="-2"/>
          <w:sz w:val="22"/>
        </w:rPr>
        <w:t> </w:t>
      </w:r>
      <w:r>
        <w:rPr>
          <w:rFonts w:ascii="Georgia"/>
          <w:sz w:val="22"/>
        </w:rPr>
        <w:t>Forward for Clinician-Educators. Academic Medicine 100(9S):p S46-S48, September 2025. | DOI: 10.1097/ACM.0000000000006102</w:t>
      </w:r>
    </w:p>
    <w:p>
      <w:pPr>
        <w:pStyle w:val="ListParagraph"/>
        <w:spacing w:after="0" w:line="240" w:lineRule="auto"/>
        <w:jc w:val="left"/>
        <w:rPr>
          <w:rFonts w:ascii="Georgia"/>
          <w:sz w:val="22"/>
        </w:rPr>
        <w:sectPr>
          <w:footerReference w:type="default" r:id="rId37"/>
          <w:pgSz w:w="12240" w:h="15840"/>
          <w:pgMar w:header="0" w:footer="0" w:top="1360" w:bottom="280" w:left="360" w:right="360"/>
        </w:sectPr>
      </w:pPr>
    </w:p>
    <w:p>
      <w:pPr>
        <w:pStyle w:val="ListParagraph"/>
        <w:numPr>
          <w:ilvl w:val="1"/>
          <w:numId w:val="24"/>
        </w:numPr>
        <w:tabs>
          <w:tab w:pos="1798" w:val="left" w:leader="none"/>
          <w:tab w:pos="1800" w:val="left" w:leader="none"/>
        </w:tabs>
        <w:spacing w:line="240" w:lineRule="auto" w:before="80" w:after="0"/>
        <w:ind w:left="1800" w:right="1421" w:hanging="361"/>
        <w:jc w:val="left"/>
        <w:rPr>
          <w:rFonts w:ascii="Georgia" w:hAnsi="Georgia"/>
          <w:sz w:val="22"/>
        </w:rPr>
      </w:pPr>
      <w:r>
        <w:rPr>
          <w:rFonts w:ascii="Georgia" w:hAnsi="Georgia"/>
          <w:sz w:val="22"/>
        </w:rPr>
        <w:t>[43].</w:t>
      </w:r>
      <w:r>
        <w:rPr>
          <w:rFonts w:ascii="Georgia" w:hAnsi="Georgia"/>
          <w:spacing w:val="-2"/>
          <w:sz w:val="22"/>
        </w:rPr>
        <w:t> </w:t>
      </w:r>
      <w:r>
        <w:rPr>
          <w:rFonts w:ascii="Georgia" w:hAnsi="Georgia"/>
          <w:sz w:val="22"/>
        </w:rPr>
        <w:t>Turner,</w:t>
      </w:r>
      <w:r>
        <w:rPr>
          <w:rFonts w:ascii="Georgia" w:hAnsi="Georgia"/>
          <w:spacing w:val="-5"/>
          <w:sz w:val="22"/>
        </w:rPr>
        <w:t> </w:t>
      </w:r>
      <w:r>
        <w:rPr>
          <w:rFonts w:ascii="Georgia" w:hAnsi="Georgia"/>
          <w:sz w:val="22"/>
        </w:rPr>
        <w:t>L;</w:t>
      </w:r>
      <w:r>
        <w:rPr>
          <w:rFonts w:ascii="Georgia" w:hAnsi="Georgia"/>
          <w:spacing w:val="-2"/>
          <w:sz w:val="22"/>
        </w:rPr>
        <w:t> </w:t>
      </w:r>
      <w:r>
        <w:rPr>
          <w:rFonts w:ascii="Georgia" w:hAnsi="Georgia"/>
          <w:sz w:val="22"/>
        </w:rPr>
        <w:t>Zhou,</w:t>
      </w:r>
      <w:r>
        <w:rPr>
          <w:rFonts w:ascii="Georgia" w:hAnsi="Georgia"/>
          <w:spacing w:val="-2"/>
          <w:sz w:val="22"/>
        </w:rPr>
        <w:t> </w:t>
      </w:r>
      <w:r>
        <w:rPr>
          <w:rFonts w:ascii="Georgia" w:hAnsi="Georgia"/>
          <w:sz w:val="22"/>
        </w:rPr>
        <w:t>C;</w:t>
      </w:r>
      <w:r>
        <w:rPr>
          <w:rFonts w:ascii="Georgia" w:hAnsi="Georgia"/>
          <w:spacing w:val="-5"/>
          <w:sz w:val="22"/>
        </w:rPr>
        <w:t> </w:t>
      </w:r>
      <w:r>
        <w:rPr>
          <w:rFonts w:ascii="Georgia" w:hAnsi="Georgia"/>
          <w:sz w:val="22"/>
        </w:rPr>
        <w:t>Burk-Rafel,</w:t>
      </w:r>
      <w:r>
        <w:rPr>
          <w:rFonts w:ascii="Georgia" w:hAnsi="Georgia"/>
          <w:spacing w:val="-2"/>
          <w:sz w:val="22"/>
        </w:rPr>
        <w:t> </w:t>
      </w:r>
      <w:r>
        <w:rPr>
          <w:rFonts w:ascii="Georgia" w:hAnsi="Georgia"/>
          <w:sz w:val="22"/>
        </w:rPr>
        <w:t>J.</w:t>
      </w:r>
      <w:r>
        <w:rPr>
          <w:rFonts w:ascii="Georgia" w:hAnsi="Georgia"/>
          <w:spacing w:val="-2"/>
          <w:sz w:val="22"/>
        </w:rPr>
        <w:t> </w:t>
      </w:r>
      <w:r>
        <w:rPr>
          <w:rFonts w:ascii="Georgia" w:hAnsi="Georgia"/>
          <w:sz w:val="22"/>
        </w:rPr>
        <w:t>It</w:t>
      </w:r>
      <w:r>
        <w:rPr>
          <w:rFonts w:ascii="Georgia" w:hAnsi="Georgia"/>
          <w:spacing w:val="-2"/>
          <w:sz w:val="22"/>
        </w:rPr>
        <w:t> </w:t>
      </w:r>
      <w:r>
        <w:rPr>
          <w:rFonts w:ascii="Georgia" w:hAnsi="Georgia"/>
          <w:sz w:val="22"/>
        </w:rPr>
        <w:t>Takes</w:t>
      </w:r>
      <w:r>
        <w:rPr>
          <w:rFonts w:ascii="Georgia" w:hAnsi="Georgia"/>
          <w:spacing w:val="-2"/>
          <w:sz w:val="22"/>
        </w:rPr>
        <w:t> </w:t>
      </w:r>
      <w:r>
        <w:rPr>
          <w:rFonts w:ascii="Georgia" w:hAnsi="Georgia"/>
          <w:sz w:val="22"/>
        </w:rPr>
        <w:t>More</w:t>
      </w:r>
      <w:r>
        <w:rPr>
          <w:rFonts w:ascii="Georgia" w:hAnsi="Georgia"/>
          <w:spacing w:val="-4"/>
          <w:sz w:val="22"/>
        </w:rPr>
        <w:t> </w:t>
      </w:r>
      <w:r>
        <w:rPr>
          <w:rFonts w:ascii="Georgia" w:hAnsi="Georgia"/>
          <w:sz w:val="22"/>
        </w:rPr>
        <w:t>Than</w:t>
      </w:r>
      <w:r>
        <w:rPr>
          <w:rFonts w:ascii="Georgia" w:hAnsi="Georgia"/>
          <w:spacing w:val="-4"/>
          <w:sz w:val="22"/>
        </w:rPr>
        <w:t> </w:t>
      </w:r>
      <w:r>
        <w:rPr>
          <w:rFonts w:ascii="Georgia" w:hAnsi="Georgia"/>
          <w:sz w:val="22"/>
        </w:rPr>
        <w:t>Enthusiasm:</w:t>
      </w:r>
      <w:r>
        <w:rPr>
          <w:rFonts w:ascii="Georgia" w:hAnsi="Georgia"/>
          <w:spacing w:val="-2"/>
          <w:sz w:val="22"/>
        </w:rPr>
        <w:t> </w:t>
      </w:r>
      <w:r>
        <w:rPr>
          <w:rFonts w:ascii="Georgia" w:hAnsi="Georgia"/>
          <w:sz w:val="22"/>
        </w:rPr>
        <w:t>The</w:t>
      </w:r>
      <w:r>
        <w:rPr>
          <w:rFonts w:ascii="Georgia" w:hAnsi="Georgia"/>
          <w:spacing w:val="-4"/>
          <w:sz w:val="22"/>
        </w:rPr>
        <w:t> </w:t>
      </w:r>
      <w:r>
        <w:rPr>
          <w:rFonts w:ascii="Georgia" w:hAnsi="Georgia"/>
          <w:sz w:val="22"/>
        </w:rPr>
        <w:t>Missing Infrastructure to Unlock AI’s Potential in Medical Education. Academic Medicine 100(9S):p S34-S38, September 2025. | DOI: 10.1097/ACM.0000000000006104</w:t>
      </w:r>
    </w:p>
    <w:p>
      <w:pPr>
        <w:pStyle w:val="ListParagraph"/>
        <w:numPr>
          <w:ilvl w:val="1"/>
          <w:numId w:val="24"/>
        </w:numPr>
        <w:tabs>
          <w:tab w:pos="1799" w:val="left" w:leader="none"/>
        </w:tabs>
        <w:spacing w:line="240" w:lineRule="auto" w:before="0" w:after="0"/>
        <w:ind w:left="1799" w:right="1657" w:hanging="360"/>
        <w:jc w:val="left"/>
        <w:rPr>
          <w:rFonts w:ascii="Georgia"/>
          <w:sz w:val="22"/>
        </w:rPr>
      </w:pPr>
      <w:r>
        <w:rPr>
          <w:rFonts w:ascii="Georgia"/>
          <w:sz w:val="22"/>
        </w:rPr>
        <w:t>[44]. Gehrman E (2024). How Generative AI Is Transforming Medical Education. Harvard</w:t>
      </w:r>
      <w:r>
        <w:rPr>
          <w:rFonts w:ascii="Georgia"/>
          <w:spacing w:val="-14"/>
          <w:sz w:val="22"/>
        </w:rPr>
        <w:t> </w:t>
      </w:r>
      <w:r>
        <w:rPr>
          <w:rFonts w:ascii="Georgia"/>
          <w:sz w:val="22"/>
        </w:rPr>
        <w:t>Medicine.</w:t>
      </w:r>
      <w:r>
        <w:rPr>
          <w:rFonts w:ascii="Georgia"/>
          <w:spacing w:val="-13"/>
          <w:sz w:val="22"/>
        </w:rPr>
        <w:t> </w:t>
      </w:r>
      <w:hyperlink r:id="rId52">
        <w:r>
          <w:rPr>
            <w:rFonts w:ascii="Georgia"/>
            <w:color w:val="1154CC"/>
            <w:sz w:val="22"/>
            <w:u w:val="single" w:color="1154CC"/>
          </w:rPr>
          <w:t>https://magazine.hms.harvard.edu/articles/how-generative-ai-</w:t>
        </w:r>
      </w:hyperlink>
      <w:r>
        <w:rPr>
          <w:rFonts w:ascii="Georgia"/>
          <w:color w:val="1154CC"/>
          <w:sz w:val="22"/>
        </w:rPr>
        <w:t> </w:t>
      </w:r>
      <w:hyperlink r:id="rId52">
        <w:r>
          <w:rPr>
            <w:rFonts w:ascii="Georgia"/>
            <w:color w:val="1154CC"/>
            <w:spacing w:val="-2"/>
            <w:sz w:val="22"/>
            <w:u w:val="single" w:color="1154CC"/>
          </w:rPr>
          <w:t>transforming-medical-education</w:t>
        </w:r>
      </w:hyperlink>
    </w:p>
    <w:p>
      <w:pPr>
        <w:pStyle w:val="ListParagraph"/>
        <w:numPr>
          <w:ilvl w:val="1"/>
          <w:numId w:val="24"/>
        </w:numPr>
        <w:tabs>
          <w:tab w:pos="1796" w:val="left" w:leader="none"/>
          <w:tab w:pos="1800" w:val="left" w:leader="none"/>
        </w:tabs>
        <w:spacing w:line="240" w:lineRule="auto" w:before="0" w:after="0"/>
        <w:ind w:left="1800" w:right="1755" w:hanging="361"/>
        <w:jc w:val="left"/>
        <w:rPr>
          <w:rFonts w:ascii="Georgia"/>
          <w:sz w:val="22"/>
        </w:rPr>
      </w:pPr>
      <w:r>
        <w:rPr>
          <w:rFonts w:ascii="Georgia"/>
          <w:sz w:val="22"/>
        </w:rPr>
        <w:t>[45]. Narayanan, S., Ramakrishnan, R., Durairaj, E., &amp; Das, A. (2023). Artificial intelligence</w:t>
      </w:r>
      <w:r>
        <w:rPr>
          <w:rFonts w:ascii="Georgia"/>
          <w:spacing w:val="-5"/>
          <w:sz w:val="22"/>
        </w:rPr>
        <w:t> </w:t>
      </w:r>
      <w:r>
        <w:rPr>
          <w:rFonts w:ascii="Georgia"/>
          <w:sz w:val="22"/>
        </w:rPr>
        <w:t>revolutionizing</w:t>
      </w:r>
      <w:r>
        <w:rPr>
          <w:rFonts w:ascii="Georgia"/>
          <w:spacing w:val="-3"/>
          <w:sz w:val="22"/>
        </w:rPr>
        <w:t> </w:t>
      </w:r>
      <w:r>
        <w:rPr>
          <w:rFonts w:ascii="Georgia"/>
          <w:sz w:val="22"/>
        </w:rPr>
        <w:t>the</w:t>
      </w:r>
      <w:r>
        <w:rPr>
          <w:rFonts w:ascii="Georgia"/>
          <w:spacing w:val="-5"/>
          <w:sz w:val="22"/>
        </w:rPr>
        <w:t> </w:t>
      </w:r>
      <w:r>
        <w:rPr>
          <w:rFonts w:ascii="Georgia"/>
          <w:sz w:val="22"/>
        </w:rPr>
        <w:t>field</w:t>
      </w:r>
      <w:r>
        <w:rPr>
          <w:rFonts w:ascii="Georgia"/>
          <w:spacing w:val="-3"/>
          <w:sz w:val="22"/>
        </w:rPr>
        <w:t> </w:t>
      </w:r>
      <w:r>
        <w:rPr>
          <w:rFonts w:ascii="Georgia"/>
          <w:sz w:val="22"/>
        </w:rPr>
        <w:t>of</w:t>
      </w:r>
      <w:r>
        <w:rPr>
          <w:rFonts w:ascii="Georgia"/>
          <w:spacing w:val="-6"/>
          <w:sz w:val="22"/>
        </w:rPr>
        <w:t> </w:t>
      </w:r>
      <w:r>
        <w:rPr>
          <w:rFonts w:ascii="Georgia"/>
          <w:sz w:val="22"/>
        </w:rPr>
        <w:t>medical</w:t>
      </w:r>
      <w:r>
        <w:rPr>
          <w:rFonts w:ascii="Georgia"/>
          <w:spacing w:val="-5"/>
          <w:sz w:val="22"/>
        </w:rPr>
        <w:t> </w:t>
      </w:r>
      <w:r>
        <w:rPr>
          <w:rFonts w:ascii="Georgia"/>
          <w:sz w:val="22"/>
        </w:rPr>
        <w:t>education.</w:t>
      </w:r>
      <w:r>
        <w:rPr>
          <w:rFonts w:ascii="Georgia"/>
          <w:spacing w:val="-3"/>
          <w:sz w:val="22"/>
        </w:rPr>
        <w:t> </w:t>
      </w:r>
      <w:r>
        <w:rPr>
          <w:rFonts w:ascii="Georgia"/>
          <w:i/>
          <w:sz w:val="22"/>
        </w:rPr>
        <w:t>Cureus</w:t>
      </w:r>
      <w:r>
        <w:rPr>
          <w:rFonts w:ascii="Georgia"/>
          <w:sz w:val="22"/>
        </w:rPr>
        <w:t>,</w:t>
      </w:r>
      <w:r>
        <w:rPr>
          <w:rFonts w:ascii="Georgia"/>
          <w:spacing w:val="-6"/>
          <w:sz w:val="22"/>
        </w:rPr>
        <w:t> </w:t>
      </w:r>
      <w:r>
        <w:rPr>
          <w:rFonts w:ascii="Georgia"/>
          <w:sz w:val="22"/>
        </w:rPr>
        <w:t>15(11),</w:t>
      </w:r>
      <w:r>
        <w:rPr>
          <w:rFonts w:ascii="Georgia"/>
          <w:spacing w:val="-3"/>
          <w:sz w:val="22"/>
        </w:rPr>
        <w:t> </w:t>
      </w:r>
      <w:r>
        <w:rPr>
          <w:rFonts w:ascii="Georgia"/>
          <w:sz w:val="22"/>
        </w:rPr>
        <w:t>e49604</w:t>
      </w:r>
      <w:hyperlink r:id="rId53">
        <w:r>
          <w:rPr>
            <w:rFonts w:ascii="Georgia"/>
            <w:sz w:val="22"/>
          </w:rPr>
          <w:t>.</w:t>
        </w:r>
      </w:hyperlink>
      <w:r>
        <w:rPr>
          <w:rFonts w:ascii="Georgia"/>
          <w:sz w:val="22"/>
        </w:rPr>
        <w:t> </w:t>
      </w:r>
      <w:hyperlink r:id="rId53">
        <w:r>
          <w:rPr>
            <w:rFonts w:ascii="Georgia"/>
            <w:color w:val="1154CC"/>
            <w:spacing w:val="-2"/>
            <w:sz w:val="22"/>
            <w:u w:val="single" w:color="1154CC"/>
          </w:rPr>
          <w:t>https://doi.org/10.7759/cureus.49604</w:t>
        </w:r>
      </w:hyperlink>
    </w:p>
    <w:p>
      <w:pPr>
        <w:pStyle w:val="ListParagraph"/>
        <w:numPr>
          <w:ilvl w:val="1"/>
          <w:numId w:val="24"/>
        </w:numPr>
        <w:tabs>
          <w:tab w:pos="1797" w:val="left" w:leader="none"/>
          <w:tab w:pos="1799" w:val="left" w:leader="none"/>
        </w:tabs>
        <w:spacing w:line="240" w:lineRule="auto" w:before="0" w:after="0"/>
        <w:ind w:left="1799" w:right="1233" w:hanging="360"/>
        <w:jc w:val="left"/>
        <w:rPr>
          <w:rFonts w:ascii="Georgia"/>
          <w:sz w:val="22"/>
        </w:rPr>
      </w:pPr>
      <w:r>
        <w:rPr>
          <w:rFonts w:ascii="Georgia"/>
          <w:sz w:val="22"/>
        </w:rPr>
        <w:t>[46].</w:t>
      </w:r>
      <w:r>
        <w:rPr>
          <w:rFonts w:ascii="Georgia"/>
          <w:spacing w:val="-2"/>
          <w:sz w:val="22"/>
        </w:rPr>
        <w:t> </w:t>
      </w:r>
      <w:r>
        <w:rPr>
          <w:rFonts w:ascii="Georgia"/>
          <w:sz w:val="22"/>
        </w:rPr>
        <w:t>Rojas,</w:t>
      </w:r>
      <w:r>
        <w:rPr>
          <w:rFonts w:ascii="Georgia"/>
          <w:spacing w:val="-2"/>
          <w:sz w:val="22"/>
        </w:rPr>
        <w:t> </w:t>
      </w:r>
      <w:r>
        <w:rPr>
          <w:rFonts w:ascii="Georgia"/>
          <w:sz w:val="22"/>
        </w:rPr>
        <w:t>M.</w:t>
      </w:r>
      <w:r>
        <w:rPr>
          <w:rFonts w:ascii="Georgia"/>
          <w:spacing w:val="-2"/>
          <w:sz w:val="22"/>
        </w:rPr>
        <w:t> </w:t>
      </w:r>
      <w:r>
        <w:rPr>
          <w:rFonts w:ascii="Georgia"/>
          <w:sz w:val="22"/>
        </w:rPr>
        <w:t>P.,</w:t>
      </w:r>
      <w:r>
        <w:rPr>
          <w:rFonts w:ascii="Georgia"/>
          <w:spacing w:val="-2"/>
          <w:sz w:val="22"/>
        </w:rPr>
        <w:t> </w:t>
      </w:r>
      <w:r>
        <w:rPr>
          <w:rFonts w:ascii="Georgia"/>
          <w:sz w:val="22"/>
        </w:rPr>
        <w:t>&amp;</w:t>
      </w:r>
      <w:r>
        <w:rPr>
          <w:rFonts w:ascii="Georgia"/>
          <w:spacing w:val="-4"/>
          <w:sz w:val="22"/>
        </w:rPr>
        <w:t> </w:t>
      </w:r>
      <w:r>
        <w:rPr>
          <w:rFonts w:ascii="Georgia"/>
          <w:sz w:val="22"/>
        </w:rPr>
        <w:t>Chiappe,</w:t>
      </w:r>
      <w:r>
        <w:rPr>
          <w:rFonts w:ascii="Georgia"/>
          <w:spacing w:val="-2"/>
          <w:sz w:val="22"/>
        </w:rPr>
        <w:t> </w:t>
      </w:r>
      <w:r>
        <w:rPr>
          <w:rFonts w:ascii="Georgia"/>
          <w:sz w:val="22"/>
        </w:rPr>
        <w:t>A.</w:t>
      </w:r>
      <w:r>
        <w:rPr>
          <w:rFonts w:ascii="Georgia"/>
          <w:spacing w:val="-2"/>
          <w:sz w:val="22"/>
        </w:rPr>
        <w:t> </w:t>
      </w:r>
      <w:r>
        <w:rPr>
          <w:rFonts w:ascii="Georgia"/>
          <w:sz w:val="22"/>
        </w:rPr>
        <w:t>(2024).</w:t>
      </w:r>
      <w:r>
        <w:rPr>
          <w:rFonts w:ascii="Georgia"/>
          <w:spacing w:val="-2"/>
          <w:sz w:val="22"/>
        </w:rPr>
        <w:t> </w:t>
      </w:r>
      <w:r>
        <w:rPr>
          <w:rFonts w:ascii="Georgia"/>
          <w:sz w:val="22"/>
        </w:rPr>
        <w:t>Artificial</w:t>
      </w:r>
      <w:r>
        <w:rPr>
          <w:rFonts w:ascii="Georgia"/>
          <w:spacing w:val="-4"/>
          <w:sz w:val="22"/>
        </w:rPr>
        <w:t> </w:t>
      </w:r>
      <w:r>
        <w:rPr>
          <w:rFonts w:ascii="Georgia"/>
          <w:sz w:val="22"/>
        </w:rPr>
        <w:t>intelligence</w:t>
      </w:r>
      <w:r>
        <w:rPr>
          <w:rFonts w:ascii="Georgia"/>
          <w:spacing w:val="-4"/>
          <w:sz w:val="22"/>
        </w:rPr>
        <w:t> </w:t>
      </w:r>
      <w:r>
        <w:rPr>
          <w:rFonts w:ascii="Georgia"/>
          <w:sz w:val="22"/>
        </w:rPr>
        <w:t>and</w:t>
      </w:r>
      <w:r>
        <w:rPr>
          <w:rFonts w:ascii="Georgia"/>
          <w:spacing w:val="-2"/>
          <w:sz w:val="22"/>
        </w:rPr>
        <w:t> </w:t>
      </w:r>
      <w:r>
        <w:rPr>
          <w:rFonts w:ascii="Georgia"/>
          <w:sz w:val="22"/>
        </w:rPr>
        <w:t>digital</w:t>
      </w:r>
      <w:r>
        <w:rPr>
          <w:rFonts w:ascii="Georgia"/>
          <w:spacing w:val="-4"/>
          <w:sz w:val="22"/>
        </w:rPr>
        <w:t> </w:t>
      </w:r>
      <w:r>
        <w:rPr>
          <w:rFonts w:ascii="Georgia"/>
          <w:sz w:val="22"/>
        </w:rPr>
        <w:t>ecosystems</w:t>
      </w:r>
      <w:r>
        <w:rPr>
          <w:rFonts w:ascii="Georgia"/>
          <w:spacing w:val="-2"/>
          <w:sz w:val="22"/>
        </w:rPr>
        <w:t> </w:t>
      </w:r>
      <w:r>
        <w:rPr>
          <w:rFonts w:ascii="Georgia"/>
          <w:sz w:val="22"/>
        </w:rPr>
        <w:t>in education: A review. </w:t>
      </w:r>
      <w:r>
        <w:rPr>
          <w:rFonts w:ascii="Georgia"/>
          <w:i/>
          <w:sz w:val="22"/>
        </w:rPr>
        <w:t>Technology, Knowledge and Learning</w:t>
      </w:r>
      <w:r>
        <w:rPr>
          <w:rFonts w:ascii="Georgia"/>
          <w:sz w:val="22"/>
        </w:rPr>
        <w:t>, 29(6), 2153-2170. </w:t>
      </w:r>
      <w:hyperlink r:id="rId54">
        <w:r>
          <w:rPr>
            <w:rFonts w:ascii="Georgia"/>
            <w:color w:val="1154CC"/>
            <w:spacing w:val="-2"/>
            <w:sz w:val="22"/>
            <w:u w:val="single" w:color="1154CC"/>
          </w:rPr>
          <w:t>https://doi.org/10.1007/s10758-024-09732-7</w:t>
        </w:r>
      </w:hyperlink>
    </w:p>
    <w:p>
      <w:pPr>
        <w:pStyle w:val="ListParagraph"/>
        <w:numPr>
          <w:ilvl w:val="1"/>
          <w:numId w:val="24"/>
        </w:numPr>
        <w:tabs>
          <w:tab w:pos="1797" w:val="left" w:leader="none"/>
          <w:tab w:pos="1799" w:val="left" w:leader="none"/>
        </w:tabs>
        <w:spacing w:line="240" w:lineRule="auto" w:before="0" w:after="0"/>
        <w:ind w:left="1799" w:right="1842" w:hanging="360"/>
        <w:jc w:val="left"/>
        <w:rPr>
          <w:rFonts w:ascii="Georgia"/>
          <w:sz w:val="22"/>
        </w:rPr>
      </w:pPr>
      <w:r>
        <w:rPr>
          <w:rFonts w:ascii="Georgia"/>
          <w:sz w:val="22"/>
        </w:rPr>
        <w:t>[47].</w:t>
      </w:r>
      <w:r>
        <w:rPr>
          <w:rFonts w:ascii="Georgia"/>
          <w:spacing w:val="-2"/>
          <w:sz w:val="22"/>
        </w:rPr>
        <w:t> </w:t>
      </w:r>
      <w:r>
        <w:rPr>
          <w:rFonts w:ascii="Georgia"/>
          <w:sz w:val="22"/>
        </w:rPr>
        <w:t>Chan,</w:t>
      </w:r>
      <w:r>
        <w:rPr>
          <w:rFonts w:ascii="Georgia"/>
          <w:spacing w:val="-2"/>
          <w:sz w:val="22"/>
        </w:rPr>
        <w:t> </w:t>
      </w:r>
      <w:r>
        <w:rPr>
          <w:rFonts w:ascii="Georgia"/>
          <w:sz w:val="22"/>
        </w:rPr>
        <w:t>C.K.Y.</w:t>
      </w:r>
      <w:r>
        <w:rPr>
          <w:rFonts w:ascii="Georgia"/>
          <w:spacing w:val="-5"/>
          <w:sz w:val="22"/>
        </w:rPr>
        <w:t> </w:t>
      </w:r>
      <w:r>
        <w:rPr>
          <w:rFonts w:ascii="Georgia"/>
          <w:sz w:val="22"/>
        </w:rPr>
        <w:t>A</w:t>
      </w:r>
      <w:r>
        <w:rPr>
          <w:rFonts w:ascii="Georgia"/>
          <w:spacing w:val="-2"/>
          <w:sz w:val="22"/>
        </w:rPr>
        <w:t> </w:t>
      </w:r>
      <w:r>
        <w:rPr>
          <w:rFonts w:ascii="Georgia"/>
          <w:sz w:val="22"/>
        </w:rPr>
        <w:t>comprehensive</w:t>
      </w:r>
      <w:r>
        <w:rPr>
          <w:rFonts w:ascii="Georgia"/>
          <w:spacing w:val="-4"/>
          <w:sz w:val="22"/>
        </w:rPr>
        <w:t> </w:t>
      </w:r>
      <w:r>
        <w:rPr>
          <w:rFonts w:ascii="Georgia"/>
          <w:sz w:val="22"/>
        </w:rPr>
        <w:t>AI</w:t>
      </w:r>
      <w:r>
        <w:rPr>
          <w:rFonts w:ascii="Georgia"/>
          <w:spacing w:val="-5"/>
          <w:sz w:val="22"/>
        </w:rPr>
        <w:t> </w:t>
      </w:r>
      <w:r>
        <w:rPr>
          <w:rFonts w:ascii="Georgia"/>
          <w:sz w:val="22"/>
        </w:rPr>
        <w:t>policy</w:t>
      </w:r>
      <w:r>
        <w:rPr>
          <w:rFonts w:ascii="Georgia"/>
          <w:spacing w:val="-3"/>
          <w:sz w:val="22"/>
        </w:rPr>
        <w:t> </w:t>
      </w:r>
      <w:r>
        <w:rPr>
          <w:rFonts w:ascii="Georgia"/>
          <w:sz w:val="22"/>
        </w:rPr>
        <w:t>education</w:t>
      </w:r>
      <w:r>
        <w:rPr>
          <w:rFonts w:ascii="Georgia"/>
          <w:spacing w:val="-4"/>
          <w:sz w:val="22"/>
        </w:rPr>
        <w:t> </w:t>
      </w:r>
      <w:r>
        <w:rPr>
          <w:rFonts w:ascii="Georgia"/>
          <w:sz w:val="22"/>
        </w:rPr>
        <w:t>framework</w:t>
      </w:r>
      <w:r>
        <w:rPr>
          <w:rFonts w:ascii="Georgia"/>
          <w:spacing w:val="-3"/>
          <w:sz w:val="22"/>
        </w:rPr>
        <w:t> </w:t>
      </w:r>
      <w:r>
        <w:rPr>
          <w:rFonts w:ascii="Georgia"/>
          <w:sz w:val="22"/>
        </w:rPr>
        <w:t>for</w:t>
      </w:r>
      <w:r>
        <w:rPr>
          <w:rFonts w:ascii="Georgia"/>
          <w:spacing w:val="-2"/>
          <w:sz w:val="22"/>
        </w:rPr>
        <w:t> </w:t>
      </w:r>
      <w:r>
        <w:rPr>
          <w:rFonts w:ascii="Georgia"/>
          <w:sz w:val="22"/>
        </w:rPr>
        <w:t>university teaching and learning. Int J Educ Technol High Educ 20, 38 (2023). </w:t>
      </w:r>
      <w:hyperlink r:id="rId55">
        <w:r>
          <w:rPr>
            <w:rFonts w:ascii="Georgia"/>
            <w:color w:val="1154CC"/>
            <w:spacing w:val="-2"/>
            <w:sz w:val="22"/>
            <w:u w:val="single" w:color="1154CC"/>
          </w:rPr>
          <w:t>https://doi.org/10.1186/s41239-023-00408-3</w:t>
        </w:r>
      </w:hyperlink>
    </w:p>
    <w:p>
      <w:pPr>
        <w:pStyle w:val="ListParagraph"/>
        <w:numPr>
          <w:ilvl w:val="1"/>
          <w:numId w:val="24"/>
        </w:numPr>
        <w:tabs>
          <w:tab w:pos="1797" w:val="left" w:leader="none"/>
          <w:tab w:pos="1800" w:val="left" w:leader="none"/>
        </w:tabs>
        <w:spacing w:line="240" w:lineRule="auto" w:before="0" w:after="0"/>
        <w:ind w:left="1800" w:right="1124" w:hanging="360"/>
        <w:jc w:val="left"/>
        <w:rPr>
          <w:rFonts w:ascii="Georgia"/>
          <w:sz w:val="22"/>
        </w:rPr>
      </w:pPr>
      <w:r>
        <w:rPr>
          <w:rFonts w:ascii="Georgia"/>
          <w:sz w:val="22"/>
        </w:rPr>
        <w:t>[48]. U.S. Department of Education. (2023). </w:t>
      </w:r>
      <w:r>
        <w:rPr>
          <w:rFonts w:ascii="Georgia"/>
          <w:i/>
          <w:sz w:val="22"/>
        </w:rPr>
        <w:t>Artificial intelligence and the future of teaching and learning: Insights and recommendations</w:t>
      </w:r>
      <w:r>
        <w:rPr>
          <w:rFonts w:ascii="Georgia"/>
          <w:sz w:val="22"/>
        </w:rPr>
        <w:t>. Office of Educational Technology.</w:t>
      </w:r>
      <w:r>
        <w:rPr>
          <w:rFonts w:ascii="Georgia"/>
          <w:spacing w:val="-13"/>
          <w:sz w:val="22"/>
        </w:rPr>
        <w:t> </w:t>
      </w:r>
      <w:r>
        <w:rPr>
          <w:rFonts w:ascii="Georgia"/>
          <w:sz w:val="22"/>
        </w:rPr>
        <w:t>Retrieved</w:t>
      </w:r>
      <w:r>
        <w:rPr>
          <w:rFonts w:ascii="Georgia"/>
          <w:spacing w:val="-11"/>
          <w:sz w:val="22"/>
        </w:rPr>
        <w:t> </w:t>
      </w:r>
      <w:r>
        <w:rPr>
          <w:rFonts w:ascii="Georgia"/>
          <w:sz w:val="22"/>
        </w:rPr>
        <w:t>from</w:t>
      </w:r>
      <w:r>
        <w:rPr>
          <w:rFonts w:ascii="Georgia"/>
          <w:spacing w:val="-11"/>
          <w:sz w:val="22"/>
        </w:rPr>
        <w:t> </w:t>
      </w:r>
      <w:hyperlink r:id="rId56">
        <w:r>
          <w:rPr>
            <w:rFonts w:ascii="Georgia"/>
            <w:color w:val="1154CC"/>
            <w:sz w:val="22"/>
            <w:u w:val="single" w:color="1154CC"/>
          </w:rPr>
          <w:t>https://www.ed.gov/sites/ed/files/documents/ai-report/ai-</w:t>
        </w:r>
      </w:hyperlink>
      <w:r>
        <w:rPr>
          <w:rFonts w:ascii="Georgia"/>
          <w:color w:val="1154CC"/>
          <w:sz w:val="22"/>
        </w:rPr>
        <w:t> </w:t>
      </w:r>
      <w:hyperlink r:id="rId56">
        <w:r>
          <w:rPr>
            <w:rFonts w:ascii="Georgia"/>
            <w:color w:val="1154CC"/>
            <w:spacing w:val="-2"/>
            <w:sz w:val="22"/>
            <w:u w:val="single" w:color="1154CC"/>
          </w:rPr>
          <w:t>report.pdf</w:t>
        </w:r>
      </w:hyperlink>
    </w:p>
    <w:p>
      <w:pPr>
        <w:pStyle w:val="ListParagraph"/>
        <w:numPr>
          <w:ilvl w:val="1"/>
          <w:numId w:val="24"/>
        </w:numPr>
        <w:tabs>
          <w:tab w:pos="1797" w:val="left" w:leader="none"/>
          <w:tab w:pos="1799" w:val="left" w:leader="none"/>
        </w:tabs>
        <w:spacing w:line="240" w:lineRule="auto" w:before="0" w:after="0"/>
        <w:ind w:left="1799" w:right="1365" w:hanging="360"/>
        <w:jc w:val="left"/>
        <w:rPr>
          <w:rFonts w:ascii="Georgia"/>
          <w:sz w:val="22"/>
        </w:rPr>
      </w:pPr>
      <w:r>
        <w:rPr>
          <w:rFonts w:ascii="Georgia"/>
          <w:sz w:val="22"/>
        </w:rPr>
        <w:t>[49]. OECD. (2023). </w:t>
      </w:r>
      <w:r>
        <w:rPr>
          <w:rFonts w:ascii="Georgia"/>
          <w:i/>
          <w:sz w:val="22"/>
        </w:rPr>
        <w:t>OECD digital education outlook 2023: Towards a digital transformation</w:t>
      </w:r>
      <w:r>
        <w:rPr>
          <w:rFonts w:ascii="Georgia"/>
          <w:i/>
          <w:spacing w:val="-8"/>
          <w:sz w:val="22"/>
        </w:rPr>
        <w:t> </w:t>
      </w:r>
      <w:r>
        <w:rPr>
          <w:rFonts w:ascii="Georgia"/>
          <w:i/>
          <w:sz w:val="22"/>
        </w:rPr>
        <w:t>of</w:t>
      </w:r>
      <w:r>
        <w:rPr>
          <w:rFonts w:ascii="Georgia"/>
          <w:i/>
          <w:spacing w:val="-8"/>
          <w:sz w:val="22"/>
        </w:rPr>
        <w:t> </w:t>
      </w:r>
      <w:r>
        <w:rPr>
          <w:rFonts w:ascii="Georgia"/>
          <w:i/>
          <w:sz w:val="22"/>
        </w:rPr>
        <w:t>education</w:t>
      </w:r>
      <w:r>
        <w:rPr>
          <w:rFonts w:ascii="Georgia"/>
          <w:sz w:val="22"/>
        </w:rPr>
        <w:t>.</w:t>
      </w:r>
      <w:r>
        <w:rPr>
          <w:rFonts w:ascii="Georgia"/>
          <w:spacing w:val="-7"/>
          <w:sz w:val="22"/>
        </w:rPr>
        <w:t> </w:t>
      </w:r>
      <w:r>
        <w:rPr>
          <w:rFonts w:ascii="Georgia"/>
          <w:sz w:val="22"/>
        </w:rPr>
        <w:t>OECD</w:t>
      </w:r>
      <w:r>
        <w:rPr>
          <w:rFonts w:ascii="Georgia"/>
          <w:spacing w:val="-8"/>
          <w:sz w:val="22"/>
        </w:rPr>
        <w:t> </w:t>
      </w:r>
      <w:r>
        <w:rPr>
          <w:rFonts w:ascii="Georgia"/>
          <w:sz w:val="22"/>
        </w:rPr>
        <w:t>Publishing</w:t>
      </w:r>
      <w:hyperlink r:id="rId57">
        <w:r>
          <w:rPr>
            <w:rFonts w:ascii="Georgia"/>
            <w:sz w:val="22"/>
          </w:rPr>
          <w:t>.</w:t>
        </w:r>
      </w:hyperlink>
      <w:r>
        <w:rPr>
          <w:rFonts w:ascii="Georgia"/>
          <w:spacing w:val="-7"/>
          <w:sz w:val="22"/>
        </w:rPr>
        <w:t> </w:t>
      </w:r>
      <w:hyperlink r:id="rId57">
        <w:r>
          <w:rPr>
            <w:rFonts w:ascii="Georgia"/>
            <w:color w:val="1154CC"/>
            <w:sz w:val="22"/>
            <w:u w:val="single" w:color="1154CC"/>
          </w:rPr>
          <w:t>https://doi.org/10.1787/c74f03de-en</w:t>
        </w:r>
      </w:hyperlink>
    </w:p>
    <w:p>
      <w:pPr>
        <w:pStyle w:val="ListParagraph"/>
        <w:numPr>
          <w:ilvl w:val="1"/>
          <w:numId w:val="24"/>
        </w:numPr>
        <w:tabs>
          <w:tab w:pos="1799" w:val="left" w:leader="none"/>
          <w:tab w:pos="1849" w:val="left" w:leader="none"/>
        </w:tabs>
        <w:spacing w:line="240" w:lineRule="auto" w:before="0" w:after="0"/>
        <w:ind w:left="1799" w:right="1254" w:hanging="360"/>
        <w:jc w:val="left"/>
        <w:rPr>
          <w:rFonts w:ascii="Georgia"/>
          <w:sz w:val="22"/>
        </w:rPr>
      </w:pPr>
      <w:r>
        <w:rPr>
          <w:rFonts w:ascii="Georgia"/>
          <w:sz w:val="22"/>
        </w:rPr>
        <w:t>[50].</w:t>
      </w:r>
      <w:r>
        <w:rPr>
          <w:rFonts w:ascii="Georgia"/>
          <w:spacing w:val="40"/>
          <w:sz w:val="22"/>
        </w:rPr>
        <w:t> </w:t>
      </w:r>
      <w:r>
        <w:rPr>
          <w:rFonts w:ascii="Georgia"/>
          <w:sz w:val="22"/>
        </w:rPr>
        <w:t>Lamalif,</w:t>
      </w:r>
      <w:r>
        <w:rPr>
          <w:rFonts w:ascii="Georgia"/>
          <w:spacing w:val="-2"/>
          <w:sz w:val="22"/>
        </w:rPr>
        <w:t> </w:t>
      </w:r>
      <w:r>
        <w:rPr>
          <w:rFonts w:ascii="Georgia"/>
          <w:sz w:val="22"/>
        </w:rPr>
        <w:t>L.,</w:t>
      </w:r>
      <w:r>
        <w:rPr>
          <w:rFonts w:ascii="Georgia"/>
          <w:spacing w:val="-2"/>
          <w:sz w:val="22"/>
        </w:rPr>
        <w:t> </w:t>
      </w:r>
      <w:r>
        <w:rPr>
          <w:rFonts w:ascii="Georgia"/>
          <w:sz w:val="22"/>
        </w:rPr>
        <w:t>Machkour,</w:t>
      </w:r>
      <w:r>
        <w:rPr>
          <w:rFonts w:ascii="Georgia"/>
          <w:spacing w:val="-2"/>
          <w:sz w:val="22"/>
        </w:rPr>
        <w:t> </w:t>
      </w:r>
      <w:r>
        <w:rPr>
          <w:rFonts w:ascii="Georgia"/>
          <w:sz w:val="22"/>
        </w:rPr>
        <w:t>M.,</w:t>
      </w:r>
      <w:r>
        <w:rPr>
          <w:rFonts w:ascii="Georgia"/>
          <w:spacing w:val="-2"/>
          <w:sz w:val="22"/>
        </w:rPr>
        <w:t> </w:t>
      </w:r>
      <w:r>
        <w:rPr>
          <w:rFonts w:ascii="Georgia"/>
          <w:sz w:val="22"/>
        </w:rPr>
        <w:t>Faris,</w:t>
      </w:r>
      <w:r>
        <w:rPr>
          <w:rFonts w:ascii="Georgia"/>
          <w:spacing w:val="-5"/>
          <w:sz w:val="22"/>
        </w:rPr>
        <w:t> </w:t>
      </w:r>
      <w:r>
        <w:rPr>
          <w:rFonts w:ascii="Georgia"/>
          <w:sz w:val="22"/>
        </w:rPr>
        <w:t>S.,</w:t>
      </w:r>
      <w:r>
        <w:rPr>
          <w:rFonts w:ascii="Georgia"/>
          <w:spacing w:val="-2"/>
          <w:sz w:val="22"/>
        </w:rPr>
        <w:t> </w:t>
      </w:r>
      <w:r>
        <w:rPr>
          <w:rFonts w:ascii="Georgia"/>
          <w:sz w:val="22"/>
        </w:rPr>
        <w:t>&amp;</w:t>
      </w:r>
      <w:r>
        <w:rPr>
          <w:rFonts w:ascii="Georgia"/>
          <w:spacing w:val="-4"/>
          <w:sz w:val="22"/>
        </w:rPr>
        <w:t> </w:t>
      </w:r>
      <w:r>
        <w:rPr>
          <w:rFonts w:ascii="Georgia"/>
          <w:sz w:val="22"/>
        </w:rPr>
        <w:t>Mansouri,</w:t>
      </w:r>
      <w:r>
        <w:rPr>
          <w:rFonts w:ascii="Georgia"/>
          <w:spacing w:val="-2"/>
          <w:sz w:val="22"/>
        </w:rPr>
        <w:t> </w:t>
      </w:r>
      <w:r>
        <w:rPr>
          <w:rFonts w:ascii="Georgia"/>
          <w:sz w:val="22"/>
        </w:rPr>
        <w:t>K.</w:t>
      </w:r>
      <w:r>
        <w:rPr>
          <w:rFonts w:ascii="Georgia"/>
          <w:spacing w:val="-2"/>
          <w:sz w:val="22"/>
        </w:rPr>
        <w:t> </w:t>
      </w:r>
      <w:r>
        <w:rPr>
          <w:rFonts w:ascii="Georgia"/>
          <w:sz w:val="22"/>
        </w:rPr>
        <w:t>(2024).</w:t>
      </w:r>
      <w:r>
        <w:rPr>
          <w:rFonts w:ascii="Georgia"/>
          <w:spacing w:val="-2"/>
          <w:sz w:val="22"/>
        </w:rPr>
        <w:t> </w:t>
      </w:r>
      <w:r>
        <w:rPr>
          <w:rFonts w:ascii="Georgia"/>
          <w:sz w:val="22"/>
        </w:rPr>
        <w:t>Toward</w:t>
      </w:r>
      <w:r>
        <w:rPr>
          <w:rFonts w:ascii="Georgia"/>
          <w:spacing w:val="-5"/>
          <w:sz w:val="22"/>
        </w:rPr>
        <w:t> </w:t>
      </w:r>
      <w:r>
        <w:rPr>
          <w:rFonts w:ascii="Georgia"/>
          <w:sz w:val="22"/>
        </w:rPr>
        <w:t>a</w:t>
      </w:r>
      <w:r>
        <w:rPr>
          <w:rFonts w:ascii="Georgia"/>
          <w:spacing w:val="-4"/>
          <w:sz w:val="22"/>
        </w:rPr>
        <w:t> </w:t>
      </w:r>
      <w:r>
        <w:rPr>
          <w:rFonts w:ascii="Georgia"/>
          <w:sz w:val="22"/>
        </w:rPr>
        <w:t>new</w:t>
      </w:r>
      <w:r>
        <w:rPr>
          <w:rFonts w:ascii="Georgia"/>
          <w:spacing w:val="-2"/>
          <w:sz w:val="22"/>
        </w:rPr>
        <w:t> </w:t>
      </w:r>
      <w:r>
        <w:rPr>
          <w:rFonts w:ascii="Georgia"/>
          <w:sz w:val="22"/>
        </w:rPr>
        <w:t>model for the successful implementation of information and communication technologies in education. </w:t>
      </w:r>
      <w:r>
        <w:rPr>
          <w:rFonts w:ascii="Georgia"/>
          <w:i/>
          <w:sz w:val="22"/>
        </w:rPr>
        <w:t>Frontiers in Education</w:t>
      </w:r>
      <w:r>
        <w:rPr>
          <w:rFonts w:ascii="Georgia"/>
          <w:sz w:val="22"/>
        </w:rPr>
        <w:t>, 9, 1470799. </w:t>
      </w:r>
      <w:hyperlink r:id="rId58">
        <w:r>
          <w:rPr>
            <w:rFonts w:ascii="Georgia"/>
            <w:color w:val="1154CC"/>
            <w:spacing w:val="-2"/>
            <w:sz w:val="22"/>
            <w:u w:val="single" w:color="1154CC"/>
          </w:rPr>
          <w:t>https://doi.org/10.3389/feduc.2024.1470799</w:t>
        </w:r>
      </w:hyperlink>
    </w:p>
    <w:p>
      <w:pPr>
        <w:pStyle w:val="ListParagraph"/>
        <w:numPr>
          <w:ilvl w:val="1"/>
          <w:numId w:val="24"/>
        </w:numPr>
        <w:tabs>
          <w:tab w:pos="1797" w:val="left" w:leader="none"/>
          <w:tab w:pos="1799" w:val="left" w:leader="none"/>
        </w:tabs>
        <w:spacing w:line="240" w:lineRule="auto" w:before="0" w:after="0"/>
        <w:ind w:left="1799" w:right="1235" w:hanging="360"/>
        <w:jc w:val="left"/>
        <w:rPr>
          <w:rFonts w:ascii="Georgia"/>
          <w:sz w:val="22"/>
        </w:rPr>
      </w:pPr>
      <w:r>
        <w:rPr>
          <w:rFonts w:ascii="Georgia"/>
          <w:sz w:val="22"/>
        </w:rPr>
        <w:t>[51]. Gillani, N., Eynon, R., Dillenbourg, P., &amp; Chatterjee, R. (2023). Artificial intelligence in intelligent tutoring systems toward sustainable education: a systematic review.</w:t>
      </w:r>
      <w:r>
        <w:rPr>
          <w:rFonts w:ascii="Georgia"/>
          <w:spacing w:val="-8"/>
          <w:sz w:val="22"/>
        </w:rPr>
        <w:t> </w:t>
      </w:r>
      <w:r>
        <w:rPr>
          <w:rFonts w:ascii="Georgia"/>
          <w:i/>
          <w:sz w:val="22"/>
        </w:rPr>
        <w:t>Smart</w:t>
      </w:r>
      <w:r>
        <w:rPr>
          <w:rFonts w:ascii="Georgia"/>
          <w:i/>
          <w:spacing w:val="-8"/>
          <w:sz w:val="22"/>
        </w:rPr>
        <w:t> </w:t>
      </w:r>
      <w:r>
        <w:rPr>
          <w:rFonts w:ascii="Georgia"/>
          <w:i/>
          <w:sz w:val="22"/>
        </w:rPr>
        <w:t>Learning</w:t>
      </w:r>
      <w:r>
        <w:rPr>
          <w:rFonts w:ascii="Georgia"/>
          <w:i/>
          <w:spacing w:val="-7"/>
          <w:sz w:val="22"/>
        </w:rPr>
        <w:t> </w:t>
      </w:r>
      <w:r>
        <w:rPr>
          <w:rFonts w:ascii="Georgia"/>
          <w:i/>
          <w:sz w:val="22"/>
        </w:rPr>
        <w:t>Environments</w:t>
      </w:r>
      <w:r>
        <w:rPr>
          <w:rFonts w:ascii="Georgia"/>
          <w:sz w:val="22"/>
        </w:rPr>
        <w:t>,</w:t>
      </w:r>
      <w:r>
        <w:rPr>
          <w:rFonts w:ascii="Georgia"/>
          <w:spacing w:val="-5"/>
          <w:sz w:val="22"/>
        </w:rPr>
        <w:t> </w:t>
      </w:r>
      <w:r>
        <w:rPr>
          <w:rFonts w:ascii="Georgia"/>
          <w:sz w:val="22"/>
        </w:rPr>
        <w:t>10(1),</w:t>
      </w:r>
      <w:r>
        <w:rPr>
          <w:rFonts w:ascii="Georgia"/>
          <w:spacing w:val="-5"/>
          <w:sz w:val="22"/>
        </w:rPr>
        <w:t> </w:t>
      </w:r>
      <w:r>
        <w:rPr>
          <w:rFonts w:ascii="Georgia"/>
          <w:sz w:val="22"/>
        </w:rPr>
        <w:t>41.</w:t>
      </w:r>
      <w:r>
        <w:rPr>
          <w:rFonts w:ascii="Georgia"/>
          <w:spacing w:val="-8"/>
          <w:sz w:val="22"/>
        </w:rPr>
        <w:t> </w:t>
      </w:r>
      <w:hyperlink r:id="rId59">
        <w:r>
          <w:rPr>
            <w:rFonts w:ascii="Georgia"/>
            <w:color w:val="1154CC"/>
            <w:sz w:val="22"/>
            <w:u w:val="single" w:color="1154CC"/>
          </w:rPr>
          <w:t>https://doi.org/10.1186/s40561-023-</w:t>
        </w:r>
      </w:hyperlink>
      <w:r>
        <w:rPr>
          <w:rFonts w:ascii="Georgia"/>
          <w:color w:val="1154CC"/>
          <w:sz w:val="22"/>
        </w:rPr>
        <w:t> </w:t>
      </w:r>
      <w:hyperlink r:id="rId59">
        <w:r>
          <w:rPr>
            <w:rFonts w:ascii="Georgia"/>
            <w:color w:val="1154CC"/>
            <w:spacing w:val="-2"/>
            <w:sz w:val="22"/>
            <w:u w:val="single" w:color="1154CC"/>
          </w:rPr>
          <w:t>00260-y</w:t>
        </w:r>
      </w:hyperlink>
    </w:p>
    <w:p>
      <w:pPr>
        <w:pStyle w:val="ListParagraph"/>
        <w:numPr>
          <w:ilvl w:val="1"/>
          <w:numId w:val="24"/>
        </w:numPr>
        <w:tabs>
          <w:tab w:pos="1797" w:val="left" w:leader="none"/>
          <w:tab w:pos="1800" w:val="left" w:leader="none"/>
        </w:tabs>
        <w:spacing w:line="240" w:lineRule="auto" w:before="0" w:after="0"/>
        <w:ind w:left="1800" w:right="1981" w:hanging="361"/>
        <w:jc w:val="left"/>
        <w:rPr>
          <w:rFonts w:ascii="Georgia"/>
          <w:sz w:val="22"/>
        </w:rPr>
      </w:pPr>
      <w:r>
        <w:rPr>
          <w:rFonts w:ascii="Georgia"/>
          <w:sz w:val="22"/>
        </w:rPr>
        <w:t>[52].</w:t>
      </w:r>
      <w:r>
        <w:rPr>
          <w:rFonts w:ascii="Georgia"/>
          <w:spacing w:val="-3"/>
          <w:sz w:val="22"/>
        </w:rPr>
        <w:t> </w:t>
      </w:r>
      <w:r>
        <w:rPr>
          <w:rFonts w:ascii="Georgia"/>
          <w:sz w:val="22"/>
        </w:rPr>
        <w:t>Asicedtech</w:t>
      </w:r>
      <w:r>
        <w:rPr>
          <w:rFonts w:ascii="Georgia"/>
          <w:spacing w:val="-5"/>
          <w:sz w:val="22"/>
        </w:rPr>
        <w:t> </w:t>
      </w:r>
      <w:r>
        <w:rPr>
          <w:rFonts w:ascii="Georgia"/>
          <w:sz w:val="22"/>
        </w:rPr>
        <w:t>(2024).</w:t>
      </w:r>
      <w:r>
        <w:rPr>
          <w:rFonts w:ascii="Georgia"/>
          <w:spacing w:val="-6"/>
          <w:sz w:val="22"/>
        </w:rPr>
        <w:t> </w:t>
      </w:r>
      <w:r>
        <w:rPr>
          <w:rFonts w:ascii="Georgia"/>
          <w:sz w:val="22"/>
        </w:rPr>
        <w:t>Asicedtech-</w:t>
      </w:r>
      <w:r>
        <w:rPr>
          <w:rFonts w:ascii="Georgia"/>
          <w:spacing w:val="-7"/>
          <w:sz w:val="22"/>
        </w:rPr>
        <w:t> </w:t>
      </w:r>
      <w:r>
        <w:rPr>
          <w:rFonts w:ascii="Georgia"/>
          <w:sz w:val="22"/>
        </w:rPr>
        <w:t>Adaptation-</w:t>
      </w:r>
      <w:r>
        <w:rPr>
          <w:rFonts w:ascii="Georgia"/>
          <w:spacing w:val="-5"/>
          <w:sz w:val="22"/>
        </w:rPr>
        <w:t> </w:t>
      </w:r>
      <w:r>
        <w:rPr>
          <w:rFonts w:ascii="Georgia"/>
          <w:sz w:val="22"/>
        </w:rPr>
        <w:t>Standardisation</w:t>
      </w:r>
      <w:r>
        <w:rPr>
          <w:rFonts w:ascii="Georgia"/>
          <w:spacing w:val="-4"/>
          <w:sz w:val="22"/>
        </w:rPr>
        <w:t> </w:t>
      </w:r>
      <w:r>
        <w:rPr>
          <w:rFonts w:ascii="Georgia"/>
          <w:sz w:val="22"/>
        </w:rPr>
        <w:t>-</w:t>
      </w:r>
      <w:r>
        <w:rPr>
          <w:rFonts w:ascii="Georgia"/>
          <w:spacing w:val="-5"/>
          <w:sz w:val="22"/>
        </w:rPr>
        <w:t> </w:t>
      </w:r>
      <w:r>
        <w:rPr>
          <w:rFonts w:ascii="Georgia"/>
          <w:sz w:val="22"/>
        </w:rPr>
        <w:t>Integration- Compliance Framework online platform</w:t>
      </w:r>
      <w:r>
        <w:rPr>
          <w:rFonts w:ascii="Georgia"/>
          <w:spacing w:val="40"/>
          <w:sz w:val="22"/>
        </w:rPr>
        <w:t> </w:t>
      </w:r>
      <w:hyperlink r:id="rId60">
        <w:r>
          <w:rPr>
            <w:rFonts w:ascii="Georgia"/>
            <w:color w:val="0000FF"/>
            <w:sz w:val="22"/>
            <w:u w:val="single" w:color="0000FF"/>
          </w:rPr>
          <w:t>https://asicedtech.com</w:t>
        </w:r>
      </w:hyperlink>
    </w:p>
    <w:p>
      <w:pPr>
        <w:pStyle w:val="ListParagraph"/>
        <w:spacing w:after="0" w:line="240" w:lineRule="auto"/>
        <w:jc w:val="left"/>
        <w:rPr>
          <w:rFonts w:ascii="Georgia"/>
          <w:sz w:val="22"/>
        </w:rPr>
        <w:sectPr>
          <w:footerReference w:type="default" r:id="rId51"/>
          <w:pgSz w:w="12240" w:h="15840"/>
          <w:pgMar w:header="0" w:footer="0" w:top="1360" w:bottom="280" w:left="360" w:right="360"/>
        </w:sectPr>
      </w:pPr>
    </w:p>
    <w:p>
      <w:pPr>
        <w:pStyle w:val="Heading2"/>
        <w:spacing w:line="240" w:lineRule="auto" w:before="80"/>
        <w:ind w:right="1077"/>
        <w:jc w:val="both"/>
      </w:pPr>
      <w:bookmarkStart w:name="Appendix 1: ASIC Framework Instruments A" w:id="16"/>
      <w:bookmarkEnd w:id="16"/>
      <w:r>
        <w:rPr>
          <w:b w:val="0"/>
        </w:rPr>
      </w:r>
      <w:r>
        <w:rPr/>
        <w:t>Appendix 1: ASIC Framework Instruments Adapted for AI use in Medical and Higher Education (Asicedtech, 2024)</w:t>
      </w:r>
    </w:p>
    <w:p>
      <w:pPr>
        <w:pStyle w:val="BodyText"/>
        <w:spacing w:before="166"/>
        <w:rPr>
          <w:rFonts w:ascii="Georgia"/>
          <w:b/>
          <w:sz w:val="20"/>
        </w:rPr>
      </w:pPr>
      <w:r>
        <w:rPr>
          <w:rFonts w:ascii="Georgia"/>
          <w:b/>
          <w:sz w:val="20"/>
        </w:rPr>
        <mc:AlternateContent>
          <mc:Choice Requires="wps">
            <w:drawing>
              <wp:anchor distT="0" distB="0" distL="0" distR="0" allowOverlap="1" layoutInCell="1" locked="0" behindDoc="1" simplePos="0" relativeHeight="487590400">
                <wp:simplePos x="0" y="0"/>
                <wp:positionH relativeFrom="page">
                  <wp:posOffset>914400</wp:posOffset>
                </wp:positionH>
                <wp:positionV relativeFrom="paragraph">
                  <wp:posOffset>265331</wp:posOffset>
                </wp:positionV>
                <wp:extent cx="5943600" cy="20320"/>
                <wp:effectExtent l="0" t="0" r="0" b="0"/>
                <wp:wrapTopAndBottom/>
                <wp:docPr id="14" name="Group 14"/>
                <wp:cNvGraphicFramePr>
                  <a:graphicFrameLocks/>
                </wp:cNvGraphicFramePr>
                <a:graphic>
                  <a:graphicData uri="http://schemas.microsoft.com/office/word/2010/wordprocessingGroup">
                    <wpg:wgp>
                      <wpg:cNvPr id="14" name="Group 14"/>
                      <wpg:cNvGrpSpPr/>
                      <wpg:grpSpPr>
                        <a:xfrm>
                          <a:off x="0" y="0"/>
                          <a:ext cx="5943600" cy="20320"/>
                          <a:chExt cx="5943600" cy="20320"/>
                        </a:xfrm>
                      </wpg:grpSpPr>
                      <wps:wsp>
                        <wps:cNvPr id="15" name="Graphic 15"/>
                        <wps:cNvSpPr/>
                        <wps:spPr>
                          <a:xfrm>
                            <a:off x="0" y="0"/>
                            <a:ext cx="5943600" cy="20320"/>
                          </a:xfrm>
                          <a:custGeom>
                            <a:avLst/>
                            <a:gdLst/>
                            <a:ahLst/>
                            <a:cxnLst/>
                            <a:rect l="l" t="t" r="r" b="b"/>
                            <a:pathLst>
                              <a:path w="5943600" h="20320">
                                <a:moveTo>
                                  <a:pt x="5943600" y="127"/>
                                </a:moveTo>
                                <a:lnTo>
                                  <a:pt x="5940539" y="127"/>
                                </a:lnTo>
                                <a:lnTo>
                                  <a:pt x="5940539" y="0"/>
                                </a:lnTo>
                                <a:lnTo>
                                  <a:pt x="3048" y="0"/>
                                </a:lnTo>
                                <a:lnTo>
                                  <a:pt x="0" y="0"/>
                                </a:lnTo>
                                <a:lnTo>
                                  <a:pt x="0" y="127"/>
                                </a:lnTo>
                                <a:lnTo>
                                  <a:pt x="0" y="3048"/>
                                </a:lnTo>
                                <a:lnTo>
                                  <a:pt x="0" y="19812"/>
                                </a:lnTo>
                                <a:lnTo>
                                  <a:pt x="5943600" y="19812"/>
                                </a:lnTo>
                                <a:lnTo>
                                  <a:pt x="5943600" y="127"/>
                                </a:lnTo>
                                <a:close/>
                              </a:path>
                            </a:pathLst>
                          </a:custGeom>
                          <a:solidFill>
                            <a:srgbClr val="9F9F9F"/>
                          </a:solidFill>
                        </wps:spPr>
                        <wps:bodyPr wrap="square" lIns="0" tIns="0" rIns="0" bIns="0" rtlCol="0">
                          <a:prstTxWarp prst="textNoShape">
                            <a:avLst/>
                          </a:prstTxWarp>
                          <a:noAutofit/>
                        </wps:bodyPr>
                      </wps:wsp>
                      <wps:wsp>
                        <wps:cNvPr id="16" name="Graphic 16"/>
                        <wps:cNvSpPr/>
                        <wps:spPr>
                          <a:xfrm>
                            <a:off x="5940552" y="0"/>
                            <a:ext cx="3175" cy="3175"/>
                          </a:xfrm>
                          <a:custGeom>
                            <a:avLst/>
                            <a:gdLst/>
                            <a:ahLst/>
                            <a:cxnLst/>
                            <a:rect l="l" t="t" r="r" b="b"/>
                            <a:pathLst>
                              <a:path w="3175" h="3175">
                                <a:moveTo>
                                  <a:pt x="3048" y="0"/>
                                </a:moveTo>
                                <a:lnTo>
                                  <a:pt x="0" y="0"/>
                                </a:lnTo>
                                <a:lnTo>
                                  <a:pt x="0" y="3048"/>
                                </a:lnTo>
                                <a:lnTo>
                                  <a:pt x="3048" y="3048"/>
                                </a:lnTo>
                                <a:lnTo>
                                  <a:pt x="3048" y="0"/>
                                </a:lnTo>
                                <a:close/>
                              </a:path>
                            </a:pathLst>
                          </a:custGeom>
                          <a:solidFill>
                            <a:srgbClr val="E2E2E2"/>
                          </a:solidFill>
                        </wps:spPr>
                        <wps:bodyPr wrap="square" lIns="0" tIns="0" rIns="0" bIns="0" rtlCol="0">
                          <a:prstTxWarp prst="textNoShape">
                            <a:avLst/>
                          </a:prstTxWarp>
                          <a:noAutofit/>
                        </wps:bodyPr>
                      </wps:wsp>
                      <wps:wsp>
                        <wps:cNvPr id="17" name="Graphic 17"/>
                        <wps:cNvSpPr/>
                        <wps:spPr>
                          <a:xfrm>
                            <a:off x="0" y="0"/>
                            <a:ext cx="5943600" cy="17145"/>
                          </a:xfrm>
                          <a:custGeom>
                            <a:avLst/>
                            <a:gdLst/>
                            <a:ahLst/>
                            <a:cxnLst/>
                            <a:rect l="l" t="t" r="r" b="b"/>
                            <a:pathLst>
                              <a:path w="5943600" h="17145">
                                <a:moveTo>
                                  <a:pt x="3048" y="3048"/>
                                </a:moveTo>
                                <a:lnTo>
                                  <a:pt x="0" y="3048"/>
                                </a:lnTo>
                                <a:lnTo>
                                  <a:pt x="0" y="16764"/>
                                </a:lnTo>
                                <a:lnTo>
                                  <a:pt x="3048" y="16764"/>
                                </a:lnTo>
                                <a:lnTo>
                                  <a:pt x="3048" y="3048"/>
                                </a:lnTo>
                                <a:close/>
                              </a:path>
                              <a:path w="5943600" h="17145">
                                <a:moveTo>
                                  <a:pt x="5943600" y="0"/>
                                </a:moveTo>
                                <a:lnTo>
                                  <a:pt x="5940552" y="0"/>
                                </a:lnTo>
                                <a:lnTo>
                                  <a:pt x="5940552" y="3048"/>
                                </a:lnTo>
                                <a:lnTo>
                                  <a:pt x="5943600" y="3048"/>
                                </a:lnTo>
                                <a:lnTo>
                                  <a:pt x="5943600" y="0"/>
                                </a:lnTo>
                                <a:close/>
                              </a:path>
                            </a:pathLst>
                          </a:custGeom>
                          <a:solidFill>
                            <a:srgbClr val="9F9F9F"/>
                          </a:solidFill>
                        </wps:spPr>
                        <wps:bodyPr wrap="square" lIns="0" tIns="0" rIns="0" bIns="0" rtlCol="0">
                          <a:prstTxWarp prst="textNoShape">
                            <a:avLst/>
                          </a:prstTxWarp>
                          <a:noAutofit/>
                        </wps:bodyPr>
                      </wps:wsp>
                      <wps:wsp>
                        <wps:cNvPr id="18" name="Graphic 18"/>
                        <wps:cNvSpPr/>
                        <wps:spPr>
                          <a:xfrm>
                            <a:off x="5940552" y="3047"/>
                            <a:ext cx="3175" cy="13970"/>
                          </a:xfrm>
                          <a:custGeom>
                            <a:avLst/>
                            <a:gdLst/>
                            <a:ahLst/>
                            <a:cxnLst/>
                            <a:rect l="l" t="t" r="r" b="b"/>
                            <a:pathLst>
                              <a:path w="3175" h="13970">
                                <a:moveTo>
                                  <a:pt x="3048" y="0"/>
                                </a:moveTo>
                                <a:lnTo>
                                  <a:pt x="0" y="0"/>
                                </a:lnTo>
                                <a:lnTo>
                                  <a:pt x="0" y="13716"/>
                                </a:lnTo>
                                <a:lnTo>
                                  <a:pt x="3048" y="13716"/>
                                </a:lnTo>
                                <a:lnTo>
                                  <a:pt x="3048" y="0"/>
                                </a:lnTo>
                                <a:close/>
                              </a:path>
                            </a:pathLst>
                          </a:custGeom>
                          <a:solidFill>
                            <a:srgbClr val="E2E2E2"/>
                          </a:solidFill>
                        </wps:spPr>
                        <wps:bodyPr wrap="square" lIns="0" tIns="0" rIns="0" bIns="0" rtlCol="0">
                          <a:prstTxWarp prst="textNoShape">
                            <a:avLst/>
                          </a:prstTxWarp>
                          <a:noAutofit/>
                        </wps:bodyPr>
                      </wps:wsp>
                      <wps:wsp>
                        <wps:cNvPr id="19" name="Graphic 19"/>
                        <wps:cNvSpPr/>
                        <wps:spPr>
                          <a:xfrm>
                            <a:off x="0" y="16776"/>
                            <a:ext cx="3175" cy="3175"/>
                          </a:xfrm>
                          <a:custGeom>
                            <a:avLst/>
                            <a:gdLst/>
                            <a:ahLst/>
                            <a:cxnLst/>
                            <a:rect l="l" t="t" r="r" b="b"/>
                            <a:pathLst>
                              <a:path w="3175" h="3175">
                                <a:moveTo>
                                  <a:pt x="3047" y="0"/>
                                </a:moveTo>
                                <a:lnTo>
                                  <a:pt x="0" y="0"/>
                                </a:lnTo>
                                <a:lnTo>
                                  <a:pt x="0" y="3035"/>
                                </a:lnTo>
                                <a:lnTo>
                                  <a:pt x="3047" y="3035"/>
                                </a:lnTo>
                                <a:lnTo>
                                  <a:pt x="3047" y="0"/>
                                </a:lnTo>
                                <a:close/>
                              </a:path>
                            </a:pathLst>
                          </a:custGeom>
                          <a:solidFill>
                            <a:srgbClr val="9F9F9F"/>
                          </a:solidFill>
                        </wps:spPr>
                        <wps:bodyPr wrap="square" lIns="0" tIns="0" rIns="0" bIns="0" rtlCol="0">
                          <a:prstTxWarp prst="textNoShape">
                            <a:avLst/>
                          </a:prstTxWarp>
                          <a:noAutofit/>
                        </wps:bodyPr>
                      </wps:wsp>
                      <wps:wsp>
                        <wps:cNvPr id="20" name="Graphic 20"/>
                        <wps:cNvSpPr/>
                        <wps:spPr>
                          <a:xfrm>
                            <a:off x="0" y="16776"/>
                            <a:ext cx="5943600" cy="3175"/>
                          </a:xfrm>
                          <a:custGeom>
                            <a:avLst/>
                            <a:gdLst/>
                            <a:ahLst/>
                            <a:cxnLst/>
                            <a:rect l="l" t="t" r="r" b="b"/>
                            <a:pathLst>
                              <a:path w="5943600" h="3175">
                                <a:moveTo>
                                  <a:pt x="5940539" y="0"/>
                                </a:moveTo>
                                <a:lnTo>
                                  <a:pt x="3048" y="0"/>
                                </a:lnTo>
                                <a:lnTo>
                                  <a:pt x="0" y="0"/>
                                </a:lnTo>
                                <a:lnTo>
                                  <a:pt x="0" y="3035"/>
                                </a:lnTo>
                                <a:lnTo>
                                  <a:pt x="3048" y="3035"/>
                                </a:lnTo>
                                <a:lnTo>
                                  <a:pt x="5940539" y="3035"/>
                                </a:lnTo>
                                <a:lnTo>
                                  <a:pt x="5940539" y="0"/>
                                </a:lnTo>
                                <a:close/>
                              </a:path>
                              <a:path w="5943600" h="3175">
                                <a:moveTo>
                                  <a:pt x="5943600" y="0"/>
                                </a:moveTo>
                                <a:lnTo>
                                  <a:pt x="5940552" y="0"/>
                                </a:lnTo>
                                <a:lnTo>
                                  <a:pt x="5940552" y="3035"/>
                                </a:lnTo>
                                <a:lnTo>
                                  <a:pt x="5943600" y="3035"/>
                                </a:lnTo>
                                <a:lnTo>
                                  <a:pt x="5943600" y="0"/>
                                </a:lnTo>
                                <a:close/>
                              </a:path>
                            </a:pathLst>
                          </a:custGeom>
                          <a:solidFill>
                            <a:srgbClr val="E2E2E2"/>
                          </a:solidFill>
                        </wps:spPr>
                        <wps:bodyPr wrap="square" lIns="0" tIns="0" rIns="0" bIns="0" rtlCol="0">
                          <a:prstTxWarp prst="textNoShape">
                            <a:avLst/>
                          </a:prstTxWarp>
                          <a:noAutofit/>
                        </wps:bodyPr>
                      </wps:wsp>
                    </wpg:wgp>
                  </a:graphicData>
                </a:graphic>
              </wp:anchor>
            </w:drawing>
          </mc:Choice>
          <mc:Fallback>
            <w:pict>
              <v:group style="position:absolute;margin-left:72pt;margin-top:20.892246pt;width:468pt;height:1.6pt;mso-position-horizontal-relative:page;mso-position-vertical-relative:paragraph;z-index:-15726080;mso-wrap-distance-left:0;mso-wrap-distance-right:0" id="docshapegroup13" coordorigin="1440,418" coordsize="9360,32">
                <v:shape style="position:absolute;left:1440;top:417;width:9360;height:32" id="docshape14" coordorigin="1440,418" coordsize="9360,32" path="m10800,418l10795,418,10795,418,1445,418,1440,418,1440,418,1440,423,1440,449,10800,449,10800,418xe" filled="true" fillcolor="#9f9f9f" stroked="false">
                  <v:path arrowok="t"/>
                  <v:fill type="solid"/>
                </v:shape>
                <v:rect style="position:absolute;left:10795;top:417;width:5;height:5" id="docshape15" filled="true" fillcolor="#e2e2e2" stroked="false">
                  <v:fill type="solid"/>
                </v:rect>
                <v:shape style="position:absolute;left:1440;top:417;width:9360;height:27" id="docshape16" coordorigin="1440,418" coordsize="9360,27" path="m1445,423l1440,423,1440,444,1445,444,1445,423xm10800,418l10795,418,10795,423,10800,423,10800,418xe" filled="true" fillcolor="#9f9f9f" stroked="false">
                  <v:path arrowok="t"/>
                  <v:fill type="solid"/>
                </v:shape>
                <v:rect style="position:absolute;left:10795;top:422;width:5;height:22" id="docshape17" filled="true" fillcolor="#e2e2e2" stroked="false">
                  <v:fill type="solid"/>
                </v:rect>
                <v:rect style="position:absolute;left:1440;top:444;width:5;height:5" id="docshape18" filled="true" fillcolor="#9f9f9f" stroked="false">
                  <v:fill type="solid"/>
                </v:rect>
                <v:shape style="position:absolute;left:1440;top:444;width:9360;height:5" id="docshape19" coordorigin="1440,444" coordsize="9360,5" path="m10795,444l1445,444,1440,444,1440,449,1445,449,10795,449,10795,444xm10800,444l10795,444,10795,449,10800,449,10800,444xe" filled="true" fillcolor="#e2e2e2" stroked="false">
                  <v:path arrowok="t"/>
                  <v:fill type="solid"/>
                </v:shape>
                <w10:wrap type="topAndBottom"/>
              </v:group>
            </w:pict>
          </mc:Fallback>
        </mc:AlternateContent>
      </w:r>
    </w:p>
    <w:p>
      <w:pPr>
        <w:spacing w:line="386" w:lineRule="exact" w:before="50"/>
        <w:ind w:left="1080" w:right="0" w:firstLine="0"/>
        <w:jc w:val="left"/>
        <w:rPr>
          <w:rFonts w:ascii="Georgia"/>
          <w:b/>
          <w:sz w:val="34"/>
        </w:rPr>
      </w:pPr>
      <w:bookmarkStart w:name="Adaptation" w:id="17"/>
      <w:bookmarkEnd w:id="17"/>
      <w:r>
        <w:rPr/>
      </w:r>
      <w:r>
        <w:rPr>
          <w:rFonts w:ascii="Georgia"/>
          <w:b/>
          <w:spacing w:val="-2"/>
          <w:sz w:val="34"/>
        </w:rPr>
        <w:t>Adaptation</w:t>
      </w:r>
    </w:p>
    <w:p>
      <w:pPr>
        <w:pStyle w:val="ListParagraph"/>
        <w:numPr>
          <w:ilvl w:val="2"/>
          <w:numId w:val="24"/>
        </w:numPr>
        <w:tabs>
          <w:tab w:pos="1800" w:val="left" w:leader="none"/>
        </w:tabs>
        <w:spacing w:line="240" w:lineRule="auto" w:before="0" w:after="0"/>
        <w:ind w:left="1800" w:right="1534"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2"/>
          <w:sz w:val="22"/>
        </w:rPr>
        <w:t> </w:t>
      </w:r>
      <w:r>
        <w:rPr>
          <w:rFonts w:ascii="Georgia" w:hAnsi="Georgia"/>
          <w:sz w:val="22"/>
        </w:rPr>
        <w:t>The</w:t>
      </w:r>
      <w:r>
        <w:rPr>
          <w:rFonts w:ascii="Georgia" w:hAnsi="Georgia"/>
          <w:spacing w:val="-4"/>
          <w:sz w:val="22"/>
        </w:rPr>
        <w:t> </w:t>
      </w:r>
      <w:r>
        <w:rPr>
          <w:rFonts w:ascii="Georgia" w:hAnsi="Georgia"/>
          <w:sz w:val="22"/>
        </w:rPr>
        <w:t>use</w:t>
      </w:r>
      <w:r>
        <w:rPr>
          <w:rFonts w:ascii="Georgia" w:hAnsi="Georgia"/>
          <w:spacing w:val="-4"/>
          <w:sz w:val="22"/>
        </w:rPr>
        <w:t> </w:t>
      </w:r>
      <w:r>
        <w:rPr>
          <w:rFonts w:ascii="Georgia" w:hAnsi="Georgia"/>
          <w:sz w:val="22"/>
        </w:rPr>
        <w:t>of</w:t>
      </w:r>
      <w:r>
        <w:rPr>
          <w:rFonts w:ascii="Georgia" w:hAnsi="Georgia"/>
          <w:spacing w:val="-3"/>
          <w:sz w:val="22"/>
        </w:rPr>
        <w:t> </w:t>
      </w:r>
      <w:r>
        <w:rPr>
          <w:rFonts w:ascii="Georgia" w:hAnsi="Georgia"/>
          <w:sz w:val="22"/>
        </w:rPr>
        <w:t>AI</w:t>
      </w:r>
      <w:r>
        <w:rPr>
          <w:rFonts w:ascii="Georgia" w:hAnsi="Georgia"/>
          <w:spacing w:val="-2"/>
          <w:sz w:val="22"/>
        </w:rPr>
        <w:t> </w:t>
      </w:r>
      <w:r>
        <w:rPr>
          <w:rFonts w:ascii="Georgia" w:hAnsi="Georgia"/>
          <w:sz w:val="22"/>
        </w:rPr>
        <w:t>is</w:t>
      </w:r>
      <w:r>
        <w:rPr>
          <w:rFonts w:ascii="Georgia" w:hAnsi="Georgia"/>
          <w:spacing w:val="-2"/>
          <w:sz w:val="22"/>
        </w:rPr>
        <w:t> </w:t>
      </w:r>
      <w:r>
        <w:rPr>
          <w:rFonts w:ascii="Georgia" w:hAnsi="Georgia"/>
          <w:sz w:val="22"/>
        </w:rPr>
        <w:t>indicated</w:t>
      </w:r>
      <w:r>
        <w:rPr>
          <w:rFonts w:ascii="Georgia" w:hAnsi="Georgia"/>
          <w:spacing w:val="-2"/>
          <w:sz w:val="22"/>
        </w:rPr>
        <w:t> </w:t>
      </w:r>
      <w:r>
        <w:rPr>
          <w:rFonts w:ascii="Georgia" w:hAnsi="Georgia"/>
          <w:sz w:val="22"/>
        </w:rPr>
        <w:t>in</w:t>
      </w:r>
      <w:r>
        <w:rPr>
          <w:rFonts w:ascii="Georgia" w:hAnsi="Georgia"/>
          <w:spacing w:val="-4"/>
          <w:sz w:val="22"/>
        </w:rPr>
        <w:t> </w:t>
      </w:r>
      <w:r>
        <w:rPr>
          <w:rFonts w:ascii="Georgia" w:hAnsi="Georgia"/>
          <w:sz w:val="22"/>
        </w:rPr>
        <w:t>the</w:t>
      </w:r>
      <w:r>
        <w:rPr>
          <w:rFonts w:ascii="Georgia" w:hAnsi="Georgia"/>
          <w:spacing w:val="-6"/>
          <w:sz w:val="22"/>
        </w:rPr>
        <w:t> </w:t>
      </w:r>
      <w:r>
        <w:rPr>
          <w:rFonts w:ascii="Georgia" w:hAnsi="Georgia"/>
          <w:sz w:val="22"/>
        </w:rPr>
        <w:t>curriculum/syllabus</w:t>
      </w:r>
      <w:r>
        <w:rPr>
          <w:rFonts w:ascii="Georgia" w:hAnsi="Georgia"/>
          <w:spacing w:val="-5"/>
          <w:sz w:val="22"/>
        </w:rPr>
        <w:t> </w:t>
      </w:r>
      <w:r>
        <w:rPr>
          <w:rFonts w:ascii="Georgia" w:hAnsi="Georgia"/>
          <w:sz w:val="22"/>
        </w:rPr>
        <w:t>(i.e.</w:t>
      </w:r>
      <w:r>
        <w:rPr>
          <w:rFonts w:ascii="Georgia" w:hAnsi="Georgia"/>
          <w:spacing w:val="-5"/>
          <w:sz w:val="22"/>
        </w:rPr>
        <w:t> </w:t>
      </w:r>
      <w:r>
        <w:rPr>
          <w:rFonts w:ascii="Georgia" w:hAnsi="Georgia"/>
          <w:sz w:val="22"/>
        </w:rPr>
        <w:t>there</w:t>
      </w:r>
      <w:r>
        <w:rPr>
          <w:rFonts w:ascii="Georgia" w:hAnsi="Georgia"/>
          <w:spacing w:val="-4"/>
          <w:sz w:val="22"/>
        </w:rPr>
        <w:t> </w:t>
      </w:r>
      <w:r>
        <w:rPr>
          <w:rFonts w:ascii="Georgia" w:hAnsi="Georgia"/>
          <w:sz w:val="22"/>
        </w:rPr>
        <w:t>is</w:t>
      </w:r>
      <w:r>
        <w:rPr>
          <w:rFonts w:ascii="Georgia" w:hAnsi="Georgia"/>
          <w:spacing w:val="-2"/>
          <w:sz w:val="22"/>
        </w:rPr>
        <w:t> </w:t>
      </w:r>
      <w:r>
        <w:rPr>
          <w:rFonts w:ascii="Georgia" w:hAnsi="Georgia"/>
          <w:sz w:val="22"/>
        </w:rPr>
        <w:t>a specified time/period/duration for AI-supported activities).</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spacing w:before="2"/>
        <w:rPr>
          <w:rFonts w:ascii="Georgia"/>
          <w:sz w:val="22"/>
        </w:rPr>
      </w:pPr>
    </w:p>
    <w:p>
      <w:pPr>
        <w:pStyle w:val="ListParagraph"/>
        <w:numPr>
          <w:ilvl w:val="2"/>
          <w:numId w:val="24"/>
        </w:numPr>
        <w:tabs>
          <w:tab w:pos="1800" w:val="left" w:leader="none"/>
        </w:tabs>
        <w:spacing w:line="240" w:lineRule="auto" w:before="0" w:after="0"/>
        <w:ind w:left="1800" w:right="1186"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3"/>
          <w:sz w:val="22"/>
        </w:rPr>
        <w:t> </w:t>
      </w:r>
      <w:r>
        <w:rPr>
          <w:rFonts w:ascii="Georgia" w:hAnsi="Georgia"/>
          <w:sz w:val="22"/>
        </w:rPr>
        <w:t>AI</w:t>
      </w:r>
      <w:r>
        <w:rPr>
          <w:rFonts w:ascii="Georgia" w:hAnsi="Georgia"/>
          <w:spacing w:val="-3"/>
          <w:sz w:val="22"/>
        </w:rPr>
        <w:t> </w:t>
      </w:r>
      <w:r>
        <w:rPr>
          <w:rFonts w:ascii="Georgia" w:hAnsi="Georgia"/>
          <w:sz w:val="22"/>
        </w:rPr>
        <w:t>tools</w:t>
      </w:r>
      <w:r>
        <w:rPr>
          <w:rFonts w:ascii="Georgia" w:hAnsi="Georgia"/>
          <w:spacing w:val="-3"/>
          <w:sz w:val="22"/>
        </w:rPr>
        <w:t> </w:t>
      </w:r>
      <w:r>
        <w:rPr>
          <w:rFonts w:ascii="Georgia" w:hAnsi="Georgia"/>
          <w:sz w:val="22"/>
        </w:rPr>
        <w:t>are</w:t>
      </w:r>
      <w:r>
        <w:rPr>
          <w:rFonts w:ascii="Georgia" w:hAnsi="Georgia"/>
          <w:spacing w:val="-5"/>
          <w:sz w:val="22"/>
        </w:rPr>
        <w:t> </w:t>
      </w:r>
      <w:r>
        <w:rPr>
          <w:rFonts w:ascii="Georgia" w:hAnsi="Georgia"/>
          <w:sz w:val="22"/>
        </w:rPr>
        <w:t>deployed</w:t>
      </w:r>
      <w:r>
        <w:rPr>
          <w:rFonts w:ascii="Georgia" w:hAnsi="Georgia"/>
          <w:spacing w:val="-3"/>
          <w:sz w:val="22"/>
        </w:rPr>
        <w:t> </w:t>
      </w:r>
      <w:r>
        <w:rPr>
          <w:rFonts w:ascii="Georgia" w:hAnsi="Georgia"/>
          <w:sz w:val="22"/>
        </w:rPr>
        <w:t>to</w:t>
      </w:r>
      <w:r>
        <w:rPr>
          <w:rFonts w:ascii="Georgia" w:hAnsi="Georgia"/>
          <w:spacing w:val="-3"/>
          <w:sz w:val="22"/>
        </w:rPr>
        <w:t> </w:t>
      </w:r>
      <w:r>
        <w:rPr>
          <w:rFonts w:ascii="Georgia" w:hAnsi="Georgia"/>
          <w:sz w:val="22"/>
        </w:rPr>
        <w:t>achieve</w:t>
      </w:r>
      <w:r>
        <w:rPr>
          <w:rFonts w:ascii="Georgia" w:hAnsi="Georgia"/>
          <w:spacing w:val="-6"/>
          <w:sz w:val="22"/>
        </w:rPr>
        <w:t> </w:t>
      </w:r>
      <w:r>
        <w:rPr>
          <w:rFonts w:ascii="Georgia" w:hAnsi="Georgia"/>
          <w:sz w:val="22"/>
        </w:rPr>
        <w:t>stated</w:t>
      </w:r>
      <w:r>
        <w:rPr>
          <w:rFonts w:ascii="Georgia" w:hAnsi="Georgia"/>
          <w:spacing w:val="-3"/>
          <w:sz w:val="22"/>
        </w:rPr>
        <w:t> </w:t>
      </w:r>
      <w:r>
        <w:rPr>
          <w:rFonts w:ascii="Georgia" w:hAnsi="Georgia"/>
          <w:sz w:val="22"/>
        </w:rPr>
        <w:t>learning</w:t>
      </w:r>
      <w:r>
        <w:rPr>
          <w:rFonts w:ascii="Georgia" w:hAnsi="Georgia"/>
          <w:spacing w:val="-3"/>
          <w:sz w:val="22"/>
        </w:rPr>
        <w:t> </w:t>
      </w:r>
      <w:r>
        <w:rPr>
          <w:rFonts w:ascii="Georgia" w:hAnsi="Georgia"/>
          <w:sz w:val="22"/>
        </w:rPr>
        <w:t>objectives</w:t>
      </w:r>
      <w:r>
        <w:rPr>
          <w:rFonts w:ascii="Georgia" w:hAnsi="Georgia"/>
          <w:spacing w:val="-3"/>
          <w:sz w:val="22"/>
        </w:rPr>
        <w:t> </w:t>
      </w:r>
      <w:r>
        <w:rPr>
          <w:rFonts w:ascii="Georgia" w:hAnsi="Georgia"/>
          <w:sz w:val="22"/>
        </w:rPr>
        <w:t>(i.e.</w:t>
      </w:r>
      <w:r>
        <w:rPr>
          <w:rFonts w:ascii="Georgia" w:hAnsi="Georgia"/>
          <w:spacing w:val="-6"/>
          <w:sz w:val="22"/>
        </w:rPr>
        <w:t> </w:t>
      </w:r>
      <w:r>
        <w:rPr>
          <w:rFonts w:ascii="Georgia" w:hAnsi="Georgia"/>
          <w:sz w:val="22"/>
        </w:rPr>
        <w:t>there</w:t>
      </w:r>
      <w:r>
        <w:rPr>
          <w:rFonts w:ascii="Georgia" w:hAnsi="Georgia"/>
          <w:spacing w:val="-5"/>
          <w:sz w:val="22"/>
        </w:rPr>
        <w:t> </w:t>
      </w:r>
      <w:r>
        <w:rPr>
          <w:rFonts w:ascii="Georgia" w:hAnsi="Georgia"/>
          <w:sz w:val="22"/>
        </w:rPr>
        <w:t>is a clear objective statement that aligns with AI use in teaching or training).</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ListParagraph"/>
        <w:numPr>
          <w:ilvl w:val="2"/>
          <w:numId w:val="24"/>
        </w:numPr>
        <w:tabs>
          <w:tab w:pos="1800" w:val="left" w:leader="none"/>
        </w:tabs>
        <w:spacing w:line="240" w:lineRule="auto" w:before="249" w:after="0"/>
        <w:ind w:left="1800" w:right="1417" w:hanging="361"/>
        <w:jc w:val="left"/>
        <w:rPr>
          <w:rFonts w:ascii="Georgia" w:hAnsi="Georgia"/>
          <w:sz w:val="22"/>
        </w:rPr>
      </w:pPr>
      <w:r>
        <w:rPr>
          <w:rFonts w:ascii="Georgia" w:hAnsi="Georgia"/>
          <w:b/>
          <w:sz w:val="22"/>
        </w:rPr>
        <w:t>Consideration</w:t>
      </w:r>
      <w:r>
        <w:rPr>
          <w:rFonts w:ascii="Georgia" w:hAnsi="Georgia"/>
          <w:sz w:val="22"/>
        </w:rPr>
        <w:t>: The impact of AI on learning outcomes is measured with formative/summative</w:t>
      </w:r>
      <w:r>
        <w:rPr>
          <w:rFonts w:ascii="Georgia" w:hAnsi="Georgia"/>
          <w:spacing w:val="-6"/>
          <w:sz w:val="22"/>
        </w:rPr>
        <w:t> </w:t>
      </w:r>
      <w:r>
        <w:rPr>
          <w:rFonts w:ascii="Georgia" w:hAnsi="Georgia"/>
          <w:sz w:val="22"/>
        </w:rPr>
        <w:t>assessments</w:t>
      </w:r>
      <w:r>
        <w:rPr>
          <w:rFonts w:ascii="Georgia" w:hAnsi="Georgia"/>
          <w:spacing w:val="-7"/>
          <w:sz w:val="22"/>
        </w:rPr>
        <w:t> </w:t>
      </w:r>
      <w:r>
        <w:rPr>
          <w:rFonts w:ascii="Georgia" w:hAnsi="Georgia"/>
          <w:sz w:val="22"/>
        </w:rPr>
        <w:t>(i.e.</w:t>
      </w:r>
      <w:r>
        <w:rPr>
          <w:rFonts w:ascii="Georgia" w:hAnsi="Georgia"/>
          <w:spacing w:val="-7"/>
          <w:sz w:val="22"/>
        </w:rPr>
        <w:t> </w:t>
      </w:r>
      <w:r>
        <w:rPr>
          <w:rFonts w:ascii="Georgia" w:hAnsi="Georgia"/>
          <w:sz w:val="22"/>
        </w:rPr>
        <w:t>AI-enhanced</w:t>
      </w:r>
      <w:r>
        <w:rPr>
          <w:rFonts w:ascii="Georgia" w:hAnsi="Georgia"/>
          <w:spacing w:val="-5"/>
          <w:sz w:val="22"/>
        </w:rPr>
        <w:t> </w:t>
      </w:r>
      <w:r>
        <w:rPr>
          <w:rFonts w:ascii="Georgia" w:hAnsi="Georgia"/>
          <w:sz w:val="22"/>
        </w:rPr>
        <w:t>learning</w:t>
      </w:r>
      <w:r>
        <w:rPr>
          <w:rFonts w:ascii="Georgia" w:hAnsi="Georgia"/>
          <w:spacing w:val="-5"/>
          <w:sz w:val="22"/>
        </w:rPr>
        <w:t> </w:t>
      </w:r>
      <w:r>
        <w:rPr>
          <w:rFonts w:ascii="Georgia" w:hAnsi="Georgia"/>
          <w:sz w:val="22"/>
        </w:rPr>
        <w:t>outcomes</w:t>
      </w:r>
      <w:r>
        <w:rPr>
          <w:rFonts w:ascii="Georgia" w:hAnsi="Georgia"/>
          <w:spacing w:val="-5"/>
          <w:sz w:val="22"/>
        </w:rPr>
        <w:t> </w:t>
      </w:r>
      <w:r>
        <w:rPr>
          <w:rFonts w:ascii="Georgia" w:hAnsi="Georgia"/>
          <w:sz w:val="22"/>
        </w:rPr>
        <w:t>are</w:t>
      </w:r>
      <w:r>
        <w:rPr>
          <w:rFonts w:ascii="Georgia" w:hAnsi="Georgia"/>
          <w:spacing w:val="-6"/>
          <w:sz w:val="22"/>
        </w:rPr>
        <w:t> </w:t>
      </w:r>
      <w:r>
        <w:rPr>
          <w:rFonts w:ascii="Georgia" w:hAnsi="Georgia"/>
          <w:sz w:val="22"/>
        </w:rPr>
        <w:t>identified and assessed).</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spacing w:before="11"/>
        <w:rPr>
          <w:rFonts w:ascii="Georgia"/>
          <w:sz w:val="19"/>
        </w:rPr>
      </w:pPr>
      <w:r>
        <w:rPr>
          <w:rFonts w:ascii="Georgia"/>
          <w:sz w:val="19"/>
        </w:rPr>
        <mc:AlternateContent>
          <mc:Choice Requires="wps">
            <w:drawing>
              <wp:anchor distT="0" distB="0" distL="0" distR="0" allowOverlap="1" layoutInCell="1" locked="0" behindDoc="1" simplePos="0" relativeHeight="487590912">
                <wp:simplePos x="0" y="0"/>
                <wp:positionH relativeFrom="page">
                  <wp:posOffset>896111</wp:posOffset>
                </wp:positionH>
                <wp:positionV relativeFrom="paragraph">
                  <wp:posOffset>159443</wp:posOffset>
                </wp:positionV>
                <wp:extent cx="5980430" cy="160020"/>
                <wp:effectExtent l="0" t="0" r="0" b="0"/>
                <wp:wrapTopAndBottom/>
                <wp:docPr id="21" name="Graphic 21"/>
                <wp:cNvGraphicFramePr>
                  <a:graphicFrameLocks/>
                </wp:cNvGraphicFramePr>
                <a:graphic>
                  <a:graphicData uri="http://schemas.microsoft.com/office/word/2010/wordprocessingShape">
                    <wps:wsp>
                      <wps:cNvPr id="21" name="Graphic 21"/>
                      <wps:cNvSpPr/>
                      <wps:spPr>
                        <a:xfrm>
                          <a:off x="0" y="0"/>
                          <a:ext cx="5980430" cy="160020"/>
                        </a:xfrm>
                        <a:custGeom>
                          <a:avLst/>
                          <a:gdLst/>
                          <a:ahLst/>
                          <a:cxnLst/>
                          <a:rect l="l" t="t" r="r" b="b"/>
                          <a:pathLst>
                            <a:path w="5980430" h="160020">
                              <a:moveTo>
                                <a:pt x="5980176" y="0"/>
                              </a:moveTo>
                              <a:lnTo>
                                <a:pt x="0" y="0"/>
                              </a:lnTo>
                              <a:lnTo>
                                <a:pt x="0" y="160020"/>
                              </a:lnTo>
                              <a:lnTo>
                                <a:pt x="5980176" y="160020"/>
                              </a:lnTo>
                              <a:lnTo>
                                <a:pt x="5980176" y="0"/>
                              </a:lnTo>
                              <a:close/>
                            </a:path>
                          </a:pathLst>
                        </a:custGeom>
                        <a:solidFill>
                          <a:srgbClr val="EDEBE0"/>
                        </a:solidFill>
                      </wps:spPr>
                      <wps:bodyPr wrap="square" lIns="0" tIns="0" rIns="0" bIns="0" rtlCol="0">
                        <a:prstTxWarp prst="textNoShape">
                          <a:avLst/>
                        </a:prstTxWarp>
                        <a:noAutofit/>
                      </wps:bodyPr>
                    </wps:wsp>
                  </a:graphicData>
                </a:graphic>
              </wp:anchor>
            </w:drawing>
          </mc:Choice>
          <mc:Fallback>
            <w:pict>
              <v:rect style="position:absolute;margin-left:70.559998pt;margin-top:12.554622pt;width:470.88pt;height:12.6pt;mso-position-horizontal-relative:page;mso-position-vertical-relative:paragraph;z-index:-15725568;mso-wrap-distance-left:0;mso-wrap-distance-right:0" id="docshape20" filled="true" fillcolor="#edebe0" stroked="false">
                <v:fill type="solid"/>
                <w10:wrap type="topAndBottom"/>
              </v:rect>
            </w:pict>
          </mc:Fallback>
        </mc:AlternateContent>
      </w:r>
    </w:p>
    <w:p>
      <w:pPr>
        <w:pStyle w:val="Heading2"/>
      </w:pPr>
      <w:bookmarkStart w:name="Standardisation" w:id="18"/>
      <w:bookmarkEnd w:id="18"/>
      <w:r>
        <w:rPr>
          <w:b w:val="0"/>
        </w:rPr>
      </w:r>
      <w:r>
        <w:rPr>
          <w:spacing w:val="-2"/>
        </w:rPr>
        <w:t>Standardisation</w:t>
      </w:r>
    </w:p>
    <w:p>
      <w:pPr>
        <w:pStyle w:val="ListParagraph"/>
        <w:numPr>
          <w:ilvl w:val="2"/>
          <w:numId w:val="24"/>
        </w:numPr>
        <w:tabs>
          <w:tab w:pos="1799" w:val="left" w:leader="none"/>
        </w:tabs>
        <w:spacing w:line="240" w:lineRule="auto" w:before="0" w:after="0"/>
        <w:ind w:left="1799" w:right="1757" w:hanging="360"/>
        <w:jc w:val="left"/>
        <w:rPr>
          <w:rFonts w:ascii="Georgia" w:hAnsi="Georgia"/>
          <w:sz w:val="22"/>
        </w:rPr>
      </w:pPr>
      <w:r>
        <w:rPr>
          <w:rFonts w:ascii="Georgia" w:hAnsi="Georgia"/>
          <w:b/>
          <w:sz w:val="22"/>
        </w:rPr>
        <w:t>Consideration</w:t>
      </w:r>
      <w:r>
        <w:rPr>
          <w:rFonts w:ascii="Georgia" w:hAnsi="Georgia"/>
          <w:sz w:val="22"/>
        </w:rPr>
        <w:t>: Time allocation for the use of AI tools is indicated in the curriculum/syllabus</w:t>
      </w:r>
      <w:r>
        <w:rPr>
          <w:rFonts w:ascii="Georgia" w:hAnsi="Georgia"/>
          <w:spacing w:val="-4"/>
          <w:sz w:val="22"/>
        </w:rPr>
        <w:t> </w:t>
      </w:r>
      <w:r>
        <w:rPr>
          <w:rFonts w:ascii="Georgia" w:hAnsi="Georgia"/>
          <w:sz w:val="22"/>
        </w:rPr>
        <w:t>(i.e.</w:t>
      </w:r>
      <w:r>
        <w:rPr>
          <w:rFonts w:ascii="Georgia" w:hAnsi="Georgia"/>
          <w:spacing w:val="-7"/>
          <w:sz w:val="22"/>
        </w:rPr>
        <w:t> </w:t>
      </w:r>
      <w:r>
        <w:rPr>
          <w:rFonts w:ascii="Georgia" w:hAnsi="Georgia"/>
          <w:sz w:val="22"/>
        </w:rPr>
        <w:t>there</w:t>
      </w:r>
      <w:r>
        <w:rPr>
          <w:rFonts w:ascii="Georgia" w:hAnsi="Georgia"/>
          <w:spacing w:val="-6"/>
          <w:sz w:val="22"/>
        </w:rPr>
        <w:t> </w:t>
      </w:r>
      <w:r>
        <w:rPr>
          <w:rFonts w:ascii="Georgia" w:hAnsi="Georgia"/>
          <w:sz w:val="22"/>
        </w:rPr>
        <w:t>is</w:t>
      </w:r>
      <w:r>
        <w:rPr>
          <w:rFonts w:ascii="Georgia" w:hAnsi="Georgia"/>
          <w:spacing w:val="-4"/>
          <w:sz w:val="22"/>
        </w:rPr>
        <w:t> </w:t>
      </w:r>
      <w:r>
        <w:rPr>
          <w:rFonts w:ascii="Georgia" w:hAnsi="Georgia"/>
          <w:sz w:val="22"/>
        </w:rPr>
        <w:t>a</w:t>
      </w:r>
      <w:r>
        <w:rPr>
          <w:rFonts w:ascii="Georgia" w:hAnsi="Georgia"/>
          <w:spacing w:val="-6"/>
          <w:sz w:val="22"/>
        </w:rPr>
        <w:t> </w:t>
      </w:r>
      <w:r>
        <w:rPr>
          <w:rFonts w:ascii="Georgia" w:hAnsi="Georgia"/>
          <w:sz w:val="22"/>
        </w:rPr>
        <w:t>specific</w:t>
      </w:r>
      <w:r>
        <w:rPr>
          <w:rFonts w:ascii="Georgia" w:hAnsi="Georgia"/>
          <w:spacing w:val="-4"/>
          <w:sz w:val="22"/>
        </w:rPr>
        <w:t> </w:t>
      </w:r>
      <w:r>
        <w:rPr>
          <w:rFonts w:ascii="Georgia" w:hAnsi="Georgia"/>
          <w:sz w:val="22"/>
        </w:rPr>
        <w:t>time/period</w:t>
      </w:r>
      <w:r>
        <w:rPr>
          <w:rFonts w:ascii="Georgia" w:hAnsi="Georgia"/>
          <w:spacing w:val="-4"/>
          <w:sz w:val="22"/>
        </w:rPr>
        <w:t> </w:t>
      </w:r>
      <w:r>
        <w:rPr>
          <w:rFonts w:ascii="Georgia" w:hAnsi="Georgia"/>
          <w:sz w:val="22"/>
        </w:rPr>
        <w:t>allocated</w:t>
      </w:r>
      <w:r>
        <w:rPr>
          <w:rFonts w:ascii="Georgia" w:hAnsi="Georgia"/>
          <w:spacing w:val="-4"/>
          <w:sz w:val="22"/>
        </w:rPr>
        <w:t> </w:t>
      </w:r>
      <w:r>
        <w:rPr>
          <w:rFonts w:ascii="Georgia" w:hAnsi="Georgia"/>
          <w:sz w:val="22"/>
        </w:rPr>
        <w:t>for</w:t>
      </w:r>
      <w:r>
        <w:rPr>
          <w:rFonts w:ascii="Georgia" w:hAnsi="Georgia"/>
          <w:spacing w:val="-4"/>
          <w:sz w:val="22"/>
        </w:rPr>
        <w:t> </w:t>
      </w:r>
      <w:r>
        <w:rPr>
          <w:rFonts w:ascii="Georgia" w:hAnsi="Georgia"/>
          <w:sz w:val="22"/>
        </w:rPr>
        <w:t>AI-supported </w:t>
      </w:r>
      <w:r>
        <w:rPr>
          <w:rFonts w:ascii="Georgia" w:hAnsi="Georgia"/>
          <w:spacing w:val="-2"/>
          <w:sz w:val="22"/>
        </w:rPr>
        <w:t>learning).</w:t>
      </w:r>
    </w:p>
    <w:p>
      <w:pPr>
        <w:pStyle w:val="ListParagraph"/>
        <w:numPr>
          <w:ilvl w:val="3"/>
          <w:numId w:val="24"/>
        </w:numPr>
        <w:tabs>
          <w:tab w:pos="2094" w:val="left" w:leader="none"/>
        </w:tabs>
        <w:spacing w:line="292" w:lineRule="exact" w:before="0" w:after="0"/>
        <w:ind w:left="2094"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ListParagraph"/>
        <w:numPr>
          <w:ilvl w:val="2"/>
          <w:numId w:val="24"/>
        </w:numPr>
        <w:tabs>
          <w:tab w:pos="1800" w:val="left" w:leader="none"/>
        </w:tabs>
        <w:spacing w:line="240" w:lineRule="auto" w:before="249" w:after="0"/>
        <w:ind w:left="1800" w:right="1343" w:hanging="361"/>
        <w:jc w:val="left"/>
        <w:rPr>
          <w:rFonts w:ascii="Georgia" w:hAnsi="Georgia"/>
          <w:sz w:val="22"/>
        </w:rPr>
      </w:pPr>
      <w:r>
        <w:rPr>
          <w:rFonts w:ascii="Georgia" w:hAnsi="Georgia"/>
          <w:b/>
          <w:sz w:val="22"/>
        </w:rPr>
        <w:t>Consideration</w:t>
      </w:r>
      <w:r>
        <w:rPr>
          <w:rFonts w:ascii="Georgia" w:hAnsi="Georgia"/>
          <w:sz w:val="22"/>
        </w:rPr>
        <w:t>: The method of AI use is pre-determined and a protocol/guide is prepared</w:t>
      </w:r>
      <w:r>
        <w:rPr>
          <w:rFonts w:ascii="Georgia" w:hAnsi="Georgia"/>
          <w:spacing w:val="-2"/>
          <w:sz w:val="22"/>
        </w:rPr>
        <w:t> </w:t>
      </w:r>
      <w:r>
        <w:rPr>
          <w:rFonts w:ascii="Georgia" w:hAnsi="Georgia"/>
          <w:sz w:val="22"/>
        </w:rPr>
        <w:t>(i.e.</w:t>
      </w:r>
      <w:r>
        <w:rPr>
          <w:rFonts w:ascii="Georgia" w:hAnsi="Georgia"/>
          <w:spacing w:val="-2"/>
          <w:sz w:val="22"/>
        </w:rPr>
        <w:t> </w:t>
      </w:r>
      <w:r>
        <w:rPr>
          <w:rFonts w:ascii="Georgia" w:hAnsi="Georgia"/>
          <w:sz w:val="22"/>
        </w:rPr>
        <w:t>a</w:t>
      </w:r>
      <w:r>
        <w:rPr>
          <w:rFonts w:ascii="Georgia" w:hAnsi="Georgia"/>
          <w:spacing w:val="-4"/>
          <w:sz w:val="22"/>
        </w:rPr>
        <w:t> </w:t>
      </w:r>
      <w:r>
        <w:rPr>
          <w:rFonts w:ascii="Georgia" w:hAnsi="Georgia"/>
          <w:sz w:val="22"/>
        </w:rPr>
        <w:t>standard</w:t>
      </w:r>
      <w:r>
        <w:rPr>
          <w:rFonts w:ascii="Georgia" w:hAnsi="Georgia"/>
          <w:spacing w:val="-2"/>
          <w:sz w:val="22"/>
        </w:rPr>
        <w:t> </w:t>
      </w:r>
      <w:r>
        <w:rPr>
          <w:rFonts w:ascii="Georgia" w:hAnsi="Georgia"/>
          <w:sz w:val="22"/>
        </w:rPr>
        <w:t>operating</w:t>
      </w:r>
      <w:r>
        <w:rPr>
          <w:rFonts w:ascii="Georgia" w:hAnsi="Georgia"/>
          <w:spacing w:val="-2"/>
          <w:sz w:val="22"/>
        </w:rPr>
        <w:t> </w:t>
      </w:r>
      <w:r>
        <w:rPr>
          <w:rFonts w:ascii="Georgia" w:hAnsi="Georgia"/>
          <w:sz w:val="22"/>
        </w:rPr>
        <w:t>procedure</w:t>
      </w:r>
      <w:r>
        <w:rPr>
          <w:rFonts w:ascii="Georgia" w:hAnsi="Georgia"/>
          <w:spacing w:val="-6"/>
          <w:sz w:val="22"/>
        </w:rPr>
        <w:t> </w:t>
      </w:r>
      <w:r>
        <w:rPr>
          <w:rFonts w:ascii="Georgia" w:hAnsi="Georgia"/>
          <w:sz w:val="22"/>
        </w:rPr>
        <w:t>or</w:t>
      </w:r>
      <w:r>
        <w:rPr>
          <w:rFonts w:ascii="Georgia" w:hAnsi="Georgia"/>
          <w:spacing w:val="-2"/>
          <w:sz w:val="22"/>
        </w:rPr>
        <w:t> </w:t>
      </w:r>
      <w:r>
        <w:rPr>
          <w:rFonts w:ascii="Georgia" w:hAnsi="Georgia"/>
          <w:sz w:val="22"/>
        </w:rPr>
        <w:t>instructional</w:t>
      </w:r>
      <w:r>
        <w:rPr>
          <w:rFonts w:ascii="Georgia" w:hAnsi="Georgia"/>
          <w:spacing w:val="-4"/>
          <w:sz w:val="22"/>
        </w:rPr>
        <w:t> </w:t>
      </w:r>
      <w:r>
        <w:rPr>
          <w:rFonts w:ascii="Georgia" w:hAnsi="Georgia"/>
          <w:sz w:val="22"/>
        </w:rPr>
        <w:t>design</w:t>
      </w:r>
      <w:r>
        <w:rPr>
          <w:rFonts w:ascii="Georgia" w:hAnsi="Georgia"/>
          <w:spacing w:val="-4"/>
          <w:sz w:val="22"/>
        </w:rPr>
        <w:t> </w:t>
      </w:r>
      <w:r>
        <w:rPr>
          <w:rFonts w:ascii="Georgia" w:hAnsi="Georgia"/>
          <w:sz w:val="22"/>
        </w:rPr>
        <w:t>plan</w:t>
      </w:r>
      <w:r>
        <w:rPr>
          <w:rFonts w:ascii="Georgia" w:hAnsi="Georgia"/>
          <w:spacing w:val="-6"/>
          <w:sz w:val="22"/>
        </w:rPr>
        <w:t> </w:t>
      </w:r>
      <w:r>
        <w:rPr>
          <w:rFonts w:ascii="Georgia" w:hAnsi="Georgia"/>
          <w:sz w:val="22"/>
        </w:rPr>
        <w:t>exists</w:t>
      </w:r>
      <w:r>
        <w:rPr>
          <w:rFonts w:ascii="Georgia" w:hAnsi="Georgia"/>
          <w:spacing w:val="-2"/>
          <w:sz w:val="22"/>
        </w:rPr>
        <w:t> </w:t>
      </w:r>
      <w:r>
        <w:rPr>
          <w:rFonts w:ascii="Georgia" w:hAnsi="Georgia"/>
          <w:sz w:val="22"/>
        </w:rPr>
        <w:t>for</w:t>
      </w:r>
      <w:r>
        <w:rPr>
          <w:rFonts w:ascii="Georgia" w:hAnsi="Georgia"/>
          <w:spacing w:val="-2"/>
          <w:sz w:val="22"/>
        </w:rPr>
        <w:t> </w:t>
      </w:r>
      <w:r>
        <w:rPr>
          <w:rFonts w:ascii="Georgia" w:hAnsi="Georgia"/>
          <w:sz w:val="22"/>
        </w:rPr>
        <w:t>AI </w:t>
      </w:r>
      <w:r>
        <w:rPr>
          <w:rFonts w:ascii="Georgia" w:hAnsi="Georgia"/>
          <w:spacing w:val="-2"/>
          <w:sz w:val="22"/>
        </w:rPr>
        <w:t>use).</w:t>
      </w:r>
    </w:p>
    <w:p>
      <w:pPr>
        <w:pStyle w:val="ListParagraph"/>
        <w:numPr>
          <w:ilvl w:val="3"/>
          <w:numId w:val="24"/>
        </w:numPr>
        <w:tabs>
          <w:tab w:pos="2095" w:val="left" w:leader="none"/>
        </w:tabs>
        <w:spacing w:line="240" w:lineRule="auto" w:before="1"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rPr>
          <w:rFonts w:ascii="Georgia"/>
          <w:sz w:val="22"/>
        </w:rPr>
      </w:pPr>
    </w:p>
    <w:p>
      <w:pPr>
        <w:pStyle w:val="ListParagraph"/>
        <w:numPr>
          <w:ilvl w:val="2"/>
          <w:numId w:val="24"/>
        </w:numPr>
        <w:tabs>
          <w:tab w:pos="1801" w:val="left" w:leader="none"/>
        </w:tabs>
        <w:spacing w:line="240" w:lineRule="auto" w:before="0" w:after="0"/>
        <w:ind w:left="1801" w:right="1104"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3"/>
          <w:sz w:val="22"/>
        </w:rPr>
        <w:t> </w:t>
      </w:r>
      <w:r>
        <w:rPr>
          <w:rFonts w:ascii="Georgia" w:hAnsi="Georgia"/>
          <w:sz w:val="22"/>
        </w:rPr>
        <w:t>AI-supported</w:t>
      </w:r>
      <w:r>
        <w:rPr>
          <w:rFonts w:ascii="Georgia" w:hAnsi="Georgia"/>
          <w:spacing w:val="-3"/>
          <w:sz w:val="22"/>
        </w:rPr>
        <w:t> </w:t>
      </w:r>
      <w:r>
        <w:rPr>
          <w:rFonts w:ascii="Georgia" w:hAnsi="Georgia"/>
          <w:sz w:val="22"/>
        </w:rPr>
        <w:t>activities</w:t>
      </w:r>
      <w:r>
        <w:rPr>
          <w:rFonts w:ascii="Georgia" w:hAnsi="Georgia"/>
          <w:spacing w:val="-3"/>
          <w:sz w:val="22"/>
        </w:rPr>
        <w:t> </w:t>
      </w:r>
      <w:r>
        <w:rPr>
          <w:rFonts w:ascii="Georgia" w:hAnsi="Georgia"/>
          <w:sz w:val="22"/>
        </w:rPr>
        <w:t>are</w:t>
      </w:r>
      <w:r>
        <w:rPr>
          <w:rFonts w:ascii="Georgia" w:hAnsi="Georgia"/>
          <w:spacing w:val="-5"/>
          <w:sz w:val="22"/>
        </w:rPr>
        <w:t> </w:t>
      </w:r>
      <w:r>
        <w:rPr>
          <w:rFonts w:ascii="Georgia" w:hAnsi="Georgia"/>
          <w:sz w:val="22"/>
        </w:rPr>
        <w:t>aligned</w:t>
      </w:r>
      <w:r>
        <w:rPr>
          <w:rFonts w:ascii="Georgia" w:hAnsi="Georgia"/>
          <w:spacing w:val="-3"/>
          <w:sz w:val="22"/>
        </w:rPr>
        <w:t> </w:t>
      </w:r>
      <w:r>
        <w:rPr>
          <w:rFonts w:ascii="Georgia" w:hAnsi="Georgia"/>
          <w:sz w:val="22"/>
        </w:rPr>
        <w:t>with</w:t>
      </w:r>
      <w:r>
        <w:rPr>
          <w:rFonts w:ascii="Georgia" w:hAnsi="Georgia"/>
          <w:spacing w:val="-5"/>
          <w:sz w:val="22"/>
        </w:rPr>
        <w:t> </w:t>
      </w:r>
      <w:r>
        <w:rPr>
          <w:rFonts w:ascii="Georgia" w:hAnsi="Georgia"/>
          <w:sz w:val="22"/>
        </w:rPr>
        <w:t>specific</w:t>
      </w:r>
      <w:r>
        <w:rPr>
          <w:rFonts w:ascii="Georgia" w:hAnsi="Georgia"/>
          <w:spacing w:val="-6"/>
          <w:sz w:val="22"/>
        </w:rPr>
        <w:t> </w:t>
      </w:r>
      <w:r>
        <w:rPr>
          <w:rFonts w:ascii="Georgia" w:hAnsi="Georgia"/>
          <w:sz w:val="22"/>
        </w:rPr>
        <w:t>objectives</w:t>
      </w:r>
      <w:r>
        <w:rPr>
          <w:rFonts w:ascii="Georgia" w:hAnsi="Georgia"/>
          <w:spacing w:val="-3"/>
          <w:sz w:val="22"/>
        </w:rPr>
        <w:t> </w:t>
      </w:r>
      <w:r>
        <w:rPr>
          <w:rFonts w:ascii="Georgia" w:hAnsi="Georgia"/>
          <w:sz w:val="22"/>
        </w:rPr>
        <w:t>that</w:t>
      </w:r>
      <w:r>
        <w:rPr>
          <w:rFonts w:ascii="Georgia" w:hAnsi="Georgia"/>
          <w:spacing w:val="-3"/>
          <w:sz w:val="22"/>
        </w:rPr>
        <w:t> </w:t>
      </w:r>
      <w:r>
        <w:rPr>
          <w:rFonts w:ascii="Georgia" w:hAnsi="Georgia"/>
          <w:sz w:val="22"/>
        </w:rPr>
        <w:t>are</w:t>
      </w:r>
      <w:r>
        <w:rPr>
          <w:rFonts w:ascii="Georgia" w:hAnsi="Georgia"/>
          <w:spacing w:val="-5"/>
          <w:sz w:val="22"/>
        </w:rPr>
        <w:t> </w:t>
      </w:r>
      <w:r>
        <w:rPr>
          <w:rFonts w:ascii="Georgia" w:hAnsi="Georgia"/>
          <w:sz w:val="22"/>
        </w:rPr>
        <w:t>also measured or assessed (i.e. objectives are defined and linked to assessment criteria).</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spacing w:before="10"/>
        <w:rPr>
          <w:rFonts w:ascii="Georgia"/>
          <w:sz w:val="19"/>
        </w:rPr>
      </w:pPr>
      <w:r>
        <w:rPr>
          <w:rFonts w:ascii="Georgia"/>
          <w:sz w:val="19"/>
        </w:rPr>
        <mc:AlternateContent>
          <mc:Choice Requires="wps">
            <w:drawing>
              <wp:anchor distT="0" distB="0" distL="0" distR="0" allowOverlap="1" layoutInCell="1" locked="0" behindDoc="1" simplePos="0" relativeHeight="487591424">
                <wp:simplePos x="0" y="0"/>
                <wp:positionH relativeFrom="page">
                  <wp:posOffset>896111</wp:posOffset>
                </wp:positionH>
                <wp:positionV relativeFrom="paragraph">
                  <wp:posOffset>159203</wp:posOffset>
                </wp:positionV>
                <wp:extent cx="5980430" cy="158750"/>
                <wp:effectExtent l="0" t="0" r="0" b="0"/>
                <wp:wrapTopAndBottom/>
                <wp:docPr id="22" name="Graphic 22"/>
                <wp:cNvGraphicFramePr>
                  <a:graphicFrameLocks/>
                </wp:cNvGraphicFramePr>
                <a:graphic>
                  <a:graphicData uri="http://schemas.microsoft.com/office/word/2010/wordprocessingShape">
                    <wps:wsp>
                      <wps:cNvPr id="22" name="Graphic 22"/>
                      <wps:cNvSpPr/>
                      <wps:spPr>
                        <a:xfrm>
                          <a:off x="0" y="0"/>
                          <a:ext cx="5980430" cy="158750"/>
                        </a:xfrm>
                        <a:custGeom>
                          <a:avLst/>
                          <a:gdLst/>
                          <a:ahLst/>
                          <a:cxnLst/>
                          <a:rect l="l" t="t" r="r" b="b"/>
                          <a:pathLst>
                            <a:path w="5980430" h="158750">
                              <a:moveTo>
                                <a:pt x="5980176" y="0"/>
                              </a:moveTo>
                              <a:lnTo>
                                <a:pt x="0" y="0"/>
                              </a:lnTo>
                              <a:lnTo>
                                <a:pt x="0" y="158495"/>
                              </a:lnTo>
                              <a:lnTo>
                                <a:pt x="5980176" y="158495"/>
                              </a:lnTo>
                              <a:lnTo>
                                <a:pt x="5980176" y="0"/>
                              </a:lnTo>
                              <a:close/>
                            </a:path>
                          </a:pathLst>
                        </a:custGeom>
                        <a:solidFill>
                          <a:srgbClr val="EDEBE0"/>
                        </a:solidFill>
                      </wps:spPr>
                      <wps:bodyPr wrap="square" lIns="0" tIns="0" rIns="0" bIns="0" rtlCol="0">
                        <a:prstTxWarp prst="textNoShape">
                          <a:avLst/>
                        </a:prstTxWarp>
                        <a:noAutofit/>
                      </wps:bodyPr>
                    </wps:wsp>
                  </a:graphicData>
                </a:graphic>
              </wp:anchor>
            </w:drawing>
          </mc:Choice>
          <mc:Fallback>
            <w:pict>
              <v:rect style="position:absolute;margin-left:70.559998pt;margin-top:12.535722pt;width:470.88pt;height:12.48pt;mso-position-horizontal-relative:page;mso-position-vertical-relative:paragraph;z-index:-15725056;mso-wrap-distance-left:0;mso-wrap-distance-right:0" id="docshape21" filled="true" fillcolor="#edebe0" stroked="false">
                <v:fill type="solid"/>
                <w10:wrap type="topAndBottom"/>
              </v:rect>
            </w:pict>
          </mc:Fallback>
        </mc:AlternateContent>
      </w:r>
    </w:p>
    <w:p>
      <w:pPr>
        <w:pStyle w:val="Heading2"/>
      </w:pPr>
      <w:bookmarkStart w:name="Integration" w:id="19"/>
      <w:bookmarkEnd w:id="19"/>
      <w:r>
        <w:rPr>
          <w:b w:val="0"/>
        </w:rPr>
      </w:r>
      <w:r>
        <w:rPr>
          <w:spacing w:val="-2"/>
        </w:rPr>
        <w:t>Integration</w:t>
      </w:r>
    </w:p>
    <w:p>
      <w:pPr>
        <w:pStyle w:val="ListParagraph"/>
        <w:numPr>
          <w:ilvl w:val="2"/>
          <w:numId w:val="24"/>
        </w:numPr>
        <w:tabs>
          <w:tab w:pos="1800" w:val="left" w:leader="none"/>
        </w:tabs>
        <w:spacing w:line="240" w:lineRule="auto" w:before="0" w:after="0"/>
        <w:ind w:left="1800" w:right="1683"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3"/>
          <w:sz w:val="22"/>
        </w:rPr>
        <w:t> </w:t>
      </w:r>
      <w:r>
        <w:rPr>
          <w:rFonts w:ascii="Georgia" w:hAnsi="Georgia"/>
          <w:sz w:val="22"/>
        </w:rPr>
        <w:t>Specific</w:t>
      </w:r>
      <w:r>
        <w:rPr>
          <w:rFonts w:ascii="Georgia" w:hAnsi="Georgia"/>
          <w:spacing w:val="-3"/>
          <w:sz w:val="22"/>
        </w:rPr>
        <w:t> </w:t>
      </w:r>
      <w:r>
        <w:rPr>
          <w:rFonts w:ascii="Georgia" w:hAnsi="Georgia"/>
          <w:sz w:val="22"/>
        </w:rPr>
        <w:t>competencies</w:t>
      </w:r>
      <w:r>
        <w:rPr>
          <w:rFonts w:ascii="Georgia" w:hAnsi="Georgia"/>
          <w:spacing w:val="-3"/>
          <w:sz w:val="22"/>
        </w:rPr>
        <w:t> </w:t>
      </w:r>
      <w:r>
        <w:rPr>
          <w:rFonts w:ascii="Georgia" w:hAnsi="Georgia"/>
          <w:sz w:val="22"/>
        </w:rPr>
        <w:t>to</w:t>
      </w:r>
      <w:r>
        <w:rPr>
          <w:rFonts w:ascii="Georgia" w:hAnsi="Georgia"/>
          <w:spacing w:val="-5"/>
          <w:sz w:val="22"/>
        </w:rPr>
        <w:t> </w:t>
      </w:r>
      <w:r>
        <w:rPr>
          <w:rFonts w:ascii="Georgia" w:hAnsi="Georgia"/>
          <w:sz w:val="22"/>
        </w:rPr>
        <w:t>be</w:t>
      </w:r>
      <w:r>
        <w:rPr>
          <w:rFonts w:ascii="Georgia" w:hAnsi="Georgia"/>
          <w:spacing w:val="-5"/>
          <w:sz w:val="22"/>
        </w:rPr>
        <w:t> </w:t>
      </w:r>
      <w:r>
        <w:rPr>
          <w:rFonts w:ascii="Georgia" w:hAnsi="Georgia"/>
          <w:sz w:val="22"/>
        </w:rPr>
        <w:t>achieved</w:t>
      </w:r>
      <w:r>
        <w:rPr>
          <w:rFonts w:ascii="Georgia" w:hAnsi="Georgia"/>
          <w:spacing w:val="-3"/>
          <w:sz w:val="22"/>
        </w:rPr>
        <w:t> </w:t>
      </w:r>
      <w:r>
        <w:rPr>
          <w:rFonts w:ascii="Georgia" w:hAnsi="Georgia"/>
          <w:sz w:val="22"/>
        </w:rPr>
        <w:t>with</w:t>
      </w:r>
      <w:r>
        <w:rPr>
          <w:rFonts w:ascii="Georgia" w:hAnsi="Georgia"/>
          <w:spacing w:val="-3"/>
          <w:sz w:val="22"/>
        </w:rPr>
        <w:t> </w:t>
      </w:r>
      <w:r>
        <w:rPr>
          <w:rFonts w:ascii="Georgia" w:hAnsi="Georgia"/>
          <w:sz w:val="22"/>
        </w:rPr>
        <w:t>AI</w:t>
      </w:r>
      <w:r>
        <w:rPr>
          <w:rFonts w:ascii="Georgia" w:hAnsi="Georgia"/>
          <w:spacing w:val="-3"/>
          <w:sz w:val="22"/>
        </w:rPr>
        <w:t> </w:t>
      </w:r>
      <w:r>
        <w:rPr>
          <w:rFonts w:ascii="Georgia" w:hAnsi="Georgia"/>
          <w:sz w:val="22"/>
        </w:rPr>
        <w:t>are</w:t>
      </w:r>
      <w:r>
        <w:rPr>
          <w:rFonts w:ascii="Georgia" w:hAnsi="Georgia"/>
          <w:spacing w:val="-5"/>
          <w:sz w:val="22"/>
        </w:rPr>
        <w:t> </w:t>
      </w:r>
      <w:r>
        <w:rPr>
          <w:rFonts w:ascii="Georgia" w:hAnsi="Georgia"/>
          <w:sz w:val="22"/>
        </w:rPr>
        <w:t>identified</w:t>
      </w:r>
      <w:r>
        <w:rPr>
          <w:rFonts w:ascii="Georgia" w:hAnsi="Georgia"/>
          <w:spacing w:val="-3"/>
          <w:sz w:val="22"/>
        </w:rPr>
        <w:t> </w:t>
      </w:r>
      <w:r>
        <w:rPr>
          <w:rFonts w:ascii="Georgia" w:hAnsi="Georgia"/>
          <w:sz w:val="22"/>
        </w:rPr>
        <w:t>in</w:t>
      </w:r>
      <w:r>
        <w:rPr>
          <w:rFonts w:ascii="Georgia" w:hAnsi="Georgia"/>
          <w:spacing w:val="-5"/>
          <w:sz w:val="22"/>
        </w:rPr>
        <w:t> </w:t>
      </w:r>
      <w:r>
        <w:rPr>
          <w:rFonts w:ascii="Georgia" w:hAnsi="Georgia"/>
          <w:sz w:val="22"/>
        </w:rPr>
        <w:t>the curriculum/syllabus (i.e. AI-supported sessions contribute directly to programme </w:t>
      </w:r>
      <w:r>
        <w:rPr>
          <w:rFonts w:ascii="Georgia" w:hAnsi="Georgia"/>
          <w:spacing w:val="-2"/>
          <w:sz w:val="22"/>
        </w:rPr>
        <w:t>competencies).</w:t>
      </w:r>
    </w:p>
    <w:p>
      <w:pPr>
        <w:pStyle w:val="ListParagraph"/>
        <w:numPr>
          <w:ilvl w:val="3"/>
          <w:numId w:val="24"/>
        </w:numPr>
        <w:tabs>
          <w:tab w:pos="2094" w:val="left" w:leader="none"/>
        </w:tabs>
        <w:spacing w:line="240" w:lineRule="auto" w:before="1" w:after="0"/>
        <w:ind w:left="2094"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ListParagraph"/>
        <w:numPr>
          <w:ilvl w:val="2"/>
          <w:numId w:val="24"/>
        </w:numPr>
        <w:tabs>
          <w:tab w:pos="1800" w:val="left" w:leader="none"/>
        </w:tabs>
        <w:spacing w:line="240" w:lineRule="auto" w:before="249" w:after="0"/>
        <w:ind w:left="1800" w:right="1664"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3"/>
          <w:sz w:val="22"/>
        </w:rPr>
        <w:t> </w:t>
      </w:r>
      <w:r>
        <w:rPr>
          <w:rFonts w:ascii="Georgia" w:hAnsi="Georgia"/>
          <w:sz w:val="22"/>
        </w:rPr>
        <w:t>The</w:t>
      </w:r>
      <w:r>
        <w:rPr>
          <w:rFonts w:ascii="Georgia" w:hAnsi="Georgia"/>
          <w:spacing w:val="-5"/>
          <w:sz w:val="22"/>
        </w:rPr>
        <w:t> </w:t>
      </w:r>
      <w:r>
        <w:rPr>
          <w:rFonts w:ascii="Georgia" w:hAnsi="Georgia"/>
          <w:sz w:val="22"/>
        </w:rPr>
        <w:t>use</w:t>
      </w:r>
      <w:r>
        <w:rPr>
          <w:rFonts w:ascii="Georgia" w:hAnsi="Georgia"/>
          <w:spacing w:val="-5"/>
          <w:sz w:val="22"/>
        </w:rPr>
        <w:t> </w:t>
      </w:r>
      <w:r>
        <w:rPr>
          <w:rFonts w:ascii="Georgia" w:hAnsi="Georgia"/>
          <w:sz w:val="22"/>
        </w:rPr>
        <w:t>of</w:t>
      </w:r>
      <w:r>
        <w:rPr>
          <w:rFonts w:ascii="Georgia" w:hAnsi="Georgia"/>
          <w:spacing w:val="-4"/>
          <w:sz w:val="22"/>
        </w:rPr>
        <w:t> </w:t>
      </w:r>
      <w:r>
        <w:rPr>
          <w:rFonts w:ascii="Georgia" w:hAnsi="Georgia"/>
          <w:sz w:val="22"/>
        </w:rPr>
        <w:t>AI</w:t>
      </w:r>
      <w:r>
        <w:rPr>
          <w:rFonts w:ascii="Georgia" w:hAnsi="Georgia"/>
          <w:spacing w:val="-3"/>
          <w:sz w:val="22"/>
        </w:rPr>
        <w:t> </w:t>
      </w:r>
      <w:r>
        <w:rPr>
          <w:rFonts w:ascii="Georgia" w:hAnsi="Georgia"/>
          <w:sz w:val="22"/>
        </w:rPr>
        <w:t>tools</w:t>
      </w:r>
      <w:r>
        <w:rPr>
          <w:rFonts w:ascii="Georgia" w:hAnsi="Georgia"/>
          <w:spacing w:val="-3"/>
          <w:sz w:val="22"/>
        </w:rPr>
        <w:t> </w:t>
      </w:r>
      <w:r>
        <w:rPr>
          <w:rFonts w:ascii="Georgia" w:hAnsi="Georgia"/>
          <w:sz w:val="22"/>
        </w:rPr>
        <w:t>aligns</w:t>
      </w:r>
      <w:r>
        <w:rPr>
          <w:rFonts w:ascii="Georgia" w:hAnsi="Georgia"/>
          <w:spacing w:val="-3"/>
          <w:sz w:val="22"/>
        </w:rPr>
        <w:t> </w:t>
      </w:r>
      <w:r>
        <w:rPr>
          <w:rFonts w:ascii="Georgia" w:hAnsi="Georgia"/>
          <w:sz w:val="22"/>
        </w:rPr>
        <w:t>with</w:t>
      </w:r>
      <w:r>
        <w:rPr>
          <w:rFonts w:ascii="Georgia" w:hAnsi="Georgia"/>
          <w:spacing w:val="-3"/>
          <w:sz w:val="22"/>
        </w:rPr>
        <w:t> </w:t>
      </w:r>
      <w:r>
        <w:rPr>
          <w:rFonts w:ascii="Georgia" w:hAnsi="Georgia"/>
          <w:sz w:val="22"/>
        </w:rPr>
        <w:t>established</w:t>
      </w:r>
      <w:r>
        <w:rPr>
          <w:rFonts w:ascii="Georgia" w:hAnsi="Georgia"/>
          <w:spacing w:val="-6"/>
          <w:sz w:val="22"/>
        </w:rPr>
        <w:t> </w:t>
      </w:r>
      <w:r>
        <w:rPr>
          <w:rFonts w:ascii="Georgia" w:hAnsi="Georgia"/>
          <w:sz w:val="22"/>
        </w:rPr>
        <w:t>pedagogy</w:t>
      </w:r>
      <w:r>
        <w:rPr>
          <w:rFonts w:ascii="Georgia" w:hAnsi="Georgia"/>
          <w:spacing w:val="-4"/>
          <w:sz w:val="22"/>
        </w:rPr>
        <w:t> </w:t>
      </w:r>
      <w:r>
        <w:rPr>
          <w:rFonts w:ascii="Georgia" w:hAnsi="Georgia"/>
          <w:sz w:val="22"/>
        </w:rPr>
        <w:t>and</w:t>
      </w:r>
      <w:r>
        <w:rPr>
          <w:rFonts w:ascii="Georgia" w:hAnsi="Georgia"/>
          <w:spacing w:val="-3"/>
          <w:sz w:val="22"/>
        </w:rPr>
        <w:t> </w:t>
      </w:r>
      <w:r>
        <w:rPr>
          <w:rFonts w:ascii="Georgia" w:hAnsi="Georgia"/>
          <w:sz w:val="22"/>
        </w:rPr>
        <w:t>learning theories (i.e. AI deployment follows pedagogical principles and lesson planning).</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ListParagraph"/>
        <w:spacing w:after="0" w:line="292" w:lineRule="exact"/>
        <w:jc w:val="left"/>
        <w:rPr>
          <w:rFonts w:ascii="Georgia" w:hAnsi="Georgia"/>
          <w:sz w:val="22"/>
        </w:rPr>
        <w:sectPr>
          <w:footerReference w:type="default" r:id="rId61"/>
          <w:pgSz w:w="12240" w:h="15840"/>
          <w:pgMar w:header="0" w:footer="0" w:top="1360" w:bottom="280" w:left="360" w:right="360"/>
        </w:sectPr>
      </w:pPr>
    </w:p>
    <w:p>
      <w:pPr>
        <w:pStyle w:val="ListParagraph"/>
        <w:numPr>
          <w:ilvl w:val="2"/>
          <w:numId w:val="24"/>
        </w:numPr>
        <w:tabs>
          <w:tab w:pos="1800" w:val="left" w:leader="none"/>
        </w:tabs>
        <w:spacing w:line="240" w:lineRule="auto" w:before="80" w:after="0"/>
        <w:ind w:left="1800" w:right="1258"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4"/>
          <w:sz w:val="22"/>
        </w:rPr>
        <w:t> </w:t>
      </w:r>
      <w:r>
        <w:rPr>
          <w:rFonts w:ascii="Georgia" w:hAnsi="Georgia"/>
          <w:sz w:val="22"/>
        </w:rPr>
        <w:t>Assessment</w:t>
      </w:r>
      <w:r>
        <w:rPr>
          <w:rFonts w:ascii="Georgia" w:hAnsi="Georgia"/>
          <w:spacing w:val="-4"/>
          <w:sz w:val="22"/>
        </w:rPr>
        <w:t> </w:t>
      </w:r>
      <w:r>
        <w:rPr>
          <w:rFonts w:ascii="Georgia" w:hAnsi="Georgia"/>
          <w:sz w:val="22"/>
        </w:rPr>
        <w:t>of</w:t>
      </w:r>
      <w:r>
        <w:rPr>
          <w:rFonts w:ascii="Georgia" w:hAnsi="Georgia"/>
          <w:spacing w:val="-5"/>
          <w:sz w:val="22"/>
        </w:rPr>
        <w:t> </w:t>
      </w:r>
      <w:r>
        <w:rPr>
          <w:rFonts w:ascii="Georgia" w:hAnsi="Georgia"/>
          <w:sz w:val="22"/>
        </w:rPr>
        <w:t>AI-supported</w:t>
      </w:r>
      <w:r>
        <w:rPr>
          <w:rFonts w:ascii="Georgia" w:hAnsi="Georgia"/>
          <w:spacing w:val="-4"/>
          <w:sz w:val="22"/>
        </w:rPr>
        <w:t> </w:t>
      </w:r>
      <w:r>
        <w:rPr>
          <w:rFonts w:ascii="Georgia" w:hAnsi="Georgia"/>
          <w:sz w:val="22"/>
        </w:rPr>
        <w:t>learning</w:t>
      </w:r>
      <w:r>
        <w:rPr>
          <w:rFonts w:ascii="Georgia" w:hAnsi="Georgia"/>
          <w:spacing w:val="-4"/>
          <w:sz w:val="22"/>
        </w:rPr>
        <w:t> </w:t>
      </w:r>
      <w:r>
        <w:rPr>
          <w:rFonts w:ascii="Georgia" w:hAnsi="Georgia"/>
          <w:sz w:val="22"/>
        </w:rPr>
        <w:t>contributes</w:t>
      </w:r>
      <w:r>
        <w:rPr>
          <w:rFonts w:ascii="Georgia" w:hAnsi="Georgia"/>
          <w:spacing w:val="-4"/>
          <w:sz w:val="22"/>
        </w:rPr>
        <w:t> </w:t>
      </w:r>
      <w:r>
        <w:rPr>
          <w:rFonts w:ascii="Georgia" w:hAnsi="Georgia"/>
          <w:sz w:val="22"/>
        </w:rPr>
        <w:t>to</w:t>
      </w:r>
      <w:r>
        <w:rPr>
          <w:rFonts w:ascii="Georgia" w:hAnsi="Georgia"/>
          <w:spacing w:val="-4"/>
          <w:sz w:val="22"/>
        </w:rPr>
        <w:t> </w:t>
      </w:r>
      <w:r>
        <w:rPr>
          <w:rFonts w:ascii="Georgia" w:hAnsi="Georgia"/>
          <w:sz w:val="22"/>
        </w:rPr>
        <w:t>final</w:t>
      </w:r>
      <w:r>
        <w:rPr>
          <w:rFonts w:ascii="Georgia" w:hAnsi="Georgia"/>
          <w:spacing w:val="-6"/>
          <w:sz w:val="22"/>
        </w:rPr>
        <w:t> </w:t>
      </w:r>
      <w:r>
        <w:rPr>
          <w:rFonts w:ascii="Georgia" w:hAnsi="Georgia"/>
          <w:sz w:val="22"/>
        </w:rPr>
        <w:t>measures</w:t>
      </w:r>
      <w:r>
        <w:rPr>
          <w:rFonts w:ascii="Georgia" w:hAnsi="Georgia"/>
          <w:spacing w:val="-4"/>
          <w:sz w:val="22"/>
        </w:rPr>
        <w:t> </w:t>
      </w:r>
      <w:r>
        <w:rPr>
          <w:rFonts w:ascii="Georgia" w:hAnsi="Georgia"/>
          <w:sz w:val="22"/>
        </w:rPr>
        <w:t>of training impact (e.g. AI-informed assessments or analytics are factored into grading or </w:t>
      </w:r>
      <w:r>
        <w:rPr>
          <w:rFonts w:ascii="Georgia" w:hAnsi="Georgia"/>
          <w:spacing w:val="-2"/>
          <w:sz w:val="22"/>
        </w:rPr>
        <w:t>evaluations).</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rPr>
          <w:rFonts w:ascii="Georgia"/>
          <w:sz w:val="20"/>
        </w:rPr>
      </w:pPr>
      <w:r>
        <w:rPr>
          <w:rFonts w:ascii="Georgia"/>
          <w:sz w:val="20"/>
        </w:rPr>
        <mc:AlternateContent>
          <mc:Choice Requires="wps">
            <w:drawing>
              <wp:anchor distT="0" distB="0" distL="0" distR="0" allowOverlap="1" layoutInCell="1" locked="0" behindDoc="1" simplePos="0" relativeHeight="487591936">
                <wp:simplePos x="0" y="0"/>
                <wp:positionH relativeFrom="page">
                  <wp:posOffset>896111</wp:posOffset>
                </wp:positionH>
                <wp:positionV relativeFrom="paragraph">
                  <wp:posOffset>160112</wp:posOffset>
                </wp:positionV>
                <wp:extent cx="5980430" cy="158750"/>
                <wp:effectExtent l="0" t="0" r="0" b="0"/>
                <wp:wrapTopAndBottom/>
                <wp:docPr id="23" name="Graphic 23"/>
                <wp:cNvGraphicFramePr>
                  <a:graphicFrameLocks/>
                </wp:cNvGraphicFramePr>
                <a:graphic>
                  <a:graphicData uri="http://schemas.microsoft.com/office/word/2010/wordprocessingShape">
                    <wps:wsp>
                      <wps:cNvPr id="23" name="Graphic 23"/>
                      <wps:cNvSpPr/>
                      <wps:spPr>
                        <a:xfrm>
                          <a:off x="0" y="0"/>
                          <a:ext cx="5980430" cy="158750"/>
                        </a:xfrm>
                        <a:custGeom>
                          <a:avLst/>
                          <a:gdLst/>
                          <a:ahLst/>
                          <a:cxnLst/>
                          <a:rect l="l" t="t" r="r" b="b"/>
                          <a:pathLst>
                            <a:path w="5980430" h="158750">
                              <a:moveTo>
                                <a:pt x="5980176" y="0"/>
                              </a:moveTo>
                              <a:lnTo>
                                <a:pt x="0" y="0"/>
                              </a:lnTo>
                              <a:lnTo>
                                <a:pt x="0" y="158496"/>
                              </a:lnTo>
                              <a:lnTo>
                                <a:pt x="5980176" y="158496"/>
                              </a:lnTo>
                              <a:lnTo>
                                <a:pt x="5980176" y="0"/>
                              </a:lnTo>
                              <a:close/>
                            </a:path>
                          </a:pathLst>
                        </a:custGeom>
                        <a:solidFill>
                          <a:srgbClr val="EDEBE0"/>
                        </a:solidFill>
                      </wps:spPr>
                      <wps:bodyPr wrap="square" lIns="0" tIns="0" rIns="0" bIns="0" rtlCol="0">
                        <a:prstTxWarp prst="textNoShape">
                          <a:avLst/>
                        </a:prstTxWarp>
                        <a:noAutofit/>
                      </wps:bodyPr>
                    </wps:wsp>
                  </a:graphicData>
                </a:graphic>
              </wp:anchor>
            </w:drawing>
          </mc:Choice>
          <mc:Fallback>
            <w:pict>
              <v:rect style="position:absolute;margin-left:70.559998pt;margin-top:12.607246pt;width:470.88pt;height:12.48pt;mso-position-horizontal-relative:page;mso-position-vertical-relative:paragraph;z-index:-15724544;mso-wrap-distance-left:0;mso-wrap-distance-right:0" id="docshape22" filled="true" fillcolor="#edebe0" stroked="false">
                <v:fill type="solid"/>
                <w10:wrap type="topAndBottom"/>
              </v:rect>
            </w:pict>
          </mc:Fallback>
        </mc:AlternateContent>
      </w:r>
    </w:p>
    <w:p>
      <w:pPr>
        <w:pStyle w:val="Heading2"/>
      </w:pPr>
      <w:bookmarkStart w:name="Compliance" w:id="20"/>
      <w:bookmarkEnd w:id="20"/>
      <w:r>
        <w:rPr>
          <w:b w:val="0"/>
        </w:rPr>
      </w:r>
      <w:r>
        <w:rPr>
          <w:spacing w:val="-2"/>
        </w:rPr>
        <w:t>Compliance</w:t>
      </w:r>
    </w:p>
    <w:p>
      <w:pPr>
        <w:pStyle w:val="ListParagraph"/>
        <w:numPr>
          <w:ilvl w:val="2"/>
          <w:numId w:val="24"/>
        </w:numPr>
        <w:tabs>
          <w:tab w:pos="1800" w:val="left" w:leader="none"/>
        </w:tabs>
        <w:spacing w:line="240" w:lineRule="auto" w:before="0" w:after="0"/>
        <w:ind w:left="1800" w:right="1532"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2"/>
          <w:sz w:val="22"/>
        </w:rPr>
        <w:t> </w:t>
      </w:r>
      <w:r>
        <w:rPr>
          <w:rFonts w:ascii="Georgia" w:hAnsi="Georgia"/>
          <w:sz w:val="22"/>
        </w:rPr>
        <w:t>The</w:t>
      </w:r>
      <w:r>
        <w:rPr>
          <w:rFonts w:ascii="Georgia" w:hAnsi="Georgia"/>
          <w:spacing w:val="-4"/>
          <w:sz w:val="22"/>
        </w:rPr>
        <w:t> </w:t>
      </w:r>
      <w:r>
        <w:rPr>
          <w:rFonts w:ascii="Georgia" w:hAnsi="Georgia"/>
          <w:sz w:val="22"/>
        </w:rPr>
        <w:t>use</w:t>
      </w:r>
      <w:r>
        <w:rPr>
          <w:rFonts w:ascii="Georgia" w:hAnsi="Georgia"/>
          <w:spacing w:val="-4"/>
          <w:sz w:val="22"/>
        </w:rPr>
        <w:t> </w:t>
      </w:r>
      <w:r>
        <w:rPr>
          <w:rFonts w:ascii="Georgia" w:hAnsi="Georgia"/>
          <w:sz w:val="22"/>
        </w:rPr>
        <w:t>of</w:t>
      </w:r>
      <w:r>
        <w:rPr>
          <w:rFonts w:ascii="Georgia" w:hAnsi="Georgia"/>
          <w:spacing w:val="-3"/>
          <w:sz w:val="22"/>
        </w:rPr>
        <w:t> </w:t>
      </w:r>
      <w:r>
        <w:rPr>
          <w:rFonts w:ascii="Georgia" w:hAnsi="Georgia"/>
          <w:sz w:val="22"/>
        </w:rPr>
        <w:t>AI</w:t>
      </w:r>
      <w:r>
        <w:rPr>
          <w:rFonts w:ascii="Georgia" w:hAnsi="Georgia"/>
          <w:spacing w:val="-2"/>
          <w:sz w:val="22"/>
        </w:rPr>
        <w:t> </w:t>
      </w:r>
      <w:r>
        <w:rPr>
          <w:rFonts w:ascii="Georgia" w:hAnsi="Georgia"/>
          <w:sz w:val="22"/>
        </w:rPr>
        <w:t>aligns</w:t>
      </w:r>
      <w:r>
        <w:rPr>
          <w:rFonts w:ascii="Georgia" w:hAnsi="Georgia"/>
          <w:spacing w:val="-2"/>
          <w:sz w:val="22"/>
        </w:rPr>
        <w:t> </w:t>
      </w:r>
      <w:r>
        <w:rPr>
          <w:rFonts w:ascii="Georgia" w:hAnsi="Georgia"/>
          <w:sz w:val="22"/>
        </w:rPr>
        <w:t>clearly</w:t>
      </w:r>
      <w:r>
        <w:rPr>
          <w:rFonts w:ascii="Georgia" w:hAnsi="Georgia"/>
          <w:spacing w:val="-3"/>
          <w:sz w:val="22"/>
        </w:rPr>
        <w:t> </w:t>
      </w:r>
      <w:r>
        <w:rPr>
          <w:rFonts w:ascii="Georgia" w:hAnsi="Georgia"/>
          <w:sz w:val="22"/>
        </w:rPr>
        <w:t>with</w:t>
      </w:r>
      <w:r>
        <w:rPr>
          <w:rFonts w:ascii="Georgia" w:hAnsi="Georgia"/>
          <w:spacing w:val="-4"/>
          <w:sz w:val="22"/>
        </w:rPr>
        <w:t> </w:t>
      </w:r>
      <w:r>
        <w:rPr>
          <w:rFonts w:ascii="Georgia" w:hAnsi="Georgia"/>
          <w:sz w:val="22"/>
        </w:rPr>
        <w:t>the</w:t>
      </w:r>
      <w:r>
        <w:rPr>
          <w:rFonts w:ascii="Georgia" w:hAnsi="Georgia"/>
          <w:spacing w:val="-4"/>
          <w:sz w:val="22"/>
        </w:rPr>
        <w:t> </w:t>
      </w:r>
      <w:r>
        <w:rPr>
          <w:rFonts w:ascii="Georgia" w:hAnsi="Georgia"/>
          <w:sz w:val="22"/>
        </w:rPr>
        <w:t>curriculum</w:t>
      </w:r>
      <w:r>
        <w:rPr>
          <w:rFonts w:ascii="Georgia" w:hAnsi="Georgia"/>
          <w:spacing w:val="-5"/>
          <w:sz w:val="22"/>
        </w:rPr>
        <w:t> </w:t>
      </w:r>
      <w:r>
        <w:rPr>
          <w:rFonts w:ascii="Georgia" w:hAnsi="Georgia"/>
          <w:sz w:val="22"/>
        </w:rPr>
        <w:t>philosophy</w:t>
      </w:r>
      <w:r>
        <w:rPr>
          <w:rFonts w:ascii="Georgia" w:hAnsi="Georgia"/>
          <w:spacing w:val="-3"/>
          <w:sz w:val="22"/>
        </w:rPr>
        <w:t> </w:t>
      </w:r>
      <w:r>
        <w:rPr>
          <w:rFonts w:ascii="Georgia" w:hAnsi="Georgia"/>
          <w:sz w:val="22"/>
        </w:rPr>
        <w:t>and/or programme objectives (i.e. there is evidence of institutional compliance).</w:t>
      </w:r>
    </w:p>
    <w:p>
      <w:pPr>
        <w:pStyle w:val="ListParagraph"/>
        <w:numPr>
          <w:ilvl w:val="3"/>
          <w:numId w:val="24"/>
        </w:numPr>
        <w:tabs>
          <w:tab w:pos="2094" w:val="left" w:leader="none"/>
        </w:tabs>
        <w:spacing w:line="292" w:lineRule="exact" w:before="0" w:after="0"/>
        <w:ind w:left="2094"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ListParagraph"/>
        <w:numPr>
          <w:ilvl w:val="2"/>
          <w:numId w:val="24"/>
        </w:numPr>
        <w:tabs>
          <w:tab w:pos="1800" w:val="left" w:leader="none"/>
        </w:tabs>
        <w:spacing w:line="240" w:lineRule="auto" w:before="249" w:after="0"/>
        <w:ind w:left="1800" w:right="1089" w:hanging="361"/>
        <w:jc w:val="left"/>
        <w:rPr>
          <w:rFonts w:ascii="Georgia" w:hAnsi="Georgia"/>
          <w:sz w:val="22"/>
        </w:rPr>
      </w:pPr>
      <w:r>
        <w:rPr>
          <w:rFonts w:ascii="Georgia" w:hAnsi="Georgia"/>
          <w:b/>
          <w:sz w:val="22"/>
        </w:rPr>
        <w:t>Consideration</w:t>
      </w:r>
      <w:r>
        <w:rPr>
          <w:rFonts w:ascii="Georgia" w:hAnsi="Georgia"/>
          <w:sz w:val="22"/>
        </w:rPr>
        <w:t>:</w:t>
      </w:r>
      <w:r>
        <w:rPr>
          <w:rFonts w:ascii="Georgia" w:hAnsi="Georgia"/>
          <w:spacing w:val="-3"/>
          <w:sz w:val="22"/>
        </w:rPr>
        <w:t> </w:t>
      </w:r>
      <w:r>
        <w:rPr>
          <w:rFonts w:ascii="Georgia" w:hAnsi="Georgia"/>
          <w:sz w:val="22"/>
        </w:rPr>
        <w:t>AI</w:t>
      </w:r>
      <w:r>
        <w:rPr>
          <w:rFonts w:ascii="Georgia" w:hAnsi="Georgia"/>
          <w:spacing w:val="-3"/>
          <w:sz w:val="22"/>
        </w:rPr>
        <w:t> </w:t>
      </w:r>
      <w:r>
        <w:rPr>
          <w:rFonts w:ascii="Georgia" w:hAnsi="Georgia"/>
          <w:sz w:val="22"/>
        </w:rPr>
        <w:t>adoption</w:t>
      </w:r>
      <w:r>
        <w:rPr>
          <w:rFonts w:ascii="Georgia" w:hAnsi="Georgia"/>
          <w:spacing w:val="-5"/>
          <w:sz w:val="22"/>
        </w:rPr>
        <w:t> </w:t>
      </w:r>
      <w:r>
        <w:rPr>
          <w:rFonts w:ascii="Georgia" w:hAnsi="Georgia"/>
          <w:sz w:val="22"/>
        </w:rPr>
        <w:t>is</w:t>
      </w:r>
      <w:r>
        <w:rPr>
          <w:rFonts w:ascii="Georgia" w:hAnsi="Georgia"/>
          <w:spacing w:val="-3"/>
          <w:sz w:val="22"/>
        </w:rPr>
        <w:t> </w:t>
      </w:r>
      <w:r>
        <w:rPr>
          <w:rFonts w:ascii="Georgia" w:hAnsi="Georgia"/>
          <w:sz w:val="22"/>
        </w:rPr>
        <w:t>consistent</w:t>
      </w:r>
      <w:r>
        <w:rPr>
          <w:rFonts w:ascii="Georgia" w:hAnsi="Georgia"/>
          <w:spacing w:val="-3"/>
          <w:sz w:val="22"/>
        </w:rPr>
        <w:t> </w:t>
      </w:r>
      <w:r>
        <w:rPr>
          <w:rFonts w:ascii="Georgia" w:hAnsi="Georgia"/>
          <w:sz w:val="22"/>
        </w:rPr>
        <w:t>with</w:t>
      </w:r>
      <w:r>
        <w:rPr>
          <w:rFonts w:ascii="Georgia" w:hAnsi="Georgia"/>
          <w:spacing w:val="-3"/>
          <w:sz w:val="22"/>
        </w:rPr>
        <w:t> </w:t>
      </w:r>
      <w:r>
        <w:rPr>
          <w:rFonts w:ascii="Georgia" w:hAnsi="Georgia"/>
          <w:sz w:val="22"/>
        </w:rPr>
        <w:t>institutional</w:t>
      </w:r>
      <w:r>
        <w:rPr>
          <w:rFonts w:ascii="Georgia" w:hAnsi="Georgia"/>
          <w:spacing w:val="-5"/>
          <w:sz w:val="22"/>
        </w:rPr>
        <w:t> </w:t>
      </w:r>
      <w:r>
        <w:rPr>
          <w:rFonts w:ascii="Georgia" w:hAnsi="Georgia"/>
          <w:sz w:val="22"/>
        </w:rPr>
        <w:t>or</w:t>
      </w:r>
      <w:r>
        <w:rPr>
          <w:rFonts w:ascii="Georgia" w:hAnsi="Georgia"/>
          <w:spacing w:val="-3"/>
          <w:sz w:val="22"/>
        </w:rPr>
        <w:t> </w:t>
      </w:r>
      <w:r>
        <w:rPr>
          <w:rFonts w:ascii="Georgia" w:hAnsi="Georgia"/>
          <w:sz w:val="22"/>
        </w:rPr>
        <w:t>programme</w:t>
      </w:r>
      <w:r>
        <w:rPr>
          <w:rFonts w:ascii="Georgia" w:hAnsi="Georgia"/>
          <w:spacing w:val="-5"/>
          <w:sz w:val="22"/>
        </w:rPr>
        <w:t> </w:t>
      </w:r>
      <w:r>
        <w:rPr>
          <w:rFonts w:ascii="Georgia" w:hAnsi="Georgia"/>
          <w:sz w:val="22"/>
        </w:rPr>
        <w:t>philosophies on pedagogy and teaching methods (i.e. evidence of policy and standard-practice compliance exists).</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spacing w:before="2"/>
        <w:rPr>
          <w:rFonts w:ascii="Georgia"/>
          <w:sz w:val="22"/>
        </w:rPr>
      </w:pPr>
    </w:p>
    <w:p>
      <w:pPr>
        <w:pStyle w:val="ListParagraph"/>
        <w:numPr>
          <w:ilvl w:val="2"/>
          <w:numId w:val="24"/>
        </w:numPr>
        <w:tabs>
          <w:tab w:pos="1800" w:val="left" w:leader="none"/>
        </w:tabs>
        <w:spacing w:line="240" w:lineRule="auto" w:before="0" w:after="0"/>
        <w:ind w:left="1800" w:right="1295" w:hanging="361"/>
        <w:jc w:val="left"/>
        <w:rPr>
          <w:rFonts w:ascii="Georgia" w:hAnsi="Georgia"/>
          <w:sz w:val="22"/>
        </w:rPr>
      </w:pPr>
      <w:r>
        <w:rPr>
          <w:rFonts w:ascii="Georgia" w:hAnsi="Georgia"/>
          <w:b/>
          <w:sz w:val="22"/>
        </w:rPr>
        <w:t>Consideration</w:t>
      </w:r>
      <w:r>
        <w:rPr>
          <w:rFonts w:ascii="Georgia" w:hAnsi="Georgia"/>
          <w:sz w:val="22"/>
        </w:rPr>
        <w:t>: The evaluation of AI’s impact on learning aligns with institutional and/or</w:t>
      </w:r>
      <w:r>
        <w:rPr>
          <w:rFonts w:ascii="Georgia" w:hAnsi="Georgia"/>
          <w:spacing w:val="-4"/>
          <w:sz w:val="22"/>
        </w:rPr>
        <w:t> </w:t>
      </w:r>
      <w:r>
        <w:rPr>
          <w:rFonts w:ascii="Georgia" w:hAnsi="Georgia"/>
          <w:sz w:val="22"/>
        </w:rPr>
        <w:t>regulatory</w:t>
      </w:r>
      <w:r>
        <w:rPr>
          <w:rFonts w:ascii="Georgia" w:hAnsi="Georgia"/>
          <w:spacing w:val="-5"/>
          <w:sz w:val="22"/>
        </w:rPr>
        <w:t> </w:t>
      </w:r>
      <w:r>
        <w:rPr>
          <w:rFonts w:ascii="Georgia" w:hAnsi="Georgia"/>
          <w:sz w:val="22"/>
        </w:rPr>
        <w:t>requirements</w:t>
      </w:r>
      <w:r>
        <w:rPr>
          <w:rFonts w:ascii="Georgia" w:hAnsi="Georgia"/>
          <w:spacing w:val="-4"/>
          <w:sz w:val="22"/>
        </w:rPr>
        <w:t> </w:t>
      </w:r>
      <w:r>
        <w:rPr>
          <w:rFonts w:ascii="Georgia" w:hAnsi="Georgia"/>
          <w:sz w:val="22"/>
        </w:rPr>
        <w:t>(i.e.</w:t>
      </w:r>
      <w:r>
        <w:rPr>
          <w:rFonts w:ascii="Georgia" w:hAnsi="Georgia"/>
          <w:spacing w:val="-4"/>
          <w:sz w:val="22"/>
        </w:rPr>
        <w:t> </w:t>
      </w:r>
      <w:r>
        <w:rPr>
          <w:rFonts w:ascii="Georgia" w:hAnsi="Georgia"/>
          <w:sz w:val="22"/>
        </w:rPr>
        <w:t>ethical,</w:t>
      </w:r>
      <w:r>
        <w:rPr>
          <w:rFonts w:ascii="Georgia" w:hAnsi="Georgia"/>
          <w:spacing w:val="-4"/>
          <w:sz w:val="22"/>
        </w:rPr>
        <w:t> </w:t>
      </w:r>
      <w:r>
        <w:rPr>
          <w:rFonts w:ascii="Georgia" w:hAnsi="Georgia"/>
          <w:sz w:val="22"/>
        </w:rPr>
        <w:t>accreditation,</w:t>
      </w:r>
      <w:r>
        <w:rPr>
          <w:rFonts w:ascii="Georgia" w:hAnsi="Georgia"/>
          <w:spacing w:val="-4"/>
          <w:sz w:val="22"/>
        </w:rPr>
        <w:t> </w:t>
      </w:r>
      <w:r>
        <w:rPr>
          <w:rFonts w:ascii="Georgia" w:hAnsi="Georgia"/>
          <w:sz w:val="22"/>
        </w:rPr>
        <w:t>and</w:t>
      </w:r>
      <w:r>
        <w:rPr>
          <w:rFonts w:ascii="Georgia" w:hAnsi="Georgia"/>
          <w:spacing w:val="-4"/>
          <w:sz w:val="22"/>
        </w:rPr>
        <w:t> </w:t>
      </w:r>
      <w:r>
        <w:rPr>
          <w:rFonts w:ascii="Georgia" w:hAnsi="Georgia"/>
          <w:sz w:val="22"/>
        </w:rPr>
        <w:t>cultural</w:t>
      </w:r>
      <w:r>
        <w:rPr>
          <w:rFonts w:ascii="Georgia" w:hAnsi="Georgia"/>
          <w:spacing w:val="-6"/>
          <w:sz w:val="22"/>
        </w:rPr>
        <w:t> </w:t>
      </w:r>
      <w:r>
        <w:rPr>
          <w:rFonts w:ascii="Georgia" w:hAnsi="Georgia"/>
          <w:sz w:val="22"/>
        </w:rPr>
        <w:t>compliance</w:t>
      </w:r>
      <w:r>
        <w:rPr>
          <w:rFonts w:ascii="Georgia" w:hAnsi="Georgia"/>
          <w:spacing w:val="-6"/>
          <w:sz w:val="22"/>
        </w:rPr>
        <w:t> </w:t>
      </w:r>
      <w:r>
        <w:rPr>
          <w:rFonts w:ascii="Georgia" w:hAnsi="Georgia"/>
          <w:sz w:val="22"/>
        </w:rPr>
        <w:t>are </w:t>
      </w:r>
      <w:r>
        <w:rPr>
          <w:rFonts w:ascii="Georgia" w:hAnsi="Georgia"/>
          <w:spacing w:val="-2"/>
          <w:sz w:val="22"/>
        </w:rPr>
        <w:t>demonstrated).</w:t>
      </w:r>
    </w:p>
    <w:p>
      <w:pPr>
        <w:pStyle w:val="ListParagraph"/>
        <w:numPr>
          <w:ilvl w:val="3"/>
          <w:numId w:val="24"/>
        </w:numPr>
        <w:tabs>
          <w:tab w:pos="2095" w:val="left" w:leader="none"/>
        </w:tabs>
        <w:spacing w:line="292" w:lineRule="exact" w:before="0" w:after="0"/>
        <w:ind w:left="2095" w:right="0" w:hanging="242"/>
        <w:jc w:val="left"/>
        <w:rPr>
          <w:rFonts w:ascii="Georgia" w:hAnsi="Georgia"/>
          <w:sz w:val="22"/>
        </w:rPr>
      </w:pPr>
      <w:r>
        <w:rPr>
          <w:rFonts w:ascii="Georgia" w:hAnsi="Georgia"/>
          <w:sz w:val="22"/>
        </w:rPr>
        <w:t>Yes</w:t>
      </w:r>
      <w:r>
        <w:rPr>
          <w:rFonts w:ascii="Georgia" w:hAnsi="Georgia"/>
          <w:spacing w:val="-1"/>
          <w:sz w:val="22"/>
        </w:rPr>
        <w:t> </w:t>
      </w:r>
      <w:r>
        <w:rPr>
          <w:rFonts w:ascii="Segoe UI Symbol" w:hAnsi="Segoe UI Symbol"/>
          <w:sz w:val="22"/>
        </w:rPr>
        <w:t>☐</w:t>
      </w:r>
      <w:r>
        <w:rPr>
          <w:rFonts w:ascii="Segoe UI Symbol" w:hAnsi="Segoe UI Symbol"/>
          <w:spacing w:val="-9"/>
          <w:sz w:val="22"/>
        </w:rPr>
        <w:t> </w:t>
      </w:r>
      <w:r>
        <w:rPr>
          <w:rFonts w:ascii="Georgia" w:hAnsi="Georgia"/>
          <w:spacing w:val="-5"/>
          <w:sz w:val="22"/>
        </w:rPr>
        <w:t>No</w:t>
      </w:r>
    </w:p>
    <w:p>
      <w:pPr>
        <w:pStyle w:val="BodyText"/>
        <w:ind w:left="1051"/>
        <w:rPr>
          <w:rFonts w:ascii="Georgia"/>
          <w:sz w:val="20"/>
        </w:rPr>
      </w:pPr>
      <w:r>
        <w:rPr>
          <w:rFonts w:ascii="Georgia"/>
          <w:sz w:val="20"/>
        </w:rPr>
        <mc:AlternateContent>
          <mc:Choice Requires="wps">
            <w:drawing>
              <wp:inline distT="0" distB="0" distL="0" distR="0">
                <wp:extent cx="5980430" cy="158750"/>
                <wp:effectExtent l="0" t="0" r="0" b="0"/>
                <wp:docPr id="24" name="Group 24"/>
                <wp:cNvGraphicFramePr>
                  <a:graphicFrameLocks/>
                </wp:cNvGraphicFramePr>
                <a:graphic>
                  <a:graphicData uri="http://schemas.microsoft.com/office/word/2010/wordprocessingGroup">
                    <wpg:wgp>
                      <wpg:cNvPr id="24" name="Group 24"/>
                      <wpg:cNvGrpSpPr/>
                      <wpg:grpSpPr>
                        <a:xfrm>
                          <a:off x="0" y="0"/>
                          <a:ext cx="5980430" cy="158750"/>
                          <a:chExt cx="5980430" cy="158750"/>
                        </a:xfrm>
                      </wpg:grpSpPr>
                      <wps:wsp>
                        <wps:cNvPr id="25" name="Graphic 25"/>
                        <wps:cNvSpPr/>
                        <wps:spPr>
                          <a:xfrm>
                            <a:off x="0" y="0"/>
                            <a:ext cx="5980430" cy="158750"/>
                          </a:xfrm>
                          <a:custGeom>
                            <a:avLst/>
                            <a:gdLst/>
                            <a:ahLst/>
                            <a:cxnLst/>
                            <a:rect l="l" t="t" r="r" b="b"/>
                            <a:pathLst>
                              <a:path w="5980430" h="158750">
                                <a:moveTo>
                                  <a:pt x="5980176" y="0"/>
                                </a:moveTo>
                                <a:lnTo>
                                  <a:pt x="0" y="0"/>
                                </a:lnTo>
                                <a:lnTo>
                                  <a:pt x="0" y="158496"/>
                                </a:lnTo>
                                <a:lnTo>
                                  <a:pt x="5980176" y="158496"/>
                                </a:lnTo>
                                <a:lnTo>
                                  <a:pt x="5980176" y="0"/>
                                </a:lnTo>
                                <a:close/>
                              </a:path>
                            </a:pathLst>
                          </a:custGeom>
                          <a:solidFill>
                            <a:srgbClr val="EDEBE0"/>
                          </a:solidFill>
                        </wps:spPr>
                        <wps:bodyPr wrap="square" lIns="0" tIns="0" rIns="0" bIns="0" rtlCol="0">
                          <a:prstTxWarp prst="textNoShape">
                            <a:avLst/>
                          </a:prstTxWarp>
                          <a:noAutofit/>
                        </wps:bodyPr>
                      </wps:wsp>
                    </wpg:wgp>
                  </a:graphicData>
                </a:graphic>
              </wp:inline>
            </w:drawing>
          </mc:Choice>
          <mc:Fallback>
            <w:pict>
              <v:group style="width:470.9pt;height:12.5pt;mso-position-horizontal-relative:char;mso-position-vertical-relative:line" id="docshapegroup23" coordorigin="0,0" coordsize="9418,250">
                <v:rect style="position:absolute;left:0;top:0;width:9418;height:250" id="docshape24" filled="true" fillcolor="#edebe0" stroked="false">
                  <v:fill type="solid"/>
                </v:rect>
              </v:group>
            </w:pict>
          </mc:Fallback>
        </mc:AlternateContent>
      </w:r>
      <w:r>
        <w:rPr>
          <w:rFonts w:ascii="Georgia"/>
          <w:sz w:val="20"/>
        </w:rPr>
      </w:r>
    </w:p>
    <w:p>
      <w:pPr>
        <w:pStyle w:val="BodyText"/>
        <w:spacing w:before="7"/>
        <w:rPr>
          <w:rFonts w:ascii="Georgia"/>
          <w:sz w:val="22"/>
        </w:rPr>
      </w:pPr>
    </w:p>
    <w:p>
      <w:pPr>
        <w:spacing w:before="0"/>
        <w:ind w:left="1080" w:right="0" w:firstLine="0"/>
        <w:jc w:val="left"/>
        <w:rPr>
          <w:rFonts w:ascii="Georgia"/>
          <w:sz w:val="22"/>
        </w:rPr>
      </w:pPr>
      <w:r>
        <w:rPr>
          <w:rFonts w:ascii="Georgia"/>
          <w:spacing w:val="-2"/>
          <w:sz w:val="22"/>
        </w:rPr>
        <w:t>Source:</w:t>
      </w:r>
      <w:r>
        <w:rPr>
          <w:rFonts w:ascii="Georgia"/>
          <w:spacing w:val="17"/>
          <w:sz w:val="22"/>
        </w:rPr>
        <w:t> </w:t>
      </w:r>
      <w:hyperlink r:id="rId60">
        <w:r>
          <w:rPr>
            <w:rFonts w:ascii="Georgia"/>
            <w:color w:val="1154CC"/>
            <w:spacing w:val="-2"/>
            <w:sz w:val="22"/>
            <w:u w:val="single" w:color="1154CC"/>
          </w:rPr>
          <w:t>https://asicedtech.com/</w:t>
        </w:r>
      </w:hyperlink>
      <w:r>
        <w:rPr>
          <w:rFonts w:ascii="Georgia"/>
          <w:color w:val="1154CC"/>
          <w:spacing w:val="15"/>
          <w:sz w:val="22"/>
        </w:rPr>
        <w:t> </w:t>
      </w:r>
      <w:r>
        <w:rPr>
          <w:rFonts w:ascii="Georgia"/>
          <w:spacing w:val="-4"/>
          <w:sz w:val="22"/>
        </w:rPr>
        <w:t>[52]</w:t>
      </w:r>
    </w:p>
    <w:p>
      <w:pPr>
        <w:spacing w:after="0"/>
        <w:jc w:val="left"/>
        <w:rPr>
          <w:rFonts w:ascii="Georgia"/>
          <w:sz w:val="22"/>
        </w:rPr>
        <w:sectPr>
          <w:footerReference w:type="default" r:id="rId62"/>
          <w:pgSz w:w="12240" w:h="15840"/>
          <w:pgMar w:header="0" w:footer="0" w:top="1360" w:bottom="280" w:left="360" w:right="360"/>
        </w:sectPr>
      </w:pPr>
    </w:p>
    <w:p>
      <w:pPr>
        <w:pStyle w:val="Heading9"/>
        <w:spacing w:before="80"/>
        <w:ind w:left="1080"/>
      </w:pPr>
      <w:r>
        <w:rPr>
          <w:spacing w:val="-2"/>
        </w:rPr>
        <w:t>Acknowledgment</w:t>
      </w:r>
    </w:p>
    <w:p>
      <w:pPr>
        <w:spacing w:line="276" w:lineRule="auto" w:before="38"/>
        <w:ind w:left="1080" w:right="1074" w:hanging="1"/>
        <w:jc w:val="both"/>
        <w:rPr>
          <w:rFonts w:ascii="Georgia"/>
          <w:sz w:val="22"/>
        </w:rPr>
      </w:pPr>
      <w:r>
        <w:rPr>
          <w:rFonts w:ascii="Georgia"/>
          <w:b/>
          <w:sz w:val="22"/>
        </w:rPr>
        <w:t>Harvard Macy Course mates: </w:t>
      </w:r>
      <w:r>
        <w:rPr>
          <w:rFonts w:ascii="Georgia"/>
          <w:sz w:val="22"/>
        </w:rPr>
        <w:t>This adaptation of the ASIC Framework to support AI deployment</w:t>
      </w:r>
      <w:r>
        <w:rPr>
          <w:rFonts w:ascii="Georgia"/>
          <w:spacing w:val="-11"/>
          <w:sz w:val="22"/>
        </w:rPr>
        <w:t> </w:t>
      </w:r>
      <w:r>
        <w:rPr>
          <w:rFonts w:ascii="Georgia"/>
          <w:sz w:val="22"/>
        </w:rPr>
        <w:t>in</w:t>
      </w:r>
      <w:r>
        <w:rPr>
          <w:rFonts w:ascii="Georgia"/>
          <w:spacing w:val="-12"/>
          <w:sz w:val="22"/>
        </w:rPr>
        <w:t> </w:t>
      </w:r>
      <w:r>
        <w:rPr>
          <w:rFonts w:ascii="Georgia"/>
          <w:sz w:val="22"/>
        </w:rPr>
        <w:t>medical</w:t>
      </w:r>
      <w:r>
        <w:rPr>
          <w:rFonts w:ascii="Georgia"/>
          <w:spacing w:val="-12"/>
          <w:sz w:val="22"/>
        </w:rPr>
        <w:t> </w:t>
      </w:r>
      <w:r>
        <w:rPr>
          <w:rFonts w:ascii="Georgia"/>
          <w:sz w:val="22"/>
        </w:rPr>
        <w:t>and</w:t>
      </w:r>
      <w:r>
        <w:rPr>
          <w:rFonts w:ascii="Georgia"/>
          <w:spacing w:val="-11"/>
          <w:sz w:val="22"/>
        </w:rPr>
        <w:t> </w:t>
      </w:r>
      <w:r>
        <w:rPr>
          <w:rFonts w:ascii="Georgia"/>
          <w:sz w:val="22"/>
        </w:rPr>
        <w:t>higher</w:t>
      </w:r>
      <w:r>
        <w:rPr>
          <w:rFonts w:ascii="Georgia"/>
          <w:spacing w:val="-11"/>
          <w:sz w:val="22"/>
        </w:rPr>
        <w:t> </w:t>
      </w:r>
      <w:r>
        <w:rPr>
          <w:rFonts w:ascii="Georgia"/>
          <w:sz w:val="22"/>
        </w:rPr>
        <w:t>education</w:t>
      </w:r>
      <w:r>
        <w:rPr>
          <w:rFonts w:ascii="Georgia"/>
          <w:spacing w:val="-12"/>
          <w:sz w:val="22"/>
        </w:rPr>
        <w:t> </w:t>
      </w:r>
      <w:r>
        <w:rPr>
          <w:rFonts w:ascii="Georgia"/>
          <w:sz w:val="22"/>
        </w:rPr>
        <w:t>was</w:t>
      </w:r>
      <w:r>
        <w:rPr>
          <w:rFonts w:ascii="Georgia"/>
          <w:spacing w:val="-13"/>
          <w:sz w:val="22"/>
        </w:rPr>
        <w:t> </w:t>
      </w:r>
      <w:r>
        <w:rPr>
          <w:rFonts w:ascii="Georgia"/>
          <w:sz w:val="22"/>
        </w:rPr>
        <w:t>a</w:t>
      </w:r>
      <w:r>
        <w:rPr>
          <w:rFonts w:ascii="Georgia"/>
          <w:spacing w:val="-12"/>
          <w:sz w:val="22"/>
        </w:rPr>
        <w:t> </w:t>
      </w:r>
      <w:r>
        <w:rPr>
          <w:rFonts w:ascii="Georgia"/>
          <w:sz w:val="22"/>
        </w:rPr>
        <w:t>major</w:t>
      </w:r>
      <w:r>
        <w:rPr>
          <w:rFonts w:ascii="Georgia"/>
          <w:spacing w:val="-11"/>
          <w:sz w:val="22"/>
        </w:rPr>
        <w:t> </w:t>
      </w:r>
      <w:r>
        <w:rPr>
          <w:rFonts w:ascii="Georgia"/>
          <w:sz w:val="22"/>
        </w:rPr>
        <w:t>component</w:t>
      </w:r>
      <w:r>
        <w:rPr>
          <w:rFonts w:ascii="Georgia"/>
          <w:spacing w:val="-11"/>
          <w:sz w:val="22"/>
        </w:rPr>
        <w:t> </w:t>
      </w:r>
      <w:r>
        <w:rPr>
          <w:rFonts w:ascii="Georgia"/>
          <w:sz w:val="22"/>
        </w:rPr>
        <w:t>of</w:t>
      </w:r>
      <w:r>
        <w:rPr>
          <w:rFonts w:ascii="Georgia"/>
          <w:spacing w:val="-11"/>
          <w:sz w:val="22"/>
        </w:rPr>
        <w:t> </w:t>
      </w:r>
      <w:r>
        <w:rPr>
          <w:rFonts w:ascii="Georgia"/>
          <w:sz w:val="22"/>
        </w:rPr>
        <w:t>the</w:t>
      </w:r>
      <w:r>
        <w:rPr>
          <w:rFonts w:ascii="Georgia"/>
          <w:spacing w:val="-12"/>
          <w:sz w:val="22"/>
        </w:rPr>
        <w:t> </w:t>
      </w:r>
      <w:r>
        <w:rPr>
          <w:rFonts w:ascii="Georgia"/>
          <w:sz w:val="22"/>
        </w:rPr>
        <w:t>Harvard</w:t>
      </w:r>
      <w:r>
        <w:rPr>
          <w:rFonts w:ascii="Georgia"/>
          <w:spacing w:val="-11"/>
          <w:sz w:val="22"/>
        </w:rPr>
        <w:t> </w:t>
      </w:r>
      <w:r>
        <w:rPr>
          <w:rFonts w:ascii="Georgia"/>
          <w:sz w:val="22"/>
        </w:rPr>
        <w:t>Macy</w:t>
      </w:r>
      <w:r>
        <w:rPr>
          <w:rFonts w:ascii="Georgia"/>
          <w:spacing w:val="-12"/>
          <w:sz w:val="22"/>
        </w:rPr>
        <w:t> </w:t>
      </w:r>
      <w:r>
        <w:rPr>
          <w:rFonts w:ascii="Georgia"/>
          <w:sz w:val="22"/>
        </w:rPr>
        <w:t>Course for Educators, Year 2024 - 2025. Course mates contributed to the idea formulation through constructive</w:t>
      </w:r>
      <w:r>
        <w:rPr>
          <w:rFonts w:ascii="Georgia"/>
          <w:spacing w:val="-9"/>
          <w:sz w:val="22"/>
        </w:rPr>
        <w:t> </w:t>
      </w:r>
      <w:r>
        <w:rPr>
          <w:rFonts w:ascii="Georgia"/>
          <w:sz w:val="22"/>
        </w:rPr>
        <w:t>critique,</w:t>
      </w:r>
      <w:r>
        <w:rPr>
          <w:rFonts w:ascii="Georgia"/>
          <w:spacing w:val="-7"/>
          <w:sz w:val="22"/>
        </w:rPr>
        <w:t> </w:t>
      </w:r>
      <w:r>
        <w:rPr>
          <w:rFonts w:ascii="Georgia"/>
          <w:sz w:val="22"/>
        </w:rPr>
        <w:t>following</w:t>
      </w:r>
      <w:r>
        <w:rPr>
          <w:rFonts w:ascii="Georgia"/>
          <w:spacing w:val="-10"/>
          <w:sz w:val="22"/>
        </w:rPr>
        <w:t> </w:t>
      </w:r>
      <w:r>
        <w:rPr>
          <w:rFonts w:ascii="Georgia"/>
          <w:sz w:val="22"/>
        </w:rPr>
        <w:t>presentation</w:t>
      </w:r>
      <w:r>
        <w:rPr>
          <w:rFonts w:ascii="Georgia"/>
          <w:spacing w:val="-8"/>
          <w:sz w:val="22"/>
        </w:rPr>
        <w:t> </w:t>
      </w:r>
      <w:r>
        <w:rPr>
          <w:rFonts w:ascii="Georgia"/>
          <w:sz w:val="22"/>
        </w:rPr>
        <w:t>and</w:t>
      </w:r>
      <w:r>
        <w:rPr>
          <w:rFonts w:ascii="Georgia"/>
          <w:spacing w:val="-7"/>
          <w:sz w:val="22"/>
        </w:rPr>
        <w:t> </w:t>
      </w:r>
      <w:r>
        <w:rPr>
          <w:rFonts w:ascii="Georgia"/>
          <w:sz w:val="22"/>
        </w:rPr>
        <w:t>continuous</w:t>
      </w:r>
      <w:r>
        <w:rPr>
          <w:rFonts w:ascii="Georgia"/>
          <w:spacing w:val="-9"/>
          <w:sz w:val="22"/>
        </w:rPr>
        <w:t> </w:t>
      </w:r>
      <w:r>
        <w:rPr>
          <w:rFonts w:ascii="Georgia"/>
          <w:sz w:val="22"/>
        </w:rPr>
        <w:t>refinement</w:t>
      </w:r>
      <w:r>
        <w:rPr>
          <w:rFonts w:ascii="Georgia"/>
          <w:spacing w:val="-7"/>
          <w:sz w:val="22"/>
        </w:rPr>
        <w:t> </w:t>
      </w:r>
      <w:r>
        <w:rPr>
          <w:rFonts w:ascii="Georgia"/>
          <w:sz w:val="22"/>
        </w:rPr>
        <w:t>of</w:t>
      </w:r>
      <w:r>
        <w:rPr>
          <w:rFonts w:ascii="Georgia"/>
          <w:spacing w:val="-10"/>
          <w:sz w:val="22"/>
        </w:rPr>
        <w:t> </w:t>
      </w:r>
      <w:r>
        <w:rPr>
          <w:rFonts w:ascii="Georgia"/>
          <w:sz w:val="22"/>
        </w:rPr>
        <w:t>the</w:t>
      </w:r>
      <w:r>
        <w:rPr>
          <w:rFonts w:ascii="Georgia"/>
          <w:spacing w:val="-9"/>
          <w:sz w:val="22"/>
        </w:rPr>
        <w:t> </w:t>
      </w:r>
      <w:r>
        <w:rPr>
          <w:rFonts w:ascii="Georgia"/>
          <w:sz w:val="22"/>
        </w:rPr>
        <w:t>idea</w:t>
      </w:r>
      <w:r>
        <w:rPr>
          <w:rFonts w:ascii="Georgia"/>
          <w:spacing w:val="-9"/>
          <w:sz w:val="22"/>
        </w:rPr>
        <w:t> </w:t>
      </w:r>
      <w:r>
        <w:rPr>
          <w:rFonts w:ascii="Georgia"/>
          <w:sz w:val="22"/>
        </w:rPr>
        <w:t>until</w:t>
      </w:r>
      <w:r>
        <w:rPr>
          <w:rFonts w:ascii="Georgia"/>
          <w:spacing w:val="-8"/>
          <w:sz w:val="22"/>
        </w:rPr>
        <w:t> </w:t>
      </w:r>
      <w:r>
        <w:rPr>
          <w:rFonts w:ascii="Georgia"/>
          <w:sz w:val="22"/>
        </w:rPr>
        <w:t>the</w:t>
      </w:r>
      <w:r>
        <w:rPr>
          <w:rFonts w:ascii="Georgia"/>
          <w:spacing w:val="-9"/>
          <w:sz w:val="22"/>
        </w:rPr>
        <w:t> </w:t>
      </w:r>
      <w:r>
        <w:rPr>
          <w:rFonts w:ascii="Georgia"/>
          <w:sz w:val="22"/>
        </w:rPr>
        <w:t>final translation</w:t>
      </w:r>
      <w:r>
        <w:rPr>
          <w:rFonts w:ascii="Georgia"/>
          <w:spacing w:val="-13"/>
          <w:sz w:val="22"/>
        </w:rPr>
        <w:t> </w:t>
      </w:r>
      <w:r>
        <w:rPr>
          <w:rFonts w:ascii="Georgia"/>
          <w:sz w:val="22"/>
        </w:rPr>
        <w:t>of</w:t>
      </w:r>
      <w:r>
        <w:rPr>
          <w:rFonts w:ascii="Georgia"/>
          <w:spacing w:val="-12"/>
          <w:sz w:val="22"/>
        </w:rPr>
        <w:t> </w:t>
      </w:r>
      <w:r>
        <w:rPr>
          <w:rFonts w:ascii="Georgia"/>
          <w:sz w:val="22"/>
        </w:rPr>
        <w:t>the</w:t>
      </w:r>
      <w:r>
        <w:rPr>
          <w:rFonts w:ascii="Georgia"/>
          <w:spacing w:val="-13"/>
          <w:sz w:val="22"/>
        </w:rPr>
        <w:t> </w:t>
      </w:r>
      <w:r>
        <w:rPr>
          <w:rFonts w:ascii="Georgia"/>
          <w:sz w:val="22"/>
        </w:rPr>
        <w:t>original</w:t>
      </w:r>
      <w:r>
        <w:rPr>
          <w:rFonts w:ascii="Georgia"/>
          <w:spacing w:val="-11"/>
          <w:sz w:val="22"/>
        </w:rPr>
        <w:t> </w:t>
      </w:r>
      <w:r>
        <w:rPr>
          <w:rFonts w:ascii="Georgia"/>
          <w:sz w:val="22"/>
        </w:rPr>
        <w:t>ASIC</w:t>
      </w:r>
      <w:r>
        <w:rPr>
          <w:rFonts w:ascii="Georgia"/>
          <w:spacing w:val="-10"/>
          <w:sz w:val="22"/>
        </w:rPr>
        <w:t> </w:t>
      </w:r>
      <w:r>
        <w:rPr>
          <w:rFonts w:ascii="Georgia"/>
          <w:sz w:val="22"/>
        </w:rPr>
        <w:t>Framework</w:t>
      </w:r>
      <w:r>
        <w:rPr>
          <w:rFonts w:ascii="Georgia"/>
          <w:spacing w:val="-11"/>
          <w:sz w:val="22"/>
        </w:rPr>
        <w:t> </w:t>
      </w:r>
      <w:r>
        <w:rPr>
          <w:rFonts w:ascii="Georgia"/>
          <w:sz w:val="22"/>
        </w:rPr>
        <w:t>was</w:t>
      </w:r>
      <w:r>
        <w:rPr>
          <w:rFonts w:ascii="Georgia"/>
          <w:spacing w:val="-9"/>
          <w:sz w:val="22"/>
        </w:rPr>
        <w:t> </w:t>
      </w:r>
      <w:r>
        <w:rPr>
          <w:rFonts w:ascii="Georgia"/>
          <w:sz w:val="22"/>
        </w:rPr>
        <w:t>adapted</w:t>
      </w:r>
      <w:r>
        <w:rPr>
          <w:rFonts w:ascii="Georgia"/>
          <w:spacing w:val="-9"/>
          <w:sz w:val="22"/>
        </w:rPr>
        <w:t> </w:t>
      </w:r>
      <w:r>
        <w:rPr>
          <w:rFonts w:ascii="Georgia"/>
          <w:sz w:val="22"/>
        </w:rPr>
        <w:t>to</w:t>
      </w:r>
      <w:r>
        <w:rPr>
          <w:rFonts w:ascii="Georgia"/>
          <w:spacing w:val="-11"/>
          <w:sz w:val="22"/>
        </w:rPr>
        <w:t> </w:t>
      </w:r>
      <w:r>
        <w:rPr>
          <w:rFonts w:ascii="Georgia"/>
          <w:sz w:val="22"/>
        </w:rPr>
        <w:t>AI</w:t>
      </w:r>
      <w:r>
        <w:rPr>
          <w:rFonts w:ascii="Georgia"/>
          <w:spacing w:val="-10"/>
          <w:sz w:val="22"/>
        </w:rPr>
        <w:t> </w:t>
      </w:r>
      <w:r>
        <w:rPr>
          <w:rFonts w:ascii="Georgia"/>
          <w:sz w:val="22"/>
        </w:rPr>
        <w:t>deployment</w:t>
      </w:r>
      <w:r>
        <w:rPr>
          <w:rFonts w:ascii="Georgia"/>
          <w:spacing w:val="-10"/>
          <w:sz w:val="22"/>
        </w:rPr>
        <w:t> </w:t>
      </w:r>
      <w:r>
        <w:rPr>
          <w:rFonts w:ascii="Georgia"/>
          <w:sz w:val="22"/>
        </w:rPr>
        <w:t>following</w:t>
      </w:r>
      <w:r>
        <w:rPr>
          <w:rFonts w:ascii="Georgia"/>
          <w:spacing w:val="-12"/>
          <w:sz w:val="22"/>
        </w:rPr>
        <w:t> </w:t>
      </w:r>
      <w:r>
        <w:rPr>
          <w:rFonts w:ascii="Georgia"/>
          <w:sz w:val="22"/>
        </w:rPr>
        <w:t>a</w:t>
      </w:r>
      <w:r>
        <w:rPr>
          <w:rFonts w:ascii="Georgia"/>
          <w:spacing w:val="-11"/>
          <w:sz w:val="22"/>
        </w:rPr>
        <w:t> </w:t>
      </w:r>
      <w:r>
        <w:rPr>
          <w:rFonts w:ascii="Georgia"/>
          <w:sz w:val="22"/>
        </w:rPr>
        <w:t>methodical process similar to a Delphi approach. Special thanks to the course faculty as well.</w:t>
      </w:r>
    </w:p>
    <w:p>
      <w:pPr>
        <w:pStyle w:val="BodyText"/>
        <w:spacing w:before="35"/>
        <w:rPr>
          <w:rFonts w:ascii="Georgia"/>
          <w:sz w:val="22"/>
        </w:rPr>
      </w:pPr>
    </w:p>
    <w:p>
      <w:pPr>
        <w:spacing w:line="276" w:lineRule="auto" w:before="0"/>
        <w:ind w:left="1080" w:right="1076" w:firstLine="0"/>
        <w:jc w:val="both"/>
        <w:rPr>
          <w:rFonts w:ascii="Georgia"/>
          <w:sz w:val="22"/>
        </w:rPr>
      </w:pPr>
      <w:r>
        <w:rPr>
          <w:rFonts w:ascii="Georgia"/>
          <w:b/>
          <w:sz w:val="22"/>
        </w:rPr>
        <w:t>PCOM</w:t>
      </w:r>
      <w:r>
        <w:rPr>
          <w:rFonts w:ascii="Georgia"/>
          <w:sz w:val="22"/>
        </w:rPr>
        <w:t>: Institutional support from the Philadelphia College of Osteopathic Medicine (PCOM) helped attend the HMI course during which the refinements and adaptation of the ASIC Framework to support AI deployment activities took place.</w:t>
      </w:r>
    </w:p>
    <w:p>
      <w:pPr>
        <w:spacing w:after="0" w:line="276" w:lineRule="auto"/>
        <w:jc w:val="both"/>
        <w:rPr>
          <w:rFonts w:ascii="Georgia"/>
          <w:sz w:val="22"/>
        </w:rPr>
        <w:sectPr>
          <w:footerReference w:type="default" r:id="rId63"/>
          <w:pgSz w:w="12240" w:h="15840"/>
          <w:pgMar w:header="0" w:footer="0" w:top="1360" w:bottom="280" w:left="360" w:right="360"/>
        </w:sectPr>
      </w:pPr>
    </w:p>
    <w:tbl>
      <w:tblPr>
        <w:tblW w:w="0" w:type="auto"/>
        <w:jc w:val="left"/>
        <w:tblInd w:w="175" w:type="dxa"/>
        <w:tblBorders>
          <w:top w:val="thickThinMediumGap" w:sz="6" w:space="0" w:color="833B0A"/>
          <w:left w:val="thickThinMediumGap" w:sz="6" w:space="0" w:color="833B0A"/>
          <w:bottom w:val="thickThinMediumGap" w:sz="6" w:space="0" w:color="833B0A"/>
          <w:right w:val="thickThinMediumGap" w:sz="6" w:space="0" w:color="833B0A"/>
          <w:insideH w:val="thickThinMediumGap" w:sz="6" w:space="0" w:color="833B0A"/>
          <w:insideV w:val="thickThinMediumGap" w:sz="6" w:space="0" w:color="833B0A"/>
        </w:tblBorders>
        <w:tblLayout w:type="fixed"/>
        <w:tblCellMar>
          <w:top w:w="0" w:type="dxa"/>
          <w:left w:w="0" w:type="dxa"/>
          <w:bottom w:w="0" w:type="dxa"/>
          <w:right w:w="0" w:type="dxa"/>
        </w:tblCellMar>
        <w:tblLook w:val="01E0"/>
      </w:tblPr>
      <w:tblGrid>
        <w:gridCol w:w="1573"/>
        <w:gridCol w:w="1329"/>
        <w:gridCol w:w="1706"/>
        <w:gridCol w:w="1701"/>
        <w:gridCol w:w="1727"/>
        <w:gridCol w:w="1528"/>
        <w:gridCol w:w="1647"/>
      </w:tblGrid>
      <w:tr>
        <w:trPr>
          <w:trHeight w:val="1798" w:hRule="atLeast"/>
        </w:trPr>
        <w:tc>
          <w:tcPr>
            <w:tcW w:w="11211" w:type="dxa"/>
            <w:gridSpan w:val="7"/>
            <w:tcBorders>
              <w:bottom w:val="single" w:sz="4" w:space="0" w:color="000000"/>
            </w:tcBorders>
          </w:tcPr>
          <w:p>
            <w:pPr>
              <w:pStyle w:val="TableParagraph"/>
              <w:spacing w:before="8"/>
              <w:rPr>
                <w:rFonts w:ascii="Georgia"/>
                <w:sz w:val="15"/>
              </w:rPr>
            </w:pPr>
          </w:p>
          <w:p>
            <w:pPr>
              <w:pStyle w:val="TableParagraph"/>
              <w:ind w:left="4551"/>
              <w:rPr>
                <w:rFonts w:ascii="Georgia"/>
                <w:sz w:val="20"/>
              </w:rPr>
            </w:pPr>
            <w:r>
              <w:rPr>
                <w:rFonts w:ascii="Georgia"/>
                <w:sz w:val="20"/>
              </w:rPr>
              <w:drawing>
                <wp:inline distT="0" distB="0" distL="0" distR="0">
                  <wp:extent cx="1319116" cy="513397"/>
                  <wp:effectExtent l="0" t="0" r="0" b="0"/>
                  <wp:docPr id="26" name="Image 26"/>
                  <wp:cNvGraphicFramePr>
                    <a:graphicFrameLocks/>
                  </wp:cNvGraphicFramePr>
                  <a:graphic>
                    <a:graphicData uri="http://schemas.openxmlformats.org/drawingml/2006/picture">
                      <pic:pic>
                        <pic:nvPicPr>
                          <pic:cNvPr id="26" name="Image 26"/>
                          <pic:cNvPicPr/>
                        </pic:nvPicPr>
                        <pic:blipFill>
                          <a:blip r:embed="rId65" cstate="print"/>
                          <a:stretch>
                            <a:fillRect/>
                          </a:stretch>
                        </pic:blipFill>
                        <pic:spPr>
                          <a:xfrm>
                            <a:off x="0" y="0"/>
                            <a:ext cx="1319116" cy="513397"/>
                          </a:xfrm>
                          <a:prstGeom prst="rect">
                            <a:avLst/>
                          </a:prstGeom>
                        </pic:spPr>
                      </pic:pic>
                    </a:graphicData>
                  </a:graphic>
                </wp:inline>
              </w:drawing>
            </w:r>
            <w:r>
              <w:rPr>
                <w:rFonts w:ascii="Georgia"/>
                <w:sz w:val="20"/>
              </w:rPr>
            </w:r>
          </w:p>
          <w:p>
            <w:pPr>
              <w:pStyle w:val="TableParagraph"/>
              <w:spacing w:before="268"/>
              <w:ind w:left="30"/>
              <w:jc w:val="center"/>
              <w:rPr>
                <w:rFonts w:ascii="Georgia"/>
                <w:b/>
                <w:sz w:val="28"/>
              </w:rPr>
            </w:pPr>
            <w:r>
              <w:rPr>
                <w:rFonts w:ascii="Georgia"/>
                <w:b/>
                <w:color w:val="833B0A"/>
                <w:sz w:val="28"/>
              </w:rPr>
              <w:t>ASIC</w:t>
            </w:r>
            <w:r>
              <w:rPr>
                <w:rFonts w:ascii="Georgia"/>
                <w:b/>
                <w:color w:val="833B0A"/>
                <w:spacing w:val="-10"/>
                <w:sz w:val="28"/>
              </w:rPr>
              <w:t> </w:t>
            </w:r>
            <w:r>
              <w:rPr>
                <w:rFonts w:ascii="Georgia"/>
                <w:b/>
                <w:color w:val="833B0A"/>
                <w:sz w:val="28"/>
              </w:rPr>
              <w:t>Framework</w:t>
            </w:r>
            <w:r>
              <w:rPr>
                <w:rFonts w:ascii="Georgia"/>
                <w:b/>
                <w:color w:val="833B0A"/>
                <w:spacing w:val="-5"/>
                <w:sz w:val="28"/>
              </w:rPr>
              <w:t> </w:t>
            </w:r>
            <w:r>
              <w:rPr>
                <w:rFonts w:ascii="Georgia"/>
                <w:b/>
                <w:color w:val="833B0A"/>
                <w:sz w:val="28"/>
              </w:rPr>
              <w:t>Results</w:t>
            </w:r>
            <w:r>
              <w:rPr>
                <w:rFonts w:ascii="Georgia"/>
                <w:b/>
                <w:color w:val="833B0A"/>
                <w:spacing w:val="-6"/>
                <w:sz w:val="28"/>
              </w:rPr>
              <w:t> </w:t>
            </w:r>
            <w:r>
              <w:rPr>
                <w:rFonts w:ascii="Georgia"/>
                <w:b/>
                <w:color w:val="833B0A"/>
                <w:sz w:val="28"/>
              </w:rPr>
              <w:t>Interpretation</w:t>
            </w:r>
            <w:r>
              <w:rPr>
                <w:rFonts w:ascii="Georgia"/>
                <w:b/>
                <w:color w:val="833B0A"/>
                <w:spacing w:val="-5"/>
                <w:sz w:val="28"/>
              </w:rPr>
              <w:t> </w:t>
            </w:r>
            <w:r>
              <w:rPr>
                <w:rFonts w:ascii="Georgia"/>
                <w:b/>
                <w:color w:val="833B0A"/>
                <w:spacing w:val="-2"/>
                <w:sz w:val="28"/>
              </w:rPr>
              <w:t>Rubric</w:t>
            </w:r>
          </w:p>
        </w:tc>
      </w:tr>
      <w:tr>
        <w:trPr>
          <w:trHeight w:val="505" w:hRule="atLeast"/>
        </w:trPr>
        <w:tc>
          <w:tcPr>
            <w:tcW w:w="1573" w:type="dxa"/>
            <w:tcBorders>
              <w:top w:val="single" w:sz="4" w:space="0" w:color="000000"/>
              <w:bottom w:val="single" w:sz="4" w:space="0" w:color="000000"/>
              <w:right w:val="single" w:sz="4" w:space="0" w:color="000000"/>
            </w:tcBorders>
            <w:shd w:val="clear" w:color="auto" w:fill="E7E6E6"/>
          </w:tcPr>
          <w:p>
            <w:pPr>
              <w:pStyle w:val="TableParagraph"/>
              <w:rPr>
                <w:rFonts w:ascii="Times New Roman"/>
                <w:sz w:val="16"/>
              </w:rPr>
            </w:pPr>
          </w:p>
        </w:tc>
        <w:tc>
          <w:tcPr>
            <w:tcW w:w="1329" w:type="dxa"/>
            <w:tcBorders>
              <w:top w:val="single" w:sz="4" w:space="0" w:color="000000"/>
              <w:left w:val="single" w:sz="4" w:space="0" w:color="000000"/>
              <w:bottom w:val="single" w:sz="4" w:space="0" w:color="000000"/>
              <w:right w:val="single" w:sz="4" w:space="0" w:color="000000"/>
            </w:tcBorders>
            <w:shd w:val="clear" w:color="auto" w:fill="E7E6E6"/>
          </w:tcPr>
          <w:p>
            <w:pPr>
              <w:pStyle w:val="TableParagraph"/>
              <w:spacing w:line="181" w:lineRule="exact"/>
              <w:ind w:left="117"/>
              <w:rPr>
                <w:rFonts w:ascii="Georgia"/>
                <w:b/>
                <w:sz w:val="16"/>
              </w:rPr>
            </w:pPr>
            <w:r>
              <w:rPr>
                <w:rFonts w:ascii="Georgia"/>
                <w:b/>
                <w:spacing w:val="-4"/>
                <w:sz w:val="16"/>
              </w:rPr>
              <w:t>Poor</w:t>
            </w:r>
          </w:p>
          <w:p>
            <w:pPr>
              <w:pStyle w:val="TableParagraph"/>
              <w:spacing w:before="36"/>
              <w:ind w:left="117"/>
              <w:rPr>
                <w:rFonts w:ascii="Georgia"/>
                <w:b/>
                <w:sz w:val="16"/>
              </w:rPr>
            </w:pPr>
            <w:r>
              <w:rPr>
                <w:rFonts w:ascii="Georgia"/>
                <w:b/>
                <w:spacing w:val="-5"/>
                <w:sz w:val="16"/>
              </w:rPr>
              <w:t>&lt;60</w:t>
            </w:r>
          </w:p>
        </w:tc>
        <w:tc>
          <w:tcPr>
            <w:tcW w:w="1706" w:type="dxa"/>
            <w:tcBorders>
              <w:top w:val="single" w:sz="4" w:space="0" w:color="000000"/>
              <w:left w:val="single" w:sz="4" w:space="0" w:color="000000"/>
              <w:bottom w:val="single" w:sz="4" w:space="0" w:color="000000"/>
              <w:right w:val="single" w:sz="4" w:space="0" w:color="000000"/>
            </w:tcBorders>
            <w:shd w:val="clear" w:color="auto" w:fill="E7E6E6"/>
          </w:tcPr>
          <w:p>
            <w:pPr>
              <w:pStyle w:val="TableParagraph"/>
              <w:spacing w:line="288" w:lineRule="auto"/>
              <w:ind w:left="118" w:right="1090"/>
              <w:rPr>
                <w:rFonts w:ascii="Georgia"/>
                <w:b/>
                <w:sz w:val="16"/>
              </w:rPr>
            </w:pPr>
            <w:r>
              <w:rPr>
                <w:rFonts w:ascii="Georgia"/>
                <w:b/>
                <w:spacing w:val="-4"/>
                <w:sz w:val="16"/>
              </w:rPr>
              <w:t>Good</w:t>
            </w:r>
            <w:r>
              <w:rPr>
                <w:rFonts w:ascii="Georgia"/>
                <w:b/>
                <w:sz w:val="16"/>
              </w:rPr>
              <w:t> 61-</w:t>
            </w:r>
            <w:r>
              <w:rPr>
                <w:rFonts w:ascii="Georgia"/>
                <w:b/>
                <w:spacing w:val="-2"/>
                <w:sz w:val="16"/>
              </w:rPr>
              <w:t> </w:t>
            </w:r>
            <w:r>
              <w:rPr>
                <w:rFonts w:ascii="Georgia"/>
                <w:b/>
                <w:spacing w:val="-5"/>
                <w:sz w:val="16"/>
              </w:rPr>
              <w:t>70</w:t>
            </w:r>
          </w:p>
        </w:tc>
        <w:tc>
          <w:tcPr>
            <w:tcW w:w="1701" w:type="dxa"/>
            <w:tcBorders>
              <w:top w:val="single" w:sz="4" w:space="0" w:color="000000"/>
              <w:left w:val="single" w:sz="4" w:space="0" w:color="000000"/>
              <w:bottom w:val="single" w:sz="4" w:space="0" w:color="000000"/>
              <w:right w:val="single" w:sz="4" w:space="0" w:color="000000"/>
            </w:tcBorders>
            <w:shd w:val="clear" w:color="auto" w:fill="E7E6E6"/>
          </w:tcPr>
          <w:p>
            <w:pPr>
              <w:pStyle w:val="TableParagraph"/>
              <w:spacing w:line="288" w:lineRule="auto"/>
              <w:ind w:left="118" w:right="699"/>
              <w:rPr>
                <w:rFonts w:ascii="Georgia"/>
                <w:b/>
                <w:sz w:val="16"/>
              </w:rPr>
            </w:pPr>
            <w:r>
              <w:rPr>
                <w:rFonts w:ascii="Georgia"/>
                <w:b/>
                <w:sz w:val="16"/>
              </w:rPr>
              <w:t>Very</w:t>
            </w:r>
            <w:r>
              <w:rPr>
                <w:rFonts w:ascii="Georgia"/>
                <w:b/>
                <w:spacing w:val="-11"/>
                <w:sz w:val="16"/>
              </w:rPr>
              <w:t> </w:t>
            </w:r>
            <w:r>
              <w:rPr>
                <w:rFonts w:ascii="Georgia"/>
                <w:b/>
                <w:sz w:val="16"/>
              </w:rPr>
              <w:t>Good </w:t>
            </w:r>
            <w:r>
              <w:rPr>
                <w:rFonts w:ascii="Georgia"/>
                <w:b/>
                <w:spacing w:val="-2"/>
                <w:sz w:val="16"/>
              </w:rPr>
              <w:t>71-80</w:t>
            </w:r>
          </w:p>
        </w:tc>
        <w:tc>
          <w:tcPr>
            <w:tcW w:w="1727" w:type="dxa"/>
            <w:tcBorders>
              <w:top w:val="single" w:sz="4" w:space="0" w:color="000000"/>
              <w:left w:val="single" w:sz="4" w:space="0" w:color="000000"/>
              <w:bottom w:val="single" w:sz="4" w:space="0" w:color="000000"/>
              <w:right w:val="single" w:sz="4" w:space="0" w:color="000000"/>
            </w:tcBorders>
            <w:shd w:val="clear" w:color="auto" w:fill="E7E6E6"/>
          </w:tcPr>
          <w:p>
            <w:pPr>
              <w:pStyle w:val="TableParagraph"/>
              <w:spacing w:line="288" w:lineRule="auto"/>
              <w:ind w:left="119" w:right="833"/>
              <w:rPr>
                <w:rFonts w:ascii="Georgia"/>
                <w:b/>
                <w:sz w:val="16"/>
              </w:rPr>
            </w:pPr>
            <w:r>
              <w:rPr>
                <w:rFonts w:ascii="Georgia"/>
                <w:b/>
                <w:spacing w:val="-2"/>
                <w:sz w:val="16"/>
              </w:rPr>
              <w:t>Excellent</w:t>
            </w:r>
            <w:r>
              <w:rPr>
                <w:rFonts w:ascii="Georgia"/>
                <w:b/>
                <w:sz w:val="16"/>
              </w:rPr>
              <w:t> </w:t>
            </w:r>
            <w:r>
              <w:rPr>
                <w:rFonts w:ascii="Georgia"/>
                <w:b/>
                <w:spacing w:val="-2"/>
                <w:sz w:val="16"/>
              </w:rPr>
              <w:t>81-90</w:t>
            </w:r>
          </w:p>
        </w:tc>
        <w:tc>
          <w:tcPr>
            <w:tcW w:w="1528" w:type="dxa"/>
            <w:tcBorders>
              <w:top w:val="single" w:sz="4" w:space="0" w:color="000000"/>
              <w:left w:val="single" w:sz="4" w:space="0" w:color="000000"/>
              <w:bottom w:val="single" w:sz="4" w:space="0" w:color="000000"/>
              <w:right w:val="single" w:sz="4" w:space="0" w:color="000000"/>
            </w:tcBorders>
            <w:shd w:val="clear" w:color="auto" w:fill="E7E6E6"/>
          </w:tcPr>
          <w:p>
            <w:pPr>
              <w:pStyle w:val="TableParagraph"/>
              <w:spacing w:line="288" w:lineRule="auto"/>
              <w:ind w:left="117" w:right="376"/>
              <w:rPr>
                <w:rFonts w:ascii="Georgia"/>
                <w:b/>
                <w:sz w:val="16"/>
              </w:rPr>
            </w:pPr>
            <w:r>
              <w:rPr>
                <w:rFonts w:ascii="Georgia"/>
                <w:b/>
                <w:spacing w:val="-2"/>
                <w:sz w:val="16"/>
              </w:rPr>
              <w:t>Outstanding</w:t>
            </w:r>
            <w:r>
              <w:rPr>
                <w:rFonts w:ascii="Georgia"/>
                <w:b/>
                <w:sz w:val="16"/>
              </w:rPr>
              <w:t> </w:t>
            </w:r>
            <w:r>
              <w:rPr>
                <w:rFonts w:ascii="Georgia"/>
                <w:b/>
                <w:spacing w:val="-2"/>
                <w:sz w:val="16"/>
              </w:rPr>
              <w:t>91-100</w:t>
            </w:r>
          </w:p>
        </w:tc>
        <w:tc>
          <w:tcPr>
            <w:tcW w:w="1647" w:type="dxa"/>
            <w:tcBorders>
              <w:top w:val="single" w:sz="4" w:space="0" w:color="000000"/>
              <w:left w:val="single" w:sz="4" w:space="0" w:color="000000"/>
              <w:bottom w:val="single" w:sz="4" w:space="0" w:color="000000"/>
            </w:tcBorders>
            <w:shd w:val="clear" w:color="auto" w:fill="E7E6E6"/>
          </w:tcPr>
          <w:p>
            <w:pPr>
              <w:pStyle w:val="TableParagraph"/>
              <w:spacing w:line="288" w:lineRule="auto"/>
              <w:ind w:left="120" w:right="114"/>
              <w:rPr>
                <w:rFonts w:ascii="Georgia"/>
                <w:b/>
                <w:sz w:val="16"/>
              </w:rPr>
            </w:pPr>
            <w:r>
              <w:rPr>
                <w:rFonts w:ascii="Georgia"/>
                <w:b/>
                <w:spacing w:val="-2"/>
                <w:sz w:val="16"/>
              </w:rPr>
              <w:t>General</w:t>
            </w:r>
            <w:r>
              <w:rPr>
                <w:rFonts w:ascii="Georgia"/>
                <w:b/>
                <w:sz w:val="16"/>
              </w:rPr>
              <w:t> </w:t>
            </w:r>
            <w:r>
              <w:rPr>
                <w:rFonts w:ascii="Georgia"/>
                <w:b/>
                <w:spacing w:val="-2"/>
                <w:sz w:val="16"/>
              </w:rPr>
              <w:t>comment</w:t>
            </w:r>
          </w:p>
        </w:tc>
      </w:tr>
      <w:tr>
        <w:trPr>
          <w:trHeight w:val="2001" w:hRule="atLeast"/>
        </w:trPr>
        <w:tc>
          <w:tcPr>
            <w:tcW w:w="1573" w:type="dxa"/>
            <w:tcBorders>
              <w:top w:val="single" w:sz="4" w:space="0" w:color="000000"/>
              <w:bottom w:val="single" w:sz="4" w:space="0" w:color="000000"/>
              <w:right w:val="single" w:sz="4" w:space="0" w:color="000000"/>
            </w:tcBorders>
            <w:shd w:val="clear" w:color="auto" w:fill="E1EED9"/>
          </w:tcPr>
          <w:p>
            <w:pPr>
              <w:pStyle w:val="TableParagraph"/>
              <w:spacing w:line="181" w:lineRule="exact"/>
              <w:ind w:left="119"/>
              <w:rPr>
                <w:rFonts w:ascii="Georgia"/>
                <w:b/>
                <w:sz w:val="16"/>
              </w:rPr>
            </w:pPr>
            <w:r>
              <w:rPr>
                <w:rFonts w:ascii="Georgia"/>
                <w:b/>
                <w:spacing w:val="-2"/>
                <w:sz w:val="16"/>
              </w:rPr>
              <w:t>Adaptation</w:t>
            </w:r>
          </w:p>
        </w:tc>
        <w:tc>
          <w:tcPr>
            <w:tcW w:w="1329" w:type="dxa"/>
            <w:tcBorders>
              <w:top w:val="single" w:sz="4" w:space="0" w:color="000000"/>
              <w:left w:val="single" w:sz="4" w:space="0" w:color="000000"/>
              <w:bottom w:val="single" w:sz="4" w:space="0" w:color="000000"/>
              <w:right w:val="single" w:sz="4" w:space="0" w:color="000000"/>
            </w:tcBorders>
          </w:tcPr>
          <w:p>
            <w:pPr>
              <w:pStyle w:val="TableParagraph"/>
              <w:tabs>
                <w:tab w:pos="993" w:val="left" w:leader="none"/>
              </w:tabs>
              <w:spacing w:line="288" w:lineRule="auto"/>
              <w:ind w:left="117" w:right="83"/>
              <w:rPr>
                <w:rFonts w:ascii="Georgia"/>
                <w:sz w:val="16"/>
              </w:rPr>
            </w:pPr>
            <w:r>
              <w:rPr>
                <w:rFonts w:ascii="Georgia"/>
                <w:spacing w:val="-4"/>
                <w:sz w:val="16"/>
              </w:rPr>
              <w:t>Does</w:t>
            </w:r>
            <w:r>
              <w:rPr>
                <w:rFonts w:ascii="Georgia"/>
                <w:sz w:val="16"/>
              </w:rPr>
              <w:tab/>
            </w:r>
            <w:r>
              <w:rPr>
                <w:rFonts w:ascii="Georgia"/>
                <w:spacing w:val="-4"/>
                <w:sz w:val="16"/>
              </w:rPr>
              <w:t>not</w:t>
            </w:r>
            <w:r>
              <w:rPr>
                <w:rFonts w:ascii="Georgia"/>
                <w:spacing w:val="40"/>
                <w:sz w:val="16"/>
              </w:rPr>
              <w:t> </w:t>
            </w:r>
            <w:r>
              <w:rPr>
                <w:rFonts w:ascii="Georgia"/>
                <w:spacing w:val="-2"/>
                <w:sz w:val="16"/>
              </w:rPr>
              <w:t>sufficiently</w:t>
            </w:r>
            <w:r>
              <w:rPr>
                <w:rFonts w:ascii="Georgia"/>
                <w:spacing w:val="40"/>
                <w:sz w:val="16"/>
              </w:rPr>
              <w:t> </w:t>
            </w:r>
            <w:r>
              <w:rPr>
                <w:rFonts w:ascii="Georgia"/>
                <w:sz w:val="16"/>
              </w:rPr>
              <w:t>satisfy</w:t>
            </w:r>
            <w:r>
              <w:rPr>
                <w:rFonts w:ascii="Georgia"/>
                <w:spacing w:val="-8"/>
                <w:sz w:val="16"/>
              </w:rPr>
              <w:t> </w:t>
            </w:r>
            <w:r>
              <w:rPr>
                <w:rFonts w:ascii="Georgia"/>
                <w:sz w:val="16"/>
              </w:rPr>
              <w:t>at</w:t>
            </w:r>
            <w:r>
              <w:rPr>
                <w:rFonts w:ascii="Georgia"/>
                <w:spacing w:val="-8"/>
                <w:sz w:val="16"/>
              </w:rPr>
              <w:t> </w:t>
            </w:r>
            <w:r>
              <w:rPr>
                <w:rFonts w:ascii="Georgia"/>
                <w:sz w:val="16"/>
              </w:rPr>
              <w:t>least</w:t>
            </w:r>
            <w:r>
              <w:rPr>
                <w:rFonts w:ascii="Georgia"/>
                <w:spacing w:val="-8"/>
                <w:sz w:val="16"/>
              </w:rPr>
              <w:t> </w:t>
            </w:r>
            <w:r>
              <w:rPr>
                <w:rFonts w:ascii="Georgia"/>
                <w:sz w:val="16"/>
              </w:rPr>
              <w:t>1</w:t>
            </w:r>
            <w:r>
              <w:rPr>
                <w:rFonts w:ascii="Georgia"/>
                <w:spacing w:val="40"/>
                <w:sz w:val="16"/>
              </w:rPr>
              <w:t> </w:t>
            </w:r>
            <w:r>
              <w:rPr>
                <w:rFonts w:ascii="Georgia"/>
                <w:spacing w:val="-2"/>
                <w:sz w:val="16"/>
              </w:rPr>
              <w:t>adaptation-</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w:t>
            </w:r>
            <w:r>
              <w:rPr>
                <w:rFonts w:ascii="Georgia"/>
                <w:spacing w:val="80"/>
                <w:sz w:val="16"/>
              </w:rPr>
              <w:t> </w:t>
            </w:r>
            <w:r>
              <w:rPr>
                <w:rFonts w:ascii="Georgia"/>
                <w:sz w:val="16"/>
              </w:rPr>
              <w:t>of</w:t>
            </w:r>
            <w:r>
              <w:rPr>
                <w:rFonts w:ascii="Georgia"/>
                <w:spacing w:val="40"/>
                <w:sz w:val="16"/>
              </w:rPr>
              <w:t> </w:t>
            </w:r>
            <w:r>
              <w:rPr>
                <w:rFonts w:ascii="Georgia"/>
                <w:sz w:val="16"/>
              </w:rPr>
              <w:t>combined</w:t>
            </w:r>
            <w:r>
              <w:rPr>
                <w:rFonts w:ascii="Georgia"/>
                <w:spacing w:val="32"/>
                <w:sz w:val="16"/>
              </w:rPr>
              <w:t> </w:t>
            </w:r>
            <w:r>
              <w:rPr>
                <w:rFonts w:ascii="Georgia"/>
                <w:sz w:val="16"/>
              </w:rPr>
              <w:t>CPA</w:t>
            </w:r>
            <w:r>
              <w:rPr>
                <w:rFonts w:ascii="Georgia"/>
                <w:spacing w:val="40"/>
                <w:sz w:val="16"/>
              </w:rPr>
              <w:t> </w:t>
            </w:r>
            <w:r>
              <w:rPr>
                <w:rFonts w:ascii="Georgia"/>
                <w:spacing w:val="-2"/>
                <w:sz w:val="16"/>
              </w:rPr>
              <w:t>requirements</w:t>
            </w:r>
          </w:p>
        </w:tc>
        <w:tc>
          <w:tcPr>
            <w:tcW w:w="1706" w:type="dxa"/>
            <w:tcBorders>
              <w:top w:val="single" w:sz="4" w:space="0" w:color="000000"/>
              <w:left w:val="single" w:sz="4" w:space="0" w:color="000000"/>
              <w:bottom w:val="single" w:sz="4" w:space="0" w:color="000000"/>
              <w:right w:val="single" w:sz="4" w:space="0" w:color="000000"/>
            </w:tcBorders>
          </w:tcPr>
          <w:p>
            <w:pPr>
              <w:pStyle w:val="TableParagraph"/>
              <w:tabs>
                <w:tab w:pos="1301" w:val="left" w:leader="none"/>
              </w:tabs>
              <w:spacing w:line="288" w:lineRule="auto"/>
              <w:ind w:left="118" w:right="82"/>
              <w:jc w:val="both"/>
              <w:rPr>
                <w:rFonts w:ascii="Georgia"/>
                <w:sz w:val="16"/>
              </w:rPr>
            </w:pPr>
            <w:r>
              <w:rPr>
                <w:rFonts w:ascii="Georgia"/>
                <w:sz w:val="16"/>
              </w:rPr>
              <w:t>Partially satisfies at</w:t>
            </w:r>
            <w:r>
              <w:rPr>
                <w:rFonts w:ascii="Georgia"/>
                <w:spacing w:val="40"/>
                <w:sz w:val="16"/>
              </w:rPr>
              <w:t> </w:t>
            </w:r>
            <w:r>
              <w:rPr>
                <w:rFonts w:ascii="Georgia"/>
                <w:sz w:val="16"/>
              </w:rPr>
              <w:t>least 1 adaptation-</w:t>
            </w:r>
            <w:r>
              <w:rPr>
                <w:rFonts w:ascii="Georgia"/>
                <w:spacing w:val="40"/>
                <w:sz w:val="16"/>
              </w:rPr>
              <w:t> </w:t>
            </w:r>
            <w:r>
              <w:rPr>
                <w:rFonts w:ascii="Georgia"/>
                <w:spacing w:val="-2"/>
                <w:sz w:val="16"/>
              </w:rPr>
              <w:t>related</w:t>
            </w:r>
            <w:r>
              <w:rPr>
                <w:rFonts w:ascii="Georgia"/>
                <w:spacing w:val="-8"/>
                <w:sz w:val="16"/>
              </w:rPr>
              <w:t> </w:t>
            </w:r>
            <w:r>
              <w:rPr>
                <w:rFonts w:ascii="Georgia"/>
                <w:spacing w:val="-2"/>
                <w:sz w:val="16"/>
              </w:rPr>
              <w:t>component</w:t>
            </w:r>
            <w:r>
              <w:rPr>
                <w:rFonts w:ascii="Georgia"/>
                <w:spacing w:val="-8"/>
                <w:sz w:val="16"/>
              </w:rPr>
              <w:t> </w:t>
            </w:r>
            <w:r>
              <w:rPr>
                <w:rFonts w:ascii="Georgia"/>
                <w:spacing w:val="-2"/>
                <w:sz w:val="16"/>
              </w:rPr>
              <w:t>of</w:t>
            </w:r>
            <w:r>
              <w:rPr>
                <w:rFonts w:ascii="Georgia"/>
                <w:spacing w:val="40"/>
                <w:sz w:val="16"/>
              </w:rPr>
              <w:t> </w:t>
            </w:r>
            <w:r>
              <w:rPr>
                <w:rFonts w:ascii="Georgia"/>
                <w:spacing w:val="-2"/>
                <w:sz w:val="16"/>
              </w:rPr>
              <w:t>combined</w:t>
            </w:r>
            <w:r>
              <w:rPr>
                <w:rFonts w:ascii="Georgia"/>
                <w:sz w:val="16"/>
              </w:rPr>
              <w:tab/>
            </w:r>
            <w:r>
              <w:rPr>
                <w:rFonts w:ascii="Georgia"/>
                <w:spacing w:val="-4"/>
                <w:sz w:val="16"/>
              </w:rPr>
              <w:t>CPA</w:t>
            </w:r>
            <w:r>
              <w:rPr>
                <w:rFonts w:ascii="Georgia"/>
                <w:spacing w:val="40"/>
                <w:sz w:val="16"/>
              </w:rPr>
              <w:t> </w:t>
            </w:r>
            <w:r>
              <w:rPr>
                <w:rFonts w:ascii="Georgia"/>
                <w:spacing w:val="-2"/>
                <w:sz w:val="16"/>
              </w:rPr>
              <w:t>requirements</w:t>
            </w:r>
          </w:p>
        </w:tc>
        <w:tc>
          <w:tcPr>
            <w:tcW w:w="1701"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8" w:right="96"/>
              <w:rPr>
                <w:rFonts w:ascii="Georgia"/>
                <w:sz w:val="16"/>
              </w:rPr>
            </w:pPr>
            <w:r>
              <w:rPr>
                <w:rFonts w:ascii="Georgia"/>
                <w:sz w:val="16"/>
              </w:rPr>
              <w:t>Sufficiently</w:t>
            </w:r>
            <w:r>
              <w:rPr>
                <w:rFonts w:ascii="Georgia"/>
                <w:spacing w:val="-4"/>
                <w:sz w:val="16"/>
              </w:rPr>
              <w:t> </w:t>
            </w:r>
            <w:r>
              <w:rPr>
                <w:rFonts w:ascii="Georgia"/>
                <w:sz w:val="16"/>
              </w:rPr>
              <w:t>satisfies</w:t>
            </w:r>
            <w:r>
              <w:rPr>
                <w:rFonts w:ascii="Georgia"/>
                <w:spacing w:val="40"/>
                <w:sz w:val="16"/>
              </w:rPr>
              <w:t> </w:t>
            </w:r>
            <w:r>
              <w:rPr>
                <w:rFonts w:ascii="Georgia"/>
                <w:sz w:val="16"/>
              </w:rPr>
              <w:t>at</w:t>
            </w:r>
            <w:r>
              <w:rPr>
                <w:rFonts w:ascii="Georgia"/>
                <w:spacing w:val="-10"/>
                <w:sz w:val="16"/>
              </w:rPr>
              <w:t> </w:t>
            </w:r>
            <w:r>
              <w:rPr>
                <w:rFonts w:ascii="Georgia"/>
                <w:sz w:val="16"/>
              </w:rPr>
              <w:t>least</w:t>
            </w:r>
            <w:r>
              <w:rPr>
                <w:rFonts w:ascii="Georgia"/>
                <w:spacing w:val="-10"/>
                <w:sz w:val="16"/>
              </w:rPr>
              <w:t> </w:t>
            </w:r>
            <w:r>
              <w:rPr>
                <w:rFonts w:ascii="Georgia"/>
                <w:sz w:val="16"/>
              </w:rPr>
              <w:t>1</w:t>
            </w:r>
            <w:r>
              <w:rPr>
                <w:rFonts w:ascii="Georgia"/>
                <w:spacing w:val="-9"/>
                <w:sz w:val="16"/>
              </w:rPr>
              <w:t> </w:t>
            </w:r>
            <w:r>
              <w:rPr>
                <w:rFonts w:ascii="Georgia"/>
                <w:sz w:val="16"/>
              </w:rPr>
              <w:t>adaptation-</w:t>
            </w:r>
            <w:r>
              <w:rPr>
                <w:rFonts w:ascii="Georgia"/>
                <w:spacing w:val="40"/>
                <w:sz w:val="16"/>
              </w:rPr>
              <w:t> </w:t>
            </w:r>
            <w:r>
              <w:rPr>
                <w:rFonts w:ascii="Georgia"/>
                <w:sz w:val="16"/>
              </w:rPr>
              <w:t>related</w:t>
            </w:r>
            <w:r>
              <w:rPr>
                <w:rFonts w:ascii="Georgia"/>
                <w:spacing w:val="-6"/>
                <w:sz w:val="16"/>
              </w:rPr>
              <w:t> </w:t>
            </w:r>
            <w:r>
              <w:rPr>
                <w:rFonts w:ascii="Georgia"/>
                <w:sz w:val="16"/>
              </w:rPr>
              <w:t>component</w:t>
            </w:r>
            <w:r>
              <w:rPr>
                <w:rFonts w:ascii="Georgia"/>
                <w:spacing w:val="40"/>
                <w:sz w:val="16"/>
              </w:rPr>
              <w:t> </w:t>
            </w:r>
            <w:r>
              <w:rPr>
                <w:rFonts w:ascii="Georgia"/>
                <w:sz w:val="16"/>
              </w:rPr>
              <w:t>of combined CPA</w:t>
            </w:r>
            <w:r>
              <w:rPr>
                <w:rFonts w:ascii="Georgia"/>
                <w:spacing w:val="40"/>
                <w:sz w:val="16"/>
              </w:rPr>
              <w:t> </w:t>
            </w:r>
            <w:r>
              <w:rPr>
                <w:rFonts w:ascii="Georgia"/>
                <w:spacing w:val="-2"/>
                <w:sz w:val="16"/>
              </w:rPr>
              <w:t>requirements</w:t>
            </w:r>
          </w:p>
        </w:tc>
        <w:tc>
          <w:tcPr>
            <w:tcW w:w="1727"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9" w:right="85"/>
              <w:rPr>
                <w:rFonts w:ascii="Georgia"/>
                <w:sz w:val="16"/>
              </w:rPr>
            </w:pPr>
            <w:r>
              <w:rPr>
                <w:rFonts w:ascii="Georgia"/>
                <w:sz w:val="16"/>
              </w:rPr>
              <w:t>Sufficiently</w:t>
            </w:r>
            <w:r>
              <w:rPr>
                <w:rFonts w:ascii="Georgia"/>
                <w:spacing w:val="-4"/>
                <w:sz w:val="16"/>
              </w:rPr>
              <w:t> </w:t>
            </w:r>
            <w:r>
              <w:rPr>
                <w:rFonts w:ascii="Georgia"/>
                <w:sz w:val="16"/>
              </w:rPr>
              <w:t>satisfies</w:t>
            </w:r>
            <w:r>
              <w:rPr>
                <w:rFonts w:ascii="Georgia"/>
                <w:spacing w:val="40"/>
                <w:sz w:val="16"/>
              </w:rPr>
              <w:t> </w:t>
            </w:r>
            <w:r>
              <w:rPr>
                <w:rFonts w:ascii="Georgia"/>
                <w:sz w:val="16"/>
              </w:rPr>
              <w:t>at</w:t>
            </w:r>
            <w:r>
              <w:rPr>
                <w:rFonts w:ascii="Georgia"/>
                <w:spacing w:val="-10"/>
                <w:sz w:val="16"/>
              </w:rPr>
              <w:t> </w:t>
            </w:r>
            <w:r>
              <w:rPr>
                <w:rFonts w:ascii="Georgia"/>
                <w:sz w:val="16"/>
              </w:rPr>
              <w:t>least</w:t>
            </w:r>
            <w:r>
              <w:rPr>
                <w:rFonts w:ascii="Georgia"/>
                <w:spacing w:val="-10"/>
                <w:sz w:val="16"/>
              </w:rPr>
              <w:t> </w:t>
            </w:r>
            <w:r>
              <w:rPr>
                <w:rFonts w:ascii="Georgia"/>
                <w:sz w:val="16"/>
              </w:rPr>
              <w:t>2</w:t>
            </w:r>
            <w:r>
              <w:rPr>
                <w:rFonts w:ascii="Georgia"/>
                <w:spacing w:val="-9"/>
                <w:sz w:val="16"/>
              </w:rPr>
              <w:t> </w:t>
            </w:r>
            <w:r>
              <w:rPr>
                <w:rFonts w:ascii="Georgia"/>
                <w:sz w:val="16"/>
              </w:rPr>
              <w:t>adaptation-</w:t>
            </w:r>
            <w:r>
              <w:rPr>
                <w:rFonts w:ascii="Georgia"/>
                <w:spacing w:val="40"/>
                <w:sz w:val="16"/>
              </w:rPr>
              <w:t> </w:t>
            </w:r>
            <w:r>
              <w:rPr>
                <w:rFonts w:ascii="Georgia"/>
                <w:sz w:val="16"/>
              </w:rPr>
              <w:t>related</w:t>
            </w:r>
            <w:r>
              <w:rPr>
                <w:rFonts w:ascii="Georgia"/>
                <w:spacing w:val="-6"/>
                <w:sz w:val="16"/>
              </w:rPr>
              <w:t> </w:t>
            </w:r>
            <w:r>
              <w:rPr>
                <w:rFonts w:ascii="Georgia"/>
                <w:sz w:val="16"/>
              </w:rPr>
              <w:t>components</w:t>
            </w:r>
            <w:r>
              <w:rPr>
                <w:rFonts w:ascii="Georgia"/>
                <w:spacing w:val="40"/>
                <w:sz w:val="16"/>
              </w:rPr>
              <w:t> </w:t>
            </w:r>
            <w:r>
              <w:rPr>
                <w:rFonts w:ascii="Georgia"/>
                <w:sz w:val="16"/>
              </w:rPr>
              <w:t>of combined CPA</w:t>
            </w:r>
            <w:r>
              <w:rPr>
                <w:rFonts w:ascii="Georgia"/>
                <w:spacing w:val="40"/>
                <w:sz w:val="16"/>
              </w:rPr>
              <w:t> </w:t>
            </w:r>
            <w:r>
              <w:rPr>
                <w:rFonts w:ascii="Georgia"/>
                <w:spacing w:val="-2"/>
                <w:sz w:val="16"/>
              </w:rPr>
              <w:t>requirements</w:t>
            </w:r>
          </w:p>
        </w:tc>
        <w:tc>
          <w:tcPr>
            <w:tcW w:w="1528"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7" w:right="104"/>
              <w:rPr>
                <w:rFonts w:ascii="Georgia"/>
                <w:sz w:val="16"/>
              </w:rPr>
            </w:pPr>
            <w:r>
              <w:rPr>
                <w:rFonts w:ascii="Georgia"/>
                <w:spacing w:val="-2"/>
                <w:sz w:val="16"/>
              </w:rPr>
              <w:t>Sufficiently</w:t>
            </w:r>
            <w:r>
              <w:rPr>
                <w:rFonts w:ascii="Georgia"/>
                <w:spacing w:val="40"/>
                <w:sz w:val="16"/>
              </w:rPr>
              <w:t> </w:t>
            </w:r>
            <w:r>
              <w:rPr>
                <w:rFonts w:ascii="Georgia"/>
                <w:sz w:val="16"/>
              </w:rPr>
              <w:t>satisfies</w:t>
            </w:r>
            <w:r>
              <w:rPr>
                <w:rFonts w:ascii="Georgia"/>
                <w:spacing w:val="-10"/>
                <w:sz w:val="16"/>
              </w:rPr>
              <w:t> </w:t>
            </w:r>
            <w:r>
              <w:rPr>
                <w:rFonts w:ascii="Georgia"/>
                <w:sz w:val="16"/>
              </w:rPr>
              <w:t>3</w:t>
            </w:r>
            <w:r>
              <w:rPr>
                <w:rFonts w:ascii="Georgia"/>
                <w:spacing w:val="-10"/>
                <w:sz w:val="16"/>
              </w:rPr>
              <w:t> </w:t>
            </w:r>
            <w:r>
              <w:rPr>
                <w:rFonts w:ascii="Georgia"/>
                <w:sz w:val="16"/>
              </w:rPr>
              <w:t>or</w:t>
            </w:r>
            <w:r>
              <w:rPr>
                <w:rFonts w:ascii="Georgia"/>
                <w:spacing w:val="-9"/>
                <w:sz w:val="16"/>
              </w:rPr>
              <w:t> </w:t>
            </w:r>
            <w:r>
              <w:rPr>
                <w:rFonts w:ascii="Georgia"/>
                <w:sz w:val="16"/>
              </w:rPr>
              <w:t>more</w:t>
            </w:r>
            <w:r>
              <w:rPr>
                <w:rFonts w:ascii="Georgia"/>
                <w:spacing w:val="40"/>
                <w:sz w:val="16"/>
              </w:rPr>
              <w:t> </w:t>
            </w:r>
            <w:r>
              <w:rPr>
                <w:rFonts w:ascii="Georgia"/>
                <w:spacing w:val="-2"/>
                <w:sz w:val="16"/>
              </w:rPr>
              <w:t>adaptation-</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components</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647" w:type="dxa"/>
            <w:tcBorders>
              <w:top w:val="single" w:sz="4" w:space="0" w:color="000000"/>
              <w:left w:val="single" w:sz="4" w:space="0" w:color="000000"/>
              <w:bottom w:val="single" w:sz="4" w:space="0" w:color="000000"/>
            </w:tcBorders>
          </w:tcPr>
          <w:p>
            <w:pPr>
              <w:pStyle w:val="TableParagraph"/>
              <w:tabs>
                <w:tab w:pos="756" w:val="left" w:leader="none"/>
                <w:tab w:pos="1102" w:val="left" w:leader="none"/>
                <w:tab w:pos="1174" w:val="left" w:leader="none"/>
                <w:tab w:pos="1270" w:val="left" w:leader="none"/>
                <w:tab w:pos="1385" w:val="left" w:leader="none"/>
              </w:tabs>
              <w:spacing w:line="288" w:lineRule="auto"/>
              <w:ind w:left="120" w:right="82"/>
              <w:rPr>
                <w:rFonts w:ascii="Georgia"/>
                <w:sz w:val="16"/>
              </w:rPr>
            </w:pPr>
            <w:r>
              <w:rPr>
                <w:rFonts w:ascii="Georgia"/>
                <w:sz w:val="16"/>
              </w:rPr>
              <w:t>A</w:t>
            </w:r>
            <w:r>
              <w:rPr>
                <w:rFonts w:ascii="Georgia"/>
                <w:spacing w:val="80"/>
                <w:sz w:val="16"/>
              </w:rPr>
              <w:t> </w:t>
            </w:r>
            <w:r>
              <w:rPr>
                <w:rFonts w:ascii="Georgia"/>
                <w:sz w:val="16"/>
              </w:rPr>
              <w:t>less</w:t>
            </w:r>
            <w:r>
              <w:rPr>
                <w:rFonts w:ascii="Georgia"/>
                <w:spacing w:val="80"/>
                <w:sz w:val="16"/>
              </w:rPr>
              <w:t> </w:t>
            </w:r>
            <w:r>
              <w:rPr>
                <w:rFonts w:ascii="Georgia"/>
                <w:sz w:val="16"/>
              </w:rPr>
              <w:t>than</w:t>
            </w:r>
            <w:r>
              <w:rPr>
                <w:rFonts w:ascii="Georgia"/>
                <w:spacing w:val="80"/>
                <w:sz w:val="16"/>
              </w:rPr>
              <w:t> </w:t>
            </w:r>
            <w:r>
              <w:rPr>
                <w:rFonts w:ascii="Georgia"/>
                <w:sz w:val="16"/>
              </w:rPr>
              <w:t>2/</w:t>
            </w:r>
            <w:r>
              <w:rPr>
                <w:rFonts w:ascii="Georgia"/>
                <w:sz w:val="16"/>
              </w:rPr>
              <w:t>3</w:t>
            </w:r>
            <w:r>
              <w:rPr>
                <w:rFonts w:ascii="Georgia"/>
                <w:spacing w:val="40"/>
                <w:sz w:val="16"/>
              </w:rPr>
              <w:t> </w:t>
            </w:r>
            <w:r>
              <w:rPr>
                <w:rFonts w:ascii="Georgia"/>
                <w:spacing w:val="-2"/>
                <w:sz w:val="16"/>
              </w:rPr>
              <w:t>score</w:t>
            </w:r>
            <w:r>
              <w:rPr>
                <w:rFonts w:ascii="Georgia"/>
                <w:sz w:val="16"/>
              </w:rPr>
              <w:tab/>
              <w:tab/>
            </w:r>
            <w:r>
              <w:rPr>
                <w:rFonts w:ascii="Georgia"/>
                <w:spacing w:val="-4"/>
                <w:sz w:val="16"/>
              </w:rPr>
              <w:t>under</w:t>
            </w:r>
            <w:r>
              <w:rPr>
                <w:rFonts w:ascii="Georgia"/>
                <w:spacing w:val="40"/>
                <w:sz w:val="16"/>
              </w:rPr>
              <w:t> </w:t>
            </w:r>
            <w:r>
              <w:rPr>
                <w:rFonts w:ascii="Georgia"/>
                <w:b/>
                <w:spacing w:val="-2"/>
                <w:sz w:val="16"/>
              </w:rPr>
              <w:t>Adaptation</w:t>
            </w:r>
            <w:r>
              <w:rPr>
                <w:rFonts w:ascii="Georgia"/>
                <w:b/>
                <w:sz w:val="16"/>
              </w:rPr>
              <w:t> </w:t>
            </w:r>
            <w:r>
              <w:rPr>
                <w:rFonts w:ascii="Georgia"/>
                <w:spacing w:val="-2"/>
                <w:sz w:val="16"/>
              </w:rPr>
              <w:t>requires</w:t>
            </w:r>
            <w:r>
              <w:rPr>
                <w:rFonts w:ascii="Georgia"/>
                <w:spacing w:val="40"/>
                <w:sz w:val="16"/>
              </w:rPr>
              <w:t> </w:t>
            </w:r>
            <w:r>
              <w:rPr>
                <w:rFonts w:ascii="Georgia"/>
                <w:spacing w:val="-2"/>
                <w:sz w:val="16"/>
              </w:rPr>
              <w:t>consideration</w:t>
            </w:r>
            <w:r>
              <w:rPr>
                <w:rFonts w:ascii="Georgia"/>
                <w:sz w:val="16"/>
              </w:rPr>
              <w:tab/>
              <w:tab/>
              <w:tab/>
              <w:tab/>
            </w:r>
            <w:r>
              <w:rPr>
                <w:rFonts w:ascii="Georgia"/>
                <w:spacing w:val="-6"/>
                <w:sz w:val="16"/>
              </w:rPr>
              <w:t>t</w:t>
            </w:r>
            <w:r>
              <w:rPr>
                <w:rFonts w:ascii="Georgia"/>
                <w:spacing w:val="-6"/>
                <w:sz w:val="16"/>
              </w:rPr>
              <w:t>o</w:t>
            </w:r>
            <w:r>
              <w:rPr>
                <w:rFonts w:ascii="Georgia"/>
                <w:spacing w:val="40"/>
                <w:sz w:val="16"/>
              </w:rPr>
              <w:t> </w:t>
            </w:r>
            <w:r>
              <w:rPr>
                <w:rFonts w:ascii="Georgia"/>
                <w:spacing w:val="-2"/>
                <w:sz w:val="16"/>
              </w:rPr>
              <w:t>sufficiently</w:t>
            </w:r>
            <w:r>
              <w:rPr>
                <w:rFonts w:ascii="Georgia"/>
                <w:sz w:val="16"/>
              </w:rPr>
              <w:tab/>
              <w:tab/>
            </w:r>
            <w:r>
              <w:rPr>
                <w:rFonts w:ascii="Georgia"/>
                <w:spacing w:val="-4"/>
                <w:sz w:val="16"/>
              </w:rPr>
              <w:t>mee</w:t>
            </w:r>
            <w:r>
              <w:rPr>
                <w:rFonts w:ascii="Georgia"/>
                <w:spacing w:val="-4"/>
                <w:sz w:val="16"/>
              </w:rPr>
              <w:t>t</w:t>
            </w:r>
            <w:r>
              <w:rPr>
                <w:rFonts w:ascii="Georgia"/>
                <w:spacing w:val="40"/>
                <w:sz w:val="16"/>
              </w:rPr>
              <w:t> </w:t>
            </w:r>
            <w:r>
              <w:rPr>
                <w:rFonts w:ascii="Georgia"/>
                <w:spacing w:val="-4"/>
                <w:sz w:val="16"/>
              </w:rPr>
              <w:t>the</w:t>
            </w:r>
            <w:r>
              <w:rPr>
                <w:rFonts w:ascii="Georgia"/>
                <w:sz w:val="16"/>
              </w:rPr>
              <w:tab/>
            </w:r>
            <w:r>
              <w:rPr>
                <w:rFonts w:ascii="Georgia"/>
                <w:spacing w:val="-10"/>
                <w:sz w:val="16"/>
                <w:u w:val="single"/>
              </w:rPr>
              <w:t>&gt;</w:t>
            </w:r>
            <w:r>
              <w:rPr>
                <w:rFonts w:ascii="Georgia"/>
                <w:sz w:val="16"/>
              </w:rPr>
              <w:tab/>
              <w:tab/>
              <w:tab/>
            </w:r>
            <w:r>
              <w:rPr>
                <w:rFonts w:ascii="Georgia"/>
                <w:spacing w:val="-4"/>
                <w:sz w:val="16"/>
              </w:rPr>
              <w:t>2/3</w:t>
            </w:r>
            <w:r>
              <w:rPr>
                <w:rFonts w:ascii="Georgia"/>
                <w:spacing w:val="40"/>
                <w:sz w:val="16"/>
              </w:rPr>
              <w:t> </w:t>
            </w:r>
            <w:r>
              <w:rPr>
                <w:rFonts w:ascii="Georgia"/>
                <w:spacing w:val="-2"/>
                <w:sz w:val="16"/>
              </w:rPr>
              <w:t>requirement.</w:t>
            </w:r>
          </w:p>
        </w:tc>
      </w:tr>
      <w:tr>
        <w:trPr>
          <w:trHeight w:val="2013" w:hRule="atLeast"/>
        </w:trPr>
        <w:tc>
          <w:tcPr>
            <w:tcW w:w="1573" w:type="dxa"/>
            <w:tcBorders>
              <w:top w:val="single" w:sz="4" w:space="0" w:color="000000"/>
              <w:bottom w:val="single" w:sz="4" w:space="0" w:color="000000"/>
              <w:right w:val="single" w:sz="4" w:space="0" w:color="000000"/>
            </w:tcBorders>
            <w:shd w:val="clear" w:color="auto" w:fill="E1EED9"/>
          </w:tcPr>
          <w:p>
            <w:pPr>
              <w:pStyle w:val="TableParagraph"/>
              <w:spacing w:line="181" w:lineRule="exact"/>
              <w:ind w:left="119"/>
              <w:rPr>
                <w:rFonts w:ascii="Georgia"/>
                <w:b/>
                <w:sz w:val="16"/>
              </w:rPr>
            </w:pPr>
            <w:r>
              <w:rPr>
                <w:rFonts w:ascii="Georgia"/>
                <w:b/>
                <w:spacing w:val="-2"/>
                <w:sz w:val="16"/>
              </w:rPr>
              <w:t>Standardisation</w:t>
            </w:r>
          </w:p>
        </w:tc>
        <w:tc>
          <w:tcPr>
            <w:tcW w:w="1329" w:type="dxa"/>
            <w:tcBorders>
              <w:top w:val="single" w:sz="4" w:space="0" w:color="000000"/>
              <w:left w:val="single" w:sz="4" w:space="0" w:color="000000"/>
              <w:bottom w:val="single" w:sz="4" w:space="0" w:color="000000"/>
              <w:right w:val="single" w:sz="4" w:space="0" w:color="000000"/>
            </w:tcBorders>
          </w:tcPr>
          <w:p>
            <w:pPr>
              <w:pStyle w:val="TableParagraph"/>
              <w:tabs>
                <w:tab w:pos="993" w:val="left" w:leader="none"/>
              </w:tabs>
              <w:spacing w:line="288" w:lineRule="auto"/>
              <w:ind w:left="117" w:right="83"/>
              <w:rPr>
                <w:rFonts w:ascii="Georgia"/>
                <w:sz w:val="16"/>
              </w:rPr>
            </w:pPr>
            <w:r>
              <w:rPr>
                <w:rFonts w:ascii="Georgia"/>
                <w:spacing w:val="-4"/>
                <w:sz w:val="16"/>
              </w:rPr>
              <w:t>Does</w:t>
            </w:r>
            <w:r>
              <w:rPr>
                <w:rFonts w:ascii="Georgia"/>
                <w:sz w:val="16"/>
              </w:rPr>
              <w:tab/>
            </w:r>
            <w:r>
              <w:rPr>
                <w:rFonts w:ascii="Georgia"/>
                <w:spacing w:val="-4"/>
                <w:sz w:val="16"/>
              </w:rPr>
              <w:t>not</w:t>
            </w:r>
            <w:r>
              <w:rPr>
                <w:rFonts w:ascii="Georgia"/>
                <w:spacing w:val="40"/>
                <w:sz w:val="16"/>
              </w:rPr>
              <w:t> </w:t>
            </w:r>
            <w:r>
              <w:rPr>
                <w:rFonts w:ascii="Georgia"/>
                <w:spacing w:val="-2"/>
                <w:sz w:val="16"/>
              </w:rPr>
              <w:t>sufficiently</w:t>
            </w:r>
            <w:r>
              <w:rPr>
                <w:rFonts w:ascii="Georgia"/>
                <w:spacing w:val="40"/>
                <w:sz w:val="16"/>
              </w:rPr>
              <w:t> </w:t>
            </w:r>
            <w:r>
              <w:rPr>
                <w:rFonts w:ascii="Georgia"/>
                <w:sz w:val="16"/>
              </w:rPr>
              <w:t>satisfy</w:t>
            </w:r>
            <w:r>
              <w:rPr>
                <w:rFonts w:ascii="Georgia"/>
                <w:spacing w:val="-8"/>
                <w:sz w:val="16"/>
              </w:rPr>
              <w:t> </w:t>
            </w:r>
            <w:r>
              <w:rPr>
                <w:rFonts w:ascii="Georgia"/>
                <w:sz w:val="16"/>
              </w:rPr>
              <w:t>at</w:t>
            </w:r>
            <w:r>
              <w:rPr>
                <w:rFonts w:ascii="Georgia"/>
                <w:spacing w:val="-8"/>
                <w:sz w:val="16"/>
              </w:rPr>
              <w:t> </w:t>
            </w:r>
            <w:r>
              <w:rPr>
                <w:rFonts w:ascii="Georgia"/>
                <w:sz w:val="16"/>
              </w:rPr>
              <w:t>least</w:t>
            </w:r>
            <w:r>
              <w:rPr>
                <w:rFonts w:ascii="Georgia"/>
                <w:spacing w:val="-8"/>
                <w:sz w:val="16"/>
              </w:rPr>
              <w:t> </w:t>
            </w:r>
            <w:r>
              <w:rPr>
                <w:rFonts w:ascii="Georgia"/>
                <w:sz w:val="16"/>
              </w:rPr>
              <w:t>1</w:t>
            </w:r>
            <w:r>
              <w:rPr>
                <w:rFonts w:ascii="Georgia"/>
                <w:spacing w:val="40"/>
                <w:sz w:val="16"/>
              </w:rPr>
              <w:t> </w:t>
            </w:r>
            <w:r>
              <w:rPr>
                <w:rFonts w:ascii="Georgia"/>
                <w:spacing w:val="-2"/>
                <w:sz w:val="16"/>
              </w:rPr>
              <w:t>standardisation</w:t>
            </w:r>
          </w:p>
          <w:p>
            <w:pPr>
              <w:pStyle w:val="TableParagraph"/>
              <w:tabs>
                <w:tab w:pos="1168" w:val="left" w:leader="none"/>
              </w:tabs>
              <w:spacing w:line="288" w:lineRule="auto"/>
              <w:ind w:left="117" w:right="83"/>
              <w:jc w:val="both"/>
              <w:rPr>
                <w:rFonts w:ascii="Georgia"/>
                <w:sz w:val="16"/>
              </w:rPr>
            </w:pPr>
            <w:r>
              <w:rPr>
                <w:rFonts w:ascii="Georgia"/>
                <w:spacing w:val="-2"/>
                <w:sz w:val="16"/>
              </w:rPr>
              <w:t>-related</w:t>
            </w:r>
            <w:r>
              <w:rPr>
                <w:rFonts w:ascii="Georgia"/>
                <w:sz w:val="16"/>
              </w:rPr>
              <w:tab/>
            </w:r>
            <w:r>
              <w:rPr>
                <w:rFonts w:ascii="Georgia"/>
                <w:spacing w:val="-10"/>
                <w:sz w:val="16"/>
              </w:rPr>
              <w:t>-</w:t>
            </w:r>
            <w:r>
              <w:rPr>
                <w:rFonts w:ascii="Georgia"/>
                <w:spacing w:val="40"/>
                <w:sz w:val="16"/>
              </w:rPr>
              <w:t> </w:t>
            </w:r>
            <w:r>
              <w:rPr>
                <w:rFonts w:ascii="Georgia"/>
                <w:sz w:val="16"/>
              </w:rPr>
              <w:t>component of</w:t>
            </w:r>
            <w:r>
              <w:rPr>
                <w:rFonts w:ascii="Georgia"/>
                <w:spacing w:val="40"/>
                <w:sz w:val="16"/>
              </w:rPr>
              <w:t> </w:t>
            </w:r>
            <w:r>
              <w:rPr>
                <w:rFonts w:ascii="Georgia"/>
                <w:sz w:val="16"/>
              </w:rPr>
              <w:t>combined CPA</w:t>
            </w:r>
            <w:r>
              <w:rPr>
                <w:rFonts w:ascii="Georgia"/>
                <w:spacing w:val="40"/>
                <w:sz w:val="16"/>
              </w:rPr>
              <w:t> </w:t>
            </w:r>
            <w:r>
              <w:rPr>
                <w:rFonts w:ascii="Georgia"/>
                <w:spacing w:val="-2"/>
                <w:sz w:val="16"/>
              </w:rPr>
              <w:t>requirements</w:t>
            </w:r>
          </w:p>
        </w:tc>
        <w:tc>
          <w:tcPr>
            <w:tcW w:w="1706" w:type="dxa"/>
            <w:tcBorders>
              <w:top w:val="single" w:sz="4" w:space="0" w:color="000000"/>
              <w:left w:val="single" w:sz="4" w:space="0" w:color="000000"/>
              <w:bottom w:val="single" w:sz="4" w:space="0" w:color="000000"/>
              <w:right w:val="single" w:sz="4" w:space="0" w:color="000000"/>
            </w:tcBorders>
          </w:tcPr>
          <w:p>
            <w:pPr>
              <w:pStyle w:val="TableParagraph"/>
              <w:tabs>
                <w:tab w:pos="1607" w:val="right" w:leader="none"/>
              </w:tabs>
              <w:spacing w:line="288" w:lineRule="auto"/>
              <w:ind w:left="118" w:right="82"/>
              <w:jc w:val="both"/>
              <w:rPr>
                <w:rFonts w:ascii="Georgia"/>
                <w:sz w:val="16"/>
              </w:rPr>
            </w:pPr>
            <w:r>
              <w:rPr>
                <w:rFonts w:ascii="Georgia"/>
                <w:sz w:val="16"/>
              </w:rPr>
              <w:t>Partially satisfies at</w:t>
            </w:r>
            <w:r>
              <w:rPr>
                <w:rFonts w:ascii="Georgia"/>
                <w:spacing w:val="40"/>
                <w:sz w:val="16"/>
              </w:rPr>
              <w:t> </w:t>
            </w:r>
            <w:r>
              <w:rPr>
                <w:rFonts w:ascii="Georgia"/>
                <w:spacing w:val="-2"/>
                <w:sz w:val="16"/>
              </w:rPr>
              <w:t>least</w:t>
            </w:r>
            <w:r>
              <w:rPr>
                <w:rFonts w:ascii="Georgia"/>
                <w:sz w:val="16"/>
              </w:rPr>
              <w:tab/>
            </w:r>
            <w:r>
              <w:rPr>
                <w:rFonts w:ascii="Georgia"/>
                <w:spacing w:val="-10"/>
                <w:sz w:val="16"/>
              </w:rPr>
              <w:t>1</w:t>
            </w:r>
          </w:p>
          <w:p>
            <w:pPr>
              <w:pStyle w:val="TableParagraph"/>
              <w:spacing w:line="288" w:lineRule="auto"/>
              <w:ind w:left="118" w:right="82"/>
              <w:jc w:val="both"/>
              <w:rPr>
                <w:rFonts w:ascii="Georgia"/>
                <w:sz w:val="16"/>
              </w:rPr>
            </w:pPr>
            <w:r>
              <w:rPr>
                <w:rFonts w:ascii="Georgia"/>
                <w:sz w:val="16"/>
              </w:rPr>
              <w:t>standardisation -</w:t>
            </w:r>
            <w:r>
              <w:rPr>
                <w:rFonts w:ascii="Georgia"/>
                <w:spacing w:val="40"/>
                <w:sz w:val="16"/>
              </w:rPr>
              <w:t> </w:t>
            </w:r>
            <w:r>
              <w:rPr>
                <w:rFonts w:ascii="Georgia"/>
                <w:sz w:val="16"/>
              </w:rPr>
              <w:t>related -component</w:t>
            </w:r>
            <w:r>
              <w:rPr>
                <w:rFonts w:ascii="Georgia"/>
                <w:spacing w:val="40"/>
                <w:sz w:val="16"/>
              </w:rPr>
              <w:t> </w:t>
            </w:r>
            <w:r>
              <w:rPr>
                <w:rFonts w:ascii="Georgia"/>
                <w:sz w:val="16"/>
              </w:rPr>
              <w:t>of combined </w:t>
            </w:r>
            <w:r>
              <w:rPr>
                <w:rFonts w:ascii="Georgia"/>
                <w:sz w:val="16"/>
              </w:rPr>
              <w:t>CPA</w:t>
            </w:r>
            <w:r>
              <w:rPr>
                <w:rFonts w:ascii="Georgia"/>
                <w:spacing w:val="40"/>
                <w:sz w:val="16"/>
              </w:rPr>
              <w:t> </w:t>
            </w:r>
            <w:r>
              <w:rPr>
                <w:rFonts w:ascii="Georgia"/>
                <w:spacing w:val="-2"/>
                <w:sz w:val="16"/>
              </w:rPr>
              <w:t>requirements</w:t>
            </w:r>
          </w:p>
        </w:tc>
        <w:tc>
          <w:tcPr>
            <w:tcW w:w="1701"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8" w:right="154"/>
              <w:rPr>
                <w:rFonts w:ascii="Georgia"/>
                <w:sz w:val="16"/>
              </w:rPr>
            </w:pPr>
            <w:r>
              <w:rPr>
                <w:rFonts w:ascii="Georgia"/>
                <w:sz w:val="16"/>
              </w:rPr>
              <w:t>Sufficiently</w:t>
            </w:r>
            <w:r>
              <w:rPr>
                <w:rFonts w:ascii="Georgia"/>
                <w:spacing w:val="-10"/>
                <w:sz w:val="16"/>
              </w:rPr>
              <w:t> </w:t>
            </w:r>
            <w:r>
              <w:rPr>
                <w:rFonts w:ascii="Georgia"/>
                <w:sz w:val="16"/>
              </w:rPr>
              <w:t>satisfies</w:t>
            </w:r>
            <w:r>
              <w:rPr>
                <w:rFonts w:ascii="Georgia"/>
                <w:spacing w:val="40"/>
                <w:sz w:val="16"/>
              </w:rPr>
              <w:t> </w:t>
            </w:r>
            <w:r>
              <w:rPr>
                <w:rFonts w:ascii="Georgia"/>
                <w:sz w:val="16"/>
              </w:rPr>
              <w:t>at least 1</w:t>
            </w:r>
            <w:r>
              <w:rPr>
                <w:rFonts w:ascii="Georgia"/>
                <w:spacing w:val="40"/>
                <w:sz w:val="16"/>
              </w:rPr>
              <w:t> </w:t>
            </w:r>
            <w:r>
              <w:rPr>
                <w:rFonts w:ascii="Georgia"/>
                <w:sz w:val="16"/>
              </w:rPr>
              <w:t>standardisation -</w:t>
            </w:r>
            <w:r>
              <w:rPr>
                <w:rFonts w:ascii="Georgia"/>
                <w:spacing w:val="40"/>
                <w:sz w:val="16"/>
              </w:rPr>
              <w:t> </w:t>
            </w:r>
            <w:r>
              <w:rPr>
                <w:rFonts w:ascii="Georgia"/>
                <w:sz w:val="16"/>
              </w:rPr>
              <w:t>related</w:t>
            </w:r>
            <w:r>
              <w:rPr>
                <w:rFonts w:ascii="Georgia"/>
                <w:spacing w:val="-10"/>
                <w:sz w:val="16"/>
              </w:rPr>
              <w:t> </w:t>
            </w:r>
            <w:r>
              <w:rPr>
                <w:rFonts w:ascii="Georgia"/>
                <w:sz w:val="16"/>
              </w:rPr>
              <w:t>-component</w:t>
            </w:r>
            <w:r>
              <w:rPr>
                <w:rFonts w:ascii="Georgia"/>
                <w:spacing w:val="40"/>
                <w:sz w:val="16"/>
              </w:rPr>
              <w:t> </w:t>
            </w:r>
            <w:r>
              <w:rPr>
                <w:rFonts w:ascii="Georgia"/>
                <w:sz w:val="16"/>
              </w:rPr>
              <w:t>of combined CPA</w:t>
            </w:r>
            <w:r>
              <w:rPr>
                <w:rFonts w:ascii="Georgia"/>
                <w:spacing w:val="40"/>
                <w:sz w:val="16"/>
              </w:rPr>
              <w:t> </w:t>
            </w:r>
            <w:r>
              <w:rPr>
                <w:rFonts w:ascii="Georgia"/>
                <w:spacing w:val="-2"/>
                <w:sz w:val="16"/>
              </w:rPr>
              <w:t>requirements</w:t>
            </w:r>
          </w:p>
        </w:tc>
        <w:tc>
          <w:tcPr>
            <w:tcW w:w="1727"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9" w:right="127"/>
              <w:rPr>
                <w:rFonts w:ascii="Georgia"/>
                <w:sz w:val="16"/>
              </w:rPr>
            </w:pPr>
            <w:r>
              <w:rPr>
                <w:rFonts w:ascii="Georgia"/>
                <w:sz w:val="16"/>
              </w:rPr>
              <w:t>Sufficiently</w:t>
            </w:r>
            <w:r>
              <w:rPr>
                <w:rFonts w:ascii="Georgia"/>
                <w:spacing w:val="-4"/>
                <w:sz w:val="16"/>
              </w:rPr>
              <w:t> </w:t>
            </w:r>
            <w:r>
              <w:rPr>
                <w:rFonts w:ascii="Georgia"/>
                <w:sz w:val="16"/>
              </w:rPr>
              <w:t>satisfies</w:t>
            </w:r>
            <w:r>
              <w:rPr>
                <w:rFonts w:ascii="Georgia"/>
                <w:spacing w:val="40"/>
                <w:sz w:val="16"/>
              </w:rPr>
              <w:t> </w:t>
            </w:r>
            <w:r>
              <w:rPr>
                <w:rFonts w:ascii="Georgia"/>
                <w:sz w:val="16"/>
              </w:rPr>
              <w:t>at least 2</w:t>
            </w:r>
            <w:r>
              <w:rPr>
                <w:rFonts w:ascii="Georgia"/>
                <w:spacing w:val="40"/>
                <w:sz w:val="16"/>
              </w:rPr>
              <w:t> </w:t>
            </w:r>
            <w:r>
              <w:rPr>
                <w:rFonts w:ascii="Georgia"/>
                <w:sz w:val="16"/>
              </w:rPr>
              <w:t>standardisation -</w:t>
            </w:r>
            <w:r>
              <w:rPr>
                <w:rFonts w:ascii="Georgia"/>
                <w:spacing w:val="40"/>
                <w:sz w:val="16"/>
              </w:rPr>
              <w:t> </w:t>
            </w:r>
            <w:r>
              <w:rPr>
                <w:rFonts w:ascii="Georgia"/>
                <w:sz w:val="16"/>
              </w:rPr>
              <w:t>related</w:t>
            </w:r>
            <w:r>
              <w:rPr>
                <w:rFonts w:ascii="Georgia"/>
                <w:spacing w:val="-10"/>
                <w:sz w:val="16"/>
              </w:rPr>
              <w:t> </w:t>
            </w:r>
            <w:r>
              <w:rPr>
                <w:rFonts w:ascii="Georgia"/>
                <w:sz w:val="16"/>
              </w:rPr>
              <w:t>-components</w:t>
            </w:r>
            <w:r>
              <w:rPr>
                <w:rFonts w:ascii="Georgia"/>
                <w:spacing w:val="40"/>
                <w:sz w:val="16"/>
              </w:rPr>
              <w:t> </w:t>
            </w:r>
            <w:r>
              <w:rPr>
                <w:rFonts w:ascii="Georgia"/>
                <w:sz w:val="16"/>
              </w:rPr>
              <w:t>of combined CPA</w:t>
            </w:r>
            <w:r>
              <w:rPr>
                <w:rFonts w:ascii="Georgia"/>
                <w:spacing w:val="40"/>
                <w:sz w:val="16"/>
              </w:rPr>
              <w:t> </w:t>
            </w:r>
            <w:r>
              <w:rPr>
                <w:rFonts w:ascii="Georgia"/>
                <w:spacing w:val="-2"/>
                <w:sz w:val="16"/>
              </w:rPr>
              <w:t>requirements</w:t>
            </w:r>
          </w:p>
        </w:tc>
        <w:tc>
          <w:tcPr>
            <w:tcW w:w="1528"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7" w:right="104"/>
              <w:rPr>
                <w:rFonts w:ascii="Georgia"/>
                <w:sz w:val="16"/>
              </w:rPr>
            </w:pPr>
            <w:r>
              <w:rPr>
                <w:rFonts w:ascii="Georgia"/>
                <w:spacing w:val="-2"/>
                <w:sz w:val="16"/>
              </w:rPr>
              <w:t>Sufficiently</w:t>
            </w:r>
            <w:r>
              <w:rPr>
                <w:rFonts w:ascii="Georgia"/>
                <w:spacing w:val="40"/>
                <w:sz w:val="16"/>
              </w:rPr>
              <w:t> </w:t>
            </w:r>
            <w:r>
              <w:rPr>
                <w:rFonts w:ascii="Georgia"/>
                <w:sz w:val="16"/>
              </w:rPr>
              <w:t>satisfies</w:t>
            </w:r>
            <w:r>
              <w:rPr>
                <w:rFonts w:ascii="Georgia"/>
                <w:spacing w:val="-10"/>
                <w:sz w:val="16"/>
              </w:rPr>
              <w:t> </w:t>
            </w:r>
            <w:r>
              <w:rPr>
                <w:rFonts w:ascii="Georgia"/>
                <w:sz w:val="16"/>
              </w:rPr>
              <w:t>3</w:t>
            </w:r>
            <w:r>
              <w:rPr>
                <w:rFonts w:ascii="Georgia"/>
                <w:spacing w:val="-10"/>
                <w:sz w:val="16"/>
              </w:rPr>
              <w:t> </w:t>
            </w:r>
            <w:r>
              <w:rPr>
                <w:rFonts w:ascii="Georgia"/>
                <w:sz w:val="16"/>
              </w:rPr>
              <w:t>or</w:t>
            </w:r>
            <w:r>
              <w:rPr>
                <w:rFonts w:ascii="Georgia"/>
                <w:spacing w:val="-9"/>
                <w:sz w:val="16"/>
              </w:rPr>
              <w:t> </w:t>
            </w:r>
            <w:r>
              <w:rPr>
                <w:rFonts w:ascii="Georgia"/>
                <w:sz w:val="16"/>
              </w:rPr>
              <w:t>more</w:t>
            </w:r>
            <w:r>
              <w:rPr>
                <w:rFonts w:ascii="Georgia"/>
                <w:spacing w:val="40"/>
                <w:sz w:val="16"/>
              </w:rPr>
              <w:t> </w:t>
            </w:r>
            <w:r>
              <w:rPr>
                <w:rFonts w:ascii="Georgia"/>
                <w:spacing w:val="-2"/>
                <w:sz w:val="16"/>
              </w:rPr>
              <w:t>standardisation-</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components</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647" w:type="dxa"/>
            <w:tcBorders>
              <w:top w:val="single" w:sz="4" w:space="0" w:color="000000"/>
              <w:left w:val="single" w:sz="4" w:space="0" w:color="000000"/>
              <w:bottom w:val="single" w:sz="4" w:space="0" w:color="000000"/>
            </w:tcBorders>
          </w:tcPr>
          <w:p>
            <w:pPr>
              <w:pStyle w:val="TableParagraph"/>
              <w:tabs>
                <w:tab w:pos="756" w:val="left" w:leader="none"/>
                <w:tab w:pos="1102" w:val="left" w:leader="none"/>
                <w:tab w:pos="1174" w:val="left" w:leader="none"/>
                <w:tab w:pos="1270" w:val="left" w:leader="none"/>
                <w:tab w:pos="1385" w:val="left" w:leader="none"/>
              </w:tabs>
              <w:spacing w:line="288" w:lineRule="auto"/>
              <w:ind w:left="120" w:right="82"/>
              <w:rPr>
                <w:rFonts w:ascii="Georgia"/>
                <w:sz w:val="16"/>
              </w:rPr>
            </w:pPr>
            <w:r>
              <w:rPr>
                <w:rFonts w:ascii="Georgia"/>
                <w:sz w:val="16"/>
              </w:rPr>
              <w:t>A</w:t>
            </w:r>
            <w:r>
              <w:rPr>
                <w:rFonts w:ascii="Georgia"/>
                <w:spacing w:val="80"/>
                <w:sz w:val="16"/>
              </w:rPr>
              <w:t> </w:t>
            </w:r>
            <w:r>
              <w:rPr>
                <w:rFonts w:ascii="Georgia"/>
                <w:sz w:val="16"/>
              </w:rPr>
              <w:t>less</w:t>
            </w:r>
            <w:r>
              <w:rPr>
                <w:rFonts w:ascii="Georgia"/>
                <w:spacing w:val="80"/>
                <w:sz w:val="16"/>
              </w:rPr>
              <w:t> </w:t>
            </w:r>
            <w:r>
              <w:rPr>
                <w:rFonts w:ascii="Georgia"/>
                <w:sz w:val="16"/>
              </w:rPr>
              <w:t>than</w:t>
            </w:r>
            <w:r>
              <w:rPr>
                <w:rFonts w:ascii="Georgia"/>
                <w:spacing w:val="80"/>
                <w:sz w:val="16"/>
              </w:rPr>
              <w:t> </w:t>
            </w:r>
            <w:r>
              <w:rPr>
                <w:rFonts w:ascii="Georgia"/>
                <w:sz w:val="16"/>
              </w:rPr>
              <w:t>2/</w:t>
            </w:r>
            <w:r>
              <w:rPr>
                <w:rFonts w:ascii="Georgia"/>
                <w:sz w:val="16"/>
              </w:rPr>
              <w:t>3</w:t>
            </w:r>
            <w:r>
              <w:rPr>
                <w:rFonts w:ascii="Georgia"/>
                <w:spacing w:val="40"/>
                <w:sz w:val="16"/>
              </w:rPr>
              <w:t> </w:t>
            </w:r>
            <w:r>
              <w:rPr>
                <w:rFonts w:ascii="Georgia"/>
                <w:spacing w:val="-2"/>
                <w:sz w:val="16"/>
              </w:rPr>
              <w:t>score</w:t>
            </w:r>
            <w:r>
              <w:rPr>
                <w:rFonts w:ascii="Georgia"/>
                <w:sz w:val="16"/>
              </w:rPr>
              <w:tab/>
              <w:tab/>
            </w:r>
            <w:r>
              <w:rPr>
                <w:rFonts w:ascii="Georgia"/>
                <w:spacing w:val="-4"/>
                <w:sz w:val="16"/>
              </w:rPr>
              <w:t>under</w:t>
            </w:r>
            <w:r>
              <w:rPr>
                <w:rFonts w:ascii="Georgia"/>
                <w:spacing w:val="40"/>
                <w:sz w:val="16"/>
              </w:rPr>
              <w:t> </w:t>
            </w:r>
            <w:r>
              <w:rPr>
                <w:rFonts w:ascii="Georgia"/>
                <w:b/>
                <w:spacing w:val="-2"/>
                <w:sz w:val="16"/>
              </w:rPr>
              <w:t>Standardisation</w:t>
            </w:r>
            <w:r>
              <w:rPr>
                <w:rFonts w:ascii="Georgia"/>
                <w:b/>
                <w:sz w:val="16"/>
              </w:rPr>
              <w:t> </w:t>
            </w:r>
            <w:r>
              <w:rPr>
                <w:rFonts w:ascii="Georgia"/>
                <w:spacing w:val="-2"/>
                <w:sz w:val="16"/>
              </w:rPr>
              <w:t>requires</w:t>
            </w:r>
            <w:r>
              <w:rPr>
                <w:rFonts w:ascii="Georgia"/>
                <w:spacing w:val="40"/>
                <w:sz w:val="16"/>
              </w:rPr>
              <w:t> </w:t>
            </w:r>
            <w:r>
              <w:rPr>
                <w:rFonts w:ascii="Georgia"/>
                <w:spacing w:val="-2"/>
                <w:sz w:val="16"/>
              </w:rPr>
              <w:t>consideration</w:t>
            </w:r>
            <w:r>
              <w:rPr>
                <w:rFonts w:ascii="Georgia"/>
                <w:sz w:val="16"/>
              </w:rPr>
              <w:tab/>
              <w:tab/>
              <w:tab/>
              <w:tab/>
            </w:r>
            <w:r>
              <w:rPr>
                <w:rFonts w:ascii="Georgia"/>
                <w:spacing w:val="-6"/>
                <w:sz w:val="16"/>
              </w:rPr>
              <w:t>t</w:t>
            </w:r>
            <w:r>
              <w:rPr>
                <w:rFonts w:ascii="Georgia"/>
                <w:spacing w:val="-6"/>
                <w:sz w:val="16"/>
              </w:rPr>
              <w:t>o</w:t>
            </w:r>
            <w:r>
              <w:rPr>
                <w:rFonts w:ascii="Georgia"/>
                <w:spacing w:val="40"/>
                <w:sz w:val="16"/>
              </w:rPr>
              <w:t> </w:t>
            </w:r>
            <w:r>
              <w:rPr>
                <w:rFonts w:ascii="Georgia"/>
                <w:spacing w:val="-2"/>
                <w:sz w:val="16"/>
              </w:rPr>
              <w:t>sufficiently</w:t>
            </w:r>
            <w:r>
              <w:rPr>
                <w:rFonts w:ascii="Georgia"/>
                <w:sz w:val="16"/>
              </w:rPr>
              <w:tab/>
              <w:tab/>
            </w:r>
            <w:r>
              <w:rPr>
                <w:rFonts w:ascii="Georgia"/>
                <w:spacing w:val="-4"/>
                <w:sz w:val="16"/>
              </w:rPr>
              <w:t>mee</w:t>
            </w:r>
            <w:r>
              <w:rPr>
                <w:rFonts w:ascii="Georgia"/>
                <w:spacing w:val="-4"/>
                <w:sz w:val="16"/>
              </w:rPr>
              <w:t>t</w:t>
            </w:r>
            <w:r>
              <w:rPr>
                <w:rFonts w:ascii="Georgia"/>
                <w:spacing w:val="40"/>
                <w:sz w:val="16"/>
              </w:rPr>
              <w:t> </w:t>
            </w:r>
            <w:r>
              <w:rPr>
                <w:rFonts w:ascii="Georgia"/>
                <w:spacing w:val="-4"/>
                <w:sz w:val="16"/>
              </w:rPr>
              <w:t>the</w:t>
            </w:r>
            <w:r>
              <w:rPr>
                <w:rFonts w:ascii="Georgia"/>
                <w:sz w:val="16"/>
              </w:rPr>
              <w:tab/>
            </w:r>
            <w:r>
              <w:rPr>
                <w:rFonts w:ascii="Georgia"/>
                <w:spacing w:val="-10"/>
                <w:sz w:val="16"/>
                <w:u w:val="single"/>
              </w:rPr>
              <w:t>&gt;</w:t>
            </w:r>
            <w:r>
              <w:rPr>
                <w:rFonts w:ascii="Georgia"/>
                <w:sz w:val="16"/>
              </w:rPr>
              <w:tab/>
              <w:tab/>
              <w:tab/>
            </w:r>
            <w:r>
              <w:rPr>
                <w:rFonts w:ascii="Georgia"/>
                <w:spacing w:val="-4"/>
                <w:sz w:val="16"/>
              </w:rPr>
              <w:t>2/3</w:t>
            </w:r>
            <w:r>
              <w:rPr>
                <w:rFonts w:ascii="Georgia"/>
                <w:spacing w:val="40"/>
                <w:sz w:val="16"/>
              </w:rPr>
              <w:t> </w:t>
            </w:r>
            <w:r>
              <w:rPr>
                <w:rFonts w:ascii="Georgia"/>
                <w:spacing w:val="-2"/>
                <w:sz w:val="16"/>
              </w:rPr>
              <w:t>requirement.</w:t>
            </w:r>
          </w:p>
        </w:tc>
      </w:tr>
      <w:tr>
        <w:trPr>
          <w:trHeight w:val="1998" w:hRule="atLeast"/>
        </w:trPr>
        <w:tc>
          <w:tcPr>
            <w:tcW w:w="1573" w:type="dxa"/>
            <w:tcBorders>
              <w:top w:val="single" w:sz="4" w:space="0" w:color="000000"/>
              <w:bottom w:val="single" w:sz="4" w:space="0" w:color="000000"/>
              <w:right w:val="single" w:sz="4" w:space="0" w:color="000000"/>
            </w:tcBorders>
            <w:shd w:val="clear" w:color="auto" w:fill="E1EED9"/>
          </w:tcPr>
          <w:p>
            <w:pPr>
              <w:pStyle w:val="TableParagraph"/>
              <w:spacing w:line="181" w:lineRule="exact"/>
              <w:ind w:left="119"/>
              <w:rPr>
                <w:rFonts w:ascii="Georgia"/>
                <w:b/>
                <w:sz w:val="16"/>
              </w:rPr>
            </w:pPr>
            <w:r>
              <w:rPr>
                <w:rFonts w:ascii="Georgia"/>
                <w:b/>
                <w:spacing w:val="-2"/>
                <w:sz w:val="16"/>
              </w:rPr>
              <w:t>Integration</w:t>
            </w:r>
          </w:p>
        </w:tc>
        <w:tc>
          <w:tcPr>
            <w:tcW w:w="1329" w:type="dxa"/>
            <w:tcBorders>
              <w:top w:val="single" w:sz="4" w:space="0" w:color="000000"/>
              <w:left w:val="single" w:sz="4" w:space="0" w:color="000000"/>
              <w:bottom w:val="single" w:sz="4" w:space="0" w:color="000000"/>
              <w:right w:val="single" w:sz="4" w:space="0" w:color="000000"/>
            </w:tcBorders>
          </w:tcPr>
          <w:p>
            <w:pPr>
              <w:pStyle w:val="TableParagraph"/>
              <w:tabs>
                <w:tab w:pos="993" w:val="left" w:leader="none"/>
              </w:tabs>
              <w:spacing w:line="288" w:lineRule="auto"/>
              <w:ind w:left="117" w:right="83"/>
              <w:rPr>
                <w:rFonts w:ascii="Georgia"/>
                <w:sz w:val="16"/>
              </w:rPr>
            </w:pPr>
            <w:r>
              <w:rPr>
                <w:rFonts w:ascii="Georgia"/>
                <w:spacing w:val="-4"/>
                <w:sz w:val="16"/>
              </w:rPr>
              <w:t>Does</w:t>
            </w:r>
            <w:r>
              <w:rPr>
                <w:rFonts w:ascii="Georgia"/>
                <w:sz w:val="16"/>
              </w:rPr>
              <w:tab/>
            </w:r>
            <w:r>
              <w:rPr>
                <w:rFonts w:ascii="Georgia"/>
                <w:spacing w:val="-4"/>
                <w:sz w:val="16"/>
              </w:rPr>
              <w:t>not</w:t>
            </w:r>
            <w:r>
              <w:rPr>
                <w:rFonts w:ascii="Georgia"/>
                <w:spacing w:val="40"/>
                <w:sz w:val="16"/>
              </w:rPr>
              <w:t> </w:t>
            </w:r>
            <w:r>
              <w:rPr>
                <w:rFonts w:ascii="Georgia"/>
                <w:spacing w:val="-2"/>
                <w:sz w:val="16"/>
              </w:rPr>
              <w:t>sufficiently</w:t>
            </w:r>
            <w:r>
              <w:rPr>
                <w:rFonts w:ascii="Georgia"/>
                <w:spacing w:val="40"/>
                <w:sz w:val="16"/>
              </w:rPr>
              <w:t> </w:t>
            </w:r>
            <w:r>
              <w:rPr>
                <w:rFonts w:ascii="Georgia"/>
                <w:sz w:val="16"/>
              </w:rPr>
              <w:t>satisfy</w:t>
            </w:r>
            <w:r>
              <w:rPr>
                <w:rFonts w:ascii="Georgia"/>
                <w:spacing w:val="-8"/>
                <w:sz w:val="16"/>
              </w:rPr>
              <w:t> </w:t>
            </w:r>
            <w:r>
              <w:rPr>
                <w:rFonts w:ascii="Georgia"/>
                <w:sz w:val="16"/>
              </w:rPr>
              <w:t>at</w:t>
            </w:r>
            <w:r>
              <w:rPr>
                <w:rFonts w:ascii="Georgia"/>
                <w:spacing w:val="-8"/>
                <w:sz w:val="16"/>
              </w:rPr>
              <w:t> </w:t>
            </w:r>
            <w:r>
              <w:rPr>
                <w:rFonts w:ascii="Georgia"/>
                <w:sz w:val="16"/>
              </w:rPr>
              <w:t>least</w:t>
            </w:r>
            <w:r>
              <w:rPr>
                <w:rFonts w:ascii="Georgia"/>
                <w:spacing w:val="-8"/>
                <w:sz w:val="16"/>
              </w:rPr>
              <w:t> </w:t>
            </w:r>
            <w:r>
              <w:rPr>
                <w:rFonts w:ascii="Georgia"/>
                <w:sz w:val="16"/>
              </w:rPr>
              <w:t>1</w:t>
            </w:r>
            <w:r>
              <w:rPr>
                <w:rFonts w:ascii="Georgia"/>
                <w:spacing w:val="40"/>
                <w:sz w:val="16"/>
              </w:rPr>
              <w:t> </w:t>
            </w:r>
            <w:r>
              <w:rPr>
                <w:rFonts w:ascii="Georgia"/>
                <w:spacing w:val="-2"/>
                <w:sz w:val="16"/>
              </w:rPr>
              <w:t>integration-</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w:t>
            </w:r>
            <w:r>
              <w:rPr>
                <w:rFonts w:ascii="Georgia"/>
                <w:spacing w:val="80"/>
                <w:sz w:val="16"/>
              </w:rPr>
              <w:t> </w:t>
            </w:r>
            <w:r>
              <w:rPr>
                <w:rFonts w:ascii="Georgia"/>
                <w:sz w:val="16"/>
              </w:rPr>
              <w:t>of</w:t>
            </w:r>
            <w:r>
              <w:rPr>
                <w:rFonts w:ascii="Georgia"/>
                <w:spacing w:val="40"/>
                <w:sz w:val="16"/>
              </w:rPr>
              <w:t> </w:t>
            </w:r>
            <w:r>
              <w:rPr>
                <w:rFonts w:ascii="Georgia"/>
                <w:sz w:val="16"/>
              </w:rPr>
              <w:t>combined</w:t>
            </w:r>
            <w:r>
              <w:rPr>
                <w:rFonts w:ascii="Georgia"/>
                <w:spacing w:val="32"/>
                <w:sz w:val="16"/>
              </w:rPr>
              <w:t> </w:t>
            </w:r>
            <w:r>
              <w:rPr>
                <w:rFonts w:ascii="Georgia"/>
                <w:sz w:val="16"/>
              </w:rPr>
              <w:t>CPA</w:t>
            </w:r>
            <w:r>
              <w:rPr>
                <w:rFonts w:ascii="Georgia"/>
                <w:spacing w:val="40"/>
                <w:sz w:val="16"/>
              </w:rPr>
              <w:t> </w:t>
            </w:r>
            <w:r>
              <w:rPr>
                <w:rFonts w:ascii="Georgia"/>
                <w:spacing w:val="-2"/>
                <w:sz w:val="16"/>
              </w:rPr>
              <w:t>requirements</w:t>
            </w:r>
          </w:p>
        </w:tc>
        <w:tc>
          <w:tcPr>
            <w:tcW w:w="1706" w:type="dxa"/>
            <w:tcBorders>
              <w:top w:val="single" w:sz="4" w:space="0" w:color="000000"/>
              <w:left w:val="single" w:sz="4" w:space="0" w:color="000000"/>
              <w:bottom w:val="single" w:sz="4" w:space="0" w:color="000000"/>
              <w:right w:val="single" w:sz="4" w:space="0" w:color="000000"/>
            </w:tcBorders>
          </w:tcPr>
          <w:p>
            <w:pPr>
              <w:pStyle w:val="TableParagraph"/>
              <w:tabs>
                <w:tab w:pos="1301" w:val="left" w:leader="none"/>
              </w:tabs>
              <w:spacing w:line="288" w:lineRule="auto"/>
              <w:ind w:left="118" w:right="82"/>
              <w:jc w:val="both"/>
              <w:rPr>
                <w:rFonts w:ascii="Georgia"/>
                <w:sz w:val="16"/>
              </w:rPr>
            </w:pPr>
            <w:r>
              <w:rPr>
                <w:rFonts w:ascii="Georgia"/>
                <w:sz w:val="16"/>
              </w:rPr>
              <w:t>Partially satisfies at</w:t>
            </w:r>
            <w:r>
              <w:rPr>
                <w:rFonts w:ascii="Georgia"/>
                <w:spacing w:val="40"/>
                <w:sz w:val="16"/>
              </w:rPr>
              <w:t> </w:t>
            </w:r>
            <w:r>
              <w:rPr>
                <w:rFonts w:ascii="Georgia"/>
                <w:sz w:val="16"/>
              </w:rPr>
              <w:t>least 1 integration-</w:t>
            </w:r>
            <w:r>
              <w:rPr>
                <w:rFonts w:ascii="Georgia"/>
                <w:spacing w:val="40"/>
                <w:sz w:val="16"/>
              </w:rPr>
              <w:t> </w:t>
            </w:r>
            <w:r>
              <w:rPr>
                <w:rFonts w:ascii="Georgia"/>
                <w:spacing w:val="-2"/>
                <w:sz w:val="16"/>
              </w:rPr>
              <w:t>related</w:t>
            </w:r>
            <w:r>
              <w:rPr>
                <w:rFonts w:ascii="Georgia"/>
                <w:spacing w:val="-8"/>
                <w:sz w:val="16"/>
              </w:rPr>
              <w:t> </w:t>
            </w:r>
            <w:r>
              <w:rPr>
                <w:rFonts w:ascii="Georgia"/>
                <w:spacing w:val="-2"/>
                <w:sz w:val="16"/>
              </w:rPr>
              <w:t>component</w:t>
            </w:r>
            <w:r>
              <w:rPr>
                <w:rFonts w:ascii="Georgia"/>
                <w:spacing w:val="-8"/>
                <w:sz w:val="16"/>
              </w:rPr>
              <w:t> </w:t>
            </w:r>
            <w:r>
              <w:rPr>
                <w:rFonts w:ascii="Georgia"/>
                <w:spacing w:val="-2"/>
                <w:sz w:val="16"/>
              </w:rPr>
              <w:t>of</w:t>
            </w:r>
            <w:r>
              <w:rPr>
                <w:rFonts w:ascii="Georgia"/>
                <w:spacing w:val="40"/>
                <w:sz w:val="16"/>
              </w:rPr>
              <w:t> </w:t>
            </w:r>
            <w:r>
              <w:rPr>
                <w:rFonts w:ascii="Georgia"/>
                <w:spacing w:val="-2"/>
                <w:sz w:val="16"/>
              </w:rPr>
              <w:t>combined</w:t>
            </w:r>
            <w:r>
              <w:rPr>
                <w:rFonts w:ascii="Georgia"/>
                <w:sz w:val="16"/>
              </w:rPr>
              <w:tab/>
            </w:r>
            <w:r>
              <w:rPr>
                <w:rFonts w:ascii="Georgia"/>
                <w:spacing w:val="-4"/>
                <w:sz w:val="16"/>
              </w:rPr>
              <w:t>CPA</w:t>
            </w:r>
            <w:r>
              <w:rPr>
                <w:rFonts w:ascii="Georgia"/>
                <w:spacing w:val="40"/>
                <w:sz w:val="16"/>
              </w:rPr>
              <w:t> </w:t>
            </w:r>
            <w:r>
              <w:rPr>
                <w:rFonts w:ascii="Georgia"/>
                <w:spacing w:val="-2"/>
                <w:sz w:val="16"/>
              </w:rPr>
              <w:t>requirements</w:t>
            </w:r>
          </w:p>
        </w:tc>
        <w:tc>
          <w:tcPr>
            <w:tcW w:w="1701"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8" w:right="159"/>
              <w:rPr>
                <w:rFonts w:ascii="Georgia"/>
                <w:sz w:val="16"/>
              </w:rPr>
            </w:pPr>
            <w:r>
              <w:rPr>
                <w:rFonts w:ascii="Georgia"/>
                <w:sz w:val="16"/>
              </w:rPr>
              <w:t>Sufficiently</w:t>
            </w:r>
            <w:r>
              <w:rPr>
                <w:rFonts w:ascii="Georgia"/>
                <w:spacing w:val="-10"/>
                <w:sz w:val="16"/>
              </w:rPr>
              <w:t> </w:t>
            </w:r>
            <w:r>
              <w:rPr>
                <w:rFonts w:ascii="Georgia"/>
                <w:sz w:val="16"/>
              </w:rPr>
              <w:t>satisfies</w:t>
            </w:r>
            <w:r>
              <w:rPr>
                <w:rFonts w:ascii="Georgia"/>
                <w:spacing w:val="40"/>
                <w:sz w:val="16"/>
              </w:rPr>
              <w:t> </w:t>
            </w:r>
            <w:r>
              <w:rPr>
                <w:rFonts w:ascii="Georgia"/>
                <w:sz w:val="16"/>
              </w:rPr>
              <w:t>at least 1</w:t>
            </w:r>
            <w:r>
              <w:rPr>
                <w:rFonts w:ascii="Georgia"/>
                <w:spacing w:val="40"/>
                <w:sz w:val="16"/>
              </w:rPr>
              <w:t> </w:t>
            </w:r>
            <w:r>
              <w:rPr>
                <w:rFonts w:ascii="Georgia"/>
                <w:spacing w:val="-2"/>
                <w:sz w:val="16"/>
              </w:rPr>
              <w:t>integration-related</w:t>
            </w:r>
            <w:r>
              <w:rPr>
                <w:rFonts w:ascii="Georgia"/>
                <w:spacing w:val="40"/>
                <w:sz w:val="16"/>
              </w:rPr>
              <w:t> </w:t>
            </w:r>
            <w:r>
              <w:rPr>
                <w:rFonts w:ascii="Georgia"/>
                <w:sz w:val="16"/>
              </w:rPr>
              <w:t>component</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727"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9" w:right="85"/>
              <w:rPr>
                <w:rFonts w:ascii="Georgia"/>
                <w:sz w:val="16"/>
              </w:rPr>
            </w:pPr>
            <w:r>
              <w:rPr>
                <w:rFonts w:ascii="Georgia"/>
                <w:sz w:val="16"/>
              </w:rPr>
              <w:t>Sufficiently</w:t>
            </w:r>
            <w:r>
              <w:rPr>
                <w:rFonts w:ascii="Georgia"/>
                <w:spacing w:val="-4"/>
                <w:sz w:val="16"/>
              </w:rPr>
              <w:t> </w:t>
            </w:r>
            <w:r>
              <w:rPr>
                <w:rFonts w:ascii="Georgia"/>
                <w:sz w:val="16"/>
              </w:rPr>
              <w:t>satisfies</w:t>
            </w:r>
            <w:r>
              <w:rPr>
                <w:rFonts w:ascii="Georgia"/>
                <w:spacing w:val="40"/>
                <w:sz w:val="16"/>
              </w:rPr>
              <w:t> </w:t>
            </w:r>
            <w:r>
              <w:rPr>
                <w:rFonts w:ascii="Georgia"/>
                <w:sz w:val="16"/>
              </w:rPr>
              <w:t>at</w:t>
            </w:r>
            <w:r>
              <w:rPr>
                <w:rFonts w:ascii="Georgia"/>
                <w:spacing w:val="-2"/>
                <w:sz w:val="16"/>
              </w:rPr>
              <w:t> </w:t>
            </w:r>
            <w:r>
              <w:rPr>
                <w:rFonts w:ascii="Georgia"/>
                <w:sz w:val="16"/>
              </w:rPr>
              <w:t>least</w:t>
            </w:r>
            <w:r>
              <w:rPr>
                <w:rFonts w:ascii="Georgia"/>
                <w:spacing w:val="-2"/>
                <w:sz w:val="16"/>
              </w:rPr>
              <w:t> </w:t>
            </w:r>
            <w:r>
              <w:rPr>
                <w:rFonts w:ascii="Georgia"/>
                <w:sz w:val="16"/>
              </w:rPr>
              <w:t>2</w:t>
            </w:r>
            <w:r>
              <w:rPr>
                <w:rFonts w:ascii="Georgia"/>
                <w:spacing w:val="-2"/>
                <w:sz w:val="16"/>
              </w:rPr>
              <w:t> integration</w:t>
            </w:r>
          </w:p>
          <w:p>
            <w:pPr>
              <w:pStyle w:val="TableParagraph"/>
              <w:spacing w:line="285" w:lineRule="auto"/>
              <w:ind w:left="119" w:right="127"/>
              <w:rPr>
                <w:rFonts w:ascii="Georgia"/>
                <w:sz w:val="16"/>
              </w:rPr>
            </w:pPr>
            <w:r>
              <w:rPr>
                <w:rFonts w:ascii="Georgia"/>
                <w:sz w:val="16"/>
              </w:rPr>
              <w:t>-related</w:t>
            </w:r>
            <w:r>
              <w:rPr>
                <w:rFonts w:ascii="Georgia"/>
                <w:spacing w:val="-10"/>
                <w:sz w:val="16"/>
              </w:rPr>
              <w:t> </w:t>
            </w:r>
            <w:r>
              <w:rPr>
                <w:rFonts w:ascii="Georgia"/>
                <w:sz w:val="16"/>
              </w:rPr>
              <w:t>components</w:t>
            </w:r>
            <w:r>
              <w:rPr>
                <w:rFonts w:ascii="Georgia"/>
                <w:spacing w:val="40"/>
                <w:sz w:val="16"/>
              </w:rPr>
              <w:t> </w:t>
            </w:r>
            <w:r>
              <w:rPr>
                <w:rFonts w:ascii="Georgia"/>
                <w:sz w:val="16"/>
              </w:rPr>
              <w:t>of combined CPA</w:t>
            </w:r>
            <w:r>
              <w:rPr>
                <w:rFonts w:ascii="Georgia"/>
                <w:spacing w:val="40"/>
                <w:sz w:val="16"/>
              </w:rPr>
              <w:t> </w:t>
            </w:r>
            <w:r>
              <w:rPr>
                <w:rFonts w:ascii="Georgia"/>
                <w:spacing w:val="-2"/>
                <w:sz w:val="16"/>
              </w:rPr>
              <w:t>requirements</w:t>
            </w:r>
          </w:p>
        </w:tc>
        <w:tc>
          <w:tcPr>
            <w:tcW w:w="1528"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7" w:right="104"/>
              <w:rPr>
                <w:rFonts w:ascii="Georgia"/>
                <w:sz w:val="16"/>
              </w:rPr>
            </w:pPr>
            <w:r>
              <w:rPr>
                <w:rFonts w:ascii="Georgia"/>
                <w:spacing w:val="-2"/>
                <w:sz w:val="16"/>
              </w:rPr>
              <w:t>Sufficiently</w:t>
            </w:r>
            <w:r>
              <w:rPr>
                <w:rFonts w:ascii="Georgia"/>
                <w:spacing w:val="40"/>
                <w:sz w:val="16"/>
              </w:rPr>
              <w:t> </w:t>
            </w:r>
            <w:r>
              <w:rPr>
                <w:rFonts w:ascii="Georgia"/>
                <w:sz w:val="16"/>
              </w:rPr>
              <w:t>satisfies</w:t>
            </w:r>
            <w:r>
              <w:rPr>
                <w:rFonts w:ascii="Georgia"/>
                <w:spacing w:val="-10"/>
                <w:sz w:val="16"/>
              </w:rPr>
              <w:t> </w:t>
            </w:r>
            <w:r>
              <w:rPr>
                <w:rFonts w:ascii="Georgia"/>
                <w:sz w:val="16"/>
              </w:rPr>
              <w:t>3</w:t>
            </w:r>
            <w:r>
              <w:rPr>
                <w:rFonts w:ascii="Georgia"/>
                <w:spacing w:val="-10"/>
                <w:sz w:val="16"/>
              </w:rPr>
              <w:t> </w:t>
            </w:r>
            <w:r>
              <w:rPr>
                <w:rFonts w:ascii="Georgia"/>
                <w:sz w:val="16"/>
              </w:rPr>
              <w:t>or</w:t>
            </w:r>
            <w:r>
              <w:rPr>
                <w:rFonts w:ascii="Georgia"/>
                <w:spacing w:val="-9"/>
                <w:sz w:val="16"/>
              </w:rPr>
              <w:t> </w:t>
            </w:r>
            <w:r>
              <w:rPr>
                <w:rFonts w:ascii="Georgia"/>
                <w:sz w:val="16"/>
              </w:rPr>
              <w:t>more</w:t>
            </w:r>
            <w:r>
              <w:rPr>
                <w:rFonts w:ascii="Georgia"/>
                <w:spacing w:val="40"/>
                <w:sz w:val="16"/>
              </w:rPr>
              <w:t> </w:t>
            </w:r>
            <w:r>
              <w:rPr>
                <w:rFonts w:ascii="Georgia"/>
                <w:spacing w:val="-2"/>
                <w:sz w:val="16"/>
              </w:rPr>
              <w:t>integration-</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components</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647" w:type="dxa"/>
            <w:tcBorders>
              <w:top w:val="single" w:sz="4" w:space="0" w:color="000000"/>
              <w:left w:val="single" w:sz="4" w:space="0" w:color="000000"/>
              <w:bottom w:val="single" w:sz="4" w:space="0" w:color="000000"/>
            </w:tcBorders>
          </w:tcPr>
          <w:p>
            <w:pPr>
              <w:pStyle w:val="TableParagraph"/>
              <w:tabs>
                <w:tab w:pos="756" w:val="left" w:leader="none"/>
                <w:tab w:pos="1102" w:val="left" w:leader="none"/>
                <w:tab w:pos="1174" w:val="left" w:leader="none"/>
                <w:tab w:pos="1270" w:val="left" w:leader="none"/>
                <w:tab w:pos="1385" w:val="left" w:leader="none"/>
              </w:tabs>
              <w:spacing w:line="288" w:lineRule="auto"/>
              <w:ind w:left="120" w:right="82"/>
              <w:rPr>
                <w:rFonts w:ascii="Georgia"/>
                <w:sz w:val="16"/>
              </w:rPr>
            </w:pPr>
            <w:r>
              <w:rPr>
                <w:rFonts w:ascii="Georgia"/>
                <w:sz w:val="16"/>
              </w:rPr>
              <w:t>A</w:t>
            </w:r>
            <w:r>
              <w:rPr>
                <w:rFonts w:ascii="Georgia"/>
                <w:spacing w:val="80"/>
                <w:sz w:val="16"/>
              </w:rPr>
              <w:t> </w:t>
            </w:r>
            <w:r>
              <w:rPr>
                <w:rFonts w:ascii="Georgia"/>
                <w:sz w:val="16"/>
              </w:rPr>
              <w:t>less</w:t>
            </w:r>
            <w:r>
              <w:rPr>
                <w:rFonts w:ascii="Georgia"/>
                <w:spacing w:val="80"/>
                <w:sz w:val="16"/>
              </w:rPr>
              <w:t> </w:t>
            </w:r>
            <w:r>
              <w:rPr>
                <w:rFonts w:ascii="Georgia"/>
                <w:sz w:val="16"/>
              </w:rPr>
              <w:t>than</w:t>
            </w:r>
            <w:r>
              <w:rPr>
                <w:rFonts w:ascii="Georgia"/>
                <w:spacing w:val="80"/>
                <w:sz w:val="16"/>
              </w:rPr>
              <w:t> </w:t>
            </w:r>
            <w:r>
              <w:rPr>
                <w:rFonts w:ascii="Georgia"/>
                <w:sz w:val="16"/>
              </w:rPr>
              <w:t>2/</w:t>
            </w:r>
            <w:r>
              <w:rPr>
                <w:rFonts w:ascii="Georgia"/>
                <w:sz w:val="16"/>
              </w:rPr>
              <w:t>3</w:t>
            </w:r>
            <w:r>
              <w:rPr>
                <w:rFonts w:ascii="Georgia"/>
                <w:spacing w:val="40"/>
                <w:sz w:val="16"/>
              </w:rPr>
              <w:t> </w:t>
            </w:r>
            <w:r>
              <w:rPr>
                <w:rFonts w:ascii="Georgia"/>
                <w:spacing w:val="-2"/>
                <w:sz w:val="16"/>
              </w:rPr>
              <w:t>score</w:t>
            </w:r>
            <w:r>
              <w:rPr>
                <w:rFonts w:ascii="Georgia"/>
                <w:sz w:val="16"/>
              </w:rPr>
              <w:tab/>
              <w:tab/>
            </w:r>
            <w:r>
              <w:rPr>
                <w:rFonts w:ascii="Georgia"/>
                <w:spacing w:val="-4"/>
                <w:sz w:val="16"/>
              </w:rPr>
              <w:t>under</w:t>
            </w:r>
            <w:r>
              <w:rPr>
                <w:rFonts w:ascii="Georgia"/>
                <w:spacing w:val="40"/>
                <w:sz w:val="16"/>
              </w:rPr>
              <w:t> </w:t>
            </w:r>
            <w:r>
              <w:rPr>
                <w:rFonts w:ascii="Georgia"/>
                <w:b/>
                <w:spacing w:val="-2"/>
                <w:sz w:val="16"/>
              </w:rPr>
              <w:t>Integration</w:t>
            </w:r>
            <w:r>
              <w:rPr>
                <w:rFonts w:ascii="Georgia"/>
                <w:b/>
                <w:sz w:val="16"/>
              </w:rPr>
              <w:t> </w:t>
            </w:r>
            <w:r>
              <w:rPr>
                <w:rFonts w:ascii="Georgia"/>
                <w:spacing w:val="-2"/>
                <w:sz w:val="16"/>
              </w:rPr>
              <w:t>requires</w:t>
            </w:r>
            <w:r>
              <w:rPr>
                <w:rFonts w:ascii="Georgia"/>
                <w:spacing w:val="40"/>
                <w:sz w:val="16"/>
              </w:rPr>
              <w:t> </w:t>
            </w:r>
            <w:r>
              <w:rPr>
                <w:rFonts w:ascii="Georgia"/>
                <w:spacing w:val="-2"/>
                <w:sz w:val="16"/>
              </w:rPr>
              <w:t>consideration</w:t>
            </w:r>
            <w:r>
              <w:rPr>
                <w:rFonts w:ascii="Georgia"/>
                <w:sz w:val="16"/>
              </w:rPr>
              <w:tab/>
              <w:tab/>
              <w:tab/>
              <w:tab/>
            </w:r>
            <w:r>
              <w:rPr>
                <w:rFonts w:ascii="Georgia"/>
                <w:spacing w:val="-6"/>
                <w:sz w:val="16"/>
              </w:rPr>
              <w:t>t</w:t>
            </w:r>
            <w:r>
              <w:rPr>
                <w:rFonts w:ascii="Georgia"/>
                <w:spacing w:val="-6"/>
                <w:sz w:val="16"/>
              </w:rPr>
              <w:t>o</w:t>
            </w:r>
            <w:r>
              <w:rPr>
                <w:rFonts w:ascii="Georgia"/>
                <w:spacing w:val="40"/>
                <w:sz w:val="16"/>
              </w:rPr>
              <w:t> </w:t>
            </w:r>
            <w:r>
              <w:rPr>
                <w:rFonts w:ascii="Georgia"/>
                <w:spacing w:val="-2"/>
                <w:sz w:val="16"/>
              </w:rPr>
              <w:t>sufficiently</w:t>
            </w:r>
            <w:r>
              <w:rPr>
                <w:rFonts w:ascii="Georgia"/>
                <w:sz w:val="16"/>
              </w:rPr>
              <w:tab/>
              <w:tab/>
            </w:r>
            <w:r>
              <w:rPr>
                <w:rFonts w:ascii="Georgia"/>
                <w:spacing w:val="-4"/>
                <w:sz w:val="16"/>
              </w:rPr>
              <w:t>mee</w:t>
            </w:r>
            <w:r>
              <w:rPr>
                <w:rFonts w:ascii="Georgia"/>
                <w:spacing w:val="-4"/>
                <w:sz w:val="16"/>
              </w:rPr>
              <w:t>t</w:t>
            </w:r>
            <w:r>
              <w:rPr>
                <w:rFonts w:ascii="Georgia"/>
                <w:spacing w:val="40"/>
                <w:sz w:val="16"/>
              </w:rPr>
              <w:t> </w:t>
            </w:r>
            <w:r>
              <w:rPr>
                <w:rFonts w:ascii="Georgia"/>
                <w:spacing w:val="-4"/>
                <w:sz w:val="16"/>
              </w:rPr>
              <w:t>the</w:t>
            </w:r>
            <w:r>
              <w:rPr>
                <w:rFonts w:ascii="Georgia"/>
                <w:sz w:val="16"/>
              </w:rPr>
              <w:tab/>
            </w:r>
            <w:r>
              <w:rPr>
                <w:rFonts w:ascii="Georgia"/>
                <w:spacing w:val="-10"/>
                <w:sz w:val="16"/>
                <w:u w:val="single"/>
              </w:rPr>
              <w:t>&gt;</w:t>
            </w:r>
            <w:r>
              <w:rPr>
                <w:rFonts w:ascii="Georgia"/>
                <w:sz w:val="16"/>
              </w:rPr>
              <w:tab/>
              <w:tab/>
              <w:tab/>
            </w:r>
            <w:r>
              <w:rPr>
                <w:rFonts w:ascii="Georgia"/>
                <w:spacing w:val="-4"/>
                <w:sz w:val="16"/>
              </w:rPr>
              <w:t>2/3</w:t>
            </w:r>
            <w:r>
              <w:rPr>
                <w:rFonts w:ascii="Georgia"/>
                <w:spacing w:val="40"/>
                <w:sz w:val="16"/>
              </w:rPr>
              <w:t> </w:t>
            </w:r>
            <w:r>
              <w:rPr>
                <w:rFonts w:ascii="Georgia"/>
                <w:spacing w:val="-2"/>
                <w:sz w:val="16"/>
              </w:rPr>
              <w:t>requirement.</w:t>
            </w:r>
          </w:p>
        </w:tc>
      </w:tr>
      <w:tr>
        <w:trPr>
          <w:trHeight w:val="2013" w:hRule="atLeast"/>
        </w:trPr>
        <w:tc>
          <w:tcPr>
            <w:tcW w:w="1573" w:type="dxa"/>
            <w:tcBorders>
              <w:top w:val="single" w:sz="4" w:space="0" w:color="000000"/>
              <w:bottom w:val="single" w:sz="4" w:space="0" w:color="000000"/>
              <w:right w:val="single" w:sz="4" w:space="0" w:color="000000"/>
            </w:tcBorders>
            <w:shd w:val="clear" w:color="auto" w:fill="E1EED9"/>
          </w:tcPr>
          <w:p>
            <w:pPr>
              <w:pStyle w:val="TableParagraph"/>
              <w:spacing w:before="2"/>
              <w:ind w:left="119"/>
              <w:rPr>
                <w:rFonts w:ascii="Georgia"/>
                <w:b/>
                <w:sz w:val="16"/>
              </w:rPr>
            </w:pPr>
            <w:r>
              <w:rPr>
                <w:rFonts w:ascii="Georgia"/>
                <w:b/>
                <w:spacing w:val="-2"/>
                <w:sz w:val="16"/>
              </w:rPr>
              <w:t>Compliance</w:t>
            </w:r>
          </w:p>
        </w:tc>
        <w:tc>
          <w:tcPr>
            <w:tcW w:w="1329" w:type="dxa"/>
            <w:tcBorders>
              <w:top w:val="single" w:sz="4" w:space="0" w:color="000000"/>
              <w:left w:val="single" w:sz="4" w:space="0" w:color="000000"/>
              <w:bottom w:val="single" w:sz="4" w:space="0" w:color="000000"/>
              <w:right w:val="single" w:sz="4" w:space="0" w:color="000000"/>
            </w:tcBorders>
          </w:tcPr>
          <w:p>
            <w:pPr>
              <w:pStyle w:val="TableParagraph"/>
              <w:tabs>
                <w:tab w:pos="993" w:val="left" w:leader="none"/>
                <w:tab w:pos="1173" w:val="left" w:leader="none"/>
              </w:tabs>
              <w:spacing w:line="288" w:lineRule="auto" w:before="2"/>
              <w:ind w:left="117" w:right="83"/>
              <w:rPr>
                <w:rFonts w:ascii="Georgia"/>
                <w:sz w:val="16"/>
              </w:rPr>
            </w:pPr>
            <w:r>
              <w:rPr>
                <w:rFonts w:ascii="Georgia"/>
                <w:spacing w:val="-4"/>
                <w:sz w:val="16"/>
              </w:rPr>
              <w:t>Does</w:t>
            </w:r>
            <w:r>
              <w:rPr>
                <w:rFonts w:ascii="Georgia"/>
                <w:sz w:val="16"/>
              </w:rPr>
              <w:tab/>
            </w:r>
            <w:r>
              <w:rPr>
                <w:rFonts w:ascii="Georgia"/>
                <w:spacing w:val="-4"/>
                <w:sz w:val="16"/>
              </w:rPr>
              <w:t>not</w:t>
            </w:r>
            <w:r>
              <w:rPr>
                <w:rFonts w:ascii="Georgia"/>
                <w:spacing w:val="40"/>
                <w:sz w:val="16"/>
              </w:rPr>
              <w:t> </w:t>
            </w:r>
            <w:r>
              <w:rPr>
                <w:rFonts w:ascii="Georgia"/>
                <w:spacing w:val="-2"/>
                <w:sz w:val="16"/>
              </w:rPr>
              <w:t>sufficiently</w:t>
            </w:r>
            <w:r>
              <w:rPr>
                <w:rFonts w:ascii="Georgia"/>
                <w:spacing w:val="40"/>
                <w:sz w:val="16"/>
              </w:rPr>
              <w:t> </w:t>
            </w:r>
            <w:r>
              <w:rPr>
                <w:rFonts w:ascii="Georgia"/>
                <w:sz w:val="16"/>
              </w:rPr>
              <w:t>satisfy</w:t>
            </w:r>
            <w:r>
              <w:rPr>
                <w:rFonts w:ascii="Georgia"/>
                <w:spacing w:val="-8"/>
                <w:sz w:val="16"/>
              </w:rPr>
              <w:t> </w:t>
            </w:r>
            <w:r>
              <w:rPr>
                <w:rFonts w:ascii="Georgia"/>
                <w:sz w:val="16"/>
              </w:rPr>
              <w:t>at</w:t>
            </w:r>
            <w:r>
              <w:rPr>
                <w:rFonts w:ascii="Georgia"/>
                <w:spacing w:val="-8"/>
                <w:sz w:val="16"/>
              </w:rPr>
              <w:t> </w:t>
            </w:r>
            <w:r>
              <w:rPr>
                <w:rFonts w:ascii="Georgia"/>
                <w:sz w:val="16"/>
              </w:rPr>
              <w:t>least</w:t>
            </w:r>
            <w:r>
              <w:rPr>
                <w:rFonts w:ascii="Georgia"/>
                <w:spacing w:val="-8"/>
                <w:sz w:val="16"/>
              </w:rPr>
              <w:t> </w:t>
            </w:r>
            <w:r>
              <w:rPr>
                <w:rFonts w:ascii="Georgia"/>
                <w:sz w:val="16"/>
              </w:rPr>
              <w:t>1</w:t>
            </w:r>
            <w:r>
              <w:rPr>
                <w:rFonts w:ascii="Georgia"/>
                <w:spacing w:val="40"/>
                <w:sz w:val="16"/>
              </w:rPr>
              <w:t> </w:t>
            </w:r>
            <w:r>
              <w:rPr>
                <w:rFonts w:ascii="Georgia"/>
                <w:spacing w:val="-2"/>
                <w:sz w:val="16"/>
              </w:rPr>
              <w:t>compliance</w:t>
            </w:r>
            <w:r>
              <w:rPr>
                <w:rFonts w:ascii="Georgia"/>
                <w:sz w:val="16"/>
              </w:rPr>
              <w:tab/>
              <w:tab/>
            </w:r>
            <w:r>
              <w:rPr>
                <w:rFonts w:ascii="Georgia"/>
                <w:spacing w:val="-10"/>
                <w:sz w:val="16"/>
              </w:rPr>
              <w:t>-</w:t>
            </w:r>
          </w:p>
          <w:p>
            <w:pPr>
              <w:pStyle w:val="TableParagraph"/>
              <w:tabs>
                <w:tab w:pos="1168" w:val="left" w:leader="none"/>
              </w:tabs>
              <w:spacing w:line="180" w:lineRule="exact"/>
              <w:ind w:left="117"/>
              <w:jc w:val="both"/>
              <w:rPr>
                <w:rFonts w:ascii="Georgia"/>
                <w:sz w:val="16"/>
              </w:rPr>
            </w:pPr>
            <w:r>
              <w:rPr>
                <w:rFonts w:ascii="Georgia"/>
                <w:spacing w:val="-2"/>
                <w:sz w:val="16"/>
              </w:rPr>
              <w:t>related</w:t>
            </w:r>
            <w:r>
              <w:rPr>
                <w:rFonts w:ascii="Georgia"/>
                <w:sz w:val="16"/>
              </w:rPr>
              <w:tab/>
            </w:r>
            <w:r>
              <w:rPr>
                <w:rFonts w:ascii="Georgia"/>
                <w:spacing w:val="-10"/>
                <w:sz w:val="16"/>
              </w:rPr>
              <w:t>-</w:t>
            </w:r>
          </w:p>
          <w:p>
            <w:pPr>
              <w:pStyle w:val="TableParagraph"/>
              <w:spacing w:line="288" w:lineRule="auto" w:before="36"/>
              <w:ind w:left="117" w:right="83"/>
              <w:jc w:val="both"/>
              <w:rPr>
                <w:rFonts w:ascii="Georgia"/>
                <w:sz w:val="16"/>
              </w:rPr>
            </w:pPr>
            <w:r>
              <w:rPr>
                <w:rFonts w:ascii="Georgia"/>
                <w:sz w:val="16"/>
              </w:rPr>
              <w:t>component </w:t>
            </w:r>
            <w:r>
              <w:rPr>
                <w:rFonts w:ascii="Georgia"/>
                <w:sz w:val="16"/>
              </w:rPr>
              <w:t>of</w:t>
            </w:r>
            <w:r>
              <w:rPr>
                <w:rFonts w:ascii="Georgia"/>
                <w:spacing w:val="40"/>
                <w:sz w:val="16"/>
              </w:rPr>
              <w:t> </w:t>
            </w:r>
            <w:r>
              <w:rPr>
                <w:rFonts w:ascii="Georgia"/>
                <w:sz w:val="16"/>
              </w:rPr>
              <w:t>combined CPA</w:t>
            </w:r>
            <w:r>
              <w:rPr>
                <w:rFonts w:ascii="Georgia"/>
                <w:spacing w:val="40"/>
                <w:sz w:val="16"/>
              </w:rPr>
              <w:t> </w:t>
            </w:r>
            <w:r>
              <w:rPr>
                <w:rFonts w:ascii="Georgia"/>
                <w:spacing w:val="-2"/>
                <w:sz w:val="16"/>
              </w:rPr>
              <w:t>requirements</w:t>
            </w:r>
          </w:p>
        </w:tc>
        <w:tc>
          <w:tcPr>
            <w:tcW w:w="1706" w:type="dxa"/>
            <w:tcBorders>
              <w:top w:val="single" w:sz="4" w:space="0" w:color="000000"/>
              <w:left w:val="single" w:sz="4" w:space="0" w:color="000000"/>
              <w:bottom w:val="single" w:sz="4" w:space="0" w:color="000000"/>
              <w:right w:val="single" w:sz="4" w:space="0" w:color="000000"/>
            </w:tcBorders>
          </w:tcPr>
          <w:p>
            <w:pPr>
              <w:pStyle w:val="TableParagraph"/>
              <w:tabs>
                <w:tab w:pos="1301" w:val="left" w:leader="none"/>
              </w:tabs>
              <w:spacing w:line="288" w:lineRule="auto" w:before="2"/>
              <w:ind w:left="118" w:right="82"/>
              <w:jc w:val="both"/>
              <w:rPr>
                <w:rFonts w:ascii="Georgia"/>
                <w:sz w:val="16"/>
              </w:rPr>
            </w:pPr>
            <w:r>
              <w:rPr>
                <w:rFonts w:ascii="Georgia"/>
                <w:sz w:val="16"/>
              </w:rPr>
              <w:t>Partially satisfies at</w:t>
            </w:r>
            <w:r>
              <w:rPr>
                <w:rFonts w:ascii="Georgia"/>
                <w:spacing w:val="40"/>
                <w:sz w:val="16"/>
              </w:rPr>
              <w:t> </w:t>
            </w:r>
            <w:r>
              <w:rPr>
                <w:rFonts w:ascii="Georgia"/>
                <w:sz w:val="16"/>
              </w:rPr>
              <w:t>least 1 compliance-</w:t>
            </w:r>
            <w:r>
              <w:rPr>
                <w:rFonts w:ascii="Georgia"/>
                <w:spacing w:val="40"/>
                <w:sz w:val="16"/>
              </w:rPr>
              <w:t> </w:t>
            </w:r>
            <w:r>
              <w:rPr>
                <w:rFonts w:ascii="Georgia"/>
                <w:spacing w:val="-2"/>
                <w:sz w:val="16"/>
              </w:rPr>
              <w:t>related</w:t>
            </w:r>
            <w:r>
              <w:rPr>
                <w:rFonts w:ascii="Georgia"/>
                <w:spacing w:val="-8"/>
                <w:sz w:val="16"/>
              </w:rPr>
              <w:t> </w:t>
            </w:r>
            <w:r>
              <w:rPr>
                <w:rFonts w:ascii="Georgia"/>
                <w:spacing w:val="-2"/>
                <w:sz w:val="16"/>
              </w:rPr>
              <w:t>component</w:t>
            </w:r>
            <w:r>
              <w:rPr>
                <w:rFonts w:ascii="Georgia"/>
                <w:spacing w:val="-8"/>
                <w:sz w:val="16"/>
              </w:rPr>
              <w:t> </w:t>
            </w:r>
            <w:r>
              <w:rPr>
                <w:rFonts w:ascii="Georgia"/>
                <w:spacing w:val="-2"/>
                <w:sz w:val="16"/>
              </w:rPr>
              <w:t>of</w:t>
            </w:r>
            <w:r>
              <w:rPr>
                <w:rFonts w:ascii="Georgia"/>
                <w:spacing w:val="40"/>
                <w:sz w:val="16"/>
              </w:rPr>
              <w:t> </w:t>
            </w:r>
            <w:r>
              <w:rPr>
                <w:rFonts w:ascii="Georgia"/>
                <w:spacing w:val="-2"/>
                <w:sz w:val="16"/>
              </w:rPr>
              <w:t>combined</w:t>
            </w:r>
            <w:r>
              <w:rPr>
                <w:rFonts w:ascii="Georgia"/>
                <w:sz w:val="16"/>
              </w:rPr>
              <w:tab/>
            </w:r>
            <w:r>
              <w:rPr>
                <w:rFonts w:ascii="Georgia"/>
                <w:spacing w:val="-4"/>
                <w:sz w:val="16"/>
              </w:rPr>
              <w:t>CPA</w:t>
            </w:r>
            <w:r>
              <w:rPr>
                <w:rFonts w:ascii="Georgia"/>
                <w:spacing w:val="40"/>
                <w:sz w:val="16"/>
              </w:rPr>
              <w:t> </w:t>
            </w:r>
            <w:r>
              <w:rPr>
                <w:rFonts w:ascii="Georgia"/>
                <w:spacing w:val="-2"/>
                <w:sz w:val="16"/>
              </w:rPr>
              <w:t>requirements</w:t>
            </w:r>
          </w:p>
        </w:tc>
        <w:tc>
          <w:tcPr>
            <w:tcW w:w="1701"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before="2"/>
              <w:ind w:left="118" w:right="159"/>
              <w:rPr>
                <w:rFonts w:ascii="Georgia"/>
                <w:sz w:val="16"/>
              </w:rPr>
            </w:pPr>
            <w:r>
              <w:rPr>
                <w:rFonts w:ascii="Georgia"/>
                <w:sz w:val="16"/>
              </w:rPr>
              <w:t>Sufficiently</w:t>
            </w:r>
            <w:r>
              <w:rPr>
                <w:rFonts w:ascii="Georgia"/>
                <w:spacing w:val="-10"/>
                <w:sz w:val="16"/>
              </w:rPr>
              <w:t> </w:t>
            </w:r>
            <w:r>
              <w:rPr>
                <w:rFonts w:ascii="Georgia"/>
                <w:sz w:val="16"/>
              </w:rPr>
              <w:t>satisfies</w:t>
            </w:r>
            <w:r>
              <w:rPr>
                <w:rFonts w:ascii="Georgia"/>
                <w:spacing w:val="40"/>
                <w:sz w:val="16"/>
              </w:rPr>
              <w:t> </w:t>
            </w:r>
            <w:r>
              <w:rPr>
                <w:rFonts w:ascii="Georgia"/>
                <w:sz w:val="16"/>
              </w:rPr>
              <w:t>at least 1</w:t>
            </w:r>
            <w:r>
              <w:rPr>
                <w:rFonts w:ascii="Georgia"/>
                <w:spacing w:val="40"/>
                <w:sz w:val="16"/>
              </w:rPr>
              <w:t> </w:t>
            </w:r>
            <w:r>
              <w:rPr>
                <w:rFonts w:ascii="Georgia"/>
                <w:spacing w:val="-2"/>
                <w:sz w:val="16"/>
              </w:rPr>
              <w:t>compliance-related</w:t>
            </w:r>
            <w:r>
              <w:rPr>
                <w:rFonts w:ascii="Georgia"/>
                <w:spacing w:val="40"/>
                <w:sz w:val="16"/>
              </w:rPr>
              <w:t> </w:t>
            </w:r>
            <w:r>
              <w:rPr>
                <w:rFonts w:ascii="Georgia"/>
                <w:sz w:val="16"/>
              </w:rPr>
              <w:t>component</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727"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before="2"/>
              <w:ind w:left="119" w:right="85"/>
              <w:rPr>
                <w:rFonts w:ascii="Georgia"/>
                <w:sz w:val="16"/>
              </w:rPr>
            </w:pPr>
            <w:r>
              <w:rPr>
                <w:rFonts w:ascii="Georgia"/>
                <w:sz w:val="16"/>
              </w:rPr>
              <w:t>Sufficiently</w:t>
            </w:r>
            <w:r>
              <w:rPr>
                <w:rFonts w:ascii="Georgia"/>
                <w:spacing w:val="-4"/>
                <w:sz w:val="16"/>
              </w:rPr>
              <w:t> </w:t>
            </w:r>
            <w:r>
              <w:rPr>
                <w:rFonts w:ascii="Georgia"/>
                <w:sz w:val="16"/>
              </w:rPr>
              <w:t>satisfies</w:t>
            </w:r>
            <w:r>
              <w:rPr>
                <w:rFonts w:ascii="Georgia"/>
                <w:spacing w:val="40"/>
                <w:sz w:val="16"/>
              </w:rPr>
              <w:t> </w:t>
            </w:r>
            <w:r>
              <w:rPr>
                <w:rFonts w:ascii="Georgia"/>
                <w:sz w:val="16"/>
              </w:rPr>
              <w:t>at</w:t>
            </w:r>
            <w:r>
              <w:rPr>
                <w:rFonts w:ascii="Georgia"/>
                <w:spacing w:val="-10"/>
                <w:sz w:val="16"/>
              </w:rPr>
              <w:t> </w:t>
            </w:r>
            <w:r>
              <w:rPr>
                <w:rFonts w:ascii="Georgia"/>
                <w:sz w:val="16"/>
              </w:rPr>
              <w:t>least</w:t>
            </w:r>
            <w:r>
              <w:rPr>
                <w:rFonts w:ascii="Georgia"/>
                <w:spacing w:val="-10"/>
                <w:sz w:val="16"/>
              </w:rPr>
              <w:t> </w:t>
            </w:r>
            <w:r>
              <w:rPr>
                <w:rFonts w:ascii="Georgia"/>
                <w:sz w:val="16"/>
              </w:rPr>
              <w:t>2</w:t>
            </w:r>
            <w:r>
              <w:rPr>
                <w:rFonts w:ascii="Georgia"/>
                <w:spacing w:val="-9"/>
                <w:sz w:val="16"/>
              </w:rPr>
              <w:t> </w:t>
            </w:r>
            <w:r>
              <w:rPr>
                <w:rFonts w:ascii="Georgia"/>
                <w:sz w:val="16"/>
              </w:rPr>
              <w:t>compliance</w:t>
            </w:r>
          </w:p>
          <w:p>
            <w:pPr>
              <w:pStyle w:val="TableParagraph"/>
              <w:spacing w:line="288" w:lineRule="auto"/>
              <w:ind w:left="119" w:right="541"/>
              <w:rPr>
                <w:rFonts w:ascii="Georgia"/>
                <w:sz w:val="16"/>
              </w:rPr>
            </w:pPr>
            <w:r>
              <w:rPr>
                <w:rFonts w:ascii="Georgia"/>
                <w:sz w:val="16"/>
              </w:rPr>
              <w:t>-related</w:t>
            </w:r>
            <w:r>
              <w:rPr>
                <w:rFonts w:ascii="Georgia"/>
                <w:spacing w:val="-6"/>
                <w:sz w:val="16"/>
              </w:rPr>
              <w:t> </w:t>
            </w:r>
            <w:r>
              <w:rPr>
                <w:rFonts w:ascii="Georgia"/>
                <w:sz w:val="16"/>
              </w:rPr>
              <w:t>-</w:t>
            </w:r>
            <w:r>
              <w:rPr>
                <w:rFonts w:ascii="Georgia"/>
                <w:spacing w:val="40"/>
                <w:sz w:val="16"/>
              </w:rPr>
              <w:t> </w:t>
            </w:r>
            <w:r>
              <w:rPr>
                <w:rFonts w:ascii="Georgia"/>
                <w:sz w:val="16"/>
              </w:rPr>
              <w:t>components</w:t>
            </w:r>
            <w:r>
              <w:rPr>
                <w:rFonts w:ascii="Georgia"/>
                <w:spacing w:val="-10"/>
                <w:sz w:val="16"/>
              </w:rPr>
              <w:t> </w:t>
            </w:r>
            <w:r>
              <w:rPr>
                <w:rFonts w:ascii="Georgia"/>
                <w:sz w:val="16"/>
              </w:rPr>
              <w:t>of</w:t>
            </w:r>
            <w:r>
              <w:rPr>
                <w:rFonts w:ascii="Georgia"/>
                <w:spacing w:val="40"/>
                <w:sz w:val="16"/>
              </w:rPr>
              <w:t> </w:t>
            </w:r>
            <w:r>
              <w:rPr>
                <w:rFonts w:ascii="Georgia"/>
                <w:sz w:val="16"/>
              </w:rPr>
              <w:t>combined</w:t>
            </w:r>
            <w:r>
              <w:rPr>
                <w:rFonts w:ascii="Georgia"/>
                <w:spacing w:val="-10"/>
                <w:sz w:val="16"/>
              </w:rPr>
              <w:t> </w:t>
            </w:r>
            <w:r>
              <w:rPr>
                <w:rFonts w:ascii="Georgia"/>
                <w:sz w:val="16"/>
              </w:rPr>
              <w:t>CPA</w:t>
            </w:r>
            <w:r>
              <w:rPr>
                <w:rFonts w:ascii="Georgia"/>
                <w:spacing w:val="40"/>
                <w:sz w:val="16"/>
              </w:rPr>
              <w:t> </w:t>
            </w:r>
            <w:r>
              <w:rPr>
                <w:rFonts w:ascii="Georgia"/>
                <w:spacing w:val="-2"/>
                <w:sz w:val="16"/>
              </w:rPr>
              <w:t>requirements</w:t>
            </w:r>
          </w:p>
        </w:tc>
        <w:tc>
          <w:tcPr>
            <w:tcW w:w="1528"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before="2"/>
              <w:ind w:left="117" w:right="104"/>
              <w:rPr>
                <w:rFonts w:ascii="Georgia"/>
                <w:sz w:val="16"/>
              </w:rPr>
            </w:pPr>
            <w:r>
              <w:rPr>
                <w:rFonts w:ascii="Georgia"/>
                <w:spacing w:val="-2"/>
                <w:sz w:val="16"/>
              </w:rPr>
              <w:t>Sufficiently</w:t>
            </w:r>
            <w:r>
              <w:rPr>
                <w:rFonts w:ascii="Georgia"/>
                <w:spacing w:val="40"/>
                <w:sz w:val="16"/>
              </w:rPr>
              <w:t> </w:t>
            </w:r>
            <w:r>
              <w:rPr>
                <w:rFonts w:ascii="Georgia"/>
                <w:sz w:val="16"/>
              </w:rPr>
              <w:t>satisfies</w:t>
            </w:r>
            <w:r>
              <w:rPr>
                <w:rFonts w:ascii="Georgia"/>
                <w:spacing w:val="-10"/>
                <w:sz w:val="16"/>
              </w:rPr>
              <w:t> </w:t>
            </w:r>
            <w:r>
              <w:rPr>
                <w:rFonts w:ascii="Georgia"/>
                <w:sz w:val="16"/>
              </w:rPr>
              <w:t>3</w:t>
            </w:r>
            <w:r>
              <w:rPr>
                <w:rFonts w:ascii="Georgia"/>
                <w:spacing w:val="-10"/>
                <w:sz w:val="16"/>
              </w:rPr>
              <w:t> </w:t>
            </w:r>
            <w:r>
              <w:rPr>
                <w:rFonts w:ascii="Georgia"/>
                <w:sz w:val="16"/>
              </w:rPr>
              <w:t>or</w:t>
            </w:r>
            <w:r>
              <w:rPr>
                <w:rFonts w:ascii="Georgia"/>
                <w:spacing w:val="-9"/>
                <w:sz w:val="16"/>
              </w:rPr>
              <w:t> </w:t>
            </w:r>
            <w:r>
              <w:rPr>
                <w:rFonts w:ascii="Georgia"/>
                <w:sz w:val="16"/>
              </w:rPr>
              <w:t>more</w:t>
            </w:r>
            <w:r>
              <w:rPr>
                <w:rFonts w:ascii="Georgia"/>
                <w:spacing w:val="40"/>
                <w:sz w:val="16"/>
              </w:rPr>
              <w:t> </w:t>
            </w:r>
            <w:r>
              <w:rPr>
                <w:rFonts w:ascii="Georgia"/>
                <w:spacing w:val="-2"/>
                <w:sz w:val="16"/>
              </w:rPr>
              <w:t>compliance-</w:t>
            </w:r>
            <w:r>
              <w:rPr>
                <w:rFonts w:ascii="Georgia"/>
                <w:spacing w:val="40"/>
                <w:sz w:val="16"/>
              </w:rPr>
              <w:t> </w:t>
            </w:r>
            <w:r>
              <w:rPr>
                <w:rFonts w:ascii="Georgia"/>
                <w:spacing w:val="-2"/>
                <w:sz w:val="16"/>
              </w:rPr>
              <w:t>related</w:t>
            </w:r>
            <w:r>
              <w:rPr>
                <w:rFonts w:ascii="Georgia"/>
                <w:spacing w:val="40"/>
                <w:sz w:val="16"/>
              </w:rPr>
              <w:t> </w:t>
            </w:r>
            <w:r>
              <w:rPr>
                <w:rFonts w:ascii="Georgia"/>
                <w:sz w:val="16"/>
              </w:rPr>
              <w:t>components</w:t>
            </w:r>
            <w:r>
              <w:rPr>
                <w:rFonts w:ascii="Georgia"/>
                <w:spacing w:val="-4"/>
                <w:sz w:val="16"/>
              </w:rPr>
              <w:t> </w:t>
            </w:r>
            <w:r>
              <w:rPr>
                <w:rFonts w:ascii="Georgia"/>
                <w:sz w:val="16"/>
              </w:rPr>
              <w:t>of</w:t>
            </w:r>
            <w:r>
              <w:rPr>
                <w:rFonts w:ascii="Georgia"/>
                <w:spacing w:val="40"/>
                <w:sz w:val="16"/>
              </w:rPr>
              <w:t> </w:t>
            </w:r>
            <w:r>
              <w:rPr>
                <w:rFonts w:ascii="Georgia"/>
                <w:sz w:val="16"/>
              </w:rPr>
              <w:t>combined</w:t>
            </w:r>
            <w:r>
              <w:rPr>
                <w:rFonts w:ascii="Georgia"/>
                <w:spacing w:val="-6"/>
                <w:sz w:val="16"/>
              </w:rPr>
              <w:t> </w:t>
            </w:r>
            <w:r>
              <w:rPr>
                <w:rFonts w:ascii="Georgia"/>
                <w:sz w:val="16"/>
              </w:rPr>
              <w:t>CPA</w:t>
            </w:r>
            <w:r>
              <w:rPr>
                <w:rFonts w:ascii="Georgia"/>
                <w:spacing w:val="40"/>
                <w:sz w:val="16"/>
              </w:rPr>
              <w:t> </w:t>
            </w:r>
            <w:r>
              <w:rPr>
                <w:rFonts w:ascii="Georgia"/>
                <w:spacing w:val="-2"/>
                <w:sz w:val="16"/>
              </w:rPr>
              <w:t>requirements</w:t>
            </w:r>
          </w:p>
        </w:tc>
        <w:tc>
          <w:tcPr>
            <w:tcW w:w="1647" w:type="dxa"/>
            <w:tcBorders>
              <w:top w:val="single" w:sz="4" w:space="0" w:color="000000"/>
              <w:left w:val="single" w:sz="4" w:space="0" w:color="000000"/>
              <w:bottom w:val="single" w:sz="4" w:space="0" w:color="000000"/>
            </w:tcBorders>
          </w:tcPr>
          <w:p>
            <w:pPr>
              <w:pStyle w:val="TableParagraph"/>
              <w:tabs>
                <w:tab w:pos="756" w:val="left" w:leader="none"/>
                <w:tab w:pos="1102" w:val="left" w:leader="none"/>
                <w:tab w:pos="1174" w:val="left" w:leader="none"/>
                <w:tab w:pos="1270" w:val="left" w:leader="none"/>
                <w:tab w:pos="1385" w:val="left" w:leader="none"/>
              </w:tabs>
              <w:spacing w:line="288" w:lineRule="auto" w:before="2"/>
              <w:ind w:left="120" w:right="82"/>
              <w:rPr>
                <w:rFonts w:ascii="Georgia"/>
                <w:sz w:val="16"/>
              </w:rPr>
            </w:pPr>
            <w:r>
              <w:rPr>
                <w:rFonts w:ascii="Georgia"/>
                <w:sz w:val="16"/>
              </w:rPr>
              <w:t>A</w:t>
            </w:r>
            <w:r>
              <w:rPr>
                <w:rFonts w:ascii="Georgia"/>
                <w:spacing w:val="80"/>
                <w:sz w:val="16"/>
              </w:rPr>
              <w:t> </w:t>
            </w:r>
            <w:r>
              <w:rPr>
                <w:rFonts w:ascii="Georgia"/>
                <w:sz w:val="16"/>
              </w:rPr>
              <w:t>less</w:t>
            </w:r>
            <w:r>
              <w:rPr>
                <w:rFonts w:ascii="Georgia"/>
                <w:spacing w:val="80"/>
                <w:sz w:val="16"/>
              </w:rPr>
              <w:t> </w:t>
            </w:r>
            <w:r>
              <w:rPr>
                <w:rFonts w:ascii="Georgia"/>
                <w:sz w:val="16"/>
              </w:rPr>
              <w:t>than</w:t>
            </w:r>
            <w:r>
              <w:rPr>
                <w:rFonts w:ascii="Georgia"/>
                <w:spacing w:val="80"/>
                <w:sz w:val="16"/>
              </w:rPr>
              <w:t> </w:t>
            </w:r>
            <w:r>
              <w:rPr>
                <w:rFonts w:ascii="Georgia"/>
                <w:sz w:val="16"/>
              </w:rPr>
              <w:t>2/</w:t>
            </w:r>
            <w:r>
              <w:rPr>
                <w:rFonts w:ascii="Georgia"/>
                <w:sz w:val="16"/>
              </w:rPr>
              <w:t>3</w:t>
            </w:r>
            <w:r>
              <w:rPr>
                <w:rFonts w:ascii="Georgia"/>
                <w:spacing w:val="40"/>
                <w:sz w:val="16"/>
              </w:rPr>
              <w:t> </w:t>
            </w:r>
            <w:r>
              <w:rPr>
                <w:rFonts w:ascii="Georgia"/>
                <w:spacing w:val="-2"/>
                <w:sz w:val="16"/>
              </w:rPr>
              <w:t>score</w:t>
            </w:r>
            <w:r>
              <w:rPr>
                <w:rFonts w:ascii="Georgia"/>
                <w:sz w:val="16"/>
              </w:rPr>
              <w:tab/>
              <w:tab/>
            </w:r>
            <w:r>
              <w:rPr>
                <w:rFonts w:ascii="Georgia"/>
                <w:spacing w:val="-4"/>
                <w:sz w:val="16"/>
              </w:rPr>
              <w:t>under</w:t>
            </w:r>
            <w:r>
              <w:rPr>
                <w:rFonts w:ascii="Georgia"/>
                <w:spacing w:val="40"/>
                <w:sz w:val="16"/>
              </w:rPr>
              <w:t> </w:t>
            </w:r>
            <w:r>
              <w:rPr>
                <w:rFonts w:ascii="Georgia"/>
                <w:b/>
                <w:spacing w:val="-2"/>
                <w:sz w:val="16"/>
              </w:rPr>
              <w:t>Compliance</w:t>
            </w:r>
            <w:r>
              <w:rPr>
                <w:rFonts w:ascii="Georgia"/>
                <w:b/>
                <w:sz w:val="16"/>
              </w:rPr>
              <w:t> </w:t>
            </w:r>
            <w:r>
              <w:rPr>
                <w:rFonts w:ascii="Georgia"/>
                <w:spacing w:val="-2"/>
                <w:sz w:val="16"/>
              </w:rPr>
              <w:t>requires</w:t>
            </w:r>
            <w:r>
              <w:rPr>
                <w:rFonts w:ascii="Georgia"/>
                <w:spacing w:val="40"/>
                <w:sz w:val="16"/>
              </w:rPr>
              <w:t> </w:t>
            </w:r>
            <w:r>
              <w:rPr>
                <w:rFonts w:ascii="Georgia"/>
                <w:spacing w:val="-2"/>
                <w:sz w:val="16"/>
              </w:rPr>
              <w:t>consideration</w:t>
            </w:r>
            <w:r>
              <w:rPr>
                <w:rFonts w:ascii="Georgia"/>
                <w:sz w:val="16"/>
              </w:rPr>
              <w:tab/>
              <w:tab/>
              <w:tab/>
              <w:tab/>
            </w:r>
            <w:r>
              <w:rPr>
                <w:rFonts w:ascii="Georgia"/>
                <w:spacing w:val="-6"/>
                <w:sz w:val="16"/>
              </w:rPr>
              <w:t>t</w:t>
            </w:r>
            <w:r>
              <w:rPr>
                <w:rFonts w:ascii="Georgia"/>
                <w:spacing w:val="-6"/>
                <w:sz w:val="16"/>
              </w:rPr>
              <w:t>o</w:t>
            </w:r>
            <w:r>
              <w:rPr>
                <w:rFonts w:ascii="Georgia"/>
                <w:spacing w:val="40"/>
                <w:sz w:val="16"/>
              </w:rPr>
              <w:t> </w:t>
            </w:r>
            <w:r>
              <w:rPr>
                <w:rFonts w:ascii="Georgia"/>
                <w:spacing w:val="-2"/>
                <w:sz w:val="16"/>
              </w:rPr>
              <w:t>sufficiently</w:t>
            </w:r>
            <w:r>
              <w:rPr>
                <w:rFonts w:ascii="Georgia"/>
                <w:sz w:val="16"/>
              </w:rPr>
              <w:tab/>
              <w:tab/>
            </w:r>
            <w:r>
              <w:rPr>
                <w:rFonts w:ascii="Georgia"/>
                <w:spacing w:val="-4"/>
                <w:sz w:val="16"/>
              </w:rPr>
              <w:t>mee</w:t>
            </w:r>
            <w:r>
              <w:rPr>
                <w:rFonts w:ascii="Georgia"/>
                <w:spacing w:val="-4"/>
                <w:sz w:val="16"/>
              </w:rPr>
              <w:t>t</w:t>
            </w:r>
            <w:r>
              <w:rPr>
                <w:rFonts w:ascii="Georgia"/>
                <w:spacing w:val="40"/>
                <w:sz w:val="16"/>
              </w:rPr>
              <w:t> </w:t>
            </w:r>
            <w:r>
              <w:rPr>
                <w:rFonts w:ascii="Georgia"/>
                <w:spacing w:val="-4"/>
                <w:sz w:val="16"/>
              </w:rPr>
              <w:t>the</w:t>
            </w:r>
            <w:r>
              <w:rPr>
                <w:rFonts w:ascii="Georgia"/>
                <w:sz w:val="16"/>
              </w:rPr>
              <w:tab/>
            </w:r>
            <w:r>
              <w:rPr>
                <w:rFonts w:ascii="Georgia"/>
                <w:spacing w:val="-10"/>
                <w:sz w:val="16"/>
                <w:u w:val="single"/>
              </w:rPr>
              <w:t>&gt;</w:t>
            </w:r>
            <w:r>
              <w:rPr>
                <w:rFonts w:ascii="Georgia"/>
                <w:sz w:val="16"/>
              </w:rPr>
              <w:tab/>
              <w:tab/>
              <w:tab/>
            </w:r>
            <w:r>
              <w:rPr>
                <w:rFonts w:ascii="Georgia"/>
                <w:spacing w:val="-4"/>
                <w:sz w:val="16"/>
              </w:rPr>
              <w:t>2/3</w:t>
            </w:r>
            <w:r>
              <w:rPr>
                <w:rFonts w:ascii="Georgia"/>
                <w:spacing w:val="40"/>
                <w:sz w:val="16"/>
              </w:rPr>
              <w:t> </w:t>
            </w:r>
            <w:r>
              <w:rPr>
                <w:rFonts w:ascii="Georgia"/>
                <w:spacing w:val="-2"/>
                <w:sz w:val="16"/>
              </w:rPr>
              <w:t>requirement.</w:t>
            </w:r>
          </w:p>
        </w:tc>
      </w:tr>
      <w:tr>
        <w:trPr>
          <w:trHeight w:val="2001" w:hRule="atLeast"/>
        </w:trPr>
        <w:tc>
          <w:tcPr>
            <w:tcW w:w="1573" w:type="dxa"/>
            <w:tcBorders>
              <w:top w:val="single" w:sz="4" w:space="0" w:color="000000"/>
              <w:bottom w:val="single" w:sz="4" w:space="0" w:color="000000"/>
              <w:right w:val="single" w:sz="4" w:space="0" w:color="000000"/>
            </w:tcBorders>
            <w:shd w:val="clear" w:color="auto" w:fill="E1EED9"/>
          </w:tcPr>
          <w:p>
            <w:pPr>
              <w:pStyle w:val="TableParagraph"/>
              <w:spacing w:line="181" w:lineRule="exact"/>
              <w:ind w:left="119"/>
              <w:rPr>
                <w:rFonts w:ascii="Georgia"/>
                <w:b/>
                <w:sz w:val="16"/>
              </w:rPr>
            </w:pPr>
            <w:r>
              <w:rPr>
                <w:rFonts w:ascii="Georgia"/>
                <w:b/>
                <w:spacing w:val="-2"/>
                <w:sz w:val="16"/>
              </w:rPr>
              <w:t>Total:</w:t>
            </w:r>
          </w:p>
        </w:tc>
        <w:tc>
          <w:tcPr>
            <w:tcW w:w="1329"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7" w:right="83"/>
              <w:jc w:val="both"/>
              <w:rPr>
                <w:rFonts w:ascii="Georgia"/>
                <w:sz w:val="16"/>
              </w:rPr>
            </w:pPr>
            <w:r>
              <w:rPr>
                <w:rFonts w:ascii="Georgia"/>
                <w:sz w:val="16"/>
              </w:rPr>
              <w:t>Consider ALL</w:t>
            </w:r>
            <w:r>
              <w:rPr>
                <w:rFonts w:ascii="Georgia"/>
                <w:spacing w:val="40"/>
                <w:sz w:val="16"/>
              </w:rPr>
              <w:t> </w:t>
            </w:r>
            <w:r>
              <w:rPr>
                <w:rFonts w:ascii="Georgia"/>
                <w:sz w:val="16"/>
              </w:rPr>
              <w:t>ASIC tenets </w:t>
            </w:r>
            <w:r>
              <w:rPr>
                <w:rFonts w:ascii="Georgia"/>
                <w:sz w:val="16"/>
              </w:rPr>
              <w:t>to</w:t>
            </w:r>
            <w:r>
              <w:rPr>
                <w:rFonts w:ascii="Georgia"/>
                <w:spacing w:val="40"/>
                <w:sz w:val="16"/>
              </w:rPr>
              <w:t> </w:t>
            </w:r>
            <w:r>
              <w:rPr>
                <w:rFonts w:ascii="Georgia"/>
                <w:sz w:val="16"/>
              </w:rPr>
              <w:t>meet</w:t>
            </w:r>
            <w:r>
              <w:rPr>
                <w:rFonts w:ascii="Georgia"/>
                <w:spacing w:val="-10"/>
                <w:sz w:val="16"/>
              </w:rPr>
              <w:t> </w:t>
            </w:r>
            <w:r>
              <w:rPr>
                <w:rFonts w:ascii="Georgia"/>
                <w:sz w:val="16"/>
              </w:rPr>
              <w:t>minimum</w:t>
            </w:r>
            <w:r>
              <w:rPr>
                <w:rFonts w:ascii="Georgia"/>
                <w:spacing w:val="40"/>
                <w:sz w:val="16"/>
              </w:rPr>
              <w:t> </w:t>
            </w:r>
            <w:r>
              <w:rPr>
                <w:rFonts w:ascii="Georgia"/>
                <w:spacing w:val="-2"/>
                <w:sz w:val="16"/>
              </w:rPr>
              <w:t>requirements.</w:t>
            </w:r>
          </w:p>
        </w:tc>
        <w:tc>
          <w:tcPr>
            <w:tcW w:w="1706" w:type="dxa"/>
            <w:tcBorders>
              <w:top w:val="single" w:sz="4" w:space="0" w:color="000000"/>
              <w:left w:val="single" w:sz="4" w:space="0" w:color="000000"/>
              <w:bottom w:val="single" w:sz="4" w:space="0" w:color="000000"/>
              <w:right w:val="single" w:sz="4" w:space="0" w:color="000000"/>
            </w:tcBorders>
          </w:tcPr>
          <w:p>
            <w:pPr>
              <w:pStyle w:val="TableParagraph"/>
              <w:spacing w:line="288" w:lineRule="auto"/>
              <w:ind w:left="118"/>
              <w:rPr>
                <w:rFonts w:ascii="Georgia" w:hAnsi="Georgia"/>
                <w:sz w:val="16"/>
              </w:rPr>
            </w:pPr>
            <w:r>
              <w:rPr>
                <w:rFonts w:ascii="Georgia" w:hAnsi="Georgia"/>
                <w:sz w:val="16"/>
              </w:rPr>
              <w:t>Consider</w:t>
            </w:r>
            <w:r>
              <w:rPr>
                <w:rFonts w:ascii="Georgia" w:hAnsi="Georgia"/>
                <w:spacing w:val="39"/>
                <w:sz w:val="16"/>
              </w:rPr>
              <w:t> </w:t>
            </w:r>
            <w:r>
              <w:rPr>
                <w:rFonts w:ascii="Georgia" w:hAnsi="Georgia"/>
                <w:sz w:val="16"/>
              </w:rPr>
              <w:t>ALL</w:t>
            </w:r>
            <w:r>
              <w:rPr>
                <w:rFonts w:ascii="Georgia" w:hAnsi="Georgia"/>
                <w:spacing w:val="39"/>
                <w:sz w:val="16"/>
              </w:rPr>
              <w:t> </w:t>
            </w:r>
            <w:r>
              <w:rPr>
                <w:rFonts w:ascii="Georgia" w:hAnsi="Georgia"/>
                <w:sz w:val="16"/>
              </w:rPr>
              <w:t>ASIC</w:t>
            </w:r>
            <w:r>
              <w:rPr>
                <w:rFonts w:ascii="Georgia" w:hAnsi="Georgia"/>
                <w:spacing w:val="40"/>
                <w:sz w:val="16"/>
              </w:rPr>
              <w:t> </w:t>
            </w:r>
            <w:r>
              <w:rPr>
                <w:rFonts w:ascii="Georgia" w:hAnsi="Georgia"/>
                <w:sz w:val="16"/>
              </w:rPr>
              <w:t>tenets</w:t>
            </w:r>
            <w:r>
              <w:rPr>
                <w:rFonts w:ascii="Georgia" w:hAnsi="Georgia"/>
                <w:spacing w:val="-1"/>
                <w:sz w:val="16"/>
              </w:rPr>
              <w:t> </w:t>
            </w:r>
            <w:r>
              <w:rPr>
                <w:rFonts w:ascii="Georgia" w:hAnsi="Georgia"/>
                <w:sz w:val="16"/>
              </w:rPr>
              <w:t>to</w:t>
            </w:r>
            <w:r>
              <w:rPr>
                <w:rFonts w:ascii="Georgia" w:hAnsi="Georgia"/>
                <w:spacing w:val="-1"/>
                <w:sz w:val="16"/>
              </w:rPr>
              <w:t> </w:t>
            </w:r>
            <w:r>
              <w:rPr>
                <w:rFonts w:ascii="Georgia" w:hAnsi="Georgia"/>
                <w:sz w:val="16"/>
              </w:rPr>
              <w:t>improve</w:t>
            </w:r>
            <w:r>
              <w:rPr>
                <w:rFonts w:ascii="Georgia" w:hAnsi="Georgia"/>
                <w:spacing w:val="-1"/>
                <w:sz w:val="16"/>
              </w:rPr>
              <w:t> </w:t>
            </w:r>
            <w:r>
              <w:rPr>
                <w:rFonts w:ascii="Georgia" w:hAnsi="Georgia"/>
                <w:sz w:val="16"/>
              </w:rPr>
              <w:t>on</w:t>
            </w:r>
            <w:r>
              <w:rPr>
                <w:rFonts w:ascii="Georgia" w:hAnsi="Georgia"/>
                <w:spacing w:val="40"/>
                <w:sz w:val="16"/>
              </w:rPr>
              <w:t> </w:t>
            </w:r>
            <w:r>
              <w:rPr>
                <w:rFonts w:ascii="Georgia" w:hAnsi="Georgia"/>
                <w:spacing w:val="-2"/>
                <w:sz w:val="16"/>
              </w:rPr>
              <w:t>EdTech/innovations’</w:t>
            </w:r>
            <w:r>
              <w:rPr>
                <w:rFonts w:ascii="Georgia" w:hAnsi="Georgia"/>
                <w:spacing w:val="40"/>
                <w:sz w:val="16"/>
              </w:rPr>
              <w:t> </w:t>
            </w:r>
            <w:r>
              <w:rPr>
                <w:rFonts w:ascii="Georgia" w:hAnsi="Georgia"/>
                <w:spacing w:val="-2"/>
                <w:sz w:val="16"/>
              </w:rPr>
              <w:t>performance</w:t>
            </w:r>
            <w:r>
              <w:rPr>
                <w:rFonts w:ascii="Georgia" w:hAnsi="Georgia"/>
                <w:spacing w:val="40"/>
                <w:sz w:val="16"/>
              </w:rPr>
              <w:t> </w:t>
            </w:r>
            <w:r>
              <w:rPr>
                <w:rFonts w:ascii="Georgia" w:hAnsi="Georgia"/>
                <w:spacing w:val="-2"/>
                <w:sz w:val="16"/>
              </w:rPr>
              <w:t>requirements.</w:t>
            </w:r>
          </w:p>
        </w:tc>
        <w:tc>
          <w:tcPr>
            <w:tcW w:w="1701" w:type="dxa"/>
            <w:tcBorders>
              <w:top w:val="single" w:sz="4" w:space="0" w:color="000000"/>
              <w:left w:val="single" w:sz="4" w:space="0" w:color="000000"/>
              <w:bottom w:val="single" w:sz="4" w:space="0" w:color="000000"/>
              <w:right w:val="single" w:sz="4" w:space="0" w:color="000000"/>
            </w:tcBorders>
          </w:tcPr>
          <w:p>
            <w:pPr>
              <w:pStyle w:val="TableParagraph"/>
              <w:tabs>
                <w:tab w:pos="548" w:val="left" w:leader="none"/>
                <w:tab w:pos="1424" w:val="left" w:leader="none"/>
              </w:tabs>
              <w:spacing w:line="288" w:lineRule="auto"/>
              <w:ind w:left="118" w:right="82"/>
              <w:rPr>
                <w:rFonts w:ascii="Georgia" w:hAnsi="Georgia"/>
                <w:sz w:val="16"/>
              </w:rPr>
            </w:pPr>
            <w:r>
              <w:rPr>
                <w:rFonts w:ascii="Georgia" w:hAnsi="Georgia"/>
                <w:spacing w:val="-2"/>
                <w:sz w:val="16"/>
              </w:rPr>
              <w:t>Consider</w:t>
            </w:r>
            <w:r>
              <w:rPr>
                <w:rFonts w:ascii="Georgia" w:hAnsi="Georgia"/>
                <w:spacing w:val="-9"/>
                <w:sz w:val="16"/>
              </w:rPr>
              <w:t> </w:t>
            </w:r>
            <w:r>
              <w:rPr>
                <w:rFonts w:ascii="Georgia" w:hAnsi="Georgia"/>
                <w:spacing w:val="-2"/>
                <w:sz w:val="16"/>
              </w:rPr>
              <w:t>ASIC</w:t>
            </w:r>
            <w:r>
              <w:rPr>
                <w:rFonts w:ascii="Georgia" w:hAnsi="Georgia"/>
                <w:spacing w:val="-8"/>
                <w:sz w:val="16"/>
              </w:rPr>
              <w:t> </w:t>
            </w:r>
            <w:r>
              <w:rPr>
                <w:rFonts w:ascii="Georgia" w:hAnsi="Georgia"/>
                <w:spacing w:val="-2"/>
                <w:sz w:val="16"/>
              </w:rPr>
              <w:t>tenets</w:t>
            </w:r>
            <w:r>
              <w:rPr>
                <w:rFonts w:ascii="Georgia" w:hAnsi="Georgia"/>
                <w:spacing w:val="40"/>
                <w:sz w:val="16"/>
              </w:rPr>
              <w:t> </w:t>
            </w:r>
            <w:r>
              <w:rPr>
                <w:rFonts w:ascii="Georgia" w:hAnsi="Georgia"/>
                <w:sz w:val="16"/>
              </w:rPr>
              <w:t>with</w:t>
            </w:r>
            <w:r>
              <w:rPr>
                <w:rFonts w:ascii="Georgia" w:hAnsi="Georgia"/>
                <w:spacing w:val="-10"/>
                <w:sz w:val="16"/>
              </w:rPr>
              <w:t> </w:t>
            </w:r>
            <w:r>
              <w:rPr>
                <w:rFonts w:ascii="Georgia" w:hAnsi="Georgia"/>
                <w:sz w:val="16"/>
              </w:rPr>
              <w:t>low</w:t>
            </w:r>
            <w:r>
              <w:rPr>
                <w:rFonts w:ascii="Georgia" w:hAnsi="Georgia"/>
                <w:spacing w:val="-10"/>
                <w:sz w:val="16"/>
              </w:rPr>
              <w:t> </w:t>
            </w:r>
            <w:r>
              <w:rPr>
                <w:rFonts w:ascii="Georgia" w:hAnsi="Georgia"/>
                <w:sz w:val="16"/>
              </w:rPr>
              <w:t>ASIC</w:t>
            </w:r>
            <w:r>
              <w:rPr>
                <w:rFonts w:ascii="Georgia" w:hAnsi="Georgia"/>
                <w:spacing w:val="-9"/>
                <w:sz w:val="16"/>
              </w:rPr>
              <w:t> </w:t>
            </w:r>
            <w:r>
              <w:rPr>
                <w:rFonts w:ascii="Georgia" w:hAnsi="Georgia"/>
                <w:sz w:val="16"/>
              </w:rPr>
              <w:t>values</w:t>
            </w:r>
            <w:r>
              <w:rPr>
                <w:rFonts w:ascii="Georgia" w:hAnsi="Georgia"/>
                <w:spacing w:val="40"/>
                <w:sz w:val="16"/>
              </w:rPr>
              <w:t> </w:t>
            </w:r>
            <w:r>
              <w:rPr>
                <w:rFonts w:ascii="Georgia" w:hAnsi="Georgia"/>
                <w:spacing w:val="-6"/>
                <w:sz w:val="16"/>
              </w:rPr>
              <w:t>to</w:t>
            </w:r>
            <w:r>
              <w:rPr>
                <w:rFonts w:ascii="Georgia" w:hAnsi="Georgia"/>
                <w:sz w:val="16"/>
              </w:rPr>
              <w:tab/>
            </w:r>
            <w:r>
              <w:rPr>
                <w:rFonts w:ascii="Georgia" w:hAnsi="Georgia"/>
                <w:spacing w:val="-2"/>
                <w:sz w:val="16"/>
              </w:rPr>
              <w:t>improve</w:t>
            </w:r>
            <w:r>
              <w:rPr>
                <w:rFonts w:ascii="Georgia" w:hAnsi="Georgia"/>
                <w:sz w:val="16"/>
              </w:rPr>
              <w:tab/>
            </w:r>
            <w:r>
              <w:rPr>
                <w:rFonts w:ascii="Georgia" w:hAnsi="Georgia"/>
                <w:spacing w:val="-6"/>
                <w:sz w:val="16"/>
              </w:rPr>
              <w:t>on</w:t>
            </w:r>
            <w:r>
              <w:rPr>
                <w:rFonts w:ascii="Georgia" w:hAnsi="Georgia"/>
                <w:spacing w:val="40"/>
                <w:sz w:val="16"/>
              </w:rPr>
              <w:t> </w:t>
            </w:r>
            <w:r>
              <w:rPr>
                <w:rFonts w:ascii="Georgia" w:hAnsi="Georgia"/>
                <w:spacing w:val="-2"/>
                <w:sz w:val="16"/>
              </w:rPr>
              <w:t>EdTech/innovations’</w:t>
            </w:r>
            <w:r>
              <w:rPr>
                <w:rFonts w:ascii="Georgia" w:hAnsi="Georgia"/>
                <w:spacing w:val="40"/>
                <w:sz w:val="16"/>
              </w:rPr>
              <w:t> </w:t>
            </w:r>
            <w:r>
              <w:rPr>
                <w:rFonts w:ascii="Georgia" w:hAnsi="Georgia"/>
                <w:spacing w:val="-2"/>
                <w:sz w:val="16"/>
              </w:rPr>
              <w:t>performance</w:t>
            </w:r>
            <w:r>
              <w:rPr>
                <w:rFonts w:ascii="Georgia" w:hAnsi="Georgia"/>
                <w:spacing w:val="40"/>
                <w:sz w:val="16"/>
              </w:rPr>
              <w:t> </w:t>
            </w:r>
            <w:r>
              <w:rPr>
                <w:rFonts w:ascii="Georgia" w:hAnsi="Georgia"/>
                <w:spacing w:val="-2"/>
                <w:sz w:val="16"/>
              </w:rPr>
              <w:t>requirements.</w:t>
            </w:r>
          </w:p>
        </w:tc>
        <w:tc>
          <w:tcPr>
            <w:tcW w:w="1727" w:type="dxa"/>
            <w:tcBorders>
              <w:top w:val="single" w:sz="4" w:space="0" w:color="000000"/>
              <w:left w:val="single" w:sz="4" w:space="0" w:color="000000"/>
              <w:bottom w:val="single" w:sz="4" w:space="0" w:color="000000"/>
              <w:right w:val="single" w:sz="4" w:space="0" w:color="000000"/>
            </w:tcBorders>
          </w:tcPr>
          <w:p>
            <w:pPr>
              <w:pStyle w:val="TableParagraph"/>
              <w:tabs>
                <w:tab w:pos="481" w:val="left" w:leader="none"/>
                <w:tab w:pos="783" w:val="left" w:leader="none"/>
                <w:tab w:pos="1019" w:val="left" w:leader="none"/>
                <w:tab w:pos="1268" w:val="left" w:leader="none"/>
                <w:tab w:pos="1463" w:val="left" w:leader="none"/>
              </w:tabs>
              <w:spacing w:line="288" w:lineRule="auto"/>
              <w:ind w:left="119" w:right="80"/>
              <w:rPr>
                <w:rFonts w:ascii="Georgia" w:hAnsi="Georgia"/>
                <w:sz w:val="16"/>
              </w:rPr>
            </w:pPr>
            <w:r>
              <w:rPr>
                <w:rFonts w:ascii="Georgia" w:hAnsi="Georgia"/>
                <w:spacing w:val="-2"/>
                <w:sz w:val="16"/>
              </w:rPr>
              <w:t>Consolidate</w:t>
            </w:r>
            <w:r>
              <w:rPr>
                <w:rFonts w:ascii="Georgia" w:hAnsi="Georgia"/>
                <w:sz w:val="16"/>
              </w:rPr>
              <w:tab/>
              <w:tab/>
            </w:r>
            <w:r>
              <w:rPr>
                <w:rFonts w:ascii="Georgia" w:hAnsi="Georgia"/>
                <w:spacing w:val="-4"/>
                <w:sz w:val="16"/>
              </w:rPr>
              <w:t>ASIC</w:t>
            </w:r>
            <w:r>
              <w:rPr>
                <w:rFonts w:ascii="Georgia" w:hAnsi="Georgia"/>
                <w:spacing w:val="40"/>
                <w:sz w:val="16"/>
              </w:rPr>
              <w:t> </w:t>
            </w:r>
            <w:r>
              <w:rPr>
                <w:rFonts w:ascii="Georgia" w:hAnsi="Georgia"/>
                <w:spacing w:val="-2"/>
                <w:sz w:val="16"/>
              </w:rPr>
              <w:t>tenets</w:t>
            </w:r>
            <w:r>
              <w:rPr>
                <w:rFonts w:ascii="Georgia" w:hAnsi="Georgia"/>
                <w:sz w:val="16"/>
              </w:rPr>
              <w:tab/>
            </w:r>
            <w:r>
              <w:rPr>
                <w:rFonts w:ascii="Georgia" w:hAnsi="Georgia"/>
                <w:spacing w:val="-2"/>
                <w:sz w:val="16"/>
              </w:rPr>
              <w:t>values</w:t>
            </w:r>
            <w:r>
              <w:rPr>
                <w:rFonts w:ascii="Georgia" w:hAnsi="Georgia"/>
                <w:sz w:val="16"/>
              </w:rPr>
              <w:tab/>
              <w:tab/>
            </w:r>
            <w:r>
              <w:rPr>
                <w:rFonts w:ascii="Georgia" w:hAnsi="Georgia"/>
                <w:spacing w:val="-6"/>
                <w:sz w:val="16"/>
              </w:rPr>
              <w:t>by</w:t>
            </w:r>
            <w:r>
              <w:rPr>
                <w:rFonts w:ascii="Georgia" w:hAnsi="Georgia"/>
                <w:spacing w:val="40"/>
                <w:sz w:val="16"/>
              </w:rPr>
              <w:t> </w:t>
            </w:r>
            <w:r>
              <w:rPr>
                <w:rFonts w:ascii="Georgia" w:hAnsi="Georgia"/>
                <w:spacing w:val="-2"/>
                <w:sz w:val="16"/>
              </w:rPr>
              <w:t>improving</w:t>
            </w:r>
            <w:r>
              <w:rPr>
                <w:rFonts w:ascii="Georgia" w:hAnsi="Georgia"/>
                <w:spacing w:val="40"/>
                <w:sz w:val="16"/>
              </w:rPr>
              <w:t> </w:t>
            </w:r>
            <w:r>
              <w:rPr>
                <w:rFonts w:ascii="Georgia" w:hAnsi="Georgia"/>
                <w:spacing w:val="-2"/>
                <w:sz w:val="16"/>
              </w:rPr>
              <w:t>performance</w:t>
            </w:r>
            <w:r>
              <w:rPr>
                <w:rFonts w:ascii="Georgia" w:hAnsi="Georgia"/>
                <w:sz w:val="16"/>
              </w:rPr>
              <w:tab/>
              <w:tab/>
            </w:r>
            <w:r>
              <w:rPr>
                <w:rFonts w:ascii="Georgia" w:hAnsi="Georgia"/>
                <w:spacing w:val="-13"/>
                <w:sz w:val="16"/>
              </w:rPr>
              <w:t> </w:t>
            </w:r>
            <w:r>
              <w:rPr>
                <w:rFonts w:ascii="Georgia" w:hAnsi="Georgia"/>
                <w:sz w:val="16"/>
              </w:rPr>
              <w:t>in</w:t>
            </w:r>
            <w:r>
              <w:rPr>
                <w:rFonts w:ascii="Georgia" w:hAnsi="Georgia"/>
                <w:spacing w:val="40"/>
                <w:sz w:val="16"/>
              </w:rPr>
              <w:t> </w:t>
            </w:r>
            <w:r>
              <w:rPr>
                <w:rFonts w:ascii="Georgia" w:hAnsi="Georgia"/>
                <w:sz w:val="16"/>
              </w:rPr>
              <w:t>concerned</w:t>
            </w:r>
            <w:r>
              <w:rPr>
                <w:rFonts w:ascii="Georgia" w:hAnsi="Georgia"/>
                <w:spacing w:val="3"/>
                <w:sz w:val="16"/>
              </w:rPr>
              <w:t> </w:t>
            </w:r>
            <w:r>
              <w:rPr>
                <w:rFonts w:ascii="Georgia" w:hAnsi="Georgia"/>
                <w:sz w:val="16"/>
              </w:rPr>
              <w:t>categories</w:t>
            </w:r>
            <w:r>
              <w:rPr>
                <w:rFonts w:ascii="Georgia" w:hAnsi="Georgia"/>
                <w:spacing w:val="40"/>
                <w:sz w:val="16"/>
              </w:rPr>
              <w:t> </w:t>
            </w:r>
            <w:r>
              <w:rPr>
                <w:rFonts w:ascii="Georgia" w:hAnsi="Georgia"/>
                <w:spacing w:val="-6"/>
                <w:sz w:val="16"/>
              </w:rPr>
              <w:t>to</w:t>
            </w:r>
            <w:r>
              <w:rPr>
                <w:rFonts w:ascii="Georgia" w:hAnsi="Georgia"/>
                <w:sz w:val="16"/>
              </w:rPr>
              <w:tab/>
            </w:r>
            <w:r>
              <w:rPr>
                <w:rFonts w:ascii="Georgia" w:hAnsi="Georgia"/>
                <w:spacing w:val="-2"/>
                <w:sz w:val="16"/>
              </w:rPr>
              <w:t>fully</w:t>
            </w:r>
            <w:r>
              <w:rPr>
                <w:rFonts w:ascii="Georgia" w:hAnsi="Georgia"/>
                <w:sz w:val="16"/>
              </w:rPr>
              <w:tab/>
            </w:r>
            <w:r>
              <w:rPr>
                <w:rFonts w:ascii="Georgia" w:hAnsi="Georgia"/>
                <w:spacing w:val="-2"/>
                <w:sz w:val="16"/>
              </w:rPr>
              <w:t>optimise</w:t>
            </w:r>
            <w:r>
              <w:rPr>
                <w:rFonts w:ascii="Georgia" w:hAnsi="Georgia"/>
                <w:spacing w:val="40"/>
                <w:sz w:val="16"/>
              </w:rPr>
              <w:t> </w:t>
            </w:r>
            <w:r>
              <w:rPr>
                <w:rFonts w:ascii="Georgia" w:hAnsi="Georgia"/>
                <w:spacing w:val="-2"/>
                <w:sz w:val="16"/>
              </w:rPr>
              <w:t>EdTech/innovations’</w:t>
            </w:r>
            <w:r>
              <w:rPr>
                <w:rFonts w:ascii="Georgia" w:hAnsi="Georgia"/>
                <w:spacing w:val="40"/>
                <w:sz w:val="16"/>
              </w:rPr>
              <w:t> </w:t>
            </w:r>
            <w:r>
              <w:rPr>
                <w:rFonts w:ascii="Georgia" w:hAnsi="Georgia"/>
                <w:spacing w:val="-2"/>
                <w:sz w:val="16"/>
              </w:rPr>
              <w:t>performance.</w:t>
            </w:r>
          </w:p>
        </w:tc>
        <w:tc>
          <w:tcPr>
            <w:tcW w:w="1528" w:type="dxa"/>
            <w:tcBorders>
              <w:top w:val="single" w:sz="4" w:space="0" w:color="000000"/>
              <w:left w:val="single" w:sz="4" w:space="0" w:color="000000"/>
              <w:bottom w:val="single" w:sz="4" w:space="0" w:color="000000"/>
              <w:right w:val="single" w:sz="4" w:space="0" w:color="000000"/>
            </w:tcBorders>
          </w:tcPr>
          <w:p>
            <w:pPr>
              <w:pStyle w:val="TableParagraph"/>
              <w:tabs>
                <w:tab w:pos="885" w:val="left" w:leader="none"/>
                <w:tab w:pos="1070" w:val="left" w:leader="none"/>
              </w:tabs>
              <w:spacing w:line="288" w:lineRule="auto"/>
              <w:ind w:left="117" w:right="81"/>
              <w:jc w:val="both"/>
              <w:rPr>
                <w:rFonts w:ascii="Georgia" w:hAnsi="Georgia"/>
                <w:sz w:val="16"/>
              </w:rPr>
            </w:pPr>
            <w:r>
              <w:rPr>
                <w:rFonts w:ascii="Georgia" w:hAnsi="Georgia"/>
                <w:spacing w:val="-2"/>
                <w:sz w:val="16"/>
              </w:rPr>
              <w:t>Sustain</w:t>
            </w:r>
            <w:r>
              <w:rPr>
                <w:rFonts w:ascii="Georgia" w:hAnsi="Georgia"/>
                <w:sz w:val="16"/>
              </w:rPr>
              <w:tab/>
              <w:tab/>
            </w:r>
            <w:r>
              <w:rPr>
                <w:rFonts w:ascii="Georgia" w:hAnsi="Georgia"/>
                <w:spacing w:val="-4"/>
                <w:sz w:val="16"/>
              </w:rPr>
              <w:t>ASIC</w:t>
            </w:r>
            <w:r>
              <w:rPr>
                <w:rFonts w:ascii="Georgia" w:hAnsi="Georgia"/>
                <w:spacing w:val="40"/>
                <w:sz w:val="16"/>
              </w:rPr>
              <w:t> </w:t>
            </w:r>
            <w:r>
              <w:rPr>
                <w:rFonts w:ascii="Georgia" w:hAnsi="Georgia"/>
                <w:sz w:val="16"/>
              </w:rPr>
              <w:t>tenets values and</w:t>
            </w:r>
            <w:r>
              <w:rPr>
                <w:rFonts w:ascii="Georgia" w:hAnsi="Georgia"/>
                <w:spacing w:val="40"/>
                <w:sz w:val="16"/>
              </w:rPr>
              <w:t> </w:t>
            </w:r>
            <w:r>
              <w:rPr>
                <w:rFonts w:ascii="Georgia" w:hAnsi="Georgia"/>
                <w:sz w:val="16"/>
              </w:rPr>
              <w:t>translate value to</w:t>
            </w:r>
            <w:r>
              <w:rPr>
                <w:rFonts w:ascii="Georgia" w:hAnsi="Georgia"/>
                <w:spacing w:val="40"/>
                <w:sz w:val="16"/>
              </w:rPr>
              <w:t> </w:t>
            </w:r>
            <w:r>
              <w:rPr>
                <w:rFonts w:ascii="Georgia" w:hAnsi="Georgia"/>
                <w:sz w:val="16"/>
              </w:rPr>
              <w:t>the actual context</w:t>
            </w:r>
            <w:r>
              <w:rPr>
                <w:rFonts w:ascii="Georgia" w:hAnsi="Georgia"/>
                <w:spacing w:val="40"/>
                <w:sz w:val="16"/>
              </w:rPr>
              <w:t> </w:t>
            </w:r>
            <w:r>
              <w:rPr>
                <w:rFonts w:ascii="Georgia" w:hAnsi="Georgia"/>
                <w:sz w:val="16"/>
              </w:rPr>
              <w:t>of</w:t>
            </w:r>
            <w:r>
              <w:rPr>
                <w:rFonts w:ascii="Georgia" w:hAnsi="Georgia"/>
                <w:spacing w:val="-10"/>
                <w:sz w:val="16"/>
              </w:rPr>
              <w:t> </w:t>
            </w:r>
            <w:r>
              <w:rPr>
                <w:rFonts w:ascii="Georgia" w:hAnsi="Georgia"/>
                <w:sz w:val="16"/>
              </w:rPr>
              <w:t>use</w:t>
            </w:r>
            <w:r>
              <w:rPr>
                <w:rFonts w:ascii="Georgia" w:hAnsi="Georgia"/>
                <w:spacing w:val="-10"/>
                <w:sz w:val="16"/>
              </w:rPr>
              <w:t> </w:t>
            </w:r>
            <w:r>
              <w:rPr>
                <w:rFonts w:ascii="Georgia" w:hAnsi="Georgia"/>
                <w:sz w:val="16"/>
              </w:rPr>
              <w:t>and</w:t>
            </w:r>
            <w:r>
              <w:rPr>
                <w:rFonts w:ascii="Georgia" w:hAnsi="Georgia"/>
                <w:spacing w:val="-9"/>
                <w:sz w:val="16"/>
              </w:rPr>
              <w:t> </w:t>
            </w:r>
            <w:r>
              <w:rPr>
                <w:rFonts w:ascii="Georgia" w:hAnsi="Georgia"/>
                <w:sz w:val="16"/>
              </w:rPr>
              <w:t>practice</w:t>
            </w:r>
            <w:r>
              <w:rPr>
                <w:rFonts w:ascii="Georgia" w:hAnsi="Georgia"/>
                <w:spacing w:val="40"/>
                <w:sz w:val="16"/>
              </w:rPr>
              <w:t> </w:t>
            </w:r>
            <w:r>
              <w:rPr>
                <w:rFonts w:ascii="Georgia" w:hAnsi="Georgia"/>
                <w:spacing w:val="-4"/>
                <w:sz w:val="16"/>
              </w:rPr>
              <w:t>for</w:t>
            </w:r>
            <w:r>
              <w:rPr>
                <w:rFonts w:ascii="Georgia" w:hAnsi="Georgia"/>
                <w:sz w:val="16"/>
              </w:rPr>
              <w:tab/>
            </w:r>
            <w:r>
              <w:rPr>
                <w:rFonts w:ascii="Georgia" w:hAnsi="Georgia"/>
                <w:spacing w:val="-2"/>
                <w:sz w:val="16"/>
              </w:rPr>
              <w:t>optimal</w:t>
            </w:r>
            <w:r>
              <w:rPr>
                <w:rFonts w:ascii="Georgia" w:hAnsi="Georgia"/>
                <w:spacing w:val="40"/>
                <w:sz w:val="16"/>
              </w:rPr>
              <w:t> </w:t>
            </w:r>
            <w:r>
              <w:rPr>
                <w:rFonts w:ascii="Georgia" w:hAnsi="Georgia"/>
                <w:spacing w:val="-2"/>
                <w:sz w:val="16"/>
              </w:rPr>
              <w:t>EdTech/innovatio</w:t>
            </w:r>
            <w:r>
              <w:rPr>
                <w:rFonts w:ascii="Georgia" w:hAnsi="Georgia"/>
                <w:spacing w:val="40"/>
                <w:sz w:val="16"/>
              </w:rPr>
              <w:t> </w:t>
            </w:r>
            <w:r>
              <w:rPr>
                <w:rFonts w:ascii="Georgia" w:hAnsi="Georgia"/>
                <w:sz w:val="16"/>
              </w:rPr>
              <w:t>ns’</w:t>
            </w:r>
            <w:r>
              <w:rPr>
                <w:rFonts w:ascii="Georgia" w:hAnsi="Georgia"/>
                <w:spacing w:val="-4"/>
                <w:sz w:val="16"/>
              </w:rPr>
              <w:t> </w:t>
            </w:r>
            <w:r>
              <w:rPr>
                <w:rFonts w:ascii="Georgia" w:hAnsi="Georgia"/>
                <w:sz w:val="16"/>
              </w:rPr>
              <w:t>performance.</w:t>
            </w:r>
          </w:p>
        </w:tc>
        <w:tc>
          <w:tcPr>
            <w:tcW w:w="1647" w:type="dxa"/>
            <w:tcBorders>
              <w:top w:val="single" w:sz="4" w:space="0" w:color="000000"/>
              <w:left w:val="single" w:sz="4" w:space="0" w:color="000000"/>
              <w:bottom w:val="nil"/>
            </w:tcBorders>
            <w:shd w:val="clear" w:color="auto" w:fill="000000"/>
          </w:tcPr>
          <w:p>
            <w:pPr>
              <w:pStyle w:val="TableParagraph"/>
              <w:spacing w:before="281"/>
              <w:rPr>
                <w:rFonts w:ascii="Georgia"/>
                <w:sz w:val="28"/>
              </w:rPr>
            </w:pPr>
          </w:p>
          <w:p>
            <w:pPr>
              <w:pStyle w:val="TableParagraph"/>
              <w:ind w:left="461"/>
              <w:rPr>
                <w:rFonts w:ascii="Georgia"/>
                <w:b/>
                <w:sz w:val="28"/>
              </w:rPr>
            </w:pPr>
            <w:r>
              <w:rPr>
                <w:rFonts w:ascii="Georgia"/>
                <w:b/>
                <w:color w:val="FFFFFF"/>
                <w:spacing w:val="-4"/>
                <w:sz w:val="28"/>
              </w:rPr>
              <w:t>ASIC</w:t>
            </w:r>
          </w:p>
        </w:tc>
      </w:tr>
      <w:tr>
        <w:trPr>
          <w:trHeight w:val="254" w:hRule="atLeast"/>
        </w:trPr>
        <w:tc>
          <w:tcPr>
            <w:tcW w:w="11211" w:type="dxa"/>
            <w:gridSpan w:val="7"/>
            <w:tcBorders>
              <w:top w:val="nil"/>
              <w:bottom w:val="single" w:sz="4" w:space="0" w:color="000000"/>
            </w:tcBorders>
            <w:shd w:val="clear" w:color="auto" w:fill="E7E6E6"/>
          </w:tcPr>
          <w:p>
            <w:pPr>
              <w:pStyle w:val="TableParagraph"/>
              <w:rPr>
                <w:rFonts w:ascii="Times New Roman"/>
                <w:sz w:val="16"/>
              </w:rPr>
            </w:pPr>
          </w:p>
        </w:tc>
      </w:tr>
      <w:tr>
        <w:trPr>
          <w:trHeight w:val="2091" w:hRule="atLeast"/>
        </w:trPr>
        <w:tc>
          <w:tcPr>
            <w:tcW w:w="11211" w:type="dxa"/>
            <w:gridSpan w:val="7"/>
            <w:tcBorders>
              <w:top w:val="single" w:sz="4" w:space="0" w:color="000000"/>
            </w:tcBorders>
          </w:tcPr>
          <w:p>
            <w:pPr>
              <w:pStyle w:val="TableParagraph"/>
              <w:spacing w:before="2"/>
              <w:ind w:left="911"/>
              <w:rPr>
                <w:rFonts w:ascii="Georgia"/>
                <w:b/>
                <w:sz w:val="22"/>
              </w:rPr>
            </w:pPr>
            <w:r>
              <w:rPr>
                <w:rFonts w:ascii="Georgia"/>
                <w:b/>
                <w:sz w:val="22"/>
              </w:rPr>
              <mc:AlternateContent>
                <mc:Choice Requires="wps">
                  <w:drawing>
                    <wp:anchor distT="0" distB="0" distL="0" distR="0" allowOverlap="1" layoutInCell="1" locked="0" behindDoc="1" simplePos="0" relativeHeight="483748352">
                      <wp:simplePos x="0" y="0"/>
                      <wp:positionH relativeFrom="column">
                        <wp:posOffset>570731</wp:posOffset>
                      </wp:positionH>
                      <wp:positionV relativeFrom="paragraph">
                        <wp:posOffset>-166</wp:posOffset>
                      </wp:positionV>
                      <wp:extent cx="5980430" cy="775970"/>
                      <wp:effectExtent l="0" t="0" r="0" b="0"/>
                      <wp:wrapNone/>
                      <wp:docPr id="27" name="Group 27"/>
                      <wp:cNvGraphicFramePr>
                        <a:graphicFrameLocks/>
                      </wp:cNvGraphicFramePr>
                      <a:graphic>
                        <a:graphicData uri="http://schemas.microsoft.com/office/word/2010/wordprocessingGroup">
                          <wpg:wgp>
                            <wpg:cNvPr id="27" name="Group 27"/>
                            <wpg:cNvGrpSpPr/>
                            <wpg:grpSpPr>
                              <a:xfrm>
                                <a:off x="0" y="0"/>
                                <a:ext cx="5980430" cy="775970"/>
                                <a:chExt cx="5980430" cy="775970"/>
                              </a:xfrm>
                            </wpg:grpSpPr>
                            <wps:wsp>
                              <wps:cNvPr id="28" name="Graphic 28"/>
                              <wps:cNvSpPr/>
                              <wps:spPr>
                                <a:xfrm>
                                  <a:off x="0" y="0"/>
                                  <a:ext cx="5980430" cy="775970"/>
                                </a:xfrm>
                                <a:custGeom>
                                  <a:avLst/>
                                  <a:gdLst/>
                                  <a:ahLst/>
                                  <a:cxnLst/>
                                  <a:rect l="l" t="t" r="r" b="b"/>
                                  <a:pathLst>
                                    <a:path w="5980430" h="775970">
                                      <a:moveTo>
                                        <a:pt x="5980176" y="0"/>
                                      </a:moveTo>
                                      <a:lnTo>
                                        <a:pt x="0" y="0"/>
                                      </a:lnTo>
                                      <a:lnTo>
                                        <a:pt x="0" y="291084"/>
                                      </a:lnTo>
                                      <a:lnTo>
                                        <a:pt x="0" y="583692"/>
                                      </a:lnTo>
                                      <a:lnTo>
                                        <a:pt x="0" y="775716"/>
                                      </a:lnTo>
                                      <a:lnTo>
                                        <a:pt x="5980176" y="775716"/>
                                      </a:lnTo>
                                      <a:lnTo>
                                        <a:pt x="5980176" y="583692"/>
                                      </a:lnTo>
                                      <a:lnTo>
                                        <a:pt x="5980176" y="291084"/>
                                      </a:lnTo>
                                      <a:lnTo>
                                        <a:pt x="5980176" y="0"/>
                                      </a:lnTo>
                                      <a:close/>
                                    </a:path>
                                  </a:pathLst>
                                </a:custGeom>
                                <a:solidFill>
                                  <a:srgbClr val="D4DCE3"/>
                                </a:solidFill>
                              </wps:spPr>
                              <wps:bodyPr wrap="square" lIns="0" tIns="0" rIns="0" bIns="0" rtlCol="0">
                                <a:prstTxWarp prst="textNoShape">
                                  <a:avLst/>
                                </a:prstTxWarp>
                                <a:noAutofit/>
                              </wps:bodyPr>
                            </wps:wsp>
                          </wpg:wgp>
                        </a:graphicData>
                      </a:graphic>
                    </wp:anchor>
                  </w:drawing>
                </mc:Choice>
                <mc:Fallback>
                  <w:pict>
                    <v:group style="position:absolute;margin-left:44.939499pt;margin-top:-.013083pt;width:470.9pt;height:61.1pt;mso-position-horizontal-relative:column;mso-position-vertical-relative:paragraph;z-index:-19568128" id="docshapegroup25" coordorigin="899,0" coordsize="9418,1222">
                      <v:shape style="position:absolute;left:898;top:-1;width:9418;height:1222" id="docshape26" coordorigin="899,0" coordsize="9418,1222" path="m10316,0l899,0,899,458,899,919,899,1221,10316,1221,10316,919,10316,458,10316,0xe" filled="true" fillcolor="#d4dce3" stroked="false">
                        <v:path arrowok="t"/>
                        <v:fill type="solid"/>
                      </v:shape>
                      <w10:wrap type="none"/>
                    </v:group>
                  </w:pict>
                </mc:Fallback>
              </mc:AlternateContent>
            </w:r>
            <w:r>
              <w:rPr>
                <w:rFonts w:ascii="Georgia"/>
                <w:b/>
                <w:spacing w:val="-4"/>
                <w:sz w:val="22"/>
              </w:rPr>
              <w:t>Keys:</w:t>
            </w:r>
          </w:p>
          <w:p>
            <w:pPr>
              <w:pStyle w:val="TableParagraph"/>
              <w:tabs>
                <w:tab w:pos="3792" w:val="left" w:leader="none"/>
              </w:tabs>
              <w:spacing w:before="208"/>
              <w:ind w:left="911"/>
              <w:rPr>
                <w:rFonts w:ascii="Georgia"/>
                <w:sz w:val="22"/>
              </w:rPr>
            </w:pPr>
            <w:r>
              <w:rPr>
                <w:rFonts w:ascii="Georgia"/>
                <w:b/>
                <w:sz w:val="22"/>
              </w:rPr>
              <w:t>CPA</w:t>
            </w:r>
            <w:r>
              <w:rPr>
                <w:rFonts w:ascii="Georgia"/>
                <w:b/>
                <w:spacing w:val="-3"/>
                <w:sz w:val="22"/>
              </w:rPr>
              <w:t> </w:t>
            </w:r>
            <w:r>
              <w:rPr>
                <w:rFonts w:ascii="Georgia"/>
                <w:b/>
                <w:spacing w:val="-2"/>
                <w:sz w:val="22"/>
              </w:rPr>
              <w:t>Requirements:</w:t>
            </w:r>
            <w:r>
              <w:rPr>
                <w:rFonts w:ascii="Georgia"/>
                <w:b/>
                <w:sz w:val="22"/>
              </w:rPr>
              <w:tab/>
              <w:t>C-</w:t>
            </w:r>
            <w:r>
              <w:rPr>
                <w:rFonts w:ascii="Georgia"/>
                <w:b/>
                <w:spacing w:val="-3"/>
                <w:sz w:val="22"/>
              </w:rPr>
              <w:t> </w:t>
            </w:r>
            <w:r>
              <w:rPr>
                <w:rFonts w:ascii="Georgia"/>
                <w:sz w:val="22"/>
              </w:rPr>
              <w:t>Curriculum;</w:t>
            </w:r>
            <w:r>
              <w:rPr>
                <w:rFonts w:ascii="Georgia"/>
                <w:spacing w:val="27"/>
                <w:sz w:val="22"/>
              </w:rPr>
              <w:t>  </w:t>
            </w:r>
            <w:r>
              <w:rPr>
                <w:rFonts w:ascii="Georgia"/>
                <w:b/>
                <w:sz w:val="22"/>
              </w:rPr>
              <w:t>P-</w:t>
            </w:r>
            <w:r>
              <w:rPr>
                <w:rFonts w:ascii="Georgia"/>
                <w:b/>
                <w:spacing w:val="-3"/>
                <w:sz w:val="22"/>
              </w:rPr>
              <w:t> </w:t>
            </w:r>
            <w:r>
              <w:rPr>
                <w:rFonts w:ascii="Georgia"/>
                <w:sz w:val="22"/>
              </w:rPr>
              <w:t>Pedagogy;</w:t>
            </w:r>
            <w:r>
              <w:rPr>
                <w:rFonts w:ascii="Georgia"/>
                <w:spacing w:val="27"/>
                <w:sz w:val="22"/>
              </w:rPr>
              <w:t>  </w:t>
            </w:r>
            <w:r>
              <w:rPr>
                <w:rFonts w:ascii="Georgia"/>
                <w:b/>
                <w:sz w:val="22"/>
              </w:rPr>
              <w:t>A-</w:t>
            </w:r>
            <w:r>
              <w:rPr>
                <w:rFonts w:ascii="Georgia"/>
                <w:b/>
                <w:spacing w:val="-5"/>
                <w:sz w:val="22"/>
              </w:rPr>
              <w:t> </w:t>
            </w:r>
            <w:r>
              <w:rPr>
                <w:rFonts w:ascii="Georgia"/>
                <w:spacing w:val="-2"/>
                <w:sz w:val="22"/>
              </w:rPr>
              <w:t>Assessment</w:t>
            </w:r>
          </w:p>
          <w:p>
            <w:pPr>
              <w:pStyle w:val="TableParagraph"/>
              <w:tabs>
                <w:tab w:pos="4512" w:val="left" w:leader="none"/>
                <w:tab w:pos="6672" w:val="left" w:leader="none"/>
                <w:tab w:pos="8831" w:val="left" w:leader="none"/>
              </w:tabs>
              <w:spacing w:before="211"/>
              <w:ind w:left="911"/>
              <w:rPr>
                <w:rFonts w:ascii="Georgia"/>
                <w:sz w:val="22"/>
              </w:rPr>
            </w:pPr>
            <w:r>
              <w:rPr>
                <w:rFonts w:ascii="Georgia"/>
                <w:b/>
                <w:sz w:val="22"/>
              </w:rPr>
              <w:t>ASIC</w:t>
            </w:r>
            <w:r>
              <w:rPr>
                <w:rFonts w:ascii="Georgia"/>
                <w:b/>
                <w:spacing w:val="-3"/>
                <w:sz w:val="22"/>
              </w:rPr>
              <w:t> </w:t>
            </w:r>
            <w:r>
              <w:rPr>
                <w:rFonts w:ascii="Georgia"/>
                <w:b/>
                <w:sz w:val="22"/>
              </w:rPr>
              <w:t>Tenets:</w:t>
            </w:r>
            <w:r>
              <w:rPr>
                <w:rFonts w:ascii="Georgia"/>
                <w:b/>
                <w:spacing w:val="47"/>
                <w:sz w:val="22"/>
              </w:rPr>
              <w:t> </w:t>
            </w:r>
            <w:r>
              <w:rPr>
                <w:rFonts w:ascii="Georgia"/>
                <w:b/>
                <w:sz w:val="22"/>
              </w:rPr>
              <w:t>A</w:t>
            </w:r>
            <w:r>
              <w:rPr>
                <w:rFonts w:ascii="Georgia"/>
                <w:sz w:val="22"/>
              </w:rPr>
              <w:t>-</w:t>
            </w:r>
            <w:r>
              <w:rPr>
                <w:rFonts w:ascii="Georgia"/>
                <w:spacing w:val="-5"/>
                <w:sz w:val="22"/>
              </w:rPr>
              <w:t> </w:t>
            </w:r>
            <w:r>
              <w:rPr>
                <w:rFonts w:ascii="Georgia"/>
                <w:spacing w:val="-2"/>
                <w:sz w:val="22"/>
              </w:rPr>
              <w:t>Adaptation;</w:t>
            </w:r>
            <w:r>
              <w:rPr>
                <w:rFonts w:ascii="Georgia"/>
                <w:sz w:val="22"/>
              </w:rPr>
              <w:tab/>
            </w:r>
            <w:r>
              <w:rPr>
                <w:rFonts w:ascii="Georgia"/>
                <w:b/>
                <w:sz w:val="22"/>
              </w:rPr>
              <w:t>S</w:t>
            </w:r>
            <w:r>
              <w:rPr>
                <w:rFonts w:ascii="Georgia"/>
                <w:sz w:val="22"/>
              </w:rPr>
              <w:t>-</w:t>
            </w:r>
            <w:r>
              <w:rPr>
                <w:rFonts w:ascii="Georgia"/>
                <w:spacing w:val="-2"/>
                <w:sz w:val="22"/>
              </w:rPr>
              <w:t> Standardisation;</w:t>
            </w:r>
            <w:r>
              <w:rPr>
                <w:rFonts w:ascii="Georgia"/>
                <w:sz w:val="22"/>
              </w:rPr>
              <w:tab/>
            </w:r>
            <w:r>
              <w:rPr>
                <w:rFonts w:ascii="Georgia"/>
                <w:b/>
                <w:sz w:val="22"/>
              </w:rPr>
              <w:t>I</w:t>
            </w:r>
            <w:r>
              <w:rPr>
                <w:rFonts w:ascii="Georgia"/>
                <w:sz w:val="22"/>
              </w:rPr>
              <w:t>-</w:t>
            </w:r>
            <w:r>
              <w:rPr>
                <w:rFonts w:ascii="Georgia"/>
                <w:spacing w:val="-4"/>
                <w:sz w:val="22"/>
              </w:rPr>
              <w:t> </w:t>
            </w:r>
            <w:r>
              <w:rPr>
                <w:rFonts w:ascii="Georgia"/>
                <w:spacing w:val="-2"/>
                <w:sz w:val="22"/>
              </w:rPr>
              <w:t>Integration;</w:t>
            </w:r>
            <w:r>
              <w:rPr>
                <w:rFonts w:ascii="Georgia"/>
                <w:sz w:val="22"/>
              </w:rPr>
              <w:tab/>
            </w:r>
            <w:r>
              <w:rPr>
                <w:rFonts w:ascii="Georgia"/>
                <w:b/>
                <w:sz w:val="22"/>
              </w:rPr>
              <w:t>C</w:t>
            </w:r>
            <w:r>
              <w:rPr>
                <w:rFonts w:ascii="Georgia"/>
                <w:sz w:val="22"/>
              </w:rPr>
              <w:t>-</w:t>
            </w:r>
            <w:r>
              <w:rPr>
                <w:rFonts w:ascii="Georgia"/>
                <w:spacing w:val="-11"/>
                <w:sz w:val="22"/>
              </w:rPr>
              <w:t> </w:t>
            </w:r>
            <w:r>
              <w:rPr>
                <w:rFonts w:ascii="Georgia"/>
                <w:spacing w:val="-2"/>
                <w:sz w:val="22"/>
              </w:rPr>
              <w:t>Compliance</w:t>
            </w:r>
          </w:p>
          <w:p>
            <w:pPr>
              <w:pStyle w:val="TableParagraph"/>
              <w:rPr>
                <w:rFonts w:ascii="Georgia"/>
                <w:sz w:val="22"/>
              </w:rPr>
            </w:pPr>
          </w:p>
          <w:p>
            <w:pPr>
              <w:pStyle w:val="TableParagraph"/>
              <w:spacing w:before="59"/>
              <w:rPr>
                <w:rFonts w:ascii="Georgia"/>
                <w:sz w:val="22"/>
              </w:rPr>
            </w:pPr>
          </w:p>
          <w:p>
            <w:pPr>
              <w:pStyle w:val="TableParagraph"/>
              <w:ind w:right="877"/>
              <w:jc w:val="right"/>
              <w:rPr>
                <w:rFonts w:ascii="Georgia" w:hAnsi="Georgia"/>
                <w:sz w:val="16"/>
              </w:rPr>
            </w:pPr>
            <w:r>
              <w:rPr>
                <w:rFonts w:ascii="Georgia" w:hAnsi="Georgia"/>
                <w:color w:val="006FC0"/>
                <w:sz w:val="16"/>
              </w:rPr>
              <w:t>©ASIC</w:t>
            </w:r>
            <w:r>
              <w:rPr>
                <w:rFonts w:ascii="Georgia" w:hAnsi="Georgia"/>
                <w:color w:val="006FC0"/>
                <w:spacing w:val="-9"/>
                <w:sz w:val="16"/>
              </w:rPr>
              <w:t> </w:t>
            </w:r>
            <w:r>
              <w:rPr>
                <w:rFonts w:ascii="Georgia" w:hAnsi="Georgia"/>
                <w:color w:val="006FC0"/>
                <w:sz w:val="16"/>
              </w:rPr>
              <w:t>EdTech</w:t>
            </w:r>
            <w:r>
              <w:rPr>
                <w:rFonts w:ascii="Georgia" w:hAnsi="Georgia"/>
                <w:color w:val="006FC0"/>
                <w:spacing w:val="-4"/>
                <w:sz w:val="16"/>
              </w:rPr>
              <w:t> 2024</w:t>
            </w:r>
          </w:p>
        </w:tc>
      </w:tr>
    </w:tbl>
    <w:p>
      <w:pPr>
        <w:pStyle w:val="TableParagraph"/>
        <w:spacing w:after="0"/>
        <w:jc w:val="right"/>
        <w:rPr>
          <w:rFonts w:ascii="Georgia" w:hAnsi="Georgia"/>
          <w:sz w:val="16"/>
        </w:rPr>
        <w:sectPr>
          <w:footerReference w:type="default" r:id="rId64"/>
          <w:pgSz w:w="12240" w:h="15840"/>
          <w:pgMar w:header="0" w:footer="0" w:top="480" w:bottom="280" w:left="360" w:right="360"/>
        </w:sectPr>
      </w:pPr>
    </w:p>
    <w:p>
      <w:pPr>
        <w:pStyle w:val="BodyText"/>
        <w:ind w:left="4719"/>
        <w:rPr>
          <w:rFonts w:ascii="Georgia"/>
          <w:sz w:val="20"/>
        </w:rPr>
      </w:pPr>
      <w:r>
        <w:rPr>
          <w:rFonts w:ascii="Georgia"/>
          <w:sz w:val="20"/>
        </w:rPr>
        <w:drawing>
          <wp:inline distT="0" distB="0" distL="0" distR="0">
            <wp:extent cx="1319116" cy="513397"/>
            <wp:effectExtent l="0" t="0" r="0" b="0"/>
            <wp:docPr id="29" name="Image 29"/>
            <wp:cNvGraphicFramePr>
              <a:graphicFrameLocks/>
            </wp:cNvGraphicFramePr>
            <a:graphic>
              <a:graphicData uri="http://schemas.openxmlformats.org/drawingml/2006/picture">
                <pic:pic>
                  <pic:nvPicPr>
                    <pic:cNvPr id="29" name="Image 29"/>
                    <pic:cNvPicPr/>
                  </pic:nvPicPr>
                  <pic:blipFill>
                    <a:blip r:embed="rId65" cstate="print"/>
                    <a:stretch>
                      <a:fillRect/>
                    </a:stretch>
                  </pic:blipFill>
                  <pic:spPr>
                    <a:xfrm>
                      <a:off x="0" y="0"/>
                      <a:ext cx="1319116" cy="513397"/>
                    </a:xfrm>
                    <a:prstGeom prst="rect">
                      <a:avLst/>
                    </a:prstGeom>
                  </pic:spPr>
                </pic:pic>
              </a:graphicData>
            </a:graphic>
          </wp:inline>
        </w:drawing>
      </w:r>
      <w:r>
        <w:rPr>
          <w:rFonts w:ascii="Georgia"/>
          <w:sz w:val="20"/>
        </w:rPr>
      </w:r>
    </w:p>
    <w:p>
      <w:pPr>
        <w:pStyle w:val="BodyText"/>
        <w:rPr>
          <w:rFonts w:ascii="Georgia"/>
          <w:sz w:val="28"/>
        </w:rPr>
      </w:pPr>
    </w:p>
    <w:p>
      <w:pPr>
        <w:pStyle w:val="BodyText"/>
        <w:spacing w:before="174"/>
        <w:rPr>
          <w:rFonts w:ascii="Georgia"/>
          <w:sz w:val="28"/>
        </w:rPr>
      </w:pPr>
    </w:p>
    <w:p>
      <w:pPr>
        <w:spacing w:before="1"/>
        <w:ind w:left="3" w:right="3" w:firstLine="0"/>
        <w:jc w:val="center"/>
        <w:rPr>
          <w:rFonts w:ascii="Georgia"/>
          <w:b/>
          <w:sz w:val="28"/>
        </w:rPr>
      </w:pPr>
      <w:r>
        <w:rPr>
          <w:rFonts w:ascii="Georgia"/>
          <w:b/>
          <w:color w:val="833B0A"/>
          <w:sz w:val="28"/>
        </w:rPr>
        <w:t>ASIC</w:t>
      </w:r>
      <w:r>
        <w:rPr>
          <w:rFonts w:ascii="Georgia"/>
          <w:b/>
          <w:color w:val="833B0A"/>
          <w:spacing w:val="-4"/>
          <w:sz w:val="28"/>
        </w:rPr>
        <w:t> </w:t>
      </w:r>
      <w:r>
        <w:rPr>
          <w:rFonts w:ascii="Georgia"/>
          <w:b/>
          <w:color w:val="833B0A"/>
          <w:sz w:val="28"/>
        </w:rPr>
        <w:t>Tenets</w:t>
      </w:r>
      <w:r>
        <w:rPr>
          <w:rFonts w:ascii="Georgia"/>
          <w:b/>
          <w:color w:val="833B0A"/>
          <w:spacing w:val="-5"/>
          <w:sz w:val="28"/>
        </w:rPr>
        <w:t> </w:t>
      </w:r>
      <w:r>
        <w:rPr>
          <w:rFonts w:ascii="Georgia"/>
          <w:b/>
          <w:color w:val="833B0A"/>
          <w:sz w:val="28"/>
        </w:rPr>
        <w:t>and</w:t>
      </w:r>
      <w:r>
        <w:rPr>
          <w:rFonts w:ascii="Georgia"/>
          <w:b/>
          <w:color w:val="833B0A"/>
          <w:spacing w:val="-3"/>
          <w:sz w:val="28"/>
        </w:rPr>
        <w:t> </w:t>
      </w:r>
      <w:r>
        <w:rPr>
          <w:rFonts w:ascii="Georgia"/>
          <w:b/>
          <w:color w:val="833B0A"/>
          <w:sz w:val="28"/>
        </w:rPr>
        <w:t>Meaning-</w:t>
      </w:r>
      <w:r>
        <w:rPr>
          <w:rFonts w:ascii="Georgia"/>
          <w:b/>
          <w:color w:val="833B0A"/>
          <w:spacing w:val="-6"/>
          <w:sz w:val="28"/>
        </w:rPr>
        <w:t> </w:t>
      </w:r>
      <w:r>
        <w:rPr>
          <w:rFonts w:ascii="Georgia"/>
          <w:b/>
          <w:color w:val="833B0A"/>
          <w:sz w:val="28"/>
        </w:rPr>
        <w:t>An</w:t>
      </w:r>
      <w:r>
        <w:rPr>
          <w:rFonts w:ascii="Georgia"/>
          <w:b/>
          <w:color w:val="833B0A"/>
          <w:spacing w:val="-3"/>
          <w:sz w:val="28"/>
        </w:rPr>
        <w:t> </w:t>
      </w:r>
      <w:r>
        <w:rPr>
          <w:rFonts w:ascii="Georgia"/>
          <w:b/>
          <w:color w:val="833B0A"/>
          <w:spacing w:val="-2"/>
          <w:sz w:val="28"/>
        </w:rPr>
        <w:t>Overview</w:t>
      </w:r>
    </w:p>
    <w:p>
      <w:pPr>
        <w:pStyle w:val="BodyText"/>
        <w:spacing w:before="1"/>
        <w:rPr>
          <w:rFonts w:ascii="Georgia"/>
          <w:b/>
          <w:sz w:val="17"/>
        </w:rPr>
      </w:pPr>
      <w:r>
        <w:rPr>
          <w:rFonts w:ascii="Georgia"/>
          <w:b/>
          <w:sz w:val="17"/>
        </w:rPr>
        <mc:AlternateContent>
          <mc:Choice Requires="wps">
            <w:drawing>
              <wp:anchor distT="0" distB="0" distL="0" distR="0" allowOverlap="1" layoutInCell="1" locked="0" behindDoc="1" simplePos="0" relativeHeight="487593472">
                <wp:simplePos x="0" y="0"/>
                <wp:positionH relativeFrom="page">
                  <wp:posOffset>914400</wp:posOffset>
                </wp:positionH>
                <wp:positionV relativeFrom="paragraph">
                  <wp:posOffset>142218</wp:posOffset>
                </wp:positionV>
                <wp:extent cx="5910580" cy="3766185"/>
                <wp:effectExtent l="0" t="0" r="0" b="0"/>
                <wp:wrapTopAndBottom/>
                <wp:docPr id="30" name="Group 30"/>
                <wp:cNvGraphicFramePr>
                  <a:graphicFrameLocks/>
                </wp:cNvGraphicFramePr>
                <a:graphic>
                  <a:graphicData uri="http://schemas.microsoft.com/office/word/2010/wordprocessingGroup">
                    <wpg:wgp>
                      <wpg:cNvPr id="30" name="Group 30"/>
                      <wpg:cNvGrpSpPr/>
                      <wpg:grpSpPr>
                        <a:xfrm>
                          <a:off x="0" y="0"/>
                          <a:ext cx="5910580" cy="3766185"/>
                          <a:chExt cx="5910580" cy="3766185"/>
                        </a:xfrm>
                      </wpg:grpSpPr>
                      <wps:wsp>
                        <wps:cNvPr id="31" name="Graphic 31"/>
                        <wps:cNvSpPr/>
                        <wps:spPr>
                          <a:xfrm>
                            <a:off x="6095" y="6096"/>
                            <a:ext cx="2889885" cy="205740"/>
                          </a:xfrm>
                          <a:custGeom>
                            <a:avLst/>
                            <a:gdLst/>
                            <a:ahLst/>
                            <a:cxnLst/>
                            <a:rect l="l" t="t" r="r" b="b"/>
                            <a:pathLst>
                              <a:path w="2889885" h="205740">
                                <a:moveTo>
                                  <a:pt x="2889504" y="0"/>
                                </a:moveTo>
                                <a:lnTo>
                                  <a:pt x="0" y="0"/>
                                </a:lnTo>
                                <a:lnTo>
                                  <a:pt x="0" y="205740"/>
                                </a:lnTo>
                                <a:lnTo>
                                  <a:pt x="2889504" y="205740"/>
                                </a:lnTo>
                                <a:lnTo>
                                  <a:pt x="2889504" y="0"/>
                                </a:lnTo>
                                <a:close/>
                              </a:path>
                            </a:pathLst>
                          </a:custGeom>
                          <a:solidFill>
                            <a:srgbClr val="FAE3D4"/>
                          </a:solidFill>
                        </wps:spPr>
                        <wps:bodyPr wrap="square" lIns="0" tIns="0" rIns="0" bIns="0" rtlCol="0">
                          <a:prstTxWarp prst="textNoShape">
                            <a:avLst/>
                          </a:prstTxWarp>
                          <a:noAutofit/>
                        </wps:bodyPr>
                      </wps:wsp>
                      <wps:wsp>
                        <wps:cNvPr id="32" name="Graphic 32"/>
                        <wps:cNvSpPr/>
                        <wps:spPr>
                          <a:xfrm>
                            <a:off x="2933700" y="6096"/>
                            <a:ext cx="2970530" cy="205740"/>
                          </a:xfrm>
                          <a:custGeom>
                            <a:avLst/>
                            <a:gdLst/>
                            <a:ahLst/>
                            <a:cxnLst/>
                            <a:rect l="l" t="t" r="r" b="b"/>
                            <a:pathLst>
                              <a:path w="2970530" h="205740">
                                <a:moveTo>
                                  <a:pt x="2970276" y="0"/>
                                </a:moveTo>
                                <a:lnTo>
                                  <a:pt x="0" y="0"/>
                                </a:lnTo>
                                <a:lnTo>
                                  <a:pt x="0" y="205740"/>
                                </a:lnTo>
                                <a:lnTo>
                                  <a:pt x="2970276" y="205740"/>
                                </a:lnTo>
                                <a:lnTo>
                                  <a:pt x="2970276" y="0"/>
                                </a:lnTo>
                                <a:close/>
                              </a:path>
                            </a:pathLst>
                          </a:custGeom>
                          <a:solidFill>
                            <a:srgbClr val="F1F1F1"/>
                          </a:solidFill>
                        </wps:spPr>
                        <wps:bodyPr wrap="square" lIns="0" tIns="0" rIns="0" bIns="0" rtlCol="0">
                          <a:prstTxWarp prst="textNoShape">
                            <a:avLst/>
                          </a:prstTxWarp>
                          <a:noAutofit/>
                        </wps:bodyPr>
                      </wps:wsp>
                      <wps:wsp>
                        <wps:cNvPr id="33" name="Graphic 33"/>
                        <wps:cNvSpPr/>
                        <wps:spPr>
                          <a:xfrm>
                            <a:off x="3047" y="0"/>
                            <a:ext cx="1270" cy="6350"/>
                          </a:xfrm>
                          <a:custGeom>
                            <a:avLst/>
                            <a:gdLst/>
                            <a:ahLst/>
                            <a:cxnLst/>
                            <a:rect l="l" t="t" r="r" b="b"/>
                            <a:pathLst>
                              <a:path w="0" h="6350">
                                <a:moveTo>
                                  <a:pt x="0" y="6096"/>
                                </a:moveTo>
                                <a:lnTo>
                                  <a:pt x="0" y="0"/>
                                </a:lnTo>
                              </a:path>
                              <a:path w="0" h="6350">
                                <a:moveTo>
                                  <a:pt x="0" y="6096"/>
                                </a:moveTo>
                                <a:lnTo>
                                  <a:pt x="0" y="0"/>
                                </a:lnTo>
                              </a:path>
                            </a:pathLst>
                          </a:custGeom>
                          <a:ln w="6096">
                            <a:solidFill>
                              <a:srgbClr val="000000"/>
                            </a:solidFill>
                            <a:prstDash val="solid"/>
                          </a:ln>
                        </wps:spPr>
                        <wps:bodyPr wrap="square" lIns="0" tIns="0" rIns="0" bIns="0" rtlCol="0">
                          <a:prstTxWarp prst="textNoShape">
                            <a:avLst/>
                          </a:prstTxWarp>
                          <a:noAutofit/>
                        </wps:bodyPr>
                      </wps:wsp>
                      <wps:wsp>
                        <wps:cNvPr id="34" name="Graphic 34"/>
                        <wps:cNvSpPr/>
                        <wps:spPr>
                          <a:xfrm>
                            <a:off x="2895600" y="3047"/>
                            <a:ext cx="6350" cy="1270"/>
                          </a:xfrm>
                          <a:custGeom>
                            <a:avLst/>
                            <a:gdLst/>
                            <a:ahLst/>
                            <a:cxnLst/>
                            <a:rect l="l" t="t" r="r" b="b"/>
                            <a:pathLst>
                              <a:path w="6350" h="0">
                                <a:moveTo>
                                  <a:pt x="0" y="0"/>
                                </a:moveTo>
                                <a:lnTo>
                                  <a:pt x="6096" y="0"/>
                                </a:lnTo>
                              </a:path>
                            </a:pathLst>
                          </a:custGeom>
                          <a:ln w="6096">
                            <a:solidFill>
                              <a:srgbClr val="000000"/>
                            </a:solidFill>
                            <a:prstDash val="solid"/>
                          </a:ln>
                        </wps:spPr>
                        <wps:bodyPr wrap="square" lIns="0" tIns="0" rIns="0" bIns="0" rtlCol="0">
                          <a:prstTxWarp prst="textNoShape">
                            <a:avLst/>
                          </a:prstTxWarp>
                          <a:noAutofit/>
                        </wps:bodyPr>
                      </wps:wsp>
                      <pic:pic>
                        <pic:nvPicPr>
                          <pic:cNvPr id="35" name="Image 35"/>
                          <pic:cNvPicPr/>
                        </pic:nvPicPr>
                        <pic:blipFill>
                          <a:blip r:embed="rId67" cstate="print"/>
                          <a:stretch>
                            <a:fillRect/>
                          </a:stretch>
                        </pic:blipFill>
                        <pic:spPr>
                          <a:xfrm>
                            <a:off x="0" y="0"/>
                            <a:ext cx="5910072" cy="217931"/>
                          </a:xfrm>
                          <a:prstGeom prst="rect">
                            <a:avLst/>
                          </a:prstGeom>
                        </pic:spPr>
                      </pic:pic>
                      <wps:wsp>
                        <wps:cNvPr id="36" name="Graphic 36"/>
                        <wps:cNvSpPr/>
                        <wps:spPr>
                          <a:xfrm>
                            <a:off x="5888735" y="3047"/>
                            <a:ext cx="15240" cy="1270"/>
                          </a:xfrm>
                          <a:custGeom>
                            <a:avLst/>
                            <a:gdLst/>
                            <a:ahLst/>
                            <a:cxnLst/>
                            <a:rect l="l" t="t" r="r" b="b"/>
                            <a:pathLst>
                              <a:path w="15240" h="0">
                                <a:moveTo>
                                  <a:pt x="0" y="0"/>
                                </a:moveTo>
                                <a:lnTo>
                                  <a:pt x="15239" y="0"/>
                                </a:lnTo>
                              </a:path>
                            </a:pathLst>
                          </a:custGeom>
                          <a:ln w="6096">
                            <a:solidFill>
                              <a:srgbClr val="000000"/>
                            </a:solidFill>
                            <a:prstDash val="solid"/>
                          </a:ln>
                        </wps:spPr>
                        <wps:bodyPr wrap="square" lIns="0" tIns="0" rIns="0" bIns="0" rtlCol="0">
                          <a:prstTxWarp prst="textNoShape">
                            <a:avLst/>
                          </a:prstTxWarp>
                          <a:noAutofit/>
                        </wps:bodyPr>
                      </wps:wsp>
                      <wps:wsp>
                        <wps:cNvPr id="37" name="Graphic 37"/>
                        <wps:cNvSpPr/>
                        <wps:spPr>
                          <a:xfrm>
                            <a:off x="5903976" y="3047"/>
                            <a:ext cx="6350" cy="1270"/>
                          </a:xfrm>
                          <a:custGeom>
                            <a:avLst/>
                            <a:gdLst/>
                            <a:ahLst/>
                            <a:cxnLst/>
                            <a:rect l="l" t="t" r="r" b="b"/>
                            <a:pathLst>
                              <a:path w="6350" h="0">
                                <a:moveTo>
                                  <a:pt x="0" y="0"/>
                                </a:moveTo>
                                <a:lnTo>
                                  <a:pt x="6096" y="0"/>
                                </a:lnTo>
                              </a:path>
                              <a:path w="6350" h="0">
                                <a:moveTo>
                                  <a:pt x="0" y="0"/>
                                </a:moveTo>
                                <a:lnTo>
                                  <a:pt x="6096" y="0"/>
                                </a:lnTo>
                              </a:path>
                            </a:pathLst>
                          </a:custGeom>
                          <a:ln w="6096">
                            <a:solidFill>
                              <a:srgbClr val="000000"/>
                            </a:solidFill>
                            <a:prstDash val="solid"/>
                          </a:ln>
                        </wps:spPr>
                        <wps:bodyPr wrap="square" lIns="0" tIns="0" rIns="0" bIns="0" rtlCol="0">
                          <a:prstTxWarp prst="textNoShape">
                            <a:avLst/>
                          </a:prstTxWarp>
                          <a:noAutofit/>
                        </wps:bodyPr>
                      </wps:wsp>
                      <wps:wsp>
                        <wps:cNvPr id="38" name="Graphic 38"/>
                        <wps:cNvSpPr/>
                        <wps:spPr>
                          <a:xfrm>
                            <a:off x="6095" y="217932"/>
                            <a:ext cx="2889885" cy="205740"/>
                          </a:xfrm>
                          <a:custGeom>
                            <a:avLst/>
                            <a:gdLst/>
                            <a:ahLst/>
                            <a:cxnLst/>
                            <a:rect l="l" t="t" r="r" b="b"/>
                            <a:pathLst>
                              <a:path w="2889885" h="205740">
                                <a:moveTo>
                                  <a:pt x="2889504" y="0"/>
                                </a:moveTo>
                                <a:lnTo>
                                  <a:pt x="0" y="0"/>
                                </a:lnTo>
                                <a:lnTo>
                                  <a:pt x="0" y="205740"/>
                                </a:lnTo>
                                <a:lnTo>
                                  <a:pt x="2889504" y="205740"/>
                                </a:lnTo>
                                <a:lnTo>
                                  <a:pt x="2889504" y="0"/>
                                </a:lnTo>
                                <a:close/>
                              </a:path>
                            </a:pathLst>
                          </a:custGeom>
                          <a:solidFill>
                            <a:srgbClr val="FAE3D4"/>
                          </a:solidFill>
                        </wps:spPr>
                        <wps:bodyPr wrap="square" lIns="0" tIns="0" rIns="0" bIns="0" rtlCol="0">
                          <a:prstTxWarp prst="textNoShape">
                            <a:avLst/>
                          </a:prstTxWarp>
                          <a:noAutofit/>
                        </wps:bodyPr>
                      </wps:wsp>
                      <wps:wsp>
                        <wps:cNvPr id="39" name="Graphic 39"/>
                        <wps:cNvSpPr/>
                        <wps:spPr>
                          <a:xfrm>
                            <a:off x="2933700" y="217932"/>
                            <a:ext cx="2970530" cy="205740"/>
                          </a:xfrm>
                          <a:custGeom>
                            <a:avLst/>
                            <a:gdLst/>
                            <a:ahLst/>
                            <a:cxnLst/>
                            <a:rect l="l" t="t" r="r" b="b"/>
                            <a:pathLst>
                              <a:path w="2970530" h="205740">
                                <a:moveTo>
                                  <a:pt x="2970276" y="0"/>
                                </a:moveTo>
                                <a:lnTo>
                                  <a:pt x="0" y="0"/>
                                </a:lnTo>
                                <a:lnTo>
                                  <a:pt x="0" y="205740"/>
                                </a:lnTo>
                                <a:lnTo>
                                  <a:pt x="2970276" y="205740"/>
                                </a:lnTo>
                                <a:lnTo>
                                  <a:pt x="2970276" y="0"/>
                                </a:lnTo>
                                <a:close/>
                              </a:path>
                            </a:pathLst>
                          </a:custGeom>
                          <a:solidFill>
                            <a:srgbClr val="F1F1F1"/>
                          </a:solidFill>
                        </wps:spPr>
                        <wps:bodyPr wrap="square" lIns="0" tIns="0" rIns="0" bIns="0" rtlCol="0">
                          <a:prstTxWarp prst="textNoShape">
                            <a:avLst/>
                          </a:prstTxWarp>
                          <a:noAutofit/>
                        </wps:bodyPr>
                      </wps:wsp>
                      <wps:wsp>
                        <wps:cNvPr id="40" name="Graphic 40"/>
                        <wps:cNvSpPr/>
                        <wps:spPr>
                          <a:xfrm>
                            <a:off x="0" y="214883"/>
                            <a:ext cx="6350" cy="1270"/>
                          </a:xfrm>
                          <a:custGeom>
                            <a:avLst/>
                            <a:gdLst/>
                            <a:ahLst/>
                            <a:cxnLst/>
                            <a:rect l="l" t="t" r="r" b="b"/>
                            <a:pathLst>
                              <a:path w="6350" h="0">
                                <a:moveTo>
                                  <a:pt x="0" y="0"/>
                                </a:moveTo>
                                <a:lnTo>
                                  <a:pt x="6096" y="0"/>
                                </a:lnTo>
                              </a:path>
                            </a:pathLst>
                          </a:custGeom>
                          <a:ln w="6095">
                            <a:solidFill>
                              <a:srgbClr val="000000"/>
                            </a:solidFill>
                            <a:prstDash val="solid"/>
                          </a:ln>
                        </wps:spPr>
                        <wps:bodyPr wrap="square" lIns="0" tIns="0" rIns="0" bIns="0" rtlCol="0">
                          <a:prstTxWarp prst="textNoShape">
                            <a:avLst/>
                          </a:prstTxWarp>
                          <a:noAutofit/>
                        </wps:bodyPr>
                      </wps:wsp>
                      <wps:wsp>
                        <wps:cNvPr id="41" name="Graphic 41"/>
                        <wps:cNvSpPr/>
                        <wps:spPr>
                          <a:xfrm>
                            <a:off x="2895600" y="214883"/>
                            <a:ext cx="38100" cy="1270"/>
                          </a:xfrm>
                          <a:custGeom>
                            <a:avLst/>
                            <a:gdLst/>
                            <a:ahLst/>
                            <a:cxnLst/>
                            <a:rect l="l" t="t" r="r" b="b"/>
                            <a:pathLst>
                              <a:path w="38100" h="0">
                                <a:moveTo>
                                  <a:pt x="0" y="0"/>
                                </a:moveTo>
                                <a:lnTo>
                                  <a:pt x="38099" y="0"/>
                                </a:lnTo>
                              </a:path>
                            </a:pathLst>
                          </a:custGeom>
                          <a:ln w="6095">
                            <a:solidFill>
                              <a:srgbClr val="000000"/>
                            </a:solidFill>
                            <a:prstDash val="solid"/>
                          </a:ln>
                        </wps:spPr>
                        <wps:bodyPr wrap="square" lIns="0" tIns="0" rIns="0" bIns="0" rtlCol="0">
                          <a:prstTxWarp prst="textNoShape">
                            <a:avLst/>
                          </a:prstTxWarp>
                          <a:noAutofit/>
                        </wps:bodyPr>
                      </wps:wsp>
                      <wps:wsp>
                        <wps:cNvPr id="42" name="Graphic 42"/>
                        <wps:cNvSpPr/>
                        <wps:spPr>
                          <a:xfrm>
                            <a:off x="5890259" y="214883"/>
                            <a:ext cx="13970" cy="1270"/>
                          </a:xfrm>
                          <a:custGeom>
                            <a:avLst/>
                            <a:gdLst/>
                            <a:ahLst/>
                            <a:cxnLst/>
                            <a:rect l="l" t="t" r="r" b="b"/>
                            <a:pathLst>
                              <a:path w="13970" h="0">
                                <a:moveTo>
                                  <a:pt x="0" y="0"/>
                                </a:moveTo>
                                <a:lnTo>
                                  <a:pt x="13715" y="0"/>
                                </a:lnTo>
                              </a:path>
                            </a:pathLst>
                          </a:custGeom>
                          <a:ln w="6095">
                            <a:solidFill>
                              <a:srgbClr val="000000"/>
                            </a:solidFill>
                            <a:prstDash val="solid"/>
                          </a:ln>
                        </wps:spPr>
                        <wps:bodyPr wrap="square" lIns="0" tIns="0" rIns="0" bIns="0" rtlCol="0">
                          <a:prstTxWarp prst="textNoShape">
                            <a:avLst/>
                          </a:prstTxWarp>
                          <a:noAutofit/>
                        </wps:bodyPr>
                      </wps:wsp>
                      <wps:wsp>
                        <wps:cNvPr id="43" name="Graphic 43"/>
                        <wps:cNvSpPr/>
                        <wps:spPr>
                          <a:xfrm>
                            <a:off x="5903976" y="214883"/>
                            <a:ext cx="6350" cy="1270"/>
                          </a:xfrm>
                          <a:custGeom>
                            <a:avLst/>
                            <a:gdLst/>
                            <a:ahLst/>
                            <a:cxnLst/>
                            <a:rect l="l" t="t" r="r" b="b"/>
                            <a:pathLst>
                              <a:path w="6350" h="0">
                                <a:moveTo>
                                  <a:pt x="0" y="0"/>
                                </a:moveTo>
                                <a:lnTo>
                                  <a:pt x="6096" y="0"/>
                                </a:lnTo>
                              </a:path>
                            </a:pathLst>
                          </a:custGeom>
                          <a:ln w="6095">
                            <a:solidFill>
                              <a:srgbClr val="000000"/>
                            </a:solidFill>
                            <a:prstDash val="solid"/>
                          </a:ln>
                        </wps:spPr>
                        <wps:bodyPr wrap="square" lIns="0" tIns="0" rIns="0" bIns="0" rtlCol="0">
                          <a:prstTxWarp prst="textNoShape">
                            <a:avLst/>
                          </a:prstTxWarp>
                          <a:noAutofit/>
                        </wps:bodyPr>
                      </wps:wsp>
                      <wps:wsp>
                        <wps:cNvPr id="44" name="Graphic 44"/>
                        <wps:cNvSpPr/>
                        <wps:spPr>
                          <a:xfrm>
                            <a:off x="6095" y="461772"/>
                            <a:ext cx="2905125" cy="1111250"/>
                          </a:xfrm>
                          <a:custGeom>
                            <a:avLst/>
                            <a:gdLst/>
                            <a:ahLst/>
                            <a:cxnLst/>
                            <a:rect l="l" t="t" r="r" b="b"/>
                            <a:pathLst>
                              <a:path w="2905125" h="1111250">
                                <a:moveTo>
                                  <a:pt x="2904743" y="0"/>
                                </a:moveTo>
                                <a:lnTo>
                                  <a:pt x="0" y="0"/>
                                </a:lnTo>
                                <a:lnTo>
                                  <a:pt x="0" y="1110996"/>
                                </a:lnTo>
                                <a:lnTo>
                                  <a:pt x="2904743" y="1110996"/>
                                </a:lnTo>
                                <a:lnTo>
                                  <a:pt x="2904743" y="0"/>
                                </a:lnTo>
                                <a:close/>
                              </a:path>
                            </a:pathLst>
                          </a:custGeom>
                          <a:solidFill>
                            <a:srgbClr val="FAE3D4"/>
                          </a:solidFill>
                        </wps:spPr>
                        <wps:bodyPr wrap="square" lIns="0" tIns="0" rIns="0" bIns="0" rtlCol="0">
                          <a:prstTxWarp prst="textNoShape">
                            <a:avLst/>
                          </a:prstTxWarp>
                          <a:noAutofit/>
                        </wps:bodyPr>
                      </wps:wsp>
                      <wps:wsp>
                        <wps:cNvPr id="45" name="Graphic 45"/>
                        <wps:cNvSpPr/>
                        <wps:spPr>
                          <a:xfrm>
                            <a:off x="2918460" y="461772"/>
                            <a:ext cx="2985770" cy="1111250"/>
                          </a:xfrm>
                          <a:custGeom>
                            <a:avLst/>
                            <a:gdLst/>
                            <a:ahLst/>
                            <a:cxnLst/>
                            <a:rect l="l" t="t" r="r" b="b"/>
                            <a:pathLst>
                              <a:path w="2985770" h="1111250">
                                <a:moveTo>
                                  <a:pt x="2985516" y="0"/>
                                </a:moveTo>
                                <a:lnTo>
                                  <a:pt x="0" y="0"/>
                                </a:lnTo>
                                <a:lnTo>
                                  <a:pt x="0" y="1110996"/>
                                </a:lnTo>
                                <a:lnTo>
                                  <a:pt x="2985516" y="1110996"/>
                                </a:lnTo>
                                <a:lnTo>
                                  <a:pt x="2985516" y="0"/>
                                </a:lnTo>
                                <a:close/>
                              </a:path>
                            </a:pathLst>
                          </a:custGeom>
                          <a:solidFill>
                            <a:srgbClr val="F1F1F1"/>
                          </a:solidFill>
                        </wps:spPr>
                        <wps:bodyPr wrap="square" lIns="0" tIns="0" rIns="0" bIns="0" rtlCol="0">
                          <a:prstTxWarp prst="textNoShape">
                            <a:avLst/>
                          </a:prstTxWarp>
                          <a:noAutofit/>
                        </wps:bodyPr>
                      </wps:wsp>
                      <pic:pic>
                        <pic:nvPicPr>
                          <pic:cNvPr id="46" name="Image 46"/>
                          <pic:cNvPicPr/>
                        </pic:nvPicPr>
                        <pic:blipFill>
                          <a:blip r:embed="rId68" cstate="print"/>
                          <a:stretch>
                            <a:fillRect/>
                          </a:stretch>
                        </pic:blipFill>
                        <pic:spPr>
                          <a:xfrm>
                            <a:off x="0" y="211836"/>
                            <a:ext cx="5910072" cy="249935"/>
                          </a:xfrm>
                          <a:prstGeom prst="rect">
                            <a:avLst/>
                          </a:prstGeom>
                        </pic:spPr>
                      </pic:pic>
                      <wps:wsp>
                        <wps:cNvPr id="47" name="Graphic 47"/>
                        <wps:cNvSpPr/>
                        <wps:spPr>
                          <a:xfrm>
                            <a:off x="3047" y="454164"/>
                            <a:ext cx="1270" cy="7620"/>
                          </a:xfrm>
                          <a:custGeom>
                            <a:avLst/>
                            <a:gdLst/>
                            <a:ahLst/>
                            <a:cxnLst/>
                            <a:rect l="l" t="t" r="r" b="b"/>
                            <a:pathLst>
                              <a:path w="0" h="7620">
                                <a:moveTo>
                                  <a:pt x="0" y="7607"/>
                                </a:moveTo>
                                <a:lnTo>
                                  <a:pt x="0" y="0"/>
                                </a:lnTo>
                              </a:path>
                            </a:pathLst>
                          </a:custGeom>
                          <a:ln w="6096">
                            <a:solidFill>
                              <a:srgbClr val="000000"/>
                            </a:solidFill>
                            <a:prstDash val="solid"/>
                          </a:ln>
                        </wps:spPr>
                        <wps:bodyPr wrap="square" lIns="0" tIns="0" rIns="0" bIns="0" rtlCol="0">
                          <a:prstTxWarp prst="textNoShape">
                            <a:avLst/>
                          </a:prstTxWarp>
                          <a:noAutofit/>
                        </wps:bodyPr>
                      </wps:wsp>
                      <wps:wsp>
                        <wps:cNvPr id="48" name="Graphic 48"/>
                        <wps:cNvSpPr/>
                        <wps:spPr>
                          <a:xfrm>
                            <a:off x="5907023" y="454164"/>
                            <a:ext cx="1270" cy="7620"/>
                          </a:xfrm>
                          <a:custGeom>
                            <a:avLst/>
                            <a:gdLst/>
                            <a:ahLst/>
                            <a:cxnLst/>
                            <a:rect l="l" t="t" r="r" b="b"/>
                            <a:pathLst>
                              <a:path w="0" h="7620">
                                <a:moveTo>
                                  <a:pt x="0" y="7607"/>
                                </a:moveTo>
                                <a:lnTo>
                                  <a:pt x="0" y="0"/>
                                </a:lnTo>
                              </a:path>
                            </a:pathLst>
                          </a:custGeom>
                          <a:ln w="6096">
                            <a:solidFill>
                              <a:srgbClr val="000000"/>
                            </a:solidFill>
                            <a:prstDash val="solid"/>
                          </a:ln>
                        </wps:spPr>
                        <wps:bodyPr wrap="square" lIns="0" tIns="0" rIns="0" bIns="0" rtlCol="0">
                          <a:prstTxWarp prst="textNoShape">
                            <a:avLst/>
                          </a:prstTxWarp>
                          <a:noAutofit/>
                        </wps:bodyPr>
                      </wps:wsp>
                      <wps:wsp>
                        <wps:cNvPr id="49" name="Graphic 49"/>
                        <wps:cNvSpPr/>
                        <wps:spPr>
                          <a:xfrm>
                            <a:off x="3047" y="1559052"/>
                            <a:ext cx="1270" cy="13970"/>
                          </a:xfrm>
                          <a:custGeom>
                            <a:avLst/>
                            <a:gdLst/>
                            <a:ahLst/>
                            <a:cxnLst/>
                            <a:rect l="l" t="t" r="r" b="b"/>
                            <a:pathLst>
                              <a:path w="0" h="13970">
                                <a:moveTo>
                                  <a:pt x="0" y="13715"/>
                                </a:moveTo>
                                <a:lnTo>
                                  <a:pt x="0" y="0"/>
                                </a:lnTo>
                              </a:path>
                            </a:pathLst>
                          </a:custGeom>
                          <a:ln w="6096">
                            <a:solidFill>
                              <a:srgbClr val="000000"/>
                            </a:solidFill>
                            <a:prstDash val="solid"/>
                          </a:ln>
                        </wps:spPr>
                        <wps:bodyPr wrap="square" lIns="0" tIns="0" rIns="0" bIns="0" rtlCol="0">
                          <a:prstTxWarp prst="textNoShape">
                            <a:avLst/>
                          </a:prstTxWarp>
                          <a:noAutofit/>
                        </wps:bodyPr>
                      </wps:wsp>
                      <wps:wsp>
                        <wps:cNvPr id="50" name="Graphic 50"/>
                        <wps:cNvSpPr/>
                        <wps:spPr>
                          <a:xfrm>
                            <a:off x="2915411" y="1559052"/>
                            <a:ext cx="1270" cy="13970"/>
                          </a:xfrm>
                          <a:custGeom>
                            <a:avLst/>
                            <a:gdLst/>
                            <a:ahLst/>
                            <a:cxnLst/>
                            <a:rect l="l" t="t" r="r" b="b"/>
                            <a:pathLst>
                              <a:path w="0" h="13970">
                                <a:moveTo>
                                  <a:pt x="0" y="13715"/>
                                </a:moveTo>
                                <a:lnTo>
                                  <a:pt x="0" y="0"/>
                                </a:lnTo>
                              </a:path>
                            </a:pathLst>
                          </a:custGeom>
                          <a:ln w="6095">
                            <a:solidFill>
                              <a:srgbClr val="000000"/>
                            </a:solidFill>
                            <a:prstDash val="solid"/>
                          </a:ln>
                        </wps:spPr>
                        <wps:bodyPr wrap="square" lIns="0" tIns="0" rIns="0" bIns="0" rtlCol="0">
                          <a:prstTxWarp prst="textNoShape">
                            <a:avLst/>
                          </a:prstTxWarp>
                          <a:noAutofit/>
                        </wps:bodyPr>
                      </wps:wsp>
                      <pic:pic>
                        <pic:nvPicPr>
                          <pic:cNvPr id="51" name="Image 51"/>
                          <pic:cNvPicPr/>
                        </pic:nvPicPr>
                        <pic:blipFill>
                          <a:blip r:embed="rId69" cstate="print"/>
                          <a:stretch>
                            <a:fillRect/>
                          </a:stretch>
                        </pic:blipFill>
                        <pic:spPr>
                          <a:xfrm>
                            <a:off x="0" y="461772"/>
                            <a:ext cx="2918460" cy="1117090"/>
                          </a:xfrm>
                          <a:prstGeom prst="rect">
                            <a:avLst/>
                          </a:prstGeom>
                        </pic:spPr>
                      </pic:pic>
                      <wps:wsp>
                        <wps:cNvPr id="52" name="Graphic 52"/>
                        <wps:cNvSpPr/>
                        <wps:spPr>
                          <a:xfrm>
                            <a:off x="5907023" y="1559052"/>
                            <a:ext cx="1270" cy="13970"/>
                          </a:xfrm>
                          <a:custGeom>
                            <a:avLst/>
                            <a:gdLst/>
                            <a:ahLst/>
                            <a:cxnLst/>
                            <a:rect l="l" t="t" r="r" b="b"/>
                            <a:pathLst>
                              <a:path w="0" h="13970">
                                <a:moveTo>
                                  <a:pt x="0" y="13715"/>
                                </a:moveTo>
                                <a:lnTo>
                                  <a:pt x="0" y="0"/>
                                </a:lnTo>
                              </a:path>
                            </a:pathLst>
                          </a:custGeom>
                          <a:ln w="6096">
                            <a:solidFill>
                              <a:srgbClr val="000000"/>
                            </a:solidFill>
                            <a:prstDash val="solid"/>
                          </a:ln>
                        </wps:spPr>
                        <wps:bodyPr wrap="square" lIns="0" tIns="0" rIns="0" bIns="0" rtlCol="0">
                          <a:prstTxWarp prst="textNoShape">
                            <a:avLst/>
                          </a:prstTxWarp>
                          <a:noAutofit/>
                        </wps:bodyPr>
                      </wps:wsp>
                      <wps:wsp>
                        <wps:cNvPr id="53" name="Graphic 53"/>
                        <wps:cNvSpPr/>
                        <wps:spPr>
                          <a:xfrm>
                            <a:off x="6095" y="1578864"/>
                            <a:ext cx="2889885" cy="205740"/>
                          </a:xfrm>
                          <a:custGeom>
                            <a:avLst/>
                            <a:gdLst/>
                            <a:ahLst/>
                            <a:cxnLst/>
                            <a:rect l="l" t="t" r="r" b="b"/>
                            <a:pathLst>
                              <a:path w="2889885" h="205740">
                                <a:moveTo>
                                  <a:pt x="2889504" y="0"/>
                                </a:moveTo>
                                <a:lnTo>
                                  <a:pt x="0" y="0"/>
                                </a:lnTo>
                                <a:lnTo>
                                  <a:pt x="0" y="205740"/>
                                </a:lnTo>
                                <a:lnTo>
                                  <a:pt x="2889504" y="205740"/>
                                </a:lnTo>
                                <a:lnTo>
                                  <a:pt x="2889504" y="0"/>
                                </a:lnTo>
                                <a:close/>
                              </a:path>
                            </a:pathLst>
                          </a:custGeom>
                          <a:solidFill>
                            <a:srgbClr val="DEEAF6"/>
                          </a:solidFill>
                        </wps:spPr>
                        <wps:bodyPr wrap="square" lIns="0" tIns="0" rIns="0" bIns="0" rtlCol="0">
                          <a:prstTxWarp prst="textNoShape">
                            <a:avLst/>
                          </a:prstTxWarp>
                          <a:noAutofit/>
                        </wps:bodyPr>
                      </wps:wsp>
                      <wps:wsp>
                        <wps:cNvPr id="54" name="Graphic 54"/>
                        <wps:cNvSpPr/>
                        <wps:spPr>
                          <a:xfrm>
                            <a:off x="2933700" y="1578864"/>
                            <a:ext cx="2970530" cy="205740"/>
                          </a:xfrm>
                          <a:custGeom>
                            <a:avLst/>
                            <a:gdLst/>
                            <a:ahLst/>
                            <a:cxnLst/>
                            <a:rect l="l" t="t" r="r" b="b"/>
                            <a:pathLst>
                              <a:path w="2970530" h="205740">
                                <a:moveTo>
                                  <a:pt x="2970276" y="0"/>
                                </a:moveTo>
                                <a:lnTo>
                                  <a:pt x="0" y="0"/>
                                </a:lnTo>
                                <a:lnTo>
                                  <a:pt x="0" y="205740"/>
                                </a:lnTo>
                                <a:lnTo>
                                  <a:pt x="2970276" y="205740"/>
                                </a:lnTo>
                                <a:lnTo>
                                  <a:pt x="2970276" y="0"/>
                                </a:lnTo>
                                <a:close/>
                              </a:path>
                            </a:pathLst>
                          </a:custGeom>
                          <a:solidFill>
                            <a:srgbClr val="FFF1CC"/>
                          </a:solidFill>
                        </wps:spPr>
                        <wps:bodyPr wrap="square" lIns="0" tIns="0" rIns="0" bIns="0" rtlCol="0">
                          <a:prstTxWarp prst="textNoShape">
                            <a:avLst/>
                          </a:prstTxWarp>
                          <a:noAutofit/>
                        </wps:bodyPr>
                      </wps:wsp>
                      <wps:wsp>
                        <wps:cNvPr id="55" name="Graphic 55"/>
                        <wps:cNvSpPr/>
                        <wps:spPr>
                          <a:xfrm>
                            <a:off x="2895600" y="1575814"/>
                            <a:ext cx="6350" cy="1270"/>
                          </a:xfrm>
                          <a:custGeom>
                            <a:avLst/>
                            <a:gdLst/>
                            <a:ahLst/>
                            <a:cxnLst/>
                            <a:rect l="l" t="t" r="r" b="b"/>
                            <a:pathLst>
                              <a:path w="6350" h="0">
                                <a:moveTo>
                                  <a:pt x="0" y="0"/>
                                </a:moveTo>
                                <a:lnTo>
                                  <a:pt x="6096" y="0"/>
                                </a:lnTo>
                              </a:path>
                            </a:pathLst>
                          </a:custGeom>
                          <a:ln w="6096">
                            <a:solidFill>
                              <a:srgbClr val="000000"/>
                            </a:solidFill>
                            <a:prstDash val="solid"/>
                          </a:ln>
                        </wps:spPr>
                        <wps:bodyPr wrap="square" lIns="0" tIns="0" rIns="0" bIns="0" rtlCol="0">
                          <a:prstTxWarp prst="textNoShape">
                            <a:avLst/>
                          </a:prstTxWarp>
                          <a:noAutofit/>
                        </wps:bodyPr>
                      </wps:wsp>
                      <wps:wsp>
                        <wps:cNvPr id="56" name="Graphic 56"/>
                        <wps:cNvSpPr/>
                        <wps:spPr>
                          <a:xfrm>
                            <a:off x="2932938" y="1572767"/>
                            <a:ext cx="1270" cy="6350"/>
                          </a:xfrm>
                          <a:custGeom>
                            <a:avLst/>
                            <a:gdLst/>
                            <a:ahLst/>
                            <a:cxnLst/>
                            <a:rect l="l" t="t" r="r" b="b"/>
                            <a:pathLst>
                              <a:path w="0" h="6350">
                                <a:moveTo>
                                  <a:pt x="0" y="6096"/>
                                </a:moveTo>
                                <a:lnTo>
                                  <a:pt x="0" y="0"/>
                                </a:lnTo>
                              </a:path>
                            </a:pathLst>
                          </a:custGeom>
                          <a:ln w="1524">
                            <a:solidFill>
                              <a:srgbClr val="000000"/>
                            </a:solidFill>
                            <a:prstDash val="solid"/>
                          </a:ln>
                        </wps:spPr>
                        <wps:bodyPr wrap="square" lIns="0" tIns="0" rIns="0" bIns="0" rtlCol="0">
                          <a:prstTxWarp prst="textNoShape">
                            <a:avLst/>
                          </a:prstTxWarp>
                          <a:noAutofit/>
                        </wps:bodyPr>
                      </wps:wsp>
                      <wps:wsp>
                        <wps:cNvPr id="57" name="Graphic 57"/>
                        <wps:cNvSpPr/>
                        <wps:spPr>
                          <a:xfrm>
                            <a:off x="2933700" y="1575814"/>
                            <a:ext cx="6350" cy="1270"/>
                          </a:xfrm>
                          <a:custGeom>
                            <a:avLst/>
                            <a:gdLst/>
                            <a:ahLst/>
                            <a:cxnLst/>
                            <a:rect l="l" t="t" r="r" b="b"/>
                            <a:pathLst>
                              <a:path w="6350" h="0">
                                <a:moveTo>
                                  <a:pt x="0" y="0"/>
                                </a:moveTo>
                                <a:lnTo>
                                  <a:pt x="6096" y="0"/>
                                </a:lnTo>
                              </a:path>
                            </a:pathLst>
                          </a:custGeom>
                          <a:ln w="6096">
                            <a:solidFill>
                              <a:srgbClr val="000000"/>
                            </a:solidFill>
                            <a:prstDash val="solid"/>
                          </a:ln>
                        </wps:spPr>
                        <wps:bodyPr wrap="square" lIns="0" tIns="0" rIns="0" bIns="0" rtlCol="0">
                          <a:prstTxWarp prst="textNoShape">
                            <a:avLst/>
                          </a:prstTxWarp>
                          <a:noAutofit/>
                        </wps:bodyPr>
                      </wps:wsp>
                      <pic:pic>
                        <pic:nvPicPr>
                          <pic:cNvPr id="58" name="Image 58"/>
                          <pic:cNvPicPr/>
                        </pic:nvPicPr>
                        <pic:blipFill>
                          <a:blip r:embed="rId70" cstate="print"/>
                          <a:stretch>
                            <a:fillRect/>
                          </a:stretch>
                        </pic:blipFill>
                        <pic:spPr>
                          <a:xfrm>
                            <a:off x="2901695" y="461772"/>
                            <a:ext cx="3008376" cy="1117090"/>
                          </a:xfrm>
                          <a:prstGeom prst="rect">
                            <a:avLst/>
                          </a:prstGeom>
                        </pic:spPr>
                      </pic:pic>
                      <wps:wsp>
                        <wps:cNvPr id="59" name="Graphic 59"/>
                        <wps:cNvSpPr/>
                        <wps:spPr>
                          <a:xfrm>
                            <a:off x="5896355" y="1575814"/>
                            <a:ext cx="7620" cy="1270"/>
                          </a:xfrm>
                          <a:custGeom>
                            <a:avLst/>
                            <a:gdLst/>
                            <a:ahLst/>
                            <a:cxnLst/>
                            <a:rect l="l" t="t" r="r" b="b"/>
                            <a:pathLst>
                              <a:path w="7620" h="0">
                                <a:moveTo>
                                  <a:pt x="0" y="0"/>
                                </a:moveTo>
                                <a:lnTo>
                                  <a:pt x="7607" y="0"/>
                                </a:lnTo>
                              </a:path>
                            </a:pathLst>
                          </a:custGeom>
                          <a:ln w="6096">
                            <a:solidFill>
                              <a:srgbClr val="000000"/>
                            </a:solidFill>
                            <a:prstDash val="solid"/>
                          </a:ln>
                        </wps:spPr>
                        <wps:bodyPr wrap="square" lIns="0" tIns="0" rIns="0" bIns="0" rtlCol="0">
                          <a:prstTxWarp prst="textNoShape">
                            <a:avLst/>
                          </a:prstTxWarp>
                          <a:noAutofit/>
                        </wps:bodyPr>
                      </wps:wsp>
                      <wps:wsp>
                        <wps:cNvPr id="60" name="Graphic 60"/>
                        <wps:cNvSpPr/>
                        <wps:spPr>
                          <a:xfrm>
                            <a:off x="6095" y="1792224"/>
                            <a:ext cx="2889885" cy="205740"/>
                          </a:xfrm>
                          <a:custGeom>
                            <a:avLst/>
                            <a:gdLst/>
                            <a:ahLst/>
                            <a:cxnLst/>
                            <a:rect l="l" t="t" r="r" b="b"/>
                            <a:pathLst>
                              <a:path w="2889885" h="205740">
                                <a:moveTo>
                                  <a:pt x="2889504" y="0"/>
                                </a:moveTo>
                                <a:lnTo>
                                  <a:pt x="0" y="0"/>
                                </a:lnTo>
                                <a:lnTo>
                                  <a:pt x="0" y="205739"/>
                                </a:lnTo>
                                <a:lnTo>
                                  <a:pt x="2889504" y="205739"/>
                                </a:lnTo>
                                <a:lnTo>
                                  <a:pt x="2889504" y="0"/>
                                </a:lnTo>
                                <a:close/>
                              </a:path>
                            </a:pathLst>
                          </a:custGeom>
                          <a:solidFill>
                            <a:srgbClr val="DEEAF6"/>
                          </a:solidFill>
                        </wps:spPr>
                        <wps:bodyPr wrap="square" lIns="0" tIns="0" rIns="0" bIns="0" rtlCol="0">
                          <a:prstTxWarp prst="textNoShape">
                            <a:avLst/>
                          </a:prstTxWarp>
                          <a:noAutofit/>
                        </wps:bodyPr>
                      </wps:wsp>
                      <wps:wsp>
                        <wps:cNvPr id="61" name="Graphic 61"/>
                        <wps:cNvSpPr/>
                        <wps:spPr>
                          <a:xfrm>
                            <a:off x="2933700" y="1792224"/>
                            <a:ext cx="2970530" cy="205740"/>
                          </a:xfrm>
                          <a:custGeom>
                            <a:avLst/>
                            <a:gdLst/>
                            <a:ahLst/>
                            <a:cxnLst/>
                            <a:rect l="l" t="t" r="r" b="b"/>
                            <a:pathLst>
                              <a:path w="2970530" h="205740">
                                <a:moveTo>
                                  <a:pt x="2970276" y="0"/>
                                </a:moveTo>
                                <a:lnTo>
                                  <a:pt x="0" y="0"/>
                                </a:lnTo>
                                <a:lnTo>
                                  <a:pt x="0" y="205739"/>
                                </a:lnTo>
                                <a:lnTo>
                                  <a:pt x="2970276" y="205739"/>
                                </a:lnTo>
                                <a:lnTo>
                                  <a:pt x="2970276" y="0"/>
                                </a:lnTo>
                                <a:close/>
                              </a:path>
                            </a:pathLst>
                          </a:custGeom>
                          <a:solidFill>
                            <a:srgbClr val="FFF1CC"/>
                          </a:solidFill>
                        </wps:spPr>
                        <wps:bodyPr wrap="square" lIns="0" tIns="0" rIns="0" bIns="0" rtlCol="0">
                          <a:prstTxWarp prst="textNoShape">
                            <a:avLst/>
                          </a:prstTxWarp>
                          <a:noAutofit/>
                        </wps:bodyPr>
                      </wps:wsp>
                      <pic:pic>
                        <pic:nvPicPr>
                          <pic:cNvPr id="62" name="Image 62"/>
                          <pic:cNvPicPr/>
                        </pic:nvPicPr>
                        <pic:blipFill>
                          <a:blip r:embed="rId71" cstate="print"/>
                          <a:stretch>
                            <a:fillRect/>
                          </a:stretch>
                        </pic:blipFill>
                        <pic:spPr>
                          <a:xfrm>
                            <a:off x="0" y="1572766"/>
                            <a:ext cx="5910072" cy="217933"/>
                          </a:xfrm>
                          <a:prstGeom prst="rect">
                            <a:avLst/>
                          </a:prstGeom>
                        </pic:spPr>
                      </pic:pic>
                      <wps:wsp>
                        <wps:cNvPr id="63" name="Graphic 63"/>
                        <wps:cNvSpPr/>
                        <wps:spPr>
                          <a:xfrm>
                            <a:off x="5890259" y="1787651"/>
                            <a:ext cx="13970" cy="1270"/>
                          </a:xfrm>
                          <a:custGeom>
                            <a:avLst/>
                            <a:gdLst/>
                            <a:ahLst/>
                            <a:cxnLst/>
                            <a:rect l="l" t="t" r="r" b="b"/>
                            <a:pathLst>
                              <a:path w="13970" h="0">
                                <a:moveTo>
                                  <a:pt x="0" y="0"/>
                                </a:moveTo>
                                <a:lnTo>
                                  <a:pt x="13715" y="0"/>
                                </a:lnTo>
                              </a:path>
                            </a:pathLst>
                          </a:custGeom>
                          <a:ln w="6095">
                            <a:solidFill>
                              <a:srgbClr val="000000"/>
                            </a:solidFill>
                            <a:prstDash val="solid"/>
                          </a:ln>
                        </wps:spPr>
                        <wps:bodyPr wrap="square" lIns="0" tIns="0" rIns="0" bIns="0" rtlCol="0">
                          <a:prstTxWarp prst="textNoShape">
                            <a:avLst/>
                          </a:prstTxWarp>
                          <a:noAutofit/>
                        </wps:bodyPr>
                      </wps:wsp>
                      <wps:wsp>
                        <wps:cNvPr id="64" name="Graphic 64"/>
                        <wps:cNvSpPr/>
                        <wps:spPr>
                          <a:xfrm>
                            <a:off x="6095" y="2036064"/>
                            <a:ext cx="2905125" cy="1111250"/>
                          </a:xfrm>
                          <a:custGeom>
                            <a:avLst/>
                            <a:gdLst/>
                            <a:ahLst/>
                            <a:cxnLst/>
                            <a:rect l="l" t="t" r="r" b="b"/>
                            <a:pathLst>
                              <a:path w="2905125" h="1111250">
                                <a:moveTo>
                                  <a:pt x="2904743" y="0"/>
                                </a:moveTo>
                                <a:lnTo>
                                  <a:pt x="0" y="0"/>
                                </a:lnTo>
                                <a:lnTo>
                                  <a:pt x="0" y="1110996"/>
                                </a:lnTo>
                                <a:lnTo>
                                  <a:pt x="2904743" y="1110996"/>
                                </a:lnTo>
                                <a:lnTo>
                                  <a:pt x="2904743" y="0"/>
                                </a:lnTo>
                                <a:close/>
                              </a:path>
                            </a:pathLst>
                          </a:custGeom>
                          <a:solidFill>
                            <a:srgbClr val="DEEAF6"/>
                          </a:solidFill>
                        </wps:spPr>
                        <wps:bodyPr wrap="square" lIns="0" tIns="0" rIns="0" bIns="0" rtlCol="0">
                          <a:prstTxWarp prst="textNoShape">
                            <a:avLst/>
                          </a:prstTxWarp>
                          <a:noAutofit/>
                        </wps:bodyPr>
                      </wps:wsp>
                      <wps:wsp>
                        <wps:cNvPr id="65" name="Graphic 65"/>
                        <wps:cNvSpPr/>
                        <wps:spPr>
                          <a:xfrm>
                            <a:off x="2918460" y="2036064"/>
                            <a:ext cx="2985770" cy="1111250"/>
                          </a:xfrm>
                          <a:custGeom>
                            <a:avLst/>
                            <a:gdLst/>
                            <a:ahLst/>
                            <a:cxnLst/>
                            <a:rect l="l" t="t" r="r" b="b"/>
                            <a:pathLst>
                              <a:path w="2985770" h="1111250">
                                <a:moveTo>
                                  <a:pt x="2985516" y="0"/>
                                </a:moveTo>
                                <a:lnTo>
                                  <a:pt x="0" y="0"/>
                                </a:lnTo>
                                <a:lnTo>
                                  <a:pt x="0" y="1110996"/>
                                </a:lnTo>
                                <a:lnTo>
                                  <a:pt x="2985516" y="1110996"/>
                                </a:lnTo>
                                <a:lnTo>
                                  <a:pt x="2985516" y="0"/>
                                </a:lnTo>
                                <a:close/>
                              </a:path>
                            </a:pathLst>
                          </a:custGeom>
                          <a:solidFill>
                            <a:srgbClr val="FFF1CC"/>
                          </a:solidFill>
                        </wps:spPr>
                        <wps:bodyPr wrap="square" lIns="0" tIns="0" rIns="0" bIns="0" rtlCol="0">
                          <a:prstTxWarp prst="textNoShape">
                            <a:avLst/>
                          </a:prstTxWarp>
                          <a:noAutofit/>
                        </wps:bodyPr>
                      </wps:wsp>
                      <pic:pic>
                        <pic:nvPicPr>
                          <pic:cNvPr id="66" name="Image 66"/>
                          <pic:cNvPicPr/>
                        </pic:nvPicPr>
                        <pic:blipFill>
                          <a:blip r:embed="rId72" cstate="print"/>
                          <a:stretch>
                            <a:fillRect/>
                          </a:stretch>
                        </pic:blipFill>
                        <pic:spPr>
                          <a:xfrm>
                            <a:off x="0" y="1784604"/>
                            <a:ext cx="5910072" cy="1368551"/>
                          </a:xfrm>
                          <a:prstGeom prst="rect">
                            <a:avLst/>
                          </a:prstGeom>
                        </pic:spPr>
                      </pic:pic>
                      <wps:wsp>
                        <wps:cNvPr id="67" name="Graphic 67"/>
                        <wps:cNvSpPr/>
                        <wps:spPr>
                          <a:xfrm>
                            <a:off x="0" y="3150107"/>
                            <a:ext cx="6350" cy="1270"/>
                          </a:xfrm>
                          <a:custGeom>
                            <a:avLst/>
                            <a:gdLst/>
                            <a:ahLst/>
                            <a:cxnLst/>
                            <a:rect l="l" t="t" r="r" b="b"/>
                            <a:pathLst>
                              <a:path w="6350" h="0">
                                <a:moveTo>
                                  <a:pt x="0" y="0"/>
                                </a:moveTo>
                                <a:lnTo>
                                  <a:pt x="6096" y="0"/>
                                </a:lnTo>
                              </a:path>
                            </a:pathLst>
                          </a:custGeom>
                          <a:ln w="6095">
                            <a:solidFill>
                              <a:srgbClr val="000000"/>
                            </a:solidFill>
                            <a:prstDash val="solid"/>
                          </a:ln>
                        </wps:spPr>
                        <wps:bodyPr wrap="square" lIns="0" tIns="0" rIns="0" bIns="0" rtlCol="0">
                          <a:prstTxWarp prst="textNoShape">
                            <a:avLst/>
                          </a:prstTxWarp>
                          <a:noAutofit/>
                        </wps:bodyPr>
                      </wps:wsp>
                      <wps:wsp>
                        <wps:cNvPr id="68" name="Graphic 68"/>
                        <wps:cNvSpPr/>
                        <wps:spPr>
                          <a:xfrm>
                            <a:off x="2901695" y="3150107"/>
                            <a:ext cx="10795" cy="1270"/>
                          </a:xfrm>
                          <a:custGeom>
                            <a:avLst/>
                            <a:gdLst/>
                            <a:ahLst/>
                            <a:cxnLst/>
                            <a:rect l="l" t="t" r="r" b="b"/>
                            <a:pathLst>
                              <a:path w="10795" h="0">
                                <a:moveTo>
                                  <a:pt x="0" y="0"/>
                                </a:moveTo>
                                <a:lnTo>
                                  <a:pt x="10667" y="0"/>
                                </a:lnTo>
                              </a:path>
                            </a:pathLst>
                          </a:custGeom>
                          <a:ln w="6095">
                            <a:solidFill>
                              <a:srgbClr val="000000"/>
                            </a:solidFill>
                            <a:prstDash val="solid"/>
                          </a:ln>
                        </wps:spPr>
                        <wps:bodyPr wrap="square" lIns="0" tIns="0" rIns="0" bIns="0" rtlCol="0">
                          <a:prstTxWarp prst="textNoShape">
                            <a:avLst/>
                          </a:prstTxWarp>
                          <a:noAutofit/>
                        </wps:bodyPr>
                      </wps:wsp>
                      <wps:wsp>
                        <wps:cNvPr id="69" name="Graphic 69"/>
                        <wps:cNvSpPr/>
                        <wps:spPr>
                          <a:xfrm>
                            <a:off x="2912364" y="3150107"/>
                            <a:ext cx="6350" cy="1270"/>
                          </a:xfrm>
                          <a:custGeom>
                            <a:avLst/>
                            <a:gdLst/>
                            <a:ahLst/>
                            <a:cxnLst/>
                            <a:rect l="l" t="t" r="r" b="b"/>
                            <a:pathLst>
                              <a:path w="6350" h="0">
                                <a:moveTo>
                                  <a:pt x="0" y="0"/>
                                </a:moveTo>
                                <a:lnTo>
                                  <a:pt x="6095" y="0"/>
                                </a:lnTo>
                              </a:path>
                            </a:pathLst>
                          </a:custGeom>
                          <a:ln w="6095">
                            <a:solidFill>
                              <a:srgbClr val="000000"/>
                            </a:solidFill>
                            <a:prstDash val="solid"/>
                          </a:ln>
                        </wps:spPr>
                        <wps:bodyPr wrap="square" lIns="0" tIns="0" rIns="0" bIns="0" rtlCol="0">
                          <a:prstTxWarp prst="textNoShape">
                            <a:avLst/>
                          </a:prstTxWarp>
                          <a:noAutofit/>
                        </wps:bodyPr>
                      </wps:wsp>
                      <wps:wsp>
                        <wps:cNvPr id="70" name="Graphic 70"/>
                        <wps:cNvSpPr/>
                        <wps:spPr>
                          <a:xfrm>
                            <a:off x="5903976" y="3150107"/>
                            <a:ext cx="6350" cy="1270"/>
                          </a:xfrm>
                          <a:custGeom>
                            <a:avLst/>
                            <a:gdLst/>
                            <a:ahLst/>
                            <a:cxnLst/>
                            <a:rect l="l" t="t" r="r" b="b"/>
                            <a:pathLst>
                              <a:path w="6350" h="0">
                                <a:moveTo>
                                  <a:pt x="0" y="0"/>
                                </a:moveTo>
                                <a:lnTo>
                                  <a:pt x="6096" y="0"/>
                                </a:lnTo>
                              </a:path>
                            </a:pathLst>
                          </a:custGeom>
                          <a:ln w="6095">
                            <a:solidFill>
                              <a:srgbClr val="000000"/>
                            </a:solidFill>
                            <a:prstDash val="solid"/>
                          </a:ln>
                        </wps:spPr>
                        <wps:bodyPr wrap="square" lIns="0" tIns="0" rIns="0" bIns="0" rtlCol="0">
                          <a:prstTxWarp prst="textNoShape">
                            <a:avLst/>
                          </a:prstTxWarp>
                          <a:noAutofit/>
                        </wps:bodyPr>
                      </wps:wsp>
                      <wps:wsp>
                        <wps:cNvPr id="71" name="Graphic 71"/>
                        <wps:cNvSpPr/>
                        <wps:spPr>
                          <a:xfrm>
                            <a:off x="0" y="3762755"/>
                            <a:ext cx="6350" cy="1270"/>
                          </a:xfrm>
                          <a:custGeom>
                            <a:avLst/>
                            <a:gdLst/>
                            <a:ahLst/>
                            <a:cxnLst/>
                            <a:rect l="l" t="t" r="r" b="b"/>
                            <a:pathLst>
                              <a:path w="6350" h="0">
                                <a:moveTo>
                                  <a:pt x="0" y="0"/>
                                </a:moveTo>
                                <a:lnTo>
                                  <a:pt x="6096" y="0"/>
                                </a:lnTo>
                              </a:path>
                              <a:path w="6350" h="0">
                                <a:moveTo>
                                  <a:pt x="0" y="0"/>
                                </a:moveTo>
                                <a:lnTo>
                                  <a:pt x="6096" y="0"/>
                                </a:lnTo>
                              </a:path>
                            </a:pathLst>
                          </a:custGeom>
                          <a:ln w="6095">
                            <a:solidFill>
                              <a:srgbClr val="000000"/>
                            </a:solidFill>
                            <a:prstDash val="solid"/>
                          </a:ln>
                        </wps:spPr>
                        <wps:bodyPr wrap="square" lIns="0" tIns="0" rIns="0" bIns="0" rtlCol="0">
                          <a:prstTxWarp prst="textNoShape">
                            <a:avLst/>
                          </a:prstTxWarp>
                          <a:noAutofit/>
                        </wps:bodyPr>
                      </wps:wsp>
                      <pic:pic>
                        <pic:nvPicPr>
                          <pic:cNvPr id="72" name="Image 72"/>
                          <pic:cNvPicPr/>
                        </pic:nvPicPr>
                        <pic:blipFill>
                          <a:blip r:embed="rId73" cstate="print"/>
                          <a:stretch>
                            <a:fillRect/>
                          </a:stretch>
                        </pic:blipFill>
                        <pic:spPr>
                          <a:xfrm>
                            <a:off x="0" y="3147060"/>
                            <a:ext cx="5910072" cy="618744"/>
                          </a:xfrm>
                          <a:prstGeom prst="rect">
                            <a:avLst/>
                          </a:prstGeom>
                        </pic:spPr>
                      </pic:pic>
                      <wps:wsp>
                        <wps:cNvPr id="73" name="Graphic 73"/>
                        <wps:cNvSpPr/>
                        <wps:spPr>
                          <a:xfrm>
                            <a:off x="5888735" y="3762755"/>
                            <a:ext cx="15240" cy="1270"/>
                          </a:xfrm>
                          <a:custGeom>
                            <a:avLst/>
                            <a:gdLst/>
                            <a:ahLst/>
                            <a:cxnLst/>
                            <a:rect l="l" t="t" r="r" b="b"/>
                            <a:pathLst>
                              <a:path w="15240" h="0">
                                <a:moveTo>
                                  <a:pt x="0" y="0"/>
                                </a:moveTo>
                                <a:lnTo>
                                  <a:pt x="15239" y="0"/>
                                </a:lnTo>
                              </a:path>
                            </a:pathLst>
                          </a:custGeom>
                          <a:ln w="6095">
                            <a:solidFill>
                              <a:srgbClr val="000000"/>
                            </a:solidFill>
                            <a:prstDash val="solid"/>
                          </a:ln>
                        </wps:spPr>
                        <wps:bodyPr wrap="square" lIns="0" tIns="0" rIns="0" bIns="0" rtlCol="0">
                          <a:prstTxWarp prst="textNoShape">
                            <a:avLst/>
                          </a:prstTxWarp>
                          <a:noAutofit/>
                        </wps:bodyPr>
                      </wps:wsp>
                      <wps:wsp>
                        <wps:cNvPr id="74" name="Textbox 74"/>
                        <wps:cNvSpPr txBox="1"/>
                        <wps:spPr>
                          <a:xfrm>
                            <a:off x="71627" y="5657"/>
                            <a:ext cx="2787650" cy="933450"/>
                          </a:xfrm>
                          <a:prstGeom prst="rect">
                            <a:avLst/>
                          </a:prstGeom>
                        </wps:spPr>
                        <wps:txbx>
                          <w:txbxContent>
                            <w:p>
                              <w:pPr>
                                <w:spacing w:before="0"/>
                                <w:ind w:left="0" w:right="22" w:firstLine="0"/>
                                <w:jc w:val="center"/>
                                <w:rPr>
                                  <w:rFonts w:ascii="Georgia"/>
                                  <w:b/>
                                  <w:sz w:val="28"/>
                                </w:rPr>
                              </w:pPr>
                              <w:r>
                                <w:rPr>
                                  <w:rFonts w:ascii="Georgia"/>
                                  <w:b/>
                                  <w:color w:val="C00000"/>
                                  <w:spacing w:val="-10"/>
                                  <w:sz w:val="28"/>
                                </w:rPr>
                                <w:t>A</w:t>
                              </w:r>
                            </w:p>
                            <w:p>
                              <w:pPr>
                                <w:spacing w:before="16"/>
                                <w:ind w:left="0" w:right="22" w:firstLine="0"/>
                                <w:jc w:val="center"/>
                                <w:rPr>
                                  <w:rFonts w:ascii="Georgia"/>
                                  <w:b/>
                                  <w:sz w:val="22"/>
                                </w:rPr>
                              </w:pPr>
                              <w:r>
                                <w:rPr>
                                  <w:rFonts w:ascii="Georgia"/>
                                  <w:b/>
                                  <w:color w:val="C00000"/>
                                  <w:spacing w:val="-2"/>
                                  <w:sz w:val="22"/>
                                </w:rPr>
                                <w:t>Adaptation</w:t>
                              </w:r>
                            </w:p>
                            <w:p>
                              <w:pPr>
                                <w:spacing w:line="240" w:lineRule="auto" w:before="134"/>
                                <w:ind w:left="0" w:right="18" w:firstLine="0"/>
                                <w:jc w:val="both"/>
                                <w:rPr>
                                  <w:rFonts w:ascii="Georgia"/>
                                  <w:sz w:val="22"/>
                                </w:rPr>
                              </w:pPr>
                              <w:r>
                                <w:rPr>
                                  <w:rFonts w:ascii="Georgia"/>
                                  <w:sz w:val="22"/>
                                  <w:u w:val="single"/>
                                </w:rPr>
                                <w:t>Adaptation</w:t>
                              </w:r>
                              <w:r>
                                <w:rPr>
                                  <w:rFonts w:ascii="Georgia"/>
                                  <w:sz w:val="22"/>
                                </w:rPr>
                                <w:t> implies that innovations and educational technologies or EdTech should be</w:t>
                              </w:r>
                              <w:r>
                                <w:rPr>
                                  <w:rFonts w:ascii="Georgia"/>
                                  <w:spacing w:val="72"/>
                                  <w:sz w:val="22"/>
                                </w:rPr>
                                <w:t>  </w:t>
                              </w:r>
                              <w:r>
                                <w:rPr>
                                  <w:rFonts w:ascii="Georgia"/>
                                  <w:sz w:val="22"/>
                                </w:rPr>
                                <w:t>suitably</w:t>
                              </w:r>
                              <w:r>
                                <w:rPr>
                                  <w:rFonts w:ascii="Georgia"/>
                                  <w:spacing w:val="73"/>
                                  <w:sz w:val="22"/>
                                </w:rPr>
                                <w:t>  </w:t>
                              </w:r>
                              <w:r>
                                <w:rPr>
                                  <w:rFonts w:ascii="Georgia"/>
                                  <w:sz w:val="22"/>
                                </w:rPr>
                                <w:t>adapted</w:t>
                              </w:r>
                              <w:r>
                                <w:rPr>
                                  <w:rFonts w:ascii="Georgia"/>
                                  <w:spacing w:val="72"/>
                                  <w:sz w:val="22"/>
                                </w:rPr>
                                <w:t>  </w:t>
                              </w:r>
                              <w:r>
                                <w:rPr>
                                  <w:rFonts w:ascii="Georgia"/>
                                  <w:sz w:val="22"/>
                                </w:rPr>
                                <w:t>to</w:t>
                              </w:r>
                              <w:r>
                                <w:rPr>
                                  <w:rFonts w:ascii="Georgia"/>
                                  <w:spacing w:val="74"/>
                                  <w:sz w:val="22"/>
                                </w:rPr>
                                <w:t>  </w:t>
                              </w:r>
                              <w:r>
                                <w:rPr>
                                  <w:rFonts w:ascii="Georgia"/>
                                  <w:sz w:val="22"/>
                                </w:rPr>
                                <w:t>the</w:t>
                              </w:r>
                              <w:r>
                                <w:rPr>
                                  <w:rFonts w:ascii="Georgia"/>
                                  <w:spacing w:val="73"/>
                                  <w:sz w:val="22"/>
                                </w:rPr>
                                <w:t>  </w:t>
                              </w:r>
                              <w:r>
                                <w:rPr>
                                  <w:rFonts w:ascii="Georgia"/>
                                  <w:spacing w:val="-2"/>
                                  <w:sz w:val="22"/>
                                </w:rPr>
                                <w:t>learning</w:t>
                              </w:r>
                            </w:p>
                          </w:txbxContent>
                        </wps:txbx>
                        <wps:bodyPr wrap="square" lIns="0" tIns="0" rIns="0" bIns="0" rtlCol="0">
                          <a:noAutofit/>
                        </wps:bodyPr>
                      </wps:wsp>
                      <wps:wsp>
                        <wps:cNvPr id="75" name="Textbox 75"/>
                        <wps:cNvSpPr txBox="1"/>
                        <wps:spPr>
                          <a:xfrm>
                            <a:off x="71627" y="938230"/>
                            <a:ext cx="2788920" cy="476884"/>
                          </a:xfrm>
                          <a:prstGeom prst="rect">
                            <a:avLst/>
                          </a:prstGeom>
                        </wps:spPr>
                        <wps:txbx>
                          <w:txbxContent>
                            <w:p>
                              <w:pPr>
                                <w:spacing w:before="0"/>
                                <w:ind w:left="0" w:right="18" w:firstLine="0"/>
                                <w:jc w:val="both"/>
                                <w:rPr>
                                  <w:rFonts w:ascii="Georgia"/>
                                  <w:sz w:val="22"/>
                                </w:rPr>
                              </w:pPr>
                              <w:r>
                                <w:rPr>
                                  <w:rFonts w:ascii="Georgia"/>
                                  <w:sz w:val="22"/>
                                </w:rPr>
                                <w:t>ecosystem, programme design and </w:t>
                              </w:r>
                              <w:r>
                                <w:rPr>
                                  <w:rFonts w:ascii="Georgia"/>
                                  <w:spacing w:val="-2"/>
                                  <w:sz w:val="22"/>
                                </w:rPr>
                                <w:t>institutional system, for optimal performance </w:t>
                              </w:r>
                              <w:r>
                                <w:rPr>
                                  <w:rFonts w:ascii="Georgia"/>
                                  <w:sz w:val="22"/>
                                </w:rPr>
                                <w:t>and best outcomes.</w:t>
                              </w:r>
                            </w:p>
                          </w:txbxContent>
                        </wps:txbx>
                        <wps:bodyPr wrap="square" lIns="0" tIns="0" rIns="0" bIns="0" rtlCol="0">
                          <a:noAutofit/>
                        </wps:bodyPr>
                      </wps:wsp>
                      <wps:wsp>
                        <wps:cNvPr id="76" name="Textbox 76"/>
                        <wps:cNvSpPr txBox="1"/>
                        <wps:spPr>
                          <a:xfrm>
                            <a:off x="2982467" y="5657"/>
                            <a:ext cx="2868930" cy="1567815"/>
                          </a:xfrm>
                          <a:prstGeom prst="rect">
                            <a:avLst/>
                          </a:prstGeom>
                        </wps:spPr>
                        <wps:txbx>
                          <w:txbxContent>
                            <w:p>
                              <w:pPr>
                                <w:spacing w:before="0"/>
                                <w:ind w:left="0" w:right="22" w:firstLine="0"/>
                                <w:jc w:val="center"/>
                                <w:rPr>
                                  <w:rFonts w:ascii="Georgia"/>
                                  <w:b/>
                                  <w:sz w:val="28"/>
                                </w:rPr>
                              </w:pPr>
                              <w:r>
                                <w:rPr>
                                  <w:rFonts w:ascii="Georgia"/>
                                  <w:b/>
                                  <w:spacing w:val="-10"/>
                                  <w:sz w:val="28"/>
                                </w:rPr>
                                <w:t>S</w:t>
                              </w:r>
                            </w:p>
                            <w:p>
                              <w:pPr>
                                <w:spacing w:before="16"/>
                                <w:ind w:left="4" w:right="22" w:firstLine="0"/>
                                <w:jc w:val="center"/>
                                <w:rPr>
                                  <w:rFonts w:ascii="Georgia"/>
                                  <w:b/>
                                  <w:sz w:val="22"/>
                                </w:rPr>
                              </w:pPr>
                              <w:r>
                                <w:rPr>
                                  <w:rFonts w:ascii="Georgia"/>
                                  <w:b/>
                                  <w:spacing w:val="-2"/>
                                  <w:sz w:val="22"/>
                                </w:rPr>
                                <w:t>Standardisation</w:t>
                              </w:r>
                            </w:p>
                            <w:p>
                              <w:pPr>
                                <w:spacing w:line="240" w:lineRule="auto" w:before="134"/>
                                <w:ind w:left="0" w:right="18" w:firstLine="0"/>
                                <w:jc w:val="both"/>
                                <w:rPr>
                                  <w:rFonts w:ascii="Georgia"/>
                                  <w:sz w:val="22"/>
                                </w:rPr>
                              </w:pPr>
                              <w:r>
                                <w:rPr>
                                  <w:rFonts w:ascii="Georgia"/>
                                  <w:sz w:val="22"/>
                                  <w:u w:val="single"/>
                                </w:rPr>
                                <w:t>Standardisation</w:t>
                              </w:r>
                              <w:r>
                                <w:rPr>
                                  <w:rFonts w:ascii="Georgia"/>
                                  <w:sz w:val="22"/>
                                </w:rPr>
                                <w:t> involves determining clearly the</w:t>
                              </w:r>
                              <w:r>
                                <w:rPr>
                                  <w:rFonts w:ascii="Georgia"/>
                                  <w:spacing w:val="-7"/>
                                  <w:sz w:val="22"/>
                                </w:rPr>
                                <w:t> </w:t>
                              </w:r>
                              <w:r>
                                <w:rPr>
                                  <w:rFonts w:ascii="Georgia"/>
                                  <w:sz w:val="22"/>
                                </w:rPr>
                                <w:t>purpose</w:t>
                              </w:r>
                              <w:r>
                                <w:rPr>
                                  <w:rFonts w:ascii="Georgia"/>
                                  <w:spacing w:val="-7"/>
                                  <w:sz w:val="22"/>
                                </w:rPr>
                                <w:t> </w:t>
                              </w:r>
                              <w:r>
                                <w:rPr>
                                  <w:rFonts w:ascii="Georgia"/>
                                  <w:sz w:val="22"/>
                                </w:rPr>
                                <w:t>that</w:t>
                              </w:r>
                              <w:r>
                                <w:rPr>
                                  <w:rFonts w:ascii="Georgia"/>
                                  <w:spacing w:val="-5"/>
                                  <w:sz w:val="22"/>
                                </w:rPr>
                                <w:t> </w:t>
                              </w:r>
                              <w:r>
                                <w:rPr>
                                  <w:rFonts w:ascii="Georgia"/>
                                  <w:sz w:val="22"/>
                                </w:rPr>
                                <w:t>innovations</w:t>
                              </w:r>
                              <w:r>
                                <w:rPr>
                                  <w:rFonts w:ascii="Georgia"/>
                                  <w:spacing w:val="-5"/>
                                  <w:sz w:val="22"/>
                                </w:rPr>
                                <w:t> </w:t>
                              </w:r>
                              <w:r>
                                <w:rPr>
                                  <w:rFonts w:ascii="Georgia"/>
                                  <w:sz w:val="22"/>
                                </w:rPr>
                                <w:t>and</w:t>
                              </w:r>
                              <w:r>
                                <w:rPr>
                                  <w:rFonts w:ascii="Georgia"/>
                                  <w:spacing w:val="-7"/>
                                  <w:sz w:val="22"/>
                                </w:rPr>
                                <w:t> </w:t>
                              </w:r>
                              <w:r>
                                <w:rPr>
                                  <w:rFonts w:ascii="Georgia"/>
                                  <w:sz w:val="22"/>
                                </w:rPr>
                                <w:t>technologies serve,</w:t>
                              </w:r>
                              <w:r>
                                <w:rPr>
                                  <w:rFonts w:ascii="Georgia"/>
                                  <w:spacing w:val="-14"/>
                                  <w:sz w:val="22"/>
                                </w:rPr>
                                <w:t> </w:t>
                              </w:r>
                              <w:r>
                                <w:rPr>
                                  <w:rFonts w:ascii="Georgia"/>
                                  <w:sz w:val="22"/>
                                </w:rPr>
                                <w:t>the</w:t>
                              </w:r>
                              <w:r>
                                <w:rPr>
                                  <w:rFonts w:ascii="Georgia"/>
                                  <w:spacing w:val="-13"/>
                                  <w:sz w:val="22"/>
                                </w:rPr>
                                <w:t> </w:t>
                              </w:r>
                              <w:r>
                                <w:rPr>
                                  <w:rFonts w:ascii="Georgia"/>
                                  <w:sz w:val="22"/>
                                </w:rPr>
                                <w:t>objectives</w:t>
                              </w:r>
                              <w:r>
                                <w:rPr>
                                  <w:rFonts w:ascii="Georgia"/>
                                  <w:spacing w:val="-13"/>
                                  <w:sz w:val="22"/>
                                </w:rPr>
                                <w:t> </w:t>
                              </w:r>
                              <w:r>
                                <w:rPr>
                                  <w:rFonts w:ascii="Georgia"/>
                                  <w:sz w:val="22"/>
                                </w:rPr>
                                <w:t>they</w:t>
                              </w:r>
                              <w:r>
                                <w:rPr>
                                  <w:rFonts w:ascii="Georgia"/>
                                  <w:spacing w:val="-14"/>
                                  <w:sz w:val="22"/>
                                </w:rPr>
                                <w:t> </w:t>
                              </w:r>
                              <w:r>
                                <w:rPr>
                                  <w:rFonts w:ascii="Georgia"/>
                                  <w:sz w:val="22"/>
                                </w:rPr>
                                <w:t>meet;</w:t>
                              </w:r>
                              <w:r>
                                <w:rPr>
                                  <w:rFonts w:ascii="Georgia"/>
                                  <w:spacing w:val="-13"/>
                                  <w:sz w:val="22"/>
                                </w:rPr>
                                <w:t> </w:t>
                              </w:r>
                              <w:r>
                                <w:rPr>
                                  <w:rFonts w:ascii="Georgia"/>
                                  <w:sz w:val="22"/>
                                </w:rPr>
                                <w:t>and</w:t>
                              </w:r>
                              <w:r>
                                <w:rPr>
                                  <w:rFonts w:ascii="Georgia"/>
                                  <w:spacing w:val="-13"/>
                                  <w:sz w:val="22"/>
                                </w:rPr>
                                <w:t> </w:t>
                              </w:r>
                              <w:r>
                                <w:rPr>
                                  <w:rFonts w:ascii="Georgia"/>
                                  <w:sz w:val="22"/>
                                </w:rPr>
                                <w:t>supporting their uses with evidence</w:t>
                              </w:r>
                              <w:r>
                                <w:rPr>
                                  <w:rFonts w:ascii="Georgia"/>
                                  <w:spacing w:val="-2"/>
                                  <w:sz w:val="22"/>
                                </w:rPr>
                                <w:t> </w:t>
                              </w:r>
                              <w:r>
                                <w:rPr>
                                  <w:rFonts w:ascii="Georgia"/>
                                  <w:sz w:val="22"/>
                                </w:rPr>
                                <w:t>for best and</w:t>
                              </w:r>
                              <w:r>
                                <w:rPr>
                                  <w:rFonts w:ascii="Georgia"/>
                                  <w:spacing w:val="-1"/>
                                  <w:sz w:val="22"/>
                                </w:rPr>
                                <w:t> </w:t>
                              </w:r>
                              <w:r>
                                <w:rPr>
                                  <w:rFonts w:ascii="Georgia"/>
                                  <w:sz w:val="22"/>
                                </w:rPr>
                                <w:t>standard practices. It also involves the use of innovations and EdTech in alignment with sound educational and learning principles.</w:t>
                              </w:r>
                            </w:p>
                          </w:txbxContent>
                        </wps:txbx>
                        <wps:bodyPr wrap="square" lIns="0" tIns="0" rIns="0" bIns="0" rtlCol="0">
                          <a:noAutofit/>
                        </wps:bodyPr>
                      </wps:wsp>
                      <wps:wsp>
                        <wps:cNvPr id="77" name="Textbox 77"/>
                        <wps:cNvSpPr txBox="1"/>
                        <wps:spPr>
                          <a:xfrm>
                            <a:off x="71627" y="2035510"/>
                            <a:ext cx="2788920" cy="1111885"/>
                          </a:xfrm>
                          <a:prstGeom prst="rect">
                            <a:avLst/>
                          </a:prstGeom>
                        </wps:spPr>
                        <wps:txbx>
                          <w:txbxContent>
                            <w:p>
                              <w:pPr>
                                <w:spacing w:line="240" w:lineRule="auto" w:before="0"/>
                                <w:ind w:left="0" w:right="18" w:firstLine="0"/>
                                <w:jc w:val="both"/>
                                <w:rPr>
                                  <w:rFonts w:ascii="Georgia"/>
                                  <w:sz w:val="22"/>
                                </w:rPr>
                              </w:pPr>
                              <w:r>
                                <w:rPr>
                                  <w:rFonts w:ascii="Georgia"/>
                                  <w:sz w:val="22"/>
                                  <w:u w:val="single"/>
                                </w:rPr>
                                <w:t>Integration</w:t>
                              </w:r>
                              <w:r>
                                <w:rPr>
                                  <w:rFonts w:ascii="Georgia"/>
                                  <w:sz w:val="22"/>
                                </w:rPr>
                                <w:t> involves creating a place for the use of educational innovations and technology</w:t>
                              </w:r>
                              <w:r>
                                <w:rPr>
                                  <w:rFonts w:ascii="Georgia"/>
                                  <w:spacing w:val="-2"/>
                                  <w:sz w:val="22"/>
                                </w:rPr>
                                <w:t> </w:t>
                              </w:r>
                              <w:r>
                                <w:rPr>
                                  <w:rFonts w:ascii="Georgia"/>
                                  <w:sz w:val="22"/>
                                </w:rPr>
                                <w:t>within</w:t>
                              </w:r>
                              <w:r>
                                <w:rPr>
                                  <w:rFonts w:ascii="Georgia"/>
                                  <w:spacing w:val="-2"/>
                                  <w:sz w:val="22"/>
                                </w:rPr>
                                <w:t> </w:t>
                              </w:r>
                              <w:r>
                                <w:rPr>
                                  <w:rFonts w:ascii="Georgia"/>
                                  <w:sz w:val="22"/>
                                </w:rPr>
                                <w:t>the</w:t>
                              </w:r>
                              <w:r>
                                <w:rPr>
                                  <w:rFonts w:ascii="Georgia"/>
                                  <w:spacing w:val="-2"/>
                                  <w:sz w:val="22"/>
                                </w:rPr>
                                <w:t> </w:t>
                              </w:r>
                              <w:r>
                                <w:rPr>
                                  <w:rFonts w:ascii="Georgia"/>
                                  <w:sz w:val="22"/>
                                </w:rPr>
                                <w:t>immediate</w:t>
                              </w:r>
                              <w:r>
                                <w:rPr>
                                  <w:rFonts w:ascii="Georgia"/>
                                  <w:spacing w:val="-2"/>
                                  <w:sz w:val="22"/>
                                </w:rPr>
                                <w:t> </w:t>
                              </w:r>
                              <w:r>
                                <w:rPr>
                                  <w:rFonts w:ascii="Georgia"/>
                                  <w:sz w:val="22"/>
                                </w:rPr>
                                <w:t>teaching</w:t>
                              </w:r>
                              <w:r>
                                <w:rPr>
                                  <w:rFonts w:ascii="Georgia"/>
                                  <w:spacing w:val="-1"/>
                                  <w:sz w:val="22"/>
                                </w:rPr>
                                <w:t> </w:t>
                              </w:r>
                              <w:r>
                                <w:rPr>
                                  <w:rFonts w:ascii="Georgia"/>
                                  <w:sz w:val="22"/>
                                </w:rPr>
                                <w:t>or training ecosystem; and aligning its use with other components of the educational system for</w:t>
                              </w:r>
                              <w:r>
                                <w:rPr>
                                  <w:rFonts w:ascii="Georgia"/>
                                  <w:spacing w:val="-3"/>
                                  <w:sz w:val="22"/>
                                </w:rPr>
                                <w:t> </w:t>
                              </w:r>
                              <w:r>
                                <w:rPr>
                                  <w:rFonts w:ascii="Georgia"/>
                                  <w:sz w:val="22"/>
                                </w:rPr>
                                <w:t>optimal</w:t>
                              </w:r>
                              <w:r>
                                <w:rPr>
                                  <w:rFonts w:ascii="Georgia"/>
                                  <w:spacing w:val="-2"/>
                                  <w:sz w:val="22"/>
                                </w:rPr>
                                <w:t> </w:t>
                              </w:r>
                              <w:r>
                                <w:rPr>
                                  <w:rFonts w:ascii="Georgia"/>
                                  <w:sz w:val="22"/>
                                </w:rPr>
                                <w:t>performance.</w:t>
                              </w:r>
                              <w:r>
                                <w:rPr>
                                  <w:rFonts w:ascii="Georgia"/>
                                  <w:spacing w:val="-3"/>
                                  <w:sz w:val="22"/>
                                </w:rPr>
                                <w:t> </w:t>
                              </w:r>
                              <w:r>
                                <w:rPr>
                                  <w:rFonts w:ascii="Georgia"/>
                                  <w:sz w:val="22"/>
                                </w:rPr>
                                <w:t>Key</w:t>
                              </w:r>
                              <w:r>
                                <w:rPr>
                                  <w:rFonts w:ascii="Georgia"/>
                                  <w:spacing w:val="-2"/>
                                  <w:sz w:val="22"/>
                                </w:rPr>
                                <w:t> </w:t>
                              </w:r>
                              <w:r>
                                <w:rPr>
                                  <w:rFonts w:ascii="Georgia"/>
                                  <w:sz w:val="22"/>
                                </w:rPr>
                                <w:t>considerations include system thinking and synergy.</w:t>
                              </w:r>
                            </w:p>
                          </w:txbxContent>
                        </wps:txbx>
                        <wps:bodyPr wrap="square" lIns="0" tIns="0" rIns="0" bIns="0" rtlCol="0">
                          <a:noAutofit/>
                        </wps:bodyPr>
                      </wps:wsp>
                      <wps:wsp>
                        <wps:cNvPr id="78" name="Textbox 78"/>
                        <wps:cNvSpPr txBox="1"/>
                        <wps:spPr>
                          <a:xfrm>
                            <a:off x="2982467" y="2035510"/>
                            <a:ext cx="746760" cy="159385"/>
                          </a:xfrm>
                          <a:prstGeom prst="rect">
                            <a:avLst/>
                          </a:prstGeom>
                        </wps:spPr>
                        <wps:txbx>
                          <w:txbxContent>
                            <w:p>
                              <w:pPr>
                                <w:spacing w:before="0"/>
                                <w:ind w:left="0" w:right="0" w:firstLine="0"/>
                                <w:jc w:val="left"/>
                                <w:rPr>
                                  <w:rFonts w:ascii="Georgia"/>
                                  <w:sz w:val="22"/>
                                </w:rPr>
                              </w:pPr>
                              <w:r>
                                <w:rPr>
                                  <w:rFonts w:ascii="Georgia"/>
                                  <w:spacing w:val="-2"/>
                                  <w:sz w:val="22"/>
                                  <w:u w:val="single"/>
                                </w:rPr>
                                <w:t>Compliance</w:t>
                              </w:r>
                            </w:p>
                          </w:txbxContent>
                        </wps:txbx>
                        <wps:bodyPr wrap="square" lIns="0" tIns="0" rIns="0" bIns="0" rtlCol="0">
                          <a:noAutofit/>
                        </wps:bodyPr>
                      </wps:wsp>
                      <wps:wsp>
                        <wps:cNvPr id="79" name="Textbox 79"/>
                        <wps:cNvSpPr txBox="1"/>
                        <wps:spPr>
                          <a:xfrm>
                            <a:off x="3886200" y="2035510"/>
                            <a:ext cx="1964055" cy="159385"/>
                          </a:xfrm>
                          <a:prstGeom prst="rect">
                            <a:avLst/>
                          </a:prstGeom>
                        </wps:spPr>
                        <wps:txbx>
                          <w:txbxContent>
                            <w:p>
                              <w:pPr>
                                <w:tabs>
                                  <w:tab w:pos="1389" w:val="left" w:leader="none"/>
                                  <w:tab w:pos="2644" w:val="left" w:leader="none"/>
                                </w:tabs>
                                <w:spacing w:before="0"/>
                                <w:ind w:left="0" w:right="0" w:firstLine="0"/>
                                <w:jc w:val="left"/>
                                <w:rPr>
                                  <w:rFonts w:ascii="Georgia"/>
                                  <w:sz w:val="22"/>
                                </w:rPr>
                              </w:pPr>
                              <w:r>
                                <w:rPr>
                                  <w:rFonts w:ascii="Georgia"/>
                                  <w:spacing w:val="-2"/>
                                  <w:sz w:val="22"/>
                                </w:rPr>
                                <w:t>emphasises</w:t>
                              </w:r>
                              <w:r>
                                <w:rPr>
                                  <w:rFonts w:ascii="Georgia"/>
                                  <w:sz w:val="22"/>
                                </w:rPr>
                                <w:tab/>
                              </w:r>
                              <w:r>
                                <w:rPr>
                                  <w:rFonts w:ascii="Georgia"/>
                                  <w:spacing w:val="-2"/>
                                  <w:sz w:val="22"/>
                                </w:rPr>
                                <w:t>alignment</w:t>
                              </w:r>
                              <w:r>
                                <w:rPr>
                                  <w:rFonts w:ascii="Georgia"/>
                                  <w:sz w:val="22"/>
                                </w:rPr>
                                <w:tab/>
                              </w:r>
                              <w:r>
                                <w:rPr>
                                  <w:rFonts w:ascii="Georgia"/>
                                  <w:spacing w:val="-4"/>
                                  <w:sz w:val="22"/>
                                </w:rPr>
                                <w:t>with</w:t>
                              </w:r>
                            </w:p>
                          </w:txbxContent>
                        </wps:txbx>
                        <wps:bodyPr wrap="square" lIns="0" tIns="0" rIns="0" bIns="0" rtlCol="0">
                          <a:noAutofit/>
                        </wps:bodyPr>
                      </wps:wsp>
                      <wps:wsp>
                        <wps:cNvPr id="80" name="Textbox 80"/>
                        <wps:cNvSpPr txBox="1"/>
                        <wps:spPr>
                          <a:xfrm>
                            <a:off x="2982467" y="2194006"/>
                            <a:ext cx="2868930" cy="476884"/>
                          </a:xfrm>
                          <a:prstGeom prst="rect">
                            <a:avLst/>
                          </a:prstGeom>
                        </wps:spPr>
                        <wps:txbx>
                          <w:txbxContent>
                            <w:p>
                              <w:pPr>
                                <w:spacing w:before="0"/>
                                <w:ind w:left="0" w:right="18" w:firstLine="0"/>
                                <w:jc w:val="both"/>
                                <w:rPr>
                                  <w:rFonts w:ascii="Georgia"/>
                                  <w:sz w:val="22"/>
                                </w:rPr>
                              </w:pPr>
                              <w:r>
                                <w:rPr>
                                  <w:rFonts w:ascii="Georgia"/>
                                  <w:sz w:val="22"/>
                                </w:rPr>
                                <w:t>institutional</w:t>
                              </w:r>
                              <w:r>
                                <w:rPr>
                                  <w:rFonts w:ascii="Georgia"/>
                                  <w:spacing w:val="-14"/>
                                  <w:sz w:val="22"/>
                                </w:rPr>
                                <w:t> </w:t>
                              </w:r>
                              <w:r>
                                <w:rPr>
                                  <w:rFonts w:ascii="Georgia"/>
                                  <w:sz w:val="22"/>
                                </w:rPr>
                                <w:t>policies,</w:t>
                              </w:r>
                              <w:r>
                                <w:rPr>
                                  <w:rFonts w:ascii="Georgia"/>
                                  <w:spacing w:val="-13"/>
                                  <w:sz w:val="22"/>
                                </w:rPr>
                                <w:t> </w:t>
                              </w:r>
                              <w:r>
                                <w:rPr>
                                  <w:rFonts w:ascii="Georgia"/>
                                  <w:sz w:val="22"/>
                                </w:rPr>
                                <w:t>regulations</w:t>
                              </w:r>
                              <w:r>
                                <w:rPr>
                                  <w:rFonts w:ascii="Georgia"/>
                                  <w:spacing w:val="-13"/>
                                  <w:sz w:val="22"/>
                                </w:rPr>
                                <w:t> </w:t>
                              </w:r>
                              <w:r>
                                <w:rPr>
                                  <w:rFonts w:ascii="Georgia"/>
                                  <w:sz w:val="22"/>
                                </w:rPr>
                                <w:t>and</w:t>
                              </w:r>
                              <w:r>
                                <w:rPr>
                                  <w:rFonts w:ascii="Georgia"/>
                                  <w:spacing w:val="-14"/>
                                  <w:sz w:val="22"/>
                                </w:rPr>
                                <w:t> </w:t>
                              </w:r>
                              <w:r>
                                <w:rPr>
                                  <w:rFonts w:ascii="Georgia"/>
                                  <w:sz w:val="22"/>
                                </w:rPr>
                                <w:t>practices as well as relevant regulatory requirements [if applicable].</w:t>
                              </w:r>
                              <w:r>
                                <w:rPr>
                                  <w:rFonts w:ascii="Georgia"/>
                                  <w:spacing w:val="37"/>
                                  <w:sz w:val="22"/>
                                </w:rPr>
                                <w:t>  </w:t>
                              </w:r>
                              <w:r>
                                <w:rPr>
                                  <w:rFonts w:ascii="Georgia"/>
                                  <w:sz w:val="22"/>
                                </w:rPr>
                                <w:t>Evidence</w:t>
                              </w:r>
                              <w:r>
                                <w:rPr>
                                  <w:rFonts w:ascii="Georgia"/>
                                  <w:spacing w:val="36"/>
                                  <w:sz w:val="22"/>
                                </w:rPr>
                                <w:t>  </w:t>
                              </w:r>
                              <w:r>
                                <w:rPr>
                                  <w:rFonts w:ascii="Georgia"/>
                                  <w:sz w:val="22"/>
                                </w:rPr>
                                <w:t>of</w:t>
                              </w:r>
                              <w:r>
                                <w:rPr>
                                  <w:rFonts w:ascii="Georgia"/>
                                  <w:spacing w:val="37"/>
                                  <w:sz w:val="22"/>
                                </w:rPr>
                                <w:t>  </w:t>
                              </w:r>
                              <w:r>
                                <w:rPr>
                                  <w:rFonts w:ascii="Georgia"/>
                                  <w:sz w:val="22"/>
                                </w:rPr>
                                <w:t>compliance</w:t>
                              </w:r>
                              <w:r>
                                <w:rPr>
                                  <w:rFonts w:ascii="Georgia"/>
                                  <w:spacing w:val="37"/>
                                  <w:sz w:val="22"/>
                                </w:rPr>
                                <w:t>  </w:t>
                              </w:r>
                              <w:r>
                                <w:rPr>
                                  <w:rFonts w:ascii="Georgia"/>
                                  <w:spacing w:val="-4"/>
                                  <w:sz w:val="22"/>
                                </w:rPr>
                                <w:t>with</w:t>
                              </w:r>
                            </w:p>
                          </w:txbxContent>
                        </wps:txbx>
                        <wps:bodyPr wrap="square" lIns="0" tIns="0" rIns="0" bIns="0" rtlCol="0">
                          <a:noAutofit/>
                        </wps:bodyPr>
                      </wps:wsp>
                      <wps:wsp>
                        <wps:cNvPr id="81" name="Textbox 81"/>
                        <wps:cNvSpPr txBox="1"/>
                        <wps:spPr>
                          <a:xfrm>
                            <a:off x="2982467" y="2669494"/>
                            <a:ext cx="772795" cy="159385"/>
                          </a:xfrm>
                          <a:prstGeom prst="rect">
                            <a:avLst/>
                          </a:prstGeom>
                        </wps:spPr>
                        <wps:txbx>
                          <w:txbxContent>
                            <w:p>
                              <w:pPr>
                                <w:spacing w:before="0"/>
                                <w:ind w:left="0" w:right="0" w:firstLine="0"/>
                                <w:jc w:val="left"/>
                                <w:rPr>
                                  <w:rFonts w:ascii="Georgia"/>
                                  <w:sz w:val="22"/>
                                </w:rPr>
                              </w:pPr>
                              <w:r>
                                <w:rPr>
                                  <w:rFonts w:ascii="Georgia"/>
                                  <w:spacing w:val="-2"/>
                                  <w:sz w:val="22"/>
                                </w:rPr>
                                <w:t>institutional</w:t>
                              </w:r>
                            </w:p>
                          </w:txbxContent>
                        </wps:txbx>
                        <wps:bodyPr wrap="square" lIns="0" tIns="0" rIns="0" bIns="0" rtlCol="0">
                          <a:noAutofit/>
                        </wps:bodyPr>
                      </wps:wsp>
                      <wps:wsp>
                        <wps:cNvPr id="82" name="Textbox 82"/>
                        <wps:cNvSpPr txBox="1"/>
                        <wps:spPr>
                          <a:xfrm>
                            <a:off x="4102810" y="2669494"/>
                            <a:ext cx="664210" cy="159385"/>
                          </a:xfrm>
                          <a:prstGeom prst="rect">
                            <a:avLst/>
                          </a:prstGeom>
                        </wps:spPr>
                        <wps:txbx>
                          <w:txbxContent>
                            <w:p>
                              <w:pPr>
                                <w:spacing w:before="0"/>
                                <w:ind w:left="0" w:right="0" w:firstLine="0"/>
                                <w:jc w:val="left"/>
                                <w:rPr>
                                  <w:rFonts w:ascii="Georgia"/>
                                  <w:sz w:val="22"/>
                                </w:rPr>
                              </w:pPr>
                              <w:r>
                                <w:rPr>
                                  <w:rFonts w:ascii="Georgia"/>
                                  <w:spacing w:val="-2"/>
                                  <w:sz w:val="22"/>
                                </w:rPr>
                                <w:t>standards,</w:t>
                              </w:r>
                            </w:p>
                          </w:txbxContent>
                        </wps:txbx>
                        <wps:bodyPr wrap="square" lIns="0" tIns="0" rIns="0" bIns="0" rtlCol="0">
                          <a:noAutofit/>
                        </wps:bodyPr>
                      </wps:wsp>
                      <wps:wsp>
                        <wps:cNvPr id="83" name="Textbox 83"/>
                        <wps:cNvSpPr txBox="1"/>
                        <wps:spPr>
                          <a:xfrm>
                            <a:off x="5113356" y="2669494"/>
                            <a:ext cx="739140" cy="159385"/>
                          </a:xfrm>
                          <a:prstGeom prst="rect">
                            <a:avLst/>
                          </a:prstGeom>
                        </wps:spPr>
                        <wps:txbx>
                          <w:txbxContent>
                            <w:p>
                              <w:pPr>
                                <w:spacing w:before="0"/>
                                <w:ind w:left="0" w:right="0" w:firstLine="0"/>
                                <w:jc w:val="left"/>
                                <w:rPr>
                                  <w:rFonts w:ascii="Georgia"/>
                                  <w:sz w:val="22"/>
                                </w:rPr>
                              </w:pPr>
                              <w:r>
                                <w:rPr>
                                  <w:rFonts w:ascii="Georgia"/>
                                  <w:spacing w:val="-2"/>
                                  <w:sz w:val="22"/>
                                </w:rPr>
                                <w:t>programme</w:t>
                              </w:r>
                            </w:p>
                          </w:txbxContent>
                        </wps:txbx>
                        <wps:bodyPr wrap="square" lIns="0" tIns="0" rIns="0" bIns="0" rtlCol="0">
                          <a:noAutofit/>
                        </wps:bodyPr>
                      </wps:wsp>
                      <wps:wsp>
                        <wps:cNvPr id="84" name="Textbox 84"/>
                        <wps:cNvSpPr txBox="1"/>
                        <wps:spPr>
                          <a:xfrm>
                            <a:off x="2982467" y="2827990"/>
                            <a:ext cx="2868295" cy="319405"/>
                          </a:xfrm>
                          <a:prstGeom prst="rect">
                            <a:avLst/>
                          </a:prstGeom>
                        </wps:spPr>
                        <wps:txbx>
                          <w:txbxContent>
                            <w:p>
                              <w:pPr>
                                <w:spacing w:line="242" w:lineRule="auto" w:before="0"/>
                                <w:ind w:left="0" w:right="18" w:firstLine="0"/>
                                <w:jc w:val="left"/>
                                <w:rPr>
                                  <w:rFonts w:ascii="Georgia"/>
                                  <w:sz w:val="22"/>
                                </w:rPr>
                              </w:pPr>
                              <w:r>
                                <w:rPr>
                                  <w:rFonts w:ascii="Georgia"/>
                                  <w:sz w:val="22"/>
                                </w:rPr>
                                <w:t>requirements</w:t>
                              </w:r>
                              <w:r>
                                <w:rPr>
                                  <w:rFonts w:ascii="Georgia"/>
                                  <w:spacing w:val="80"/>
                                  <w:sz w:val="22"/>
                                </w:rPr>
                                <w:t> </w:t>
                              </w:r>
                              <w:r>
                                <w:rPr>
                                  <w:rFonts w:ascii="Georgia"/>
                                  <w:sz w:val="22"/>
                                </w:rPr>
                                <w:t>and</w:t>
                              </w:r>
                              <w:r>
                                <w:rPr>
                                  <w:rFonts w:ascii="Georgia"/>
                                  <w:spacing w:val="80"/>
                                  <w:sz w:val="22"/>
                                </w:rPr>
                                <w:t> </w:t>
                              </w:r>
                              <w:r>
                                <w:rPr>
                                  <w:rFonts w:ascii="Georgia"/>
                                  <w:sz w:val="22"/>
                                </w:rPr>
                                <w:t>regulations</w:t>
                              </w:r>
                              <w:r>
                                <w:rPr>
                                  <w:rFonts w:ascii="Georgia"/>
                                  <w:spacing w:val="80"/>
                                  <w:sz w:val="22"/>
                                </w:rPr>
                                <w:t> </w:t>
                              </w:r>
                              <w:r>
                                <w:rPr>
                                  <w:rFonts w:ascii="Georgia"/>
                                  <w:sz w:val="22"/>
                                </w:rPr>
                                <w:t>of</w:t>
                              </w:r>
                              <w:r>
                                <w:rPr>
                                  <w:rFonts w:ascii="Georgia"/>
                                  <w:spacing w:val="80"/>
                                  <w:sz w:val="22"/>
                                </w:rPr>
                                <w:t> </w:t>
                              </w:r>
                              <w:r>
                                <w:rPr>
                                  <w:rFonts w:ascii="Georgia"/>
                                  <w:sz w:val="22"/>
                                </w:rPr>
                                <w:t>relevant bodies should be addressed.</w:t>
                              </w:r>
                            </w:p>
                          </w:txbxContent>
                        </wps:txbx>
                        <wps:bodyPr wrap="square" lIns="0" tIns="0" rIns="0" bIns="0" rtlCol="0">
                          <a:noAutofit/>
                        </wps:bodyPr>
                      </wps:wsp>
                      <wps:wsp>
                        <wps:cNvPr id="85" name="Textbox 85"/>
                        <wps:cNvSpPr txBox="1"/>
                        <wps:spPr>
                          <a:xfrm>
                            <a:off x="1729739" y="3353885"/>
                            <a:ext cx="2463165" cy="203200"/>
                          </a:xfrm>
                          <a:prstGeom prst="rect">
                            <a:avLst/>
                          </a:prstGeom>
                        </wps:spPr>
                        <wps:txbx>
                          <w:txbxContent>
                            <w:p>
                              <w:pPr>
                                <w:spacing w:before="0"/>
                                <w:ind w:left="0" w:right="0" w:firstLine="0"/>
                                <w:jc w:val="left"/>
                                <w:rPr>
                                  <w:rFonts w:ascii="Georgia"/>
                                  <w:sz w:val="28"/>
                                </w:rPr>
                              </w:pPr>
                              <w:r>
                                <w:rPr>
                                  <w:rFonts w:ascii="Georgia"/>
                                  <w:color w:val="385522"/>
                                  <w:sz w:val="28"/>
                                </w:rPr>
                                <w:t>TOTAL</w:t>
                              </w:r>
                              <w:r>
                                <w:rPr>
                                  <w:rFonts w:ascii="Georgia"/>
                                  <w:color w:val="385522"/>
                                  <w:spacing w:val="-3"/>
                                  <w:sz w:val="28"/>
                                </w:rPr>
                                <w:t> </w:t>
                              </w:r>
                              <w:r>
                                <w:rPr>
                                  <w:rFonts w:ascii="Georgia"/>
                                  <w:color w:val="385522"/>
                                  <w:sz w:val="28"/>
                                </w:rPr>
                                <w:t>SCORE</w:t>
                              </w:r>
                              <w:r>
                                <w:rPr>
                                  <w:rFonts w:ascii="Georgia"/>
                                  <w:color w:val="385522"/>
                                  <w:spacing w:val="-4"/>
                                  <w:sz w:val="28"/>
                                </w:rPr>
                                <w:t> </w:t>
                              </w:r>
                              <w:r>
                                <w:rPr>
                                  <w:rFonts w:ascii="Georgia"/>
                                  <w:color w:val="385522"/>
                                  <w:sz w:val="28"/>
                                </w:rPr>
                                <w:t>=</w:t>
                              </w:r>
                              <w:r>
                                <w:rPr>
                                  <w:rFonts w:ascii="Georgia"/>
                                  <w:color w:val="385522"/>
                                  <w:spacing w:val="-4"/>
                                  <w:sz w:val="28"/>
                                </w:rPr>
                                <w:t> </w:t>
                              </w:r>
                              <w:r>
                                <w:rPr>
                                  <w:rFonts w:ascii="Georgia"/>
                                  <w:color w:val="385522"/>
                                  <w:sz w:val="28"/>
                                </w:rPr>
                                <w:t>ASIC</w:t>
                              </w:r>
                              <w:r>
                                <w:rPr>
                                  <w:rFonts w:ascii="Georgia"/>
                                  <w:color w:val="385522"/>
                                  <w:spacing w:val="-3"/>
                                  <w:sz w:val="28"/>
                                </w:rPr>
                                <w:t> </w:t>
                              </w:r>
                              <w:r>
                                <w:rPr>
                                  <w:rFonts w:ascii="Georgia"/>
                                  <w:color w:val="385522"/>
                                  <w:spacing w:val="-4"/>
                                  <w:sz w:val="28"/>
                                </w:rPr>
                                <w:t>VALUE</w:t>
                              </w:r>
                            </w:p>
                          </w:txbxContent>
                        </wps:txbx>
                        <wps:bodyPr wrap="square" lIns="0" tIns="0" rIns="0" bIns="0" rtlCol="0">
                          <a:noAutofit/>
                        </wps:bodyPr>
                      </wps:wsp>
                      <wps:wsp>
                        <wps:cNvPr id="86" name="Textbox 86"/>
                        <wps:cNvSpPr txBox="1"/>
                        <wps:spPr>
                          <a:xfrm>
                            <a:off x="3982211" y="1578424"/>
                            <a:ext cx="867410" cy="372745"/>
                          </a:xfrm>
                          <a:prstGeom prst="rect">
                            <a:avLst/>
                          </a:prstGeom>
                        </wps:spPr>
                        <wps:txbx>
                          <w:txbxContent>
                            <w:p>
                              <w:pPr>
                                <w:spacing w:before="0"/>
                                <w:ind w:left="0" w:right="15" w:firstLine="0"/>
                                <w:jc w:val="center"/>
                                <w:rPr>
                                  <w:rFonts w:ascii="Georgia"/>
                                  <w:b/>
                                  <w:sz w:val="28"/>
                                </w:rPr>
                              </w:pPr>
                              <w:r>
                                <w:rPr>
                                  <w:rFonts w:ascii="Georgia"/>
                                  <w:b/>
                                  <w:color w:val="843B0A"/>
                                  <w:spacing w:val="-10"/>
                                  <w:sz w:val="28"/>
                                </w:rPr>
                                <w:t>C</w:t>
                              </w:r>
                            </w:p>
                            <w:p>
                              <w:pPr>
                                <w:spacing w:before="18"/>
                                <w:ind w:left="0" w:right="18" w:firstLine="0"/>
                                <w:jc w:val="center"/>
                                <w:rPr>
                                  <w:rFonts w:ascii="Georgia"/>
                                  <w:b/>
                                  <w:sz w:val="22"/>
                                </w:rPr>
                              </w:pPr>
                              <w:r>
                                <w:rPr>
                                  <w:rFonts w:ascii="Georgia"/>
                                  <w:b/>
                                  <w:color w:val="843B0A"/>
                                  <w:spacing w:val="-2"/>
                                  <w:sz w:val="22"/>
                                </w:rPr>
                                <w:t>Compliance</w:t>
                              </w:r>
                            </w:p>
                          </w:txbxContent>
                        </wps:txbx>
                        <wps:bodyPr wrap="square" lIns="0" tIns="0" rIns="0" bIns="0" rtlCol="0">
                          <a:noAutofit/>
                        </wps:bodyPr>
                      </wps:wsp>
                      <wps:wsp>
                        <wps:cNvPr id="87" name="Textbox 87"/>
                        <wps:cNvSpPr txBox="1"/>
                        <wps:spPr>
                          <a:xfrm>
                            <a:off x="1048511" y="1578424"/>
                            <a:ext cx="835025" cy="372745"/>
                          </a:xfrm>
                          <a:prstGeom prst="rect">
                            <a:avLst/>
                          </a:prstGeom>
                        </wps:spPr>
                        <wps:txbx>
                          <w:txbxContent>
                            <w:p>
                              <w:pPr>
                                <w:spacing w:before="0"/>
                                <w:ind w:left="0" w:right="21" w:firstLine="0"/>
                                <w:jc w:val="center"/>
                                <w:rPr>
                                  <w:rFonts w:ascii="Georgia"/>
                                  <w:b/>
                                  <w:sz w:val="28"/>
                                </w:rPr>
                              </w:pPr>
                              <w:r>
                                <w:rPr>
                                  <w:rFonts w:ascii="Georgia"/>
                                  <w:b/>
                                  <w:color w:val="1F3863"/>
                                  <w:spacing w:val="-10"/>
                                  <w:sz w:val="28"/>
                                </w:rPr>
                                <w:t>I</w:t>
                              </w:r>
                            </w:p>
                            <w:p>
                              <w:pPr>
                                <w:spacing w:before="18"/>
                                <w:ind w:left="-1" w:right="18" w:firstLine="0"/>
                                <w:jc w:val="center"/>
                                <w:rPr>
                                  <w:rFonts w:ascii="Georgia"/>
                                  <w:b/>
                                  <w:sz w:val="22"/>
                                </w:rPr>
                              </w:pPr>
                              <w:r>
                                <w:rPr>
                                  <w:rFonts w:ascii="Georgia"/>
                                  <w:b/>
                                  <w:color w:val="1F3863"/>
                                  <w:spacing w:val="-2"/>
                                  <w:sz w:val="22"/>
                                </w:rPr>
                                <w:t>Integration</w:t>
                              </w:r>
                            </w:p>
                          </w:txbxContent>
                        </wps:txbx>
                        <wps:bodyPr wrap="square" lIns="0" tIns="0" rIns="0" bIns="0" rtlCol="0">
                          <a:noAutofit/>
                        </wps:bodyPr>
                      </wps:wsp>
                    </wpg:wgp>
                  </a:graphicData>
                </a:graphic>
              </wp:anchor>
            </w:drawing>
          </mc:Choice>
          <mc:Fallback>
            <w:pict>
              <v:group style="position:absolute;margin-left:72pt;margin-top:11.198316pt;width:465.4pt;height:296.55pt;mso-position-horizontal-relative:page;mso-position-vertical-relative:paragraph;z-index:-15723008;mso-wrap-distance-left:0;mso-wrap-distance-right:0" id="docshapegroup27" coordorigin="1440,224" coordsize="9308,5931">
                <v:rect style="position:absolute;left:1449;top:233;width:4551;height:324" id="docshape28" filled="true" fillcolor="#fae3d4" stroked="false">
                  <v:fill type="solid"/>
                </v:rect>
                <v:rect style="position:absolute;left:6060;top:233;width:4678;height:324" id="docshape29" filled="true" fillcolor="#f1f1f1" stroked="false">
                  <v:fill type="solid"/>
                </v:rect>
                <v:shape style="position:absolute;left:1444;top:223;width:2;height:10" id="docshape30" coordorigin="1445,224" coordsize="0,10" path="m1445,234l1445,224m1445,234l1445,224e" filled="false" stroked="true" strokeweight=".48pt" strokecolor="#000000">
                  <v:path arrowok="t"/>
                  <v:stroke dashstyle="solid"/>
                </v:shape>
                <v:line style="position:absolute" from="6000,229" to="6010,229" stroked="true" strokeweight=".48pt" strokecolor="#000000">
                  <v:stroke dashstyle="solid"/>
                </v:line>
                <v:shape style="position:absolute;left:1440;top:223;width:9308;height:344" type="#_x0000_t75" id="docshape31" stroked="false">
                  <v:imagedata r:id="rId67" o:title=""/>
                </v:shape>
                <v:line style="position:absolute" from="10714,229" to="10738,229" stroked="true" strokeweight=".48pt" strokecolor="#000000">
                  <v:stroke dashstyle="solid"/>
                </v:line>
                <v:shape style="position:absolute;left:10737;top:228;width:10;height:2" id="docshape32" coordorigin="10738,229" coordsize="10,0" path="m10738,229l10747,229m10738,229l10747,229e" filled="false" stroked="true" strokeweight=".48pt" strokecolor="#000000">
                  <v:path arrowok="t"/>
                  <v:stroke dashstyle="solid"/>
                </v:shape>
                <v:rect style="position:absolute;left:1449;top:567;width:4551;height:324" id="docshape33" filled="true" fillcolor="#fae3d4" stroked="false">
                  <v:fill type="solid"/>
                </v:rect>
                <v:rect style="position:absolute;left:6060;top:567;width:4678;height:324" id="docshape34" filled="true" fillcolor="#f1f1f1" stroked="false">
                  <v:fill type="solid"/>
                </v:rect>
                <v:line style="position:absolute" from="1440,562" to="1450,562" stroked="true" strokeweight=".479988pt" strokecolor="#000000">
                  <v:stroke dashstyle="solid"/>
                </v:line>
                <v:line style="position:absolute" from="6000,562" to="6060,562" stroked="true" strokeweight=".479988pt" strokecolor="#000000">
                  <v:stroke dashstyle="solid"/>
                </v:line>
                <v:line style="position:absolute" from="10716,562" to="10738,562" stroked="true" strokeweight=".479988pt" strokecolor="#000000">
                  <v:stroke dashstyle="solid"/>
                </v:line>
                <v:line style="position:absolute" from="10738,562" to="10747,562" stroked="true" strokeweight=".479988pt" strokecolor="#000000">
                  <v:stroke dashstyle="solid"/>
                </v:line>
                <v:rect style="position:absolute;left:1449;top:951;width:4575;height:1750" id="docshape35" filled="true" fillcolor="#fae3d4" stroked="false">
                  <v:fill type="solid"/>
                </v:rect>
                <v:rect style="position:absolute;left:6036;top:951;width:4702;height:1750" id="docshape36" filled="true" fillcolor="#f1f1f1" stroked="false">
                  <v:fill type="solid"/>
                </v:rect>
                <v:shape style="position:absolute;left:1440;top:557;width:9308;height:394" type="#_x0000_t75" id="docshape37" stroked="false">
                  <v:imagedata r:id="rId68" o:title=""/>
                </v:shape>
                <v:line style="position:absolute" from="1445,951" to="1445,939" stroked="true" strokeweight=".48pt" strokecolor="#000000">
                  <v:stroke dashstyle="solid"/>
                </v:line>
                <v:line style="position:absolute" from="10742,951" to="10742,939" stroked="true" strokeweight=".48pt" strokecolor="#000000">
                  <v:stroke dashstyle="solid"/>
                </v:line>
                <v:line style="position:absolute" from="1445,2701" to="1445,2679" stroked="true" strokeweight=".48pt" strokecolor="#000000">
                  <v:stroke dashstyle="solid"/>
                </v:line>
                <v:line style="position:absolute" from="6031,2701" to="6031,2679" stroked="true" strokeweight=".479993pt" strokecolor="#000000">
                  <v:stroke dashstyle="solid"/>
                </v:line>
                <v:shape style="position:absolute;left:1440;top:951;width:4596;height:1760" type="#_x0000_t75" id="docshape38" stroked="false">
                  <v:imagedata r:id="rId69" o:title=""/>
                </v:shape>
                <v:line style="position:absolute" from="10742,2701" to="10742,2679" stroked="true" strokeweight=".48pt" strokecolor="#000000">
                  <v:stroke dashstyle="solid"/>
                </v:line>
                <v:rect style="position:absolute;left:1449;top:2710;width:4551;height:324" id="docshape39" filled="true" fillcolor="#deeaf6" stroked="false">
                  <v:fill type="solid"/>
                </v:rect>
                <v:rect style="position:absolute;left:6060;top:2710;width:4678;height:324" id="docshape40" filled="true" fillcolor="#fff1cc" stroked="false">
                  <v:fill type="solid"/>
                </v:rect>
                <v:line style="position:absolute" from="6000,2706" to="6010,2706" stroked="true" strokeweight=".48pt" strokecolor="#000000">
                  <v:stroke dashstyle="solid"/>
                </v:line>
                <v:line style="position:absolute" from="6059,2710" to="6059,2701" stroked="true" strokeweight=".12pt" strokecolor="#000000">
                  <v:stroke dashstyle="solid"/>
                </v:line>
                <v:line style="position:absolute" from="6060,2706" to="6070,2706" stroked="true" strokeweight=".48pt" strokecolor="#000000">
                  <v:stroke dashstyle="solid"/>
                </v:line>
                <v:shape style="position:absolute;left:6009;top:951;width:4738;height:1760" type="#_x0000_t75" id="docshape41" stroked="false">
                  <v:imagedata r:id="rId70" o:title=""/>
                </v:shape>
                <v:line style="position:absolute" from="10726,2706" to="10738,2706" stroked="true" strokeweight=".48pt" strokecolor="#000000">
                  <v:stroke dashstyle="solid"/>
                </v:line>
                <v:rect style="position:absolute;left:1449;top:3046;width:4551;height:324" id="docshape42" filled="true" fillcolor="#deeaf6" stroked="false">
                  <v:fill type="solid"/>
                </v:rect>
                <v:rect style="position:absolute;left:6060;top:3046;width:4678;height:324" id="docshape43" filled="true" fillcolor="#fff1cc" stroked="false">
                  <v:fill type="solid"/>
                </v:rect>
                <v:shape style="position:absolute;left:1440;top:2700;width:9308;height:344" type="#_x0000_t75" id="docshape44" stroked="false">
                  <v:imagedata r:id="rId71" o:title=""/>
                </v:shape>
                <v:line style="position:absolute" from="10716,3039" to="10738,3039" stroked="true" strokeweight=".479984pt" strokecolor="#000000">
                  <v:stroke dashstyle="solid"/>
                </v:line>
                <v:rect style="position:absolute;left:1449;top:3430;width:4575;height:1750" id="docshape45" filled="true" fillcolor="#deeaf6" stroked="false">
                  <v:fill type="solid"/>
                </v:rect>
                <v:rect style="position:absolute;left:6036;top:3430;width:4702;height:1750" id="docshape46" filled="true" fillcolor="#fff1cc" stroked="false">
                  <v:fill type="solid"/>
                </v:rect>
                <v:shape style="position:absolute;left:1440;top:3034;width:9308;height:2156" type="#_x0000_t75" id="docshape47" stroked="false">
                  <v:imagedata r:id="rId72" o:title=""/>
                </v:shape>
                <v:line style="position:absolute" from="1440,5185" to="1450,5185" stroked="true" strokeweight=".479983pt" strokecolor="#000000">
                  <v:stroke dashstyle="solid"/>
                </v:line>
                <v:line style="position:absolute" from="6010,5185" to="6026,5185" stroked="true" strokeweight=".479983pt" strokecolor="#000000">
                  <v:stroke dashstyle="solid"/>
                </v:line>
                <v:line style="position:absolute" from="6026,5185" to="6036,5185" stroked="true" strokeweight=".479983pt" strokecolor="#000000">
                  <v:stroke dashstyle="solid"/>
                </v:line>
                <v:line style="position:absolute" from="10738,5185" to="10747,5185" stroked="true" strokeweight=".479983pt" strokecolor="#000000">
                  <v:stroke dashstyle="solid"/>
                </v:line>
                <v:shape style="position:absolute;left:1440;top:6149;width:10;height:2" id="docshape48" coordorigin="1440,6150" coordsize="10,0" path="m1440,6150l1450,6150m1440,6150l1450,6150e" filled="false" stroked="true" strokeweight=".479996pt" strokecolor="#000000">
                  <v:path arrowok="t"/>
                  <v:stroke dashstyle="solid"/>
                </v:shape>
                <v:shape style="position:absolute;left:1440;top:5179;width:9308;height:975" type="#_x0000_t75" id="docshape49" stroked="false">
                  <v:imagedata r:id="rId73" o:title=""/>
                </v:shape>
                <v:line style="position:absolute" from="10714,6150" to="10738,6150" stroked="true" strokeweight=".479996pt" strokecolor="#000000">
                  <v:stroke dashstyle="solid"/>
                </v:line>
                <v:shape style="position:absolute;left:1552;top:232;width:4390;height:1470" type="#_x0000_t202" id="docshape50" filled="false" stroked="false">
                  <v:textbox inset="0,0,0,0">
                    <w:txbxContent>
                      <w:p>
                        <w:pPr>
                          <w:spacing w:before="0"/>
                          <w:ind w:left="0" w:right="22" w:firstLine="0"/>
                          <w:jc w:val="center"/>
                          <w:rPr>
                            <w:rFonts w:ascii="Georgia"/>
                            <w:b/>
                            <w:sz w:val="28"/>
                          </w:rPr>
                        </w:pPr>
                        <w:r>
                          <w:rPr>
                            <w:rFonts w:ascii="Georgia"/>
                            <w:b/>
                            <w:color w:val="C00000"/>
                            <w:spacing w:val="-10"/>
                            <w:sz w:val="28"/>
                          </w:rPr>
                          <w:t>A</w:t>
                        </w:r>
                      </w:p>
                      <w:p>
                        <w:pPr>
                          <w:spacing w:before="16"/>
                          <w:ind w:left="0" w:right="22" w:firstLine="0"/>
                          <w:jc w:val="center"/>
                          <w:rPr>
                            <w:rFonts w:ascii="Georgia"/>
                            <w:b/>
                            <w:sz w:val="22"/>
                          </w:rPr>
                        </w:pPr>
                        <w:r>
                          <w:rPr>
                            <w:rFonts w:ascii="Georgia"/>
                            <w:b/>
                            <w:color w:val="C00000"/>
                            <w:spacing w:val="-2"/>
                            <w:sz w:val="22"/>
                          </w:rPr>
                          <w:t>Adaptation</w:t>
                        </w:r>
                      </w:p>
                      <w:p>
                        <w:pPr>
                          <w:spacing w:line="240" w:lineRule="auto" w:before="134"/>
                          <w:ind w:left="0" w:right="18" w:firstLine="0"/>
                          <w:jc w:val="both"/>
                          <w:rPr>
                            <w:rFonts w:ascii="Georgia"/>
                            <w:sz w:val="22"/>
                          </w:rPr>
                        </w:pPr>
                        <w:r>
                          <w:rPr>
                            <w:rFonts w:ascii="Georgia"/>
                            <w:sz w:val="22"/>
                            <w:u w:val="single"/>
                          </w:rPr>
                          <w:t>Adaptation</w:t>
                        </w:r>
                        <w:r>
                          <w:rPr>
                            <w:rFonts w:ascii="Georgia"/>
                            <w:sz w:val="22"/>
                          </w:rPr>
                          <w:t> implies that innovations and educational technologies or EdTech should be</w:t>
                        </w:r>
                        <w:r>
                          <w:rPr>
                            <w:rFonts w:ascii="Georgia"/>
                            <w:spacing w:val="72"/>
                            <w:sz w:val="22"/>
                          </w:rPr>
                          <w:t>  </w:t>
                        </w:r>
                        <w:r>
                          <w:rPr>
                            <w:rFonts w:ascii="Georgia"/>
                            <w:sz w:val="22"/>
                          </w:rPr>
                          <w:t>suitably</w:t>
                        </w:r>
                        <w:r>
                          <w:rPr>
                            <w:rFonts w:ascii="Georgia"/>
                            <w:spacing w:val="73"/>
                            <w:sz w:val="22"/>
                          </w:rPr>
                          <w:t>  </w:t>
                        </w:r>
                        <w:r>
                          <w:rPr>
                            <w:rFonts w:ascii="Georgia"/>
                            <w:sz w:val="22"/>
                          </w:rPr>
                          <w:t>adapted</w:t>
                        </w:r>
                        <w:r>
                          <w:rPr>
                            <w:rFonts w:ascii="Georgia"/>
                            <w:spacing w:val="72"/>
                            <w:sz w:val="22"/>
                          </w:rPr>
                          <w:t>  </w:t>
                        </w:r>
                        <w:r>
                          <w:rPr>
                            <w:rFonts w:ascii="Georgia"/>
                            <w:sz w:val="22"/>
                          </w:rPr>
                          <w:t>to</w:t>
                        </w:r>
                        <w:r>
                          <w:rPr>
                            <w:rFonts w:ascii="Georgia"/>
                            <w:spacing w:val="74"/>
                            <w:sz w:val="22"/>
                          </w:rPr>
                          <w:t>  </w:t>
                        </w:r>
                        <w:r>
                          <w:rPr>
                            <w:rFonts w:ascii="Georgia"/>
                            <w:sz w:val="22"/>
                          </w:rPr>
                          <w:t>the</w:t>
                        </w:r>
                        <w:r>
                          <w:rPr>
                            <w:rFonts w:ascii="Georgia"/>
                            <w:spacing w:val="73"/>
                            <w:sz w:val="22"/>
                          </w:rPr>
                          <w:t>  </w:t>
                        </w:r>
                        <w:r>
                          <w:rPr>
                            <w:rFonts w:ascii="Georgia"/>
                            <w:spacing w:val="-2"/>
                            <w:sz w:val="22"/>
                          </w:rPr>
                          <w:t>learning</w:t>
                        </w:r>
                      </w:p>
                    </w:txbxContent>
                  </v:textbox>
                  <w10:wrap type="none"/>
                </v:shape>
                <v:shape style="position:absolute;left:1552;top:1701;width:4392;height:751" type="#_x0000_t202" id="docshape51" filled="false" stroked="false">
                  <v:textbox inset="0,0,0,0">
                    <w:txbxContent>
                      <w:p>
                        <w:pPr>
                          <w:spacing w:before="0"/>
                          <w:ind w:left="0" w:right="18" w:firstLine="0"/>
                          <w:jc w:val="both"/>
                          <w:rPr>
                            <w:rFonts w:ascii="Georgia"/>
                            <w:sz w:val="22"/>
                          </w:rPr>
                        </w:pPr>
                        <w:r>
                          <w:rPr>
                            <w:rFonts w:ascii="Georgia"/>
                            <w:sz w:val="22"/>
                          </w:rPr>
                          <w:t>ecosystem, programme design and </w:t>
                        </w:r>
                        <w:r>
                          <w:rPr>
                            <w:rFonts w:ascii="Georgia"/>
                            <w:spacing w:val="-2"/>
                            <w:sz w:val="22"/>
                          </w:rPr>
                          <w:t>institutional system, for optimal performance </w:t>
                        </w:r>
                        <w:r>
                          <w:rPr>
                            <w:rFonts w:ascii="Georgia"/>
                            <w:sz w:val="22"/>
                          </w:rPr>
                          <w:t>and best outcomes.</w:t>
                        </w:r>
                      </w:p>
                    </w:txbxContent>
                  </v:textbox>
                  <w10:wrap type="none"/>
                </v:shape>
                <v:shape style="position:absolute;left:6136;top:232;width:4518;height:2469" type="#_x0000_t202" id="docshape52" filled="false" stroked="false">
                  <v:textbox inset="0,0,0,0">
                    <w:txbxContent>
                      <w:p>
                        <w:pPr>
                          <w:spacing w:before="0"/>
                          <w:ind w:left="0" w:right="22" w:firstLine="0"/>
                          <w:jc w:val="center"/>
                          <w:rPr>
                            <w:rFonts w:ascii="Georgia"/>
                            <w:b/>
                            <w:sz w:val="28"/>
                          </w:rPr>
                        </w:pPr>
                        <w:r>
                          <w:rPr>
                            <w:rFonts w:ascii="Georgia"/>
                            <w:b/>
                            <w:spacing w:val="-10"/>
                            <w:sz w:val="28"/>
                          </w:rPr>
                          <w:t>S</w:t>
                        </w:r>
                      </w:p>
                      <w:p>
                        <w:pPr>
                          <w:spacing w:before="16"/>
                          <w:ind w:left="4" w:right="22" w:firstLine="0"/>
                          <w:jc w:val="center"/>
                          <w:rPr>
                            <w:rFonts w:ascii="Georgia"/>
                            <w:b/>
                            <w:sz w:val="22"/>
                          </w:rPr>
                        </w:pPr>
                        <w:r>
                          <w:rPr>
                            <w:rFonts w:ascii="Georgia"/>
                            <w:b/>
                            <w:spacing w:val="-2"/>
                            <w:sz w:val="22"/>
                          </w:rPr>
                          <w:t>Standardisation</w:t>
                        </w:r>
                      </w:p>
                      <w:p>
                        <w:pPr>
                          <w:spacing w:line="240" w:lineRule="auto" w:before="134"/>
                          <w:ind w:left="0" w:right="18" w:firstLine="0"/>
                          <w:jc w:val="both"/>
                          <w:rPr>
                            <w:rFonts w:ascii="Georgia"/>
                            <w:sz w:val="22"/>
                          </w:rPr>
                        </w:pPr>
                        <w:r>
                          <w:rPr>
                            <w:rFonts w:ascii="Georgia"/>
                            <w:sz w:val="22"/>
                            <w:u w:val="single"/>
                          </w:rPr>
                          <w:t>Standardisation</w:t>
                        </w:r>
                        <w:r>
                          <w:rPr>
                            <w:rFonts w:ascii="Georgia"/>
                            <w:sz w:val="22"/>
                          </w:rPr>
                          <w:t> involves determining clearly the</w:t>
                        </w:r>
                        <w:r>
                          <w:rPr>
                            <w:rFonts w:ascii="Georgia"/>
                            <w:spacing w:val="-7"/>
                            <w:sz w:val="22"/>
                          </w:rPr>
                          <w:t> </w:t>
                        </w:r>
                        <w:r>
                          <w:rPr>
                            <w:rFonts w:ascii="Georgia"/>
                            <w:sz w:val="22"/>
                          </w:rPr>
                          <w:t>purpose</w:t>
                        </w:r>
                        <w:r>
                          <w:rPr>
                            <w:rFonts w:ascii="Georgia"/>
                            <w:spacing w:val="-7"/>
                            <w:sz w:val="22"/>
                          </w:rPr>
                          <w:t> </w:t>
                        </w:r>
                        <w:r>
                          <w:rPr>
                            <w:rFonts w:ascii="Georgia"/>
                            <w:sz w:val="22"/>
                          </w:rPr>
                          <w:t>that</w:t>
                        </w:r>
                        <w:r>
                          <w:rPr>
                            <w:rFonts w:ascii="Georgia"/>
                            <w:spacing w:val="-5"/>
                            <w:sz w:val="22"/>
                          </w:rPr>
                          <w:t> </w:t>
                        </w:r>
                        <w:r>
                          <w:rPr>
                            <w:rFonts w:ascii="Georgia"/>
                            <w:sz w:val="22"/>
                          </w:rPr>
                          <w:t>innovations</w:t>
                        </w:r>
                        <w:r>
                          <w:rPr>
                            <w:rFonts w:ascii="Georgia"/>
                            <w:spacing w:val="-5"/>
                            <w:sz w:val="22"/>
                          </w:rPr>
                          <w:t> </w:t>
                        </w:r>
                        <w:r>
                          <w:rPr>
                            <w:rFonts w:ascii="Georgia"/>
                            <w:sz w:val="22"/>
                          </w:rPr>
                          <w:t>and</w:t>
                        </w:r>
                        <w:r>
                          <w:rPr>
                            <w:rFonts w:ascii="Georgia"/>
                            <w:spacing w:val="-7"/>
                            <w:sz w:val="22"/>
                          </w:rPr>
                          <w:t> </w:t>
                        </w:r>
                        <w:r>
                          <w:rPr>
                            <w:rFonts w:ascii="Georgia"/>
                            <w:sz w:val="22"/>
                          </w:rPr>
                          <w:t>technologies serve,</w:t>
                        </w:r>
                        <w:r>
                          <w:rPr>
                            <w:rFonts w:ascii="Georgia"/>
                            <w:spacing w:val="-14"/>
                            <w:sz w:val="22"/>
                          </w:rPr>
                          <w:t> </w:t>
                        </w:r>
                        <w:r>
                          <w:rPr>
                            <w:rFonts w:ascii="Georgia"/>
                            <w:sz w:val="22"/>
                          </w:rPr>
                          <w:t>the</w:t>
                        </w:r>
                        <w:r>
                          <w:rPr>
                            <w:rFonts w:ascii="Georgia"/>
                            <w:spacing w:val="-13"/>
                            <w:sz w:val="22"/>
                          </w:rPr>
                          <w:t> </w:t>
                        </w:r>
                        <w:r>
                          <w:rPr>
                            <w:rFonts w:ascii="Georgia"/>
                            <w:sz w:val="22"/>
                          </w:rPr>
                          <w:t>objectives</w:t>
                        </w:r>
                        <w:r>
                          <w:rPr>
                            <w:rFonts w:ascii="Georgia"/>
                            <w:spacing w:val="-13"/>
                            <w:sz w:val="22"/>
                          </w:rPr>
                          <w:t> </w:t>
                        </w:r>
                        <w:r>
                          <w:rPr>
                            <w:rFonts w:ascii="Georgia"/>
                            <w:sz w:val="22"/>
                          </w:rPr>
                          <w:t>they</w:t>
                        </w:r>
                        <w:r>
                          <w:rPr>
                            <w:rFonts w:ascii="Georgia"/>
                            <w:spacing w:val="-14"/>
                            <w:sz w:val="22"/>
                          </w:rPr>
                          <w:t> </w:t>
                        </w:r>
                        <w:r>
                          <w:rPr>
                            <w:rFonts w:ascii="Georgia"/>
                            <w:sz w:val="22"/>
                          </w:rPr>
                          <w:t>meet;</w:t>
                        </w:r>
                        <w:r>
                          <w:rPr>
                            <w:rFonts w:ascii="Georgia"/>
                            <w:spacing w:val="-13"/>
                            <w:sz w:val="22"/>
                          </w:rPr>
                          <w:t> </w:t>
                        </w:r>
                        <w:r>
                          <w:rPr>
                            <w:rFonts w:ascii="Georgia"/>
                            <w:sz w:val="22"/>
                          </w:rPr>
                          <w:t>and</w:t>
                        </w:r>
                        <w:r>
                          <w:rPr>
                            <w:rFonts w:ascii="Georgia"/>
                            <w:spacing w:val="-13"/>
                            <w:sz w:val="22"/>
                          </w:rPr>
                          <w:t> </w:t>
                        </w:r>
                        <w:r>
                          <w:rPr>
                            <w:rFonts w:ascii="Georgia"/>
                            <w:sz w:val="22"/>
                          </w:rPr>
                          <w:t>supporting their uses with evidence</w:t>
                        </w:r>
                        <w:r>
                          <w:rPr>
                            <w:rFonts w:ascii="Georgia"/>
                            <w:spacing w:val="-2"/>
                            <w:sz w:val="22"/>
                          </w:rPr>
                          <w:t> </w:t>
                        </w:r>
                        <w:r>
                          <w:rPr>
                            <w:rFonts w:ascii="Georgia"/>
                            <w:sz w:val="22"/>
                          </w:rPr>
                          <w:t>for best and</w:t>
                        </w:r>
                        <w:r>
                          <w:rPr>
                            <w:rFonts w:ascii="Georgia"/>
                            <w:spacing w:val="-1"/>
                            <w:sz w:val="22"/>
                          </w:rPr>
                          <w:t> </w:t>
                        </w:r>
                        <w:r>
                          <w:rPr>
                            <w:rFonts w:ascii="Georgia"/>
                            <w:sz w:val="22"/>
                          </w:rPr>
                          <w:t>standard practices. It also involves the use of innovations and EdTech in alignment with sound educational and learning principles.</w:t>
                        </w:r>
                      </w:p>
                    </w:txbxContent>
                  </v:textbox>
                  <w10:wrap type="none"/>
                </v:shape>
                <v:shape style="position:absolute;left:1552;top:3429;width:4392;height:1751" type="#_x0000_t202" id="docshape53" filled="false" stroked="false">
                  <v:textbox inset="0,0,0,0">
                    <w:txbxContent>
                      <w:p>
                        <w:pPr>
                          <w:spacing w:line="240" w:lineRule="auto" w:before="0"/>
                          <w:ind w:left="0" w:right="18" w:firstLine="0"/>
                          <w:jc w:val="both"/>
                          <w:rPr>
                            <w:rFonts w:ascii="Georgia"/>
                            <w:sz w:val="22"/>
                          </w:rPr>
                        </w:pPr>
                        <w:r>
                          <w:rPr>
                            <w:rFonts w:ascii="Georgia"/>
                            <w:sz w:val="22"/>
                            <w:u w:val="single"/>
                          </w:rPr>
                          <w:t>Integration</w:t>
                        </w:r>
                        <w:r>
                          <w:rPr>
                            <w:rFonts w:ascii="Georgia"/>
                            <w:sz w:val="22"/>
                          </w:rPr>
                          <w:t> involves creating a place for the use of educational innovations and technology</w:t>
                        </w:r>
                        <w:r>
                          <w:rPr>
                            <w:rFonts w:ascii="Georgia"/>
                            <w:spacing w:val="-2"/>
                            <w:sz w:val="22"/>
                          </w:rPr>
                          <w:t> </w:t>
                        </w:r>
                        <w:r>
                          <w:rPr>
                            <w:rFonts w:ascii="Georgia"/>
                            <w:sz w:val="22"/>
                          </w:rPr>
                          <w:t>within</w:t>
                        </w:r>
                        <w:r>
                          <w:rPr>
                            <w:rFonts w:ascii="Georgia"/>
                            <w:spacing w:val="-2"/>
                            <w:sz w:val="22"/>
                          </w:rPr>
                          <w:t> </w:t>
                        </w:r>
                        <w:r>
                          <w:rPr>
                            <w:rFonts w:ascii="Georgia"/>
                            <w:sz w:val="22"/>
                          </w:rPr>
                          <w:t>the</w:t>
                        </w:r>
                        <w:r>
                          <w:rPr>
                            <w:rFonts w:ascii="Georgia"/>
                            <w:spacing w:val="-2"/>
                            <w:sz w:val="22"/>
                          </w:rPr>
                          <w:t> </w:t>
                        </w:r>
                        <w:r>
                          <w:rPr>
                            <w:rFonts w:ascii="Georgia"/>
                            <w:sz w:val="22"/>
                          </w:rPr>
                          <w:t>immediate</w:t>
                        </w:r>
                        <w:r>
                          <w:rPr>
                            <w:rFonts w:ascii="Georgia"/>
                            <w:spacing w:val="-2"/>
                            <w:sz w:val="22"/>
                          </w:rPr>
                          <w:t> </w:t>
                        </w:r>
                        <w:r>
                          <w:rPr>
                            <w:rFonts w:ascii="Georgia"/>
                            <w:sz w:val="22"/>
                          </w:rPr>
                          <w:t>teaching</w:t>
                        </w:r>
                        <w:r>
                          <w:rPr>
                            <w:rFonts w:ascii="Georgia"/>
                            <w:spacing w:val="-1"/>
                            <w:sz w:val="22"/>
                          </w:rPr>
                          <w:t> </w:t>
                        </w:r>
                        <w:r>
                          <w:rPr>
                            <w:rFonts w:ascii="Georgia"/>
                            <w:sz w:val="22"/>
                          </w:rPr>
                          <w:t>or training ecosystem; and aligning its use with other components of the educational system for</w:t>
                        </w:r>
                        <w:r>
                          <w:rPr>
                            <w:rFonts w:ascii="Georgia"/>
                            <w:spacing w:val="-3"/>
                            <w:sz w:val="22"/>
                          </w:rPr>
                          <w:t> </w:t>
                        </w:r>
                        <w:r>
                          <w:rPr>
                            <w:rFonts w:ascii="Georgia"/>
                            <w:sz w:val="22"/>
                          </w:rPr>
                          <w:t>optimal</w:t>
                        </w:r>
                        <w:r>
                          <w:rPr>
                            <w:rFonts w:ascii="Georgia"/>
                            <w:spacing w:val="-2"/>
                            <w:sz w:val="22"/>
                          </w:rPr>
                          <w:t> </w:t>
                        </w:r>
                        <w:r>
                          <w:rPr>
                            <w:rFonts w:ascii="Georgia"/>
                            <w:sz w:val="22"/>
                          </w:rPr>
                          <w:t>performance.</w:t>
                        </w:r>
                        <w:r>
                          <w:rPr>
                            <w:rFonts w:ascii="Georgia"/>
                            <w:spacing w:val="-3"/>
                            <w:sz w:val="22"/>
                          </w:rPr>
                          <w:t> </w:t>
                        </w:r>
                        <w:r>
                          <w:rPr>
                            <w:rFonts w:ascii="Georgia"/>
                            <w:sz w:val="22"/>
                          </w:rPr>
                          <w:t>Key</w:t>
                        </w:r>
                        <w:r>
                          <w:rPr>
                            <w:rFonts w:ascii="Georgia"/>
                            <w:spacing w:val="-2"/>
                            <w:sz w:val="22"/>
                          </w:rPr>
                          <w:t> </w:t>
                        </w:r>
                        <w:r>
                          <w:rPr>
                            <w:rFonts w:ascii="Georgia"/>
                            <w:sz w:val="22"/>
                          </w:rPr>
                          <w:t>considerations include system thinking and synergy.</w:t>
                        </w:r>
                      </w:p>
                    </w:txbxContent>
                  </v:textbox>
                  <w10:wrap type="none"/>
                </v:shape>
                <v:shape style="position:absolute;left:6136;top:3429;width:1176;height:251" type="#_x0000_t202" id="docshape54" filled="false" stroked="false">
                  <v:textbox inset="0,0,0,0">
                    <w:txbxContent>
                      <w:p>
                        <w:pPr>
                          <w:spacing w:before="0"/>
                          <w:ind w:left="0" w:right="0" w:firstLine="0"/>
                          <w:jc w:val="left"/>
                          <w:rPr>
                            <w:rFonts w:ascii="Georgia"/>
                            <w:sz w:val="22"/>
                          </w:rPr>
                        </w:pPr>
                        <w:r>
                          <w:rPr>
                            <w:rFonts w:ascii="Georgia"/>
                            <w:spacing w:val="-2"/>
                            <w:sz w:val="22"/>
                            <w:u w:val="single"/>
                          </w:rPr>
                          <w:t>Compliance</w:t>
                        </w:r>
                      </w:p>
                    </w:txbxContent>
                  </v:textbox>
                  <w10:wrap type="none"/>
                </v:shape>
                <v:shape style="position:absolute;left:7560;top:3429;width:3093;height:251" type="#_x0000_t202" id="docshape55" filled="false" stroked="false">
                  <v:textbox inset="0,0,0,0">
                    <w:txbxContent>
                      <w:p>
                        <w:pPr>
                          <w:tabs>
                            <w:tab w:pos="1389" w:val="left" w:leader="none"/>
                            <w:tab w:pos="2644" w:val="left" w:leader="none"/>
                          </w:tabs>
                          <w:spacing w:before="0"/>
                          <w:ind w:left="0" w:right="0" w:firstLine="0"/>
                          <w:jc w:val="left"/>
                          <w:rPr>
                            <w:rFonts w:ascii="Georgia"/>
                            <w:sz w:val="22"/>
                          </w:rPr>
                        </w:pPr>
                        <w:r>
                          <w:rPr>
                            <w:rFonts w:ascii="Georgia"/>
                            <w:spacing w:val="-2"/>
                            <w:sz w:val="22"/>
                          </w:rPr>
                          <w:t>emphasises</w:t>
                        </w:r>
                        <w:r>
                          <w:rPr>
                            <w:rFonts w:ascii="Georgia"/>
                            <w:sz w:val="22"/>
                          </w:rPr>
                          <w:tab/>
                        </w:r>
                        <w:r>
                          <w:rPr>
                            <w:rFonts w:ascii="Georgia"/>
                            <w:spacing w:val="-2"/>
                            <w:sz w:val="22"/>
                          </w:rPr>
                          <w:t>alignment</w:t>
                        </w:r>
                        <w:r>
                          <w:rPr>
                            <w:rFonts w:ascii="Georgia"/>
                            <w:sz w:val="22"/>
                          </w:rPr>
                          <w:tab/>
                        </w:r>
                        <w:r>
                          <w:rPr>
                            <w:rFonts w:ascii="Georgia"/>
                            <w:spacing w:val="-4"/>
                            <w:sz w:val="22"/>
                          </w:rPr>
                          <w:t>with</w:t>
                        </w:r>
                      </w:p>
                    </w:txbxContent>
                  </v:textbox>
                  <w10:wrap type="none"/>
                </v:shape>
                <v:shape style="position:absolute;left:6136;top:3679;width:4518;height:751" type="#_x0000_t202" id="docshape56" filled="false" stroked="false">
                  <v:textbox inset="0,0,0,0">
                    <w:txbxContent>
                      <w:p>
                        <w:pPr>
                          <w:spacing w:before="0"/>
                          <w:ind w:left="0" w:right="18" w:firstLine="0"/>
                          <w:jc w:val="both"/>
                          <w:rPr>
                            <w:rFonts w:ascii="Georgia"/>
                            <w:sz w:val="22"/>
                          </w:rPr>
                        </w:pPr>
                        <w:r>
                          <w:rPr>
                            <w:rFonts w:ascii="Georgia"/>
                            <w:sz w:val="22"/>
                          </w:rPr>
                          <w:t>institutional</w:t>
                        </w:r>
                        <w:r>
                          <w:rPr>
                            <w:rFonts w:ascii="Georgia"/>
                            <w:spacing w:val="-14"/>
                            <w:sz w:val="22"/>
                          </w:rPr>
                          <w:t> </w:t>
                        </w:r>
                        <w:r>
                          <w:rPr>
                            <w:rFonts w:ascii="Georgia"/>
                            <w:sz w:val="22"/>
                          </w:rPr>
                          <w:t>policies,</w:t>
                        </w:r>
                        <w:r>
                          <w:rPr>
                            <w:rFonts w:ascii="Georgia"/>
                            <w:spacing w:val="-13"/>
                            <w:sz w:val="22"/>
                          </w:rPr>
                          <w:t> </w:t>
                        </w:r>
                        <w:r>
                          <w:rPr>
                            <w:rFonts w:ascii="Georgia"/>
                            <w:sz w:val="22"/>
                          </w:rPr>
                          <w:t>regulations</w:t>
                        </w:r>
                        <w:r>
                          <w:rPr>
                            <w:rFonts w:ascii="Georgia"/>
                            <w:spacing w:val="-13"/>
                            <w:sz w:val="22"/>
                          </w:rPr>
                          <w:t> </w:t>
                        </w:r>
                        <w:r>
                          <w:rPr>
                            <w:rFonts w:ascii="Georgia"/>
                            <w:sz w:val="22"/>
                          </w:rPr>
                          <w:t>and</w:t>
                        </w:r>
                        <w:r>
                          <w:rPr>
                            <w:rFonts w:ascii="Georgia"/>
                            <w:spacing w:val="-14"/>
                            <w:sz w:val="22"/>
                          </w:rPr>
                          <w:t> </w:t>
                        </w:r>
                        <w:r>
                          <w:rPr>
                            <w:rFonts w:ascii="Georgia"/>
                            <w:sz w:val="22"/>
                          </w:rPr>
                          <w:t>practices as well as relevant regulatory requirements [if applicable].</w:t>
                        </w:r>
                        <w:r>
                          <w:rPr>
                            <w:rFonts w:ascii="Georgia"/>
                            <w:spacing w:val="37"/>
                            <w:sz w:val="22"/>
                          </w:rPr>
                          <w:t>  </w:t>
                        </w:r>
                        <w:r>
                          <w:rPr>
                            <w:rFonts w:ascii="Georgia"/>
                            <w:sz w:val="22"/>
                          </w:rPr>
                          <w:t>Evidence</w:t>
                        </w:r>
                        <w:r>
                          <w:rPr>
                            <w:rFonts w:ascii="Georgia"/>
                            <w:spacing w:val="36"/>
                            <w:sz w:val="22"/>
                          </w:rPr>
                          <w:t>  </w:t>
                        </w:r>
                        <w:r>
                          <w:rPr>
                            <w:rFonts w:ascii="Georgia"/>
                            <w:sz w:val="22"/>
                          </w:rPr>
                          <w:t>of</w:t>
                        </w:r>
                        <w:r>
                          <w:rPr>
                            <w:rFonts w:ascii="Georgia"/>
                            <w:spacing w:val="37"/>
                            <w:sz w:val="22"/>
                          </w:rPr>
                          <w:t>  </w:t>
                        </w:r>
                        <w:r>
                          <w:rPr>
                            <w:rFonts w:ascii="Georgia"/>
                            <w:sz w:val="22"/>
                          </w:rPr>
                          <w:t>compliance</w:t>
                        </w:r>
                        <w:r>
                          <w:rPr>
                            <w:rFonts w:ascii="Georgia"/>
                            <w:spacing w:val="37"/>
                            <w:sz w:val="22"/>
                          </w:rPr>
                          <w:t>  </w:t>
                        </w:r>
                        <w:r>
                          <w:rPr>
                            <w:rFonts w:ascii="Georgia"/>
                            <w:spacing w:val="-4"/>
                            <w:sz w:val="22"/>
                          </w:rPr>
                          <w:t>with</w:t>
                        </w:r>
                      </w:p>
                    </w:txbxContent>
                  </v:textbox>
                  <w10:wrap type="none"/>
                </v:shape>
                <v:shape style="position:absolute;left:6136;top:4427;width:1217;height:251" type="#_x0000_t202" id="docshape57" filled="false" stroked="false">
                  <v:textbox inset="0,0,0,0">
                    <w:txbxContent>
                      <w:p>
                        <w:pPr>
                          <w:spacing w:before="0"/>
                          <w:ind w:left="0" w:right="0" w:firstLine="0"/>
                          <w:jc w:val="left"/>
                          <w:rPr>
                            <w:rFonts w:ascii="Georgia"/>
                            <w:sz w:val="22"/>
                          </w:rPr>
                        </w:pPr>
                        <w:r>
                          <w:rPr>
                            <w:rFonts w:ascii="Georgia"/>
                            <w:spacing w:val="-2"/>
                            <w:sz w:val="22"/>
                          </w:rPr>
                          <w:t>institutional</w:t>
                        </w:r>
                      </w:p>
                    </w:txbxContent>
                  </v:textbox>
                  <w10:wrap type="none"/>
                </v:shape>
                <v:shape style="position:absolute;left:7901;top:4427;width:1046;height:251" type="#_x0000_t202" id="docshape58" filled="false" stroked="false">
                  <v:textbox inset="0,0,0,0">
                    <w:txbxContent>
                      <w:p>
                        <w:pPr>
                          <w:spacing w:before="0"/>
                          <w:ind w:left="0" w:right="0" w:firstLine="0"/>
                          <w:jc w:val="left"/>
                          <w:rPr>
                            <w:rFonts w:ascii="Georgia"/>
                            <w:sz w:val="22"/>
                          </w:rPr>
                        </w:pPr>
                        <w:r>
                          <w:rPr>
                            <w:rFonts w:ascii="Georgia"/>
                            <w:spacing w:val="-2"/>
                            <w:sz w:val="22"/>
                          </w:rPr>
                          <w:t>standards,</w:t>
                        </w:r>
                      </w:p>
                    </w:txbxContent>
                  </v:textbox>
                  <w10:wrap type="none"/>
                </v:shape>
                <v:shape style="position:absolute;left:9492;top:4427;width:1164;height:251" type="#_x0000_t202" id="docshape59" filled="false" stroked="false">
                  <v:textbox inset="0,0,0,0">
                    <w:txbxContent>
                      <w:p>
                        <w:pPr>
                          <w:spacing w:before="0"/>
                          <w:ind w:left="0" w:right="0" w:firstLine="0"/>
                          <w:jc w:val="left"/>
                          <w:rPr>
                            <w:rFonts w:ascii="Georgia"/>
                            <w:sz w:val="22"/>
                          </w:rPr>
                        </w:pPr>
                        <w:r>
                          <w:rPr>
                            <w:rFonts w:ascii="Georgia"/>
                            <w:spacing w:val="-2"/>
                            <w:sz w:val="22"/>
                          </w:rPr>
                          <w:t>programme</w:t>
                        </w:r>
                      </w:p>
                    </w:txbxContent>
                  </v:textbox>
                  <w10:wrap type="none"/>
                </v:shape>
                <v:shape style="position:absolute;left:6136;top:4677;width:4517;height:503" type="#_x0000_t202" id="docshape60" filled="false" stroked="false">
                  <v:textbox inset="0,0,0,0">
                    <w:txbxContent>
                      <w:p>
                        <w:pPr>
                          <w:spacing w:line="242" w:lineRule="auto" w:before="0"/>
                          <w:ind w:left="0" w:right="18" w:firstLine="0"/>
                          <w:jc w:val="left"/>
                          <w:rPr>
                            <w:rFonts w:ascii="Georgia"/>
                            <w:sz w:val="22"/>
                          </w:rPr>
                        </w:pPr>
                        <w:r>
                          <w:rPr>
                            <w:rFonts w:ascii="Georgia"/>
                            <w:sz w:val="22"/>
                          </w:rPr>
                          <w:t>requirements</w:t>
                        </w:r>
                        <w:r>
                          <w:rPr>
                            <w:rFonts w:ascii="Georgia"/>
                            <w:spacing w:val="80"/>
                            <w:sz w:val="22"/>
                          </w:rPr>
                          <w:t> </w:t>
                        </w:r>
                        <w:r>
                          <w:rPr>
                            <w:rFonts w:ascii="Georgia"/>
                            <w:sz w:val="22"/>
                          </w:rPr>
                          <w:t>and</w:t>
                        </w:r>
                        <w:r>
                          <w:rPr>
                            <w:rFonts w:ascii="Georgia"/>
                            <w:spacing w:val="80"/>
                            <w:sz w:val="22"/>
                          </w:rPr>
                          <w:t> </w:t>
                        </w:r>
                        <w:r>
                          <w:rPr>
                            <w:rFonts w:ascii="Georgia"/>
                            <w:sz w:val="22"/>
                          </w:rPr>
                          <w:t>regulations</w:t>
                        </w:r>
                        <w:r>
                          <w:rPr>
                            <w:rFonts w:ascii="Georgia"/>
                            <w:spacing w:val="80"/>
                            <w:sz w:val="22"/>
                          </w:rPr>
                          <w:t> </w:t>
                        </w:r>
                        <w:r>
                          <w:rPr>
                            <w:rFonts w:ascii="Georgia"/>
                            <w:sz w:val="22"/>
                          </w:rPr>
                          <w:t>of</w:t>
                        </w:r>
                        <w:r>
                          <w:rPr>
                            <w:rFonts w:ascii="Georgia"/>
                            <w:spacing w:val="80"/>
                            <w:sz w:val="22"/>
                          </w:rPr>
                          <w:t> </w:t>
                        </w:r>
                        <w:r>
                          <w:rPr>
                            <w:rFonts w:ascii="Georgia"/>
                            <w:sz w:val="22"/>
                          </w:rPr>
                          <w:t>relevant bodies should be addressed.</w:t>
                        </w:r>
                      </w:p>
                    </w:txbxContent>
                  </v:textbox>
                  <w10:wrap type="none"/>
                </v:shape>
                <v:shape style="position:absolute;left:4164;top:5505;width:3879;height:320" type="#_x0000_t202" id="docshape61" filled="false" stroked="false">
                  <v:textbox inset="0,0,0,0">
                    <w:txbxContent>
                      <w:p>
                        <w:pPr>
                          <w:spacing w:before="0"/>
                          <w:ind w:left="0" w:right="0" w:firstLine="0"/>
                          <w:jc w:val="left"/>
                          <w:rPr>
                            <w:rFonts w:ascii="Georgia"/>
                            <w:sz w:val="28"/>
                          </w:rPr>
                        </w:pPr>
                        <w:r>
                          <w:rPr>
                            <w:rFonts w:ascii="Georgia"/>
                            <w:color w:val="385522"/>
                            <w:sz w:val="28"/>
                          </w:rPr>
                          <w:t>TOTAL</w:t>
                        </w:r>
                        <w:r>
                          <w:rPr>
                            <w:rFonts w:ascii="Georgia"/>
                            <w:color w:val="385522"/>
                            <w:spacing w:val="-3"/>
                            <w:sz w:val="28"/>
                          </w:rPr>
                          <w:t> </w:t>
                        </w:r>
                        <w:r>
                          <w:rPr>
                            <w:rFonts w:ascii="Georgia"/>
                            <w:color w:val="385522"/>
                            <w:sz w:val="28"/>
                          </w:rPr>
                          <w:t>SCORE</w:t>
                        </w:r>
                        <w:r>
                          <w:rPr>
                            <w:rFonts w:ascii="Georgia"/>
                            <w:color w:val="385522"/>
                            <w:spacing w:val="-4"/>
                            <w:sz w:val="28"/>
                          </w:rPr>
                          <w:t> </w:t>
                        </w:r>
                        <w:r>
                          <w:rPr>
                            <w:rFonts w:ascii="Georgia"/>
                            <w:color w:val="385522"/>
                            <w:sz w:val="28"/>
                          </w:rPr>
                          <w:t>=</w:t>
                        </w:r>
                        <w:r>
                          <w:rPr>
                            <w:rFonts w:ascii="Georgia"/>
                            <w:color w:val="385522"/>
                            <w:spacing w:val="-4"/>
                            <w:sz w:val="28"/>
                          </w:rPr>
                          <w:t> </w:t>
                        </w:r>
                        <w:r>
                          <w:rPr>
                            <w:rFonts w:ascii="Georgia"/>
                            <w:color w:val="385522"/>
                            <w:sz w:val="28"/>
                          </w:rPr>
                          <w:t>ASIC</w:t>
                        </w:r>
                        <w:r>
                          <w:rPr>
                            <w:rFonts w:ascii="Georgia"/>
                            <w:color w:val="385522"/>
                            <w:spacing w:val="-3"/>
                            <w:sz w:val="28"/>
                          </w:rPr>
                          <w:t> </w:t>
                        </w:r>
                        <w:r>
                          <w:rPr>
                            <w:rFonts w:ascii="Georgia"/>
                            <w:color w:val="385522"/>
                            <w:spacing w:val="-4"/>
                            <w:sz w:val="28"/>
                          </w:rPr>
                          <w:t>VALUE</w:t>
                        </w:r>
                      </w:p>
                    </w:txbxContent>
                  </v:textbox>
                  <w10:wrap type="none"/>
                </v:shape>
                <v:shape style="position:absolute;left:7711;top:2709;width:1366;height:587" type="#_x0000_t202" id="docshape62" filled="false" stroked="false">
                  <v:textbox inset="0,0,0,0">
                    <w:txbxContent>
                      <w:p>
                        <w:pPr>
                          <w:spacing w:before="0"/>
                          <w:ind w:left="0" w:right="15" w:firstLine="0"/>
                          <w:jc w:val="center"/>
                          <w:rPr>
                            <w:rFonts w:ascii="Georgia"/>
                            <w:b/>
                            <w:sz w:val="28"/>
                          </w:rPr>
                        </w:pPr>
                        <w:r>
                          <w:rPr>
                            <w:rFonts w:ascii="Georgia"/>
                            <w:b/>
                            <w:color w:val="843B0A"/>
                            <w:spacing w:val="-10"/>
                            <w:sz w:val="28"/>
                          </w:rPr>
                          <w:t>C</w:t>
                        </w:r>
                      </w:p>
                      <w:p>
                        <w:pPr>
                          <w:spacing w:before="18"/>
                          <w:ind w:left="0" w:right="18" w:firstLine="0"/>
                          <w:jc w:val="center"/>
                          <w:rPr>
                            <w:rFonts w:ascii="Georgia"/>
                            <w:b/>
                            <w:sz w:val="22"/>
                          </w:rPr>
                        </w:pPr>
                        <w:r>
                          <w:rPr>
                            <w:rFonts w:ascii="Georgia"/>
                            <w:b/>
                            <w:color w:val="843B0A"/>
                            <w:spacing w:val="-2"/>
                            <w:sz w:val="22"/>
                          </w:rPr>
                          <w:t>Compliance</w:t>
                        </w:r>
                      </w:p>
                    </w:txbxContent>
                  </v:textbox>
                  <w10:wrap type="none"/>
                </v:shape>
                <v:shape style="position:absolute;left:3091;top:2709;width:1315;height:587" type="#_x0000_t202" id="docshape63" filled="false" stroked="false">
                  <v:textbox inset="0,0,0,0">
                    <w:txbxContent>
                      <w:p>
                        <w:pPr>
                          <w:spacing w:before="0"/>
                          <w:ind w:left="0" w:right="21" w:firstLine="0"/>
                          <w:jc w:val="center"/>
                          <w:rPr>
                            <w:rFonts w:ascii="Georgia"/>
                            <w:b/>
                            <w:sz w:val="28"/>
                          </w:rPr>
                        </w:pPr>
                        <w:r>
                          <w:rPr>
                            <w:rFonts w:ascii="Georgia"/>
                            <w:b/>
                            <w:color w:val="1F3863"/>
                            <w:spacing w:val="-10"/>
                            <w:sz w:val="28"/>
                          </w:rPr>
                          <w:t>I</w:t>
                        </w:r>
                      </w:p>
                      <w:p>
                        <w:pPr>
                          <w:spacing w:before="18"/>
                          <w:ind w:left="-1" w:right="18" w:firstLine="0"/>
                          <w:jc w:val="center"/>
                          <w:rPr>
                            <w:rFonts w:ascii="Georgia"/>
                            <w:b/>
                            <w:sz w:val="22"/>
                          </w:rPr>
                        </w:pPr>
                        <w:r>
                          <w:rPr>
                            <w:rFonts w:ascii="Georgia"/>
                            <w:b/>
                            <w:color w:val="1F3863"/>
                            <w:spacing w:val="-2"/>
                            <w:sz w:val="22"/>
                          </w:rPr>
                          <w:t>Integration</w:t>
                        </w:r>
                      </w:p>
                    </w:txbxContent>
                  </v:textbox>
                  <w10:wrap type="none"/>
                </v:shape>
                <w10:wrap type="topAndBottom"/>
              </v:group>
            </w:pict>
          </mc:Fallback>
        </mc:AlternateContent>
      </w: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rPr>
          <w:rFonts w:ascii="Georgia"/>
          <w:b/>
          <w:sz w:val="16"/>
        </w:rPr>
      </w:pPr>
    </w:p>
    <w:p>
      <w:pPr>
        <w:pStyle w:val="BodyText"/>
        <w:spacing w:before="125"/>
        <w:rPr>
          <w:rFonts w:ascii="Georgia"/>
          <w:b/>
          <w:sz w:val="16"/>
        </w:rPr>
      </w:pPr>
    </w:p>
    <w:p>
      <w:pPr>
        <w:spacing w:before="0"/>
        <w:ind w:left="0" w:right="1078" w:firstLine="0"/>
        <w:jc w:val="right"/>
        <w:rPr>
          <w:rFonts w:ascii="Georgia" w:hAnsi="Georgia"/>
          <w:sz w:val="16"/>
        </w:rPr>
      </w:pPr>
      <w:r>
        <w:rPr>
          <w:rFonts w:ascii="Georgia" w:hAnsi="Georgia"/>
          <w:color w:val="006FC0"/>
          <w:sz w:val="16"/>
        </w:rPr>
        <w:t>©ASIC</w:t>
      </w:r>
      <w:r>
        <w:rPr>
          <w:rFonts w:ascii="Georgia" w:hAnsi="Georgia"/>
          <w:color w:val="006FC0"/>
          <w:spacing w:val="-9"/>
          <w:sz w:val="16"/>
        </w:rPr>
        <w:t> </w:t>
      </w:r>
      <w:r>
        <w:rPr>
          <w:rFonts w:ascii="Georgia" w:hAnsi="Georgia"/>
          <w:color w:val="006FC0"/>
          <w:sz w:val="16"/>
        </w:rPr>
        <w:t>EdTech</w:t>
      </w:r>
      <w:r>
        <w:rPr>
          <w:rFonts w:ascii="Georgia" w:hAnsi="Georgia"/>
          <w:color w:val="006FC0"/>
          <w:spacing w:val="-4"/>
          <w:sz w:val="16"/>
        </w:rPr>
        <w:t> 2024</w:t>
      </w:r>
    </w:p>
    <w:p>
      <w:pPr>
        <w:spacing w:after="0"/>
        <w:jc w:val="right"/>
        <w:rPr>
          <w:rFonts w:ascii="Georgia" w:hAnsi="Georgia"/>
          <w:sz w:val="16"/>
        </w:rPr>
        <w:sectPr>
          <w:footerReference w:type="default" r:id="rId66"/>
          <w:pgSz w:w="12240" w:h="15840"/>
          <w:pgMar w:header="0" w:footer="0" w:top="720" w:bottom="280" w:left="360" w:right="360"/>
          <w:pgBorders w:offsetFrom="page">
            <w:top w:val="thinThickSmallGap" w:color="833B0A" w:space="25" w:sz="12"/>
            <w:left w:val="thinThickSmallGap" w:color="833B0A" w:space="25" w:sz="12"/>
            <w:bottom w:val="thickThinSmallGap" w:color="833B0A" w:space="25" w:sz="12"/>
            <w:right w:val="thickThinSmallGap" w:color="833B0A" w:space="25" w:sz="12"/>
          </w:pgBorders>
        </w:sectPr>
      </w:pPr>
    </w:p>
    <w:p>
      <w:pPr>
        <w:pStyle w:val="BodyText"/>
        <w:rPr>
          <w:rFonts w:ascii="Georgia"/>
          <w:sz w:val="13"/>
        </w:rPr>
      </w:pPr>
    </w:p>
    <w:p>
      <w:pPr>
        <w:pStyle w:val="BodyText"/>
        <w:spacing w:before="59"/>
        <w:rPr>
          <w:rFonts w:ascii="Georgia"/>
          <w:sz w:val="13"/>
        </w:rPr>
      </w:pPr>
    </w:p>
    <w:p>
      <w:pPr>
        <w:spacing w:before="0"/>
        <w:ind w:left="3294" w:right="0" w:firstLine="0"/>
        <w:jc w:val="left"/>
        <w:rPr>
          <w:rFonts w:ascii="Arial"/>
          <w:b/>
          <w:sz w:val="13"/>
        </w:rPr>
      </w:pPr>
      <w:r>
        <w:rPr>
          <w:rFonts w:ascii="Arial"/>
          <w:b/>
          <w:sz w:val="13"/>
        </w:rPr>
        <w:drawing>
          <wp:anchor distT="0" distB="0" distL="0" distR="0" allowOverlap="1" layoutInCell="1" locked="0" behindDoc="0" simplePos="0" relativeHeight="15735808">
            <wp:simplePos x="0" y="0"/>
            <wp:positionH relativeFrom="page">
              <wp:posOffset>422926</wp:posOffset>
            </wp:positionH>
            <wp:positionV relativeFrom="paragraph">
              <wp:posOffset>-227362</wp:posOffset>
            </wp:positionV>
            <wp:extent cx="846056" cy="304885"/>
            <wp:effectExtent l="0" t="0" r="0" b="0"/>
            <wp:wrapNone/>
            <wp:docPr id="88" name="Image 88"/>
            <wp:cNvGraphicFramePr>
              <a:graphicFrameLocks/>
            </wp:cNvGraphicFramePr>
            <a:graphic>
              <a:graphicData uri="http://schemas.openxmlformats.org/drawingml/2006/picture">
                <pic:pic>
                  <pic:nvPicPr>
                    <pic:cNvPr id="88" name="Image 88"/>
                    <pic:cNvPicPr/>
                  </pic:nvPicPr>
                  <pic:blipFill>
                    <a:blip r:embed="rId75" cstate="print"/>
                    <a:stretch>
                      <a:fillRect/>
                    </a:stretch>
                  </pic:blipFill>
                  <pic:spPr>
                    <a:xfrm>
                      <a:off x="0" y="0"/>
                      <a:ext cx="846056" cy="304885"/>
                    </a:xfrm>
                    <a:prstGeom prst="rect">
                      <a:avLst/>
                    </a:prstGeom>
                  </pic:spPr>
                </pic:pic>
              </a:graphicData>
            </a:graphic>
          </wp:anchor>
        </w:drawing>
      </w:r>
      <w:r>
        <w:rPr>
          <w:rFonts w:ascii="Arial"/>
          <w:b/>
          <w:sz w:val="13"/>
        </w:rPr>
        <w:t>Open Access</w:t>
      </w:r>
      <w:r>
        <w:rPr>
          <w:rFonts w:ascii="Arial"/>
          <w:b/>
          <w:spacing w:val="1"/>
          <w:sz w:val="13"/>
        </w:rPr>
        <w:t> </w:t>
      </w:r>
      <w:r>
        <w:rPr>
          <w:rFonts w:ascii="Arial"/>
          <w:b/>
          <w:sz w:val="13"/>
        </w:rPr>
        <w:t>Technical </w:t>
      </w:r>
      <w:r>
        <w:rPr>
          <w:rFonts w:ascii="Arial"/>
          <w:b/>
          <w:spacing w:val="-2"/>
          <w:sz w:val="13"/>
        </w:rPr>
        <w:t>Report</w:t>
      </w:r>
    </w:p>
    <w:p>
      <w:pPr>
        <w:pStyle w:val="BodyText"/>
        <w:spacing w:before="47"/>
        <w:rPr>
          <w:rFonts w:ascii="Arial"/>
          <w:b/>
          <w:sz w:val="20"/>
        </w:rPr>
      </w:pPr>
    </w:p>
    <w:p>
      <w:pPr>
        <w:pStyle w:val="BodyText"/>
        <w:spacing w:after="0"/>
        <w:rPr>
          <w:rFonts w:ascii="Arial"/>
          <w:b/>
          <w:sz w:val="20"/>
        </w:rPr>
        <w:sectPr>
          <w:footerReference w:type="default" r:id="rId74"/>
          <w:pgSz w:w="11900" w:h="16840"/>
          <w:pgMar w:header="0" w:footer="0" w:top="320" w:bottom="280" w:left="360" w:right="360"/>
        </w:sect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spacing w:before="4"/>
        <w:rPr>
          <w:rFonts w:ascii="Arial"/>
          <w:b/>
          <w:sz w:val="11"/>
        </w:rPr>
      </w:pPr>
    </w:p>
    <w:p>
      <w:pPr>
        <w:spacing w:line="319" w:lineRule="auto" w:before="0"/>
        <w:ind w:left="918" w:right="775" w:firstLine="0"/>
        <w:jc w:val="both"/>
        <w:rPr>
          <w:rFonts w:ascii="Arial MT"/>
          <w:sz w:val="11"/>
        </w:rPr>
      </w:pPr>
      <w:r>
        <w:rPr>
          <w:rFonts w:ascii="Arial"/>
          <w:b/>
          <w:color w:val="212121"/>
          <w:spacing w:val="-2"/>
          <w:sz w:val="11"/>
        </w:rPr>
        <w:t>Review</w:t>
      </w:r>
      <w:r>
        <w:rPr>
          <w:rFonts w:ascii="Arial"/>
          <w:b/>
          <w:color w:val="212121"/>
          <w:spacing w:val="-6"/>
          <w:sz w:val="11"/>
        </w:rPr>
        <w:t> </w:t>
      </w:r>
      <w:r>
        <w:rPr>
          <w:rFonts w:ascii="Arial"/>
          <w:b/>
          <w:color w:val="212121"/>
          <w:spacing w:val="-2"/>
          <w:sz w:val="11"/>
        </w:rPr>
        <w:t>began</w:t>
      </w:r>
      <w:r>
        <w:rPr>
          <w:rFonts w:ascii="Arial"/>
          <w:b/>
          <w:color w:val="212121"/>
          <w:spacing w:val="-6"/>
          <w:sz w:val="11"/>
        </w:rPr>
        <w:t> </w:t>
      </w:r>
      <w:r>
        <w:rPr>
          <w:rFonts w:ascii="Arial MT"/>
          <w:color w:val="212121"/>
          <w:spacing w:val="-2"/>
          <w:sz w:val="11"/>
        </w:rPr>
        <w:t>12/24/2024</w:t>
      </w:r>
      <w:r>
        <w:rPr>
          <w:rFonts w:ascii="Arial MT"/>
          <w:color w:val="212121"/>
          <w:spacing w:val="40"/>
          <w:sz w:val="11"/>
        </w:rPr>
        <w:t> </w:t>
      </w:r>
      <w:r>
        <w:rPr>
          <w:rFonts w:ascii="Arial"/>
          <w:b/>
          <w:color w:val="212121"/>
          <w:spacing w:val="-2"/>
          <w:sz w:val="11"/>
        </w:rPr>
        <w:t>Review</w:t>
      </w:r>
      <w:r>
        <w:rPr>
          <w:rFonts w:ascii="Arial"/>
          <w:b/>
          <w:color w:val="212121"/>
          <w:spacing w:val="-6"/>
          <w:sz w:val="11"/>
        </w:rPr>
        <w:t> </w:t>
      </w:r>
      <w:r>
        <w:rPr>
          <w:rFonts w:ascii="Arial"/>
          <w:b/>
          <w:color w:val="212121"/>
          <w:spacing w:val="-2"/>
          <w:sz w:val="11"/>
        </w:rPr>
        <w:t>ended</w:t>
      </w:r>
      <w:r>
        <w:rPr>
          <w:rFonts w:ascii="Arial"/>
          <w:b/>
          <w:color w:val="212121"/>
          <w:spacing w:val="-6"/>
          <w:sz w:val="11"/>
        </w:rPr>
        <w:t> </w:t>
      </w:r>
      <w:r>
        <w:rPr>
          <w:rFonts w:ascii="Arial MT"/>
          <w:color w:val="212121"/>
          <w:spacing w:val="-2"/>
          <w:sz w:val="11"/>
        </w:rPr>
        <w:t>01/07/2025</w:t>
      </w:r>
      <w:r>
        <w:rPr>
          <w:rFonts w:ascii="Arial MT"/>
          <w:color w:val="212121"/>
          <w:spacing w:val="40"/>
          <w:sz w:val="11"/>
        </w:rPr>
        <w:t> </w:t>
      </w:r>
      <w:r>
        <w:rPr>
          <w:rFonts w:ascii="Arial"/>
          <w:b/>
          <w:color w:val="212121"/>
          <w:sz w:val="11"/>
        </w:rPr>
        <w:t>Published</w:t>
      </w:r>
      <w:r>
        <w:rPr>
          <w:rFonts w:ascii="Arial"/>
          <w:b/>
          <w:color w:val="212121"/>
          <w:spacing w:val="-8"/>
          <w:sz w:val="11"/>
        </w:rPr>
        <w:t> </w:t>
      </w:r>
      <w:r>
        <w:rPr>
          <w:rFonts w:ascii="Arial MT"/>
          <w:color w:val="212121"/>
          <w:sz w:val="11"/>
        </w:rPr>
        <w:t>01/09/2025</w:t>
      </w:r>
    </w:p>
    <w:p>
      <w:pPr>
        <w:spacing w:before="107"/>
        <w:ind w:left="918" w:right="0" w:firstLine="0"/>
        <w:jc w:val="both"/>
        <w:rPr>
          <w:rFonts w:ascii="Arial MT" w:hAnsi="Arial MT"/>
          <w:sz w:val="11"/>
        </w:rPr>
      </w:pPr>
      <w:r>
        <w:rPr>
          <w:rFonts w:ascii="Arial" w:hAnsi="Arial"/>
          <w:b/>
          <w:color w:val="212121"/>
          <w:sz w:val="11"/>
        </w:rPr>
        <w:t>©</w:t>
      </w:r>
      <w:r>
        <w:rPr>
          <w:rFonts w:ascii="Arial" w:hAnsi="Arial"/>
          <w:b/>
          <w:color w:val="212121"/>
          <w:spacing w:val="-10"/>
          <w:sz w:val="11"/>
        </w:rPr>
        <w:t> </w:t>
      </w:r>
      <w:r>
        <w:rPr>
          <w:rFonts w:ascii="Arial" w:hAnsi="Arial"/>
          <w:b/>
          <w:color w:val="212121"/>
          <w:sz w:val="11"/>
        </w:rPr>
        <w:t>Copyright</w:t>
      </w:r>
      <w:r>
        <w:rPr>
          <w:rFonts w:ascii="Arial" w:hAnsi="Arial"/>
          <w:b/>
          <w:color w:val="212121"/>
          <w:spacing w:val="-2"/>
          <w:sz w:val="11"/>
        </w:rPr>
        <w:t> </w:t>
      </w:r>
      <w:r>
        <w:rPr>
          <w:rFonts w:ascii="Arial MT" w:hAnsi="Arial MT"/>
          <w:color w:val="212121"/>
          <w:spacing w:val="-4"/>
          <w:sz w:val="11"/>
        </w:rPr>
        <w:t>2025</w:t>
      </w:r>
    </w:p>
    <w:p>
      <w:pPr>
        <w:spacing w:line="319" w:lineRule="auto" w:before="42"/>
        <w:ind w:left="918" w:right="-3" w:firstLine="0"/>
        <w:jc w:val="left"/>
        <w:rPr>
          <w:rFonts w:ascii="Arial MT"/>
          <w:sz w:val="11"/>
        </w:rPr>
      </w:pPr>
      <w:r>
        <w:rPr>
          <w:rFonts w:ascii="Arial MT"/>
          <w:color w:val="212121"/>
          <w:sz w:val="11"/>
        </w:rPr>
        <w:t>Owolabi. This is an open access article</w:t>
      </w:r>
      <w:r>
        <w:rPr>
          <w:rFonts w:ascii="Arial MT"/>
          <w:color w:val="212121"/>
          <w:spacing w:val="40"/>
          <w:sz w:val="11"/>
        </w:rPr>
        <w:t> </w:t>
      </w:r>
      <w:r>
        <w:rPr>
          <w:rFonts w:ascii="Arial MT"/>
          <w:color w:val="212121"/>
          <w:sz w:val="11"/>
        </w:rPr>
        <w:t>distributed</w:t>
      </w:r>
      <w:r>
        <w:rPr>
          <w:rFonts w:ascii="Arial MT"/>
          <w:color w:val="212121"/>
          <w:spacing w:val="-5"/>
          <w:sz w:val="11"/>
        </w:rPr>
        <w:t> </w:t>
      </w:r>
      <w:r>
        <w:rPr>
          <w:rFonts w:ascii="Arial MT"/>
          <w:color w:val="212121"/>
          <w:sz w:val="11"/>
        </w:rPr>
        <w:t>under</w:t>
      </w:r>
      <w:r>
        <w:rPr>
          <w:rFonts w:ascii="Arial MT"/>
          <w:color w:val="212121"/>
          <w:spacing w:val="-5"/>
          <w:sz w:val="11"/>
        </w:rPr>
        <w:t> </w:t>
      </w:r>
      <w:r>
        <w:rPr>
          <w:rFonts w:ascii="Arial MT"/>
          <w:color w:val="212121"/>
          <w:sz w:val="11"/>
        </w:rPr>
        <w:t>the</w:t>
      </w:r>
      <w:r>
        <w:rPr>
          <w:rFonts w:ascii="Arial MT"/>
          <w:color w:val="212121"/>
          <w:spacing w:val="-5"/>
          <w:sz w:val="11"/>
        </w:rPr>
        <w:t> </w:t>
      </w:r>
      <w:r>
        <w:rPr>
          <w:rFonts w:ascii="Arial MT"/>
          <w:color w:val="212121"/>
          <w:sz w:val="11"/>
        </w:rPr>
        <w:t>terms</w:t>
      </w:r>
      <w:r>
        <w:rPr>
          <w:rFonts w:ascii="Arial MT"/>
          <w:color w:val="212121"/>
          <w:spacing w:val="-5"/>
          <w:sz w:val="11"/>
        </w:rPr>
        <w:t> </w:t>
      </w:r>
      <w:r>
        <w:rPr>
          <w:rFonts w:ascii="Arial MT"/>
          <w:color w:val="212121"/>
          <w:sz w:val="11"/>
        </w:rPr>
        <w:t>of</w:t>
      </w:r>
      <w:r>
        <w:rPr>
          <w:rFonts w:ascii="Arial MT"/>
          <w:color w:val="212121"/>
          <w:spacing w:val="-5"/>
          <w:sz w:val="11"/>
        </w:rPr>
        <w:t> </w:t>
      </w:r>
      <w:r>
        <w:rPr>
          <w:rFonts w:ascii="Arial MT"/>
          <w:color w:val="212121"/>
          <w:sz w:val="11"/>
        </w:rPr>
        <w:t>the</w:t>
      </w:r>
      <w:r>
        <w:rPr>
          <w:rFonts w:ascii="Arial MT"/>
          <w:color w:val="212121"/>
          <w:spacing w:val="-5"/>
          <w:sz w:val="11"/>
        </w:rPr>
        <w:t> </w:t>
      </w:r>
      <w:r>
        <w:rPr>
          <w:rFonts w:ascii="Arial MT"/>
          <w:color w:val="212121"/>
          <w:sz w:val="11"/>
        </w:rPr>
        <w:t>Creative</w:t>
      </w:r>
      <w:r>
        <w:rPr>
          <w:rFonts w:ascii="Arial MT"/>
          <w:color w:val="212121"/>
          <w:spacing w:val="40"/>
          <w:sz w:val="11"/>
        </w:rPr>
        <w:t> </w:t>
      </w:r>
      <w:r>
        <w:rPr>
          <w:rFonts w:ascii="Arial MT"/>
          <w:color w:val="212121"/>
          <w:sz w:val="11"/>
        </w:rPr>
        <w:t>Commons</w:t>
      </w:r>
      <w:r>
        <w:rPr>
          <w:rFonts w:ascii="Arial MT"/>
          <w:color w:val="212121"/>
          <w:spacing w:val="-7"/>
          <w:sz w:val="11"/>
        </w:rPr>
        <w:t> </w:t>
      </w:r>
      <w:r>
        <w:rPr>
          <w:rFonts w:ascii="Arial MT"/>
          <w:color w:val="212121"/>
          <w:sz w:val="11"/>
        </w:rPr>
        <w:t>Attribution</w:t>
      </w:r>
      <w:r>
        <w:rPr>
          <w:rFonts w:ascii="Arial MT"/>
          <w:color w:val="212121"/>
          <w:spacing w:val="-7"/>
          <w:sz w:val="11"/>
        </w:rPr>
        <w:t> </w:t>
      </w:r>
      <w:r>
        <w:rPr>
          <w:rFonts w:ascii="Arial MT"/>
          <w:color w:val="212121"/>
          <w:sz w:val="11"/>
        </w:rPr>
        <w:t>License</w:t>
      </w:r>
      <w:r>
        <w:rPr>
          <w:rFonts w:ascii="Arial MT"/>
          <w:color w:val="212121"/>
          <w:spacing w:val="-7"/>
          <w:sz w:val="11"/>
        </w:rPr>
        <w:t> </w:t>
      </w:r>
      <w:r>
        <w:rPr>
          <w:rFonts w:ascii="Arial MT"/>
          <w:color w:val="212121"/>
          <w:sz w:val="11"/>
        </w:rPr>
        <w:t>CC-BY</w:t>
      </w:r>
      <w:r>
        <w:rPr>
          <w:rFonts w:ascii="Arial MT"/>
          <w:color w:val="212121"/>
          <w:spacing w:val="-7"/>
          <w:sz w:val="11"/>
        </w:rPr>
        <w:t> </w:t>
      </w:r>
      <w:r>
        <w:rPr>
          <w:rFonts w:ascii="Arial MT"/>
          <w:color w:val="212121"/>
          <w:sz w:val="11"/>
        </w:rPr>
        <w:t>4.0.,</w:t>
      </w:r>
      <w:r>
        <w:rPr>
          <w:rFonts w:ascii="Arial MT"/>
          <w:color w:val="212121"/>
          <w:spacing w:val="40"/>
          <w:sz w:val="11"/>
        </w:rPr>
        <w:t> </w:t>
      </w:r>
      <w:r>
        <w:rPr>
          <w:rFonts w:ascii="Arial MT"/>
          <w:color w:val="212121"/>
          <w:spacing w:val="-2"/>
          <w:sz w:val="11"/>
        </w:rPr>
        <w:t>which permits unrestricted use, distribution,</w:t>
      </w:r>
      <w:r>
        <w:rPr>
          <w:rFonts w:ascii="Arial MT"/>
          <w:color w:val="212121"/>
          <w:spacing w:val="40"/>
          <w:sz w:val="11"/>
        </w:rPr>
        <w:t> </w:t>
      </w:r>
      <w:r>
        <w:rPr>
          <w:rFonts w:ascii="Arial MT"/>
          <w:color w:val="212121"/>
          <w:sz w:val="11"/>
        </w:rPr>
        <w:t>and</w:t>
      </w:r>
      <w:r>
        <w:rPr>
          <w:rFonts w:ascii="Arial MT"/>
          <w:color w:val="212121"/>
          <w:spacing w:val="-6"/>
          <w:sz w:val="11"/>
        </w:rPr>
        <w:t> </w:t>
      </w:r>
      <w:r>
        <w:rPr>
          <w:rFonts w:ascii="Arial MT"/>
          <w:color w:val="212121"/>
          <w:sz w:val="11"/>
        </w:rPr>
        <w:t>reproduction</w:t>
      </w:r>
      <w:r>
        <w:rPr>
          <w:rFonts w:ascii="Arial MT"/>
          <w:color w:val="212121"/>
          <w:spacing w:val="-6"/>
          <w:sz w:val="11"/>
        </w:rPr>
        <w:t> </w:t>
      </w:r>
      <w:r>
        <w:rPr>
          <w:rFonts w:ascii="Arial MT"/>
          <w:color w:val="212121"/>
          <w:sz w:val="11"/>
        </w:rPr>
        <w:t>in</w:t>
      </w:r>
      <w:r>
        <w:rPr>
          <w:rFonts w:ascii="Arial MT"/>
          <w:color w:val="212121"/>
          <w:spacing w:val="-6"/>
          <w:sz w:val="11"/>
        </w:rPr>
        <w:t> </w:t>
      </w:r>
      <w:r>
        <w:rPr>
          <w:rFonts w:ascii="Arial MT"/>
          <w:color w:val="212121"/>
          <w:sz w:val="11"/>
        </w:rPr>
        <w:t>any</w:t>
      </w:r>
      <w:r>
        <w:rPr>
          <w:rFonts w:ascii="Arial MT"/>
          <w:color w:val="212121"/>
          <w:spacing w:val="-6"/>
          <w:sz w:val="11"/>
        </w:rPr>
        <w:t> </w:t>
      </w:r>
      <w:r>
        <w:rPr>
          <w:rFonts w:ascii="Arial MT"/>
          <w:color w:val="212121"/>
          <w:sz w:val="11"/>
        </w:rPr>
        <w:t>medium,</w:t>
      </w:r>
      <w:r>
        <w:rPr>
          <w:rFonts w:ascii="Arial MT"/>
          <w:color w:val="212121"/>
          <w:spacing w:val="-6"/>
          <w:sz w:val="11"/>
        </w:rPr>
        <w:t> </w:t>
      </w:r>
      <w:r>
        <w:rPr>
          <w:rFonts w:ascii="Arial MT"/>
          <w:color w:val="212121"/>
          <w:sz w:val="11"/>
        </w:rPr>
        <w:t>provided</w:t>
      </w:r>
      <w:r>
        <w:rPr>
          <w:rFonts w:ascii="Arial MT"/>
          <w:color w:val="212121"/>
          <w:spacing w:val="40"/>
          <w:sz w:val="11"/>
        </w:rPr>
        <w:t> </w:t>
      </w:r>
      <w:r>
        <w:rPr>
          <w:rFonts w:ascii="Arial MT"/>
          <w:color w:val="212121"/>
          <w:sz w:val="11"/>
        </w:rPr>
        <w:t>the</w:t>
      </w:r>
      <w:r>
        <w:rPr>
          <w:rFonts w:ascii="Arial MT"/>
          <w:color w:val="212121"/>
          <w:spacing w:val="-8"/>
          <w:sz w:val="11"/>
        </w:rPr>
        <w:t> </w:t>
      </w:r>
      <w:r>
        <w:rPr>
          <w:rFonts w:ascii="Arial MT"/>
          <w:color w:val="212121"/>
          <w:sz w:val="11"/>
        </w:rPr>
        <w:t>original</w:t>
      </w:r>
      <w:r>
        <w:rPr>
          <w:rFonts w:ascii="Arial MT"/>
          <w:color w:val="212121"/>
          <w:spacing w:val="-8"/>
          <w:sz w:val="11"/>
        </w:rPr>
        <w:t> </w:t>
      </w:r>
      <w:r>
        <w:rPr>
          <w:rFonts w:ascii="Arial MT"/>
          <w:color w:val="212121"/>
          <w:sz w:val="11"/>
        </w:rPr>
        <w:t>author</w:t>
      </w:r>
      <w:r>
        <w:rPr>
          <w:rFonts w:ascii="Arial MT"/>
          <w:color w:val="212121"/>
          <w:spacing w:val="-7"/>
          <w:sz w:val="11"/>
        </w:rPr>
        <w:t> </w:t>
      </w:r>
      <w:r>
        <w:rPr>
          <w:rFonts w:ascii="Arial MT"/>
          <w:color w:val="212121"/>
          <w:sz w:val="11"/>
        </w:rPr>
        <w:t>and</w:t>
      </w:r>
      <w:r>
        <w:rPr>
          <w:rFonts w:ascii="Arial MT"/>
          <w:color w:val="212121"/>
          <w:spacing w:val="-8"/>
          <w:sz w:val="11"/>
        </w:rPr>
        <w:t> </w:t>
      </w:r>
      <w:r>
        <w:rPr>
          <w:rFonts w:ascii="Arial MT"/>
          <w:color w:val="212121"/>
          <w:sz w:val="11"/>
        </w:rPr>
        <w:t>source</w:t>
      </w:r>
      <w:r>
        <w:rPr>
          <w:rFonts w:ascii="Arial MT"/>
          <w:color w:val="212121"/>
          <w:spacing w:val="-8"/>
          <w:sz w:val="11"/>
        </w:rPr>
        <w:t> </w:t>
      </w:r>
      <w:r>
        <w:rPr>
          <w:rFonts w:ascii="Arial MT"/>
          <w:color w:val="212121"/>
          <w:sz w:val="11"/>
        </w:rPr>
        <w:t>are</w:t>
      </w:r>
      <w:r>
        <w:rPr>
          <w:rFonts w:ascii="Arial MT"/>
          <w:color w:val="212121"/>
          <w:spacing w:val="-7"/>
          <w:sz w:val="11"/>
        </w:rPr>
        <w:t> </w:t>
      </w:r>
      <w:r>
        <w:rPr>
          <w:rFonts w:ascii="Arial MT"/>
          <w:color w:val="212121"/>
          <w:sz w:val="11"/>
        </w:rPr>
        <w:t>credited.</w:t>
      </w:r>
    </w:p>
    <w:p>
      <w:pPr>
        <w:pStyle w:val="BodyText"/>
        <w:spacing w:before="40"/>
        <w:rPr>
          <w:rFonts w:ascii="Arial MT"/>
          <w:sz w:val="11"/>
        </w:rPr>
      </w:pPr>
    </w:p>
    <w:p>
      <w:pPr>
        <w:spacing w:before="1"/>
        <w:ind w:left="918" w:right="0" w:firstLine="0"/>
        <w:jc w:val="left"/>
        <w:rPr>
          <w:rFonts w:ascii="Arial MT"/>
          <w:sz w:val="11"/>
        </w:rPr>
      </w:pPr>
      <w:r>
        <w:rPr>
          <w:rFonts w:ascii="Arial"/>
          <w:b/>
          <w:color w:val="212121"/>
          <w:sz w:val="11"/>
        </w:rPr>
        <w:t>DOI:</w:t>
      </w:r>
      <w:r>
        <w:rPr>
          <w:rFonts w:ascii="Arial"/>
          <w:b/>
          <w:color w:val="212121"/>
          <w:spacing w:val="-7"/>
          <w:sz w:val="11"/>
        </w:rPr>
        <w:t> </w:t>
      </w:r>
      <w:r>
        <w:rPr>
          <w:rFonts w:ascii="Arial MT"/>
          <w:color w:val="212121"/>
          <w:spacing w:val="-2"/>
          <w:sz w:val="11"/>
        </w:rPr>
        <w:t>10.7759/cureus.77191</w:t>
      </w:r>
    </w:p>
    <w:p>
      <w:pPr>
        <w:pStyle w:val="Heading4"/>
        <w:spacing w:line="259" w:lineRule="auto"/>
      </w:pPr>
      <w:r>
        <w:rPr>
          <w:b w:val="0"/>
        </w:rPr>
        <w:br w:type="column"/>
      </w:r>
      <w:bookmarkStart w:name="Digitized ASIC (Adaptation, Standardizat" w:id="21"/>
      <w:bookmarkEnd w:id="21"/>
      <w:r>
        <w:rPr>
          <w:b w:val="0"/>
        </w:rPr>
      </w:r>
      <w:r>
        <w:rPr>
          <w:color w:val="14BBA3"/>
          <w:w w:val="110"/>
        </w:rPr>
        <w:t>Digitized ASIC (Adaptation, Standardization, Integration,</w:t>
      </w:r>
      <w:r>
        <w:rPr>
          <w:color w:val="14BBA3"/>
          <w:spacing w:val="-2"/>
          <w:w w:val="110"/>
        </w:rPr>
        <w:t> </w:t>
      </w:r>
      <w:r>
        <w:rPr>
          <w:color w:val="14BBA3"/>
          <w:w w:val="110"/>
        </w:rPr>
        <w:t>and Compliance) Framework: An Innovation for Optimizing Technologies and Innovations</w:t>
      </w:r>
      <w:r>
        <w:rPr>
          <w:color w:val="14BBA3"/>
          <w:spacing w:val="-8"/>
          <w:w w:val="110"/>
        </w:rPr>
        <w:t> </w:t>
      </w:r>
      <w:r>
        <w:rPr>
          <w:color w:val="14BBA3"/>
          <w:w w:val="110"/>
        </w:rPr>
        <w:t>for</w:t>
      </w:r>
      <w:r>
        <w:rPr>
          <w:color w:val="14BBA3"/>
          <w:spacing w:val="-8"/>
          <w:w w:val="110"/>
        </w:rPr>
        <w:t> </w:t>
      </w:r>
      <w:r>
        <w:rPr>
          <w:color w:val="14BBA3"/>
          <w:w w:val="110"/>
        </w:rPr>
        <w:t>Medical</w:t>
      </w:r>
      <w:r>
        <w:rPr>
          <w:color w:val="14BBA3"/>
          <w:spacing w:val="-9"/>
          <w:w w:val="110"/>
        </w:rPr>
        <w:t> </w:t>
      </w:r>
      <w:r>
        <w:rPr>
          <w:color w:val="14BBA3"/>
          <w:w w:val="110"/>
        </w:rPr>
        <w:t>and</w:t>
      </w:r>
      <w:r>
        <w:rPr>
          <w:color w:val="14BBA3"/>
          <w:spacing w:val="-8"/>
          <w:w w:val="110"/>
        </w:rPr>
        <w:t> </w:t>
      </w:r>
      <w:r>
        <w:rPr>
          <w:color w:val="14BBA3"/>
          <w:w w:val="110"/>
        </w:rPr>
        <w:t>Higher</w:t>
      </w:r>
      <w:r>
        <w:rPr>
          <w:color w:val="14BBA3"/>
          <w:spacing w:val="-8"/>
          <w:w w:val="110"/>
        </w:rPr>
        <w:t> </w:t>
      </w:r>
      <w:r>
        <w:rPr>
          <w:color w:val="14BBA3"/>
          <w:w w:val="110"/>
        </w:rPr>
        <w:t>Education</w:t>
      </w:r>
    </w:p>
    <w:p>
      <w:pPr>
        <w:pStyle w:val="BodyText"/>
        <w:spacing w:before="121"/>
        <w:ind w:left="280"/>
        <w:rPr>
          <w:position w:val="5"/>
          <w:sz w:val="12"/>
        </w:rPr>
      </w:pPr>
      <w:hyperlink r:id="rId76">
        <w:r>
          <w:rPr>
            <w:color w:val="212121"/>
            <w:w w:val="110"/>
          </w:rPr>
          <w:t>Joshua</w:t>
        </w:r>
        <w:r>
          <w:rPr>
            <w:color w:val="212121"/>
            <w:spacing w:val="-6"/>
            <w:w w:val="110"/>
          </w:rPr>
          <w:t> </w:t>
        </w:r>
        <w:r>
          <w:rPr>
            <w:color w:val="212121"/>
            <w:w w:val="110"/>
          </w:rPr>
          <w:t>Owolabi</w:t>
        </w:r>
      </w:hyperlink>
      <w:r>
        <w:rPr>
          <w:color w:val="212121"/>
          <w:spacing w:val="-3"/>
          <w:w w:val="110"/>
        </w:rPr>
        <w:t> </w:t>
      </w:r>
      <w:r>
        <w:rPr>
          <w:color w:val="14BBA3"/>
          <w:spacing w:val="-10"/>
          <w:w w:val="110"/>
          <w:position w:val="5"/>
          <w:sz w:val="12"/>
        </w:rPr>
        <w:t>1</w:t>
      </w:r>
    </w:p>
    <w:p>
      <w:pPr>
        <w:pStyle w:val="BodyText"/>
        <w:spacing w:before="131"/>
      </w:pPr>
    </w:p>
    <w:p>
      <w:pPr>
        <w:spacing w:before="0"/>
        <w:ind w:left="280" w:right="0" w:firstLine="0"/>
        <w:jc w:val="left"/>
        <w:rPr>
          <w:sz w:val="13"/>
        </w:rPr>
      </w:pPr>
      <w:r>
        <w:rPr>
          <w:color w:val="14BBA3"/>
          <w:w w:val="110"/>
          <w:sz w:val="13"/>
        </w:rPr>
        <w:t>1.</w:t>
      </w:r>
      <w:r>
        <w:rPr>
          <w:color w:val="14BBA3"/>
          <w:spacing w:val="-4"/>
          <w:w w:val="110"/>
          <w:sz w:val="13"/>
        </w:rPr>
        <w:t> </w:t>
      </w:r>
      <w:r>
        <w:rPr>
          <w:color w:val="212121"/>
          <w:w w:val="110"/>
          <w:sz w:val="13"/>
        </w:rPr>
        <w:t>Department</w:t>
      </w:r>
      <w:r>
        <w:rPr>
          <w:color w:val="212121"/>
          <w:spacing w:val="-4"/>
          <w:w w:val="110"/>
          <w:sz w:val="13"/>
        </w:rPr>
        <w:t> </w:t>
      </w:r>
      <w:r>
        <w:rPr>
          <w:color w:val="212121"/>
          <w:w w:val="110"/>
          <w:sz w:val="13"/>
        </w:rPr>
        <w:t>of</w:t>
      </w:r>
      <w:r>
        <w:rPr>
          <w:color w:val="212121"/>
          <w:spacing w:val="-4"/>
          <w:w w:val="110"/>
          <w:sz w:val="13"/>
        </w:rPr>
        <w:t> </w:t>
      </w:r>
      <w:r>
        <w:rPr>
          <w:color w:val="212121"/>
          <w:w w:val="110"/>
          <w:sz w:val="13"/>
        </w:rPr>
        <w:t>Biomedical</w:t>
      </w:r>
      <w:r>
        <w:rPr>
          <w:color w:val="212121"/>
          <w:spacing w:val="-4"/>
          <w:w w:val="110"/>
          <w:sz w:val="13"/>
        </w:rPr>
        <w:t> </w:t>
      </w:r>
      <w:r>
        <w:rPr>
          <w:color w:val="212121"/>
          <w:w w:val="110"/>
          <w:sz w:val="13"/>
        </w:rPr>
        <w:t>Sciences,</w:t>
      </w:r>
      <w:r>
        <w:rPr>
          <w:color w:val="212121"/>
          <w:spacing w:val="-4"/>
          <w:w w:val="110"/>
          <w:sz w:val="13"/>
        </w:rPr>
        <w:t> </w:t>
      </w:r>
      <w:r>
        <w:rPr>
          <w:color w:val="212121"/>
          <w:w w:val="110"/>
          <w:sz w:val="13"/>
        </w:rPr>
        <w:t>Philadelphia</w:t>
      </w:r>
      <w:r>
        <w:rPr>
          <w:color w:val="212121"/>
          <w:spacing w:val="-4"/>
          <w:w w:val="110"/>
          <w:sz w:val="13"/>
        </w:rPr>
        <w:t> </w:t>
      </w:r>
      <w:r>
        <w:rPr>
          <w:color w:val="212121"/>
          <w:w w:val="110"/>
          <w:sz w:val="13"/>
        </w:rPr>
        <w:t>College</w:t>
      </w:r>
      <w:r>
        <w:rPr>
          <w:color w:val="212121"/>
          <w:spacing w:val="-4"/>
          <w:w w:val="110"/>
          <w:sz w:val="13"/>
        </w:rPr>
        <w:t> </w:t>
      </w:r>
      <w:r>
        <w:rPr>
          <w:color w:val="212121"/>
          <w:w w:val="110"/>
          <w:sz w:val="13"/>
        </w:rPr>
        <w:t>of</w:t>
      </w:r>
      <w:r>
        <w:rPr>
          <w:color w:val="212121"/>
          <w:spacing w:val="-4"/>
          <w:w w:val="110"/>
          <w:sz w:val="13"/>
        </w:rPr>
        <w:t> </w:t>
      </w:r>
      <w:r>
        <w:rPr>
          <w:color w:val="212121"/>
          <w:w w:val="110"/>
          <w:sz w:val="13"/>
        </w:rPr>
        <w:t>Osteopathic</w:t>
      </w:r>
      <w:r>
        <w:rPr>
          <w:color w:val="212121"/>
          <w:spacing w:val="-4"/>
          <w:w w:val="110"/>
          <w:sz w:val="13"/>
        </w:rPr>
        <w:t> </w:t>
      </w:r>
      <w:r>
        <w:rPr>
          <w:color w:val="212121"/>
          <w:w w:val="110"/>
          <w:sz w:val="13"/>
        </w:rPr>
        <w:t>Medicine,</w:t>
      </w:r>
      <w:r>
        <w:rPr>
          <w:color w:val="212121"/>
          <w:spacing w:val="-4"/>
          <w:w w:val="110"/>
          <w:sz w:val="13"/>
        </w:rPr>
        <w:t> </w:t>
      </w:r>
      <w:r>
        <w:rPr>
          <w:color w:val="212121"/>
          <w:w w:val="110"/>
          <w:sz w:val="13"/>
        </w:rPr>
        <w:t>Moultrie,</w:t>
      </w:r>
      <w:r>
        <w:rPr>
          <w:color w:val="212121"/>
          <w:spacing w:val="-4"/>
          <w:w w:val="110"/>
          <w:sz w:val="13"/>
        </w:rPr>
        <w:t> </w:t>
      </w:r>
      <w:r>
        <w:rPr>
          <w:color w:val="212121"/>
          <w:spacing w:val="-5"/>
          <w:w w:val="110"/>
          <w:sz w:val="13"/>
        </w:rPr>
        <w:t>USA</w:t>
      </w:r>
    </w:p>
    <w:p>
      <w:pPr>
        <w:pStyle w:val="BodyText"/>
        <w:spacing w:before="133"/>
        <w:rPr>
          <w:sz w:val="13"/>
        </w:rPr>
      </w:pPr>
    </w:p>
    <w:p>
      <w:pPr>
        <w:spacing w:before="0"/>
        <w:ind w:left="280" w:right="0" w:firstLine="0"/>
        <w:jc w:val="left"/>
        <w:rPr>
          <w:sz w:val="13"/>
        </w:rPr>
      </w:pPr>
      <w:r>
        <w:rPr>
          <w:b/>
          <w:color w:val="212121"/>
          <w:w w:val="110"/>
          <w:sz w:val="13"/>
        </w:rPr>
        <w:t>Corresponding</w:t>
      </w:r>
      <w:r>
        <w:rPr>
          <w:b/>
          <w:color w:val="212121"/>
          <w:spacing w:val="-4"/>
          <w:w w:val="110"/>
          <w:sz w:val="13"/>
        </w:rPr>
        <w:t> </w:t>
      </w:r>
      <w:r>
        <w:rPr>
          <w:b/>
          <w:color w:val="212121"/>
          <w:w w:val="110"/>
          <w:sz w:val="13"/>
        </w:rPr>
        <w:t>author:</w:t>
      </w:r>
      <w:r>
        <w:rPr>
          <w:b/>
          <w:color w:val="212121"/>
          <w:spacing w:val="-5"/>
          <w:w w:val="110"/>
          <w:sz w:val="13"/>
        </w:rPr>
        <w:t> </w:t>
      </w:r>
      <w:r>
        <w:rPr>
          <w:color w:val="212121"/>
          <w:w w:val="110"/>
          <w:sz w:val="13"/>
        </w:rPr>
        <w:t>Joshua</w:t>
      </w:r>
      <w:r>
        <w:rPr>
          <w:color w:val="212121"/>
          <w:spacing w:val="-8"/>
          <w:w w:val="110"/>
          <w:sz w:val="13"/>
        </w:rPr>
        <w:t> </w:t>
      </w:r>
      <w:r>
        <w:rPr>
          <w:color w:val="212121"/>
          <w:w w:val="110"/>
          <w:sz w:val="13"/>
        </w:rPr>
        <w:t>Owolabi,</w:t>
      </w:r>
      <w:r>
        <w:rPr>
          <w:color w:val="212121"/>
          <w:spacing w:val="-3"/>
          <w:w w:val="110"/>
          <w:sz w:val="13"/>
        </w:rPr>
        <w:t> </w:t>
      </w:r>
      <w:hyperlink r:id="rId77">
        <w:r>
          <w:rPr>
            <w:color w:val="212121"/>
            <w:spacing w:val="-2"/>
            <w:w w:val="110"/>
            <w:sz w:val="13"/>
          </w:rPr>
          <w:t>joshuaow@pcom.edu</w:t>
        </w:r>
      </w:hyperlink>
    </w:p>
    <w:p>
      <w:pPr>
        <w:pStyle w:val="BodyText"/>
        <w:spacing w:before="78"/>
        <w:rPr>
          <w:sz w:val="20"/>
        </w:rPr>
      </w:pPr>
      <w:r>
        <w:rPr>
          <w:sz w:val="20"/>
        </w:rPr>
        <mc:AlternateContent>
          <mc:Choice Requires="wps">
            <w:drawing>
              <wp:anchor distT="0" distB="0" distL="0" distR="0" allowOverlap="1" layoutInCell="1" locked="0" behindDoc="1" simplePos="0" relativeHeight="487593984">
                <wp:simplePos x="0" y="0"/>
                <wp:positionH relativeFrom="page">
                  <wp:posOffset>2328456</wp:posOffset>
                </wp:positionH>
                <wp:positionV relativeFrom="paragraph">
                  <wp:posOffset>211195</wp:posOffset>
                </wp:positionV>
                <wp:extent cx="4405630" cy="46355"/>
                <wp:effectExtent l="0" t="0" r="0" b="0"/>
                <wp:wrapTopAndBottom/>
                <wp:docPr id="89" name="Graphic 89"/>
                <wp:cNvGraphicFramePr>
                  <a:graphicFrameLocks/>
                </wp:cNvGraphicFramePr>
                <a:graphic>
                  <a:graphicData uri="http://schemas.microsoft.com/office/word/2010/wordprocessingShape">
                    <wps:wsp>
                      <wps:cNvPr id="89" name="Graphic 89"/>
                      <wps:cNvSpPr/>
                      <wps:spPr>
                        <a:xfrm>
                          <a:off x="0" y="0"/>
                          <a:ext cx="4405630" cy="46355"/>
                        </a:xfrm>
                        <a:custGeom>
                          <a:avLst/>
                          <a:gdLst/>
                          <a:ahLst/>
                          <a:cxnLst/>
                          <a:rect l="l" t="t" r="r" b="b"/>
                          <a:pathLst>
                            <a:path w="4405630" h="46355">
                              <a:moveTo>
                                <a:pt x="4405579" y="38112"/>
                              </a:moveTo>
                              <a:lnTo>
                                <a:pt x="0" y="38112"/>
                              </a:lnTo>
                              <a:lnTo>
                                <a:pt x="0" y="45732"/>
                              </a:lnTo>
                              <a:lnTo>
                                <a:pt x="4405579" y="45732"/>
                              </a:lnTo>
                              <a:lnTo>
                                <a:pt x="4405579" y="38112"/>
                              </a:lnTo>
                              <a:close/>
                            </a:path>
                            <a:path w="4405630" h="46355">
                              <a:moveTo>
                                <a:pt x="4405579" y="0"/>
                              </a:moveTo>
                              <a:lnTo>
                                <a:pt x="0" y="0"/>
                              </a:lnTo>
                              <a:lnTo>
                                <a:pt x="0" y="22872"/>
                              </a:lnTo>
                              <a:lnTo>
                                <a:pt x="4405579" y="22872"/>
                              </a:lnTo>
                              <a:lnTo>
                                <a:pt x="4405579" y="0"/>
                              </a:lnTo>
                              <a:close/>
                            </a:path>
                          </a:pathLst>
                        </a:custGeom>
                        <a:solidFill>
                          <a:srgbClr val="212121"/>
                        </a:solidFill>
                      </wps:spPr>
                      <wps:bodyPr wrap="square" lIns="0" tIns="0" rIns="0" bIns="0" rtlCol="0">
                        <a:prstTxWarp prst="textNoShape">
                          <a:avLst/>
                        </a:prstTxWarp>
                        <a:noAutofit/>
                      </wps:bodyPr>
                    </wps:wsp>
                  </a:graphicData>
                </a:graphic>
              </wp:anchor>
            </w:drawing>
          </mc:Choice>
          <mc:Fallback>
            <w:pict>
              <v:shape style="position:absolute;margin-left:183.343002pt;margin-top:16.629568pt;width:346.9pt;height:3.65pt;mso-position-horizontal-relative:page;mso-position-vertical-relative:paragraph;z-index:-15722496;mso-wrap-distance-left:0;mso-wrap-distance-right:0" id="docshape64" coordorigin="3667,333" coordsize="6938,73" path="m10605,393l3667,393,3667,405,10605,405,10605,393xm10605,333l3667,333,3667,369,10605,369,10605,333xe" filled="true" fillcolor="#212121" stroked="false">
                <v:path arrowok="t"/>
                <v:fill type="solid"/>
                <w10:wrap type="topAndBottom"/>
              </v:shape>
            </w:pict>
          </mc:Fallback>
        </mc:AlternateContent>
      </w:r>
    </w:p>
    <w:p>
      <w:pPr>
        <w:pStyle w:val="Heading7"/>
        <w:spacing w:before="125"/>
        <w:ind w:left="280"/>
      </w:pPr>
      <w:bookmarkStart w:name="Abstract" w:id="22"/>
      <w:bookmarkEnd w:id="22"/>
      <w:r>
        <w:rPr>
          <w:b w:val="0"/>
        </w:rPr>
      </w:r>
      <w:r>
        <w:rPr>
          <w:color w:val="14BBA3"/>
          <w:spacing w:val="-2"/>
        </w:rPr>
        <w:t>Abstract</w:t>
      </w:r>
    </w:p>
    <w:p>
      <w:pPr>
        <w:pStyle w:val="BodyText"/>
        <w:spacing w:line="304" w:lineRule="auto" w:before="81"/>
        <w:ind w:left="280" w:right="927"/>
      </w:pPr>
      <w:r>
        <w:rPr>
          <w:color w:val="212121"/>
          <w:w w:val="115"/>
        </w:rPr>
        <w:t>This</w:t>
      </w:r>
      <w:r>
        <w:rPr>
          <w:color w:val="212121"/>
          <w:spacing w:val="-7"/>
          <w:w w:val="115"/>
        </w:rPr>
        <w:t> </w:t>
      </w:r>
      <w:r>
        <w:rPr>
          <w:color w:val="212121"/>
          <w:w w:val="115"/>
        </w:rPr>
        <w:t>article</w:t>
      </w:r>
      <w:r>
        <w:rPr>
          <w:color w:val="212121"/>
          <w:spacing w:val="-7"/>
          <w:w w:val="115"/>
        </w:rPr>
        <w:t> </w:t>
      </w:r>
      <w:r>
        <w:rPr>
          <w:color w:val="212121"/>
          <w:w w:val="115"/>
        </w:rPr>
        <w:t>serves</w:t>
      </w:r>
      <w:r>
        <w:rPr>
          <w:color w:val="212121"/>
          <w:spacing w:val="-7"/>
          <w:w w:val="115"/>
        </w:rPr>
        <w:t> </w:t>
      </w:r>
      <w:r>
        <w:rPr>
          <w:color w:val="212121"/>
          <w:w w:val="115"/>
        </w:rPr>
        <w:t>several</w:t>
      </w:r>
      <w:r>
        <w:rPr>
          <w:color w:val="212121"/>
          <w:spacing w:val="-7"/>
          <w:w w:val="115"/>
        </w:rPr>
        <w:t> </w:t>
      </w:r>
      <w:r>
        <w:rPr>
          <w:color w:val="212121"/>
          <w:w w:val="115"/>
        </w:rPr>
        <w:t>specific</w:t>
      </w:r>
      <w:r>
        <w:rPr>
          <w:color w:val="212121"/>
          <w:spacing w:val="-7"/>
          <w:w w:val="115"/>
        </w:rPr>
        <w:t> </w:t>
      </w:r>
      <w:r>
        <w:rPr>
          <w:color w:val="212121"/>
          <w:w w:val="115"/>
        </w:rPr>
        <w:t>purposes:</w:t>
      </w:r>
      <w:r>
        <w:rPr>
          <w:color w:val="212121"/>
          <w:spacing w:val="-7"/>
          <w:w w:val="115"/>
        </w:rPr>
        <w:t> </w:t>
      </w:r>
      <w:r>
        <w:rPr>
          <w:color w:val="212121"/>
          <w:w w:val="115"/>
        </w:rPr>
        <w:t>Presenting</w:t>
      </w:r>
      <w:r>
        <w:rPr>
          <w:color w:val="212121"/>
          <w:spacing w:val="-7"/>
          <w:w w:val="115"/>
        </w:rPr>
        <w:t> </w:t>
      </w:r>
      <w:r>
        <w:rPr>
          <w:color w:val="212121"/>
          <w:w w:val="115"/>
        </w:rPr>
        <w:t>transferable</w:t>
      </w:r>
      <w:r>
        <w:rPr>
          <w:color w:val="212121"/>
          <w:spacing w:val="-7"/>
          <w:w w:val="115"/>
        </w:rPr>
        <w:t> </w:t>
      </w:r>
      <w:r>
        <w:rPr>
          <w:color w:val="212121"/>
          <w:w w:val="115"/>
        </w:rPr>
        <w:t>information</w:t>
      </w:r>
      <w:r>
        <w:rPr>
          <w:color w:val="212121"/>
          <w:spacing w:val="-7"/>
          <w:w w:val="115"/>
        </w:rPr>
        <w:t> </w:t>
      </w:r>
      <w:r>
        <w:rPr>
          <w:color w:val="212121"/>
          <w:w w:val="115"/>
        </w:rPr>
        <w:t>on</w:t>
      </w:r>
      <w:r>
        <w:rPr>
          <w:color w:val="212121"/>
          <w:spacing w:val="-7"/>
          <w:w w:val="115"/>
        </w:rPr>
        <w:t> </w:t>
      </w:r>
      <w:r>
        <w:rPr>
          <w:color w:val="212121"/>
          <w:w w:val="115"/>
        </w:rPr>
        <w:t>transforming</w:t>
      </w:r>
      <w:r>
        <w:rPr>
          <w:color w:val="212121"/>
          <w:spacing w:val="-7"/>
          <w:w w:val="115"/>
        </w:rPr>
        <w:t> </w:t>
      </w:r>
      <w:r>
        <w:rPr>
          <w:color w:val="212121"/>
          <w:w w:val="115"/>
        </w:rPr>
        <w:t>innovative ideas into educational products with practical applications; showcasing a digitized version of a leading innovation aimed at optimizing technologies and innovations in medical education, health professions education, and higher education; advancing an evidence-based approach to integrating innovations into educational ecosystems and promoting education through innovations and technologies. A 10-step</w:t>
      </w:r>
      <w:r>
        <w:rPr>
          <w:color w:val="212121"/>
          <w:spacing w:val="40"/>
          <w:w w:val="115"/>
        </w:rPr>
        <w:t> </w:t>
      </w:r>
      <w:r>
        <w:rPr>
          <w:color w:val="212121"/>
          <w:w w:val="115"/>
        </w:rPr>
        <w:t>approach</w:t>
      </w:r>
      <w:r>
        <w:rPr>
          <w:color w:val="212121"/>
          <w:spacing w:val="-6"/>
          <w:w w:val="115"/>
        </w:rPr>
        <w:t> </w:t>
      </w:r>
      <w:r>
        <w:rPr>
          <w:color w:val="212121"/>
          <w:w w:val="115"/>
        </w:rPr>
        <w:t>to</w:t>
      </w:r>
      <w:r>
        <w:rPr>
          <w:color w:val="212121"/>
          <w:spacing w:val="-6"/>
          <w:w w:val="115"/>
        </w:rPr>
        <w:t> </w:t>
      </w:r>
      <w:r>
        <w:rPr>
          <w:color w:val="212121"/>
          <w:w w:val="115"/>
        </w:rPr>
        <w:t>developing</w:t>
      </w:r>
      <w:r>
        <w:rPr>
          <w:color w:val="212121"/>
          <w:spacing w:val="-6"/>
          <w:w w:val="115"/>
        </w:rPr>
        <w:t> </w:t>
      </w:r>
      <w:r>
        <w:rPr>
          <w:color w:val="212121"/>
          <w:w w:val="115"/>
        </w:rPr>
        <w:t>the</w:t>
      </w:r>
      <w:r>
        <w:rPr>
          <w:color w:val="212121"/>
          <w:spacing w:val="-6"/>
          <w:w w:val="115"/>
        </w:rPr>
        <w:t> </w:t>
      </w:r>
      <w:r>
        <w:rPr>
          <w:color w:val="212121"/>
          <w:w w:val="115"/>
        </w:rPr>
        <w:t>ASIC</w:t>
      </w:r>
      <w:r>
        <w:rPr>
          <w:color w:val="212121"/>
          <w:spacing w:val="-6"/>
          <w:w w:val="115"/>
        </w:rPr>
        <w:t> </w:t>
      </w:r>
      <w:r>
        <w:rPr>
          <w:color w:val="212121"/>
          <w:w w:val="115"/>
        </w:rPr>
        <w:t>framework</w:t>
      </w:r>
      <w:r>
        <w:rPr>
          <w:color w:val="212121"/>
          <w:spacing w:val="-6"/>
          <w:w w:val="115"/>
        </w:rPr>
        <w:t> </w:t>
      </w:r>
      <w:r>
        <w:rPr>
          <w:color w:val="212121"/>
          <w:w w:val="115"/>
        </w:rPr>
        <w:t>(ASIC</w:t>
      </w:r>
      <w:r>
        <w:rPr>
          <w:color w:val="212121"/>
          <w:spacing w:val="-6"/>
          <w:w w:val="115"/>
        </w:rPr>
        <w:t> </w:t>
      </w:r>
      <w:r>
        <w:rPr>
          <w:color w:val="212121"/>
          <w:w w:val="115"/>
        </w:rPr>
        <w:t>stands</w:t>
      </w:r>
      <w:r>
        <w:rPr>
          <w:color w:val="212121"/>
          <w:spacing w:val="-6"/>
          <w:w w:val="115"/>
        </w:rPr>
        <w:t> </w:t>
      </w:r>
      <w:r>
        <w:rPr>
          <w:color w:val="212121"/>
          <w:w w:val="115"/>
        </w:rPr>
        <w:t>for</w:t>
      </w:r>
      <w:r>
        <w:rPr>
          <w:color w:val="212121"/>
          <w:spacing w:val="-6"/>
          <w:w w:val="115"/>
        </w:rPr>
        <w:t> </w:t>
      </w:r>
      <w:r>
        <w:rPr>
          <w:color w:val="212121"/>
          <w:w w:val="115"/>
        </w:rPr>
        <w:t>Adaptation,</w:t>
      </w:r>
      <w:r>
        <w:rPr>
          <w:color w:val="212121"/>
          <w:spacing w:val="-6"/>
          <w:w w:val="115"/>
        </w:rPr>
        <w:t> </w:t>
      </w:r>
      <w:r>
        <w:rPr>
          <w:color w:val="212121"/>
          <w:w w:val="115"/>
        </w:rPr>
        <w:t>Standardization,</w:t>
      </w:r>
      <w:r>
        <w:rPr>
          <w:color w:val="212121"/>
          <w:spacing w:val="-6"/>
          <w:w w:val="115"/>
        </w:rPr>
        <w:t> </w:t>
      </w:r>
      <w:r>
        <w:rPr>
          <w:color w:val="212121"/>
          <w:w w:val="115"/>
        </w:rPr>
        <w:t>Integration,</w:t>
      </w:r>
      <w:r>
        <w:rPr>
          <w:color w:val="212121"/>
          <w:spacing w:val="-6"/>
          <w:w w:val="115"/>
        </w:rPr>
        <w:t> </w:t>
      </w:r>
      <w:r>
        <w:rPr>
          <w:color w:val="212121"/>
          <w:w w:val="115"/>
        </w:rPr>
        <w:t>and Compliance) is presented, with explanations and illustrations of the processes and activities involved.</w:t>
      </w:r>
    </w:p>
    <w:p>
      <w:pPr>
        <w:pStyle w:val="BodyText"/>
        <w:spacing w:line="304" w:lineRule="auto"/>
        <w:ind w:left="280" w:right="914"/>
      </w:pPr>
      <w:r>
        <w:rPr>
          <w:color w:val="212121"/>
          <w:w w:val="115"/>
        </w:rPr>
        <w:t>Empirical</w:t>
      </w:r>
      <w:r>
        <w:rPr>
          <w:color w:val="212121"/>
          <w:spacing w:val="-1"/>
          <w:w w:val="115"/>
        </w:rPr>
        <w:t> </w:t>
      </w:r>
      <w:r>
        <w:rPr>
          <w:color w:val="212121"/>
          <w:w w:val="115"/>
        </w:rPr>
        <w:t>evidence</w:t>
      </w:r>
      <w:r>
        <w:rPr>
          <w:color w:val="212121"/>
          <w:spacing w:val="-1"/>
          <w:w w:val="115"/>
        </w:rPr>
        <w:t> </w:t>
      </w:r>
      <w:r>
        <w:rPr>
          <w:color w:val="212121"/>
          <w:w w:val="115"/>
        </w:rPr>
        <w:t>and</w:t>
      </w:r>
      <w:r>
        <w:rPr>
          <w:color w:val="212121"/>
          <w:spacing w:val="-1"/>
          <w:w w:val="115"/>
        </w:rPr>
        <w:t> </w:t>
      </w:r>
      <w:r>
        <w:rPr>
          <w:color w:val="212121"/>
          <w:w w:val="115"/>
        </w:rPr>
        <w:t>sound</w:t>
      </w:r>
      <w:r>
        <w:rPr>
          <w:color w:val="212121"/>
          <w:spacing w:val="-1"/>
          <w:w w:val="115"/>
        </w:rPr>
        <w:t> </w:t>
      </w:r>
      <w:r>
        <w:rPr>
          <w:color w:val="212121"/>
          <w:w w:val="115"/>
        </w:rPr>
        <w:t>principles</w:t>
      </w:r>
      <w:r>
        <w:rPr>
          <w:color w:val="212121"/>
          <w:spacing w:val="-1"/>
          <w:w w:val="115"/>
        </w:rPr>
        <w:t> </w:t>
      </w:r>
      <w:r>
        <w:rPr>
          <w:color w:val="212121"/>
          <w:w w:val="115"/>
        </w:rPr>
        <w:t>are</w:t>
      </w:r>
      <w:r>
        <w:rPr>
          <w:color w:val="212121"/>
          <w:spacing w:val="-1"/>
          <w:w w:val="115"/>
        </w:rPr>
        <w:t> </w:t>
      </w:r>
      <w:r>
        <w:rPr>
          <w:color w:val="212121"/>
          <w:w w:val="115"/>
        </w:rPr>
        <w:t>provided</w:t>
      </w:r>
      <w:r>
        <w:rPr>
          <w:color w:val="212121"/>
          <w:spacing w:val="-1"/>
          <w:w w:val="115"/>
        </w:rPr>
        <w:t> </w:t>
      </w:r>
      <w:r>
        <w:rPr>
          <w:color w:val="212121"/>
          <w:w w:val="115"/>
        </w:rPr>
        <w:t>in</w:t>
      </w:r>
      <w:r>
        <w:rPr>
          <w:color w:val="212121"/>
          <w:spacing w:val="-1"/>
          <w:w w:val="115"/>
        </w:rPr>
        <w:t> </w:t>
      </w:r>
      <w:r>
        <w:rPr>
          <w:color w:val="212121"/>
          <w:w w:val="115"/>
        </w:rPr>
        <w:t>support</w:t>
      </w:r>
      <w:r>
        <w:rPr>
          <w:color w:val="212121"/>
          <w:spacing w:val="-1"/>
          <w:w w:val="115"/>
        </w:rPr>
        <w:t> </w:t>
      </w:r>
      <w:r>
        <w:rPr>
          <w:color w:val="212121"/>
          <w:w w:val="115"/>
        </w:rPr>
        <w:t>of</w:t>
      </w:r>
      <w:r>
        <w:rPr>
          <w:color w:val="212121"/>
          <w:spacing w:val="-1"/>
          <w:w w:val="115"/>
        </w:rPr>
        <w:t> </w:t>
      </w:r>
      <w:r>
        <w:rPr>
          <w:color w:val="212121"/>
          <w:w w:val="115"/>
        </w:rPr>
        <w:t>activities</w:t>
      </w:r>
      <w:r>
        <w:rPr>
          <w:color w:val="212121"/>
          <w:spacing w:val="-1"/>
          <w:w w:val="115"/>
        </w:rPr>
        <w:t> </w:t>
      </w:r>
      <w:r>
        <w:rPr>
          <w:color w:val="212121"/>
          <w:w w:val="115"/>
        </w:rPr>
        <w:t>to</w:t>
      </w:r>
      <w:r>
        <w:rPr>
          <w:color w:val="212121"/>
          <w:spacing w:val="-1"/>
          <w:w w:val="115"/>
        </w:rPr>
        <w:t> </w:t>
      </w:r>
      <w:r>
        <w:rPr>
          <w:color w:val="212121"/>
          <w:w w:val="115"/>
        </w:rPr>
        <w:t>assure</w:t>
      </w:r>
      <w:r>
        <w:rPr>
          <w:color w:val="212121"/>
          <w:spacing w:val="-1"/>
          <w:w w:val="115"/>
        </w:rPr>
        <w:t> </w:t>
      </w:r>
      <w:r>
        <w:rPr>
          <w:color w:val="212121"/>
          <w:w w:val="115"/>
        </w:rPr>
        <w:t>the</w:t>
      </w:r>
      <w:r>
        <w:rPr>
          <w:color w:val="212121"/>
          <w:spacing w:val="-1"/>
          <w:w w:val="115"/>
        </w:rPr>
        <w:t> </w:t>
      </w:r>
      <w:r>
        <w:rPr>
          <w:color w:val="212121"/>
          <w:w w:val="115"/>
        </w:rPr>
        <w:t>validity</w:t>
      </w:r>
      <w:r>
        <w:rPr>
          <w:color w:val="212121"/>
          <w:spacing w:val="-1"/>
          <w:w w:val="115"/>
        </w:rPr>
        <w:t> </w:t>
      </w:r>
      <w:r>
        <w:rPr>
          <w:color w:val="212121"/>
          <w:w w:val="115"/>
        </w:rPr>
        <w:t>and reliability</w:t>
      </w:r>
      <w:r>
        <w:rPr>
          <w:color w:val="212121"/>
          <w:spacing w:val="-1"/>
          <w:w w:val="115"/>
        </w:rPr>
        <w:t> </w:t>
      </w:r>
      <w:r>
        <w:rPr>
          <w:color w:val="212121"/>
          <w:w w:val="115"/>
        </w:rPr>
        <w:t>of</w:t>
      </w:r>
      <w:r>
        <w:rPr>
          <w:color w:val="212121"/>
          <w:spacing w:val="-1"/>
          <w:w w:val="115"/>
        </w:rPr>
        <w:t> </w:t>
      </w:r>
      <w:r>
        <w:rPr>
          <w:color w:val="212121"/>
          <w:w w:val="115"/>
        </w:rPr>
        <w:t>methods</w:t>
      </w:r>
      <w:r>
        <w:rPr>
          <w:color w:val="212121"/>
          <w:spacing w:val="-1"/>
          <w:w w:val="115"/>
        </w:rPr>
        <w:t> </w:t>
      </w:r>
      <w:r>
        <w:rPr>
          <w:color w:val="212121"/>
          <w:w w:val="115"/>
        </w:rPr>
        <w:t>or</w:t>
      </w:r>
      <w:r>
        <w:rPr>
          <w:color w:val="212121"/>
          <w:spacing w:val="-1"/>
          <w:w w:val="115"/>
        </w:rPr>
        <w:t> </w:t>
      </w:r>
      <w:r>
        <w:rPr>
          <w:color w:val="212121"/>
          <w:w w:val="115"/>
        </w:rPr>
        <w:t>procedures.</w:t>
      </w:r>
      <w:r>
        <w:rPr>
          <w:color w:val="212121"/>
          <w:spacing w:val="-1"/>
          <w:w w:val="115"/>
        </w:rPr>
        <w:t> </w:t>
      </w:r>
      <w:r>
        <w:rPr>
          <w:color w:val="212121"/>
          <w:w w:val="115"/>
        </w:rPr>
        <w:t>The</w:t>
      </w:r>
      <w:r>
        <w:rPr>
          <w:color w:val="212121"/>
          <w:spacing w:val="-1"/>
          <w:w w:val="115"/>
        </w:rPr>
        <w:t> </w:t>
      </w:r>
      <w:r>
        <w:rPr>
          <w:color w:val="212121"/>
          <w:w w:val="115"/>
        </w:rPr>
        <w:t>product</w:t>
      </w:r>
      <w:r>
        <w:rPr>
          <w:color w:val="212121"/>
          <w:spacing w:val="-1"/>
          <w:w w:val="115"/>
        </w:rPr>
        <w:t> </w:t>
      </w:r>
      <w:r>
        <w:rPr>
          <w:color w:val="212121"/>
          <w:w w:val="115"/>
        </w:rPr>
        <w:t>of</w:t>
      </w:r>
      <w:r>
        <w:rPr>
          <w:color w:val="212121"/>
          <w:spacing w:val="-1"/>
          <w:w w:val="115"/>
        </w:rPr>
        <w:t> </w:t>
      </w:r>
      <w:r>
        <w:rPr>
          <w:color w:val="212121"/>
          <w:w w:val="115"/>
        </w:rPr>
        <w:t>this</w:t>
      </w:r>
      <w:r>
        <w:rPr>
          <w:color w:val="212121"/>
          <w:spacing w:val="-1"/>
          <w:w w:val="115"/>
        </w:rPr>
        <w:t> </w:t>
      </w:r>
      <w:r>
        <w:rPr>
          <w:color w:val="212121"/>
          <w:w w:val="115"/>
        </w:rPr>
        <w:t>innovative</w:t>
      </w:r>
      <w:r>
        <w:rPr>
          <w:color w:val="212121"/>
          <w:spacing w:val="-1"/>
          <w:w w:val="115"/>
        </w:rPr>
        <w:t> </w:t>
      </w:r>
      <w:r>
        <w:rPr>
          <w:color w:val="212121"/>
          <w:w w:val="115"/>
        </w:rPr>
        <w:t>process</w:t>
      </w:r>
      <w:r>
        <w:rPr>
          <w:color w:val="212121"/>
          <w:spacing w:val="-1"/>
          <w:w w:val="115"/>
        </w:rPr>
        <w:t> </w:t>
      </w:r>
      <w:r>
        <w:rPr>
          <w:color w:val="212121"/>
          <w:w w:val="115"/>
        </w:rPr>
        <w:t>is</w:t>
      </w:r>
      <w:r>
        <w:rPr>
          <w:color w:val="212121"/>
          <w:spacing w:val="-1"/>
          <w:w w:val="115"/>
        </w:rPr>
        <w:t> </w:t>
      </w:r>
      <w:r>
        <w:rPr>
          <w:color w:val="212121"/>
          <w:w w:val="115"/>
        </w:rPr>
        <w:t>presented</w:t>
      </w:r>
      <w:r>
        <w:rPr>
          <w:color w:val="212121"/>
          <w:spacing w:val="-1"/>
          <w:w w:val="115"/>
        </w:rPr>
        <w:t> </w:t>
      </w:r>
      <w:r>
        <w:rPr>
          <w:color w:val="212121"/>
          <w:w w:val="115"/>
        </w:rPr>
        <w:t>and</w:t>
      </w:r>
      <w:r>
        <w:rPr>
          <w:color w:val="212121"/>
          <w:spacing w:val="-1"/>
          <w:w w:val="115"/>
        </w:rPr>
        <w:t> </w:t>
      </w:r>
      <w:r>
        <w:rPr>
          <w:color w:val="212121"/>
          <w:w w:val="115"/>
        </w:rPr>
        <w:t>described</w:t>
      </w:r>
      <w:r>
        <w:rPr>
          <w:color w:val="212121"/>
          <w:spacing w:val="-1"/>
          <w:w w:val="115"/>
        </w:rPr>
        <w:t> </w:t>
      </w:r>
      <w:r>
        <w:rPr>
          <w:color w:val="212121"/>
          <w:w w:val="115"/>
        </w:rPr>
        <w:t>for the benefit of educators, academic leaders, and industry stakeholders on evidence-based practical approaches to deploying technologies for educational purposes to benefit learners or teachers, and the general</w:t>
      </w:r>
      <w:r>
        <w:rPr>
          <w:color w:val="212121"/>
          <w:spacing w:val="-11"/>
          <w:w w:val="115"/>
        </w:rPr>
        <w:t> </w:t>
      </w:r>
      <w:r>
        <w:rPr>
          <w:color w:val="212121"/>
          <w:w w:val="115"/>
        </w:rPr>
        <w:t>society.</w:t>
      </w:r>
      <w:r>
        <w:rPr>
          <w:color w:val="212121"/>
          <w:spacing w:val="-10"/>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framework's</w:t>
      </w:r>
      <w:r>
        <w:rPr>
          <w:color w:val="212121"/>
          <w:spacing w:val="-10"/>
          <w:w w:val="115"/>
        </w:rPr>
        <w:t> </w:t>
      </w:r>
      <w:r>
        <w:rPr>
          <w:color w:val="212121"/>
          <w:w w:val="115"/>
        </w:rPr>
        <w:t>four</w:t>
      </w:r>
      <w:r>
        <w:rPr>
          <w:color w:val="212121"/>
          <w:spacing w:val="-10"/>
          <w:w w:val="115"/>
        </w:rPr>
        <w:t> </w:t>
      </w:r>
      <w:r>
        <w:rPr>
          <w:color w:val="212121"/>
          <w:w w:val="115"/>
        </w:rPr>
        <w:t>tenets,</w:t>
      </w:r>
      <w:r>
        <w:rPr>
          <w:color w:val="212121"/>
          <w:spacing w:val="-10"/>
          <w:w w:val="115"/>
        </w:rPr>
        <w:t> </w:t>
      </w:r>
      <w:r>
        <w:rPr>
          <w:color w:val="212121"/>
          <w:w w:val="115"/>
        </w:rPr>
        <w:t>which</w:t>
      </w:r>
      <w:r>
        <w:rPr>
          <w:color w:val="212121"/>
          <w:spacing w:val="-10"/>
          <w:w w:val="115"/>
        </w:rPr>
        <w:t> </w:t>
      </w:r>
      <w:r>
        <w:rPr>
          <w:color w:val="212121"/>
          <w:w w:val="115"/>
        </w:rPr>
        <w:t>include</w:t>
      </w:r>
      <w:r>
        <w:rPr>
          <w:color w:val="212121"/>
          <w:spacing w:val="-10"/>
          <w:w w:val="115"/>
        </w:rPr>
        <w:t> </w:t>
      </w:r>
      <w:r>
        <w:rPr>
          <w:color w:val="212121"/>
          <w:w w:val="115"/>
        </w:rPr>
        <w:t>Adaptation,</w:t>
      </w:r>
      <w:r>
        <w:rPr>
          <w:color w:val="212121"/>
          <w:spacing w:val="-10"/>
          <w:w w:val="115"/>
        </w:rPr>
        <w:t> </w:t>
      </w:r>
      <w:r>
        <w:rPr>
          <w:color w:val="212121"/>
          <w:w w:val="115"/>
        </w:rPr>
        <w:t>Standardization,</w:t>
      </w:r>
      <w:r>
        <w:rPr>
          <w:color w:val="212121"/>
          <w:spacing w:val="-10"/>
          <w:w w:val="115"/>
        </w:rPr>
        <w:t> </w:t>
      </w:r>
      <w:r>
        <w:rPr>
          <w:color w:val="212121"/>
          <w:w w:val="115"/>
        </w:rPr>
        <w:t>Integration, and</w:t>
      </w:r>
      <w:r>
        <w:rPr>
          <w:color w:val="212121"/>
          <w:spacing w:val="-5"/>
          <w:w w:val="115"/>
        </w:rPr>
        <w:t> </w:t>
      </w:r>
      <w:r>
        <w:rPr>
          <w:color w:val="212121"/>
          <w:w w:val="115"/>
        </w:rPr>
        <w:t>Compliance,</w:t>
      </w:r>
      <w:r>
        <w:rPr>
          <w:color w:val="212121"/>
          <w:spacing w:val="-5"/>
          <w:w w:val="115"/>
        </w:rPr>
        <w:t> </w:t>
      </w:r>
      <w:r>
        <w:rPr>
          <w:color w:val="212121"/>
          <w:w w:val="115"/>
        </w:rPr>
        <w:t>are</w:t>
      </w:r>
      <w:r>
        <w:rPr>
          <w:color w:val="212121"/>
          <w:spacing w:val="-5"/>
          <w:w w:val="115"/>
        </w:rPr>
        <w:t> </w:t>
      </w:r>
      <w:r>
        <w:rPr>
          <w:color w:val="212121"/>
          <w:w w:val="115"/>
        </w:rPr>
        <w:t>clearly</w:t>
      </w:r>
      <w:r>
        <w:rPr>
          <w:color w:val="212121"/>
          <w:spacing w:val="-5"/>
          <w:w w:val="115"/>
        </w:rPr>
        <w:t> </w:t>
      </w:r>
      <w:r>
        <w:rPr>
          <w:color w:val="212121"/>
          <w:w w:val="115"/>
        </w:rPr>
        <w:t>defined.</w:t>
      </w:r>
      <w:r>
        <w:rPr>
          <w:color w:val="212121"/>
          <w:spacing w:val="-5"/>
          <w:w w:val="115"/>
        </w:rPr>
        <w:t> </w:t>
      </w:r>
      <w:r>
        <w:rPr>
          <w:color w:val="212121"/>
          <w:w w:val="115"/>
        </w:rPr>
        <w:t>Evidence</w:t>
      </w:r>
      <w:r>
        <w:rPr>
          <w:color w:val="212121"/>
          <w:spacing w:val="-5"/>
          <w:w w:val="115"/>
        </w:rPr>
        <w:t> </w:t>
      </w:r>
      <w:r>
        <w:rPr>
          <w:color w:val="212121"/>
          <w:w w:val="115"/>
        </w:rPr>
        <w:t>is</w:t>
      </w:r>
      <w:r>
        <w:rPr>
          <w:color w:val="212121"/>
          <w:spacing w:val="-5"/>
          <w:w w:val="115"/>
        </w:rPr>
        <w:t> </w:t>
      </w:r>
      <w:r>
        <w:rPr>
          <w:color w:val="212121"/>
          <w:w w:val="115"/>
        </w:rPr>
        <w:t>presented</w:t>
      </w:r>
      <w:r>
        <w:rPr>
          <w:color w:val="212121"/>
          <w:spacing w:val="-5"/>
          <w:w w:val="115"/>
        </w:rPr>
        <w:t> </w:t>
      </w:r>
      <w:r>
        <w:rPr>
          <w:color w:val="212121"/>
          <w:w w:val="115"/>
        </w:rPr>
        <w:t>to</w:t>
      </w:r>
      <w:r>
        <w:rPr>
          <w:color w:val="212121"/>
          <w:spacing w:val="-5"/>
          <w:w w:val="115"/>
        </w:rPr>
        <w:t> </w:t>
      </w:r>
      <w:r>
        <w:rPr>
          <w:color w:val="212121"/>
          <w:w w:val="115"/>
        </w:rPr>
        <w:t>support</w:t>
      </w:r>
      <w:r>
        <w:rPr>
          <w:color w:val="212121"/>
          <w:spacing w:val="-5"/>
          <w:w w:val="115"/>
        </w:rPr>
        <w:t> </w:t>
      </w:r>
      <w:r>
        <w:rPr>
          <w:color w:val="212121"/>
          <w:w w:val="115"/>
        </w:rPr>
        <w:t>ASIC</w:t>
      </w:r>
      <w:r>
        <w:rPr>
          <w:color w:val="212121"/>
          <w:spacing w:val="-5"/>
          <w:w w:val="115"/>
        </w:rPr>
        <w:t> </w:t>
      </w:r>
      <w:r>
        <w:rPr>
          <w:color w:val="212121"/>
          <w:w w:val="115"/>
        </w:rPr>
        <w:t>tenets’</w:t>
      </w:r>
      <w:r>
        <w:rPr>
          <w:color w:val="212121"/>
          <w:spacing w:val="-5"/>
          <w:w w:val="115"/>
        </w:rPr>
        <w:t> </w:t>
      </w:r>
      <w:r>
        <w:rPr>
          <w:color w:val="212121"/>
          <w:w w:val="115"/>
        </w:rPr>
        <w:t>roles</w:t>
      </w:r>
      <w:r>
        <w:rPr>
          <w:color w:val="212121"/>
          <w:spacing w:val="-5"/>
          <w:w w:val="115"/>
        </w:rPr>
        <w:t> </w:t>
      </w:r>
      <w:r>
        <w:rPr>
          <w:color w:val="212121"/>
          <w:w w:val="115"/>
        </w:rPr>
        <w:t>in</w:t>
      </w:r>
      <w:r>
        <w:rPr>
          <w:color w:val="212121"/>
          <w:spacing w:val="-5"/>
          <w:w w:val="115"/>
        </w:rPr>
        <w:t> </w:t>
      </w:r>
      <w:r>
        <w:rPr>
          <w:color w:val="212121"/>
          <w:w w:val="115"/>
        </w:rPr>
        <w:t>deploying educational technologies and innovations, as well as in transformation agendas involving leading changes with innovation. Possible applications of this successful approach to educational change agenda and roles are</w:t>
      </w:r>
      <w:r>
        <w:rPr>
          <w:color w:val="212121"/>
          <w:spacing w:val="-1"/>
          <w:w w:val="115"/>
        </w:rPr>
        <w:t> </w:t>
      </w:r>
      <w:r>
        <w:rPr>
          <w:color w:val="212121"/>
          <w:w w:val="115"/>
        </w:rPr>
        <w:t>also</w:t>
      </w:r>
      <w:r>
        <w:rPr>
          <w:color w:val="212121"/>
          <w:spacing w:val="-1"/>
          <w:w w:val="115"/>
        </w:rPr>
        <w:t> </w:t>
      </w:r>
      <w:r>
        <w:rPr>
          <w:color w:val="212121"/>
          <w:w w:val="115"/>
        </w:rPr>
        <w:t>presented.</w:t>
      </w:r>
      <w:r>
        <w:rPr>
          <w:color w:val="212121"/>
          <w:spacing w:val="-1"/>
          <w:w w:val="115"/>
        </w:rPr>
        <w:t> </w:t>
      </w:r>
      <w:r>
        <w:rPr>
          <w:color w:val="212121"/>
          <w:w w:val="115"/>
        </w:rPr>
        <w:t>Adequate</w:t>
      </w:r>
      <w:r>
        <w:rPr>
          <w:color w:val="212121"/>
          <w:spacing w:val="-1"/>
          <w:w w:val="115"/>
        </w:rPr>
        <w:t> </w:t>
      </w:r>
      <w:r>
        <w:rPr>
          <w:color w:val="212121"/>
          <w:w w:val="115"/>
        </w:rPr>
        <w:t>reference</w:t>
      </w:r>
      <w:r>
        <w:rPr>
          <w:color w:val="212121"/>
          <w:spacing w:val="-1"/>
          <w:w w:val="115"/>
        </w:rPr>
        <w:t> </w:t>
      </w:r>
      <w:r>
        <w:rPr>
          <w:color w:val="212121"/>
          <w:w w:val="115"/>
        </w:rPr>
        <w:t>is</w:t>
      </w:r>
      <w:r>
        <w:rPr>
          <w:color w:val="212121"/>
          <w:spacing w:val="-1"/>
          <w:w w:val="115"/>
        </w:rPr>
        <w:t> </w:t>
      </w:r>
      <w:r>
        <w:rPr>
          <w:color w:val="212121"/>
          <w:w w:val="115"/>
        </w:rPr>
        <w:t>made</w:t>
      </w:r>
      <w:r>
        <w:rPr>
          <w:color w:val="212121"/>
          <w:spacing w:val="-1"/>
          <w:w w:val="115"/>
        </w:rPr>
        <w:t> </w:t>
      </w:r>
      <w:r>
        <w:rPr>
          <w:color w:val="212121"/>
          <w:w w:val="115"/>
        </w:rPr>
        <w:t>to</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premise</w:t>
      </w:r>
      <w:r>
        <w:rPr>
          <w:color w:val="212121"/>
          <w:spacing w:val="-1"/>
          <w:w w:val="115"/>
        </w:rPr>
        <w:t> </w:t>
      </w:r>
      <w:r>
        <w:rPr>
          <w:color w:val="212121"/>
          <w:w w:val="115"/>
        </w:rPr>
        <w:t>interventions</w:t>
      </w:r>
      <w:r>
        <w:rPr>
          <w:color w:val="212121"/>
          <w:spacing w:val="-1"/>
          <w:w w:val="115"/>
        </w:rPr>
        <w:t> </w:t>
      </w:r>
      <w:r>
        <w:rPr>
          <w:color w:val="212121"/>
          <w:w w:val="115"/>
        </w:rPr>
        <w:t>on</w:t>
      </w:r>
      <w:r>
        <w:rPr>
          <w:color w:val="212121"/>
          <w:spacing w:val="-1"/>
          <w:w w:val="115"/>
        </w:rPr>
        <w:t> </w:t>
      </w:r>
      <w:r>
        <w:rPr>
          <w:color w:val="212121"/>
          <w:w w:val="115"/>
        </w:rPr>
        <w:t>relevant</w:t>
      </w:r>
      <w:r>
        <w:rPr>
          <w:color w:val="212121"/>
          <w:spacing w:val="-1"/>
          <w:w w:val="115"/>
        </w:rPr>
        <w:t> </w:t>
      </w:r>
      <w:r>
        <w:rPr>
          <w:color w:val="212121"/>
          <w:w w:val="115"/>
        </w:rPr>
        <w:t>theories</w:t>
      </w:r>
      <w:r>
        <w:rPr>
          <w:color w:val="212121"/>
          <w:spacing w:val="-1"/>
          <w:w w:val="115"/>
        </w:rPr>
        <w:t> </w:t>
      </w:r>
      <w:r>
        <w:rPr>
          <w:color w:val="212121"/>
          <w:w w:val="115"/>
        </w:rPr>
        <w:t>and principles</w:t>
      </w:r>
      <w:r>
        <w:rPr>
          <w:color w:val="212121"/>
          <w:spacing w:val="-9"/>
          <w:w w:val="115"/>
        </w:rPr>
        <w:t> </w:t>
      </w:r>
      <w:r>
        <w:rPr>
          <w:color w:val="212121"/>
          <w:w w:val="115"/>
        </w:rPr>
        <w:t>including</w:t>
      </w:r>
      <w:r>
        <w:rPr>
          <w:color w:val="212121"/>
          <w:spacing w:val="-9"/>
          <w:w w:val="115"/>
        </w:rPr>
        <w:t> </w:t>
      </w:r>
      <w:r>
        <w:rPr>
          <w:color w:val="212121"/>
          <w:w w:val="115"/>
        </w:rPr>
        <w:t>the</w:t>
      </w:r>
      <w:r>
        <w:rPr>
          <w:color w:val="212121"/>
          <w:spacing w:val="-9"/>
          <w:w w:val="115"/>
        </w:rPr>
        <w:t> </w:t>
      </w:r>
      <w:r>
        <w:rPr>
          <w:color w:val="212121"/>
          <w:w w:val="115"/>
        </w:rPr>
        <w:t>adult</w:t>
      </w:r>
      <w:r>
        <w:rPr>
          <w:color w:val="212121"/>
          <w:spacing w:val="-9"/>
          <w:w w:val="115"/>
        </w:rPr>
        <w:t> </w:t>
      </w:r>
      <w:r>
        <w:rPr>
          <w:color w:val="212121"/>
          <w:w w:val="115"/>
        </w:rPr>
        <w:t>learning</w:t>
      </w:r>
      <w:r>
        <w:rPr>
          <w:color w:val="212121"/>
          <w:spacing w:val="-9"/>
          <w:w w:val="115"/>
        </w:rPr>
        <w:t> </w:t>
      </w:r>
      <w:r>
        <w:rPr>
          <w:color w:val="212121"/>
          <w:w w:val="115"/>
        </w:rPr>
        <w:t>theory,</w:t>
      </w:r>
      <w:r>
        <w:rPr>
          <w:color w:val="212121"/>
          <w:spacing w:val="-9"/>
          <w:w w:val="115"/>
        </w:rPr>
        <w:t> </w:t>
      </w:r>
      <w:r>
        <w:rPr>
          <w:color w:val="212121"/>
          <w:w w:val="115"/>
        </w:rPr>
        <w:t>cognitive</w:t>
      </w:r>
      <w:r>
        <w:rPr>
          <w:color w:val="212121"/>
          <w:spacing w:val="-9"/>
          <w:w w:val="115"/>
        </w:rPr>
        <w:t> </w:t>
      </w:r>
      <w:r>
        <w:rPr>
          <w:color w:val="212121"/>
          <w:w w:val="115"/>
        </w:rPr>
        <w:t>load</w:t>
      </w:r>
      <w:r>
        <w:rPr>
          <w:color w:val="212121"/>
          <w:spacing w:val="-9"/>
          <w:w w:val="115"/>
        </w:rPr>
        <w:t> </w:t>
      </w:r>
      <w:r>
        <w:rPr>
          <w:color w:val="212121"/>
          <w:w w:val="115"/>
        </w:rPr>
        <w:t>theory,</w:t>
      </w:r>
      <w:r>
        <w:rPr>
          <w:color w:val="212121"/>
          <w:spacing w:val="-9"/>
          <w:w w:val="115"/>
        </w:rPr>
        <w:t> </w:t>
      </w:r>
      <w:r>
        <w:rPr>
          <w:color w:val="212121"/>
          <w:w w:val="115"/>
        </w:rPr>
        <w:t>Bloom’s</w:t>
      </w:r>
      <w:r>
        <w:rPr>
          <w:color w:val="212121"/>
          <w:spacing w:val="-9"/>
          <w:w w:val="115"/>
        </w:rPr>
        <w:t> </w:t>
      </w:r>
      <w:r>
        <w:rPr>
          <w:color w:val="212121"/>
          <w:w w:val="115"/>
        </w:rPr>
        <w:t>taxonomy,</w:t>
      </w:r>
      <w:r>
        <w:rPr>
          <w:color w:val="212121"/>
          <w:spacing w:val="-9"/>
          <w:w w:val="115"/>
        </w:rPr>
        <w:t> </w:t>
      </w:r>
      <w:r>
        <w:rPr>
          <w:color w:val="212121"/>
          <w:w w:val="115"/>
        </w:rPr>
        <w:t>and</w:t>
      </w:r>
      <w:r>
        <w:rPr>
          <w:color w:val="212121"/>
          <w:spacing w:val="-9"/>
          <w:w w:val="115"/>
        </w:rPr>
        <w:t> </w:t>
      </w:r>
      <w:r>
        <w:rPr>
          <w:color w:val="212121"/>
          <w:w w:val="115"/>
        </w:rPr>
        <w:t>connectivism. The</w:t>
      </w:r>
      <w:r>
        <w:rPr>
          <w:color w:val="212121"/>
          <w:spacing w:val="-4"/>
          <w:w w:val="115"/>
        </w:rPr>
        <w:t> </w:t>
      </w:r>
      <w:r>
        <w:rPr>
          <w:color w:val="212121"/>
          <w:w w:val="115"/>
        </w:rPr>
        <w:t>IDEO</w:t>
      </w:r>
      <w:r>
        <w:rPr>
          <w:color w:val="212121"/>
          <w:spacing w:val="-4"/>
          <w:w w:val="115"/>
        </w:rPr>
        <w:t> </w:t>
      </w:r>
      <w:r>
        <w:rPr>
          <w:color w:val="212121"/>
          <w:w w:val="115"/>
        </w:rPr>
        <w:t>model</w:t>
      </w:r>
      <w:r>
        <w:rPr>
          <w:color w:val="212121"/>
          <w:spacing w:val="-4"/>
          <w:w w:val="115"/>
        </w:rPr>
        <w:t> </w:t>
      </w:r>
      <w:r>
        <w:rPr>
          <w:color w:val="212121"/>
          <w:w w:val="115"/>
        </w:rPr>
        <w:t>for</w:t>
      </w:r>
      <w:r>
        <w:rPr>
          <w:color w:val="212121"/>
          <w:spacing w:val="-4"/>
          <w:w w:val="115"/>
        </w:rPr>
        <w:t> </w:t>
      </w:r>
      <w:r>
        <w:rPr>
          <w:color w:val="212121"/>
          <w:w w:val="115"/>
        </w:rPr>
        <w:t>leading</w:t>
      </w:r>
      <w:r>
        <w:rPr>
          <w:color w:val="212121"/>
          <w:spacing w:val="-4"/>
          <w:w w:val="115"/>
        </w:rPr>
        <w:t> </w:t>
      </w:r>
      <w:r>
        <w:rPr>
          <w:color w:val="212121"/>
          <w:w w:val="115"/>
        </w:rPr>
        <w:t>change</w:t>
      </w:r>
      <w:r>
        <w:rPr>
          <w:color w:val="212121"/>
          <w:spacing w:val="-4"/>
          <w:w w:val="115"/>
        </w:rPr>
        <w:t> </w:t>
      </w:r>
      <w:r>
        <w:rPr>
          <w:color w:val="212121"/>
          <w:w w:val="115"/>
        </w:rPr>
        <w:t>with</w:t>
      </w:r>
      <w:r>
        <w:rPr>
          <w:color w:val="212121"/>
          <w:spacing w:val="-4"/>
          <w:w w:val="115"/>
        </w:rPr>
        <w:t> </w:t>
      </w:r>
      <w:r>
        <w:rPr>
          <w:color w:val="212121"/>
          <w:w w:val="115"/>
        </w:rPr>
        <w:t>innovation</w:t>
      </w:r>
      <w:r>
        <w:rPr>
          <w:color w:val="212121"/>
          <w:spacing w:val="-4"/>
          <w:w w:val="115"/>
        </w:rPr>
        <w:t> </w:t>
      </w:r>
      <w:r>
        <w:rPr>
          <w:color w:val="212121"/>
          <w:w w:val="115"/>
        </w:rPr>
        <w:t>is</w:t>
      </w:r>
      <w:r>
        <w:rPr>
          <w:color w:val="212121"/>
          <w:spacing w:val="-4"/>
          <w:w w:val="115"/>
        </w:rPr>
        <w:t> </w:t>
      </w:r>
      <w:r>
        <w:rPr>
          <w:color w:val="212121"/>
          <w:w w:val="115"/>
        </w:rPr>
        <w:t>also</w:t>
      </w:r>
      <w:r>
        <w:rPr>
          <w:color w:val="212121"/>
          <w:spacing w:val="-4"/>
          <w:w w:val="115"/>
        </w:rPr>
        <w:t> </w:t>
      </w:r>
      <w:r>
        <w:rPr>
          <w:color w:val="212121"/>
          <w:w w:val="115"/>
        </w:rPr>
        <w:t>highlighted.</w:t>
      </w:r>
      <w:r>
        <w:rPr>
          <w:color w:val="212121"/>
          <w:spacing w:val="-4"/>
          <w:w w:val="115"/>
        </w:rPr>
        <w:t> </w:t>
      </w:r>
      <w:r>
        <w:rPr>
          <w:color w:val="212121"/>
          <w:w w:val="115"/>
        </w:rPr>
        <w:t>This</w:t>
      </w:r>
      <w:r>
        <w:rPr>
          <w:color w:val="212121"/>
          <w:spacing w:val="-4"/>
          <w:w w:val="115"/>
        </w:rPr>
        <w:t> </w:t>
      </w:r>
      <w:r>
        <w:rPr>
          <w:color w:val="212121"/>
          <w:w w:val="115"/>
        </w:rPr>
        <w:t>article</w:t>
      </w:r>
      <w:r>
        <w:rPr>
          <w:color w:val="212121"/>
          <w:spacing w:val="-4"/>
          <w:w w:val="115"/>
        </w:rPr>
        <w:t> </w:t>
      </w:r>
      <w:r>
        <w:rPr>
          <w:color w:val="212121"/>
          <w:w w:val="115"/>
        </w:rPr>
        <w:t>could</w:t>
      </w:r>
      <w:r>
        <w:rPr>
          <w:color w:val="212121"/>
          <w:spacing w:val="-4"/>
          <w:w w:val="115"/>
        </w:rPr>
        <w:t> </w:t>
      </w:r>
      <w:r>
        <w:rPr>
          <w:color w:val="212121"/>
          <w:w w:val="115"/>
        </w:rPr>
        <w:t>help</w:t>
      </w:r>
      <w:r>
        <w:rPr>
          <w:color w:val="212121"/>
          <w:spacing w:val="-4"/>
          <w:w w:val="115"/>
        </w:rPr>
        <w:t> </w:t>
      </w:r>
      <w:r>
        <w:rPr>
          <w:color w:val="212121"/>
          <w:w w:val="115"/>
        </w:rPr>
        <w:t>educators, innovators, and other stakeholders by providing evidence on methodical approaches to developing and deploying useful innovations.</w:t>
      </w:r>
    </w:p>
    <w:p>
      <w:pPr>
        <w:pStyle w:val="BodyText"/>
        <w:spacing w:before="10"/>
        <w:rPr>
          <w:sz w:val="15"/>
        </w:rPr>
      </w:pPr>
      <w:r>
        <w:rPr>
          <w:sz w:val="15"/>
        </w:rPr>
        <mc:AlternateContent>
          <mc:Choice Requires="wps">
            <w:drawing>
              <wp:anchor distT="0" distB="0" distL="0" distR="0" allowOverlap="1" layoutInCell="1" locked="0" behindDoc="1" simplePos="0" relativeHeight="487594496">
                <wp:simplePos x="0" y="0"/>
                <wp:positionH relativeFrom="page">
                  <wp:posOffset>2328458</wp:posOffset>
                </wp:positionH>
                <wp:positionV relativeFrom="paragraph">
                  <wp:posOffset>131322</wp:posOffset>
                </wp:positionV>
                <wp:extent cx="4405630" cy="23495"/>
                <wp:effectExtent l="0" t="0" r="0" b="0"/>
                <wp:wrapTopAndBottom/>
                <wp:docPr id="90" name="Graphic 90"/>
                <wp:cNvGraphicFramePr>
                  <a:graphicFrameLocks/>
                </wp:cNvGraphicFramePr>
                <a:graphic>
                  <a:graphicData uri="http://schemas.microsoft.com/office/word/2010/wordprocessingShape">
                    <wps:wsp>
                      <wps:cNvPr id="90" name="Graphic 90"/>
                      <wps:cNvSpPr/>
                      <wps:spPr>
                        <a:xfrm>
                          <a:off x="0" y="0"/>
                          <a:ext cx="4405630" cy="23495"/>
                        </a:xfrm>
                        <a:custGeom>
                          <a:avLst/>
                          <a:gdLst/>
                          <a:ahLst/>
                          <a:cxnLst/>
                          <a:rect l="l" t="t" r="r" b="b"/>
                          <a:pathLst>
                            <a:path w="4405630" h="23495">
                              <a:moveTo>
                                <a:pt x="4405588" y="22866"/>
                              </a:moveTo>
                              <a:lnTo>
                                <a:pt x="0" y="22866"/>
                              </a:lnTo>
                              <a:lnTo>
                                <a:pt x="0" y="0"/>
                              </a:lnTo>
                              <a:lnTo>
                                <a:pt x="4405588" y="0"/>
                              </a:lnTo>
                              <a:lnTo>
                                <a:pt x="4405588" y="22866"/>
                              </a:lnTo>
                              <a:close/>
                            </a:path>
                          </a:pathLst>
                        </a:custGeom>
                        <a:solidFill>
                          <a:srgbClr val="212121"/>
                        </a:solidFill>
                      </wps:spPr>
                      <wps:bodyPr wrap="square" lIns="0" tIns="0" rIns="0" bIns="0" rtlCol="0">
                        <a:prstTxWarp prst="textNoShape">
                          <a:avLst/>
                        </a:prstTxWarp>
                        <a:noAutofit/>
                      </wps:bodyPr>
                    </wps:wsp>
                  </a:graphicData>
                </a:graphic>
              </wp:anchor>
            </w:drawing>
          </mc:Choice>
          <mc:Fallback>
            <w:pict>
              <v:rect style="position:absolute;margin-left:183.343185pt;margin-top:10.340374pt;width:346.896754pt;height:1.800502pt;mso-position-horizontal-relative:page;mso-position-vertical-relative:paragraph;z-index:-15721984;mso-wrap-distance-left:0;mso-wrap-distance-right:0" id="docshape65" filled="true" fillcolor="#212121" stroked="false">
                <v:fill type="solid"/>
                <w10:wrap type="topAndBottom"/>
              </v:rect>
            </w:pict>
          </mc:Fallback>
        </mc:AlternateContent>
      </w:r>
    </w:p>
    <w:p>
      <w:pPr>
        <w:pStyle w:val="BodyText"/>
        <w:spacing w:before="89"/>
      </w:pPr>
    </w:p>
    <w:p>
      <w:pPr>
        <w:spacing w:before="0"/>
        <w:ind w:left="280" w:right="0" w:firstLine="0"/>
        <w:jc w:val="left"/>
        <w:rPr>
          <w:sz w:val="13"/>
        </w:rPr>
      </w:pPr>
      <w:r>
        <w:rPr>
          <w:b/>
          <w:color w:val="212121"/>
          <w:w w:val="110"/>
          <w:sz w:val="13"/>
        </w:rPr>
        <w:t>Categories:</w:t>
      </w:r>
      <w:r>
        <w:rPr>
          <w:b/>
          <w:color w:val="212121"/>
          <w:spacing w:val="-9"/>
          <w:w w:val="110"/>
          <w:sz w:val="13"/>
        </w:rPr>
        <w:t> </w:t>
      </w:r>
      <w:r>
        <w:rPr>
          <w:color w:val="212121"/>
          <w:w w:val="110"/>
          <w:sz w:val="13"/>
        </w:rPr>
        <w:t>Medical</w:t>
      </w:r>
      <w:r>
        <w:rPr>
          <w:color w:val="212121"/>
          <w:spacing w:val="-5"/>
          <w:w w:val="110"/>
          <w:sz w:val="13"/>
        </w:rPr>
        <w:t> </w:t>
      </w:r>
      <w:r>
        <w:rPr>
          <w:color w:val="212121"/>
          <w:w w:val="110"/>
          <w:sz w:val="13"/>
        </w:rPr>
        <w:t>Education,</w:t>
      </w:r>
      <w:r>
        <w:rPr>
          <w:color w:val="212121"/>
          <w:spacing w:val="-4"/>
          <w:w w:val="110"/>
          <w:sz w:val="13"/>
        </w:rPr>
        <w:t> </w:t>
      </w:r>
      <w:r>
        <w:rPr>
          <w:color w:val="212121"/>
          <w:w w:val="110"/>
          <w:sz w:val="13"/>
        </w:rPr>
        <w:t>Medical</w:t>
      </w:r>
      <w:r>
        <w:rPr>
          <w:color w:val="212121"/>
          <w:spacing w:val="-5"/>
          <w:w w:val="110"/>
          <w:sz w:val="13"/>
        </w:rPr>
        <w:t> </w:t>
      </w:r>
      <w:r>
        <w:rPr>
          <w:color w:val="212121"/>
          <w:w w:val="110"/>
          <w:sz w:val="13"/>
        </w:rPr>
        <w:t>Simulation,</w:t>
      </w:r>
      <w:r>
        <w:rPr>
          <w:color w:val="212121"/>
          <w:spacing w:val="-5"/>
          <w:w w:val="110"/>
          <w:sz w:val="13"/>
        </w:rPr>
        <w:t> </w:t>
      </w:r>
      <w:r>
        <w:rPr>
          <w:color w:val="212121"/>
          <w:w w:val="110"/>
          <w:sz w:val="13"/>
        </w:rPr>
        <w:t>Healthcare</w:t>
      </w:r>
      <w:r>
        <w:rPr>
          <w:color w:val="212121"/>
          <w:spacing w:val="-4"/>
          <w:w w:val="110"/>
          <w:sz w:val="13"/>
        </w:rPr>
        <w:t> </w:t>
      </w:r>
      <w:r>
        <w:rPr>
          <w:color w:val="212121"/>
          <w:spacing w:val="-2"/>
          <w:w w:val="110"/>
          <w:sz w:val="13"/>
        </w:rPr>
        <w:t>Technology</w:t>
      </w:r>
    </w:p>
    <w:p>
      <w:pPr>
        <w:spacing w:line="307" w:lineRule="auto" w:before="43"/>
        <w:ind w:left="280" w:right="914" w:firstLine="0"/>
        <w:jc w:val="left"/>
        <w:rPr>
          <w:sz w:val="13"/>
        </w:rPr>
      </w:pPr>
      <w:r>
        <w:rPr>
          <w:b/>
          <w:color w:val="212121"/>
          <w:spacing w:val="-2"/>
          <w:w w:val="115"/>
          <w:sz w:val="13"/>
        </w:rPr>
        <w:t>Keywords: </w:t>
      </w:r>
      <w:r>
        <w:rPr>
          <w:color w:val="212121"/>
          <w:spacing w:val="-2"/>
          <w:w w:val="115"/>
          <w:sz w:val="13"/>
        </w:rPr>
        <w:t>adaptation, artificial intelligence (ai), asic, compliance, framework, higher education, innovations,</w:t>
      </w:r>
      <w:r>
        <w:rPr>
          <w:color w:val="212121"/>
          <w:spacing w:val="40"/>
          <w:w w:val="115"/>
          <w:sz w:val="13"/>
        </w:rPr>
        <w:t> </w:t>
      </w:r>
      <w:r>
        <w:rPr>
          <w:color w:val="212121"/>
          <w:w w:val="115"/>
          <w:sz w:val="13"/>
        </w:rPr>
        <w:t>integration, medical education, standardization</w:t>
      </w:r>
    </w:p>
    <w:p>
      <w:pPr>
        <w:pStyle w:val="BodyText"/>
        <w:spacing w:before="75"/>
        <w:rPr>
          <w:sz w:val="13"/>
        </w:rPr>
      </w:pPr>
    </w:p>
    <w:p>
      <w:pPr>
        <w:pStyle w:val="Heading7"/>
        <w:ind w:left="280"/>
      </w:pPr>
      <w:bookmarkStart w:name="Introduction" w:id="23"/>
      <w:bookmarkEnd w:id="23"/>
      <w:r>
        <w:rPr>
          <w:b w:val="0"/>
        </w:rPr>
      </w:r>
      <w:r>
        <w:rPr>
          <w:color w:val="14BBA3"/>
          <w:spacing w:val="-2"/>
        </w:rPr>
        <w:t>Introduction</w:t>
      </w:r>
    </w:p>
    <w:p>
      <w:pPr>
        <w:pStyle w:val="BodyText"/>
        <w:spacing w:line="304" w:lineRule="auto" w:before="80"/>
        <w:ind w:left="280" w:right="918"/>
      </w:pPr>
      <w:r>
        <w:rPr>
          <w:color w:val="212121"/>
          <w:w w:val="115"/>
        </w:rPr>
        <w:t>Educational</w:t>
      </w:r>
      <w:r>
        <w:rPr>
          <w:color w:val="212121"/>
          <w:spacing w:val="-5"/>
          <w:w w:val="115"/>
        </w:rPr>
        <w:t> </w:t>
      </w:r>
      <w:r>
        <w:rPr>
          <w:color w:val="212121"/>
          <w:w w:val="115"/>
        </w:rPr>
        <w:t>technologies</w:t>
      </w:r>
      <w:r>
        <w:rPr>
          <w:color w:val="212121"/>
          <w:spacing w:val="-5"/>
          <w:w w:val="115"/>
        </w:rPr>
        <w:t> </w:t>
      </w:r>
      <w:r>
        <w:rPr>
          <w:color w:val="212121"/>
          <w:w w:val="115"/>
        </w:rPr>
        <w:t>(EdTech)</w:t>
      </w:r>
      <w:r>
        <w:rPr>
          <w:color w:val="212121"/>
          <w:spacing w:val="-5"/>
          <w:w w:val="115"/>
        </w:rPr>
        <w:t> </w:t>
      </w:r>
      <w:r>
        <w:rPr>
          <w:color w:val="212121"/>
          <w:w w:val="115"/>
        </w:rPr>
        <w:t>and</w:t>
      </w:r>
      <w:r>
        <w:rPr>
          <w:color w:val="212121"/>
          <w:spacing w:val="-5"/>
          <w:w w:val="115"/>
        </w:rPr>
        <w:t> </w:t>
      </w:r>
      <w:r>
        <w:rPr>
          <w:color w:val="212121"/>
          <w:w w:val="115"/>
        </w:rPr>
        <w:t>innovations</w:t>
      </w:r>
      <w:r>
        <w:rPr>
          <w:color w:val="212121"/>
          <w:spacing w:val="-5"/>
          <w:w w:val="115"/>
        </w:rPr>
        <w:t> </w:t>
      </w:r>
      <w:r>
        <w:rPr>
          <w:color w:val="212121"/>
          <w:w w:val="115"/>
        </w:rPr>
        <w:t>have</w:t>
      </w:r>
      <w:r>
        <w:rPr>
          <w:color w:val="212121"/>
          <w:spacing w:val="-5"/>
          <w:w w:val="115"/>
        </w:rPr>
        <w:t> </w:t>
      </w:r>
      <w:r>
        <w:rPr>
          <w:color w:val="212121"/>
          <w:w w:val="115"/>
        </w:rPr>
        <w:t>become</w:t>
      </w:r>
      <w:r>
        <w:rPr>
          <w:color w:val="212121"/>
          <w:spacing w:val="-5"/>
          <w:w w:val="115"/>
        </w:rPr>
        <w:t> </w:t>
      </w:r>
      <w:r>
        <w:rPr>
          <w:color w:val="212121"/>
          <w:w w:val="115"/>
        </w:rPr>
        <w:t>increasingly</w:t>
      </w:r>
      <w:r>
        <w:rPr>
          <w:color w:val="212121"/>
          <w:spacing w:val="-5"/>
          <w:w w:val="115"/>
        </w:rPr>
        <w:t> </w:t>
      </w:r>
      <w:r>
        <w:rPr>
          <w:color w:val="212121"/>
          <w:w w:val="115"/>
        </w:rPr>
        <w:t>integral</w:t>
      </w:r>
      <w:r>
        <w:rPr>
          <w:color w:val="212121"/>
          <w:spacing w:val="-5"/>
          <w:w w:val="115"/>
        </w:rPr>
        <w:t> </w:t>
      </w:r>
      <w:r>
        <w:rPr>
          <w:color w:val="212121"/>
          <w:w w:val="115"/>
        </w:rPr>
        <w:t>to</w:t>
      </w:r>
      <w:r>
        <w:rPr>
          <w:color w:val="212121"/>
          <w:spacing w:val="-5"/>
          <w:w w:val="115"/>
        </w:rPr>
        <w:t> </w:t>
      </w:r>
      <w:r>
        <w:rPr>
          <w:color w:val="212121"/>
          <w:w w:val="115"/>
        </w:rPr>
        <w:t>other</w:t>
      </w:r>
      <w:r>
        <w:rPr>
          <w:color w:val="212121"/>
          <w:spacing w:val="-5"/>
          <w:w w:val="115"/>
        </w:rPr>
        <w:t> </w:t>
      </w:r>
      <w:r>
        <w:rPr>
          <w:color w:val="212121"/>
          <w:w w:val="115"/>
        </w:rPr>
        <w:t>education</w:t>
      </w:r>
      <w:r>
        <w:rPr>
          <w:color w:val="212121"/>
          <w:spacing w:val="-5"/>
          <w:w w:val="115"/>
        </w:rPr>
        <w:t> </w:t>
      </w:r>
      <w:r>
        <w:rPr>
          <w:color w:val="212121"/>
          <w:w w:val="115"/>
        </w:rPr>
        <w:t>in general,</w:t>
      </w:r>
      <w:r>
        <w:rPr>
          <w:color w:val="212121"/>
          <w:spacing w:val="-1"/>
          <w:w w:val="115"/>
        </w:rPr>
        <w:t> </w:t>
      </w:r>
      <w:r>
        <w:rPr>
          <w:color w:val="212121"/>
          <w:w w:val="115"/>
        </w:rPr>
        <w:t>and</w:t>
      </w:r>
      <w:r>
        <w:rPr>
          <w:color w:val="212121"/>
          <w:spacing w:val="-1"/>
          <w:w w:val="115"/>
        </w:rPr>
        <w:t> </w:t>
      </w:r>
      <w:r>
        <w:rPr>
          <w:color w:val="212121"/>
          <w:w w:val="115"/>
        </w:rPr>
        <w:t>especially</w:t>
      </w:r>
      <w:r>
        <w:rPr>
          <w:color w:val="212121"/>
          <w:spacing w:val="-1"/>
          <w:w w:val="115"/>
        </w:rPr>
        <w:t> </w:t>
      </w:r>
      <w:r>
        <w:rPr>
          <w:color w:val="212121"/>
          <w:w w:val="115"/>
        </w:rPr>
        <w:t>for</w:t>
      </w:r>
      <w:r>
        <w:rPr>
          <w:color w:val="212121"/>
          <w:spacing w:val="-1"/>
          <w:w w:val="115"/>
        </w:rPr>
        <w:t> </w:t>
      </w:r>
      <w:r>
        <w:rPr>
          <w:color w:val="212121"/>
          <w:w w:val="115"/>
        </w:rPr>
        <w:t>medical</w:t>
      </w:r>
      <w:r>
        <w:rPr>
          <w:color w:val="212121"/>
          <w:spacing w:val="-1"/>
          <w:w w:val="115"/>
        </w:rPr>
        <w:t> </w:t>
      </w:r>
      <w:r>
        <w:rPr>
          <w:color w:val="212121"/>
          <w:w w:val="115"/>
        </w:rPr>
        <w:t>education</w:t>
      </w:r>
      <w:r>
        <w:rPr>
          <w:color w:val="212121"/>
          <w:spacing w:val="-1"/>
          <w:w w:val="115"/>
        </w:rPr>
        <w:t> </w:t>
      </w:r>
      <w:r>
        <w:rPr>
          <w:color w:val="212121"/>
          <w:w w:val="115"/>
        </w:rPr>
        <w:t>and</w:t>
      </w:r>
      <w:r>
        <w:rPr>
          <w:color w:val="212121"/>
          <w:spacing w:val="-1"/>
          <w:w w:val="115"/>
        </w:rPr>
        <w:t> </w:t>
      </w:r>
      <w:r>
        <w:rPr>
          <w:color w:val="212121"/>
          <w:w w:val="115"/>
        </w:rPr>
        <w:t>health</w:t>
      </w:r>
      <w:r>
        <w:rPr>
          <w:color w:val="212121"/>
          <w:spacing w:val="-1"/>
          <w:w w:val="115"/>
        </w:rPr>
        <w:t> </w:t>
      </w:r>
      <w:r>
        <w:rPr>
          <w:color w:val="212121"/>
          <w:w w:val="115"/>
        </w:rPr>
        <w:t>professional</w:t>
      </w:r>
      <w:r>
        <w:rPr>
          <w:color w:val="212121"/>
          <w:spacing w:val="-1"/>
          <w:w w:val="115"/>
        </w:rPr>
        <w:t> </w:t>
      </w:r>
      <w:r>
        <w:rPr>
          <w:color w:val="212121"/>
          <w:w w:val="115"/>
        </w:rPr>
        <w:t>education.</w:t>
      </w:r>
      <w:r>
        <w:rPr>
          <w:color w:val="212121"/>
          <w:spacing w:val="-1"/>
          <w:w w:val="115"/>
        </w:rPr>
        <w:t> </w:t>
      </w:r>
      <w:r>
        <w:rPr>
          <w:color w:val="212121"/>
          <w:w w:val="115"/>
        </w:rPr>
        <w:t>This</w:t>
      </w:r>
      <w:r>
        <w:rPr>
          <w:color w:val="212121"/>
          <w:spacing w:val="-1"/>
          <w:w w:val="115"/>
        </w:rPr>
        <w:t> </w:t>
      </w:r>
      <w:r>
        <w:rPr>
          <w:color w:val="212121"/>
          <w:w w:val="115"/>
        </w:rPr>
        <w:t>is</w:t>
      </w:r>
      <w:r>
        <w:rPr>
          <w:color w:val="212121"/>
          <w:spacing w:val="-1"/>
          <w:w w:val="115"/>
        </w:rPr>
        <w:t> </w:t>
      </w:r>
      <w:r>
        <w:rPr>
          <w:color w:val="212121"/>
          <w:w w:val="115"/>
        </w:rPr>
        <w:t>largely</w:t>
      </w:r>
      <w:r>
        <w:rPr>
          <w:color w:val="212121"/>
          <w:spacing w:val="-1"/>
          <w:w w:val="115"/>
        </w:rPr>
        <w:t> </w:t>
      </w:r>
      <w:r>
        <w:rPr>
          <w:color w:val="212121"/>
          <w:w w:val="115"/>
        </w:rPr>
        <w:t>a</w:t>
      </w:r>
      <w:r>
        <w:rPr>
          <w:color w:val="212121"/>
          <w:spacing w:val="-1"/>
          <w:w w:val="115"/>
        </w:rPr>
        <w:t> </w:t>
      </w:r>
      <w:r>
        <w:rPr>
          <w:color w:val="212121"/>
          <w:w w:val="115"/>
        </w:rPr>
        <w:t>reflection</w:t>
      </w:r>
      <w:r>
        <w:rPr>
          <w:color w:val="212121"/>
          <w:w w:val="115"/>
        </w:rPr>
        <w:t> of</w:t>
      </w:r>
      <w:r>
        <w:rPr>
          <w:color w:val="212121"/>
          <w:spacing w:val="-1"/>
          <w:w w:val="115"/>
        </w:rPr>
        <w:t> </w:t>
      </w:r>
      <w:r>
        <w:rPr>
          <w:color w:val="212121"/>
          <w:w w:val="115"/>
        </w:rPr>
        <w:t>general</w:t>
      </w:r>
      <w:r>
        <w:rPr>
          <w:color w:val="212121"/>
          <w:spacing w:val="-1"/>
          <w:w w:val="115"/>
        </w:rPr>
        <w:t> </w:t>
      </w:r>
      <w:r>
        <w:rPr>
          <w:color w:val="212121"/>
          <w:w w:val="115"/>
        </w:rPr>
        <w:t>advancements</w:t>
      </w:r>
      <w:r>
        <w:rPr>
          <w:color w:val="212121"/>
          <w:spacing w:val="-1"/>
          <w:w w:val="115"/>
        </w:rPr>
        <w:t> </w:t>
      </w:r>
      <w:r>
        <w:rPr>
          <w:color w:val="212121"/>
          <w:w w:val="115"/>
        </w:rPr>
        <w:t>in</w:t>
      </w:r>
      <w:r>
        <w:rPr>
          <w:color w:val="212121"/>
          <w:spacing w:val="-1"/>
          <w:w w:val="115"/>
        </w:rPr>
        <w:t> </w:t>
      </w:r>
      <w:r>
        <w:rPr>
          <w:color w:val="212121"/>
          <w:w w:val="115"/>
        </w:rPr>
        <w:t>technologies,</w:t>
      </w:r>
      <w:r>
        <w:rPr>
          <w:color w:val="212121"/>
          <w:spacing w:val="-1"/>
          <w:w w:val="115"/>
        </w:rPr>
        <w:t> </w:t>
      </w:r>
      <w:r>
        <w:rPr>
          <w:color w:val="212121"/>
          <w:w w:val="115"/>
        </w:rPr>
        <w:t>innovations,</w:t>
      </w:r>
      <w:r>
        <w:rPr>
          <w:color w:val="212121"/>
          <w:spacing w:val="-1"/>
          <w:w w:val="115"/>
        </w:rPr>
        <w:t> </w:t>
      </w:r>
      <w:r>
        <w:rPr>
          <w:color w:val="212121"/>
          <w:w w:val="115"/>
        </w:rPr>
        <w:t>and</w:t>
      </w:r>
      <w:r>
        <w:rPr>
          <w:color w:val="212121"/>
          <w:spacing w:val="-1"/>
          <w:w w:val="115"/>
        </w:rPr>
        <w:t> </w:t>
      </w:r>
      <w:r>
        <w:rPr>
          <w:color w:val="212121"/>
          <w:w w:val="115"/>
        </w:rPr>
        <w:t>ways</w:t>
      </w:r>
      <w:r>
        <w:rPr>
          <w:color w:val="212121"/>
          <w:spacing w:val="-1"/>
          <w:w w:val="115"/>
        </w:rPr>
        <w:t> </w:t>
      </w:r>
      <w:r>
        <w:rPr>
          <w:color w:val="212121"/>
          <w:w w:val="115"/>
        </w:rPr>
        <w:t>of</w:t>
      </w:r>
      <w:r>
        <w:rPr>
          <w:color w:val="212121"/>
          <w:spacing w:val="-1"/>
          <w:w w:val="115"/>
        </w:rPr>
        <w:t> </w:t>
      </w:r>
      <w:r>
        <w:rPr>
          <w:color w:val="212121"/>
          <w:w w:val="115"/>
        </w:rPr>
        <w:t>life</w:t>
      </w:r>
      <w:r>
        <w:rPr>
          <w:color w:val="212121"/>
          <w:spacing w:val="-1"/>
          <w:w w:val="115"/>
        </w:rPr>
        <w:t> </w:t>
      </w:r>
      <w:r>
        <w:rPr>
          <w:color w:val="212121"/>
          <w:w w:val="115"/>
        </w:rPr>
        <w:t>that</w:t>
      </w:r>
      <w:r>
        <w:rPr>
          <w:color w:val="212121"/>
          <w:spacing w:val="-1"/>
          <w:w w:val="115"/>
        </w:rPr>
        <w:t> </w:t>
      </w:r>
      <w:r>
        <w:rPr>
          <w:color w:val="212121"/>
          <w:w w:val="115"/>
        </w:rPr>
        <w:t>have</w:t>
      </w:r>
      <w:r>
        <w:rPr>
          <w:color w:val="212121"/>
          <w:spacing w:val="-1"/>
          <w:w w:val="115"/>
        </w:rPr>
        <w:t> </w:t>
      </w:r>
      <w:r>
        <w:rPr>
          <w:color w:val="212121"/>
          <w:w w:val="115"/>
        </w:rPr>
        <w:t>largely</w:t>
      </w:r>
      <w:r>
        <w:rPr>
          <w:color w:val="212121"/>
          <w:spacing w:val="-1"/>
          <w:w w:val="115"/>
        </w:rPr>
        <w:t> </w:t>
      </w:r>
      <w:r>
        <w:rPr>
          <w:color w:val="212121"/>
          <w:w w:val="115"/>
        </w:rPr>
        <w:t>been</w:t>
      </w:r>
      <w:r>
        <w:rPr>
          <w:color w:val="212121"/>
          <w:spacing w:val="-1"/>
          <w:w w:val="115"/>
        </w:rPr>
        <w:t> </w:t>
      </w:r>
      <w:r>
        <w:rPr>
          <w:color w:val="212121"/>
          <w:w w:val="115"/>
        </w:rPr>
        <w:t>based</w:t>
      </w:r>
      <w:r>
        <w:rPr>
          <w:color w:val="212121"/>
          <w:spacing w:val="-1"/>
          <w:w w:val="115"/>
        </w:rPr>
        <w:t> </w:t>
      </w:r>
      <w:r>
        <w:rPr>
          <w:color w:val="212121"/>
          <w:w w:val="115"/>
        </w:rPr>
        <w:t>on technology. It is also a reflection of the transitions from the industrial age to the information age and the emphasis on the use of cutting- or bleeding-edge approaches to driving changes and creating solutions which in turn is largely technology-dependent. More specifically, there are numerous arguments supported by abundant evidence on the importance of technologies and innovations in support of medical education, medical practice, and health professions. In a world, that is being increasingly tech-driven, the culture of technology</w:t>
      </w:r>
      <w:r>
        <w:rPr>
          <w:color w:val="212121"/>
          <w:spacing w:val="-2"/>
          <w:w w:val="115"/>
        </w:rPr>
        <w:t> </w:t>
      </w:r>
      <w:r>
        <w:rPr>
          <w:color w:val="212121"/>
          <w:w w:val="115"/>
        </w:rPr>
        <w:t>has</w:t>
      </w:r>
      <w:r>
        <w:rPr>
          <w:color w:val="212121"/>
          <w:spacing w:val="-2"/>
          <w:w w:val="115"/>
        </w:rPr>
        <w:t> </w:t>
      </w:r>
      <w:r>
        <w:rPr>
          <w:color w:val="212121"/>
          <w:w w:val="115"/>
        </w:rPr>
        <w:t>significantly</w:t>
      </w:r>
      <w:r>
        <w:rPr>
          <w:color w:val="212121"/>
          <w:spacing w:val="-2"/>
          <w:w w:val="115"/>
        </w:rPr>
        <w:t> </w:t>
      </w:r>
      <w:r>
        <w:rPr>
          <w:color w:val="212121"/>
          <w:w w:val="115"/>
        </w:rPr>
        <w:t>permeated</w:t>
      </w:r>
      <w:r>
        <w:rPr>
          <w:color w:val="212121"/>
          <w:spacing w:val="-2"/>
          <w:w w:val="115"/>
        </w:rPr>
        <w:t> </w:t>
      </w:r>
      <w:r>
        <w:rPr>
          <w:color w:val="212121"/>
          <w:w w:val="115"/>
        </w:rPr>
        <w:t>medical,</w:t>
      </w:r>
      <w:r>
        <w:rPr>
          <w:color w:val="212121"/>
          <w:spacing w:val="-2"/>
          <w:w w:val="115"/>
        </w:rPr>
        <w:t> </w:t>
      </w:r>
      <w:r>
        <w:rPr>
          <w:color w:val="212121"/>
          <w:w w:val="115"/>
        </w:rPr>
        <w:t>professional,</w:t>
      </w:r>
      <w:r>
        <w:rPr>
          <w:color w:val="212121"/>
          <w:spacing w:val="-2"/>
          <w:w w:val="115"/>
        </w:rPr>
        <w:t> </w:t>
      </w:r>
      <w:r>
        <w:rPr>
          <w:color w:val="212121"/>
          <w:w w:val="115"/>
        </w:rPr>
        <w:t>and</w:t>
      </w:r>
      <w:r>
        <w:rPr>
          <w:color w:val="212121"/>
          <w:spacing w:val="-2"/>
          <w:w w:val="115"/>
        </w:rPr>
        <w:t> </w:t>
      </w:r>
      <w:r>
        <w:rPr>
          <w:color w:val="212121"/>
          <w:w w:val="115"/>
        </w:rPr>
        <w:t>higher</w:t>
      </w:r>
      <w:r>
        <w:rPr>
          <w:color w:val="212121"/>
          <w:spacing w:val="-2"/>
          <w:w w:val="115"/>
        </w:rPr>
        <w:t> </w:t>
      </w:r>
      <w:r>
        <w:rPr>
          <w:color w:val="212121"/>
          <w:w w:val="115"/>
        </w:rPr>
        <w:t>education.</w:t>
      </w:r>
      <w:r>
        <w:rPr>
          <w:color w:val="212121"/>
          <w:spacing w:val="-2"/>
          <w:w w:val="115"/>
        </w:rPr>
        <w:t> </w:t>
      </w:r>
      <w:r>
        <w:rPr>
          <w:color w:val="212121"/>
          <w:w w:val="115"/>
        </w:rPr>
        <w:t>In</w:t>
      </w:r>
      <w:r>
        <w:rPr>
          <w:color w:val="212121"/>
          <w:spacing w:val="-2"/>
          <w:w w:val="115"/>
        </w:rPr>
        <w:t> </w:t>
      </w:r>
      <w:r>
        <w:rPr>
          <w:color w:val="212121"/>
          <w:w w:val="115"/>
        </w:rPr>
        <w:t>fact,</w:t>
      </w:r>
      <w:r>
        <w:rPr>
          <w:color w:val="212121"/>
          <w:spacing w:val="-2"/>
          <w:w w:val="115"/>
        </w:rPr>
        <w:t> </w:t>
      </w:r>
      <w:r>
        <w:rPr>
          <w:color w:val="212121"/>
          <w:w w:val="115"/>
        </w:rPr>
        <w:t>imbuing</w:t>
      </w:r>
      <w:r>
        <w:rPr>
          <w:color w:val="212121"/>
          <w:spacing w:val="-2"/>
          <w:w w:val="115"/>
        </w:rPr>
        <w:t> </w:t>
      </w:r>
      <w:r>
        <w:rPr>
          <w:color w:val="212121"/>
          <w:w w:val="115"/>
        </w:rPr>
        <w:t>a</w:t>
      </w:r>
      <w:r>
        <w:rPr>
          <w:color w:val="212121"/>
          <w:spacing w:val="-2"/>
          <w:w w:val="115"/>
        </w:rPr>
        <w:t> </w:t>
      </w:r>
      <w:r>
        <w:rPr>
          <w:color w:val="212121"/>
          <w:w w:val="115"/>
        </w:rPr>
        <w:t>tech culture into medical training and practice has arguably become a major aspect of emphasis toward training workers and professionals for the current places of work and is very important to meet the needs of the future</w:t>
      </w:r>
      <w:r>
        <w:rPr>
          <w:color w:val="212121"/>
          <w:spacing w:val="-9"/>
          <w:w w:val="115"/>
        </w:rPr>
        <w:t> </w:t>
      </w:r>
      <w:r>
        <w:rPr>
          <w:color w:val="212121"/>
          <w:w w:val="115"/>
        </w:rPr>
        <w:t>demands</w:t>
      </w:r>
      <w:r>
        <w:rPr>
          <w:color w:val="212121"/>
          <w:spacing w:val="-10"/>
          <w:w w:val="115"/>
        </w:rPr>
        <w:t> </w:t>
      </w:r>
      <w:r>
        <w:rPr>
          <w:color w:val="212121"/>
          <w:w w:val="115"/>
        </w:rPr>
        <w:t>in</w:t>
      </w:r>
      <w:r>
        <w:rPr>
          <w:color w:val="212121"/>
          <w:spacing w:val="-9"/>
          <w:w w:val="115"/>
        </w:rPr>
        <w:t> </w:t>
      </w:r>
      <w:r>
        <w:rPr>
          <w:color w:val="212121"/>
          <w:w w:val="115"/>
        </w:rPr>
        <w:t>workplaces.</w:t>
      </w:r>
      <w:r>
        <w:rPr>
          <w:color w:val="212121"/>
          <w:spacing w:val="-10"/>
          <w:w w:val="115"/>
        </w:rPr>
        <w:t> </w:t>
      </w:r>
      <w:r>
        <w:rPr>
          <w:color w:val="212121"/>
          <w:w w:val="115"/>
        </w:rPr>
        <w:t>Graduates</w:t>
      </w:r>
      <w:r>
        <w:rPr>
          <w:color w:val="212121"/>
          <w:spacing w:val="-9"/>
          <w:w w:val="115"/>
        </w:rPr>
        <w:t> </w:t>
      </w:r>
      <w:r>
        <w:rPr>
          <w:color w:val="212121"/>
          <w:w w:val="115"/>
        </w:rPr>
        <w:t>and</w:t>
      </w:r>
      <w:r>
        <w:rPr>
          <w:color w:val="212121"/>
          <w:spacing w:val="-10"/>
          <w:w w:val="115"/>
        </w:rPr>
        <w:t> </w:t>
      </w:r>
      <w:r>
        <w:rPr>
          <w:color w:val="212121"/>
          <w:w w:val="115"/>
        </w:rPr>
        <w:t>professionals</w:t>
      </w:r>
      <w:r>
        <w:rPr>
          <w:color w:val="212121"/>
          <w:spacing w:val="-9"/>
          <w:w w:val="115"/>
        </w:rPr>
        <w:t> </w:t>
      </w:r>
      <w:r>
        <w:rPr>
          <w:color w:val="212121"/>
          <w:w w:val="115"/>
        </w:rPr>
        <w:t>without</w:t>
      </w:r>
      <w:r>
        <w:rPr>
          <w:color w:val="212121"/>
          <w:spacing w:val="-10"/>
          <w:w w:val="115"/>
        </w:rPr>
        <w:t> </w:t>
      </w:r>
      <w:r>
        <w:rPr>
          <w:color w:val="212121"/>
          <w:w w:val="115"/>
        </w:rPr>
        <w:t>technological</w:t>
      </w:r>
      <w:r>
        <w:rPr>
          <w:color w:val="212121"/>
          <w:spacing w:val="-9"/>
          <w:w w:val="115"/>
        </w:rPr>
        <w:t> </w:t>
      </w:r>
      <w:r>
        <w:rPr>
          <w:color w:val="212121"/>
          <w:w w:val="115"/>
        </w:rPr>
        <w:t>skills</w:t>
      </w:r>
      <w:r>
        <w:rPr>
          <w:color w:val="212121"/>
          <w:spacing w:val="-10"/>
          <w:w w:val="115"/>
        </w:rPr>
        <w:t> </w:t>
      </w:r>
      <w:r>
        <w:rPr>
          <w:color w:val="212121"/>
          <w:w w:val="115"/>
        </w:rPr>
        <w:t>would</w:t>
      </w:r>
      <w:r>
        <w:rPr>
          <w:color w:val="212121"/>
          <w:spacing w:val="-9"/>
          <w:w w:val="115"/>
        </w:rPr>
        <w:t> </w:t>
      </w:r>
      <w:r>
        <w:rPr>
          <w:color w:val="212121"/>
          <w:w w:val="115"/>
        </w:rPr>
        <w:t>not</w:t>
      </w:r>
      <w:r>
        <w:rPr>
          <w:color w:val="212121"/>
          <w:spacing w:val="-10"/>
          <w:w w:val="115"/>
        </w:rPr>
        <w:t> </w:t>
      </w:r>
      <w:r>
        <w:rPr>
          <w:color w:val="212121"/>
          <w:w w:val="115"/>
        </w:rPr>
        <w:t>only</w:t>
      </w:r>
      <w:r>
        <w:rPr>
          <w:color w:val="212121"/>
          <w:spacing w:val="-9"/>
          <w:w w:val="115"/>
        </w:rPr>
        <w:t> </w:t>
      </w:r>
      <w:r>
        <w:rPr>
          <w:color w:val="212121"/>
          <w:w w:val="115"/>
        </w:rPr>
        <w:t>have lacked</w:t>
      </w:r>
      <w:r>
        <w:rPr>
          <w:color w:val="212121"/>
          <w:spacing w:val="-5"/>
          <w:w w:val="115"/>
        </w:rPr>
        <w:t> </w:t>
      </w:r>
      <w:r>
        <w:rPr>
          <w:color w:val="212121"/>
          <w:w w:val="115"/>
        </w:rPr>
        <w:t>vital</w:t>
      </w:r>
      <w:r>
        <w:rPr>
          <w:color w:val="212121"/>
          <w:spacing w:val="-5"/>
          <w:w w:val="115"/>
        </w:rPr>
        <w:t> </w:t>
      </w:r>
      <w:r>
        <w:rPr>
          <w:color w:val="212121"/>
          <w:w w:val="115"/>
        </w:rPr>
        <w:t>skills</w:t>
      </w:r>
      <w:r>
        <w:rPr>
          <w:color w:val="212121"/>
          <w:spacing w:val="-5"/>
          <w:w w:val="115"/>
        </w:rPr>
        <w:t> </w:t>
      </w:r>
      <w:r>
        <w:rPr>
          <w:color w:val="212121"/>
          <w:w w:val="115"/>
        </w:rPr>
        <w:t>but</w:t>
      </w:r>
      <w:r>
        <w:rPr>
          <w:color w:val="212121"/>
          <w:spacing w:val="-5"/>
          <w:w w:val="115"/>
        </w:rPr>
        <w:t> </w:t>
      </w:r>
      <w:r>
        <w:rPr>
          <w:color w:val="212121"/>
          <w:w w:val="115"/>
        </w:rPr>
        <w:t>would</w:t>
      </w:r>
      <w:r>
        <w:rPr>
          <w:color w:val="212121"/>
          <w:spacing w:val="-5"/>
          <w:w w:val="115"/>
        </w:rPr>
        <w:t> </w:t>
      </w:r>
      <w:r>
        <w:rPr>
          <w:color w:val="212121"/>
          <w:w w:val="115"/>
        </w:rPr>
        <w:t>also</w:t>
      </w:r>
      <w:r>
        <w:rPr>
          <w:color w:val="212121"/>
          <w:spacing w:val="-5"/>
          <w:w w:val="115"/>
        </w:rPr>
        <w:t> </w:t>
      </w:r>
      <w:r>
        <w:rPr>
          <w:color w:val="212121"/>
          <w:w w:val="115"/>
        </w:rPr>
        <w:t>be</w:t>
      </w:r>
      <w:r>
        <w:rPr>
          <w:color w:val="212121"/>
          <w:spacing w:val="-5"/>
          <w:w w:val="115"/>
        </w:rPr>
        <w:t> </w:t>
      </w:r>
      <w:r>
        <w:rPr>
          <w:color w:val="212121"/>
          <w:w w:val="115"/>
        </w:rPr>
        <w:t>alien</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emerging</w:t>
      </w:r>
      <w:r>
        <w:rPr>
          <w:color w:val="212121"/>
          <w:spacing w:val="-5"/>
          <w:w w:val="115"/>
        </w:rPr>
        <w:t> </w:t>
      </w:r>
      <w:r>
        <w:rPr>
          <w:color w:val="212121"/>
          <w:w w:val="115"/>
        </w:rPr>
        <w:t>culture</w:t>
      </w:r>
      <w:r>
        <w:rPr>
          <w:color w:val="212121"/>
          <w:spacing w:val="-5"/>
          <w:w w:val="115"/>
        </w:rPr>
        <w:t> </w:t>
      </w:r>
      <w:r>
        <w:rPr>
          <w:color w:val="212121"/>
          <w:w w:val="115"/>
        </w:rPr>
        <w:t>of</w:t>
      </w:r>
      <w:r>
        <w:rPr>
          <w:color w:val="212121"/>
          <w:spacing w:val="-5"/>
          <w:w w:val="115"/>
        </w:rPr>
        <w:t> </w:t>
      </w:r>
      <w:r>
        <w:rPr>
          <w:color w:val="212121"/>
          <w:w w:val="115"/>
        </w:rPr>
        <w:t>work.</w:t>
      </w:r>
      <w:r>
        <w:rPr>
          <w:color w:val="212121"/>
          <w:spacing w:val="-5"/>
          <w:w w:val="115"/>
        </w:rPr>
        <w:t> </w:t>
      </w:r>
      <w:r>
        <w:rPr>
          <w:color w:val="212121"/>
          <w:w w:val="115"/>
        </w:rPr>
        <w:t>People’s</w:t>
      </w:r>
      <w:r>
        <w:rPr>
          <w:color w:val="212121"/>
          <w:spacing w:val="-5"/>
          <w:w w:val="115"/>
        </w:rPr>
        <w:t> </w:t>
      </w:r>
      <w:r>
        <w:rPr>
          <w:color w:val="212121"/>
          <w:w w:val="115"/>
        </w:rPr>
        <w:t>acceptance</w:t>
      </w:r>
      <w:r>
        <w:rPr>
          <w:color w:val="212121"/>
          <w:spacing w:val="-5"/>
          <w:w w:val="115"/>
        </w:rPr>
        <w:t> </w:t>
      </w:r>
      <w:r>
        <w:rPr>
          <w:color w:val="212121"/>
          <w:w w:val="115"/>
        </w:rPr>
        <w:t>or</w:t>
      </w:r>
      <w:r>
        <w:rPr>
          <w:color w:val="212121"/>
          <w:spacing w:val="-5"/>
          <w:w w:val="115"/>
        </w:rPr>
        <w:t> </w:t>
      </w:r>
      <w:r>
        <w:rPr>
          <w:color w:val="212121"/>
          <w:w w:val="115"/>
        </w:rPr>
        <w:t>aversions to technology could be complicated but are not impossible to explain. For example, the technology acceptance</w:t>
      </w:r>
      <w:r>
        <w:rPr>
          <w:color w:val="212121"/>
          <w:spacing w:val="-3"/>
          <w:w w:val="115"/>
        </w:rPr>
        <w:t> </w:t>
      </w:r>
      <w:r>
        <w:rPr>
          <w:color w:val="212121"/>
          <w:w w:val="115"/>
        </w:rPr>
        <w:t>model</w:t>
      </w:r>
      <w:r>
        <w:rPr>
          <w:color w:val="212121"/>
          <w:spacing w:val="-3"/>
          <w:w w:val="115"/>
        </w:rPr>
        <w:t> </w:t>
      </w:r>
      <w:r>
        <w:rPr>
          <w:color w:val="212121"/>
          <w:w w:val="115"/>
        </w:rPr>
        <w:t>(TAM)</w:t>
      </w:r>
      <w:r>
        <w:rPr>
          <w:color w:val="212121"/>
          <w:spacing w:val="-3"/>
          <w:w w:val="115"/>
        </w:rPr>
        <w:t> </w:t>
      </w:r>
      <w:r>
        <w:rPr>
          <w:color w:val="212121"/>
          <w:w w:val="115"/>
        </w:rPr>
        <w:t>posits</w:t>
      </w:r>
      <w:r>
        <w:rPr>
          <w:color w:val="212121"/>
          <w:spacing w:val="-3"/>
          <w:w w:val="115"/>
        </w:rPr>
        <w:t> </w:t>
      </w:r>
      <w:r>
        <w:rPr>
          <w:color w:val="212121"/>
          <w:w w:val="115"/>
        </w:rPr>
        <w:t>that</w:t>
      </w:r>
      <w:r>
        <w:rPr>
          <w:color w:val="212121"/>
          <w:spacing w:val="-3"/>
          <w:w w:val="115"/>
        </w:rPr>
        <w:t> </w:t>
      </w:r>
      <w:r>
        <w:rPr>
          <w:color w:val="212121"/>
          <w:w w:val="115"/>
        </w:rPr>
        <w:t>users</w:t>
      </w:r>
      <w:r>
        <w:rPr>
          <w:color w:val="212121"/>
          <w:spacing w:val="-3"/>
          <w:w w:val="115"/>
        </w:rPr>
        <w:t> </w:t>
      </w:r>
      <w:r>
        <w:rPr>
          <w:color w:val="212121"/>
          <w:w w:val="115"/>
        </w:rPr>
        <w:t>are</w:t>
      </w:r>
      <w:r>
        <w:rPr>
          <w:color w:val="212121"/>
          <w:spacing w:val="-3"/>
          <w:w w:val="115"/>
        </w:rPr>
        <w:t> </w:t>
      </w:r>
      <w:r>
        <w:rPr>
          <w:color w:val="212121"/>
          <w:w w:val="115"/>
        </w:rPr>
        <w:t>motivated</w:t>
      </w:r>
      <w:r>
        <w:rPr>
          <w:color w:val="212121"/>
          <w:spacing w:val="-3"/>
          <w:w w:val="115"/>
        </w:rPr>
        <w:t> </w:t>
      </w:r>
      <w:r>
        <w:rPr>
          <w:color w:val="212121"/>
          <w:w w:val="115"/>
        </w:rPr>
        <w:t>to</w:t>
      </w:r>
      <w:r>
        <w:rPr>
          <w:color w:val="212121"/>
          <w:spacing w:val="-3"/>
          <w:w w:val="115"/>
        </w:rPr>
        <w:t> </w:t>
      </w:r>
      <w:r>
        <w:rPr>
          <w:color w:val="212121"/>
          <w:w w:val="115"/>
        </w:rPr>
        <w:t>use</w:t>
      </w:r>
      <w:r>
        <w:rPr>
          <w:color w:val="212121"/>
          <w:spacing w:val="-3"/>
          <w:w w:val="115"/>
        </w:rPr>
        <w:t> </w:t>
      </w:r>
      <w:r>
        <w:rPr>
          <w:color w:val="212121"/>
          <w:w w:val="115"/>
        </w:rPr>
        <w:t>technology</w:t>
      </w:r>
      <w:r>
        <w:rPr>
          <w:color w:val="212121"/>
          <w:spacing w:val="-3"/>
          <w:w w:val="115"/>
        </w:rPr>
        <w:t> </w:t>
      </w:r>
      <w:r>
        <w:rPr>
          <w:color w:val="212121"/>
          <w:w w:val="115"/>
        </w:rPr>
        <w:t>by</w:t>
      </w:r>
      <w:r>
        <w:rPr>
          <w:color w:val="212121"/>
          <w:spacing w:val="-3"/>
          <w:w w:val="115"/>
        </w:rPr>
        <w:t> </w:t>
      </w:r>
      <w:r>
        <w:rPr>
          <w:color w:val="212121"/>
          <w:w w:val="115"/>
        </w:rPr>
        <w:t>three</w:t>
      </w:r>
      <w:r>
        <w:rPr>
          <w:color w:val="212121"/>
          <w:spacing w:val="-3"/>
          <w:w w:val="115"/>
        </w:rPr>
        <w:t> </w:t>
      </w:r>
      <w:r>
        <w:rPr>
          <w:color w:val="212121"/>
          <w:w w:val="115"/>
        </w:rPr>
        <w:t>factors,</w:t>
      </w:r>
      <w:r>
        <w:rPr>
          <w:color w:val="212121"/>
          <w:spacing w:val="-3"/>
          <w:w w:val="115"/>
        </w:rPr>
        <w:t> </w:t>
      </w:r>
      <w:r>
        <w:rPr>
          <w:color w:val="212121"/>
          <w:w w:val="115"/>
        </w:rPr>
        <w:t>namely, perceived usefulness, perceived ease of use, and attitude toward use</w:t>
      </w:r>
      <w:r>
        <w:rPr>
          <w:color w:val="212121"/>
          <w:spacing w:val="-5"/>
          <w:w w:val="115"/>
        </w:rPr>
        <w:t> </w:t>
      </w:r>
      <w:r>
        <w:rPr>
          <w:color w:val="14BBA3"/>
          <w:w w:val="115"/>
        </w:rPr>
        <w:t>[1-3]</w:t>
      </w:r>
      <w:r>
        <w:rPr>
          <w:color w:val="212121"/>
          <w:w w:val="115"/>
        </w:rPr>
        <w:t>.</w:t>
      </w:r>
    </w:p>
    <w:p>
      <w:pPr>
        <w:pStyle w:val="BodyText"/>
        <w:spacing w:before="73"/>
      </w:pPr>
    </w:p>
    <w:p>
      <w:pPr>
        <w:pStyle w:val="BodyText"/>
        <w:spacing w:line="304" w:lineRule="auto"/>
        <w:ind w:left="280" w:right="914"/>
      </w:pPr>
      <w:r>
        <w:rPr>
          <w:color w:val="212121"/>
          <w:w w:val="115"/>
        </w:rPr>
        <w:t>There</w:t>
      </w:r>
      <w:r>
        <w:rPr>
          <w:color w:val="212121"/>
          <w:spacing w:val="-2"/>
          <w:w w:val="115"/>
        </w:rPr>
        <w:t> </w:t>
      </w:r>
      <w:r>
        <w:rPr>
          <w:color w:val="212121"/>
          <w:w w:val="115"/>
        </w:rPr>
        <w:t>is</w:t>
      </w:r>
      <w:r>
        <w:rPr>
          <w:color w:val="212121"/>
          <w:spacing w:val="-2"/>
          <w:w w:val="115"/>
        </w:rPr>
        <w:t> </w:t>
      </w:r>
      <w:r>
        <w:rPr>
          <w:color w:val="212121"/>
          <w:w w:val="115"/>
        </w:rPr>
        <w:t>evidence</w:t>
      </w:r>
      <w:r>
        <w:rPr>
          <w:color w:val="212121"/>
          <w:spacing w:val="-2"/>
          <w:w w:val="115"/>
        </w:rPr>
        <w:t> </w:t>
      </w:r>
      <w:r>
        <w:rPr>
          <w:color w:val="212121"/>
          <w:w w:val="115"/>
        </w:rPr>
        <w:t>that</w:t>
      </w:r>
      <w:r>
        <w:rPr>
          <w:color w:val="212121"/>
          <w:spacing w:val="-2"/>
          <w:w w:val="115"/>
        </w:rPr>
        <w:t> </w:t>
      </w:r>
      <w:r>
        <w:rPr>
          <w:color w:val="212121"/>
          <w:w w:val="115"/>
        </w:rPr>
        <w:t>technology</w:t>
      </w:r>
      <w:r>
        <w:rPr>
          <w:color w:val="212121"/>
          <w:spacing w:val="-2"/>
          <w:w w:val="115"/>
        </w:rPr>
        <w:t> </w:t>
      </w:r>
      <w:r>
        <w:rPr>
          <w:color w:val="212121"/>
          <w:w w:val="115"/>
        </w:rPr>
        <w:t>is</w:t>
      </w:r>
      <w:r>
        <w:rPr>
          <w:color w:val="212121"/>
          <w:spacing w:val="-2"/>
          <w:w w:val="115"/>
        </w:rPr>
        <w:t> </w:t>
      </w:r>
      <w:r>
        <w:rPr>
          <w:color w:val="212121"/>
          <w:w w:val="115"/>
        </w:rPr>
        <w:t>increasingly</w:t>
      </w:r>
      <w:r>
        <w:rPr>
          <w:color w:val="212121"/>
          <w:spacing w:val="-2"/>
          <w:w w:val="115"/>
        </w:rPr>
        <w:t> </w:t>
      </w:r>
      <w:r>
        <w:rPr>
          <w:color w:val="212121"/>
          <w:w w:val="115"/>
        </w:rPr>
        <w:t>becoming</w:t>
      </w:r>
      <w:r>
        <w:rPr>
          <w:color w:val="212121"/>
          <w:spacing w:val="-2"/>
          <w:w w:val="115"/>
        </w:rPr>
        <w:t> </w:t>
      </w:r>
      <w:r>
        <w:rPr>
          <w:color w:val="212121"/>
          <w:w w:val="115"/>
        </w:rPr>
        <w:t>integral</w:t>
      </w:r>
      <w:r>
        <w:rPr>
          <w:color w:val="212121"/>
          <w:spacing w:val="-2"/>
          <w:w w:val="115"/>
        </w:rPr>
        <w:t> </w:t>
      </w:r>
      <w:r>
        <w:rPr>
          <w:color w:val="212121"/>
          <w:w w:val="115"/>
        </w:rPr>
        <w:t>to</w:t>
      </w:r>
      <w:r>
        <w:rPr>
          <w:color w:val="212121"/>
          <w:spacing w:val="-2"/>
          <w:w w:val="115"/>
        </w:rPr>
        <w:t> </w:t>
      </w:r>
      <w:r>
        <w:rPr>
          <w:color w:val="212121"/>
          <w:w w:val="115"/>
        </w:rPr>
        <w:t>medical</w:t>
      </w:r>
      <w:r>
        <w:rPr>
          <w:color w:val="212121"/>
          <w:spacing w:val="-2"/>
          <w:w w:val="115"/>
        </w:rPr>
        <w:t> </w:t>
      </w:r>
      <w:r>
        <w:rPr>
          <w:color w:val="212121"/>
          <w:w w:val="115"/>
        </w:rPr>
        <w:t>education</w:t>
      </w:r>
      <w:r>
        <w:rPr>
          <w:color w:val="212121"/>
          <w:spacing w:val="-2"/>
          <w:w w:val="115"/>
        </w:rPr>
        <w:t> </w:t>
      </w:r>
      <w:r>
        <w:rPr>
          <w:color w:val="212121"/>
          <w:w w:val="115"/>
        </w:rPr>
        <w:t>and</w:t>
      </w:r>
      <w:r>
        <w:rPr>
          <w:color w:val="212121"/>
          <w:spacing w:val="-2"/>
          <w:w w:val="115"/>
        </w:rPr>
        <w:t> </w:t>
      </w:r>
      <w:r>
        <w:rPr>
          <w:color w:val="212121"/>
          <w:w w:val="115"/>
        </w:rPr>
        <w:t>health</w:t>
      </w:r>
      <w:r>
        <w:rPr>
          <w:color w:val="212121"/>
          <w:spacing w:val="-2"/>
          <w:w w:val="115"/>
        </w:rPr>
        <w:t> </w:t>
      </w:r>
      <w:r>
        <w:rPr>
          <w:color w:val="212121"/>
          <w:w w:val="115"/>
        </w:rPr>
        <w:t>service delivery</w:t>
      </w:r>
      <w:r>
        <w:rPr>
          <w:color w:val="212121"/>
          <w:spacing w:val="-3"/>
          <w:w w:val="115"/>
        </w:rPr>
        <w:t> </w:t>
      </w:r>
      <w:r>
        <w:rPr>
          <w:color w:val="14BBA3"/>
          <w:w w:val="115"/>
        </w:rPr>
        <w:t>[4-6]</w:t>
      </w:r>
      <w:r>
        <w:rPr>
          <w:color w:val="212121"/>
          <w:w w:val="115"/>
        </w:rPr>
        <w:t>.</w:t>
      </w:r>
      <w:r>
        <w:rPr>
          <w:color w:val="212121"/>
          <w:spacing w:val="-9"/>
          <w:w w:val="115"/>
        </w:rPr>
        <w:t> </w:t>
      </w:r>
      <w:r>
        <w:rPr>
          <w:color w:val="212121"/>
          <w:w w:val="115"/>
        </w:rPr>
        <w:t>This</w:t>
      </w:r>
      <w:r>
        <w:rPr>
          <w:color w:val="212121"/>
          <w:spacing w:val="-9"/>
          <w:w w:val="115"/>
        </w:rPr>
        <w:t> </w:t>
      </w:r>
      <w:r>
        <w:rPr>
          <w:color w:val="212121"/>
          <w:w w:val="115"/>
        </w:rPr>
        <w:t>is</w:t>
      </w:r>
      <w:r>
        <w:rPr>
          <w:color w:val="212121"/>
          <w:spacing w:val="-9"/>
          <w:w w:val="115"/>
        </w:rPr>
        <w:t> </w:t>
      </w:r>
      <w:r>
        <w:rPr>
          <w:color w:val="212121"/>
          <w:w w:val="115"/>
        </w:rPr>
        <w:t>true</w:t>
      </w:r>
      <w:r>
        <w:rPr>
          <w:color w:val="212121"/>
          <w:spacing w:val="-9"/>
          <w:w w:val="115"/>
        </w:rPr>
        <w:t> </w:t>
      </w:r>
      <w:r>
        <w:rPr>
          <w:color w:val="212121"/>
          <w:w w:val="115"/>
        </w:rPr>
        <w:t>at</w:t>
      </w:r>
      <w:r>
        <w:rPr>
          <w:color w:val="212121"/>
          <w:spacing w:val="-9"/>
          <w:w w:val="115"/>
        </w:rPr>
        <w:t> </w:t>
      </w:r>
      <w:r>
        <w:rPr>
          <w:color w:val="212121"/>
          <w:w w:val="115"/>
        </w:rPr>
        <w:t>the</w:t>
      </w:r>
      <w:r>
        <w:rPr>
          <w:color w:val="212121"/>
          <w:spacing w:val="-9"/>
          <w:w w:val="115"/>
        </w:rPr>
        <w:t> </w:t>
      </w:r>
      <w:r>
        <w:rPr>
          <w:color w:val="212121"/>
          <w:w w:val="115"/>
        </w:rPr>
        <w:t>discipline</w:t>
      </w:r>
      <w:r>
        <w:rPr>
          <w:color w:val="212121"/>
          <w:spacing w:val="-9"/>
          <w:w w:val="115"/>
        </w:rPr>
        <w:t> </w:t>
      </w:r>
      <w:r>
        <w:rPr>
          <w:color w:val="212121"/>
          <w:w w:val="115"/>
        </w:rPr>
        <w:t>level,</w:t>
      </w:r>
      <w:r>
        <w:rPr>
          <w:color w:val="212121"/>
          <w:spacing w:val="-9"/>
          <w:w w:val="115"/>
        </w:rPr>
        <w:t> </w:t>
      </w:r>
      <w:r>
        <w:rPr>
          <w:color w:val="212121"/>
          <w:w w:val="115"/>
        </w:rPr>
        <w:t>such</w:t>
      </w:r>
      <w:r>
        <w:rPr>
          <w:color w:val="212121"/>
          <w:spacing w:val="-9"/>
          <w:w w:val="115"/>
        </w:rPr>
        <w:t> </w:t>
      </w:r>
      <w:r>
        <w:rPr>
          <w:color w:val="212121"/>
          <w:w w:val="115"/>
        </w:rPr>
        <w:t>as</w:t>
      </w:r>
      <w:r>
        <w:rPr>
          <w:color w:val="212121"/>
          <w:spacing w:val="-9"/>
          <w:w w:val="115"/>
        </w:rPr>
        <w:t> </w:t>
      </w:r>
      <w:r>
        <w:rPr>
          <w:color w:val="212121"/>
          <w:w w:val="115"/>
        </w:rPr>
        <w:t>in</w:t>
      </w:r>
      <w:r>
        <w:rPr>
          <w:color w:val="212121"/>
          <w:spacing w:val="-9"/>
          <w:w w:val="115"/>
        </w:rPr>
        <w:t> </w:t>
      </w:r>
      <w:r>
        <w:rPr>
          <w:color w:val="212121"/>
          <w:w w:val="115"/>
        </w:rPr>
        <w:t>anatomy</w:t>
      </w:r>
      <w:r>
        <w:rPr>
          <w:color w:val="212121"/>
          <w:spacing w:val="13"/>
          <w:w w:val="115"/>
        </w:rPr>
        <w:t> </w:t>
      </w:r>
      <w:r>
        <w:rPr>
          <w:color w:val="14BBA3"/>
          <w:w w:val="115"/>
        </w:rPr>
        <w:t>[7]</w:t>
      </w:r>
      <w:r>
        <w:rPr>
          <w:color w:val="14BBA3"/>
          <w:spacing w:val="-6"/>
          <w:w w:val="115"/>
        </w:rPr>
        <w:t> </w:t>
      </w:r>
      <w:r>
        <w:rPr>
          <w:color w:val="212121"/>
          <w:w w:val="115"/>
        </w:rPr>
        <w:t>and</w:t>
      </w:r>
      <w:r>
        <w:rPr>
          <w:color w:val="212121"/>
          <w:spacing w:val="-9"/>
          <w:w w:val="115"/>
        </w:rPr>
        <w:t> </w:t>
      </w:r>
      <w:r>
        <w:rPr>
          <w:color w:val="212121"/>
          <w:w w:val="115"/>
        </w:rPr>
        <w:t>for</w:t>
      </w:r>
      <w:r>
        <w:rPr>
          <w:color w:val="212121"/>
          <w:spacing w:val="-9"/>
          <w:w w:val="115"/>
        </w:rPr>
        <w:t> </w:t>
      </w:r>
      <w:r>
        <w:rPr>
          <w:color w:val="212121"/>
          <w:w w:val="115"/>
        </w:rPr>
        <w:t>medical</w:t>
      </w:r>
      <w:r>
        <w:rPr>
          <w:color w:val="212121"/>
          <w:spacing w:val="-9"/>
          <w:w w:val="115"/>
        </w:rPr>
        <w:t> </w:t>
      </w:r>
      <w:r>
        <w:rPr>
          <w:color w:val="212121"/>
          <w:w w:val="115"/>
        </w:rPr>
        <w:t>education</w:t>
      </w:r>
      <w:r>
        <w:rPr>
          <w:color w:val="212121"/>
          <w:spacing w:val="-9"/>
          <w:w w:val="115"/>
        </w:rPr>
        <w:t> </w:t>
      </w:r>
      <w:r>
        <w:rPr>
          <w:color w:val="212121"/>
          <w:w w:val="115"/>
        </w:rPr>
        <w:t>in</w:t>
      </w:r>
      <w:r>
        <w:rPr>
          <w:color w:val="212121"/>
          <w:spacing w:val="-9"/>
          <w:w w:val="115"/>
        </w:rPr>
        <w:t> </w:t>
      </w:r>
      <w:r>
        <w:rPr>
          <w:color w:val="212121"/>
          <w:w w:val="115"/>
        </w:rPr>
        <w:t>general </w:t>
      </w:r>
      <w:r>
        <w:rPr>
          <w:color w:val="14BBA3"/>
          <w:w w:val="115"/>
        </w:rPr>
        <w:t>[8]</w:t>
      </w:r>
      <w:r>
        <w:rPr>
          <w:color w:val="212121"/>
          <w:w w:val="115"/>
        </w:rPr>
        <w:t>.</w:t>
      </w:r>
      <w:r>
        <w:rPr>
          <w:color w:val="212121"/>
          <w:spacing w:val="-8"/>
          <w:w w:val="115"/>
        </w:rPr>
        <w:t> </w:t>
      </w:r>
      <w:r>
        <w:rPr>
          <w:color w:val="212121"/>
          <w:w w:val="115"/>
        </w:rPr>
        <w:t>The</w:t>
      </w:r>
      <w:r>
        <w:rPr>
          <w:color w:val="212121"/>
          <w:spacing w:val="-8"/>
          <w:w w:val="115"/>
        </w:rPr>
        <w:t> </w:t>
      </w:r>
      <w:r>
        <w:rPr>
          <w:color w:val="212121"/>
          <w:w w:val="115"/>
        </w:rPr>
        <w:t>COVID-19</w:t>
      </w:r>
      <w:r>
        <w:rPr>
          <w:color w:val="212121"/>
          <w:spacing w:val="-8"/>
          <w:w w:val="115"/>
        </w:rPr>
        <w:t> </w:t>
      </w:r>
      <w:r>
        <w:rPr>
          <w:color w:val="212121"/>
          <w:w w:val="115"/>
        </w:rPr>
        <w:t>pandemic</w:t>
      </w:r>
      <w:r>
        <w:rPr>
          <w:color w:val="212121"/>
          <w:spacing w:val="-8"/>
          <w:w w:val="115"/>
        </w:rPr>
        <w:t> </w:t>
      </w:r>
      <w:r>
        <w:rPr>
          <w:color w:val="212121"/>
          <w:w w:val="115"/>
        </w:rPr>
        <w:t>highlighted</w:t>
      </w:r>
      <w:r>
        <w:rPr>
          <w:color w:val="212121"/>
          <w:spacing w:val="-8"/>
          <w:w w:val="115"/>
        </w:rPr>
        <w:t> </w:t>
      </w:r>
      <w:r>
        <w:rPr>
          <w:color w:val="212121"/>
          <w:w w:val="115"/>
        </w:rPr>
        <w:t>the</w:t>
      </w:r>
      <w:r>
        <w:rPr>
          <w:color w:val="212121"/>
          <w:spacing w:val="-8"/>
          <w:w w:val="115"/>
        </w:rPr>
        <w:t> </w:t>
      </w:r>
      <w:r>
        <w:rPr>
          <w:color w:val="212121"/>
          <w:w w:val="115"/>
        </w:rPr>
        <w:t>significant</w:t>
      </w:r>
      <w:r>
        <w:rPr>
          <w:color w:val="212121"/>
          <w:spacing w:val="-8"/>
          <w:w w:val="115"/>
        </w:rPr>
        <w:t> </w:t>
      </w:r>
      <w:r>
        <w:rPr>
          <w:color w:val="212121"/>
          <w:w w:val="115"/>
        </w:rPr>
        <w:t>value</w:t>
      </w:r>
      <w:r>
        <w:rPr>
          <w:color w:val="212121"/>
          <w:spacing w:val="-8"/>
          <w:w w:val="115"/>
        </w:rPr>
        <w:t> </w:t>
      </w:r>
      <w:r>
        <w:rPr>
          <w:color w:val="212121"/>
          <w:w w:val="115"/>
        </w:rPr>
        <w:t>of</w:t>
      </w:r>
      <w:r>
        <w:rPr>
          <w:color w:val="212121"/>
          <w:spacing w:val="-8"/>
          <w:w w:val="115"/>
        </w:rPr>
        <w:t> </w:t>
      </w:r>
      <w:r>
        <w:rPr>
          <w:color w:val="212121"/>
          <w:w w:val="115"/>
        </w:rPr>
        <w:t>EdTech,</w:t>
      </w:r>
      <w:r>
        <w:rPr>
          <w:color w:val="212121"/>
          <w:spacing w:val="-8"/>
          <w:w w:val="115"/>
        </w:rPr>
        <w:t> </w:t>
      </w:r>
      <w:r>
        <w:rPr>
          <w:color w:val="212121"/>
          <w:w w:val="115"/>
        </w:rPr>
        <w:t>digital</w:t>
      </w:r>
      <w:r>
        <w:rPr>
          <w:color w:val="212121"/>
          <w:spacing w:val="-8"/>
          <w:w w:val="115"/>
        </w:rPr>
        <w:t> </w:t>
      </w:r>
      <w:r>
        <w:rPr>
          <w:color w:val="212121"/>
          <w:w w:val="115"/>
        </w:rPr>
        <w:t>innovation,</w:t>
      </w:r>
      <w:r>
        <w:rPr>
          <w:color w:val="212121"/>
          <w:spacing w:val="-8"/>
          <w:w w:val="115"/>
        </w:rPr>
        <w:t> </w:t>
      </w:r>
      <w:r>
        <w:rPr>
          <w:color w:val="212121"/>
          <w:w w:val="115"/>
        </w:rPr>
        <w:t>and</w:t>
      </w:r>
      <w:r>
        <w:rPr>
          <w:color w:val="212121"/>
          <w:spacing w:val="-8"/>
          <w:w w:val="115"/>
        </w:rPr>
        <w:t> </w:t>
      </w:r>
      <w:r>
        <w:rPr>
          <w:color w:val="212121"/>
          <w:w w:val="115"/>
        </w:rPr>
        <w:t>online learning in supporting and sustaining both medical education and healthcare delivery. This successful adaptation</w:t>
      </w:r>
      <w:r>
        <w:rPr>
          <w:color w:val="212121"/>
          <w:spacing w:val="-1"/>
          <w:w w:val="115"/>
        </w:rPr>
        <w:t> </w:t>
      </w:r>
      <w:r>
        <w:rPr>
          <w:color w:val="212121"/>
          <w:w w:val="115"/>
        </w:rPr>
        <w:t>served</w:t>
      </w:r>
      <w:r>
        <w:rPr>
          <w:color w:val="212121"/>
          <w:spacing w:val="-1"/>
          <w:w w:val="115"/>
        </w:rPr>
        <w:t> </w:t>
      </w:r>
      <w:r>
        <w:rPr>
          <w:color w:val="212121"/>
          <w:w w:val="115"/>
        </w:rPr>
        <w:t>as</w:t>
      </w:r>
      <w:r>
        <w:rPr>
          <w:color w:val="212121"/>
          <w:spacing w:val="-1"/>
          <w:w w:val="115"/>
        </w:rPr>
        <w:t> </w:t>
      </w:r>
      <w:r>
        <w:rPr>
          <w:color w:val="212121"/>
          <w:w w:val="115"/>
        </w:rPr>
        <w:t>a</w:t>
      </w:r>
      <w:r>
        <w:rPr>
          <w:color w:val="212121"/>
          <w:spacing w:val="-1"/>
          <w:w w:val="115"/>
        </w:rPr>
        <w:t> </w:t>
      </w:r>
      <w:r>
        <w:rPr>
          <w:color w:val="212121"/>
          <w:w w:val="115"/>
        </w:rPr>
        <w:t>crucial</w:t>
      </w:r>
      <w:r>
        <w:rPr>
          <w:color w:val="212121"/>
          <w:spacing w:val="-1"/>
          <w:w w:val="115"/>
        </w:rPr>
        <w:t> </w:t>
      </w:r>
      <w:r>
        <w:rPr>
          <w:color w:val="212121"/>
          <w:w w:val="115"/>
        </w:rPr>
        <w:t>eye-opener,</w:t>
      </w:r>
      <w:r>
        <w:rPr>
          <w:color w:val="212121"/>
          <w:spacing w:val="-1"/>
          <w:w w:val="115"/>
        </w:rPr>
        <w:t> </w:t>
      </w:r>
      <w:r>
        <w:rPr>
          <w:color w:val="212121"/>
          <w:w w:val="115"/>
        </w:rPr>
        <w:t>demonstrating</w:t>
      </w:r>
      <w:r>
        <w:rPr>
          <w:color w:val="212121"/>
          <w:spacing w:val="-1"/>
          <w:w w:val="115"/>
        </w:rPr>
        <w:t> </w:t>
      </w:r>
      <w:r>
        <w:rPr>
          <w:color w:val="212121"/>
          <w:w w:val="115"/>
        </w:rPr>
        <w:t>the</w:t>
      </w:r>
      <w:r>
        <w:rPr>
          <w:color w:val="212121"/>
          <w:spacing w:val="-1"/>
          <w:w w:val="115"/>
        </w:rPr>
        <w:t> </w:t>
      </w:r>
      <w:r>
        <w:rPr>
          <w:color w:val="212121"/>
          <w:w w:val="115"/>
        </w:rPr>
        <w:t>essential</w:t>
      </w:r>
      <w:r>
        <w:rPr>
          <w:color w:val="212121"/>
          <w:spacing w:val="-1"/>
          <w:w w:val="115"/>
        </w:rPr>
        <w:t> </w:t>
      </w:r>
      <w:r>
        <w:rPr>
          <w:color w:val="212121"/>
          <w:w w:val="115"/>
        </w:rPr>
        <w:t>role</w:t>
      </w:r>
      <w:r>
        <w:rPr>
          <w:color w:val="212121"/>
          <w:spacing w:val="-1"/>
          <w:w w:val="115"/>
        </w:rPr>
        <w:t> </w:t>
      </w:r>
      <w:r>
        <w:rPr>
          <w:color w:val="212121"/>
          <w:w w:val="115"/>
        </w:rPr>
        <w:t>of</w:t>
      </w:r>
      <w:r>
        <w:rPr>
          <w:color w:val="212121"/>
          <w:spacing w:val="-1"/>
          <w:w w:val="115"/>
        </w:rPr>
        <w:t> </w:t>
      </w:r>
      <w:r>
        <w:rPr>
          <w:color w:val="212121"/>
          <w:w w:val="115"/>
        </w:rPr>
        <w:t>digital</w:t>
      </w:r>
      <w:r>
        <w:rPr>
          <w:color w:val="212121"/>
          <w:spacing w:val="-1"/>
          <w:w w:val="115"/>
        </w:rPr>
        <w:t> </w:t>
      </w:r>
      <w:r>
        <w:rPr>
          <w:color w:val="212121"/>
          <w:w w:val="115"/>
        </w:rPr>
        <w:t>resources</w:t>
      </w:r>
      <w:r>
        <w:rPr>
          <w:color w:val="212121"/>
          <w:spacing w:val="-1"/>
          <w:w w:val="115"/>
        </w:rPr>
        <w:t> </w:t>
      </w:r>
      <w:r>
        <w:rPr>
          <w:color w:val="212121"/>
          <w:w w:val="115"/>
        </w:rPr>
        <w:t>in</w:t>
      </w:r>
      <w:r>
        <w:rPr>
          <w:color w:val="212121"/>
          <w:spacing w:val="-1"/>
          <w:w w:val="115"/>
        </w:rPr>
        <w:t> </w:t>
      </w:r>
      <w:r>
        <w:rPr>
          <w:color w:val="212121"/>
          <w:w w:val="115"/>
        </w:rPr>
        <w:t>advancing medical and health education while enhancing healthcare delivery systems </w:t>
      </w:r>
      <w:r>
        <w:rPr>
          <w:color w:val="14BBA3"/>
          <w:w w:val="115"/>
        </w:rPr>
        <w:t>[9-16]</w:t>
      </w:r>
      <w:r>
        <w:rPr>
          <w:color w:val="212121"/>
          <w:w w:val="115"/>
        </w:rPr>
        <w:t>.</w:t>
      </w:r>
    </w:p>
    <w:p>
      <w:pPr>
        <w:pStyle w:val="BodyText"/>
        <w:spacing w:after="0" w:line="304" w:lineRule="auto"/>
        <w:sectPr>
          <w:type w:val="continuous"/>
          <w:pgSz w:w="11900" w:h="16840"/>
          <w:pgMar w:header="0" w:footer="0" w:top="1820" w:bottom="960" w:left="360" w:right="360"/>
          <w:cols w:num="2" w:equalWidth="0">
            <w:col w:w="2987" w:space="40"/>
            <w:col w:w="8153"/>
          </w:cols>
        </w:sectPr>
      </w:pPr>
    </w:p>
    <w:p>
      <w:pPr>
        <w:pStyle w:val="BodyText"/>
        <w:rPr>
          <w:sz w:val="13"/>
        </w:rPr>
      </w:pPr>
    </w:p>
    <w:p>
      <w:pPr>
        <w:pStyle w:val="BodyText"/>
        <w:rPr>
          <w:sz w:val="13"/>
        </w:rPr>
      </w:pPr>
    </w:p>
    <w:p>
      <w:pPr>
        <w:pStyle w:val="BodyText"/>
        <w:rPr>
          <w:sz w:val="13"/>
        </w:rPr>
      </w:pPr>
    </w:p>
    <w:p>
      <w:pPr>
        <w:pStyle w:val="BodyText"/>
        <w:spacing w:before="31"/>
        <w:rPr>
          <w:sz w:val="13"/>
        </w:rPr>
      </w:pPr>
    </w:p>
    <w:p>
      <w:pPr>
        <w:spacing w:before="1"/>
        <w:ind w:left="2382" w:right="0" w:firstLine="0"/>
        <w:jc w:val="left"/>
        <w:rPr>
          <w:rFonts w:ascii="Arial"/>
          <w:b/>
          <w:sz w:val="13"/>
        </w:rPr>
      </w:pPr>
      <w:r>
        <w:rPr>
          <w:rFonts w:ascii="Arial"/>
          <w:b/>
          <w:sz w:val="13"/>
        </w:rPr>
        <w:t>How to cite</w:t>
      </w:r>
      <w:r>
        <w:rPr>
          <w:rFonts w:ascii="Arial"/>
          <w:b/>
          <w:spacing w:val="1"/>
          <w:sz w:val="13"/>
        </w:rPr>
        <w:t> </w:t>
      </w:r>
      <w:r>
        <w:rPr>
          <w:rFonts w:ascii="Arial"/>
          <w:b/>
          <w:sz w:val="13"/>
        </w:rPr>
        <w:t>this </w:t>
      </w:r>
      <w:r>
        <w:rPr>
          <w:rFonts w:ascii="Arial"/>
          <w:b/>
          <w:spacing w:val="-2"/>
          <w:sz w:val="13"/>
        </w:rPr>
        <w:t>article</w:t>
      </w:r>
    </w:p>
    <w:p>
      <w:pPr>
        <w:spacing w:line="268" w:lineRule="auto" w:before="18"/>
        <w:ind w:left="2382" w:right="0" w:firstLine="0"/>
        <w:jc w:val="left"/>
        <w:rPr>
          <w:rFonts w:ascii="Arial MT"/>
          <w:sz w:val="13"/>
        </w:rPr>
      </w:pPr>
      <w:r>
        <w:rPr>
          <w:rFonts w:ascii="Arial MT"/>
          <w:sz w:val="13"/>
        </w:rPr>
        <w:t>Owolabi J (January 09, 2025) Digitized ASIC (Adaptation, Standardization, Integration, and Compliance) Framework: An Innovation for Optimizing</w:t>
      </w:r>
      <w:r>
        <w:rPr>
          <w:rFonts w:ascii="Arial MT"/>
          <w:spacing w:val="40"/>
          <w:sz w:val="13"/>
        </w:rPr>
        <w:t> </w:t>
      </w:r>
      <w:r>
        <w:rPr>
          <w:rFonts w:ascii="Arial MT"/>
          <w:sz w:val="13"/>
        </w:rPr>
        <w:t>Technologies and Innovations for Medical and Higher Education. Cureus 17(1): e77191. DOI 10.7759/cureus.77191</w:t>
      </w:r>
    </w:p>
    <w:p>
      <w:pPr>
        <w:spacing w:after="0" w:line="268" w:lineRule="auto"/>
        <w:jc w:val="left"/>
        <w:rPr>
          <w:rFonts w:ascii="Arial MT"/>
          <w:sz w:val="13"/>
        </w:rPr>
        <w:sectPr>
          <w:type w:val="continuous"/>
          <w:pgSz w:w="11900" w:h="16840"/>
          <w:pgMar w:header="0" w:footer="0" w:top="1820" w:bottom="960" w:left="360" w:right="360"/>
        </w:sectPr>
      </w:pPr>
    </w:p>
    <w:p>
      <w:pPr>
        <w:pStyle w:val="BodyText"/>
        <w:rPr>
          <w:rFonts w:ascii="Arial MT"/>
        </w:rPr>
      </w:pPr>
    </w:p>
    <w:p>
      <w:pPr>
        <w:pStyle w:val="BodyText"/>
        <w:spacing w:before="46"/>
        <w:rPr>
          <w:rFonts w:ascii="Arial MT"/>
        </w:rPr>
      </w:pPr>
    </w:p>
    <w:p>
      <w:pPr>
        <w:pStyle w:val="BodyText"/>
        <w:spacing w:line="304" w:lineRule="auto" w:before="1"/>
        <w:ind w:left="3306" w:right="979"/>
      </w:pPr>
      <w:r>
        <w:rPr>
          <w:color w:val="212121"/>
          <w:w w:val="115"/>
        </w:rPr>
        <w:t>Having</w:t>
      </w:r>
      <w:r>
        <w:rPr>
          <w:color w:val="212121"/>
          <w:spacing w:val="-1"/>
          <w:w w:val="115"/>
        </w:rPr>
        <w:t> </w:t>
      </w:r>
      <w:r>
        <w:rPr>
          <w:color w:val="212121"/>
          <w:w w:val="115"/>
        </w:rPr>
        <w:t>established</w:t>
      </w:r>
      <w:r>
        <w:rPr>
          <w:color w:val="212121"/>
          <w:spacing w:val="-1"/>
          <w:w w:val="115"/>
        </w:rPr>
        <w:t> </w:t>
      </w:r>
      <w:r>
        <w:rPr>
          <w:color w:val="212121"/>
          <w:w w:val="115"/>
        </w:rPr>
        <w:t>the</w:t>
      </w:r>
      <w:r>
        <w:rPr>
          <w:color w:val="212121"/>
          <w:spacing w:val="-1"/>
          <w:w w:val="115"/>
        </w:rPr>
        <w:t> </w:t>
      </w:r>
      <w:r>
        <w:rPr>
          <w:color w:val="212121"/>
          <w:w w:val="115"/>
        </w:rPr>
        <w:t>place</w:t>
      </w:r>
      <w:r>
        <w:rPr>
          <w:color w:val="212121"/>
          <w:spacing w:val="-1"/>
          <w:w w:val="115"/>
        </w:rPr>
        <w:t> </w:t>
      </w:r>
      <w:r>
        <w:rPr>
          <w:color w:val="212121"/>
          <w:w w:val="115"/>
        </w:rPr>
        <w:t>of</w:t>
      </w:r>
      <w:r>
        <w:rPr>
          <w:color w:val="212121"/>
          <w:spacing w:val="-1"/>
          <w:w w:val="115"/>
        </w:rPr>
        <w:t> </w:t>
      </w:r>
      <w:r>
        <w:rPr>
          <w:color w:val="212121"/>
          <w:w w:val="115"/>
        </w:rPr>
        <w:t>innovation</w:t>
      </w:r>
      <w:r>
        <w:rPr>
          <w:color w:val="212121"/>
          <w:spacing w:val="-1"/>
          <w:w w:val="115"/>
        </w:rPr>
        <w:t> </w:t>
      </w:r>
      <w:r>
        <w:rPr>
          <w:color w:val="212121"/>
          <w:w w:val="115"/>
        </w:rPr>
        <w:t>and</w:t>
      </w:r>
      <w:r>
        <w:rPr>
          <w:color w:val="212121"/>
          <w:spacing w:val="-1"/>
          <w:w w:val="115"/>
        </w:rPr>
        <w:t> </w:t>
      </w:r>
      <w:r>
        <w:rPr>
          <w:color w:val="212121"/>
          <w:w w:val="115"/>
        </w:rPr>
        <w:t>EdTech</w:t>
      </w:r>
      <w:r>
        <w:rPr>
          <w:color w:val="212121"/>
          <w:spacing w:val="-1"/>
          <w:w w:val="115"/>
        </w:rPr>
        <w:t> </w:t>
      </w:r>
      <w:r>
        <w:rPr>
          <w:color w:val="212121"/>
          <w:w w:val="115"/>
        </w:rPr>
        <w:t>in</w:t>
      </w:r>
      <w:r>
        <w:rPr>
          <w:color w:val="212121"/>
          <w:spacing w:val="-1"/>
          <w:w w:val="115"/>
        </w:rPr>
        <w:t> </w:t>
      </w:r>
      <w:r>
        <w:rPr>
          <w:color w:val="212121"/>
          <w:w w:val="115"/>
        </w:rPr>
        <w:t>today's</w:t>
      </w:r>
      <w:r>
        <w:rPr>
          <w:color w:val="212121"/>
          <w:spacing w:val="-1"/>
          <w:w w:val="115"/>
        </w:rPr>
        <w:t> </w:t>
      </w:r>
      <w:r>
        <w:rPr>
          <w:color w:val="212121"/>
          <w:w w:val="115"/>
        </w:rPr>
        <w:t>educational</w:t>
      </w:r>
      <w:r>
        <w:rPr>
          <w:color w:val="212121"/>
          <w:spacing w:val="-1"/>
          <w:w w:val="115"/>
        </w:rPr>
        <w:t> </w:t>
      </w:r>
      <w:r>
        <w:rPr>
          <w:color w:val="212121"/>
          <w:w w:val="115"/>
        </w:rPr>
        <w:t>ecosystem,</w:t>
      </w:r>
      <w:r>
        <w:rPr>
          <w:color w:val="212121"/>
          <w:spacing w:val="-1"/>
          <w:w w:val="115"/>
        </w:rPr>
        <w:t> </w:t>
      </w: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important</w:t>
      </w:r>
      <w:r>
        <w:rPr>
          <w:color w:val="212121"/>
          <w:spacing w:val="-1"/>
          <w:w w:val="115"/>
        </w:rPr>
        <w:t> </w:t>
      </w:r>
      <w:r>
        <w:rPr>
          <w:color w:val="212121"/>
          <w:w w:val="115"/>
        </w:rPr>
        <w:t>to further highlight the place of technologies and innovations and their continuous deployment for</w:t>
      </w:r>
      <w:r>
        <w:rPr>
          <w:color w:val="212121"/>
          <w:spacing w:val="40"/>
          <w:w w:val="115"/>
        </w:rPr>
        <w:t> </w:t>
      </w:r>
      <w:r>
        <w:rPr>
          <w:color w:val="212121"/>
          <w:w w:val="115"/>
        </w:rPr>
        <w:t>educational purposes. One thing is clear, technology influences not just the use of technologies for educational activities but also the established methods, traditional practices, and, consequently, the culture of education and practice. In other words, technology used for educational purposes could influence the knowledge, skills, and attitudes of not just the learners and trainees but also the educators and trainers as</w:t>
      </w:r>
    </w:p>
    <w:p>
      <w:pPr>
        <w:pStyle w:val="BodyText"/>
        <w:spacing w:line="304" w:lineRule="auto"/>
        <w:ind w:left="3306" w:right="910"/>
      </w:pPr>
      <w:r>
        <w:rPr>
          <w:color w:val="212121"/>
          <w:w w:val="115"/>
        </w:rPr>
        <w:t>well.</w:t>
      </w:r>
      <w:r>
        <w:rPr>
          <w:color w:val="212121"/>
          <w:spacing w:val="-7"/>
          <w:w w:val="115"/>
        </w:rPr>
        <w:t> </w:t>
      </w:r>
      <w:r>
        <w:rPr>
          <w:color w:val="212121"/>
          <w:w w:val="115"/>
        </w:rPr>
        <w:t>This</w:t>
      </w:r>
      <w:r>
        <w:rPr>
          <w:color w:val="212121"/>
          <w:spacing w:val="-7"/>
          <w:w w:val="115"/>
        </w:rPr>
        <w:t> </w:t>
      </w:r>
      <w:r>
        <w:rPr>
          <w:color w:val="212121"/>
          <w:w w:val="115"/>
        </w:rPr>
        <w:t>last</w:t>
      </w:r>
      <w:r>
        <w:rPr>
          <w:color w:val="212121"/>
          <w:spacing w:val="-7"/>
          <w:w w:val="115"/>
        </w:rPr>
        <w:t> </w:t>
      </w:r>
      <w:r>
        <w:rPr>
          <w:color w:val="212121"/>
          <w:w w:val="115"/>
        </w:rPr>
        <w:t>statement</w:t>
      </w:r>
      <w:r>
        <w:rPr>
          <w:color w:val="212121"/>
          <w:spacing w:val="-7"/>
          <w:w w:val="115"/>
        </w:rPr>
        <w:t> </w:t>
      </w:r>
      <w:r>
        <w:rPr>
          <w:color w:val="212121"/>
          <w:w w:val="115"/>
        </w:rPr>
        <w:t>explains</w:t>
      </w:r>
      <w:r>
        <w:rPr>
          <w:color w:val="212121"/>
          <w:spacing w:val="-7"/>
          <w:w w:val="115"/>
        </w:rPr>
        <w:t> </w:t>
      </w:r>
      <w:r>
        <w:rPr>
          <w:color w:val="212121"/>
          <w:w w:val="115"/>
        </w:rPr>
        <w:t>why</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technology</w:t>
      </w:r>
      <w:r>
        <w:rPr>
          <w:color w:val="212121"/>
          <w:spacing w:val="-7"/>
          <w:w w:val="115"/>
        </w:rPr>
        <w:t> </w:t>
      </w:r>
      <w:r>
        <w:rPr>
          <w:color w:val="212121"/>
          <w:w w:val="115"/>
        </w:rPr>
        <w:t>would</w:t>
      </w:r>
      <w:r>
        <w:rPr>
          <w:color w:val="212121"/>
          <w:spacing w:val="-7"/>
          <w:w w:val="115"/>
        </w:rPr>
        <w:t> </w:t>
      </w:r>
      <w:r>
        <w:rPr>
          <w:color w:val="212121"/>
          <w:w w:val="115"/>
        </w:rPr>
        <w:t>require</w:t>
      </w:r>
      <w:r>
        <w:rPr>
          <w:color w:val="212121"/>
          <w:spacing w:val="-7"/>
          <w:w w:val="115"/>
        </w:rPr>
        <w:t> </w:t>
      </w:r>
      <w:r>
        <w:rPr>
          <w:color w:val="212121"/>
          <w:w w:val="115"/>
        </w:rPr>
        <w:t>critical</w:t>
      </w:r>
      <w:r>
        <w:rPr>
          <w:color w:val="212121"/>
          <w:spacing w:val="-7"/>
          <w:w w:val="115"/>
        </w:rPr>
        <w:t> </w:t>
      </w:r>
      <w:r>
        <w:rPr>
          <w:color w:val="212121"/>
          <w:w w:val="115"/>
        </w:rPr>
        <w:t>considerations,</w:t>
      </w:r>
      <w:r>
        <w:rPr>
          <w:color w:val="212121"/>
          <w:spacing w:val="-7"/>
          <w:w w:val="115"/>
        </w:rPr>
        <w:t> </w:t>
      </w:r>
      <w:r>
        <w:rPr>
          <w:color w:val="212121"/>
          <w:w w:val="115"/>
        </w:rPr>
        <w:t>references to empirical evidence, and adherence to guiding principles and relevant theories. Poor consideration for standard practices, pedagogical principles, and relevant learning theories has resulted in observable heterogeneities in methods of EdTech use and the impacts they produce on learners. This needs to be addressed.</w:t>
      </w:r>
      <w:r>
        <w:rPr>
          <w:color w:val="212121"/>
          <w:spacing w:val="-4"/>
          <w:w w:val="115"/>
        </w:rPr>
        <w:t> </w:t>
      </w:r>
      <w:r>
        <w:rPr>
          <w:color w:val="212121"/>
          <w:w w:val="115"/>
        </w:rPr>
        <w:t>It</w:t>
      </w:r>
      <w:r>
        <w:rPr>
          <w:color w:val="212121"/>
          <w:spacing w:val="-4"/>
          <w:w w:val="115"/>
        </w:rPr>
        <w:t> </w:t>
      </w:r>
      <w:r>
        <w:rPr>
          <w:color w:val="212121"/>
          <w:w w:val="115"/>
        </w:rPr>
        <w:t>is</w:t>
      </w:r>
      <w:r>
        <w:rPr>
          <w:color w:val="212121"/>
          <w:spacing w:val="-4"/>
          <w:w w:val="115"/>
        </w:rPr>
        <w:t> </w:t>
      </w:r>
      <w:r>
        <w:rPr>
          <w:color w:val="212121"/>
          <w:w w:val="115"/>
        </w:rPr>
        <w:t>in</w:t>
      </w:r>
      <w:r>
        <w:rPr>
          <w:color w:val="212121"/>
          <w:spacing w:val="-4"/>
          <w:w w:val="115"/>
        </w:rPr>
        <w:t> </w:t>
      </w:r>
      <w:r>
        <w:rPr>
          <w:color w:val="212121"/>
          <w:w w:val="115"/>
        </w:rPr>
        <w:t>line</w:t>
      </w:r>
      <w:r>
        <w:rPr>
          <w:color w:val="212121"/>
          <w:spacing w:val="-4"/>
          <w:w w:val="115"/>
        </w:rPr>
        <w:t> </w:t>
      </w:r>
      <w:r>
        <w:rPr>
          <w:color w:val="212121"/>
          <w:w w:val="115"/>
        </w:rPr>
        <w:t>with</w:t>
      </w:r>
      <w:r>
        <w:rPr>
          <w:color w:val="212121"/>
          <w:spacing w:val="-4"/>
          <w:w w:val="115"/>
        </w:rPr>
        <w:t> </w:t>
      </w:r>
      <w:r>
        <w:rPr>
          <w:color w:val="212121"/>
          <w:w w:val="115"/>
        </w:rPr>
        <w:t>these</w:t>
      </w:r>
      <w:r>
        <w:rPr>
          <w:color w:val="212121"/>
          <w:spacing w:val="-4"/>
          <w:w w:val="115"/>
        </w:rPr>
        <w:t> </w:t>
      </w:r>
      <w:r>
        <w:rPr>
          <w:color w:val="212121"/>
          <w:w w:val="115"/>
        </w:rPr>
        <w:t>realities</w:t>
      </w:r>
      <w:r>
        <w:rPr>
          <w:color w:val="212121"/>
          <w:spacing w:val="-4"/>
          <w:w w:val="115"/>
        </w:rPr>
        <w:t> </w:t>
      </w:r>
      <w:r>
        <w:rPr>
          <w:color w:val="212121"/>
          <w:w w:val="115"/>
        </w:rPr>
        <w:t>that</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for</w:t>
      </w:r>
      <w:r>
        <w:rPr>
          <w:color w:val="212121"/>
          <w:spacing w:val="-4"/>
          <w:w w:val="115"/>
        </w:rPr>
        <w:t> </w:t>
      </w:r>
      <w:r>
        <w:rPr>
          <w:color w:val="212121"/>
          <w:w w:val="115"/>
        </w:rPr>
        <w:t>guiding</w:t>
      </w:r>
      <w:r>
        <w:rPr>
          <w:color w:val="212121"/>
          <w:spacing w:val="-4"/>
          <w:w w:val="115"/>
        </w:rPr>
        <w:t> </w:t>
      </w:r>
      <w:r>
        <w:rPr>
          <w:color w:val="212121"/>
          <w:w w:val="115"/>
        </w:rPr>
        <w:t>the</w:t>
      </w:r>
      <w:r>
        <w:rPr>
          <w:color w:val="212121"/>
          <w:spacing w:val="-4"/>
          <w:w w:val="115"/>
        </w:rPr>
        <w:t> </w:t>
      </w:r>
      <w:r>
        <w:rPr>
          <w:color w:val="212121"/>
          <w:w w:val="115"/>
        </w:rPr>
        <w:t>use</w:t>
      </w:r>
      <w:r>
        <w:rPr>
          <w:color w:val="212121"/>
          <w:spacing w:val="-4"/>
          <w:w w:val="115"/>
        </w:rPr>
        <w:t> </w:t>
      </w:r>
      <w:r>
        <w:rPr>
          <w:color w:val="212121"/>
          <w:w w:val="115"/>
        </w:rPr>
        <w:t>of</w:t>
      </w:r>
      <w:r>
        <w:rPr>
          <w:color w:val="212121"/>
          <w:spacing w:val="-4"/>
          <w:w w:val="115"/>
        </w:rPr>
        <w:t> </w:t>
      </w:r>
      <w:r>
        <w:rPr>
          <w:color w:val="212121"/>
          <w:w w:val="115"/>
        </w:rPr>
        <w:t>EdTech</w:t>
      </w:r>
      <w:r>
        <w:rPr>
          <w:color w:val="212121"/>
          <w:spacing w:val="-4"/>
          <w:w w:val="115"/>
        </w:rPr>
        <w:t> </w:t>
      </w:r>
      <w:r>
        <w:rPr>
          <w:color w:val="212121"/>
          <w:w w:val="115"/>
        </w:rPr>
        <w:t>and innovation</w:t>
      </w:r>
      <w:r>
        <w:rPr>
          <w:color w:val="212121"/>
          <w:spacing w:val="-4"/>
          <w:w w:val="115"/>
        </w:rPr>
        <w:t> </w:t>
      </w:r>
      <w:r>
        <w:rPr>
          <w:color w:val="212121"/>
          <w:w w:val="115"/>
        </w:rPr>
        <w:t>for</w:t>
      </w:r>
      <w:r>
        <w:rPr>
          <w:color w:val="212121"/>
          <w:spacing w:val="-4"/>
          <w:w w:val="115"/>
        </w:rPr>
        <w:t> </w:t>
      </w:r>
      <w:r>
        <w:rPr>
          <w:color w:val="212121"/>
          <w:w w:val="115"/>
        </w:rPr>
        <w:t>medical</w:t>
      </w:r>
      <w:r>
        <w:rPr>
          <w:color w:val="212121"/>
          <w:spacing w:val="-4"/>
          <w:w w:val="115"/>
        </w:rPr>
        <w:t> </w:t>
      </w:r>
      <w:r>
        <w:rPr>
          <w:color w:val="212121"/>
          <w:w w:val="115"/>
        </w:rPr>
        <w:t>education</w:t>
      </w:r>
      <w:r>
        <w:rPr>
          <w:color w:val="212121"/>
          <w:spacing w:val="-4"/>
          <w:w w:val="115"/>
        </w:rPr>
        <w:t> </w:t>
      </w:r>
      <w:r>
        <w:rPr>
          <w:color w:val="212121"/>
          <w:w w:val="115"/>
        </w:rPr>
        <w:t>and</w:t>
      </w:r>
      <w:r>
        <w:rPr>
          <w:color w:val="212121"/>
          <w:spacing w:val="-4"/>
          <w:w w:val="115"/>
        </w:rPr>
        <w:t> </w:t>
      </w:r>
      <w:r>
        <w:rPr>
          <w:color w:val="212121"/>
          <w:w w:val="115"/>
        </w:rPr>
        <w:t>its</w:t>
      </w:r>
      <w:r>
        <w:rPr>
          <w:color w:val="212121"/>
          <w:spacing w:val="-4"/>
          <w:w w:val="115"/>
        </w:rPr>
        <w:t> </w:t>
      </w:r>
      <w:r>
        <w:rPr>
          <w:color w:val="212121"/>
          <w:w w:val="115"/>
        </w:rPr>
        <w:t>operational</w:t>
      </w:r>
      <w:r>
        <w:rPr>
          <w:color w:val="212121"/>
          <w:spacing w:val="-4"/>
          <w:w w:val="115"/>
        </w:rPr>
        <w:t> </w:t>
      </w:r>
      <w:r>
        <w:rPr>
          <w:color w:val="212121"/>
          <w:w w:val="115"/>
        </w:rPr>
        <w:t>frameworks</w:t>
      </w:r>
      <w:r>
        <w:rPr>
          <w:color w:val="212121"/>
          <w:spacing w:val="-4"/>
          <w:w w:val="115"/>
        </w:rPr>
        <w:t> </w:t>
      </w:r>
      <w:r>
        <w:rPr>
          <w:color w:val="212121"/>
          <w:w w:val="115"/>
        </w:rPr>
        <w:t>were</w:t>
      </w:r>
      <w:r>
        <w:rPr>
          <w:color w:val="212121"/>
          <w:spacing w:val="-4"/>
          <w:w w:val="115"/>
        </w:rPr>
        <w:t> </w:t>
      </w:r>
      <w:r>
        <w:rPr>
          <w:color w:val="212121"/>
          <w:w w:val="115"/>
        </w:rPr>
        <w:t>developed</w:t>
      </w:r>
      <w:r>
        <w:rPr>
          <w:color w:val="212121"/>
          <w:spacing w:val="-4"/>
          <w:w w:val="115"/>
        </w:rPr>
        <w:t> </w:t>
      </w:r>
      <w:r>
        <w:rPr>
          <w:color w:val="212121"/>
          <w:w w:val="115"/>
        </w:rPr>
        <w:t>and</w:t>
      </w:r>
      <w:r>
        <w:rPr>
          <w:color w:val="212121"/>
          <w:spacing w:val="-4"/>
          <w:w w:val="115"/>
        </w:rPr>
        <w:t> </w:t>
      </w:r>
      <w:r>
        <w:rPr>
          <w:color w:val="212121"/>
          <w:w w:val="115"/>
        </w:rPr>
        <w:t>published </w:t>
      </w:r>
      <w:r>
        <w:rPr>
          <w:color w:val="14BBA3"/>
          <w:w w:val="115"/>
        </w:rPr>
        <w:t>[17-19]</w:t>
      </w:r>
      <w:r>
        <w:rPr>
          <w:color w:val="212121"/>
          <w:w w:val="115"/>
        </w:rPr>
        <w:t>.</w:t>
      </w:r>
    </w:p>
    <w:p>
      <w:pPr>
        <w:pStyle w:val="BodyText"/>
        <w:spacing w:before="74"/>
      </w:pPr>
    </w:p>
    <w:p>
      <w:pPr>
        <w:pStyle w:val="BodyText"/>
        <w:spacing w:line="304" w:lineRule="auto"/>
        <w:ind w:left="3306" w:right="979"/>
      </w:pPr>
      <w:r>
        <w:rPr>
          <w:color w:val="212121"/>
          <w:w w:val="115"/>
        </w:rPr>
        <w:t>This work, therefore, hypothesizes that heterogeneity in types and uses of innovations and technologies would limit their validity and reliability to achieve educational outcomes or competencies with optimal outcomes except that they are used based on guiding principles that are premised on sound educational theories</w:t>
      </w:r>
      <w:r>
        <w:rPr>
          <w:color w:val="212121"/>
          <w:spacing w:val="-2"/>
          <w:w w:val="115"/>
        </w:rPr>
        <w:t> </w:t>
      </w:r>
      <w:r>
        <w:rPr>
          <w:color w:val="212121"/>
          <w:w w:val="115"/>
        </w:rPr>
        <w:t>as</w:t>
      </w:r>
      <w:r>
        <w:rPr>
          <w:color w:val="212121"/>
          <w:spacing w:val="-2"/>
          <w:w w:val="115"/>
        </w:rPr>
        <w:t> </w:t>
      </w:r>
      <w:r>
        <w:rPr>
          <w:color w:val="212121"/>
          <w:w w:val="115"/>
        </w:rPr>
        <w:t>well</w:t>
      </w:r>
      <w:r>
        <w:rPr>
          <w:color w:val="212121"/>
          <w:spacing w:val="-2"/>
          <w:w w:val="115"/>
        </w:rPr>
        <w:t> </w:t>
      </w:r>
      <w:r>
        <w:rPr>
          <w:color w:val="212121"/>
          <w:w w:val="115"/>
        </w:rPr>
        <w:t>as</w:t>
      </w:r>
      <w:r>
        <w:rPr>
          <w:color w:val="212121"/>
          <w:spacing w:val="-2"/>
          <w:w w:val="115"/>
        </w:rPr>
        <w:t> </w:t>
      </w:r>
      <w:r>
        <w:rPr>
          <w:color w:val="212121"/>
          <w:w w:val="115"/>
        </w:rPr>
        <w:t>empirical;</w:t>
      </w:r>
      <w:r>
        <w:rPr>
          <w:color w:val="212121"/>
          <w:spacing w:val="-2"/>
          <w:w w:val="115"/>
        </w:rPr>
        <w:t> </w:t>
      </w:r>
      <w:r>
        <w:rPr>
          <w:color w:val="212121"/>
          <w:w w:val="115"/>
        </w:rPr>
        <w:t>the</w:t>
      </w:r>
      <w:r>
        <w:rPr>
          <w:color w:val="212121"/>
          <w:spacing w:val="-2"/>
          <w:w w:val="115"/>
        </w:rPr>
        <w:t> </w:t>
      </w:r>
      <w:r>
        <w:rPr>
          <w:color w:val="212121"/>
          <w:w w:val="115"/>
        </w:rPr>
        <w:t>evidence</w:t>
      </w:r>
      <w:r>
        <w:rPr>
          <w:color w:val="212121"/>
          <w:spacing w:val="-2"/>
          <w:w w:val="115"/>
        </w:rPr>
        <w:t> </w:t>
      </w:r>
      <w:r>
        <w:rPr>
          <w:color w:val="212121"/>
          <w:w w:val="115"/>
        </w:rPr>
        <w:t>is</w:t>
      </w:r>
      <w:r>
        <w:rPr>
          <w:color w:val="212121"/>
          <w:spacing w:val="-2"/>
          <w:w w:val="115"/>
        </w:rPr>
        <w:t> </w:t>
      </w:r>
      <w:r>
        <w:rPr>
          <w:color w:val="212121"/>
          <w:w w:val="115"/>
        </w:rPr>
        <w:t>used</w:t>
      </w:r>
      <w:r>
        <w:rPr>
          <w:color w:val="212121"/>
          <w:spacing w:val="-2"/>
          <w:w w:val="115"/>
        </w:rPr>
        <w:t> </w:t>
      </w:r>
      <w:r>
        <w:rPr>
          <w:color w:val="212121"/>
          <w:w w:val="115"/>
        </w:rPr>
        <w:t>to</w:t>
      </w:r>
      <w:r>
        <w:rPr>
          <w:color w:val="212121"/>
          <w:spacing w:val="-2"/>
          <w:w w:val="115"/>
        </w:rPr>
        <w:t> </w:t>
      </w:r>
      <w:r>
        <w:rPr>
          <w:color w:val="212121"/>
          <w:w w:val="115"/>
        </w:rPr>
        <w:t>form</w:t>
      </w:r>
      <w:r>
        <w:rPr>
          <w:color w:val="212121"/>
          <w:spacing w:val="-2"/>
          <w:w w:val="115"/>
        </w:rPr>
        <w:t> </w:t>
      </w:r>
      <w:r>
        <w:rPr>
          <w:color w:val="212121"/>
          <w:w w:val="115"/>
        </w:rPr>
        <w:t>the</w:t>
      </w:r>
      <w:r>
        <w:rPr>
          <w:color w:val="212121"/>
          <w:spacing w:val="-2"/>
          <w:w w:val="115"/>
        </w:rPr>
        <w:t> </w:t>
      </w:r>
      <w:r>
        <w:rPr>
          <w:color w:val="212121"/>
          <w:w w:val="115"/>
        </w:rPr>
        <w:t>basis</w:t>
      </w:r>
      <w:r>
        <w:rPr>
          <w:color w:val="212121"/>
          <w:spacing w:val="-2"/>
          <w:w w:val="115"/>
        </w:rPr>
        <w:t> </w:t>
      </w:r>
      <w:r>
        <w:rPr>
          <w:color w:val="212121"/>
          <w:w w:val="115"/>
        </w:rPr>
        <w:t>of</w:t>
      </w:r>
      <w:r>
        <w:rPr>
          <w:color w:val="212121"/>
          <w:spacing w:val="-2"/>
          <w:w w:val="115"/>
        </w:rPr>
        <w:t> </w:t>
      </w:r>
      <w:r>
        <w:rPr>
          <w:color w:val="212121"/>
          <w:w w:val="115"/>
        </w:rPr>
        <w:t>judgment,</w:t>
      </w:r>
      <w:r>
        <w:rPr>
          <w:color w:val="212121"/>
          <w:spacing w:val="-2"/>
          <w:w w:val="115"/>
        </w:rPr>
        <w:t> </w:t>
      </w:r>
      <w:r>
        <w:rPr>
          <w:color w:val="212121"/>
          <w:w w:val="115"/>
        </w:rPr>
        <w:t>and</w:t>
      </w:r>
      <w:r>
        <w:rPr>
          <w:color w:val="212121"/>
          <w:spacing w:val="-2"/>
          <w:w w:val="115"/>
        </w:rPr>
        <w:t> </w:t>
      </w:r>
      <w:r>
        <w:rPr>
          <w:color w:val="212121"/>
          <w:w w:val="115"/>
        </w:rPr>
        <w:t>strategies</w:t>
      </w:r>
      <w:r>
        <w:rPr>
          <w:color w:val="212121"/>
          <w:spacing w:val="-2"/>
          <w:w w:val="115"/>
        </w:rPr>
        <w:t> </w:t>
      </w:r>
      <w:r>
        <w:rPr>
          <w:color w:val="212121"/>
          <w:w w:val="115"/>
        </w:rPr>
        <w:t>for</w:t>
      </w:r>
      <w:r>
        <w:rPr>
          <w:color w:val="212121"/>
          <w:spacing w:val="-2"/>
          <w:w w:val="115"/>
        </w:rPr>
        <w:t> </w:t>
      </w:r>
      <w:r>
        <w:rPr>
          <w:color w:val="212121"/>
          <w:w w:val="115"/>
        </w:rPr>
        <w:t>use</w:t>
      </w:r>
      <w:r>
        <w:rPr>
          <w:color w:val="212121"/>
          <w:spacing w:val="-2"/>
          <w:w w:val="115"/>
        </w:rPr>
        <w:t> </w:t>
      </w:r>
      <w:r>
        <w:rPr>
          <w:color w:val="212121"/>
          <w:w w:val="115"/>
        </w:rPr>
        <w:t>and their</w:t>
      </w:r>
      <w:r>
        <w:rPr>
          <w:color w:val="212121"/>
          <w:spacing w:val="-4"/>
          <w:w w:val="115"/>
        </w:rPr>
        <w:t> </w:t>
      </w:r>
      <w:r>
        <w:rPr>
          <w:color w:val="212121"/>
          <w:w w:val="115"/>
        </w:rPr>
        <w:t>pedagogical</w:t>
      </w:r>
      <w:r>
        <w:rPr>
          <w:color w:val="212121"/>
          <w:spacing w:val="-4"/>
          <w:w w:val="115"/>
        </w:rPr>
        <w:t> </w:t>
      </w:r>
      <w:r>
        <w:rPr>
          <w:color w:val="212121"/>
          <w:w w:val="115"/>
        </w:rPr>
        <w:t>approaches.</w:t>
      </w:r>
      <w:r>
        <w:rPr>
          <w:color w:val="212121"/>
          <w:spacing w:val="-4"/>
          <w:w w:val="115"/>
        </w:rPr>
        <w:t> </w:t>
      </w:r>
      <w:r>
        <w:rPr>
          <w:color w:val="212121"/>
          <w:w w:val="115"/>
        </w:rPr>
        <w:t>Furthermore,</w:t>
      </w:r>
      <w:r>
        <w:rPr>
          <w:color w:val="212121"/>
          <w:spacing w:val="-4"/>
          <w:w w:val="115"/>
        </w:rPr>
        <w:t> </w:t>
      </w:r>
      <w:r>
        <w:rPr>
          <w:color w:val="212121"/>
          <w:w w:val="115"/>
        </w:rPr>
        <w:t>this</w:t>
      </w:r>
      <w:r>
        <w:rPr>
          <w:color w:val="212121"/>
          <w:spacing w:val="-4"/>
          <w:w w:val="115"/>
        </w:rPr>
        <w:t> </w:t>
      </w:r>
      <w:r>
        <w:rPr>
          <w:color w:val="212121"/>
          <w:w w:val="115"/>
        </w:rPr>
        <w:t>work</w:t>
      </w:r>
      <w:r>
        <w:rPr>
          <w:color w:val="212121"/>
          <w:spacing w:val="-4"/>
          <w:w w:val="115"/>
        </w:rPr>
        <w:t> </w:t>
      </w:r>
      <w:r>
        <w:rPr>
          <w:color w:val="212121"/>
          <w:w w:val="115"/>
        </w:rPr>
        <w:t>proposes</w:t>
      </w:r>
      <w:r>
        <w:rPr>
          <w:color w:val="212121"/>
          <w:spacing w:val="-4"/>
          <w:w w:val="115"/>
        </w:rPr>
        <w:t> </w:t>
      </w:r>
      <w:r>
        <w:rPr>
          <w:color w:val="212121"/>
          <w:w w:val="115"/>
        </w:rPr>
        <w:t>that</w:t>
      </w:r>
      <w:r>
        <w:rPr>
          <w:color w:val="212121"/>
          <w:spacing w:val="-4"/>
          <w:w w:val="115"/>
        </w:rPr>
        <w:t> </w:t>
      </w:r>
      <w:r>
        <w:rPr>
          <w:color w:val="212121"/>
          <w:w w:val="115"/>
        </w:rPr>
        <w:t>to</w:t>
      </w:r>
      <w:r>
        <w:rPr>
          <w:color w:val="212121"/>
          <w:spacing w:val="-4"/>
          <w:w w:val="115"/>
        </w:rPr>
        <w:t> </w:t>
      </w:r>
      <w:r>
        <w:rPr>
          <w:color w:val="212121"/>
          <w:w w:val="115"/>
        </w:rPr>
        <w:t>optimize</w:t>
      </w:r>
      <w:r>
        <w:rPr>
          <w:color w:val="212121"/>
          <w:spacing w:val="-4"/>
          <w:w w:val="115"/>
        </w:rPr>
        <w:t> </w:t>
      </w:r>
      <w:r>
        <w:rPr>
          <w:color w:val="212121"/>
          <w:w w:val="115"/>
        </w:rPr>
        <w:t>the</w:t>
      </w:r>
      <w:r>
        <w:rPr>
          <w:color w:val="212121"/>
          <w:spacing w:val="-4"/>
          <w:w w:val="115"/>
        </w:rPr>
        <w:t> </w:t>
      </w:r>
      <w:r>
        <w:rPr>
          <w:color w:val="212121"/>
          <w:w w:val="115"/>
        </w:rPr>
        <w:t>use</w:t>
      </w:r>
      <w:r>
        <w:rPr>
          <w:color w:val="212121"/>
          <w:spacing w:val="-4"/>
          <w:w w:val="115"/>
        </w:rPr>
        <w:t> </w:t>
      </w:r>
      <w:r>
        <w:rPr>
          <w:color w:val="212121"/>
          <w:w w:val="115"/>
        </w:rPr>
        <w:t>of</w:t>
      </w:r>
      <w:r>
        <w:rPr>
          <w:color w:val="212121"/>
          <w:spacing w:val="-4"/>
          <w:w w:val="115"/>
        </w:rPr>
        <w:t> </w:t>
      </w:r>
      <w:r>
        <w:rPr>
          <w:color w:val="212121"/>
          <w:w w:val="115"/>
        </w:rPr>
        <w:t>an</w:t>
      </w:r>
      <w:r>
        <w:rPr>
          <w:color w:val="212121"/>
          <w:spacing w:val="-4"/>
          <w:w w:val="115"/>
        </w:rPr>
        <w:t> </w:t>
      </w:r>
      <w:r>
        <w:rPr>
          <w:color w:val="212121"/>
          <w:w w:val="115"/>
        </w:rPr>
        <w:t>innovation</w:t>
      </w:r>
      <w:r>
        <w:rPr>
          <w:color w:val="212121"/>
          <w:spacing w:val="-4"/>
          <w:w w:val="115"/>
        </w:rPr>
        <w:t> </w:t>
      </w:r>
      <w:r>
        <w:rPr>
          <w:color w:val="212121"/>
          <w:w w:val="115"/>
        </w:rPr>
        <w:t>or EdTech</w:t>
      </w:r>
      <w:r>
        <w:rPr>
          <w:color w:val="212121"/>
          <w:spacing w:val="-3"/>
          <w:w w:val="115"/>
        </w:rPr>
        <w:t> </w:t>
      </w:r>
      <w:r>
        <w:rPr>
          <w:color w:val="212121"/>
          <w:w w:val="115"/>
        </w:rPr>
        <w:t>to</w:t>
      </w:r>
      <w:r>
        <w:rPr>
          <w:color w:val="212121"/>
          <w:spacing w:val="-3"/>
          <w:w w:val="115"/>
        </w:rPr>
        <w:t> </w:t>
      </w:r>
      <w:r>
        <w:rPr>
          <w:color w:val="212121"/>
          <w:w w:val="115"/>
        </w:rPr>
        <w:t>support</w:t>
      </w:r>
      <w:r>
        <w:rPr>
          <w:color w:val="212121"/>
          <w:spacing w:val="-3"/>
          <w:w w:val="115"/>
        </w:rPr>
        <w:t> </w:t>
      </w:r>
      <w:r>
        <w:rPr>
          <w:color w:val="212121"/>
          <w:w w:val="115"/>
        </w:rPr>
        <w:t>higher</w:t>
      </w:r>
      <w:r>
        <w:rPr>
          <w:color w:val="212121"/>
          <w:spacing w:val="-3"/>
          <w:w w:val="115"/>
        </w:rPr>
        <w:t> </w:t>
      </w:r>
      <w:r>
        <w:rPr>
          <w:color w:val="212121"/>
          <w:w w:val="115"/>
        </w:rPr>
        <w:t>education</w:t>
      </w:r>
      <w:r>
        <w:rPr>
          <w:color w:val="212121"/>
          <w:spacing w:val="-3"/>
          <w:w w:val="115"/>
        </w:rPr>
        <w:t> </w:t>
      </w:r>
      <w:r>
        <w:rPr>
          <w:color w:val="212121"/>
          <w:w w:val="115"/>
        </w:rPr>
        <w:t>or</w:t>
      </w:r>
      <w:r>
        <w:rPr>
          <w:color w:val="212121"/>
          <w:spacing w:val="-3"/>
          <w:w w:val="115"/>
        </w:rPr>
        <w:t> </w:t>
      </w:r>
      <w:r>
        <w:rPr>
          <w:color w:val="212121"/>
          <w:w w:val="115"/>
        </w:rPr>
        <w:t>medical</w:t>
      </w:r>
      <w:r>
        <w:rPr>
          <w:color w:val="212121"/>
          <w:spacing w:val="-3"/>
          <w:w w:val="115"/>
        </w:rPr>
        <w:t> </w:t>
      </w:r>
      <w:r>
        <w:rPr>
          <w:color w:val="212121"/>
          <w:w w:val="115"/>
        </w:rPr>
        <w:t>education,</w:t>
      </w:r>
      <w:r>
        <w:rPr>
          <w:color w:val="212121"/>
          <w:spacing w:val="-3"/>
          <w:w w:val="115"/>
        </w:rPr>
        <w:t> </w:t>
      </w:r>
      <w:r>
        <w:rPr>
          <w:color w:val="212121"/>
          <w:w w:val="115"/>
        </w:rPr>
        <w:t>there</w:t>
      </w:r>
      <w:r>
        <w:rPr>
          <w:color w:val="212121"/>
          <w:spacing w:val="-3"/>
          <w:w w:val="115"/>
        </w:rPr>
        <w:t> </w:t>
      </w:r>
      <w:r>
        <w:rPr>
          <w:color w:val="212121"/>
          <w:w w:val="115"/>
        </w:rPr>
        <w:t>are</w:t>
      </w:r>
      <w:r>
        <w:rPr>
          <w:color w:val="212121"/>
          <w:spacing w:val="-3"/>
          <w:w w:val="115"/>
        </w:rPr>
        <w:t> </w:t>
      </w:r>
      <w:r>
        <w:rPr>
          <w:color w:val="212121"/>
          <w:w w:val="115"/>
        </w:rPr>
        <w:t>three</w:t>
      </w:r>
      <w:r>
        <w:rPr>
          <w:color w:val="212121"/>
          <w:spacing w:val="-3"/>
          <w:w w:val="115"/>
        </w:rPr>
        <w:t> </w:t>
      </w:r>
      <w:r>
        <w:rPr>
          <w:color w:val="212121"/>
          <w:w w:val="115"/>
        </w:rPr>
        <w:t>key</w:t>
      </w:r>
      <w:r>
        <w:rPr>
          <w:color w:val="212121"/>
          <w:spacing w:val="-3"/>
          <w:w w:val="115"/>
        </w:rPr>
        <w:t> </w:t>
      </w:r>
      <w:r>
        <w:rPr>
          <w:color w:val="212121"/>
          <w:w w:val="115"/>
        </w:rPr>
        <w:t>areas</w:t>
      </w:r>
      <w:r>
        <w:rPr>
          <w:color w:val="212121"/>
          <w:spacing w:val="-3"/>
          <w:w w:val="115"/>
        </w:rPr>
        <w:t> </w:t>
      </w:r>
      <w:r>
        <w:rPr>
          <w:color w:val="212121"/>
          <w:w w:val="115"/>
        </w:rPr>
        <w:t>of</w:t>
      </w:r>
      <w:r>
        <w:rPr>
          <w:color w:val="212121"/>
          <w:spacing w:val="-3"/>
          <w:w w:val="115"/>
        </w:rPr>
        <w:t> </w:t>
      </w:r>
      <w:r>
        <w:rPr>
          <w:color w:val="212121"/>
          <w:w w:val="115"/>
        </w:rPr>
        <w:t>consideration</w:t>
      </w:r>
      <w:r>
        <w:rPr>
          <w:color w:val="212121"/>
          <w:spacing w:val="-3"/>
          <w:w w:val="115"/>
        </w:rPr>
        <w:t> </w:t>
      </w:r>
      <w:r>
        <w:rPr>
          <w:color w:val="212121"/>
          <w:w w:val="115"/>
        </w:rPr>
        <w:t>which include curriculum, pedagogy, and assessment.</w:t>
      </w:r>
    </w:p>
    <w:p>
      <w:pPr>
        <w:pStyle w:val="BodyText"/>
        <w:spacing w:before="56"/>
      </w:pPr>
    </w:p>
    <w:p>
      <w:pPr>
        <w:pStyle w:val="Heading7"/>
      </w:pPr>
      <w:bookmarkStart w:name="Technical Report" w:id="24"/>
      <w:bookmarkEnd w:id="24"/>
      <w:r>
        <w:rPr>
          <w:b w:val="0"/>
        </w:rPr>
      </w:r>
      <w:r>
        <w:rPr>
          <w:color w:val="14BBA3"/>
          <w:spacing w:val="-2"/>
        </w:rPr>
        <w:t>Technical</w:t>
      </w:r>
      <w:r>
        <w:rPr>
          <w:color w:val="14BBA3"/>
          <w:spacing w:val="-14"/>
        </w:rPr>
        <w:t> </w:t>
      </w:r>
      <w:r>
        <w:rPr>
          <w:color w:val="14BBA3"/>
          <w:spacing w:val="-2"/>
        </w:rPr>
        <w:t>Report</w:t>
      </w:r>
    </w:p>
    <w:p>
      <w:pPr>
        <w:spacing w:before="84"/>
        <w:ind w:left="3306" w:right="0" w:firstLine="0"/>
        <w:jc w:val="left"/>
        <w:rPr>
          <w:rFonts w:ascii="Arial"/>
          <w:b/>
          <w:sz w:val="20"/>
        </w:rPr>
      </w:pPr>
      <w:bookmarkStart w:name="Method" w:id="25"/>
      <w:bookmarkEnd w:id="25"/>
      <w:r>
        <w:rPr/>
      </w:r>
      <w:r>
        <w:rPr>
          <w:rFonts w:ascii="Arial"/>
          <w:b/>
          <w:color w:val="212121"/>
          <w:spacing w:val="-2"/>
          <w:sz w:val="20"/>
        </w:rPr>
        <w:t>Method</w:t>
      </w:r>
    </w:p>
    <w:p>
      <w:pPr>
        <w:pStyle w:val="BodyText"/>
        <w:spacing w:line="304" w:lineRule="auto" w:before="115"/>
        <w:ind w:left="3306" w:right="910"/>
      </w:pPr>
      <w:r>
        <w:rPr>
          <w:color w:val="212121"/>
          <w:w w:val="115"/>
        </w:rPr>
        <w:t>This</w:t>
      </w:r>
      <w:r>
        <w:rPr>
          <w:color w:val="212121"/>
          <w:spacing w:val="-3"/>
          <w:w w:val="115"/>
        </w:rPr>
        <w:t> </w:t>
      </w:r>
      <w:r>
        <w:rPr>
          <w:color w:val="212121"/>
          <w:w w:val="115"/>
        </w:rPr>
        <w:t>section</w:t>
      </w:r>
      <w:r>
        <w:rPr>
          <w:color w:val="212121"/>
          <w:spacing w:val="-3"/>
          <w:w w:val="115"/>
        </w:rPr>
        <w:t> </w:t>
      </w:r>
      <w:r>
        <w:rPr>
          <w:color w:val="212121"/>
          <w:w w:val="115"/>
        </w:rPr>
        <w:t>presents</w:t>
      </w:r>
      <w:r>
        <w:rPr>
          <w:color w:val="212121"/>
          <w:spacing w:val="-3"/>
          <w:w w:val="115"/>
        </w:rPr>
        <w:t> </w:t>
      </w:r>
      <w:r>
        <w:rPr>
          <w:color w:val="212121"/>
          <w:w w:val="115"/>
        </w:rPr>
        <w:t>a</w:t>
      </w:r>
      <w:r>
        <w:rPr>
          <w:color w:val="212121"/>
          <w:spacing w:val="-3"/>
          <w:w w:val="115"/>
        </w:rPr>
        <w:t> </w:t>
      </w:r>
      <w:r>
        <w:rPr>
          <w:color w:val="212121"/>
          <w:w w:val="115"/>
        </w:rPr>
        <w:t>10-step</w:t>
      </w:r>
      <w:r>
        <w:rPr>
          <w:color w:val="212121"/>
          <w:spacing w:val="-3"/>
          <w:w w:val="115"/>
        </w:rPr>
        <w:t> </w:t>
      </w:r>
      <w:r>
        <w:rPr>
          <w:color w:val="212121"/>
          <w:w w:val="115"/>
        </w:rPr>
        <w:t>approach</w:t>
      </w:r>
      <w:r>
        <w:rPr>
          <w:color w:val="212121"/>
          <w:spacing w:val="-3"/>
          <w:w w:val="115"/>
        </w:rPr>
        <w:t> </w:t>
      </w:r>
      <w:r>
        <w:rPr>
          <w:color w:val="212121"/>
          <w:w w:val="115"/>
        </w:rPr>
        <w:t>to</w:t>
      </w:r>
      <w:r>
        <w:rPr>
          <w:color w:val="212121"/>
          <w:spacing w:val="-3"/>
          <w:w w:val="115"/>
        </w:rPr>
        <w:t> </w:t>
      </w:r>
      <w:r>
        <w:rPr>
          <w:color w:val="212121"/>
          <w:w w:val="115"/>
        </w:rPr>
        <w:t>digitalizing</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starting</w:t>
      </w:r>
      <w:r>
        <w:rPr>
          <w:color w:val="212121"/>
          <w:spacing w:val="-3"/>
          <w:w w:val="115"/>
        </w:rPr>
        <w:t> </w:t>
      </w:r>
      <w:r>
        <w:rPr>
          <w:color w:val="212121"/>
          <w:w w:val="115"/>
        </w:rPr>
        <w:t>with</w:t>
      </w:r>
      <w:r>
        <w:rPr>
          <w:color w:val="212121"/>
          <w:spacing w:val="-3"/>
          <w:w w:val="115"/>
        </w:rPr>
        <w:t> </w:t>
      </w:r>
      <w:r>
        <w:rPr>
          <w:color w:val="212121"/>
          <w:w w:val="115"/>
        </w:rPr>
        <w:t>defining</w:t>
      </w:r>
      <w:r>
        <w:rPr>
          <w:color w:val="212121"/>
          <w:spacing w:val="-3"/>
          <w:w w:val="115"/>
        </w:rPr>
        <w:t> </w:t>
      </w:r>
      <w:r>
        <w:rPr>
          <w:color w:val="212121"/>
          <w:w w:val="115"/>
        </w:rPr>
        <w:t>a</w:t>
      </w:r>
      <w:r>
        <w:rPr>
          <w:color w:val="212121"/>
          <w:spacing w:val="-3"/>
          <w:w w:val="115"/>
        </w:rPr>
        <w:t> </w:t>
      </w:r>
      <w:r>
        <w:rPr>
          <w:color w:val="212121"/>
          <w:w w:val="115"/>
        </w:rPr>
        <w:t>clear problem in need of a solution to creating a product with proof of concepts for practical applications and navigating through technical and legal issues. While it is important to state that these steps were not necessarily followed strictly sequentially, it is important to note that the 10 steps have been clearly highlighted</w:t>
      </w:r>
      <w:r>
        <w:rPr>
          <w:color w:val="212121"/>
          <w:spacing w:val="-1"/>
          <w:w w:val="115"/>
        </w:rPr>
        <w:t> </w:t>
      </w:r>
      <w:r>
        <w:rPr>
          <w:color w:val="212121"/>
          <w:w w:val="115"/>
        </w:rPr>
        <w:t>in</w:t>
      </w:r>
      <w:r>
        <w:rPr>
          <w:color w:val="212121"/>
          <w:spacing w:val="-1"/>
          <w:w w:val="115"/>
        </w:rPr>
        <w:t> </w:t>
      </w:r>
      <w:r>
        <w:rPr>
          <w:color w:val="212121"/>
          <w:w w:val="115"/>
        </w:rPr>
        <w:t>a</w:t>
      </w:r>
      <w:r>
        <w:rPr>
          <w:color w:val="212121"/>
          <w:spacing w:val="-1"/>
          <w:w w:val="115"/>
        </w:rPr>
        <w:t> </w:t>
      </w:r>
      <w:r>
        <w:rPr>
          <w:color w:val="212121"/>
          <w:w w:val="115"/>
        </w:rPr>
        <w:t>way</w:t>
      </w:r>
      <w:r>
        <w:rPr>
          <w:color w:val="212121"/>
          <w:spacing w:val="-1"/>
          <w:w w:val="115"/>
        </w:rPr>
        <w:t> </w:t>
      </w:r>
      <w:r>
        <w:rPr>
          <w:color w:val="212121"/>
          <w:w w:val="115"/>
        </w:rPr>
        <w:t>that</w:t>
      </w:r>
      <w:r>
        <w:rPr>
          <w:color w:val="212121"/>
          <w:spacing w:val="-1"/>
          <w:w w:val="115"/>
        </w:rPr>
        <w:t> </w:t>
      </w:r>
      <w:r>
        <w:rPr>
          <w:color w:val="212121"/>
          <w:w w:val="115"/>
        </w:rPr>
        <w:t>they</w:t>
      </w:r>
      <w:r>
        <w:rPr>
          <w:color w:val="212121"/>
          <w:spacing w:val="-1"/>
          <w:w w:val="115"/>
        </w:rPr>
        <w:t> </w:t>
      </w:r>
      <w:r>
        <w:rPr>
          <w:color w:val="212121"/>
          <w:w w:val="115"/>
        </w:rPr>
        <w:t>could</w:t>
      </w:r>
      <w:r>
        <w:rPr>
          <w:color w:val="212121"/>
          <w:spacing w:val="-1"/>
          <w:w w:val="115"/>
        </w:rPr>
        <w:t> </w:t>
      </w:r>
      <w:r>
        <w:rPr>
          <w:color w:val="212121"/>
          <w:w w:val="115"/>
        </w:rPr>
        <w:t>form</w:t>
      </w:r>
      <w:r>
        <w:rPr>
          <w:color w:val="212121"/>
          <w:spacing w:val="-1"/>
          <w:w w:val="115"/>
        </w:rPr>
        <w:t> </w:t>
      </w:r>
      <w:r>
        <w:rPr>
          <w:color w:val="212121"/>
          <w:w w:val="115"/>
        </w:rPr>
        <w:t>a</w:t>
      </w:r>
      <w:r>
        <w:rPr>
          <w:color w:val="212121"/>
          <w:spacing w:val="-1"/>
          <w:w w:val="115"/>
        </w:rPr>
        <w:t> </w:t>
      </w:r>
      <w:r>
        <w:rPr>
          <w:color w:val="212121"/>
          <w:w w:val="115"/>
        </w:rPr>
        <w:t>practical</w:t>
      </w:r>
      <w:r>
        <w:rPr>
          <w:color w:val="212121"/>
          <w:spacing w:val="-1"/>
          <w:w w:val="115"/>
        </w:rPr>
        <w:t> </w:t>
      </w:r>
      <w:r>
        <w:rPr>
          <w:color w:val="212121"/>
          <w:w w:val="115"/>
        </w:rPr>
        <w:t>guide</w:t>
      </w:r>
      <w:r>
        <w:rPr>
          <w:color w:val="212121"/>
          <w:spacing w:val="-1"/>
          <w:w w:val="115"/>
        </w:rPr>
        <w:t> </w:t>
      </w:r>
      <w:r>
        <w:rPr>
          <w:color w:val="212121"/>
          <w:w w:val="115"/>
        </w:rPr>
        <w:t>for</w:t>
      </w:r>
      <w:r>
        <w:rPr>
          <w:color w:val="212121"/>
          <w:spacing w:val="-1"/>
          <w:w w:val="115"/>
        </w:rPr>
        <w:t> </w:t>
      </w:r>
      <w:r>
        <w:rPr>
          <w:color w:val="212121"/>
          <w:w w:val="115"/>
        </w:rPr>
        <w:t>an</w:t>
      </w:r>
      <w:r>
        <w:rPr>
          <w:color w:val="212121"/>
          <w:spacing w:val="-1"/>
          <w:w w:val="115"/>
        </w:rPr>
        <w:t> </w:t>
      </w:r>
      <w:r>
        <w:rPr>
          <w:color w:val="212121"/>
          <w:w w:val="115"/>
        </w:rPr>
        <w:t>educator</w:t>
      </w:r>
      <w:r>
        <w:rPr>
          <w:color w:val="212121"/>
          <w:spacing w:val="-1"/>
          <w:w w:val="115"/>
        </w:rPr>
        <w:t> </w:t>
      </w:r>
      <w:r>
        <w:rPr>
          <w:color w:val="212121"/>
          <w:w w:val="115"/>
        </w:rPr>
        <w:t>or</w:t>
      </w:r>
      <w:r>
        <w:rPr>
          <w:color w:val="212121"/>
          <w:spacing w:val="-1"/>
          <w:w w:val="115"/>
        </w:rPr>
        <w:t> </w:t>
      </w:r>
      <w:r>
        <w:rPr>
          <w:color w:val="212121"/>
          <w:w w:val="115"/>
        </w:rPr>
        <w:t>an</w:t>
      </w:r>
      <w:r>
        <w:rPr>
          <w:color w:val="212121"/>
          <w:spacing w:val="-1"/>
          <w:w w:val="115"/>
        </w:rPr>
        <w:t> </w:t>
      </w:r>
      <w:r>
        <w:rPr>
          <w:color w:val="212121"/>
          <w:w w:val="115"/>
        </w:rPr>
        <w:t>innovator</w:t>
      </w:r>
      <w:r>
        <w:rPr>
          <w:color w:val="212121"/>
          <w:spacing w:val="-1"/>
          <w:w w:val="115"/>
        </w:rPr>
        <w:t> </w:t>
      </w:r>
      <w:r>
        <w:rPr>
          <w:color w:val="212121"/>
          <w:w w:val="115"/>
        </w:rPr>
        <w:t>seeking information on steps to a methodical approach or producing an educational innovation. They also serve to present</w:t>
      </w:r>
      <w:r>
        <w:rPr>
          <w:color w:val="212121"/>
          <w:spacing w:val="-8"/>
          <w:w w:val="115"/>
        </w:rPr>
        <w:t> </w:t>
      </w:r>
      <w:r>
        <w:rPr>
          <w:color w:val="212121"/>
          <w:w w:val="115"/>
        </w:rPr>
        <w:t>evidence</w:t>
      </w:r>
      <w:r>
        <w:rPr>
          <w:color w:val="212121"/>
          <w:spacing w:val="-8"/>
          <w:w w:val="115"/>
        </w:rPr>
        <w:t> </w:t>
      </w:r>
      <w:r>
        <w:rPr>
          <w:color w:val="212121"/>
          <w:w w:val="115"/>
        </w:rPr>
        <w:t>that</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has</w:t>
      </w:r>
      <w:r>
        <w:rPr>
          <w:color w:val="212121"/>
          <w:spacing w:val="-8"/>
          <w:w w:val="115"/>
        </w:rPr>
        <w:t> </w:t>
      </w:r>
      <w:r>
        <w:rPr>
          <w:color w:val="212121"/>
          <w:w w:val="115"/>
        </w:rPr>
        <w:t>been</w:t>
      </w:r>
      <w:r>
        <w:rPr>
          <w:color w:val="212121"/>
          <w:spacing w:val="-8"/>
          <w:w w:val="115"/>
        </w:rPr>
        <w:t> </w:t>
      </w:r>
      <w:r>
        <w:rPr>
          <w:color w:val="212121"/>
          <w:w w:val="115"/>
        </w:rPr>
        <w:t>developed</w:t>
      </w:r>
      <w:r>
        <w:rPr>
          <w:color w:val="212121"/>
          <w:spacing w:val="-8"/>
          <w:w w:val="115"/>
        </w:rPr>
        <w:t> </w:t>
      </w:r>
      <w:r>
        <w:rPr>
          <w:color w:val="212121"/>
          <w:w w:val="115"/>
        </w:rPr>
        <w:t>with</w:t>
      </w:r>
      <w:r>
        <w:rPr>
          <w:color w:val="212121"/>
          <w:spacing w:val="-8"/>
          <w:w w:val="115"/>
        </w:rPr>
        <w:t> </w:t>
      </w:r>
      <w:r>
        <w:rPr>
          <w:color w:val="212121"/>
          <w:w w:val="115"/>
        </w:rPr>
        <w:t>adequate</w:t>
      </w:r>
      <w:r>
        <w:rPr>
          <w:color w:val="212121"/>
          <w:spacing w:val="-8"/>
          <w:w w:val="115"/>
        </w:rPr>
        <w:t> </w:t>
      </w:r>
      <w:r>
        <w:rPr>
          <w:color w:val="212121"/>
          <w:w w:val="115"/>
        </w:rPr>
        <w:t>considerations</w:t>
      </w:r>
      <w:r>
        <w:rPr>
          <w:color w:val="212121"/>
          <w:spacing w:val="-8"/>
          <w:w w:val="115"/>
        </w:rPr>
        <w:t> </w:t>
      </w:r>
      <w:r>
        <w:rPr>
          <w:color w:val="212121"/>
          <w:w w:val="115"/>
        </w:rPr>
        <w:t>for</w:t>
      </w:r>
      <w:r>
        <w:rPr>
          <w:color w:val="212121"/>
          <w:spacing w:val="-8"/>
          <w:w w:val="115"/>
        </w:rPr>
        <w:t> </w:t>
      </w:r>
      <w:r>
        <w:rPr>
          <w:color w:val="212121"/>
          <w:w w:val="115"/>
        </w:rPr>
        <w:t>the</w:t>
      </w:r>
      <w:r>
        <w:rPr>
          <w:color w:val="212121"/>
          <w:spacing w:val="-8"/>
          <w:w w:val="115"/>
        </w:rPr>
        <w:t> </w:t>
      </w:r>
      <w:r>
        <w:rPr>
          <w:color w:val="212121"/>
          <w:w w:val="115"/>
        </w:rPr>
        <w:t>creative flow of thought, application of sound medical theories and principles, and project management knowledge and</w:t>
      </w:r>
      <w:r>
        <w:rPr>
          <w:color w:val="212121"/>
          <w:spacing w:val="-2"/>
          <w:w w:val="115"/>
        </w:rPr>
        <w:t> </w:t>
      </w:r>
      <w:r>
        <w:rPr>
          <w:color w:val="212121"/>
          <w:w w:val="115"/>
        </w:rPr>
        <w:t>skills</w:t>
      </w:r>
      <w:r>
        <w:rPr>
          <w:color w:val="212121"/>
          <w:spacing w:val="-2"/>
          <w:w w:val="115"/>
        </w:rPr>
        <w:t> </w:t>
      </w:r>
      <w:r>
        <w:rPr>
          <w:color w:val="212121"/>
          <w:w w:val="115"/>
        </w:rPr>
        <w:t>(Figure</w:t>
      </w:r>
      <w:r>
        <w:rPr>
          <w:color w:val="212121"/>
          <w:spacing w:val="-1"/>
          <w:w w:val="115"/>
        </w:rPr>
        <w:t> </w:t>
      </w:r>
      <w:r>
        <w:rPr>
          <w:i/>
          <w:color w:val="14BBA3"/>
          <w:w w:val="115"/>
        </w:rPr>
        <w:t>1</w:t>
      </w:r>
      <w:r>
        <w:rPr>
          <w:color w:val="212121"/>
          <w:w w:val="115"/>
        </w:rPr>
        <w:t>).</w:t>
      </w:r>
      <w:r>
        <w:rPr>
          <w:color w:val="212121"/>
          <w:spacing w:val="-2"/>
          <w:w w:val="115"/>
        </w:rPr>
        <w:t> </w:t>
      </w:r>
      <w:r>
        <w:rPr>
          <w:color w:val="212121"/>
          <w:w w:val="115"/>
        </w:rPr>
        <w:t>The</w:t>
      </w:r>
      <w:r>
        <w:rPr>
          <w:color w:val="212121"/>
          <w:spacing w:val="-2"/>
          <w:w w:val="115"/>
        </w:rPr>
        <w:t> </w:t>
      </w:r>
      <w:r>
        <w:rPr>
          <w:color w:val="212121"/>
          <w:w w:val="115"/>
        </w:rPr>
        <w:t>10-step</w:t>
      </w:r>
      <w:r>
        <w:rPr>
          <w:color w:val="212121"/>
          <w:spacing w:val="-2"/>
          <w:w w:val="115"/>
        </w:rPr>
        <w:t> </w:t>
      </w:r>
      <w:r>
        <w:rPr>
          <w:color w:val="212121"/>
          <w:w w:val="115"/>
        </w:rPr>
        <w:t>approach</w:t>
      </w:r>
      <w:r>
        <w:rPr>
          <w:color w:val="212121"/>
          <w:spacing w:val="-2"/>
          <w:w w:val="115"/>
        </w:rPr>
        <w:t> </w:t>
      </w:r>
      <w:r>
        <w:rPr>
          <w:color w:val="212121"/>
          <w:w w:val="115"/>
        </w:rPr>
        <w:t>is</w:t>
      </w:r>
      <w:r>
        <w:rPr>
          <w:color w:val="212121"/>
          <w:spacing w:val="-2"/>
          <w:w w:val="115"/>
        </w:rPr>
        <w:t> </w:t>
      </w:r>
      <w:r>
        <w:rPr>
          <w:color w:val="212121"/>
          <w:w w:val="115"/>
        </w:rPr>
        <w:t>highlighted</w:t>
      </w:r>
      <w:r>
        <w:rPr>
          <w:color w:val="212121"/>
          <w:spacing w:val="-2"/>
          <w:w w:val="115"/>
        </w:rPr>
        <w:t> </w:t>
      </w:r>
      <w:r>
        <w:rPr>
          <w:color w:val="212121"/>
          <w:w w:val="115"/>
        </w:rPr>
        <w:t>as</w:t>
      </w:r>
      <w:r>
        <w:rPr>
          <w:color w:val="212121"/>
          <w:spacing w:val="-2"/>
          <w:w w:val="115"/>
        </w:rPr>
        <w:t> </w:t>
      </w:r>
      <w:r>
        <w:rPr>
          <w:color w:val="212121"/>
          <w:w w:val="115"/>
        </w:rPr>
        <w:t>follows:</w:t>
      </w:r>
    </w:p>
    <w:p>
      <w:pPr>
        <w:pStyle w:val="BodyText"/>
        <w:spacing w:after="0" w:line="304" w:lineRule="auto"/>
        <w:sectPr>
          <w:headerReference w:type="default" r:id="rId78"/>
          <w:footerReference w:type="default" r:id="rId79"/>
          <w:pgSz w:w="11900" w:h="16840"/>
          <w:pgMar w:header="316" w:footer="837" w:top="780" w:bottom="1020" w:left="360" w:right="360"/>
          <w:pgNumType w:start="2"/>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5038725"/>
                <wp:effectExtent l="9525" t="0" r="0" b="9525"/>
                <wp:docPr id="95" name="Group 95"/>
                <wp:cNvGraphicFramePr>
                  <a:graphicFrameLocks/>
                </wp:cNvGraphicFramePr>
                <a:graphic>
                  <a:graphicData uri="http://schemas.microsoft.com/office/word/2010/wordprocessingGroup">
                    <wpg:wgp>
                      <wpg:cNvPr id="95" name="Group 95"/>
                      <wpg:cNvGrpSpPr/>
                      <wpg:grpSpPr>
                        <a:xfrm>
                          <a:off x="0" y="0"/>
                          <a:ext cx="4405630" cy="5038725"/>
                          <a:chExt cx="4405630" cy="5038725"/>
                        </a:xfrm>
                      </wpg:grpSpPr>
                      <wps:wsp>
                        <wps:cNvPr id="96" name="Graphic 96"/>
                        <wps:cNvSpPr/>
                        <wps:spPr>
                          <a:xfrm>
                            <a:off x="0" y="3590020"/>
                            <a:ext cx="4405630" cy="1402715"/>
                          </a:xfrm>
                          <a:custGeom>
                            <a:avLst/>
                            <a:gdLst/>
                            <a:ahLst/>
                            <a:cxnLst/>
                            <a:rect l="l" t="t" r="r" b="b"/>
                            <a:pathLst>
                              <a:path w="4405630" h="1402715">
                                <a:moveTo>
                                  <a:pt x="4405588" y="1402471"/>
                                </a:moveTo>
                                <a:lnTo>
                                  <a:pt x="0" y="1402471"/>
                                </a:lnTo>
                                <a:lnTo>
                                  <a:pt x="0" y="0"/>
                                </a:lnTo>
                                <a:lnTo>
                                  <a:pt x="4405588" y="0"/>
                                </a:lnTo>
                                <a:lnTo>
                                  <a:pt x="4405588" y="1402471"/>
                                </a:lnTo>
                                <a:close/>
                              </a:path>
                            </a:pathLst>
                          </a:custGeom>
                          <a:solidFill>
                            <a:srgbClr val="EBEBEB"/>
                          </a:solidFill>
                        </wps:spPr>
                        <wps:bodyPr wrap="square" lIns="0" tIns="0" rIns="0" bIns="0" rtlCol="0">
                          <a:prstTxWarp prst="textNoShape">
                            <a:avLst/>
                          </a:prstTxWarp>
                          <a:noAutofit/>
                        </wps:bodyPr>
                      </wps:wsp>
                      <wps:wsp>
                        <wps:cNvPr id="97" name="Graphic 97"/>
                        <wps:cNvSpPr/>
                        <wps:spPr>
                          <a:xfrm>
                            <a:off x="-2" y="4992496"/>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98" name="Image 98"/>
                          <pic:cNvPicPr/>
                        </pic:nvPicPr>
                        <pic:blipFill>
                          <a:blip r:embed="rId80" cstate="print"/>
                          <a:stretch>
                            <a:fillRect/>
                          </a:stretch>
                        </pic:blipFill>
                        <pic:spPr>
                          <a:xfrm>
                            <a:off x="0" y="0"/>
                            <a:ext cx="4405588" cy="3564104"/>
                          </a:xfrm>
                          <a:prstGeom prst="rect">
                            <a:avLst/>
                          </a:prstGeom>
                        </pic:spPr>
                      </pic:pic>
                      <wps:wsp>
                        <wps:cNvPr id="99" name="Textbox 99"/>
                        <wps:cNvSpPr txBox="1"/>
                        <wps:spPr>
                          <a:xfrm>
                            <a:off x="0" y="3590020"/>
                            <a:ext cx="4405630" cy="1414145"/>
                          </a:xfrm>
                          <a:prstGeom prst="rect">
                            <a:avLst/>
                          </a:prstGeom>
                        </wps:spPr>
                        <wps:txbx>
                          <w:txbxContent>
                            <w:p>
                              <w:pPr>
                                <w:spacing w:before="194"/>
                                <w:ind w:left="144" w:right="0" w:firstLine="0"/>
                                <w:jc w:val="left"/>
                                <w:rPr>
                                  <w:rFonts w:ascii="Arial"/>
                                  <w:b/>
                                  <w:sz w:val="19"/>
                                </w:rPr>
                              </w:pPr>
                              <w:bookmarkStart w:name="FIGURE 1: ASIC framework adapted from th" w:id="26"/>
                              <w:bookmarkEnd w:id="26"/>
                              <w:r>
                                <w:rPr/>
                              </w:r>
                              <w:r>
                                <w:rPr>
                                  <w:rFonts w:ascii="Arial"/>
                                  <w:b/>
                                  <w:color w:val="212121"/>
                                  <w:sz w:val="19"/>
                                </w:rPr>
                                <w:t>FIGURE</w:t>
                              </w:r>
                              <w:r>
                                <w:rPr>
                                  <w:rFonts w:ascii="Arial"/>
                                  <w:b/>
                                  <w:color w:val="212121"/>
                                  <w:spacing w:val="-6"/>
                                  <w:sz w:val="19"/>
                                </w:rPr>
                                <w:t> </w:t>
                              </w:r>
                              <w:r>
                                <w:rPr>
                                  <w:rFonts w:ascii="Arial"/>
                                  <w:b/>
                                  <w:color w:val="212121"/>
                                  <w:sz w:val="19"/>
                                </w:rPr>
                                <w:t>1:</w:t>
                              </w:r>
                              <w:r>
                                <w:rPr>
                                  <w:rFonts w:ascii="Arial"/>
                                  <w:b/>
                                  <w:color w:val="212121"/>
                                  <w:spacing w:val="-10"/>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2"/>
                                  <w:sz w:val="19"/>
                                </w:rPr>
                                <w:t> </w:t>
                              </w:r>
                              <w:r>
                                <w:rPr>
                                  <w:rFonts w:ascii="Arial"/>
                                  <w:b/>
                                  <w:color w:val="212121"/>
                                  <w:sz w:val="19"/>
                                </w:rPr>
                                <w:t>adapted</w:t>
                              </w:r>
                              <w:r>
                                <w:rPr>
                                  <w:rFonts w:ascii="Arial"/>
                                  <w:b/>
                                  <w:color w:val="212121"/>
                                  <w:spacing w:val="2"/>
                                  <w:sz w:val="19"/>
                                </w:rPr>
                                <w:t> </w:t>
                              </w:r>
                              <w:r>
                                <w:rPr>
                                  <w:rFonts w:ascii="Arial"/>
                                  <w:b/>
                                  <w:color w:val="212121"/>
                                  <w:sz w:val="19"/>
                                </w:rPr>
                                <w:t>from</w:t>
                              </w:r>
                              <w:r>
                                <w:rPr>
                                  <w:rFonts w:ascii="Arial"/>
                                  <w:b/>
                                  <w:color w:val="212121"/>
                                  <w:spacing w:val="2"/>
                                  <w:sz w:val="19"/>
                                </w:rPr>
                                <w:t> </w:t>
                              </w:r>
                              <w:r>
                                <w:rPr>
                                  <w:rFonts w:ascii="Arial"/>
                                  <w:b/>
                                  <w:color w:val="212121"/>
                                  <w:sz w:val="19"/>
                                </w:rPr>
                                <w:t>the</w:t>
                              </w:r>
                              <w:r>
                                <w:rPr>
                                  <w:rFonts w:ascii="Arial"/>
                                  <w:b/>
                                  <w:color w:val="212121"/>
                                  <w:spacing w:val="2"/>
                                  <w:sz w:val="19"/>
                                </w:rPr>
                                <w:t> </w:t>
                              </w:r>
                              <w:r>
                                <w:rPr>
                                  <w:rFonts w:ascii="Arial"/>
                                  <w:b/>
                                  <w:color w:val="212121"/>
                                  <w:sz w:val="19"/>
                                </w:rPr>
                                <w:t>original</w:t>
                              </w:r>
                              <w:r>
                                <w:rPr>
                                  <w:rFonts w:ascii="Arial"/>
                                  <w:b/>
                                  <w:color w:val="212121"/>
                                  <w:spacing w:val="1"/>
                                  <w:sz w:val="19"/>
                                </w:rPr>
                                <w:t> </w:t>
                              </w:r>
                              <w:r>
                                <w:rPr>
                                  <w:rFonts w:ascii="Arial"/>
                                  <w:b/>
                                  <w:color w:val="212121"/>
                                  <w:sz w:val="19"/>
                                </w:rPr>
                                <w:t>work</w:t>
                              </w:r>
                              <w:r>
                                <w:rPr>
                                  <w:rFonts w:ascii="Arial"/>
                                  <w:b/>
                                  <w:color w:val="212121"/>
                                  <w:spacing w:val="2"/>
                                  <w:sz w:val="19"/>
                                </w:rPr>
                                <w:t> </w:t>
                              </w:r>
                              <w:r>
                                <w:rPr>
                                  <w:rFonts w:ascii="Arial"/>
                                  <w:b/>
                                  <w:color w:val="212121"/>
                                  <w:sz w:val="19"/>
                                </w:rPr>
                                <w:t>on</w:t>
                              </w:r>
                              <w:r>
                                <w:rPr>
                                  <w:rFonts w:ascii="Arial"/>
                                  <w:b/>
                                  <w:color w:val="212121"/>
                                  <w:spacing w:val="-10"/>
                                  <w:sz w:val="19"/>
                                </w:rPr>
                                <w:t> </w:t>
                              </w:r>
                              <w:r>
                                <w:rPr>
                                  <w:rFonts w:ascii="Arial"/>
                                  <w:b/>
                                  <w:color w:val="212121"/>
                                  <w:spacing w:val="-2"/>
                                  <w:sz w:val="19"/>
                                </w:rPr>
                                <w:t>ASIC.</w:t>
                              </w:r>
                            </w:p>
                            <w:p>
                              <w:pPr>
                                <w:spacing w:line="268" w:lineRule="auto" w:before="137"/>
                                <w:ind w:left="144" w:right="176" w:firstLine="0"/>
                                <w:jc w:val="left"/>
                                <w:rPr>
                                  <w:rFonts w:ascii="Arial MT"/>
                                  <w:sz w:val="13"/>
                                </w:rPr>
                              </w:pPr>
                              <w:r>
                                <w:rPr>
                                  <w:rFonts w:ascii="Arial MT"/>
                                  <w:color w:val="212121"/>
                                  <w:sz w:val="13"/>
                                </w:rPr>
                                <w:t>An illustration showing a relationship between the use of technologies and innovations for educational purposes in</w:t>
                              </w:r>
                              <w:r>
                                <w:rPr>
                                  <w:rFonts w:ascii="Arial MT"/>
                                  <w:color w:val="212121"/>
                                  <w:spacing w:val="40"/>
                                  <w:sz w:val="13"/>
                                </w:rPr>
                                <w:t> </w:t>
                              </w:r>
                              <w:r>
                                <w:rPr>
                                  <w:rFonts w:ascii="Arial MT"/>
                                  <w:color w:val="212121"/>
                                  <w:sz w:val="13"/>
                                </w:rPr>
                                <w:t>a specified context such as the classroom or simulation facility in connection with the outcomes in the domains of</w:t>
                              </w:r>
                              <w:r>
                                <w:rPr>
                                  <w:rFonts w:ascii="Arial MT"/>
                                  <w:color w:val="212121"/>
                                  <w:spacing w:val="40"/>
                                  <w:sz w:val="13"/>
                                </w:rPr>
                                <w:t> </w:t>
                              </w:r>
                              <w:r>
                                <w:rPr>
                                  <w:rFonts w:ascii="Arial MT"/>
                                  <w:color w:val="212121"/>
                                  <w:sz w:val="13"/>
                                </w:rPr>
                                <w:t>knowledge skills and attitude. It also represents the functional and operational relationship between</w:t>
                              </w:r>
                              <w:r>
                                <w:rPr>
                                  <w:rFonts w:ascii="Arial MT"/>
                                  <w:color w:val="212121"/>
                                  <w:spacing w:val="40"/>
                                  <w:sz w:val="13"/>
                                </w:rPr>
                                <w:t> </w:t>
                              </w:r>
                              <w:r>
                                <w:rPr>
                                  <w:rFonts w:ascii="Arial MT"/>
                                  <w:color w:val="212121"/>
                                  <w:sz w:val="13"/>
                                </w:rPr>
                                <w:t>technologies/innovations, teaching or training and program outcomes in relation to competencies as milestones</w:t>
                              </w:r>
                              <w:r>
                                <w:rPr>
                                  <w:rFonts w:ascii="Arial MT"/>
                                  <w:color w:val="212121"/>
                                  <w:spacing w:val="40"/>
                                  <w:sz w:val="13"/>
                                </w:rPr>
                                <w:t> </w:t>
                              </w:r>
                              <w:r>
                                <w:rPr>
                                  <w:rFonts w:ascii="Arial MT"/>
                                  <w:color w:val="212121"/>
                                  <w:sz w:val="13"/>
                                </w:rPr>
                                <w:t>based on program design </w:t>
                              </w:r>
                              <w:r>
                                <w:rPr>
                                  <w:rFonts w:ascii="Arial MT"/>
                                  <w:color w:val="14BBA3"/>
                                  <w:sz w:val="13"/>
                                </w:rPr>
                                <w:t>[17,18]</w:t>
                              </w:r>
                              <w:r>
                                <w:rPr>
                                  <w:rFonts w:ascii="Arial MT"/>
                                  <w:color w:val="212121"/>
                                  <w:sz w:val="13"/>
                                </w:rPr>
                                <w:t>.</w:t>
                              </w:r>
                            </w:p>
                            <w:p>
                              <w:pPr>
                                <w:spacing w:line="240" w:lineRule="auto" w:before="94"/>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6"/>
                                  <w:sz w:val="13"/>
                                </w:rPr>
                                <w:t> </w:t>
                              </w:r>
                              <w:r>
                                <w:rPr>
                                  <w:rFonts w:ascii="Arial MT"/>
                                  <w:color w:val="212121"/>
                                  <w:sz w:val="13"/>
                                </w:rPr>
                                <w:t>Standardization,</w:t>
                              </w:r>
                              <w:r>
                                <w:rPr>
                                  <w:rFonts w:ascii="Arial MT"/>
                                  <w:color w:val="212121"/>
                                  <w:spacing w:val="-1"/>
                                  <w:sz w:val="13"/>
                                </w:rPr>
                                <w:t> </w:t>
                              </w:r>
                              <w:r>
                                <w:rPr>
                                  <w:rFonts w:ascii="Arial MT"/>
                                  <w:color w:val="212121"/>
                                  <w:sz w:val="13"/>
                                </w:rPr>
                                <w:t>Integration,</w:t>
                              </w:r>
                              <w:r>
                                <w:rPr>
                                  <w:rFonts w:ascii="Arial MT"/>
                                  <w:color w:val="212121"/>
                                  <w:spacing w:val="-2"/>
                                  <w:sz w:val="13"/>
                                </w:rPr>
                                <w:t> </w:t>
                              </w:r>
                              <w:r>
                                <w:rPr>
                                  <w:rFonts w:ascii="Arial MT"/>
                                  <w:color w:val="212121"/>
                                  <w:sz w:val="13"/>
                                </w:rPr>
                                <w:t>and</w:t>
                              </w:r>
                              <w:r>
                                <w:rPr>
                                  <w:rFonts w:ascii="Arial MT"/>
                                  <w:color w:val="212121"/>
                                  <w:spacing w:val="-2"/>
                                  <w:sz w:val="13"/>
                                </w:rPr>
                                <w:t> </w:t>
                              </w:r>
                              <w:r>
                                <w:rPr>
                                  <w:rFonts w:ascii="Arial MT"/>
                                  <w:color w:val="212121"/>
                                  <w:sz w:val="13"/>
                                </w:rPr>
                                <w:t>Compliance;</w:t>
                              </w:r>
                              <w:r>
                                <w:rPr>
                                  <w:rFonts w:ascii="Arial MT"/>
                                  <w:color w:val="212121"/>
                                  <w:spacing w:val="-2"/>
                                  <w:sz w:val="13"/>
                                </w:rPr>
                                <w:t> </w:t>
                              </w:r>
                              <w:r>
                                <w:rPr>
                                  <w:rFonts w:ascii="Arial MT"/>
                                  <w:color w:val="212121"/>
                                  <w:sz w:val="13"/>
                                </w:rPr>
                                <w:t>K:</w:t>
                              </w:r>
                              <w:r>
                                <w:rPr>
                                  <w:rFonts w:ascii="Arial MT"/>
                                  <w:color w:val="212121"/>
                                  <w:spacing w:val="-1"/>
                                  <w:sz w:val="13"/>
                                </w:rPr>
                                <w:t> </w:t>
                              </w:r>
                              <w:r>
                                <w:rPr>
                                  <w:rFonts w:ascii="Arial MT"/>
                                  <w:color w:val="212121"/>
                                  <w:sz w:val="13"/>
                                </w:rPr>
                                <w:t>Knowledge;</w:t>
                              </w:r>
                              <w:r>
                                <w:rPr>
                                  <w:rFonts w:ascii="Arial MT"/>
                                  <w:color w:val="212121"/>
                                  <w:spacing w:val="-2"/>
                                  <w:sz w:val="13"/>
                                </w:rPr>
                                <w:t> </w:t>
                              </w:r>
                              <w:r>
                                <w:rPr>
                                  <w:rFonts w:ascii="Arial MT"/>
                                  <w:color w:val="212121"/>
                                  <w:sz w:val="13"/>
                                </w:rPr>
                                <w:t>S:</w:t>
                              </w:r>
                              <w:r>
                                <w:rPr>
                                  <w:rFonts w:ascii="Arial MT"/>
                                  <w:color w:val="212121"/>
                                  <w:spacing w:val="-2"/>
                                  <w:sz w:val="13"/>
                                </w:rPr>
                                <w:t> </w:t>
                              </w:r>
                              <w:r>
                                <w:rPr>
                                  <w:rFonts w:ascii="Arial MT"/>
                                  <w:color w:val="212121"/>
                                  <w:sz w:val="13"/>
                                </w:rPr>
                                <w:t>Skill;</w:t>
                              </w:r>
                              <w:r>
                                <w:rPr>
                                  <w:rFonts w:ascii="Arial MT"/>
                                  <w:color w:val="212121"/>
                                  <w:spacing w:val="-12"/>
                                  <w:sz w:val="13"/>
                                </w:rPr>
                                <w:t> </w:t>
                              </w:r>
                              <w:r>
                                <w:rPr>
                                  <w:rFonts w:ascii="Arial MT"/>
                                  <w:color w:val="212121"/>
                                  <w:sz w:val="13"/>
                                </w:rPr>
                                <w:t>A:</w:t>
                              </w:r>
                              <w:r>
                                <w:rPr>
                                  <w:rFonts w:ascii="Arial MT"/>
                                  <w:color w:val="212121"/>
                                  <w:spacing w:val="-12"/>
                                  <w:sz w:val="13"/>
                                </w:rPr>
                                <w:t> </w:t>
                              </w:r>
                              <w:r>
                                <w:rPr>
                                  <w:rFonts w:ascii="Arial MT"/>
                                  <w:color w:val="212121"/>
                                  <w:spacing w:val="-2"/>
                                  <w:sz w:val="13"/>
                                </w:rPr>
                                <w:t>Attitude.</w:t>
                              </w:r>
                            </w:p>
                          </w:txbxContent>
                        </wps:txbx>
                        <wps:bodyPr wrap="square" lIns="0" tIns="0" rIns="0" bIns="0" rtlCol="0">
                          <a:noAutofit/>
                        </wps:bodyPr>
                      </wps:wsp>
                    </wpg:wgp>
                  </a:graphicData>
                </a:graphic>
              </wp:inline>
            </w:drawing>
          </mc:Choice>
          <mc:Fallback>
            <w:pict>
              <v:group style="width:346.9pt;height:396.75pt;mso-position-horizontal-relative:char;mso-position-vertical-relative:line" id="docshapegroup69" coordorigin="0,0" coordsize="6938,7935">
                <v:rect style="position:absolute;left:0;top:5653;width:6938;height:2209" id="docshape70" filled="true" fillcolor="#ebebeb" stroked="false">
                  <v:fill type="solid"/>
                </v:rect>
                <v:shape style="position:absolute;left:0;top:7862;width:6938;height:73" id="docshape71" coordorigin="0,7862" coordsize="6938,73" path="m6938,7898l0,7898,0,7934,6938,7934,6938,7898xm6938,7862l0,7862,0,7874,6938,7874,6938,7862xe" filled="true" fillcolor="#212121" stroked="false">
                  <v:path arrowok="t"/>
                  <v:fill type="solid"/>
                </v:shape>
                <v:shape style="position:absolute;left:0;top:0;width:6938;height:5613" type="#_x0000_t75" id="docshape72" stroked="false">
                  <v:imagedata r:id="rId80" o:title=""/>
                </v:shape>
                <v:shape style="position:absolute;left:0;top:5653;width:6938;height:2227" type="#_x0000_t202" id="docshape73" filled="false" stroked="false">
                  <v:textbox inset="0,0,0,0">
                    <w:txbxContent>
                      <w:p>
                        <w:pPr>
                          <w:spacing w:before="194"/>
                          <w:ind w:left="144" w:right="0" w:firstLine="0"/>
                          <w:jc w:val="left"/>
                          <w:rPr>
                            <w:rFonts w:ascii="Arial"/>
                            <w:b/>
                            <w:sz w:val="19"/>
                          </w:rPr>
                        </w:pPr>
                        <w:bookmarkStart w:name="FIGURE 1: ASIC framework adapted from th" w:id="27"/>
                        <w:bookmarkEnd w:id="27"/>
                        <w:r>
                          <w:rPr/>
                        </w:r>
                        <w:r>
                          <w:rPr>
                            <w:rFonts w:ascii="Arial"/>
                            <w:b/>
                            <w:color w:val="212121"/>
                            <w:sz w:val="19"/>
                          </w:rPr>
                          <w:t>FIGURE</w:t>
                        </w:r>
                        <w:r>
                          <w:rPr>
                            <w:rFonts w:ascii="Arial"/>
                            <w:b/>
                            <w:color w:val="212121"/>
                            <w:spacing w:val="-6"/>
                            <w:sz w:val="19"/>
                          </w:rPr>
                          <w:t> </w:t>
                        </w:r>
                        <w:r>
                          <w:rPr>
                            <w:rFonts w:ascii="Arial"/>
                            <w:b/>
                            <w:color w:val="212121"/>
                            <w:sz w:val="19"/>
                          </w:rPr>
                          <w:t>1:</w:t>
                        </w:r>
                        <w:r>
                          <w:rPr>
                            <w:rFonts w:ascii="Arial"/>
                            <w:b/>
                            <w:color w:val="212121"/>
                            <w:spacing w:val="-10"/>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2"/>
                            <w:sz w:val="19"/>
                          </w:rPr>
                          <w:t> </w:t>
                        </w:r>
                        <w:r>
                          <w:rPr>
                            <w:rFonts w:ascii="Arial"/>
                            <w:b/>
                            <w:color w:val="212121"/>
                            <w:sz w:val="19"/>
                          </w:rPr>
                          <w:t>adapted</w:t>
                        </w:r>
                        <w:r>
                          <w:rPr>
                            <w:rFonts w:ascii="Arial"/>
                            <w:b/>
                            <w:color w:val="212121"/>
                            <w:spacing w:val="2"/>
                            <w:sz w:val="19"/>
                          </w:rPr>
                          <w:t> </w:t>
                        </w:r>
                        <w:r>
                          <w:rPr>
                            <w:rFonts w:ascii="Arial"/>
                            <w:b/>
                            <w:color w:val="212121"/>
                            <w:sz w:val="19"/>
                          </w:rPr>
                          <w:t>from</w:t>
                        </w:r>
                        <w:r>
                          <w:rPr>
                            <w:rFonts w:ascii="Arial"/>
                            <w:b/>
                            <w:color w:val="212121"/>
                            <w:spacing w:val="2"/>
                            <w:sz w:val="19"/>
                          </w:rPr>
                          <w:t> </w:t>
                        </w:r>
                        <w:r>
                          <w:rPr>
                            <w:rFonts w:ascii="Arial"/>
                            <w:b/>
                            <w:color w:val="212121"/>
                            <w:sz w:val="19"/>
                          </w:rPr>
                          <w:t>the</w:t>
                        </w:r>
                        <w:r>
                          <w:rPr>
                            <w:rFonts w:ascii="Arial"/>
                            <w:b/>
                            <w:color w:val="212121"/>
                            <w:spacing w:val="2"/>
                            <w:sz w:val="19"/>
                          </w:rPr>
                          <w:t> </w:t>
                        </w:r>
                        <w:r>
                          <w:rPr>
                            <w:rFonts w:ascii="Arial"/>
                            <w:b/>
                            <w:color w:val="212121"/>
                            <w:sz w:val="19"/>
                          </w:rPr>
                          <w:t>original</w:t>
                        </w:r>
                        <w:r>
                          <w:rPr>
                            <w:rFonts w:ascii="Arial"/>
                            <w:b/>
                            <w:color w:val="212121"/>
                            <w:spacing w:val="1"/>
                            <w:sz w:val="19"/>
                          </w:rPr>
                          <w:t> </w:t>
                        </w:r>
                        <w:r>
                          <w:rPr>
                            <w:rFonts w:ascii="Arial"/>
                            <w:b/>
                            <w:color w:val="212121"/>
                            <w:sz w:val="19"/>
                          </w:rPr>
                          <w:t>work</w:t>
                        </w:r>
                        <w:r>
                          <w:rPr>
                            <w:rFonts w:ascii="Arial"/>
                            <w:b/>
                            <w:color w:val="212121"/>
                            <w:spacing w:val="2"/>
                            <w:sz w:val="19"/>
                          </w:rPr>
                          <w:t> </w:t>
                        </w:r>
                        <w:r>
                          <w:rPr>
                            <w:rFonts w:ascii="Arial"/>
                            <w:b/>
                            <w:color w:val="212121"/>
                            <w:sz w:val="19"/>
                          </w:rPr>
                          <w:t>on</w:t>
                        </w:r>
                        <w:r>
                          <w:rPr>
                            <w:rFonts w:ascii="Arial"/>
                            <w:b/>
                            <w:color w:val="212121"/>
                            <w:spacing w:val="-10"/>
                            <w:sz w:val="19"/>
                          </w:rPr>
                          <w:t> </w:t>
                        </w:r>
                        <w:r>
                          <w:rPr>
                            <w:rFonts w:ascii="Arial"/>
                            <w:b/>
                            <w:color w:val="212121"/>
                            <w:spacing w:val="-2"/>
                            <w:sz w:val="19"/>
                          </w:rPr>
                          <w:t>ASIC.</w:t>
                        </w:r>
                      </w:p>
                      <w:p>
                        <w:pPr>
                          <w:spacing w:line="268" w:lineRule="auto" w:before="137"/>
                          <w:ind w:left="144" w:right="176" w:firstLine="0"/>
                          <w:jc w:val="left"/>
                          <w:rPr>
                            <w:rFonts w:ascii="Arial MT"/>
                            <w:sz w:val="13"/>
                          </w:rPr>
                        </w:pPr>
                        <w:r>
                          <w:rPr>
                            <w:rFonts w:ascii="Arial MT"/>
                            <w:color w:val="212121"/>
                            <w:sz w:val="13"/>
                          </w:rPr>
                          <w:t>An illustration showing a relationship between the use of technologies and innovations for educational purposes in</w:t>
                        </w:r>
                        <w:r>
                          <w:rPr>
                            <w:rFonts w:ascii="Arial MT"/>
                            <w:color w:val="212121"/>
                            <w:spacing w:val="40"/>
                            <w:sz w:val="13"/>
                          </w:rPr>
                          <w:t> </w:t>
                        </w:r>
                        <w:r>
                          <w:rPr>
                            <w:rFonts w:ascii="Arial MT"/>
                            <w:color w:val="212121"/>
                            <w:sz w:val="13"/>
                          </w:rPr>
                          <w:t>a specified context such as the classroom or simulation facility in connection with the outcomes in the domains of</w:t>
                        </w:r>
                        <w:r>
                          <w:rPr>
                            <w:rFonts w:ascii="Arial MT"/>
                            <w:color w:val="212121"/>
                            <w:spacing w:val="40"/>
                            <w:sz w:val="13"/>
                          </w:rPr>
                          <w:t> </w:t>
                        </w:r>
                        <w:r>
                          <w:rPr>
                            <w:rFonts w:ascii="Arial MT"/>
                            <w:color w:val="212121"/>
                            <w:sz w:val="13"/>
                          </w:rPr>
                          <w:t>knowledge skills and attitude. It also represents the functional and operational relationship between</w:t>
                        </w:r>
                        <w:r>
                          <w:rPr>
                            <w:rFonts w:ascii="Arial MT"/>
                            <w:color w:val="212121"/>
                            <w:spacing w:val="40"/>
                            <w:sz w:val="13"/>
                          </w:rPr>
                          <w:t> </w:t>
                        </w:r>
                        <w:r>
                          <w:rPr>
                            <w:rFonts w:ascii="Arial MT"/>
                            <w:color w:val="212121"/>
                            <w:sz w:val="13"/>
                          </w:rPr>
                          <w:t>technologies/innovations, teaching or training and program outcomes in relation to competencies as milestones</w:t>
                        </w:r>
                        <w:r>
                          <w:rPr>
                            <w:rFonts w:ascii="Arial MT"/>
                            <w:color w:val="212121"/>
                            <w:spacing w:val="40"/>
                            <w:sz w:val="13"/>
                          </w:rPr>
                          <w:t> </w:t>
                        </w:r>
                        <w:r>
                          <w:rPr>
                            <w:rFonts w:ascii="Arial MT"/>
                            <w:color w:val="212121"/>
                            <w:sz w:val="13"/>
                          </w:rPr>
                          <w:t>based on program design </w:t>
                        </w:r>
                        <w:r>
                          <w:rPr>
                            <w:rFonts w:ascii="Arial MT"/>
                            <w:color w:val="14BBA3"/>
                            <w:sz w:val="13"/>
                          </w:rPr>
                          <w:t>[17,18]</w:t>
                        </w:r>
                        <w:r>
                          <w:rPr>
                            <w:rFonts w:ascii="Arial MT"/>
                            <w:color w:val="212121"/>
                            <w:sz w:val="13"/>
                          </w:rPr>
                          <w:t>.</w:t>
                        </w:r>
                      </w:p>
                      <w:p>
                        <w:pPr>
                          <w:spacing w:line="240" w:lineRule="auto" w:before="94"/>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6"/>
                            <w:sz w:val="13"/>
                          </w:rPr>
                          <w:t> </w:t>
                        </w:r>
                        <w:r>
                          <w:rPr>
                            <w:rFonts w:ascii="Arial MT"/>
                            <w:color w:val="212121"/>
                            <w:sz w:val="13"/>
                          </w:rPr>
                          <w:t>Standardization,</w:t>
                        </w:r>
                        <w:r>
                          <w:rPr>
                            <w:rFonts w:ascii="Arial MT"/>
                            <w:color w:val="212121"/>
                            <w:spacing w:val="-1"/>
                            <w:sz w:val="13"/>
                          </w:rPr>
                          <w:t> </w:t>
                        </w:r>
                        <w:r>
                          <w:rPr>
                            <w:rFonts w:ascii="Arial MT"/>
                            <w:color w:val="212121"/>
                            <w:sz w:val="13"/>
                          </w:rPr>
                          <w:t>Integration,</w:t>
                        </w:r>
                        <w:r>
                          <w:rPr>
                            <w:rFonts w:ascii="Arial MT"/>
                            <w:color w:val="212121"/>
                            <w:spacing w:val="-2"/>
                            <w:sz w:val="13"/>
                          </w:rPr>
                          <w:t> </w:t>
                        </w:r>
                        <w:r>
                          <w:rPr>
                            <w:rFonts w:ascii="Arial MT"/>
                            <w:color w:val="212121"/>
                            <w:sz w:val="13"/>
                          </w:rPr>
                          <w:t>and</w:t>
                        </w:r>
                        <w:r>
                          <w:rPr>
                            <w:rFonts w:ascii="Arial MT"/>
                            <w:color w:val="212121"/>
                            <w:spacing w:val="-2"/>
                            <w:sz w:val="13"/>
                          </w:rPr>
                          <w:t> </w:t>
                        </w:r>
                        <w:r>
                          <w:rPr>
                            <w:rFonts w:ascii="Arial MT"/>
                            <w:color w:val="212121"/>
                            <w:sz w:val="13"/>
                          </w:rPr>
                          <w:t>Compliance;</w:t>
                        </w:r>
                        <w:r>
                          <w:rPr>
                            <w:rFonts w:ascii="Arial MT"/>
                            <w:color w:val="212121"/>
                            <w:spacing w:val="-2"/>
                            <w:sz w:val="13"/>
                          </w:rPr>
                          <w:t> </w:t>
                        </w:r>
                        <w:r>
                          <w:rPr>
                            <w:rFonts w:ascii="Arial MT"/>
                            <w:color w:val="212121"/>
                            <w:sz w:val="13"/>
                          </w:rPr>
                          <w:t>K:</w:t>
                        </w:r>
                        <w:r>
                          <w:rPr>
                            <w:rFonts w:ascii="Arial MT"/>
                            <w:color w:val="212121"/>
                            <w:spacing w:val="-1"/>
                            <w:sz w:val="13"/>
                          </w:rPr>
                          <w:t> </w:t>
                        </w:r>
                        <w:r>
                          <w:rPr>
                            <w:rFonts w:ascii="Arial MT"/>
                            <w:color w:val="212121"/>
                            <w:sz w:val="13"/>
                          </w:rPr>
                          <w:t>Knowledge;</w:t>
                        </w:r>
                        <w:r>
                          <w:rPr>
                            <w:rFonts w:ascii="Arial MT"/>
                            <w:color w:val="212121"/>
                            <w:spacing w:val="-2"/>
                            <w:sz w:val="13"/>
                          </w:rPr>
                          <w:t> </w:t>
                        </w:r>
                        <w:r>
                          <w:rPr>
                            <w:rFonts w:ascii="Arial MT"/>
                            <w:color w:val="212121"/>
                            <w:sz w:val="13"/>
                          </w:rPr>
                          <w:t>S:</w:t>
                        </w:r>
                        <w:r>
                          <w:rPr>
                            <w:rFonts w:ascii="Arial MT"/>
                            <w:color w:val="212121"/>
                            <w:spacing w:val="-2"/>
                            <w:sz w:val="13"/>
                          </w:rPr>
                          <w:t> </w:t>
                        </w:r>
                        <w:r>
                          <w:rPr>
                            <w:rFonts w:ascii="Arial MT"/>
                            <w:color w:val="212121"/>
                            <w:sz w:val="13"/>
                          </w:rPr>
                          <w:t>Skill;</w:t>
                        </w:r>
                        <w:r>
                          <w:rPr>
                            <w:rFonts w:ascii="Arial MT"/>
                            <w:color w:val="212121"/>
                            <w:spacing w:val="-12"/>
                            <w:sz w:val="13"/>
                          </w:rPr>
                          <w:t> </w:t>
                        </w:r>
                        <w:r>
                          <w:rPr>
                            <w:rFonts w:ascii="Arial MT"/>
                            <w:color w:val="212121"/>
                            <w:sz w:val="13"/>
                          </w:rPr>
                          <w:t>A:</w:t>
                        </w:r>
                        <w:r>
                          <w:rPr>
                            <w:rFonts w:ascii="Arial MT"/>
                            <w:color w:val="212121"/>
                            <w:spacing w:val="-12"/>
                            <w:sz w:val="13"/>
                          </w:rPr>
                          <w:t> </w:t>
                        </w:r>
                        <w:r>
                          <w:rPr>
                            <w:rFonts w:ascii="Arial MT"/>
                            <w:color w:val="212121"/>
                            <w:spacing w:val="-2"/>
                            <w:sz w:val="13"/>
                          </w:rPr>
                          <w:t>Attitude.</w:t>
                        </w:r>
                      </w:p>
                    </w:txbxContent>
                  </v:textbox>
                  <w10:wrap type="none"/>
                </v:shape>
              </v:group>
            </w:pict>
          </mc:Fallback>
        </mc:AlternateContent>
      </w:r>
      <w:r>
        <w:rPr>
          <w:sz w:val="20"/>
        </w:rPr>
      </w:r>
    </w:p>
    <w:p>
      <w:pPr>
        <w:spacing w:before="143"/>
        <w:ind w:left="3306" w:right="0" w:firstLine="0"/>
        <w:jc w:val="left"/>
        <w:rPr>
          <w:i/>
          <w:sz w:val="14"/>
        </w:rPr>
      </w:pPr>
      <w:r>
        <w:rPr>
          <w:i/>
          <w:color w:val="212121"/>
          <w:w w:val="105"/>
          <w:sz w:val="14"/>
        </w:rPr>
        <w:t>Defining</w:t>
      </w:r>
      <w:r>
        <w:rPr>
          <w:i/>
          <w:color w:val="212121"/>
          <w:spacing w:val="-1"/>
          <w:w w:val="105"/>
          <w:sz w:val="14"/>
        </w:rPr>
        <w:t> </w:t>
      </w:r>
      <w:r>
        <w:rPr>
          <w:i/>
          <w:color w:val="212121"/>
          <w:w w:val="105"/>
          <w:sz w:val="14"/>
        </w:rPr>
        <w:t>a Problem in</w:t>
      </w:r>
      <w:r>
        <w:rPr>
          <w:i/>
          <w:color w:val="212121"/>
          <w:spacing w:val="-1"/>
          <w:w w:val="105"/>
          <w:sz w:val="14"/>
        </w:rPr>
        <w:t> </w:t>
      </w:r>
      <w:r>
        <w:rPr>
          <w:i/>
          <w:color w:val="212121"/>
          <w:w w:val="105"/>
          <w:sz w:val="14"/>
        </w:rPr>
        <w:t>Need of </w:t>
      </w:r>
      <w:r>
        <w:rPr>
          <w:i/>
          <w:color w:val="212121"/>
          <w:spacing w:val="-2"/>
          <w:w w:val="105"/>
          <w:sz w:val="14"/>
        </w:rPr>
        <w:t>Intervention</w:t>
      </w:r>
    </w:p>
    <w:p>
      <w:pPr>
        <w:pStyle w:val="BodyText"/>
        <w:spacing w:before="122"/>
        <w:rPr>
          <w:i/>
        </w:rPr>
      </w:pPr>
    </w:p>
    <w:p>
      <w:pPr>
        <w:pStyle w:val="BodyText"/>
        <w:spacing w:line="304" w:lineRule="auto"/>
        <w:ind w:left="3306" w:right="910"/>
      </w:pPr>
      <w:r>
        <w:rPr>
          <w:color w:val="212121"/>
          <w:w w:val="115"/>
        </w:rPr>
        <w:t>The</w:t>
      </w:r>
      <w:r>
        <w:rPr>
          <w:color w:val="212121"/>
          <w:spacing w:val="-2"/>
          <w:w w:val="115"/>
        </w:rPr>
        <w:t> </w:t>
      </w:r>
      <w:r>
        <w:rPr>
          <w:color w:val="212121"/>
          <w:w w:val="115"/>
        </w:rPr>
        <w:t>problem</w:t>
      </w:r>
      <w:r>
        <w:rPr>
          <w:color w:val="212121"/>
          <w:spacing w:val="-2"/>
          <w:w w:val="115"/>
        </w:rPr>
        <w:t> </w:t>
      </w:r>
      <w:r>
        <w:rPr>
          <w:color w:val="212121"/>
          <w:w w:val="115"/>
        </w:rPr>
        <w:t>statement</w:t>
      </w:r>
      <w:r>
        <w:rPr>
          <w:color w:val="212121"/>
          <w:spacing w:val="-2"/>
          <w:w w:val="115"/>
        </w:rPr>
        <w:t> </w:t>
      </w: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current</w:t>
      </w:r>
      <w:r>
        <w:rPr>
          <w:color w:val="212121"/>
          <w:spacing w:val="-2"/>
          <w:w w:val="115"/>
        </w:rPr>
        <w:t> </w:t>
      </w:r>
      <w:r>
        <w:rPr>
          <w:color w:val="212121"/>
          <w:w w:val="115"/>
        </w:rPr>
        <w:t>work</w:t>
      </w:r>
      <w:r>
        <w:rPr>
          <w:color w:val="212121"/>
          <w:spacing w:val="-2"/>
          <w:w w:val="115"/>
        </w:rPr>
        <w:t> </w:t>
      </w:r>
      <w:r>
        <w:rPr>
          <w:color w:val="212121"/>
          <w:w w:val="115"/>
        </w:rPr>
        <w:t>could</w:t>
      </w:r>
      <w:r>
        <w:rPr>
          <w:color w:val="212121"/>
          <w:spacing w:val="-2"/>
          <w:w w:val="115"/>
        </w:rPr>
        <w:t> </w:t>
      </w:r>
      <w:r>
        <w:rPr>
          <w:color w:val="212121"/>
          <w:w w:val="115"/>
        </w:rPr>
        <w:t>be</w:t>
      </w:r>
      <w:r>
        <w:rPr>
          <w:color w:val="212121"/>
          <w:spacing w:val="-2"/>
          <w:w w:val="115"/>
        </w:rPr>
        <w:t> </w:t>
      </w:r>
      <w:r>
        <w:rPr>
          <w:color w:val="212121"/>
          <w:w w:val="115"/>
        </w:rPr>
        <w:t>stated</w:t>
      </w:r>
      <w:r>
        <w:rPr>
          <w:color w:val="212121"/>
          <w:spacing w:val="-2"/>
          <w:w w:val="115"/>
        </w:rPr>
        <w:t> </w:t>
      </w:r>
      <w:r>
        <w:rPr>
          <w:color w:val="212121"/>
          <w:w w:val="115"/>
        </w:rPr>
        <w:t>as</w:t>
      </w:r>
      <w:r>
        <w:rPr>
          <w:color w:val="212121"/>
          <w:spacing w:val="-2"/>
          <w:w w:val="115"/>
        </w:rPr>
        <w:t> </w:t>
      </w:r>
      <w:r>
        <w:rPr>
          <w:color w:val="212121"/>
          <w:w w:val="115"/>
        </w:rPr>
        <w:t>follows:</w:t>
      </w:r>
      <w:r>
        <w:rPr>
          <w:color w:val="212121"/>
          <w:spacing w:val="-2"/>
          <w:w w:val="115"/>
        </w:rPr>
        <w:t> </w:t>
      </w:r>
      <w:r>
        <w:rPr>
          <w:color w:val="212121"/>
          <w:w w:val="115"/>
        </w:rPr>
        <w:t>Heterogeneities</w:t>
      </w:r>
      <w:r>
        <w:rPr>
          <w:color w:val="212121"/>
          <w:spacing w:val="-2"/>
          <w:w w:val="115"/>
        </w:rPr>
        <w:t> </w:t>
      </w:r>
      <w:r>
        <w:rPr>
          <w:color w:val="212121"/>
          <w:w w:val="115"/>
        </w:rPr>
        <w:t>in</w:t>
      </w:r>
      <w:r>
        <w:rPr>
          <w:color w:val="212121"/>
          <w:spacing w:val="-2"/>
          <w:w w:val="115"/>
        </w:rPr>
        <w:t> </w:t>
      </w:r>
      <w:r>
        <w:rPr>
          <w:color w:val="212121"/>
          <w:w w:val="115"/>
        </w:rPr>
        <w:t>EdTech</w:t>
      </w:r>
      <w:r>
        <w:rPr>
          <w:color w:val="212121"/>
          <w:spacing w:val="-2"/>
          <w:w w:val="115"/>
        </w:rPr>
        <w:t> </w:t>
      </w:r>
      <w:r>
        <w:rPr>
          <w:color w:val="212121"/>
          <w:w w:val="115"/>
        </w:rPr>
        <w:t>and innovation use and impact are resultant of a lack of established standard practices and poor adherence to pedogeological practices and relevant learning theories while deploying educational technology and innovations.</w:t>
      </w:r>
      <w:r>
        <w:rPr>
          <w:color w:val="212121"/>
          <w:spacing w:val="-1"/>
          <w:w w:val="115"/>
        </w:rPr>
        <w:t> </w:t>
      </w:r>
      <w:r>
        <w:rPr>
          <w:color w:val="212121"/>
          <w:w w:val="115"/>
        </w:rPr>
        <w:t>The</w:t>
      </w:r>
      <w:r>
        <w:rPr>
          <w:color w:val="212121"/>
          <w:spacing w:val="-1"/>
          <w:w w:val="115"/>
        </w:rPr>
        <w:t> </w:t>
      </w:r>
      <w:r>
        <w:rPr>
          <w:color w:val="212121"/>
          <w:w w:val="115"/>
        </w:rPr>
        <w:t>initial</w:t>
      </w:r>
      <w:r>
        <w:rPr>
          <w:color w:val="212121"/>
          <w:spacing w:val="-1"/>
          <w:w w:val="115"/>
        </w:rPr>
        <w:t> </w:t>
      </w:r>
      <w:r>
        <w:rPr>
          <w:color w:val="212121"/>
          <w:w w:val="115"/>
        </w:rPr>
        <w:t>idea</w:t>
      </w:r>
      <w:r>
        <w:rPr>
          <w:color w:val="212121"/>
          <w:spacing w:val="-1"/>
          <w:w w:val="115"/>
        </w:rPr>
        <w:t> </w:t>
      </w:r>
      <w:r>
        <w:rPr>
          <w:color w:val="212121"/>
          <w:w w:val="115"/>
        </w:rPr>
        <w:t>to</w:t>
      </w:r>
      <w:r>
        <w:rPr>
          <w:color w:val="212121"/>
          <w:spacing w:val="-1"/>
          <w:w w:val="115"/>
        </w:rPr>
        <w:t> </w:t>
      </w:r>
      <w:r>
        <w:rPr>
          <w:color w:val="212121"/>
          <w:w w:val="115"/>
        </w:rPr>
        <w:t>have</w:t>
      </w:r>
      <w:r>
        <w:rPr>
          <w:color w:val="212121"/>
          <w:spacing w:val="-1"/>
          <w:w w:val="115"/>
        </w:rPr>
        <w:t> </w:t>
      </w:r>
      <w:r>
        <w:rPr>
          <w:color w:val="212121"/>
          <w:w w:val="115"/>
        </w:rPr>
        <w:t>a</w:t>
      </w:r>
      <w:r>
        <w:rPr>
          <w:color w:val="212121"/>
          <w:spacing w:val="-1"/>
          <w:w w:val="115"/>
        </w:rPr>
        <w:t> </w:t>
      </w:r>
      <w:r>
        <w:rPr>
          <w:color w:val="212121"/>
          <w:w w:val="115"/>
        </w:rPr>
        <w:t>framework,</w:t>
      </w:r>
      <w:r>
        <w:rPr>
          <w:color w:val="212121"/>
          <w:spacing w:val="-1"/>
          <w:w w:val="115"/>
        </w:rPr>
        <w:t> </w:t>
      </w:r>
      <w:r>
        <w:rPr>
          <w:color w:val="212121"/>
          <w:w w:val="115"/>
        </w:rPr>
        <w:t>standard</w:t>
      </w:r>
      <w:r>
        <w:rPr>
          <w:color w:val="212121"/>
          <w:spacing w:val="-1"/>
          <w:w w:val="115"/>
        </w:rPr>
        <w:t> </w:t>
      </w:r>
      <w:r>
        <w:rPr>
          <w:color w:val="212121"/>
          <w:w w:val="115"/>
        </w:rPr>
        <w:t>tool,</w:t>
      </w:r>
      <w:r>
        <w:rPr>
          <w:color w:val="212121"/>
          <w:spacing w:val="-1"/>
          <w:w w:val="115"/>
        </w:rPr>
        <w:t> </w:t>
      </w:r>
      <w:r>
        <w:rPr>
          <w:color w:val="212121"/>
          <w:w w:val="115"/>
        </w:rPr>
        <w:t>guiding</w:t>
      </w:r>
      <w:r>
        <w:rPr>
          <w:color w:val="212121"/>
          <w:spacing w:val="-1"/>
          <w:w w:val="115"/>
        </w:rPr>
        <w:t> </w:t>
      </w:r>
      <w:r>
        <w:rPr>
          <w:color w:val="212121"/>
          <w:w w:val="115"/>
        </w:rPr>
        <w:t>theory,</w:t>
      </w:r>
      <w:r>
        <w:rPr>
          <w:color w:val="212121"/>
          <w:spacing w:val="-1"/>
          <w:w w:val="115"/>
        </w:rPr>
        <w:t> </w:t>
      </w:r>
      <w:r>
        <w:rPr>
          <w:color w:val="212121"/>
          <w:w w:val="115"/>
        </w:rPr>
        <w:t>or</w:t>
      </w:r>
      <w:r>
        <w:rPr>
          <w:color w:val="212121"/>
          <w:spacing w:val="-1"/>
          <w:w w:val="115"/>
        </w:rPr>
        <w:t> </w:t>
      </w:r>
      <w:r>
        <w:rPr>
          <w:color w:val="212121"/>
          <w:w w:val="115"/>
        </w:rPr>
        <w:t>a</w:t>
      </w:r>
      <w:r>
        <w:rPr>
          <w:color w:val="212121"/>
          <w:spacing w:val="-1"/>
          <w:w w:val="115"/>
        </w:rPr>
        <w:t> </w:t>
      </w:r>
      <w:r>
        <w:rPr>
          <w:color w:val="212121"/>
          <w:w w:val="115"/>
        </w:rPr>
        <w:t>set</w:t>
      </w:r>
      <w:r>
        <w:rPr>
          <w:color w:val="212121"/>
          <w:spacing w:val="-1"/>
          <w:w w:val="115"/>
        </w:rPr>
        <w:t> </w:t>
      </w:r>
      <w:r>
        <w:rPr>
          <w:color w:val="212121"/>
          <w:w w:val="115"/>
        </w:rPr>
        <w:t>of</w:t>
      </w:r>
      <w:r>
        <w:rPr>
          <w:color w:val="212121"/>
          <w:spacing w:val="-1"/>
          <w:w w:val="115"/>
        </w:rPr>
        <w:t> </w:t>
      </w:r>
      <w:r>
        <w:rPr>
          <w:color w:val="212121"/>
          <w:w w:val="115"/>
        </w:rPr>
        <w:t>principles</w:t>
      </w:r>
      <w:r>
        <w:rPr>
          <w:color w:val="212121"/>
          <w:spacing w:val="-1"/>
          <w:w w:val="115"/>
        </w:rPr>
        <w:t> </w:t>
      </w:r>
      <w:r>
        <w:rPr>
          <w:color w:val="212121"/>
          <w:w w:val="115"/>
        </w:rPr>
        <w:t>for optimizing the use of innovations and technologies for medical education was identified through experiences, multi-institutional, multinational, and action project activities</w:t>
      </w:r>
      <w:r>
        <w:rPr>
          <w:color w:val="212121"/>
          <w:spacing w:val="-1"/>
          <w:w w:val="115"/>
        </w:rPr>
        <w:t> </w:t>
      </w:r>
      <w:r>
        <w:rPr>
          <w:color w:val="14BBA3"/>
          <w:w w:val="115"/>
        </w:rPr>
        <w:t>[20-22]</w:t>
      </w:r>
      <w:r>
        <w:rPr>
          <w:color w:val="212121"/>
          <w:w w:val="115"/>
        </w:rPr>
        <w:t>. A critical appraisal of EdTech</w:t>
      </w:r>
      <w:r>
        <w:rPr>
          <w:color w:val="212121"/>
          <w:spacing w:val="-3"/>
          <w:w w:val="115"/>
        </w:rPr>
        <w:t> </w:t>
      </w:r>
      <w:r>
        <w:rPr>
          <w:color w:val="212121"/>
          <w:w w:val="115"/>
        </w:rPr>
        <w:t>use</w:t>
      </w:r>
      <w:r>
        <w:rPr>
          <w:color w:val="212121"/>
          <w:spacing w:val="-3"/>
          <w:w w:val="115"/>
        </w:rPr>
        <w:t> </w:t>
      </w:r>
      <w:r>
        <w:rPr>
          <w:color w:val="212121"/>
          <w:w w:val="115"/>
        </w:rPr>
        <w:t>in</w:t>
      </w:r>
      <w:r>
        <w:rPr>
          <w:color w:val="212121"/>
          <w:spacing w:val="-3"/>
          <w:w w:val="115"/>
        </w:rPr>
        <w:t> </w:t>
      </w:r>
      <w:r>
        <w:rPr>
          <w:color w:val="212121"/>
          <w:w w:val="115"/>
        </w:rPr>
        <w:t>a</w:t>
      </w:r>
      <w:r>
        <w:rPr>
          <w:color w:val="212121"/>
          <w:spacing w:val="-3"/>
          <w:w w:val="115"/>
        </w:rPr>
        <w:t> </w:t>
      </w:r>
      <w:r>
        <w:rPr>
          <w:color w:val="212121"/>
          <w:w w:val="115"/>
        </w:rPr>
        <w:t>medical</w:t>
      </w:r>
      <w:r>
        <w:rPr>
          <w:color w:val="212121"/>
          <w:spacing w:val="-3"/>
          <w:w w:val="115"/>
        </w:rPr>
        <w:t> </w:t>
      </w:r>
      <w:r>
        <w:rPr>
          <w:color w:val="212121"/>
          <w:w w:val="115"/>
        </w:rPr>
        <w:t>school</w:t>
      </w:r>
      <w:r>
        <w:rPr>
          <w:color w:val="212121"/>
          <w:spacing w:val="-3"/>
          <w:w w:val="115"/>
        </w:rPr>
        <w:t> </w:t>
      </w:r>
      <w:r>
        <w:rPr>
          <w:color w:val="212121"/>
          <w:w w:val="115"/>
        </w:rPr>
        <w:t>that</w:t>
      </w:r>
      <w:r>
        <w:rPr>
          <w:color w:val="212121"/>
          <w:spacing w:val="-3"/>
          <w:w w:val="115"/>
        </w:rPr>
        <w:t> </w:t>
      </w:r>
      <w:r>
        <w:rPr>
          <w:color w:val="212121"/>
          <w:w w:val="115"/>
        </w:rPr>
        <w:t>was</w:t>
      </w:r>
      <w:r>
        <w:rPr>
          <w:color w:val="212121"/>
          <w:spacing w:val="-3"/>
          <w:w w:val="115"/>
        </w:rPr>
        <w:t> </w:t>
      </w:r>
      <w:r>
        <w:rPr>
          <w:color w:val="212121"/>
          <w:w w:val="115"/>
        </w:rPr>
        <w:t>highly</w:t>
      </w:r>
      <w:r>
        <w:rPr>
          <w:color w:val="212121"/>
          <w:spacing w:val="-3"/>
          <w:w w:val="115"/>
        </w:rPr>
        <w:t> </w:t>
      </w:r>
      <w:r>
        <w:rPr>
          <w:color w:val="212121"/>
          <w:w w:val="115"/>
        </w:rPr>
        <w:t>innovative</w:t>
      </w:r>
      <w:r>
        <w:rPr>
          <w:color w:val="212121"/>
          <w:spacing w:val="-3"/>
          <w:w w:val="115"/>
        </w:rPr>
        <w:t> </w:t>
      </w:r>
      <w:r>
        <w:rPr>
          <w:color w:val="212121"/>
          <w:w w:val="115"/>
        </w:rPr>
        <w:t>and</w:t>
      </w:r>
      <w:r>
        <w:rPr>
          <w:color w:val="212121"/>
          <w:spacing w:val="-3"/>
          <w:w w:val="115"/>
        </w:rPr>
        <w:t> </w:t>
      </w:r>
      <w:r>
        <w:rPr>
          <w:color w:val="212121"/>
          <w:w w:val="115"/>
        </w:rPr>
        <w:t>tech-driven</w:t>
      </w:r>
      <w:r>
        <w:rPr>
          <w:color w:val="212121"/>
          <w:spacing w:val="-3"/>
          <w:w w:val="115"/>
        </w:rPr>
        <w:t> </w:t>
      </w:r>
      <w:r>
        <w:rPr>
          <w:color w:val="212121"/>
          <w:w w:val="115"/>
        </w:rPr>
        <w:t>yielded</w:t>
      </w:r>
      <w:r>
        <w:rPr>
          <w:color w:val="212121"/>
          <w:spacing w:val="-3"/>
          <w:w w:val="115"/>
        </w:rPr>
        <w:t> </w:t>
      </w:r>
      <w:r>
        <w:rPr>
          <w:color w:val="212121"/>
          <w:w w:val="115"/>
        </w:rPr>
        <w:t>a</w:t>
      </w:r>
      <w:r>
        <w:rPr>
          <w:color w:val="212121"/>
          <w:spacing w:val="-3"/>
          <w:w w:val="115"/>
        </w:rPr>
        <w:t> </w:t>
      </w:r>
      <w:r>
        <w:rPr>
          <w:color w:val="212121"/>
          <w:w w:val="115"/>
        </w:rPr>
        <w:t>number</w:t>
      </w:r>
      <w:r>
        <w:rPr>
          <w:color w:val="212121"/>
          <w:spacing w:val="-3"/>
          <w:w w:val="115"/>
        </w:rPr>
        <w:t> </w:t>
      </w:r>
      <w:r>
        <w:rPr>
          <w:color w:val="212121"/>
          <w:w w:val="115"/>
        </w:rPr>
        <w:t>of considerations</w:t>
      </w:r>
      <w:r>
        <w:rPr>
          <w:color w:val="212121"/>
          <w:spacing w:val="-7"/>
          <w:w w:val="115"/>
        </w:rPr>
        <w:t> </w:t>
      </w:r>
      <w:r>
        <w:rPr>
          <w:color w:val="212121"/>
          <w:w w:val="115"/>
        </w:rPr>
        <w:t>that</w:t>
      </w:r>
      <w:r>
        <w:rPr>
          <w:color w:val="212121"/>
          <w:spacing w:val="-7"/>
          <w:w w:val="115"/>
        </w:rPr>
        <w:t> </w:t>
      </w:r>
      <w:r>
        <w:rPr>
          <w:color w:val="212121"/>
          <w:w w:val="115"/>
        </w:rPr>
        <w:t>were</w:t>
      </w:r>
      <w:r>
        <w:rPr>
          <w:color w:val="212121"/>
          <w:spacing w:val="-7"/>
          <w:w w:val="115"/>
        </w:rPr>
        <w:t> </w:t>
      </w:r>
      <w:r>
        <w:rPr>
          <w:color w:val="212121"/>
          <w:w w:val="115"/>
        </w:rPr>
        <w:t>further</w:t>
      </w:r>
      <w:r>
        <w:rPr>
          <w:color w:val="212121"/>
          <w:spacing w:val="-7"/>
          <w:w w:val="115"/>
        </w:rPr>
        <w:t> </w:t>
      </w:r>
      <w:r>
        <w:rPr>
          <w:color w:val="212121"/>
          <w:w w:val="115"/>
        </w:rPr>
        <w:t>crystallized</w:t>
      </w:r>
      <w:r>
        <w:rPr>
          <w:color w:val="212121"/>
          <w:spacing w:val="-7"/>
          <w:w w:val="115"/>
        </w:rPr>
        <w:t> </w:t>
      </w:r>
      <w:r>
        <w:rPr>
          <w:color w:val="212121"/>
          <w:w w:val="115"/>
        </w:rPr>
        <w:t>into</w:t>
      </w:r>
      <w:r>
        <w:rPr>
          <w:color w:val="212121"/>
          <w:spacing w:val="-7"/>
          <w:w w:val="115"/>
        </w:rPr>
        <w:t> </w:t>
      </w:r>
      <w:r>
        <w:rPr>
          <w:color w:val="212121"/>
          <w:w w:val="115"/>
        </w:rPr>
        <w:t>key</w:t>
      </w:r>
      <w:r>
        <w:rPr>
          <w:color w:val="212121"/>
          <w:spacing w:val="-7"/>
          <w:w w:val="115"/>
        </w:rPr>
        <w:t> </w:t>
      </w:r>
      <w:r>
        <w:rPr>
          <w:color w:val="212121"/>
          <w:w w:val="115"/>
        </w:rPr>
        <w:t>tenets.</w:t>
      </w:r>
      <w:r>
        <w:rPr>
          <w:color w:val="212121"/>
          <w:spacing w:val="-7"/>
          <w:w w:val="115"/>
        </w:rPr>
        <w:t> </w:t>
      </w:r>
      <w:r>
        <w:rPr>
          <w:color w:val="212121"/>
          <w:w w:val="115"/>
        </w:rPr>
        <w:t>A</w:t>
      </w:r>
      <w:r>
        <w:rPr>
          <w:color w:val="212121"/>
          <w:spacing w:val="-7"/>
          <w:w w:val="115"/>
        </w:rPr>
        <w:t> </w:t>
      </w:r>
      <w:r>
        <w:rPr>
          <w:color w:val="212121"/>
          <w:w w:val="115"/>
        </w:rPr>
        <w:t>reflective</w:t>
      </w:r>
      <w:r>
        <w:rPr>
          <w:color w:val="212121"/>
          <w:spacing w:val="-7"/>
          <w:w w:val="115"/>
        </w:rPr>
        <w:t> </w:t>
      </w:r>
      <w:r>
        <w:rPr>
          <w:color w:val="212121"/>
          <w:w w:val="115"/>
        </w:rPr>
        <w:t>practice</w:t>
      </w:r>
      <w:r>
        <w:rPr>
          <w:color w:val="212121"/>
          <w:spacing w:val="-7"/>
          <w:w w:val="115"/>
        </w:rPr>
        <w:t> </w:t>
      </w:r>
      <w:r>
        <w:rPr>
          <w:color w:val="212121"/>
          <w:w w:val="115"/>
        </w:rPr>
        <w:t>and</w:t>
      </w:r>
      <w:r>
        <w:rPr>
          <w:color w:val="212121"/>
          <w:spacing w:val="-7"/>
          <w:w w:val="115"/>
        </w:rPr>
        <w:t> </w:t>
      </w:r>
      <w:r>
        <w:rPr>
          <w:color w:val="212121"/>
          <w:w w:val="115"/>
        </w:rPr>
        <w:t>critical</w:t>
      </w:r>
      <w:r>
        <w:rPr>
          <w:color w:val="212121"/>
          <w:spacing w:val="-7"/>
          <w:w w:val="115"/>
        </w:rPr>
        <w:t> </w:t>
      </w:r>
      <w:r>
        <w:rPr>
          <w:color w:val="212121"/>
          <w:w w:val="115"/>
        </w:rPr>
        <w:t>analysis</w:t>
      </w:r>
      <w:r>
        <w:rPr>
          <w:color w:val="212121"/>
          <w:spacing w:val="-7"/>
          <w:w w:val="115"/>
        </w:rPr>
        <w:t> </w:t>
      </w:r>
      <w:r>
        <w:rPr>
          <w:color w:val="212121"/>
          <w:w w:val="115"/>
        </w:rPr>
        <w:t>of</w:t>
      </w:r>
      <w:r>
        <w:rPr>
          <w:color w:val="212121"/>
          <w:spacing w:val="-7"/>
          <w:w w:val="115"/>
        </w:rPr>
        <w:t> </w:t>
      </w:r>
      <w:r>
        <w:rPr>
          <w:color w:val="212121"/>
          <w:w w:val="115"/>
        </w:rPr>
        <w:t>how the efforts succeeded helped to analyze the purpose of the key tenets. Further critical thinking and analysis helped to design a hypothetical educational ecosystem and connect the tenets with actual elements of the ecosystem, through an iterative process that helped design a sample reference framework model with</w:t>
      </w:r>
      <w:r>
        <w:rPr>
          <w:color w:val="212121"/>
          <w:w w:val="115"/>
        </w:rPr>
        <w:t> working</w:t>
      </w:r>
      <w:r>
        <w:rPr>
          <w:color w:val="212121"/>
          <w:spacing w:val="-4"/>
          <w:w w:val="115"/>
        </w:rPr>
        <w:t> </w:t>
      </w:r>
      <w:r>
        <w:rPr>
          <w:color w:val="212121"/>
          <w:w w:val="115"/>
        </w:rPr>
        <w:t>principles</w:t>
      </w:r>
      <w:r>
        <w:rPr>
          <w:color w:val="212121"/>
          <w:spacing w:val="-4"/>
          <w:w w:val="115"/>
        </w:rPr>
        <w:t> </w:t>
      </w:r>
      <w:r>
        <w:rPr>
          <w:color w:val="212121"/>
          <w:w w:val="115"/>
        </w:rPr>
        <w:t>that</w:t>
      </w:r>
      <w:r>
        <w:rPr>
          <w:color w:val="212121"/>
          <w:spacing w:val="-4"/>
          <w:w w:val="115"/>
        </w:rPr>
        <w:t> </w:t>
      </w:r>
      <w:r>
        <w:rPr>
          <w:color w:val="212121"/>
          <w:w w:val="115"/>
        </w:rPr>
        <w:t>could</w:t>
      </w:r>
      <w:r>
        <w:rPr>
          <w:color w:val="212121"/>
          <w:spacing w:val="-5"/>
          <w:w w:val="115"/>
        </w:rPr>
        <w:t> </w:t>
      </w:r>
      <w:r>
        <w:rPr>
          <w:color w:val="212121"/>
          <w:w w:val="115"/>
        </w:rPr>
        <w:t>be</w:t>
      </w:r>
      <w:r>
        <w:rPr>
          <w:color w:val="212121"/>
          <w:spacing w:val="-4"/>
          <w:w w:val="115"/>
        </w:rPr>
        <w:t> </w:t>
      </w:r>
      <w:r>
        <w:rPr>
          <w:color w:val="212121"/>
          <w:w w:val="115"/>
        </w:rPr>
        <w:t>applied</w:t>
      </w:r>
      <w:r>
        <w:rPr>
          <w:color w:val="212121"/>
          <w:spacing w:val="-4"/>
          <w:w w:val="115"/>
        </w:rPr>
        <w:t> </w:t>
      </w:r>
      <w:r>
        <w:rPr>
          <w:color w:val="212121"/>
          <w:w w:val="115"/>
        </w:rPr>
        <w:t>to</w:t>
      </w:r>
      <w:r>
        <w:rPr>
          <w:color w:val="212121"/>
          <w:spacing w:val="-4"/>
          <w:w w:val="115"/>
        </w:rPr>
        <w:t> </w:t>
      </w:r>
      <w:r>
        <w:rPr>
          <w:color w:val="212121"/>
          <w:w w:val="115"/>
        </w:rPr>
        <w:t>diverse</w:t>
      </w:r>
      <w:r>
        <w:rPr>
          <w:color w:val="212121"/>
          <w:spacing w:val="-5"/>
          <w:w w:val="115"/>
        </w:rPr>
        <w:t> </w:t>
      </w:r>
      <w:r>
        <w:rPr>
          <w:color w:val="212121"/>
          <w:w w:val="115"/>
        </w:rPr>
        <w:t>educational</w:t>
      </w:r>
      <w:r>
        <w:rPr>
          <w:color w:val="212121"/>
          <w:spacing w:val="-4"/>
          <w:w w:val="115"/>
        </w:rPr>
        <w:t> </w:t>
      </w:r>
      <w:r>
        <w:rPr>
          <w:color w:val="212121"/>
          <w:w w:val="115"/>
        </w:rPr>
        <w:t>systems.</w:t>
      </w:r>
      <w:r>
        <w:rPr>
          <w:color w:val="212121"/>
          <w:spacing w:val="-4"/>
          <w:w w:val="115"/>
        </w:rPr>
        <w:t> </w:t>
      </w:r>
      <w:r>
        <w:rPr>
          <w:color w:val="212121"/>
          <w:w w:val="115"/>
        </w:rPr>
        <w:t>The</w:t>
      </w:r>
      <w:r>
        <w:rPr>
          <w:color w:val="212121"/>
          <w:spacing w:val="-4"/>
          <w:w w:val="115"/>
        </w:rPr>
        <w:t> </w:t>
      </w:r>
      <w:r>
        <w:rPr>
          <w:color w:val="212121"/>
          <w:w w:val="115"/>
        </w:rPr>
        <w:t>four</w:t>
      </w:r>
      <w:r>
        <w:rPr>
          <w:color w:val="212121"/>
          <w:spacing w:val="-5"/>
          <w:w w:val="115"/>
        </w:rPr>
        <w:t> </w:t>
      </w:r>
      <w:r>
        <w:rPr>
          <w:color w:val="212121"/>
          <w:w w:val="115"/>
        </w:rPr>
        <w:t>tenets</w:t>
      </w:r>
      <w:r>
        <w:rPr>
          <w:color w:val="212121"/>
          <w:spacing w:val="-4"/>
          <w:w w:val="115"/>
        </w:rPr>
        <w:t> </w:t>
      </w:r>
      <w:r>
        <w:rPr>
          <w:color w:val="212121"/>
          <w:w w:val="115"/>
        </w:rPr>
        <w:t>include</w:t>
      </w:r>
      <w:r>
        <w:rPr>
          <w:color w:val="212121"/>
          <w:spacing w:val="-4"/>
          <w:w w:val="115"/>
        </w:rPr>
        <w:t> </w:t>
      </w:r>
      <w:r>
        <w:rPr>
          <w:color w:val="212121"/>
          <w:w w:val="115"/>
        </w:rPr>
        <w:t>Adaptation, Standardization,</w:t>
      </w:r>
      <w:r>
        <w:rPr>
          <w:color w:val="212121"/>
          <w:spacing w:val="-2"/>
          <w:w w:val="115"/>
        </w:rPr>
        <w:t> </w:t>
      </w:r>
      <w:r>
        <w:rPr>
          <w:color w:val="212121"/>
          <w:w w:val="115"/>
        </w:rPr>
        <w:t>Integration,</w:t>
      </w:r>
      <w:r>
        <w:rPr>
          <w:color w:val="212121"/>
          <w:spacing w:val="-2"/>
          <w:w w:val="115"/>
        </w:rPr>
        <w:t> </w:t>
      </w:r>
      <w:r>
        <w:rPr>
          <w:color w:val="212121"/>
          <w:w w:val="115"/>
        </w:rPr>
        <w:t>and</w:t>
      </w:r>
      <w:r>
        <w:rPr>
          <w:color w:val="212121"/>
          <w:spacing w:val="-2"/>
          <w:w w:val="115"/>
        </w:rPr>
        <w:t> </w:t>
      </w:r>
      <w:r>
        <w:rPr>
          <w:color w:val="212121"/>
          <w:w w:val="115"/>
        </w:rPr>
        <w:t>Compliance.</w:t>
      </w:r>
      <w:r>
        <w:rPr>
          <w:color w:val="212121"/>
          <w:spacing w:val="-2"/>
          <w:w w:val="115"/>
        </w:rPr>
        <w:t> </w:t>
      </w:r>
      <w:r>
        <w:rPr>
          <w:color w:val="212121"/>
          <w:w w:val="115"/>
        </w:rPr>
        <w:t>From</w:t>
      </w:r>
      <w:r>
        <w:rPr>
          <w:color w:val="212121"/>
          <w:spacing w:val="-2"/>
          <w:w w:val="115"/>
        </w:rPr>
        <w:t> </w:t>
      </w:r>
      <w:r>
        <w:rPr>
          <w:color w:val="212121"/>
          <w:w w:val="115"/>
        </w:rPr>
        <w:t>these,</w:t>
      </w:r>
      <w:r>
        <w:rPr>
          <w:color w:val="212121"/>
          <w:spacing w:val="-2"/>
          <w:w w:val="115"/>
        </w:rPr>
        <w:t> </w:t>
      </w:r>
      <w:r>
        <w:rPr>
          <w:color w:val="212121"/>
          <w:w w:val="115"/>
        </w:rPr>
        <w:t>the</w:t>
      </w:r>
      <w:r>
        <w:rPr>
          <w:color w:val="212121"/>
          <w:spacing w:val="-2"/>
          <w:w w:val="115"/>
        </w:rPr>
        <w:t> </w:t>
      </w:r>
      <w:r>
        <w:rPr>
          <w:color w:val="212121"/>
          <w:w w:val="115"/>
        </w:rPr>
        <w:t>acronym</w:t>
      </w:r>
      <w:r>
        <w:rPr>
          <w:color w:val="212121"/>
          <w:spacing w:val="-2"/>
          <w:w w:val="115"/>
        </w:rPr>
        <w:t> </w:t>
      </w:r>
      <w:r>
        <w:rPr>
          <w:color w:val="212121"/>
          <w:w w:val="115"/>
        </w:rPr>
        <w:t>ASIC</w:t>
      </w:r>
      <w:r>
        <w:rPr>
          <w:color w:val="212121"/>
          <w:spacing w:val="-2"/>
          <w:w w:val="115"/>
        </w:rPr>
        <w:t> </w:t>
      </w:r>
      <w:r>
        <w:rPr>
          <w:color w:val="212121"/>
          <w:w w:val="115"/>
        </w:rPr>
        <w:t>was</w:t>
      </w:r>
      <w:r>
        <w:rPr>
          <w:color w:val="212121"/>
          <w:spacing w:val="-2"/>
          <w:w w:val="115"/>
        </w:rPr>
        <w:t> </w:t>
      </w:r>
      <w:r>
        <w:rPr>
          <w:color w:val="212121"/>
          <w:w w:val="115"/>
        </w:rPr>
        <w:t>made,</w:t>
      </w:r>
      <w:r>
        <w:rPr>
          <w:color w:val="212121"/>
          <w:spacing w:val="-2"/>
          <w:w w:val="115"/>
        </w:rPr>
        <w:t> </w:t>
      </w:r>
      <w:r>
        <w:rPr>
          <w:color w:val="212121"/>
          <w:w w:val="115"/>
        </w:rPr>
        <w:t>and</w:t>
      </w:r>
      <w:r>
        <w:rPr>
          <w:color w:val="212121"/>
          <w:spacing w:val="-2"/>
          <w:w w:val="115"/>
        </w:rPr>
        <w:t> </w:t>
      </w:r>
      <w:r>
        <w:rPr>
          <w:color w:val="212121"/>
          <w:w w:val="115"/>
        </w:rPr>
        <w:t>the</w:t>
      </w:r>
      <w:r>
        <w:rPr>
          <w:color w:val="212121"/>
          <w:spacing w:val="-2"/>
          <w:w w:val="115"/>
        </w:rPr>
        <w:t> </w:t>
      </w:r>
      <w:r>
        <w:rPr>
          <w:color w:val="212121"/>
          <w:w w:val="115"/>
        </w:rPr>
        <w:t>emergent framework</w:t>
      </w:r>
      <w:r>
        <w:rPr>
          <w:color w:val="212121"/>
          <w:spacing w:val="-9"/>
          <w:w w:val="115"/>
        </w:rPr>
        <w:t> </w:t>
      </w:r>
      <w:r>
        <w:rPr>
          <w:color w:val="212121"/>
          <w:w w:val="115"/>
        </w:rPr>
        <w:t>was</w:t>
      </w:r>
      <w:r>
        <w:rPr>
          <w:color w:val="212121"/>
          <w:spacing w:val="-9"/>
          <w:w w:val="115"/>
        </w:rPr>
        <w:t> </w:t>
      </w:r>
      <w:r>
        <w:rPr>
          <w:color w:val="212121"/>
          <w:w w:val="115"/>
        </w:rPr>
        <w:t>named</w:t>
      </w:r>
      <w:r>
        <w:rPr>
          <w:color w:val="212121"/>
          <w:spacing w:val="-9"/>
          <w:w w:val="115"/>
        </w:rPr>
        <w:t> </w:t>
      </w:r>
      <w:r>
        <w:rPr>
          <w:color w:val="212121"/>
          <w:w w:val="115"/>
        </w:rPr>
        <w:t>the</w:t>
      </w:r>
      <w:r>
        <w:rPr>
          <w:color w:val="212121"/>
          <w:spacing w:val="-9"/>
          <w:w w:val="115"/>
        </w:rPr>
        <w:t> </w:t>
      </w:r>
      <w:r>
        <w:rPr>
          <w:color w:val="212121"/>
          <w:w w:val="115"/>
        </w:rPr>
        <w:t>ASIC</w:t>
      </w:r>
      <w:r>
        <w:rPr>
          <w:color w:val="212121"/>
          <w:spacing w:val="-9"/>
          <w:w w:val="115"/>
        </w:rPr>
        <w:t> </w:t>
      </w:r>
      <w:r>
        <w:rPr>
          <w:color w:val="212121"/>
          <w:w w:val="115"/>
        </w:rPr>
        <w:t>framework</w:t>
      </w:r>
      <w:r>
        <w:rPr>
          <w:color w:val="212121"/>
          <w:spacing w:val="-9"/>
          <w:w w:val="115"/>
        </w:rPr>
        <w:t> </w:t>
      </w:r>
      <w:r>
        <w:rPr>
          <w:color w:val="212121"/>
          <w:w w:val="115"/>
        </w:rPr>
        <w:t>for</w:t>
      </w:r>
      <w:r>
        <w:rPr>
          <w:color w:val="212121"/>
          <w:spacing w:val="-9"/>
          <w:w w:val="115"/>
        </w:rPr>
        <w:t> </w:t>
      </w:r>
      <w:r>
        <w:rPr>
          <w:color w:val="212121"/>
          <w:w w:val="115"/>
        </w:rPr>
        <w:t>optimizing</w:t>
      </w:r>
      <w:r>
        <w:rPr>
          <w:color w:val="212121"/>
          <w:spacing w:val="-9"/>
          <w:w w:val="115"/>
        </w:rPr>
        <w:t> </w:t>
      </w:r>
      <w:r>
        <w:rPr>
          <w:color w:val="212121"/>
          <w:w w:val="115"/>
        </w:rPr>
        <w:t>EdTech</w:t>
      </w:r>
      <w:r>
        <w:rPr>
          <w:color w:val="212121"/>
          <w:spacing w:val="-9"/>
          <w:w w:val="115"/>
        </w:rPr>
        <w:t> </w:t>
      </w:r>
      <w:r>
        <w:rPr>
          <w:color w:val="212121"/>
          <w:w w:val="115"/>
        </w:rPr>
        <w:t>and</w:t>
      </w:r>
      <w:r>
        <w:rPr>
          <w:color w:val="212121"/>
          <w:spacing w:val="-9"/>
          <w:w w:val="115"/>
        </w:rPr>
        <w:t> </w:t>
      </w:r>
      <w:r>
        <w:rPr>
          <w:color w:val="212121"/>
          <w:w w:val="115"/>
        </w:rPr>
        <w:t>educational</w:t>
      </w:r>
      <w:r>
        <w:rPr>
          <w:color w:val="212121"/>
          <w:spacing w:val="-9"/>
          <w:w w:val="115"/>
        </w:rPr>
        <w:t> </w:t>
      </w:r>
      <w:r>
        <w:rPr>
          <w:color w:val="212121"/>
          <w:w w:val="115"/>
        </w:rPr>
        <w:t>innovations.</w:t>
      </w:r>
    </w:p>
    <w:p>
      <w:pPr>
        <w:pStyle w:val="BodyText"/>
        <w:spacing w:before="74"/>
      </w:pPr>
    </w:p>
    <w:p>
      <w:pPr>
        <w:pStyle w:val="BodyText"/>
        <w:spacing w:line="304" w:lineRule="auto"/>
        <w:ind w:left="3306" w:right="910"/>
      </w:pPr>
      <w:r>
        <w:rPr>
          <w:color w:val="212121"/>
          <w:w w:val="115"/>
        </w:rPr>
        <w:t>Following</w:t>
      </w:r>
      <w:r>
        <w:rPr>
          <w:color w:val="212121"/>
          <w:spacing w:val="-10"/>
          <w:w w:val="115"/>
        </w:rPr>
        <w:t> </w:t>
      </w:r>
      <w:r>
        <w:rPr>
          <w:color w:val="212121"/>
          <w:w w:val="115"/>
        </w:rPr>
        <w:t>the</w:t>
      </w:r>
      <w:r>
        <w:rPr>
          <w:color w:val="212121"/>
          <w:spacing w:val="-10"/>
          <w:w w:val="115"/>
        </w:rPr>
        <w:t> </w:t>
      </w:r>
      <w:r>
        <w:rPr>
          <w:color w:val="212121"/>
          <w:w w:val="115"/>
        </w:rPr>
        <w:t>successful</w:t>
      </w:r>
      <w:r>
        <w:rPr>
          <w:color w:val="212121"/>
          <w:spacing w:val="-10"/>
          <w:w w:val="115"/>
        </w:rPr>
        <w:t> </w:t>
      </w:r>
      <w:r>
        <w:rPr>
          <w:color w:val="212121"/>
          <w:w w:val="115"/>
        </w:rPr>
        <w:t>publication</w:t>
      </w:r>
      <w:r>
        <w:rPr>
          <w:color w:val="212121"/>
          <w:spacing w:val="-10"/>
          <w:w w:val="115"/>
        </w:rPr>
        <w:t> </w:t>
      </w:r>
      <w:r>
        <w:rPr>
          <w:color w:val="212121"/>
          <w:w w:val="115"/>
        </w:rPr>
        <w:t>of</w:t>
      </w:r>
      <w:r>
        <w:rPr>
          <w:color w:val="212121"/>
          <w:spacing w:val="-10"/>
          <w:w w:val="115"/>
        </w:rPr>
        <w:t> </w:t>
      </w:r>
      <w:r>
        <w:rPr>
          <w:color w:val="212121"/>
          <w:w w:val="115"/>
        </w:rPr>
        <w:t>the</w:t>
      </w:r>
      <w:r>
        <w:rPr>
          <w:color w:val="212121"/>
          <w:spacing w:val="-10"/>
          <w:w w:val="115"/>
        </w:rPr>
        <w:t> </w:t>
      </w:r>
      <w:r>
        <w:rPr>
          <w:color w:val="212121"/>
          <w:w w:val="115"/>
        </w:rPr>
        <w:t>original</w:t>
      </w:r>
      <w:r>
        <w:rPr>
          <w:color w:val="212121"/>
          <w:spacing w:val="-10"/>
          <w:w w:val="115"/>
        </w:rPr>
        <w:t> </w:t>
      </w:r>
      <w:r>
        <w:rPr>
          <w:color w:val="212121"/>
          <w:w w:val="115"/>
        </w:rPr>
        <w:t>idea</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scholarly</w:t>
      </w:r>
      <w:r>
        <w:rPr>
          <w:color w:val="212121"/>
          <w:spacing w:val="-10"/>
          <w:w w:val="115"/>
        </w:rPr>
        <w:t> </w:t>
      </w:r>
      <w:r>
        <w:rPr>
          <w:color w:val="212121"/>
          <w:w w:val="115"/>
        </w:rPr>
        <w:t>article</w:t>
      </w:r>
      <w:r>
        <w:rPr>
          <w:color w:val="212121"/>
          <w:spacing w:val="-10"/>
          <w:w w:val="115"/>
        </w:rPr>
        <w:t> </w:t>
      </w:r>
      <w:r>
        <w:rPr>
          <w:color w:val="212121"/>
          <w:w w:val="115"/>
        </w:rPr>
        <w:t>with</w:t>
      </w:r>
      <w:r>
        <w:rPr>
          <w:color w:val="212121"/>
          <w:spacing w:val="-10"/>
          <w:w w:val="115"/>
        </w:rPr>
        <w:t> </w:t>
      </w:r>
      <w:r>
        <w:rPr>
          <w:color w:val="212121"/>
          <w:w w:val="115"/>
        </w:rPr>
        <w:t>quality</w:t>
      </w:r>
      <w:r>
        <w:rPr>
          <w:color w:val="212121"/>
          <w:spacing w:val="-10"/>
          <w:w w:val="115"/>
        </w:rPr>
        <w:t> </w:t>
      </w:r>
      <w:r>
        <w:rPr>
          <w:color w:val="212121"/>
          <w:w w:val="115"/>
        </w:rPr>
        <w:t>peer</w:t>
      </w:r>
      <w:r>
        <w:rPr>
          <w:color w:val="212121"/>
          <w:spacing w:val="-10"/>
          <w:w w:val="115"/>
        </w:rPr>
        <w:t> </w:t>
      </w:r>
      <w:r>
        <w:rPr>
          <w:color w:val="212121"/>
          <w:w w:val="115"/>
        </w:rPr>
        <w:t>review,</w:t>
      </w:r>
      <w:r>
        <w:rPr>
          <w:color w:val="212121"/>
          <w:spacing w:val="-10"/>
          <w:w w:val="115"/>
        </w:rPr>
        <w:t> </w:t>
      </w:r>
      <w:r>
        <w:rPr>
          <w:color w:val="212121"/>
          <w:w w:val="115"/>
        </w:rPr>
        <w:t>a</w:t>
      </w:r>
      <w:r>
        <w:rPr>
          <w:color w:val="212121"/>
          <w:spacing w:val="-10"/>
          <w:w w:val="115"/>
        </w:rPr>
        <w:t> </w:t>
      </w:r>
      <w:r>
        <w:rPr>
          <w:color w:val="212121"/>
          <w:w w:val="115"/>
        </w:rPr>
        <w:t>tool for operationalizing the framework so that educators and academic leaders can effectively apply the principles</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was</w:t>
      </w:r>
      <w:r>
        <w:rPr>
          <w:color w:val="212121"/>
          <w:spacing w:val="-8"/>
          <w:w w:val="115"/>
        </w:rPr>
        <w:t> </w:t>
      </w:r>
      <w:r>
        <w:rPr>
          <w:color w:val="212121"/>
          <w:w w:val="115"/>
        </w:rPr>
        <w:t>developed</w:t>
      </w:r>
      <w:r>
        <w:rPr>
          <w:color w:val="212121"/>
          <w:spacing w:val="-8"/>
          <w:w w:val="115"/>
        </w:rPr>
        <w:t> </w:t>
      </w:r>
      <w:r>
        <w:rPr>
          <w:color w:val="212121"/>
          <w:w w:val="115"/>
        </w:rPr>
        <w:t>and</w:t>
      </w:r>
      <w:r>
        <w:rPr>
          <w:color w:val="212121"/>
          <w:spacing w:val="-8"/>
          <w:w w:val="115"/>
        </w:rPr>
        <w:t> </w:t>
      </w:r>
      <w:r>
        <w:rPr>
          <w:color w:val="212121"/>
          <w:w w:val="115"/>
        </w:rPr>
        <w:t>published</w:t>
      </w:r>
      <w:r>
        <w:rPr>
          <w:color w:val="212121"/>
          <w:spacing w:val="-8"/>
          <w:w w:val="115"/>
        </w:rPr>
        <w:t> </w:t>
      </w:r>
      <w:r>
        <w:rPr>
          <w:color w:val="212121"/>
          <w:w w:val="115"/>
        </w:rPr>
        <w:t>as</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matrix.</w:t>
      </w:r>
      <w:r>
        <w:rPr>
          <w:color w:val="212121"/>
          <w:spacing w:val="-8"/>
          <w:w w:val="115"/>
        </w:rPr>
        <w:t> </w:t>
      </w:r>
      <w:r>
        <w:rPr>
          <w:color w:val="212121"/>
          <w:w w:val="115"/>
        </w:rPr>
        <w:t>Continual</w:t>
      </w:r>
      <w:r>
        <w:rPr>
          <w:color w:val="212121"/>
          <w:spacing w:val="-8"/>
          <w:w w:val="115"/>
        </w:rPr>
        <w:t> </w:t>
      </w:r>
      <w:r>
        <w:rPr>
          <w:color w:val="212121"/>
          <w:w w:val="115"/>
        </w:rPr>
        <w:t>use</w:t>
      </w:r>
      <w:r>
        <w:rPr>
          <w:color w:val="212121"/>
          <w:spacing w:val="-8"/>
          <w:w w:val="115"/>
        </w:rPr>
        <w:t> </w:t>
      </w:r>
      <w:r>
        <w:rPr>
          <w:color w:val="212121"/>
          <w:w w:val="115"/>
        </w:rPr>
        <w:t>of</w:t>
      </w:r>
      <w:r>
        <w:rPr>
          <w:color w:val="212121"/>
          <w:spacing w:val="-8"/>
          <w:w w:val="115"/>
        </w:rPr>
        <w:t> </w:t>
      </w:r>
      <w:r>
        <w:rPr>
          <w:color w:val="212121"/>
          <w:w w:val="115"/>
        </w:rPr>
        <w:t>the original</w:t>
      </w:r>
      <w:r>
        <w:rPr>
          <w:color w:val="212121"/>
          <w:spacing w:val="-1"/>
          <w:w w:val="115"/>
        </w:rPr>
        <w:t> </w:t>
      </w:r>
      <w:r>
        <w:rPr>
          <w:color w:val="212121"/>
          <w:w w:val="115"/>
        </w:rPr>
        <w:t>matrix</w:t>
      </w:r>
      <w:r>
        <w:rPr>
          <w:color w:val="212121"/>
          <w:spacing w:val="-1"/>
          <w:w w:val="115"/>
        </w:rPr>
        <w:t> </w:t>
      </w:r>
      <w:r>
        <w:rPr>
          <w:color w:val="212121"/>
          <w:w w:val="115"/>
        </w:rPr>
        <w:t>provided</w:t>
      </w:r>
      <w:r>
        <w:rPr>
          <w:color w:val="212121"/>
          <w:spacing w:val="-1"/>
          <w:w w:val="115"/>
        </w:rPr>
        <w:t> </w:t>
      </w:r>
      <w:r>
        <w:rPr>
          <w:color w:val="212121"/>
          <w:w w:val="115"/>
        </w:rPr>
        <w:t>further</w:t>
      </w:r>
      <w:r>
        <w:rPr>
          <w:color w:val="212121"/>
          <w:spacing w:val="-1"/>
          <w:w w:val="115"/>
        </w:rPr>
        <w:t> </w:t>
      </w:r>
      <w:r>
        <w:rPr>
          <w:color w:val="212121"/>
          <w:w w:val="115"/>
        </w:rPr>
        <w:t>insights</w:t>
      </w:r>
      <w:r>
        <w:rPr>
          <w:color w:val="212121"/>
          <w:spacing w:val="-1"/>
          <w:w w:val="115"/>
        </w:rPr>
        <w:t> </w:t>
      </w:r>
      <w:r>
        <w:rPr>
          <w:color w:val="212121"/>
          <w:w w:val="115"/>
        </w:rPr>
        <w:t>into</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further</w:t>
      </w:r>
      <w:r>
        <w:rPr>
          <w:color w:val="212121"/>
          <w:spacing w:val="-1"/>
          <w:w w:val="115"/>
        </w:rPr>
        <w:t> </w:t>
      </w:r>
      <w:r>
        <w:rPr>
          <w:color w:val="212121"/>
          <w:w w:val="115"/>
        </w:rPr>
        <w:t>simplify</w:t>
      </w:r>
      <w:r>
        <w:rPr>
          <w:color w:val="212121"/>
          <w:spacing w:val="-1"/>
          <w:w w:val="115"/>
        </w:rPr>
        <w:t> </w:t>
      </w:r>
      <w:r>
        <w:rPr>
          <w:color w:val="212121"/>
          <w:w w:val="115"/>
        </w:rPr>
        <w:t>the</w:t>
      </w:r>
      <w:r>
        <w:rPr>
          <w:color w:val="212121"/>
          <w:spacing w:val="-1"/>
          <w:w w:val="115"/>
        </w:rPr>
        <w:t> </w:t>
      </w:r>
      <w:r>
        <w:rPr>
          <w:color w:val="212121"/>
          <w:w w:val="115"/>
        </w:rPr>
        <w:t>application</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ASIC</w:t>
      </w:r>
      <w:r>
        <w:rPr>
          <w:color w:val="212121"/>
          <w:w w:val="115"/>
        </w:rPr>
        <w:t> principles</w:t>
      </w:r>
      <w:r>
        <w:rPr>
          <w:color w:val="212121"/>
          <w:spacing w:val="-1"/>
          <w:w w:val="115"/>
        </w:rPr>
        <w:t> </w:t>
      </w:r>
      <w:r>
        <w:rPr>
          <w:color w:val="212121"/>
          <w:w w:val="115"/>
        </w:rPr>
        <w:t>for</w:t>
      </w:r>
      <w:r>
        <w:rPr>
          <w:color w:val="212121"/>
          <w:spacing w:val="-1"/>
          <w:w w:val="115"/>
        </w:rPr>
        <w:t> </w:t>
      </w:r>
      <w:r>
        <w:rPr>
          <w:color w:val="212121"/>
          <w:w w:val="115"/>
        </w:rPr>
        <w:t>medical</w:t>
      </w:r>
      <w:r>
        <w:rPr>
          <w:color w:val="212121"/>
          <w:spacing w:val="-1"/>
          <w:w w:val="115"/>
        </w:rPr>
        <w:t> </w:t>
      </w:r>
      <w:r>
        <w:rPr>
          <w:color w:val="212121"/>
          <w:w w:val="115"/>
        </w:rPr>
        <w:t>educators</w:t>
      </w:r>
      <w:r>
        <w:rPr>
          <w:color w:val="212121"/>
          <w:spacing w:val="-1"/>
          <w:w w:val="115"/>
        </w:rPr>
        <w:t> </w:t>
      </w:r>
      <w:r>
        <w:rPr>
          <w:color w:val="212121"/>
          <w:w w:val="115"/>
        </w:rPr>
        <w:t>whose</w:t>
      </w:r>
      <w:r>
        <w:rPr>
          <w:color w:val="212121"/>
          <w:spacing w:val="-1"/>
          <w:w w:val="115"/>
        </w:rPr>
        <w:t> </w:t>
      </w:r>
      <w:r>
        <w:rPr>
          <w:color w:val="212121"/>
          <w:w w:val="115"/>
        </w:rPr>
        <w:t>interest</w:t>
      </w:r>
      <w:r>
        <w:rPr>
          <w:color w:val="212121"/>
          <w:spacing w:val="-1"/>
          <w:w w:val="115"/>
        </w:rPr>
        <w:t> </w:t>
      </w:r>
      <w:r>
        <w:rPr>
          <w:color w:val="212121"/>
          <w:w w:val="115"/>
        </w:rPr>
        <w:t>revolves</w:t>
      </w:r>
      <w:r>
        <w:rPr>
          <w:color w:val="212121"/>
          <w:spacing w:val="-1"/>
          <w:w w:val="115"/>
        </w:rPr>
        <w:t> </w:t>
      </w:r>
      <w:r>
        <w:rPr>
          <w:color w:val="212121"/>
          <w:w w:val="115"/>
        </w:rPr>
        <w:t>around</w:t>
      </w:r>
      <w:r>
        <w:rPr>
          <w:color w:val="212121"/>
          <w:spacing w:val="-1"/>
          <w:w w:val="115"/>
        </w:rPr>
        <w:t> </w:t>
      </w:r>
      <w:r>
        <w:rPr>
          <w:color w:val="212121"/>
          <w:w w:val="115"/>
        </w:rPr>
        <w:t>certain</w:t>
      </w:r>
      <w:r>
        <w:rPr>
          <w:color w:val="212121"/>
          <w:spacing w:val="-1"/>
          <w:w w:val="115"/>
        </w:rPr>
        <w:t> </w:t>
      </w:r>
      <w:r>
        <w:rPr>
          <w:color w:val="212121"/>
          <w:w w:val="115"/>
        </w:rPr>
        <w:t>core</w:t>
      </w:r>
      <w:r>
        <w:rPr>
          <w:color w:val="212121"/>
          <w:spacing w:val="-1"/>
          <w:w w:val="115"/>
        </w:rPr>
        <w:t> </w:t>
      </w:r>
      <w:r>
        <w:rPr>
          <w:color w:val="212121"/>
          <w:w w:val="115"/>
        </w:rPr>
        <w:t>aspects</w:t>
      </w:r>
      <w:r>
        <w:rPr>
          <w:color w:val="212121"/>
          <w:spacing w:val="-1"/>
          <w:w w:val="115"/>
        </w:rPr>
        <w:t> </w:t>
      </w:r>
      <w:r>
        <w:rPr>
          <w:color w:val="212121"/>
          <w:w w:val="115"/>
        </w:rPr>
        <w:t>of</w:t>
      </w:r>
      <w:r>
        <w:rPr>
          <w:color w:val="212121"/>
          <w:spacing w:val="-1"/>
          <w:w w:val="115"/>
        </w:rPr>
        <w:t> </w:t>
      </w:r>
      <w:r>
        <w:rPr>
          <w:color w:val="212121"/>
          <w:w w:val="115"/>
        </w:rPr>
        <w:t>medical</w:t>
      </w:r>
      <w:r>
        <w:rPr>
          <w:color w:val="212121"/>
          <w:spacing w:val="-1"/>
          <w:w w:val="115"/>
        </w:rPr>
        <w:t> </w:t>
      </w:r>
      <w:r>
        <w:rPr>
          <w:color w:val="212121"/>
          <w:w w:val="115"/>
        </w:rPr>
        <w:t>or</w:t>
      </w:r>
      <w:r>
        <w:rPr>
          <w:color w:val="212121"/>
          <w:spacing w:val="-1"/>
          <w:w w:val="115"/>
        </w:rPr>
        <w:t> </w:t>
      </w:r>
      <w:r>
        <w:rPr>
          <w:color w:val="212121"/>
          <w:w w:val="115"/>
        </w:rPr>
        <w:t>higher education</w:t>
      </w:r>
      <w:r>
        <w:rPr>
          <w:color w:val="212121"/>
          <w:spacing w:val="-6"/>
          <w:w w:val="115"/>
        </w:rPr>
        <w:t> </w:t>
      </w:r>
      <w:r>
        <w:rPr>
          <w:color w:val="212121"/>
          <w:w w:val="115"/>
        </w:rPr>
        <w:t>which</w:t>
      </w:r>
      <w:r>
        <w:rPr>
          <w:color w:val="212121"/>
          <w:spacing w:val="-6"/>
          <w:w w:val="115"/>
        </w:rPr>
        <w:t> </w:t>
      </w:r>
      <w:r>
        <w:rPr>
          <w:color w:val="212121"/>
          <w:w w:val="115"/>
        </w:rPr>
        <w:t>were</w:t>
      </w:r>
      <w:r>
        <w:rPr>
          <w:color w:val="212121"/>
          <w:spacing w:val="-6"/>
          <w:w w:val="115"/>
        </w:rPr>
        <w:t> </w:t>
      </w:r>
      <w:r>
        <w:rPr>
          <w:color w:val="212121"/>
          <w:w w:val="115"/>
        </w:rPr>
        <w:t>defined</w:t>
      </w:r>
      <w:r>
        <w:rPr>
          <w:color w:val="212121"/>
          <w:spacing w:val="-6"/>
          <w:w w:val="115"/>
        </w:rPr>
        <w:t> </w:t>
      </w:r>
      <w:r>
        <w:rPr>
          <w:color w:val="212121"/>
          <w:w w:val="115"/>
        </w:rPr>
        <w:t>to</w:t>
      </w:r>
      <w:r>
        <w:rPr>
          <w:color w:val="212121"/>
          <w:spacing w:val="-6"/>
          <w:w w:val="115"/>
        </w:rPr>
        <w:t> </w:t>
      </w:r>
      <w:r>
        <w:rPr>
          <w:color w:val="212121"/>
          <w:w w:val="115"/>
        </w:rPr>
        <w:t>include</w:t>
      </w:r>
      <w:r>
        <w:rPr>
          <w:color w:val="212121"/>
          <w:spacing w:val="-6"/>
          <w:w w:val="115"/>
        </w:rPr>
        <w:t> </w:t>
      </w:r>
      <w:r>
        <w:rPr>
          <w:color w:val="212121"/>
          <w:w w:val="115"/>
        </w:rPr>
        <w:t>Curriculum</w:t>
      </w:r>
      <w:r>
        <w:rPr>
          <w:color w:val="212121"/>
          <w:spacing w:val="-6"/>
          <w:w w:val="115"/>
        </w:rPr>
        <w:t> </w:t>
      </w:r>
      <w:r>
        <w:rPr>
          <w:color w:val="212121"/>
          <w:w w:val="115"/>
        </w:rPr>
        <w:t>(C),</w:t>
      </w:r>
      <w:r>
        <w:rPr>
          <w:color w:val="212121"/>
          <w:spacing w:val="-6"/>
          <w:w w:val="115"/>
        </w:rPr>
        <w:t> </w:t>
      </w:r>
      <w:r>
        <w:rPr>
          <w:color w:val="212121"/>
          <w:w w:val="115"/>
        </w:rPr>
        <w:t>pedagogy</w:t>
      </w:r>
      <w:r>
        <w:rPr>
          <w:color w:val="212121"/>
          <w:spacing w:val="-6"/>
          <w:w w:val="115"/>
        </w:rPr>
        <w:t> </w:t>
      </w:r>
      <w:r>
        <w:rPr>
          <w:color w:val="212121"/>
          <w:w w:val="115"/>
        </w:rPr>
        <w:t>(P),</w:t>
      </w:r>
      <w:r>
        <w:rPr>
          <w:color w:val="212121"/>
          <w:spacing w:val="-6"/>
          <w:w w:val="115"/>
        </w:rPr>
        <w:t> </w:t>
      </w:r>
      <w:r>
        <w:rPr>
          <w:color w:val="212121"/>
          <w:w w:val="115"/>
        </w:rPr>
        <w:t>and</w:t>
      </w:r>
      <w:r>
        <w:rPr>
          <w:color w:val="212121"/>
          <w:spacing w:val="-6"/>
          <w:w w:val="115"/>
        </w:rPr>
        <w:t> </w:t>
      </w:r>
      <w:r>
        <w:rPr>
          <w:color w:val="212121"/>
          <w:w w:val="115"/>
        </w:rPr>
        <w:t>assessment</w:t>
      </w:r>
      <w:r>
        <w:rPr>
          <w:color w:val="212121"/>
          <w:spacing w:val="-6"/>
          <w:w w:val="115"/>
        </w:rPr>
        <w:t> </w:t>
      </w:r>
      <w:r>
        <w:rPr>
          <w:color w:val="212121"/>
          <w:w w:val="115"/>
        </w:rPr>
        <w:t>(A)</w:t>
      </w:r>
      <w:r>
        <w:rPr>
          <w:color w:val="212121"/>
          <w:spacing w:val="-6"/>
          <w:w w:val="115"/>
        </w:rPr>
        <w:t> </w:t>
      </w:r>
      <w:r>
        <w:rPr>
          <w:color w:val="212121"/>
          <w:w w:val="115"/>
        </w:rPr>
        <w:t>in</w:t>
      </w:r>
      <w:r>
        <w:rPr>
          <w:color w:val="212121"/>
          <w:spacing w:val="-6"/>
          <w:w w:val="115"/>
        </w:rPr>
        <w:t> </w:t>
      </w:r>
      <w:r>
        <w:rPr>
          <w:color w:val="212121"/>
          <w:w w:val="115"/>
        </w:rPr>
        <w:t>line</w:t>
      </w:r>
      <w:r>
        <w:rPr>
          <w:color w:val="212121"/>
          <w:spacing w:val="-6"/>
          <w:w w:val="115"/>
        </w:rPr>
        <w:t> </w:t>
      </w:r>
      <w:r>
        <w:rPr>
          <w:color w:val="212121"/>
          <w:w w:val="115"/>
        </w:rPr>
        <w:t>with</w:t>
      </w:r>
      <w:r>
        <w:rPr>
          <w:color w:val="212121"/>
          <w:spacing w:val="-6"/>
          <w:w w:val="115"/>
        </w:rPr>
        <w:t> </w:t>
      </w:r>
      <w:r>
        <w:rPr>
          <w:color w:val="212121"/>
          <w:w w:val="115"/>
        </w:rPr>
        <w:t>the identified pillars of medical education which are relevant to teaching- and training-related practices.</w:t>
      </w:r>
    </w:p>
    <w:p>
      <w:pPr>
        <w:pStyle w:val="BodyText"/>
        <w:spacing w:line="304" w:lineRule="auto"/>
        <w:ind w:left="3306" w:right="939"/>
      </w:pPr>
      <w:r>
        <w:rPr>
          <w:color w:val="212121"/>
          <w:w w:val="115"/>
        </w:rPr>
        <w:t>Consequently,</w:t>
      </w:r>
      <w:r>
        <w:rPr>
          <w:color w:val="212121"/>
          <w:spacing w:val="-11"/>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w:t>
      </w:r>
      <w:r>
        <w:rPr>
          <w:color w:val="212121"/>
          <w:spacing w:val="-10"/>
          <w:w w:val="115"/>
        </w:rPr>
        <w:t> </w:t>
      </w:r>
      <w:r>
        <w:rPr>
          <w:color w:val="212121"/>
          <w:w w:val="115"/>
        </w:rPr>
        <w:t>operational</w:t>
      </w:r>
      <w:r>
        <w:rPr>
          <w:color w:val="212121"/>
          <w:spacing w:val="-10"/>
          <w:w w:val="115"/>
        </w:rPr>
        <w:t> </w:t>
      </w:r>
      <w:r>
        <w:rPr>
          <w:color w:val="212121"/>
          <w:w w:val="115"/>
        </w:rPr>
        <w:t>matrix</w:t>
      </w:r>
      <w:r>
        <w:rPr>
          <w:color w:val="212121"/>
          <w:spacing w:val="-10"/>
          <w:w w:val="115"/>
        </w:rPr>
        <w:t> </w:t>
      </w:r>
      <w:r>
        <w:rPr>
          <w:color w:val="212121"/>
          <w:w w:val="115"/>
        </w:rPr>
        <w:t>that</w:t>
      </w:r>
      <w:r>
        <w:rPr>
          <w:color w:val="212121"/>
          <w:spacing w:val="-10"/>
          <w:w w:val="115"/>
        </w:rPr>
        <w:t> </w:t>
      </w:r>
      <w:r>
        <w:rPr>
          <w:color w:val="212121"/>
          <w:w w:val="115"/>
        </w:rPr>
        <w:t>addressed</w:t>
      </w:r>
      <w:r>
        <w:rPr>
          <w:color w:val="212121"/>
          <w:spacing w:val="-10"/>
          <w:w w:val="115"/>
        </w:rPr>
        <w:t> </w:t>
      </w:r>
      <w:r>
        <w:rPr>
          <w:color w:val="212121"/>
          <w:w w:val="115"/>
        </w:rPr>
        <w:t>innovation</w:t>
      </w:r>
      <w:r>
        <w:rPr>
          <w:color w:val="212121"/>
          <w:spacing w:val="-10"/>
          <w:w w:val="115"/>
        </w:rPr>
        <w:t> </w:t>
      </w:r>
      <w:r>
        <w:rPr>
          <w:color w:val="212121"/>
          <w:w w:val="115"/>
        </w:rPr>
        <w:t>and</w:t>
      </w:r>
      <w:r>
        <w:rPr>
          <w:color w:val="212121"/>
          <w:spacing w:val="-10"/>
          <w:w w:val="115"/>
        </w:rPr>
        <w:t> </w:t>
      </w:r>
      <w:r>
        <w:rPr>
          <w:color w:val="212121"/>
          <w:w w:val="115"/>
        </w:rPr>
        <w:t>EdTech’s</w:t>
      </w:r>
      <w:r>
        <w:rPr>
          <w:color w:val="212121"/>
          <w:spacing w:val="-10"/>
          <w:w w:val="115"/>
        </w:rPr>
        <w:t> </w:t>
      </w:r>
      <w:r>
        <w:rPr>
          <w:color w:val="212121"/>
          <w:w w:val="115"/>
        </w:rPr>
        <w:t>optimization with</w:t>
      </w:r>
      <w:r>
        <w:rPr>
          <w:color w:val="212121"/>
          <w:spacing w:val="-11"/>
          <w:w w:val="115"/>
        </w:rPr>
        <w:t> </w:t>
      </w:r>
      <w:r>
        <w:rPr>
          <w:color w:val="212121"/>
          <w:w w:val="115"/>
        </w:rPr>
        <w:t>emphasis</w:t>
      </w:r>
      <w:r>
        <w:rPr>
          <w:color w:val="212121"/>
          <w:spacing w:val="-10"/>
          <w:w w:val="115"/>
        </w:rPr>
        <w:t> </w:t>
      </w:r>
      <w:r>
        <w:rPr>
          <w:color w:val="212121"/>
          <w:w w:val="115"/>
        </w:rPr>
        <w:t>on</w:t>
      </w:r>
      <w:r>
        <w:rPr>
          <w:color w:val="212121"/>
          <w:spacing w:val="-10"/>
          <w:w w:val="115"/>
        </w:rPr>
        <w:t> </w:t>
      </w:r>
      <w:r>
        <w:rPr>
          <w:color w:val="212121"/>
          <w:w w:val="115"/>
        </w:rPr>
        <w:t>curriculum,</w:t>
      </w:r>
      <w:r>
        <w:rPr>
          <w:color w:val="212121"/>
          <w:spacing w:val="-10"/>
          <w:w w:val="115"/>
        </w:rPr>
        <w:t> </w:t>
      </w:r>
      <w:r>
        <w:rPr>
          <w:color w:val="212121"/>
          <w:w w:val="115"/>
        </w:rPr>
        <w:t>pedagogy,</w:t>
      </w:r>
      <w:r>
        <w:rPr>
          <w:color w:val="212121"/>
          <w:spacing w:val="-10"/>
          <w:w w:val="115"/>
        </w:rPr>
        <w:t> </w:t>
      </w:r>
      <w:r>
        <w:rPr>
          <w:color w:val="212121"/>
          <w:w w:val="115"/>
        </w:rPr>
        <w:t>and</w:t>
      </w:r>
      <w:r>
        <w:rPr>
          <w:color w:val="212121"/>
          <w:spacing w:val="-10"/>
          <w:w w:val="115"/>
        </w:rPr>
        <w:t> </w:t>
      </w:r>
      <w:r>
        <w:rPr>
          <w:color w:val="212121"/>
          <w:w w:val="115"/>
        </w:rPr>
        <w:t>assessment</w:t>
      </w:r>
      <w:r>
        <w:rPr>
          <w:color w:val="212121"/>
          <w:spacing w:val="-10"/>
          <w:w w:val="115"/>
        </w:rPr>
        <w:t> </w:t>
      </w:r>
      <w:r>
        <w:rPr>
          <w:color w:val="212121"/>
          <w:w w:val="115"/>
        </w:rPr>
        <w:t>was</w:t>
      </w:r>
      <w:r>
        <w:rPr>
          <w:color w:val="212121"/>
          <w:spacing w:val="-10"/>
          <w:w w:val="115"/>
        </w:rPr>
        <w:t> </w:t>
      </w:r>
      <w:r>
        <w:rPr>
          <w:color w:val="212121"/>
          <w:w w:val="115"/>
        </w:rPr>
        <w:t>designed</w:t>
      </w:r>
      <w:r>
        <w:rPr>
          <w:color w:val="212121"/>
          <w:spacing w:val="-10"/>
          <w:w w:val="115"/>
        </w:rPr>
        <w:t> </w:t>
      </w:r>
      <w:r>
        <w:rPr>
          <w:color w:val="212121"/>
          <w:w w:val="115"/>
        </w:rPr>
        <w:t>and</w:t>
      </w:r>
      <w:r>
        <w:rPr>
          <w:color w:val="212121"/>
          <w:spacing w:val="-10"/>
          <w:w w:val="115"/>
        </w:rPr>
        <w:t> </w:t>
      </w:r>
      <w:r>
        <w:rPr>
          <w:color w:val="212121"/>
          <w:w w:val="115"/>
        </w:rPr>
        <w:t>published</w:t>
      </w:r>
      <w:r>
        <w:rPr>
          <w:color w:val="212121"/>
          <w:spacing w:val="-10"/>
          <w:w w:val="115"/>
        </w:rPr>
        <w:t> </w:t>
      </w:r>
      <w:r>
        <w:rPr>
          <w:color w:val="212121"/>
          <w:w w:val="115"/>
        </w:rPr>
        <w:t>as</w:t>
      </w:r>
      <w:r>
        <w:rPr>
          <w:color w:val="212121"/>
          <w:spacing w:val="-10"/>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 </w:t>
      </w:r>
      <w:r>
        <w:rPr>
          <w:color w:val="212121"/>
          <w:spacing w:val="-2"/>
          <w:w w:val="115"/>
        </w:rPr>
        <w:t>CPA operational matrix. This ASIC framework CPA operational matrix was successfully digitized for ease of</w:t>
      </w:r>
      <w:r>
        <w:rPr>
          <w:color w:val="212121"/>
          <w:w w:val="115"/>
        </w:rPr>
        <w:t> access,</w:t>
      </w:r>
      <w:r>
        <w:rPr>
          <w:color w:val="212121"/>
          <w:spacing w:val="-1"/>
          <w:w w:val="115"/>
        </w:rPr>
        <w:t> </w:t>
      </w:r>
      <w:r>
        <w:rPr>
          <w:color w:val="212121"/>
          <w:w w:val="115"/>
        </w:rPr>
        <w:t>use,</w:t>
      </w:r>
      <w:r>
        <w:rPr>
          <w:color w:val="212121"/>
          <w:spacing w:val="-1"/>
          <w:w w:val="115"/>
        </w:rPr>
        <w:t> </w:t>
      </w:r>
      <w:r>
        <w:rPr>
          <w:color w:val="212121"/>
          <w:w w:val="115"/>
        </w:rPr>
        <w:t>and</w:t>
      </w:r>
      <w:r>
        <w:rPr>
          <w:color w:val="212121"/>
          <w:spacing w:val="-1"/>
          <w:w w:val="115"/>
        </w:rPr>
        <w:t> </w:t>
      </w:r>
      <w:r>
        <w:rPr>
          <w:color w:val="212121"/>
          <w:w w:val="115"/>
        </w:rPr>
        <w:t>appraisal</w:t>
      </w:r>
      <w:r>
        <w:rPr>
          <w:color w:val="212121"/>
          <w:spacing w:val="-1"/>
          <w:w w:val="115"/>
        </w:rPr>
        <w:t> </w:t>
      </w:r>
      <w:r>
        <w:rPr>
          <w:color w:val="212121"/>
          <w:w w:val="115"/>
        </w:rPr>
        <w:t>of</w:t>
      </w:r>
      <w:r>
        <w:rPr>
          <w:color w:val="212121"/>
          <w:spacing w:val="-1"/>
          <w:w w:val="115"/>
        </w:rPr>
        <w:t> </w:t>
      </w:r>
      <w:r>
        <w:rPr>
          <w:color w:val="212121"/>
          <w:w w:val="115"/>
        </w:rPr>
        <w:t>educational</w:t>
      </w:r>
      <w:r>
        <w:rPr>
          <w:color w:val="212121"/>
          <w:spacing w:val="-1"/>
          <w:w w:val="115"/>
        </w:rPr>
        <w:t> </w:t>
      </w:r>
      <w:r>
        <w:rPr>
          <w:color w:val="212121"/>
          <w:w w:val="115"/>
        </w:rPr>
        <w:t>innovations</w:t>
      </w:r>
      <w:r>
        <w:rPr>
          <w:color w:val="212121"/>
          <w:spacing w:val="-1"/>
          <w:w w:val="115"/>
        </w:rPr>
        <w:t> </w:t>
      </w:r>
      <w:r>
        <w:rPr>
          <w:color w:val="212121"/>
          <w:w w:val="115"/>
        </w:rPr>
        <w:t>and</w:t>
      </w:r>
      <w:r>
        <w:rPr>
          <w:color w:val="212121"/>
          <w:spacing w:val="-1"/>
          <w:w w:val="115"/>
        </w:rPr>
        <w:t> </w:t>
      </w:r>
      <w:r>
        <w:rPr>
          <w:color w:val="212121"/>
          <w:w w:val="115"/>
        </w:rPr>
        <w:t>technologies.</w:t>
      </w:r>
      <w:r>
        <w:rPr>
          <w:color w:val="212121"/>
          <w:spacing w:val="-1"/>
          <w:w w:val="115"/>
        </w:rPr>
        <w:t> </w:t>
      </w:r>
      <w:r>
        <w:rPr>
          <w:color w:val="212121"/>
          <w:w w:val="115"/>
        </w:rPr>
        <w:t>It</w:t>
      </w:r>
      <w:r>
        <w:rPr>
          <w:color w:val="212121"/>
          <w:spacing w:val="-1"/>
          <w:w w:val="115"/>
        </w:rPr>
        <w:t> </w:t>
      </w:r>
      <w:r>
        <w:rPr>
          <w:color w:val="212121"/>
          <w:w w:val="115"/>
        </w:rPr>
        <w:t>also</w:t>
      </w:r>
      <w:r>
        <w:rPr>
          <w:color w:val="212121"/>
          <w:spacing w:val="-1"/>
          <w:w w:val="115"/>
        </w:rPr>
        <w:t> </w:t>
      </w:r>
      <w:r>
        <w:rPr>
          <w:color w:val="212121"/>
          <w:w w:val="115"/>
        </w:rPr>
        <w:t>accrues</w:t>
      </w:r>
      <w:r>
        <w:rPr>
          <w:color w:val="212121"/>
          <w:spacing w:val="-1"/>
          <w:w w:val="115"/>
        </w:rPr>
        <w:t> </w:t>
      </w:r>
      <w:r>
        <w:rPr>
          <w:color w:val="212121"/>
          <w:w w:val="115"/>
        </w:rPr>
        <w:t>features</w:t>
      </w:r>
      <w:r>
        <w:rPr>
          <w:color w:val="212121"/>
          <w:spacing w:val="-1"/>
          <w:w w:val="115"/>
        </w:rPr>
        <w:t> </w:t>
      </w:r>
      <w:r>
        <w:rPr>
          <w:color w:val="212121"/>
          <w:w w:val="115"/>
        </w:rPr>
        <w:t>that</w:t>
      </w:r>
      <w:r>
        <w:rPr>
          <w:color w:val="212121"/>
          <w:spacing w:val="-1"/>
          <w:w w:val="115"/>
        </w:rPr>
        <w:t> </w:t>
      </w:r>
      <w:r>
        <w:rPr>
          <w:color w:val="212121"/>
          <w:w w:val="115"/>
        </w:rPr>
        <w:t>validate the use of the digital tool.</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spacing w:before="1"/>
        <w:ind w:left="3306" w:right="0" w:firstLine="0"/>
        <w:jc w:val="left"/>
        <w:rPr>
          <w:i/>
          <w:sz w:val="14"/>
        </w:rPr>
      </w:pPr>
      <w:r>
        <w:rPr>
          <w:i/>
          <w:color w:val="212121"/>
          <w:w w:val="105"/>
          <w:sz w:val="14"/>
        </w:rPr>
        <w:t>Establishing</w:t>
      </w:r>
      <w:r>
        <w:rPr>
          <w:i/>
          <w:color w:val="212121"/>
          <w:spacing w:val="-3"/>
          <w:w w:val="105"/>
          <w:sz w:val="14"/>
        </w:rPr>
        <w:t> </w:t>
      </w:r>
      <w:r>
        <w:rPr>
          <w:i/>
          <w:color w:val="212121"/>
          <w:w w:val="105"/>
          <w:sz w:val="14"/>
        </w:rPr>
        <w:t>a</w:t>
      </w:r>
      <w:r>
        <w:rPr>
          <w:i/>
          <w:color w:val="212121"/>
          <w:spacing w:val="-2"/>
          <w:w w:val="105"/>
          <w:sz w:val="14"/>
        </w:rPr>
        <w:t> </w:t>
      </w:r>
      <w:r>
        <w:rPr>
          <w:i/>
          <w:color w:val="212121"/>
          <w:w w:val="105"/>
          <w:sz w:val="14"/>
        </w:rPr>
        <w:t>Sound</w:t>
      </w:r>
      <w:r>
        <w:rPr>
          <w:i/>
          <w:color w:val="212121"/>
          <w:spacing w:val="-3"/>
          <w:w w:val="105"/>
          <w:sz w:val="14"/>
        </w:rPr>
        <w:t> </w:t>
      </w:r>
      <w:r>
        <w:rPr>
          <w:i/>
          <w:color w:val="212121"/>
          <w:w w:val="105"/>
          <w:sz w:val="14"/>
        </w:rPr>
        <w:t>Theoretically</w:t>
      </w:r>
      <w:r>
        <w:rPr>
          <w:i/>
          <w:color w:val="212121"/>
          <w:spacing w:val="-2"/>
          <w:w w:val="105"/>
          <w:sz w:val="14"/>
        </w:rPr>
        <w:t> </w:t>
      </w:r>
      <w:r>
        <w:rPr>
          <w:i/>
          <w:color w:val="212121"/>
          <w:w w:val="105"/>
          <w:sz w:val="14"/>
        </w:rPr>
        <w:t>Correct</w:t>
      </w:r>
      <w:r>
        <w:rPr>
          <w:i/>
          <w:color w:val="212121"/>
          <w:spacing w:val="-2"/>
          <w:w w:val="105"/>
          <w:sz w:val="14"/>
        </w:rPr>
        <w:t> </w:t>
      </w:r>
      <w:r>
        <w:rPr>
          <w:i/>
          <w:color w:val="212121"/>
          <w:w w:val="105"/>
          <w:sz w:val="14"/>
        </w:rPr>
        <w:t>and</w:t>
      </w:r>
      <w:r>
        <w:rPr>
          <w:i/>
          <w:color w:val="212121"/>
          <w:spacing w:val="-3"/>
          <w:w w:val="105"/>
          <w:sz w:val="14"/>
        </w:rPr>
        <w:t> </w:t>
      </w:r>
      <w:r>
        <w:rPr>
          <w:i/>
          <w:color w:val="212121"/>
          <w:w w:val="105"/>
          <w:sz w:val="14"/>
        </w:rPr>
        <w:t>Pedagogically</w:t>
      </w:r>
      <w:r>
        <w:rPr>
          <w:i/>
          <w:color w:val="212121"/>
          <w:spacing w:val="-2"/>
          <w:w w:val="105"/>
          <w:sz w:val="14"/>
        </w:rPr>
        <w:t> </w:t>
      </w:r>
      <w:r>
        <w:rPr>
          <w:i/>
          <w:color w:val="212121"/>
          <w:w w:val="105"/>
          <w:sz w:val="14"/>
        </w:rPr>
        <w:t>Sound</w:t>
      </w:r>
      <w:r>
        <w:rPr>
          <w:i/>
          <w:color w:val="212121"/>
          <w:spacing w:val="-2"/>
          <w:w w:val="105"/>
          <w:sz w:val="14"/>
        </w:rPr>
        <w:t> Model</w:t>
      </w:r>
    </w:p>
    <w:p>
      <w:pPr>
        <w:pStyle w:val="BodyText"/>
        <w:spacing w:before="122"/>
        <w:rPr>
          <w:i/>
        </w:rPr>
      </w:pPr>
    </w:p>
    <w:p>
      <w:pPr>
        <w:pStyle w:val="BodyText"/>
        <w:spacing w:line="304" w:lineRule="auto"/>
        <w:ind w:left="3306" w:right="910"/>
      </w:pPr>
      <w:r>
        <w:rPr/>
        <mc:AlternateContent>
          <mc:Choice Requires="wps">
            <w:drawing>
              <wp:anchor distT="0" distB="0" distL="0" distR="0" allowOverlap="1" layoutInCell="1" locked="0" behindDoc="1" simplePos="0" relativeHeight="483751424">
                <wp:simplePos x="0" y="0"/>
                <wp:positionH relativeFrom="page">
                  <wp:posOffset>834521</wp:posOffset>
                </wp:positionH>
                <wp:positionV relativeFrom="paragraph">
                  <wp:posOffset>395512</wp:posOffset>
                </wp:positionV>
                <wp:extent cx="5899785" cy="4093210"/>
                <wp:effectExtent l="0" t="0" r="0" b="0"/>
                <wp:wrapNone/>
                <wp:docPr id="100" name="Group 100"/>
                <wp:cNvGraphicFramePr>
                  <a:graphicFrameLocks/>
                </wp:cNvGraphicFramePr>
                <a:graphic>
                  <a:graphicData uri="http://schemas.microsoft.com/office/word/2010/wordprocessingGroup">
                    <wpg:wgp>
                      <wpg:cNvPr id="100" name="Group 100"/>
                      <wpg:cNvGrpSpPr/>
                      <wpg:grpSpPr>
                        <a:xfrm>
                          <a:off x="0" y="0"/>
                          <a:ext cx="5899785" cy="4093210"/>
                          <a:chExt cx="5899785" cy="4093210"/>
                        </a:xfrm>
                      </wpg:grpSpPr>
                      <wps:wsp>
                        <wps:cNvPr id="101" name="Graphic 101"/>
                        <wps:cNvSpPr/>
                        <wps:spPr>
                          <a:xfrm>
                            <a:off x="-4" y="10"/>
                            <a:ext cx="5899785" cy="3308350"/>
                          </a:xfrm>
                          <a:custGeom>
                            <a:avLst/>
                            <a:gdLst/>
                            <a:ahLst/>
                            <a:cxnLst/>
                            <a:rect l="l" t="t" r="r" b="b"/>
                            <a:pathLst>
                              <a:path w="5899785" h="3308350">
                                <a:moveTo>
                                  <a:pt x="5899518" y="0"/>
                                </a:moveTo>
                                <a:lnTo>
                                  <a:pt x="5891898" y="0"/>
                                </a:lnTo>
                                <a:lnTo>
                                  <a:pt x="5891898" y="7620"/>
                                </a:lnTo>
                                <a:lnTo>
                                  <a:pt x="5891898" y="3300374"/>
                                </a:lnTo>
                                <a:lnTo>
                                  <a:pt x="7620" y="3300374"/>
                                </a:lnTo>
                                <a:lnTo>
                                  <a:pt x="7620" y="7620"/>
                                </a:lnTo>
                                <a:lnTo>
                                  <a:pt x="5891898" y="7620"/>
                                </a:lnTo>
                                <a:lnTo>
                                  <a:pt x="5891898" y="0"/>
                                </a:lnTo>
                                <a:lnTo>
                                  <a:pt x="7620" y="0"/>
                                </a:lnTo>
                                <a:lnTo>
                                  <a:pt x="0" y="0"/>
                                </a:lnTo>
                                <a:lnTo>
                                  <a:pt x="0" y="7620"/>
                                </a:lnTo>
                                <a:lnTo>
                                  <a:pt x="0" y="3300374"/>
                                </a:lnTo>
                                <a:lnTo>
                                  <a:pt x="0" y="3307994"/>
                                </a:lnTo>
                                <a:lnTo>
                                  <a:pt x="7620" y="3307994"/>
                                </a:lnTo>
                                <a:lnTo>
                                  <a:pt x="5891898" y="3307994"/>
                                </a:lnTo>
                                <a:lnTo>
                                  <a:pt x="5899518" y="3307994"/>
                                </a:lnTo>
                                <a:lnTo>
                                  <a:pt x="5899518" y="3300374"/>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102" name="Graphic 102"/>
                        <wps:cNvSpPr/>
                        <wps:spPr>
                          <a:xfrm>
                            <a:off x="0" y="3330869"/>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03" name="Graphic 103"/>
                        <wps:cNvSpPr/>
                        <wps:spPr>
                          <a:xfrm>
                            <a:off x="-4" y="4047361"/>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04" name="Textbox 104"/>
                        <wps:cNvSpPr txBox="1"/>
                        <wps:spPr>
                          <a:xfrm>
                            <a:off x="0" y="0"/>
                            <a:ext cx="5899785" cy="409321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95"/>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1: Steps</w:t>
                              </w:r>
                              <w:r>
                                <w:rPr>
                                  <w:rFonts w:ascii="Arial"/>
                                  <w:b/>
                                  <w:color w:val="212121"/>
                                  <w:spacing w:val="1"/>
                                  <w:sz w:val="19"/>
                                </w:rPr>
                                <w:t> </w:t>
                              </w:r>
                              <w:r>
                                <w:rPr>
                                  <w:rFonts w:ascii="Arial"/>
                                  <w:b/>
                                  <w:color w:val="212121"/>
                                  <w:sz w:val="19"/>
                                </w:rPr>
                                <w:t>for establishing</w:t>
                              </w:r>
                              <w:r>
                                <w:rPr>
                                  <w:rFonts w:ascii="Arial"/>
                                  <w:b/>
                                  <w:color w:val="212121"/>
                                  <w:spacing w:val="1"/>
                                  <w:sz w:val="19"/>
                                </w:rPr>
                                <w:t> </w:t>
                              </w:r>
                              <w:r>
                                <w:rPr>
                                  <w:rFonts w:ascii="Arial"/>
                                  <w:b/>
                                  <w:color w:val="212121"/>
                                  <w:sz w:val="19"/>
                                </w:rPr>
                                <w:t>a sound theoretically</w:t>
                              </w:r>
                              <w:r>
                                <w:rPr>
                                  <w:rFonts w:ascii="Arial"/>
                                  <w:b/>
                                  <w:color w:val="212121"/>
                                  <w:spacing w:val="1"/>
                                  <w:sz w:val="19"/>
                                </w:rPr>
                                <w:t> </w:t>
                              </w:r>
                              <w:r>
                                <w:rPr>
                                  <w:rFonts w:ascii="Arial"/>
                                  <w:b/>
                                  <w:color w:val="212121"/>
                                  <w:sz w:val="19"/>
                                </w:rPr>
                                <w:t>correct and</w:t>
                              </w:r>
                              <w:r>
                                <w:rPr>
                                  <w:rFonts w:ascii="Arial"/>
                                  <w:b/>
                                  <w:color w:val="212121"/>
                                  <w:spacing w:val="1"/>
                                  <w:sz w:val="19"/>
                                </w:rPr>
                                <w:t> </w:t>
                              </w:r>
                              <w:r>
                                <w:rPr>
                                  <w:rFonts w:ascii="Arial"/>
                                  <w:b/>
                                  <w:color w:val="212121"/>
                                  <w:sz w:val="19"/>
                                </w:rPr>
                                <w:t>pedagogically sound </w:t>
                              </w:r>
                              <w:r>
                                <w:rPr>
                                  <w:rFonts w:ascii="Arial"/>
                                  <w:b/>
                                  <w:color w:val="212121"/>
                                  <w:spacing w:val="-2"/>
                                  <w:sz w:val="19"/>
                                </w:rPr>
                                <w:t>model.</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31.142715pt;width:464.55pt;height:322.3pt;mso-position-horizontal-relative:page;mso-position-vertical-relative:paragraph;z-index:-19565056" id="docshapegroup74" coordorigin="1314,623" coordsize="9291,6446">
                <v:shape style="position:absolute;left:1314;top:622;width:9291;height:5210" id="docshape75" coordorigin="1314,623" coordsize="9291,5210" path="m10605,623l10593,623,10593,635,10593,5820,1326,5820,1326,635,10593,635,10593,623,1326,623,1314,623,1314,635,1314,5820,1314,5832,1326,5832,10593,5832,10605,5832,10605,5820,10605,635,10605,623xe" filled="true" fillcolor="#dcdcdc" stroked="false">
                  <v:path arrowok="t"/>
                  <v:fill type="solid"/>
                </v:shape>
                <v:rect style="position:absolute;left:1314;top:5868;width:9291;height:1129" id="docshape76" filled="true" fillcolor="#ebebeb" stroked="false">
                  <v:fill type="solid"/>
                </v:rect>
                <v:shape style="position:absolute;left:1314;top:6996;width:9291;height:73" id="docshape77" coordorigin="1314,6997" coordsize="9291,73" path="m10605,7033l1314,7033,1314,7069,10605,7069,10605,7033xm10605,6997l1314,6997,1314,7009,10605,7009,10605,6997xe" filled="true" fillcolor="#212121" stroked="false">
                  <v:path arrowok="t"/>
                  <v:fill type="solid"/>
                </v:shape>
                <v:shape style="position:absolute;left:1314;top:622;width:9291;height:6446" type="#_x0000_t202" id="docshape78"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95"/>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1: Steps</w:t>
                        </w:r>
                        <w:r>
                          <w:rPr>
                            <w:rFonts w:ascii="Arial"/>
                            <w:b/>
                            <w:color w:val="212121"/>
                            <w:spacing w:val="1"/>
                            <w:sz w:val="19"/>
                          </w:rPr>
                          <w:t> </w:t>
                        </w:r>
                        <w:r>
                          <w:rPr>
                            <w:rFonts w:ascii="Arial"/>
                            <w:b/>
                            <w:color w:val="212121"/>
                            <w:sz w:val="19"/>
                          </w:rPr>
                          <w:t>for establishing</w:t>
                        </w:r>
                        <w:r>
                          <w:rPr>
                            <w:rFonts w:ascii="Arial"/>
                            <w:b/>
                            <w:color w:val="212121"/>
                            <w:spacing w:val="1"/>
                            <w:sz w:val="19"/>
                          </w:rPr>
                          <w:t> </w:t>
                        </w:r>
                        <w:r>
                          <w:rPr>
                            <w:rFonts w:ascii="Arial"/>
                            <w:b/>
                            <w:color w:val="212121"/>
                            <w:sz w:val="19"/>
                          </w:rPr>
                          <w:t>a sound theoretically</w:t>
                        </w:r>
                        <w:r>
                          <w:rPr>
                            <w:rFonts w:ascii="Arial"/>
                            <w:b/>
                            <w:color w:val="212121"/>
                            <w:spacing w:val="1"/>
                            <w:sz w:val="19"/>
                          </w:rPr>
                          <w:t> </w:t>
                        </w:r>
                        <w:r>
                          <w:rPr>
                            <w:rFonts w:ascii="Arial"/>
                            <w:b/>
                            <w:color w:val="212121"/>
                            <w:sz w:val="19"/>
                          </w:rPr>
                          <w:t>correct and</w:t>
                        </w:r>
                        <w:r>
                          <w:rPr>
                            <w:rFonts w:ascii="Arial"/>
                            <w:b/>
                            <w:color w:val="212121"/>
                            <w:spacing w:val="1"/>
                            <w:sz w:val="19"/>
                          </w:rPr>
                          <w:t> </w:t>
                        </w:r>
                        <w:r>
                          <w:rPr>
                            <w:rFonts w:ascii="Arial"/>
                            <w:b/>
                            <w:color w:val="212121"/>
                            <w:sz w:val="19"/>
                          </w:rPr>
                          <w:t>pedagogically sound </w:t>
                        </w:r>
                        <w:r>
                          <w:rPr>
                            <w:rFonts w:ascii="Arial"/>
                            <w:b/>
                            <w:color w:val="212121"/>
                            <w:spacing w:val="-2"/>
                            <w:sz w:val="19"/>
                          </w:rPr>
                          <w:t>model.</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w w:val="115"/>
        </w:rPr>
        <w:t>It</w:t>
      </w:r>
      <w:r>
        <w:rPr>
          <w:color w:val="212121"/>
          <w:spacing w:val="-3"/>
          <w:w w:val="115"/>
        </w:rPr>
        <w:t> </w:t>
      </w:r>
      <w:r>
        <w:rPr>
          <w:color w:val="212121"/>
          <w:w w:val="115"/>
        </w:rPr>
        <w:t>was</w:t>
      </w:r>
      <w:r>
        <w:rPr>
          <w:color w:val="212121"/>
          <w:spacing w:val="-3"/>
          <w:w w:val="115"/>
        </w:rPr>
        <w:t> </w:t>
      </w:r>
      <w:r>
        <w:rPr>
          <w:color w:val="212121"/>
          <w:w w:val="115"/>
        </w:rPr>
        <w:t>important</w:t>
      </w:r>
      <w:r>
        <w:rPr>
          <w:color w:val="212121"/>
          <w:spacing w:val="-3"/>
          <w:w w:val="115"/>
        </w:rPr>
        <w:t> </w:t>
      </w:r>
      <w:r>
        <w:rPr>
          <w:color w:val="212121"/>
          <w:w w:val="115"/>
        </w:rPr>
        <w:t>to</w:t>
      </w:r>
      <w:r>
        <w:rPr>
          <w:color w:val="212121"/>
          <w:spacing w:val="-3"/>
          <w:w w:val="115"/>
        </w:rPr>
        <w:t> </w:t>
      </w:r>
      <w:r>
        <w:rPr>
          <w:color w:val="212121"/>
          <w:w w:val="115"/>
        </w:rPr>
        <w:t>ensure</w:t>
      </w:r>
      <w:r>
        <w:rPr>
          <w:color w:val="212121"/>
          <w:spacing w:val="-3"/>
          <w:w w:val="115"/>
        </w:rPr>
        <w:t> </w:t>
      </w:r>
      <w:r>
        <w:rPr>
          <w:color w:val="212121"/>
          <w:w w:val="115"/>
        </w:rPr>
        <w:t>that</w:t>
      </w:r>
      <w:r>
        <w:rPr>
          <w:color w:val="212121"/>
          <w:spacing w:val="-3"/>
          <w:w w:val="115"/>
        </w:rPr>
        <w:t> </w:t>
      </w:r>
      <w:r>
        <w:rPr>
          <w:color w:val="212121"/>
          <w:w w:val="115"/>
        </w:rPr>
        <w:t>the</w:t>
      </w:r>
      <w:r>
        <w:rPr>
          <w:color w:val="212121"/>
          <w:spacing w:val="-3"/>
          <w:w w:val="115"/>
        </w:rPr>
        <w:t> </w:t>
      </w:r>
      <w:r>
        <w:rPr>
          <w:color w:val="212121"/>
          <w:w w:val="115"/>
        </w:rPr>
        <w:t>model</w:t>
      </w:r>
      <w:r>
        <w:rPr>
          <w:color w:val="212121"/>
          <w:spacing w:val="-3"/>
          <w:w w:val="115"/>
        </w:rPr>
        <w:t> </w:t>
      </w:r>
      <w:r>
        <w:rPr>
          <w:color w:val="212121"/>
          <w:w w:val="115"/>
        </w:rPr>
        <w:t>aligned</w:t>
      </w:r>
      <w:r>
        <w:rPr>
          <w:color w:val="212121"/>
          <w:spacing w:val="-3"/>
          <w:w w:val="115"/>
        </w:rPr>
        <w:t> </w:t>
      </w:r>
      <w:r>
        <w:rPr>
          <w:color w:val="212121"/>
          <w:w w:val="115"/>
        </w:rPr>
        <w:t>with</w:t>
      </w:r>
      <w:r>
        <w:rPr>
          <w:color w:val="212121"/>
          <w:spacing w:val="-3"/>
          <w:w w:val="115"/>
        </w:rPr>
        <w:t> </w:t>
      </w:r>
      <w:r>
        <w:rPr>
          <w:color w:val="212121"/>
          <w:w w:val="115"/>
        </w:rPr>
        <w:t>relevant</w:t>
      </w:r>
      <w:r>
        <w:rPr>
          <w:color w:val="212121"/>
          <w:spacing w:val="-3"/>
          <w:w w:val="115"/>
        </w:rPr>
        <w:t> </w:t>
      </w:r>
      <w:r>
        <w:rPr>
          <w:color w:val="212121"/>
          <w:w w:val="115"/>
        </w:rPr>
        <w:t>learning</w:t>
      </w:r>
      <w:r>
        <w:rPr>
          <w:color w:val="212121"/>
          <w:spacing w:val="-3"/>
          <w:w w:val="115"/>
        </w:rPr>
        <w:t> </w:t>
      </w:r>
      <w:r>
        <w:rPr>
          <w:color w:val="212121"/>
          <w:w w:val="115"/>
        </w:rPr>
        <w:t>theories</w:t>
      </w:r>
      <w:r>
        <w:rPr>
          <w:color w:val="212121"/>
          <w:spacing w:val="-3"/>
          <w:w w:val="115"/>
        </w:rPr>
        <w:t> </w:t>
      </w:r>
      <w:r>
        <w:rPr>
          <w:color w:val="212121"/>
          <w:w w:val="115"/>
        </w:rPr>
        <w:t>and</w:t>
      </w:r>
      <w:r>
        <w:rPr>
          <w:color w:val="212121"/>
          <w:spacing w:val="-3"/>
          <w:w w:val="115"/>
        </w:rPr>
        <w:t> </w:t>
      </w:r>
      <w:r>
        <w:rPr>
          <w:color w:val="212121"/>
          <w:w w:val="115"/>
        </w:rPr>
        <w:t>pedagogical</w:t>
      </w:r>
      <w:r>
        <w:rPr>
          <w:color w:val="212121"/>
          <w:spacing w:val="-3"/>
          <w:w w:val="115"/>
        </w:rPr>
        <w:t> </w:t>
      </w:r>
      <w:r>
        <w:rPr>
          <w:color w:val="212121"/>
          <w:w w:val="115"/>
        </w:rPr>
        <w:t>principles for teaching. Here are selected specific instances (see Table</w:t>
      </w:r>
      <w:r>
        <w:rPr>
          <w:color w:val="212121"/>
          <w:spacing w:val="-4"/>
          <w:w w:val="115"/>
        </w:rPr>
        <w:t> </w:t>
      </w:r>
      <w:r>
        <w:rPr>
          <w:i/>
          <w:color w:val="14BBA3"/>
          <w:w w:val="115"/>
        </w:rPr>
        <w:t>1</w:t>
      </w:r>
      <w:r>
        <w:rPr>
          <w:color w:val="212121"/>
          <w:w w:val="115"/>
        </w:rPr>
        <w:t>).</w:t>
      </w:r>
    </w:p>
    <w:p>
      <w:pPr>
        <w:pStyle w:val="BodyText"/>
        <w:spacing w:before="116"/>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632"/>
        <w:gridCol w:w="7136"/>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632"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7136"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a</w:t>
            </w:r>
          </w:p>
        </w:tc>
        <w:tc>
          <w:tcPr>
            <w:tcW w:w="1632"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Adult</w:t>
            </w:r>
            <w:r>
              <w:rPr>
                <w:color w:val="212121"/>
                <w:spacing w:val="-2"/>
                <w:sz w:val="14"/>
              </w:rPr>
              <w:t> </w:t>
            </w:r>
            <w:r>
              <w:rPr>
                <w:color w:val="212121"/>
                <w:sz w:val="14"/>
              </w:rPr>
              <w:t>learning</w:t>
            </w:r>
            <w:r>
              <w:rPr>
                <w:color w:val="212121"/>
                <w:spacing w:val="-1"/>
                <w:sz w:val="14"/>
              </w:rPr>
              <w:t> </w:t>
            </w:r>
            <w:r>
              <w:rPr>
                <w:color w:val="212121"/>
                <w:sz w:val="14"/>
              </w:rPr>
              <w:t>theory</w:t>
            </w:r>
            <w:r>
              <w:rPr>
                <w:color w:val="212121"/>
                <w:spacing w:val="40"/>
                <w:sz w:val="14"/>
              </w:rPr>
              <w:t> </w:t>
            </w:r>
            <w:r>
              <w:rPr>
                <w:color w:val="14BBA3"/>
                <w:spacing w:val="-2"/>
                <w:sz w:val="14"/>
              </w:rPr>
              <w:t>[23,24]</w:t>
            </w:r>
          </w:p>
        </w:tc>
        <w:tc>
          <w:tcPr>
            <w:tcW w:w="7136" w:type="dxa"/>
            <w:tcBorders>
              <w:top w:val="single" w:sz="12" w:space="0" w:color="FFFFFF"/>
              <w:left w:val="single" w:sz="12" w:space="0" w:color="FFFFFF"/>
              <w:bottom w:val="nil"/>
            </w:tcBorders>
            <w:shd w:val="clear" w:color="auto" w:fill="F8F8F8"/>
          </w:tcPr>
          <w:p>
            <w:pPr>
              <w:pStyle w:val="TableParagraph"/>
              <w:spacing w:line="321" w:lineRule="auto" w:before="81"/>
              <w:ind w:left="63" w:right="288"/>
              <w:rPr>
                <w:sz w:val="14"/>
              </w:rPr>
            </w:pPr>
            <w:r>
              <w:rPr>
                <w:color w:val="212121"/>
                <w:sz w:val="14"/>
              </w:rPr>
              <w:t>ASIC was designed with the premise that the beneficiaries of EdTech use for medical and higher education</w:t>
            </w:r>
            <w:r>
              <w:rPr>
                <w:color w:val="212121"/>
                <w:spacing w:val="40"/>
                <w:sz w:val="14"/>
              </w:rPr>
              <w:t> </w:t>
            </w:r>
            <w:r>
              <w:rPr>
                <w:color w:val="212121"/>
                <w:sz w:val="14"/>
              </w:rPr>
              <w:t>are adults; it also considers a learner-centered approach.</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ind w:left="33"/>
              <w:jc w:val="center"/>
              <w:rPr>
                <w:sz w:val="14"/>
              </w:rPr>
            </w:pPr>
            <w:r>
              <w:rPr>
                <w:color w:val="212121"/>
                <w:spacing w:val="-10"/>
                <w:sz w:val="14"/>
              </w:rPr>
              <w:t>b</w:t>
            </w:r>
          </w:p>
        </w:tc>
        <w:tc>
          <w:tcPr>
            <w:tcW w:w="1632"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Cognitive</w:t>
            </w:r>
            <w:r>
              <w:rPr>
                <w:color w:val="212121"/>
                <w:spacing w:val="-1"/>
                <w:sz w:val="14"/>
              </w:rPr>
              <w:t> </w:t>
            </w:r>
            <w:r>
              <w:rPr>
                <w:color w:val="212121"/>
                <w:sz w:val="14"/>
              </w:rPr>
              <w:t>load</w:t>
            </w:r>
            <w:r>
              <w:rPr>
                <w:color w:val="212121"/>
                <w:spacing w:val="-1"/>
                <w:sz w:val="14"/>
              </w:rPr>
              <w:t> </w:t>
            </w:r>
            <w:r>
              <w:rPr>
                <w:color w:val="212121"/>
                <w:sz w:val="14"/>
              </w:rPr>
              <w:t>theory</w:t>
            </w:r>
            <w:r>
              <w:rPr>
                <w:color w:val="212121"/>
                <w:spacing w:val="40"/>
                <w:sz w:val="14"/>
              </w:rPr>
              <w:t> </w:t>
            </w:r>
            <w:r>
              <w:rPr>
                <w:color w:val="14BBA3"/>
                <w:spacing w:val="-2"/>
                <w:sz w:val="14"/>
              </w:rPr>
              <w:t>[25,26]</w:t>
            </w:r>
          </w:p>
        </w:tc>
        <w:tc>
          <w:tcPr>
            <w:tcW w:w="7136" w:type="dxa"/>
            <w:tcBorders>
              <w:top w:val="nil"/>
              <w:left w:val="single" w:sz="12" w:space="0" w:color="FFFFFF"/>
              <w:bottom w:val="nil"/>
            </w:tcBorders>
          </w:tcPr>
          <w:p>
            <w:pPr>
              <w:pStyle w:val="TableParagraph"/>
              <w:spacing w:line="321" w:lineRule="auto" w:before="108"/>
              <w:ind w:left="63" w:right="288"/>
              <w:rPr>
                <w:sz w:val="14"/>
              </w:rPr>
            </w:pPr>
            <w:r>
              <w:rPr>
                <w:color w:val="212121"/>
                <w:sz w:val="14"/>
              </w:rPr>
              <w:t>ASIC design has a premise that EdTech use should minimize extraneous load and optimize intrinsic load</w:t>
            </w:r>
            <w:r>
              <w:rPr>
                <w:color w:val="212121"/>
                <w:spacing w:val="40"/>
                <w:sz w:val="14"/>
              </w:rPr>
              <w:t> </w:t>
            </w:r>
            <w:r>
              <w:rPr>
                <w:color w:val="212121"/>
                <w:sz w:val="14"/>
              </w:rPr>
              <w:t>while managing germane load effectively.</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right="8"/>
              <w:jc w:val="center"/>
              <w:rPr>
                <w:sz w:val="14"/>
              </w:rPr>
            </w:pPr>
            <w:r>
              <w:rPr>
                <w:color w:val="212121"/>
                <w:spacing w:val="-10"/>
                <w:sz w:val="14"/>
              </w:rPr>
              <w:t>c</w:t>
            </w:r>
          </w:p>
        </w:tc>
        <w:tc>
          <w:tcPr>
            <w:tcW w:w="1632" w:type="dxa"/>
            <w:tcBorders>
              <w:top w:val="nil"/>
              <w:left w:val="single" w:sz="12" w:space="0" w:color="FFFFFF"/>
              <w:bottom w:val="nil"/>
              <w:right w:val="single" w:sz="12" w:space="0" w:color="FFFFFF"/>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Miller’s</w:t>
            </w:r>
            <w:r>
              <w:rPr>
                <w:color w:val="212121"/>
                <w:spacing w:val="4"/>
                <w:sz w:val="14"/>
              </w:rPr>
              <w:t> </w:t>
            </w:r>
            <w:r>
              <w:rPr>
                <w:color w:val="212121"/>
                <w:sz w:val="14"/>
              </w:rPr>
              <w:t>pyramid</w:t>
            </w:r>
            <w:r>
              <w:rPr>
                <w:color w:val="212121"/>
                <w:spacing w:val="-3"/>
                <w:sz w:val="14"/>
              </w:rPr>
              <w:t> </w:t>
            </w:r>
            <w:r>
              <w:rPr>
                <w:color w:val="14BBA3"/>
                <w:spacing w:val="-2"/>
                <w:sz w:val="14"/>
              </w:rPr>
              <w:t>[27,28]</w:t>
            </w:r>
          </w:p>
        </w:tc>
        <w:tc>
          <w:tcPr>
            <w:tcW w:w="7136" w:type="dxa"/>
            <w:tcBorders>
              <w:top w:val="nil"/>
              <w:left w:val="single" w:sz="12" w:space="0" w:color="FFFFFF"/>
              <w:bottom w:val="nil"/>
            </w:tcBorders>
            <w:shd w:val="clear" w:color="auto" w:fill="F8F8F8"/>
          </w:tcPr>
          <w:p>
            <w:pPr>
              <w:pStyle w:val="TableParagraph"/>
              <w:spacing w:line="321" w:lineRule="auto" w:before="84"/>
              <w:ind w:left="63" w:right="288"/>
              <w:rPr>
                <w:sz w:val="14"/>
              </w:rPr>
            </w:pPr>
            <w:r>
              <w:rPr>
                <w:color w:val="212121"/>
                <w:sz w:val="14"/>
              </w:rPr>
              <w:t>ASIC framework requires that the learning outcomes should be clearly defined and measurable in line with</w:t>
            </w:r>
            <w:r>
              <w:rPr>
                <w:color w:val="212121"/>
                <w:spacing w:val="40"/>
                <w:sz w:val="14"/>
              </w:rPr>
              <w:t> </w:t>
            </w:r>
            <w:r>
              <w:rPr>
                <w:color w:val="212121"/>
                <w:sz w:val="14"/>
              </w:rPr>
              <w:t>the EdTech and innovation[s] used.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33"/>
              <w:jc w:val="center"/>
              <w:rPr>
                <w:sz w:val="14"/>
              </w:rPr>
            </w:pPr>
            <w:r>
              <w:rPr>
                <w:color w:val="212121"/>
                <w:spacing w:val="-10"/>
                <w:sz w:val="14"/>
              </w:rPr>
              <w:t>d</w:t>
            </w:r>
          </w:p>
        </w:tc>
        <w:tc>
          <w:tcPr>
            <w:tcW w:w="1632"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spacing w:line="321" w:lineRule="auto"/>
              <w:ind w:left="63"/>
              <w:rPr>
                <w:sz w:val="14"/>
              </w:rPr>
            </w:pPr>
            <w:r>
              <w:rPr>
                <w:color w:val="212121"/>
                <w:sz w:val="14"/>
              </w:rPr>
              <w:t>Kolb’s</w:t>
            </w:r>
            <w:r>
              <w:rPr>
                <w:color w:val="212121"/>
                <w:spacing w:val="-1"/>
                <w:sz w:val="14"/>
              </w:rPr>
              <w:t> </w:t>
            </w:r>
            <w:r>
              <w:rPr>
                <w:color w:val="212121"/>
                <w:sz w:val="14"/>
              </w:rPr>
              <w:t>learning</w:t>
            </w:r>
            <w:r>
              <w:rPr>
                <w:color w:val="212121"/>
                <w:spacing w:val="-1"/>
                <w:sz w:val="14"/>
              </w:rPr>
              <w:t> </w:t>
            </w:r>
            <w:r>
              <w:rPr>
                <w:color w:val="212121"/>
                <w:sz w:val="14"/>
              </w:rPr>
              <w:t>cycle</w:t>
            </w:r>
            <w:r>
              <w:rPr>
                <w:color w:val="212121"/>
                <w:spacing w:val="40"/>
                <w:sz w:val="14"/>
              </w:rPr>
              <w:t> </w:t>
            </w:r>
            <w:r>
              <w:rPr>
                <w:color w:val="14BBA3"/>
                <w:spacing w:val="-2"/>
                <w:sz w:val="14"/>
              </w:rPr>
              <w:t>[29,30]</w:t>
            </w:r>
          </w:p>
        </w:tc>
        <w:tc>
          <w:tcPr>
            <w:tcW w:w="7136" w:type="dxa"/>
            <w:tcBorders>
              <w:top w:val="nil"/>
              <w:left w:val="single" w:sz="12" w:space="0" w:color="FFFFFF"/>
              <w:bottom w:val="nil"/>
            </w:tcBorders>
          </w:tcPr>
          <w:p>
            <w:pPr>
              <w:pStyle w:val="TableParagraph"/>
              <w:spacing w:line="321" w:lineRule="auto" w:before="108"/>
              <w:ind w:left="63" w:right="288"/>
              <w:rPr>
                <w:sz w:val="14"/>
              </w:rPr>
            </w:pPr>
            <w:r>
              <w:rPr>
                <w:color w:val="212121"/>
                <w:sz w:val="14"/>
              </w:rPr>
              <w:t>The use of an EdTech is aligned with Kolb’s cycle such that it could contribute to the process of achieving a</w:t>
            </w:r>
            <w:r>
              <w:rPr>
                <w:color w:val="212121"/>
                <w:spacing w:val="40"/>
                <w:sz w:val="14"/>
              </w:rPr>
              <w:t> </w:t>
            </w:r>
            <w:r>
              <w:rPr>
                <w:color w:val="212121"/>
                <w:sz w:val="14"/>
              </w:rPr>
              <w:t>holistic learning experience, e.g. an educator could decide whether an EdTech served the purpose of</w:t>
            </w:r>
            <w:r>
              <w:rPr>
                <w:color w:val="212121"/>
                <w:spacing w:val="40"/>
                <w:sz w:val="14"/>
              </w:rPr>
              <w:t> </w:t>
            </w:r>
            <w:r>
              <w:rPr>
                <w:color w:val="212121"/>
                <w:sz w:val="14"/>
              </w:rPr>
              <w:t>experimentation or conceptualization.</w:t>
            </w:r>
          </w:p>
        </w:tc>
      </w:tr>
      <w:tr>
        <w:trPr>
          <w:trHeight w:val="984"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33"/>
              <w:jc w:val="center"/>
              <w:rPr>
                <w:sz w:val="14"/>
              </w:rPr>
            </w:pPr>
            <w:r>
              <w:rPr>
                <w:color w:val="212121"/>
                <w:spacing w:val="-10"/>
                <w:sz w:val="14"/>
              </w:rPr>
              <w:t>e</w:t>
            </w:r>
          </w:p>
        </w:tc>
        <w:tc>
          <w:tcPr>
            <w:tcW w:w="1632" w:type="dxa"/>
            <w:tcBorders>
              <w:top w:val="nil"/>
              <w:left w:val="single" w:sz="12" w:space="0" w:color="FFFFFF"/>
              <w:bottom w:val="nil"/>
              <w:right w:val="single" w:sz="12" w:space="0" w:color="FFFFFF"/>
            </w:tcBorders>
            <w:shd w:val="clear" w:color="auto" w:fill="F8F8F8"/>
          </w:tcPr>
          <w:p>
            <w:pPr>
              <w:pStyle w:val="TableParagraph"/>
              <w:spacing w:before="139"/>
              <w:rPr>
                <w:rFonts w:ascii="Times New Roman"/>
                <w:sz w:val="14"/>
              </w:rPr>
            </w:pPr>
          </w:p>
          <w:p>
            <w:pPr>
              <w:pStyle w:val="TableParagraph"/>
              <w:spacing w:line="321" w:lineRule="auto" w:before="1"/>
              <w:ind w:left="63" w:right="119"/>
              <w:rPr>
                <w:sz w:val="14"/>
              </w:rPr>
            </w:pPr>
            <w:r>
              <w:rPr>
                <w:color w:val="212121"/>
                <w:sz w:val="14"/>
              </w:rPr>
              <w:t>Bloom’s</w:t>
            </w:r>
            <w:r>
              <w:rPr>
                <w:color w:val="212121"/>
                <w:spacing w:val="-9"/>
                <w:sz w:val="14"/>
              </w:rPr>
              <w:t> </w:t>
            </w:r>
            <w:r>
              <w:rPr>
                <w:color w:val="212121"/>
                <w:sz w:val="14"/>
              </w:rPr>
              <w:t>pyramid</w:t>
            </w:r>
            <w:r>
              <w:rPr>
                <w:color w:val="212121"/>
                <w:spacing w:val="40"/>
                <w:sz w:val="14"/>
              </w:rPr>
              <w:t> </w:t>
            </w:r>
            <w:r>
              <w:rPr>
                <w:color w:val="14BBA3"/>
                <w:spacing w:val="-2"/>
                <w:sz w:val="14"/>
              </w:rPr>
              <w:t>[31,32]</w:t>
            </w:r>
          </w:p>
        </w:tc>
        <w:tc>
          <w:tcPr>
            <w:tcW w:w="7136" w:type="dxa"/>
            <w:tcBorders>
              <w:top w:val="nil"/>
              <w:left w:val="single" w:sz="12" w:space="0" w:color="FFFFFF"/>
              <w:bottom w:val="nil"/>
            </w:tcBorders>
            <w:shd w:val="clear" w:color="auto" w:fill="F8F8F8"/>
          </w:tcPr>
          <w:p>
            <w:pPr>
              <w:pStyle w:val="TableParagraph"/>
              <w:spacing w:line="321" w:lineRule="auto" w:before="84"/>
              <w:ind w:left="63" w:right="288"/>
              <w:rPr>
                <w:sz w:val="14"/>
              </w:rPr>
            </w:pPr>
            <w:r>
              <w:rPr>
                <w:color w:val="212121"/>
                <w:sz w:val="14"/>
              </w:rPr>
              <w:t>There is a premise that the use of an EdTech or innovations should be aligned with an identified level of</w:t>
            </w:r>
            <w:r>
              <w:rPr>
                <w:color w:val="212121"/>
                <w:spacing w:val="40"/>
                <w:sz w:val="14"/>
              </w:rPr>
              <w:t> </w:t>
            </w:r>
            <w:r>
              <w:rPr>
                <w:color w:val="212121"/>
                <w:sz w:val="14"/>
              </w:rPr>
              <w:t>Bloom’s pyramid. For example, an educator should determine whether a learner who uses an interactive 3D</w:t>
            </w:r>
            <w:r>
              <w:rPr>
                <w:color w:val="212121"/>
                <w:spacing w:val="40"/>
                <w:sz w:val="14"/>
              </w:rPr>
              <w:t> </w:t>
            </w:r>
            <w:r>
              <w:rPr>
                <w:color w:val="212121"/>
                <w:sz w:val="14"/>
              </w:rPr>
              <w:t>anatomy digital atlas needs to identify the already dissected anatomic structures or to explore, self-dissect,</w:t>
            </w:r>
            <w:r>
              <w:rPr>
                <w:color w:val="212121"/>
                <w:spacing w:val="40"/>
                <w:sz w:val="14"/>
              </w:rPr>
              <w:t> </w:t>
            </w:r>
            <w:r>
              <w:rPr>
                <w:color w:val="212121"/>
                <w:sz w:val="14"/>
              </w:rPr>
              <w:t>identify, and describe.</w:t>
            </w:r>
          </w:p>
        </w:tc>
      </w:tr>
      <w:tr>
        <w:trPr>
          <w:trHeight w:val="1030" w:hRule="atLeast"/>
        </w:trPr>
        <w:tc>
          <w:tcPr>
            <w:tcW w:w="9014" w:type="dxa"/>
            <w:gridSpan w:val="3"/>
            <w:tcBorders>
              <w:top w:val="nil"/>
            </w:tcBorders>
          </w:tcPr>
          <w:p>
            <w:pPr>
              <w:pStyle w:val="TableParagraph"/>
              <w:spacing w:line="135" w:lineRule="exact" w:before="108"/>
              <w:ind w:left="316"/>
              <w:rPr>
                <w:sz w:val="14"/>
              </w:rPr>
            </w:pPr>
            <w:r>
              <w:rPr>
                <w:color w:val="212121"/>
                <w:sz w:val="14"/>
              </w:rPr>
              <w:t>Visual,</w:t>
            </w:r>
            <w:r>
              <w:rPr>
                <w:color w:val="212121"/>
                <w:spacing w:val="3"/>
                <w:sz w:val="14"/>
              </w:rPr>
              <w:t> </w:t>
            </w:r>
            <w:r>
              <w:rPr>
                <w:color w:val="212121"/>
                <w:spacing w:val="-2"/>
                <w:sz w:val="14"/>
              </w:rPr>
              <w:t>auditory,</w:t>
            </w:r>
          </w:p>
          <w:p>
            <w:pPr>
              <w:pStyle w:val="TableParagraph"/>
              <w:spacing w:line="108" w:lineRule="exact"/>
              <w:ind w:left="1949"/>
              <w:rPr>
                <w:sz w:val="14"/>
              </w:rPr>
            </w:pPr>
            <w:r>
              <w:rPr>
                <w:color w:val="212121"/>
                <w:sz w:val="14"/>
              </w:rPr>
              <w:t>Considerations</w:t>
            </w:r>
            <w:r>
              <w:rPr>
                <w:color w:val="212121"/>
                <w:spacing w:val="4"/>
                <w:sz w:val="14"/>
              </w:rPr>
              <w:t> </w:t>
            </w:r>
            <w:r>
              <w:rPr>
                <w:color w:val="212121"/>
                <w:sz w:val="14"/>
              </w:rPr>
              <w:t>for</w:t>
            </w:r>
            <w:r>
              <w:rPr>
                <w:color w:val="212121"/>
                <w:spacing w:val="4"/>
                <w:sz w:val="14"/>
              </w:rPr>
              <w:t> </w:t>
            </w:r>
            <w:r>
              <w:rPr>
                <w:color w:val="212121"/>
                <w:sz w:val="14"/>
              </w:rPr>
              <w:t>multiple</w:t>
            </w:r>
            <w:r>
              <w:rPr>
                <w:color w:val="212121"/>
                <w:spacing w:val="4"/>
                <w:sz w:val="14"/>
              </w:rPr>
              <w:t> </w:t>
            </w:r>
            <w:r>
              <w:rPr>
                <w:color w:val="212121"/>
                <w:sz w:val="14"/>
              </w:rPr>
              <w:t>modality</w:t>
            </w:r>
            <w:r>
              <w:rPr>
                <w:color w:val="212121"/>
                <w:spacing w:val="5"/>
                <w:sz w:val="14"/>
              </w:rPr>
              <w:t> </w:t>
            </w:r>
            <w:r>
              <w:rPr>
                <w:color w:val="212121"/>
                <w:sz w:val="14"/>
              </w:rPr>
              <w:t>nature</w:t>
            </w:r>
            <w:r>
              <w:rPr>
                <w:color w:val="212121"/>
                <w:spacing w:val="5"/>
                <w:sz w:val="14"/>
              </w:rPr>
              <w:t> </w:t>
            </w:r>
            <w:r>
              <w:rPr>
                <w:color w:val="212121"/>
                <w:sz w:val="14"/>
              </w:rPr>
              <w:t>of</w:t>
            </w:r>
            <w:r>
              <w:rPr>
                <w:color w:val="212121"/>
                <w:spacing w:val="3"/>
                <w:sz w:val="14"/>
              </w:rPr>
              <w:t> </w:t>
            </w:r>
            <w:r>
              <w:rPr>
                <w:color w:val="212121"/>
                <w:sz w:val="14"/>
              </w:rPr>
              <w:t>educational</w:t>
            </w:r>
            <w:r>
              <w:rPr>
                <w:color w:val="212121"/>
                <w:spacing w:val="4"/>
                <w:sz w:val="14"/>
              </w:rPr>
              <w:t> </w:t>
            </w:r>
            <w:r>
              <w:rPr>
                <w:color w:val="212121"/>
                <w:sz w:val="14"/>
              </w:rPr>
              <w:t>resources:</w:t>
            </w:r>
            <w:r>
              <w:rPr>
                <w:color w:val="212121"/>
                <w:spacing w:val="4"/>
                <w:sz w:val="14"/>
              </w:rPr>
              <w:t> </w:t>
            </w:r>
            <w:r>
              <w:rPr>
                <w:color w:val="212121"/>
                <w:sz w:val="14"/>
              </w:rPr>
              <w:t>There</w:t>
            </w:r>
            <w:r>
              <w:rPr>
                <w:color w:val="212121"/>
                <w:spacing w:val="4"/>
                <w:sz w:val="14"/>
              </w:rPr>
              <w:t> </w:t>
            </w:r>
            <w:r>
              <w:rPr>
                <w:color w:val="212121"/>
                <w:sz w:val="14"/>
              </w:rPr>
              <w:t>were</w:t>
            </w:r>
            <w:r>
              <w:rPr>
                <w:color w:val="212121"/>
                <w:spacing w:val="5"/>
                <w:sz w:val="14"/>
              </w:rPr>
              <w:t> </w:t>
            </w:r>
            <w:r>
              <w:rPr>
                <w:color w:val="212121"/>
                <w:sz w:val="14"/>
              </w:rPr>
              <w:t>considerations</w:t>
            </w:r>
            <w:r>
              <w:rPr>
                <w:color w:val="212121"/>
                <w:spacing w:val="5"/>
                <w:sz w:val="14"/>
              </w:rPr>
              <w:t> </w:t>
            </w:r>
            <w:r>
              <w:rPr>
                <w:color w:val="212121"/>
                <w:sz w:val="14"/>
              </w:rPr>
              <w:t>for</w:t>
            </w:r>
            <w:r>
              <w:rPr>
                <w:color w:val="212121"/>
                <w:spacing w:val="3"/>
                <w:sz w:val="14"/>
              </w:rPr>
              <w:t> </w:t>
            </w:r>
            <w:r>
              <w:rPr>
                <w:color w:val="212121"/>
                <w:sz w:val="14"/>
              </w:rPr>
              <w:t>the</w:t>
            </w:r>
            <w:r>
              <w:rPr>
                <w:color w:val="212121"/>
                <w:spacing w:val="5"/>
                <w:sz w:val="14"/>
              </w:rPr>
              <w:t> </w:t>
            </w:r>
            <w:r>
              <w:rPr>
                <w:color w:val="212121"/>
                <w:spacing w:val="-5"/>
                <w:sz w:val="14"/>
              </w:rPr>
              <w:t>use</w:t>
            </w:r>
          </w:p>
          <w:p>
            <w:pPr>
              <w:pStyle w:val="TableParagraph"/>
              <w:spacing w:line="108" w:lineRule="exact"/>
              <w:ind w:left="316"/>
              <w:rPr>
                <w:sz w:val="14"/>
              </w:rPr>
            </w:pPr>
            <w:r>
              <w:rPr>
                <w:color w:val="212121"/>
                <w:sz w:val="14"/>
              </w:rPr>
              <w:t>reading/textual,</w:t>
            </w:r>
            <w:r>
              <w:rPr>
                <w:color w:val="212121"/>
                <w:spacing w:val="5"/>
                <w:sz w:val="14"/>
              </w:rPr>
              <w:t> </w:t>
            </w:r>
            <w:r>
              <w:rPr>
                <w:color w:val="212121"/>
                <w:spacing w:val="-5"/>
                <w:sz w:val="14"/>
              </w:rPr>
              <w:t>and</w:t>
            </w:r>
          </w:p>
          <w:p>
            <w:pPr>
              <w:pStyle w:val="TableParagraph"/>
              <w:tabs>
                <w:tab w:pos="1948" w:val="left" w:leader="none"/>
              </w:tabs>
              <w:spacing w:line="160" w:lineRule="auto" w:before="17"/>
              <w:ind w:left="316" w:right="641" w:hanging="229"/>
              <w:rPr>
                <w:sz w:val="14"/>
              </w:rPr>
            </w:pPr>
            <w:r>
              <w:rPr>
                <w:color w:val="212121"/>
                <w:spacing w:val="-10"/>
                <w:sz w:val="14"/>
              </w:rPr>
              <w:t>f</w:t>
            </w:r>
            <w:r>
              <w:rPr>
                <w:color w:val="212121"/>
                <w:sz w:val="14"/>
              </w:rPr>
              <w:tab/>
              <w:tab/>
              <w:t>of resources that provide knowledge (cognitive), or that help to impart skills (psychomotor) or attitude</w:t>
            </w:r>
            <w:r>
              <w:rPr>
                <w:color w:val="212121"/>
                <w:spacing w:val="40"/>
                <w:sz w:val="14"/>
              </w:rPr>
              <w:t> </w:t>
            </w:r>
            <w:r>
              <w:rPr>
                <w:color w:val="212121"/>
                <w:sz w:val="14"/>
              </w:rPr>
              <w:t>kinesthetic (VARK)</w:t>
            </w:r>
          </w:p>
          <w:p>
            <w:pPr>
              <w:pStyle w:val="TableParagraph"/>
              <w:spacing w:line="92" w:lineRule="exact"/>
              <w:ind w:left="1949"/>
              <w:rPr>
                <w:sz w:val="14"/>
              </w:rPr>
            </w:pPr>
            <w:r>
              <w:rPr>
                <w:color w:val="212121"/>
                <w:sz w:val="14"/>
              </w:rPr>
              <w:t>(affective)</w:t>
            </w:r>
            <w:r>
              <w:rPr>
                <w:color w:val="212121"/>
                <w:spacing w:val="3"/>
                <w:sz w:val="14"/>
              </w:rPr>
              <w:t> </w:t>
            </w:r>
            <w:r>
              <w:rPr>
                <w:color w:val="212121"/>
                <w:sz w:val="14"/>
              </w:rPr>
              <w:t>in</w:t>
            </w:r>
            <w:r>
              <w:rPr>
                <w:color w:val="212121"/>
                <w:spacing w:val="4"/>
                <w:sz w:val="14"/>
              </w:rPr>
              <w:t> </w:t>
            </w:r>
            <w:r>
              <w:rPr>
                <w:color w:val="212121"/>
                <w:sz w:val="14"/>
              </w:rPr>
              <w:t>the</w:t>
            </w:r>
            <w:r>
              <w:rPr>
                <w:color w:val="212121"/>
                <w:spacing w:val="5"/>
                <w:sz w:val="14"/>
              </w:rPr>
              <w:t> </w:t>
            </w:r>
            <w:r>
              <w:rPr>
                <w:color w:val="212121"/>
                <w:sz w:val="14"/>
              </w:rPr>
              <w:t>forms</w:t>
            </w:r>
            <w:r>
              <w:rPr>
                <w:color w:val="212121"/>
                <w:spacing w:val="4"/>
                <w:sz w:val="14"/>
              </w:rPr>
              <w:t> </w:t>
            </w:r>
            <w:r>
              <w:rPr>
                <w:color w:val="212121"/>
                <w:sz w:val="14"/>
              </w:rPr>
              <w:t>of</w:t>
            </w:r>
            <w:r>
              <w:rPr>
                <w:color w:val="212121"/>
                <w:spacing w:val="3"/>
                <w:sz w:val="14"/>
              </w:rPr>
              <w:t> </w:t>
            </w:r>
            <w:r>
              <w:rPr>
                <w:color w:val="212121"/>
                <w:sz w:val="14"/>
              </w:rPr>
              <w:t>visual,</w:t>
            </w:r>
            <w:r>
              <w:rPr>
                <w:color w:val="212121"/>
                <w:spacing w:val="4"/>
                <w:sz w:val="14"/>
              </w:rPr>
              <w:t> </w:t>
            </w:r>
            <w:r>
              <w:rPr>
                <w:color w:val="212121"/>
                <w:sz w:val="14"/>
              </w:rPr>
              <w:t>auditory,</w:t>
            </w:r>
            <w:r>
              <w:rPr>
                <w:color w:val="212121"/>
                <w:spacing w:val="3"/>
                <w:sz w:val="14"/>
              </w:rPr>
              <w:t> </w:t>
            </w:r>
            <w:r>
              <w:rPr>
                <w:color w:val="212121"/>
                <w:sz w:val="14"/>
              </w:rPr>
              <w:t>reading/textual,</w:t>
            </w:r>
            <w:r>
              <w:rPr>
                <w:color w:val="212121"/>
                <w:spacing w:val="3"/>
                <w:sz w:val="14"/>
              </w:rPr>
              <w:t> </w:t>
            </w:r>
            <w:r>
              <w:rPr>
                <w:color w:val="212121"/>
                <w:sz w:val="14"/>
              </w:rPr>
              <w:t>and</w:t>
            </w:r>
            <w:r>
              <w:rPr>
                <w:color w:val="212121"/>
                <w:spacing w:val="5"/>
                <w:sz w:val="14"/>
              </w:rPr>
              <w:t> </w:t>
            </w:r>
            <w:r>
              <w:rPr>
                <w:color w:val="212121"/>
                <w:sz w:val="14"/>
              </w:rPr>
              <w:t>kinesthetic</w:t>
            </w:r>
            <w:r>
              <w:rPr>
                <w:color w:val="212121"/>
                <w:spacing w:val="4"/>
                <w:sz w:val="14"/>
              </w:rPr>
              <w:t> </w:t>
            </w:r>
            <w:r>
              <w:rPr>
                <w:color w:val="212121"/>
                <w:sz w:val="14"/>
              </w:rPr>
              <w:t>(VARK)</w:t>
            </w:r>
            <w:r>
              <w:rPr>
                <w:color w:val="212121"/>
                <w:spacing w:val="3"/>
                <w:sz w:val="14"/>
              </w:rPr>
              <w:t> </w:t>
            </w:r>
            <w:r>
              <w:rPr>
                <w:color w:val="212121"/>
                <w:sz w:val="14"/>
              </w:rPr>
              <w:t>modalities</w:t>
            </w:r>
            <w:r>
              <w:rPr>
                <w:color w:val="212121"/>
                <w:spacing w:val="8"/>
                <w:sz w:val="14"/>
              </w:rPr>
              <w:t> </w:t>
            </w:r>
            <w:r>
              <w:rPr>
                <w:color w:val="14BBA3"/>
                <w:spacing w:val="-2"/>
                <w:sz w:val="14"/>
              </w:rPr>
              <w:t>[33,34]</w:t>
            </w:r>
            <w:r>
              <w:rPr>
                <w:color w:val="212121"/>
                <w:spacing w:val="-2"/>
                <w:sz w:val="14"/>
              </w:rPr>
              <w:t>.</w:t>
            </w:r>
          </w:p>
          <w:p>
            <w:pPr>
              <w:pStyle w:val="TableParagraph"/>
              <w:spacing w:line="135" w:lineRule="exact"/>
              <w:ind w:left="316"/>
              <w:rPr>
                <w:sz w:val="14"/>
              </w:rPr>
            </w:pPr>
            <w:r>
              <w:rPr>
                <w:color w:val="212121"/>
                <w:sz w:val="14"/>
              </w:rPr>
              <w:t>modalities </w:t>
            </w:r>
            <w:r>
              <w:rPr>
                <w:color w:val="14BBA3"/>
                <w:spacing w:val="-2"/>
                <w:sz w:val="14"/>
              </w:rPr>
              <w:t>[33,34]</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8"/>
      </w:pPr>
    </w:p>
    <w:p>
      <w:pPr>
        <w:spacing w:before="0"/>
        <w:ind w:left="3306" w:right="0" w:firstLine="0"/>
        <w:jc w:val="left"/>
        <w:rPr>
          <w:i/>
          <w:sz w:val="14"/>
        </w:rPr>
      </w:pPr>
      <w:bookmarkStart w:name="TABLE 1: Steps for establishing a sound " w:id="28"/>
      <w:bookmarkEnd w:id="28"/>
      <w:r>
        <w:rPr/>
      </w:r>
      <w:r>
        <w:rPr>
          <w:i/>
          <w:color w:val="212121"/>
          <w:spacing w:val="-2"/>
          <w:w w:val="105"/>
          <w:sz w:val="14"/>
        </w:rPr>
        <w:t>Generating</w:t>
      </w:r>
      <w:r>
        <w:rPr>
          <w:i/>
          <w:color w:val="212121"/>
          <w:spacing w:val="3"/>
          <w:w w:val="105"/>
          <w:sz w:val="14"/>
        </w:rPr>
        <w:t> </w:t>
      </w:r>
      <w:r>
        <w:rPr>
          <w:i/>
          <w:color w:val="212121"/>
          <w:spacing w:val="-2"/>
          <w:w w:val="105"/>
          <w:sz w:val="14"/>
        </w:rPr>
        <w:t>Practical</w:t>
      </w:r>
      <w:r>
        <w:rPr>
          <w:i/>
          <w:color w:val="212121"/>
          <w:spacing w:val="4"/>
          <w:w w:val="105"/>
          <w:sz w:val="14"/>
        </w:rPr>
        <w:t> </w:t>
      </w:r>
      <w:r>
        <w:rPr>
          <w:i/>
          <w:color w:val="212121"/>
          <w:spacing w:val="-2"/>
          <w:w w:val="105"/>
          <w:sz w:val="14"/>
        </w:rPr>
        <w:t>Evidence</w:t>
      </w:r>
      <w:r>
        <w:rPr>
          <w:i/>
          <w:color w:val="212121"/>
          <w:spacing w:val="3"/>
          <w:w w:val="105"/>
          <w:sz w:val="14"/>
        </w:rPr>
        <w:t> </w:t>
      </w:r>
      <w:r>
        <w:rPr>
          <w:i/>
          <w:color w:val="212121"/>
          <w:spacing w:val="-2"/>
          <w:w w:val="105"/>
          <w:sz w:val="14"/>
        </w:rPr>
        <w:t>From</w:t>
      </w:r>
      <w:r>
        <w:rPr>
          <w:i/>
          <w:color w:val="212121"/>
          <w:spacing w:val="4"/>
          <w:w w:val="105"/>
          <w:sz w:val="14"/>
        </w:rPr>
        <w:t> </w:t>
      </w:r>
      <w:r>
        <w:rPr>
          <w:i/>
          <w:color w:val="212121"/>
          <w:spacing w:val="-2"/>
          <w:w w:val="105"/>
          <w:sz w:val="14"/>
        </w:rPr>
        <w:t>Practice</w:t>
      </w:r>
    </w:p>
    <w:p>
      <w:pPr>
        <w:pStyle w:val="BodyText"/>
        <w:spacing w:before="122"/>
        <w:rPr>
          <w:i/>
        </w:rPr>
      </w:pPr>
    </w:p>
    <w:p>
      <w:pPr>
        <w:pStyle w:val="BodyText"/>
        <w:spacing w:line="304" w:lineRule="auto"/>
        <w:ind w:left="3306" w:right="910"/>
      </w:pPr>
      <w:r>
        <w:rPr>
          <w:color w:val="212121"/>
          <w:w w:val="115"/>
        </w:rPr>
        <w:t>After</w:t>
      </w:r>
      <w:r>
        <w:rPr>
          <w:color w:val="212121"/>
          <w:spacing w:val="-10"/>
          <w:w w:val="115"/>
        </w:rPr>
        <w:t> </w:t>
      </w:r>
      <w:r>
        <w:rPr>
          <w:color w:val="212121"/>
          <w:w w:val="115"/>
        </w:rPr>
        <w:t>putting</w:t>
      </w:r>
      <w:r>
        <w:rPr>
          <w:color w:val="212121"/>
          <w:spacing w:val="-10"/>
          <w:w w:val="115"/>
        </w:rPr>
        <w:t> </w:t>
      </w:r>
      <w:r>
        <w:rPr>
          <w:color w:val="212121"/>
          <w:w w:val="115"/>
        </w:rPr>
        <w:t>together</w:t>
      </w:r>
      <w:r>
        <w:rPr>
          <w:color w:val="212121"/>
          <w:spacing w:val="-10"/>
          <w:w w:val="115"/>
        </w:rPr>
        <w:t> </w:t>
      </w:r>
      <w:r>
        <w:rPr>
          <w:color w:val="212121"/>
          <w:w w:val="115"/>
        </w:rPr>
        <w:t>ASIC</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framework,</w:t>
      </w:r>
      <w:r>
        <w:rPr>
          <w:color w:val="212121"/>
          <w:spacing w:val="-10"/>
          <w:w w:val="115"/>
        </w:rPr>
        <w:t> </w:t>
      </w:r>
      <w:r>
        <w:rPr>
          <w:color w:val="212121"/>
          <w:w w:val="115"/>
        </w:rPr>
        <w:t>evidence</w:t>
      </w:r>
      <w:r>
        <w:rPr>
          <w:color w:val="212121"/>
          <w:spacing w:val="-10"/>
          <w:w w:val="115"/>
        </w:rPr>
        <w:t> </w:t>
      </w:r>
      <w:r>
        <w:rPr>
          <w:color w:val="212121"/>
          <w:w w:val="115"/>
        </w:rPr>
        <w:t>was</w:t>
      </w:r>
      <w:r>
        <w:rPr>
          <w:color w:val="212121"/>
          <w:spacing w:val="-10"/>
          <w:w w:val="115"/>
        </w:rPr>
        <w:t> </w:t>
      </w:r>
      <w:r>
        <w:rPr>
          <w:color w:val="212121"/>
          <w:w w:val="115"/>
        </w:rPr>
        <w:t>obtained</w:t>
      </w:r>
      <w:r>
        <w:rPr>
          <w:color w:val="212121"/>
          <w:spacing w:val="-10"/>
          <w:w w:val="115"/>
        </w:rPr>
        <w:t> </w:t>
      </w:r>
      <w:r>
        <w:rPr>
          <w:color w:val="212121"/>
          <w:w w:val="115"/>
        </w:rPr>
        <w:t>from</w:t>
      </w:r>
      <w:r>
        <w:rPr>
          <w:color w:val="212121"/>
          <w:spacing w:val="-10"/>
          <w:w w:val="115"/>
        </w:rPr>
        <w:t> </w:t>
      </w:r>
      <w:r>
        <w:rPr>
          <w:color w:val="212121"/>
          <w:w w:val="115"/>
        </w:rPr>
        <w:t>actual</w:t>
      </w:r>
      <w:r>
        <w:rPr>
          <w:color w:val="212121"/>
          <w:spacing w:val="-10"/>
          <w:w w:val="115"/>
        </w:rPr>
        <w:t> </w:t>
      </w:r>
      <w:r>
        <w:rPr>
          <w:color w:val="212121"/>
          <w:w w:val="115"/>
        </w:rPr>
        <w:t>practice</w:t>
      </w:r>
      <w:r>
        <w:rPr>
          <w:color w:val="212121"/>
          <w:spacing w:val="-10"/>
          <w:w w:val="115"/>
        </w:rPr>
        <w:t> </w:t>
      </w:r>
      <w:r>
        <w:rPr>
          <w:color w:val="212121"/>
          <w:w w:val="115"/>
        </w:rPr>
        <w:t>in</w:t>
      </w:r>
      <w:r>
        <w:rPr>
          <w:color w:val="212121"/>
          <w:spacing w:val="-10"/>
          <w:w w:val="115"/>
        </w:rPr>
        <w:t> </w:t>
      </w:r>
      <w:r>
        <w:rPr>
          <w:color w:val="212121"/>
          <w:w w:val="115"/>
        </w:rPr>
        <w:t>different</w:t>
      </w:r>
      <w:r>
        <w:rPr>
          <w:color w:val="212121"/>
          <w:spacing w:val="-10"/>
          <w:w w:val="115"/>
        </w:rPr>
        <w:t> </w:t>
      </w:r>
      <w:r>
        <w:rPr>
          <w:color w:val="212121"/>
          <w:w w:val="115"/>
        </w:rPr>
        <w:t>contexts of subjects, institutions, and students. Publishing the framework first, the first operational matrix and the alternative operational matrix in peer-reviewed articles provided major opportunities for critique from educators</w:t>
      </w:r>
      <w:r>
        <w:rPr>
          <w:color w:val="212121"/>
          <w:spacing w:val="-4"/>
          <w:w w:val="115"/>
        </w:rPr>
        <w:t> </w:t>
      </w:r>
      <w:r>
        <w:rPr>
          <w:color w:val="212121"/>
          <w:w w:val="115"/>
        </w:rPr>
        <w:t>and</w:t>
      </w:r>
      <w:r>
        <w:rPr>
          <w:color w:val="212121"/>
          <w:spacing w:val="-4"/>
          <w:w w:val="115"/>
        </w:rPr>
        <w:t> </w:t>
      </w:r>
      <w:r>
        <w:rPr>
          <w:color w:val="212121"/>
          <w:w w:val="115"/>
        </w:rPr>
        <w:t>academic</w:t>
      </w:r>
      <w:r>
        <w:rPr>
          <w:color w:val="212121"/>
          <w:spacing w:val="-4"/>
          <w:w w:val="115"/>
        </w:rPr>
        <w:t> </w:t>
      </w:r>
      <w:r>
        <w:rPr>
          <w:color w:val="212121"/>
          <w:w w:val="115"/>
        </w:rPr>
        <w:t>leaders.</w:t>
      </w:r>
      <w:r>
        <w:rPr>
          <w:color w:val="212121"/>
          <w:spacing w:val="-4"/>
          <w:w w:val="115"/>
        </w:rPr>
        <w:t> </w:t>
      </w:r>
      <w:r>
        <w:rPr>
          <w:color w:val="212121"/>
          <w:w w:val="115"/>
        </w:rPr>
        <w:t>Teaching</w:t>
      </w:r>
      <w:r>
        <w:rPr>
          <w:color w:val="212121"/>
          <w:spacing w:val="-4"/>
          <w:w w:val="115"/>
        </w:rPr>
        <w:t> </w:t>
      </w:r>
      <w:r>
        <w:rPr>
          <w:color w:val="212121"/>
          <w:w w:val="115"/>
        </w:rPr>
        <w:t>and</w:t>
      </w:r>
      <w:r>
        <w:rPr>
          <w:color w:val="212121"/>
          <w:spacing w:val="-4"/>
          <w:w w:val="115"/>
        </w:rPr>
        <w:t> </w:t>
      </w:r>
      <w:r>
        <w:rPr>
          <w:color w:val="212121"/>
          <w:w w:val="115"/>
        </w:rPr>
        <w:t>communicating</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concepts</w:t>
      </w:r>
      <w:r>
        <w:rPr>
          <w:color w:val="212121"/>
          <w:spacing w:val="-4"/>
          <w:w w:val="115"/>
        </w:rPr>
        <w:t> </w:t>
      </w:r>
      <w:r>
        <w:rPr>
          <w:color w:val="212121"/>
          <w:w w:val="115"/>
        </w:rPr>
        <w:t>in</w:t>
      </w:r>
      <w:r>
        <w:rPr>
          <w:color w:val="212121"/>
          <w:spacing w:val="-4"/>
          <w:w w:val="115"/>
        </w:rPr>
        <w:t> </w:t>
      </w:r>
      <w:r>
        <w:rPr>
          <w:color w:val="212121"/>
          <w:w w:val="115"/>
        </w:rPr>
        <w:t>professional</w:t>
      </w:r>
      <w:r>
        <w:rPr>
          <w:color w:val="212121"/>
          <w:spacing w:val="-4"/>
          <w:w w:val="115"/>
        </w:rPr>
        <w:t> </w:t>
      </w:r>
      <w:r>
        <w:rPr>
          <w:color w:val="212121"/>
          <w:w w:val="115"/>
        </w:rPr>
        <w:t>meetings, institutional training-the-trainers programs, and other fora provided quality feedback for improvement.</w:t>
      </w:r>
    </w:p>
    <w:p>
      <w:pPr>
        <w:pStyle w:val="BodyText"/>
        <w:spacing w:line="159" w:lineRule="exact"/>
        <w:ind w:left="3306"/>
      </w:pPr>
      <w:r>
        <w:rPr>
          <w:color w:val="212121"/>
          <w:spacing w:val="-2"/>
          <w:w w:val="115"/>
        </w:rPr>
        <w:t>There</w:t>
      </w:r>
      <w:r>
        <w:rPr>
          <w:color w:val="212121"/>
          <w:w w:val="115"/>
        </w:rPr>
        <w:t> </w:t>
      </w:r>
      <w:r>
        <w:rPr>
          <w:color w:val="212121"/>
          <w:spacing w:val="-2"/>
          <w:w w:val="115"/>
        </w:rPr>
        <w:t>was</w:t>
      </w:r>
      <w:r>
        <w:rPr>
          <w:color w:val="212121"/>
          <w:w w:val="115"/>
        </w:rPr>
        <w:t> </w:t>
      </w:r>
      <w:r>
        <w:rPr>
          <w:color w:val="212121"/>
          <w:spacing w:val="-2"/>
          <w:w w:val="115"/>
        </w:rPr>
        <w:t>also</w:t>
      </w:r>
      <w:r>
        <w:rPr>
          <w:color w:val="212121"/>
          <w:w w:val="115"/>
        </w:rPr>
        <w:t> </w:t>
      </w:r>
      <w:r>
        <w:rPr>
          <w:color w:val="212121"/>
          <w:spacing w:val="-2"/>
          <w:w w:val="115"/>
        </w:rPr>
        <w:t>published</w:t>
      </w:r>
      <w:r>
        <w:rPr>
          <w:color w:val="212121"/>
          <w:w w:val="115"/>
        </w:rPr>
        <w:t> </w:t>
      </w:r>
      <w:r>
        <w:rPr>
          <w:color w:val="212121"/>
          <w:spacing w:val="-2"/>
          <w:w w:val="115"/>
        </w:rPr>
        <w:t>evidence</w:t>
      </w:r>
      <w:r>
        <w:rPr>
          <w:color w:val="212121"/>
          <w:w w:val="115"/>
        </w:rPr>
        <w:t> </w:t>
      </w:r>
      <w:r>
        <w:rPr>
          <w:color w:val="212121"/>
          <w:spacing w:val="-2"/>
          <w:w w:val="115"/>
        </w:rPr>
        <w:t>of</w:t>
      </w:r>
      <w:r>
        <w:rPr>
          <w:color w:val="212121"/>
          <w:w w:val="115"/>
        </w:rPr>
        <w:t> </w:t>
      </w:r>
      <w:r>
        <w:rPr>
          <w:color w:val="212121"/>
          <w:spacing w:val="-2"/>
          <w:w w:val="115"/>
        </w:rPr>
        <w:t>adoption</w:t>
      </w:r>
      <w:r>
        <w:rPr>
          <w:color w:val="212121"/>
          <w:w w:val="115"/>
        </w:rPr>
        <w:t> </w:t>
      </w:r>
      <w:r>
        <w:rPr>
          <w:color w:val="212121"/>
          <w:spacing w:val="-2"/>
          <w:w w:val="115"/>
        </w:rPr>
        <w:t>in</w:t>
      </w:r>
      <w:r>
        <w:rPr>
          <w:color w:val="212121"/>
          <w:w w:val="115"/>
        </w:rPr>
        <w:t> </w:t>
      </w:r>
      <w:r>
        <w:rPr>
          <w:color w:val="212121"/>
          <w:spacing w:val="-2"/>
          <w:w w:val="115"/>
        </w:rPr>
        <w:t>other</w:t>
      </w:r>
      <w:r>
        <w:rPr>
          <w:color w:val="212121"/>
          <w:w w:val="115"/>
        </w:rPr>
        <w:t> </w:t>
      </w:r>
      <w:r>
        <w:rPr>
          <w:color w:val="212121"/>
          <w:spacing w:val="-2"/>
          <w:w w:val="115"/>
        </w:rPr>
        <w:t>climes.</w:t>
      </w:r>
    </w:p>
    <w:p>
      <w:pPr>
        <w:pStyle w:val="BodyText"/>
        <w:spacing w:before="122"/>
      </w:pPr>
    </w:p>
    <w:p>
      <w:pPr>
        <w:spacing w:before="0"/>
        <w:ind w:left="3306" w:right="0" w:firstLine="0"/>
        <w:jc w:val="left"/>
        <w:rPr>
          <w:i/>
          <w:sz w:val="14"/>
        </w:rPr>
      </w:pPr>
      <w:r>
        <w:rPr>
          <w:i/>
          <w:color w:val="212121"/>
          <w:w w:val="105"/>
          <w:sz w:val="14"/>
        </w:rPr>
        <w:t>Designing</w:t>
      </w:r>
      <w:r>
        <w:rPr>
          <w:i/>
          <w:color w:val="212121"/>
          <w:spacing w:val="1"/>
          <w:w w:val="105"/>
          <w:sz w:val="14"/>
        </w:rPr>
        <w:t> </w:t>
      </w:r>
      <w:r>
        <w:rPr>
          <w:i/>
          <w:color w:val="212121"/>
          <w:w w:val="105"/>
          <w:sz w:val="14"/>
        </w:rPr>
        <w:t>an</w:t>
      </w:r>
      <w:r>
        <w:rPr>
          <w:i/>
          <w:color w:val="212121"/>
          <w:spacing w:val="1"/>
          <w:w w:val="105"/>
          <w:sz w:val="14"/>
        </w:rPr>
        <w:t> </w:t>
      </w:r>
      <w:r>
        <w:rPr>
          <w:i/>
          <w:color w:val="212121"/>
          <w:w w:val="105"/>
          <w:sz w:val="14"/>
        </w:rPr>
        <w:t>Algorithm</w:t>
      </w:r>
      <w:r>
        <w:rPr>
          <w:i/>
          <w:color w:val="212121"/>
          <w:spacing w:val="1"/>
          <w:w w:val="105"/>
          <w:sz w:val="14"/>
        </w:rPr>
        <w:t> </w:t>
      </w:r>
      <w:r>
        <w:rPr>
          <w:i/>
          <w:color w:val="212121"/>
          <w:spacing w:val="-4"/>
          <w:w w:val="105"/>
          <w:sz w:val="14"/>
        </w:rPr>
        <w:t>Flow</w:t>
      </w:r>
    </w:p>
    <w:p>
      <w:pPr>
        <w:pStyle w:val="BodyText"/>
        <w:spacing w:before="122"/>
        <w:rPr>
          <w:i/>
        </w:rPr>
      </w:pPr>
    </w:p>
    <w:p>
      <w:pPr>
        <w:pStyle w:val="BodyText"/>
        <w:spacing w:line="304" w:lineRule="auto"/>
        <w:ind w:left="3306" w:right="910"/>
      </w:pPr>
      <w:r>
        <w:rPr>
          <w:color w:val="212121"/>
          <w:w w:val="115"/>
        </w:rPr>
        <w:t>An</w:t>
      </w:r>
      <w:r>
        <w:rPr>
          <w:color w:val="212121"/>
          <w:spacing w:val="-9"/>
          <w:w w:val="115"/>
        </w:rPr>
        <w:t> </w:t>
      </w:r>
      <w:r>
        <w:rPr>
          <w:color w:val="212121"/>
          <w:w w:val="115"/>
        </w:rPr>
        <w:t>algorithm</w:t>
      </w:r>
      <w:r>
        <w:rPr>
          <w:color w:val="212121"/>
          <w:spacing w:val="-9"/>
          <w:w w:val="115"/>
        </w:rPr>
        <w:t> </w:t>
      </w:r>
      <w:r>
        <w:rPr>
          <w:color w:val="212121"/>
          <w:w w:val="115"/>
        </w:rPr>
        <w:t>flow</w:t>
      </w:r>
      <w:r>
        <w:rPr>
          <w:color w:val="212121"/>
          <w:spacing w:val="-9"/>
          <w:w w:val="115"/>
        </w:rPr>
        <w:t> </w:t>
      </w:r>
      <w:r>
        <w:rPr>
          <w:color w:val="212121"/>
          <w:w w:val="115"/>
        </w:rPr>
        <w:t>for</w:t>
      </w:r>
      <w:r>
        <w:rPr>
          <w:color w:val="212121"/>
          <w:spacing w:val="-9"/>
          <w:w w:val="115"/>
        </w:rPr>
        <w:t> </w:t>
      </w:r>
      <w:r>
        <w:rPr>
          <w:color w:val="212121"/>
          <w:w w:val="115"/>
        </w:rPr>
        <w:t>the</w:t>
      </w:r>
      <w:r>
        <w:rPr>
          <w:color w:val="212121"/>
          <w:spacing w:val="-9"/>
          <w:w w:val="115"/>
        </w:rPr>
        <w:t> </w:t>
      </w:r>
      <w:r>
        <w:rPr>
          <w:color w:val="212121"/>
          <w:w w:val="115"/>
        </w:rPr>
        <w:t>digital</w:t>
      </w:r>
      <w:r>
        <w:rPr>
          <w:color w:val="212121"/>
          <w:spacing w:val="-9"/>
          <w:w w:val="115"/>
        </w:rPr>
        <w:t> </w:t>
      </w:r>
      <w:r>
        <w:rPr>
          <w:color w:val="212121"/>
          <w:w w:val="115"/>
        </w:rPr>
        <w:t>operation</w:t>
      </w:r>
      <w:r>
        <w:rPr>
          <w:color w:val="212121"/>
          <w:spacing w:val="-9"/>
          <w:w w:val="115"/>
        </w:rPr>
        <w:t> </w:t>
      </w:r>
      <w:r>
        <w:rPr>
          <w:color w:val="212121"/>
          <w:w w:val="115"/>
        </w:rPr>
        <w:t>of</w:t>
      </w:r>
      <w:r>
        <w:rPr>
          <w:color w:val="212121"/>
          <w:spacing w:val="-9"/>
          <w:w w:val="115"/>
        </w:rPr>
        <w:t> </w:t>
      </w:r>
      <w:r>
        <w:rPr>
          <w:color w:val="212121"/>
          <w:w w:val="115"/>
        </w:rPr>
        <w:t>ASIC</w:t>
      </w:r>
      <w:r>
        <w:rPr>
          <w:color w:val="212121"/>
          <w:spacing w:val="-9"/>
          <w:w w:val="115"/>
        </w:rPr>
        <w:t> </w:t>
      </w:r>
      <w:r>
        <w:rPr>
          <w:color w:val="212121"/>
          <w:w w:val="115"/>
        </w:rPr>
        <w:t>was</w:t>
      </w:r>
      <w:r>
        <w:rPr>
          <w:color w:val="212121"/>
          <w:spacing w:val="-9"/>
          <w:w w:val="115"/>
        </w:rPr>
        <w:t> </w:t>
      </w:r>
      <w:r>
        <w:rPr>
          <w:color w:val="212121"/>
          <w:w w:val="115"/>
        </w:rPr>
        <w:t>developed</w:t>
      </w:r>
      <w:r>
        <w:rPr>
          <w:color w:val="212121"/>
          <w:spacing w:val="-9"/>
          <w:w w:val="115"/>
        </w:rPr>
        <w:t> </w:t>
      </w:r>
      <w:r>
        <w:rPr>
          <w:color w:val="212121"/>
          <w:w w:val="115"/>
        </w:rPr>
        <w:t>(Figure</w:t>
      </w:r>
      <w:r>
        <w:rPr>
          <w:color w:val="212121"/>
          <w:spacing w:val="19"/>
          <w:w w:val="115"/>
        </w:rPr>
        <w:t> </w:t>
      </w:r>
      <w:r>
        <w:rPr>
          <w:i/>
          <w:color w:val="14BBA3"/>
          <w:w w:val="115"/>
        </w:rPr>
        <w:t>2</w:t>
      </w:r>
      <w:r>
        <w:rPr>
          <w:color w:val="212121"/>
          <w:w w:val="115"/>
        </w:rPr>
        <w:t>).</w:t>
      </w:r>
      <w:r>
        <w:rPr>
          <w:color w:val="212121"/>
          <w:spacing w:val="-9"/>
          <w:w w:val="115"/>
        </w:rPr>
        <w:t> </w:t>
      </w:r>
      <w:r>
        <w:rPr>
          <w:color w:val="212121"/>
          <w:w w:val="115"/>
        </w:rPr>
        <w:t>The</w:t>
      </w:r>
      <w:r>
        <w:rPr>
          <w:color w:val="212121"/>
          <w:spacing w:val="-9"/>
          <w:w w:val="115"/>
        </w:rPr>
        <w:t> </w:t>
      </w:r>
      <w:r>
        <w:rPr>
          <w:color w:val="212121"/>
          <w:w w:val="115"/>
        </w:rPr>
        <w:t>algorithm</w:t>
      </w:r>
      <w:r>
        <w:rPr>
          <w:color w:val="212121"/>
          <w:spacing w:val="-9"/>
          <w:w w:val="115"/>
        </w:rPr>
        <w:t> </w:t>
      </w:r>
      <w:r>
        <w:rPr>
          <w:color w:val="212121"/>
          <w:w w:val="115"/>
        </w:rPr>
        <w:t>was communicated</w:t>
      </w:r>
      <w:r>
        <w:rPr>
          <w:color w:val="212121"/>
          <w:spacing w:val="-5"/>
          <w:w w:val="115"/>
        </w:rPr>
        <w:t> </w:t>
      </w:r>
      <w:r>
        <w:rPr>
          <w:color w:val="212121"/>
          <w:w w:val="115"/>
        </w:rPr>
        <w:t>to</w:t>
      </w:r>
      <w:r>
        <w:rPr>
          <w:color w:val="212121"/>
          <w:spacing w:val="-5"/>
          <w:w w:val="115"/>
        </w:rPr>
        <w:t> </w:t>
      </w:r>
      <w:r>
        <w:rPr>
          <w:color w:val="212121"/>
          <w:w w:val="115"/>
        </w:rPr>
        <w:t>a</w:t>
      </w:r>
      <w:r>
        <w:rPr>
          <w:color w:val="212121"/>
          <w:spacing w:val="-5"/>
          <w:w w:val="115"/>
        </w:rPr>
        <w:t> </w:t>
      </w:r>
      <w:r>
        <w:rPr>
          <w:color w:val="212121"/>
          <w:w w:val="115"/>
        </w:rPr>
        <w:t>team</w:t>
      </w:r>
      <w:r>
        <w:rPr>
          <w:color w:val="212121"/>
          <w:spacing w:val="-5"/>
          <w:w w:val="115"/>
        </w:rPr>
        <w:t> </w:t>
      </w:r>
      <w:r>
        <w:rPr>
          <w:color w:val="212121"/>
          <w:w w:val="115"/>
        </w:rPr>
        <w:t>of</w:t>
      </w:r>
      <w:r>
        <w:rPr>
          <w:color w:val="212121"/>
          <w:spacing w:val="-5"/>
          <w:w w:val="115"/>
        </w:rPr>
        <w:t> </w:t>
      </w:r>
      <w:r>
        <w:rPr>
          <w:color w:val="212121"/>
          <w:w w:val="115"/>
        </w:rPr>
        <w:t>assembled</w:t>
      </w:r>
      <w:r>
        <w:rPr>
          <w:color w:val="212121"/>
          <w:spacing w:val="-5"/>
          <w:w w:val="115"/>
        </w:rPr>
        <w:t> </w:t>
      </w:r>
      <w:r>
        <w:rPr>
          <w:color w:val="212121"/>
          <w:w w:val="115"/>
        </w:rPr>
        <w:t>designers</w:t>
      </w:r>
      <w:r>
        <w:rPr>
          <w:color w:val="212121"/>
          <w:spacing w:val="-5"/>
          <w:w w:val="115"/>
        </w:rPr>
        <w:t> </w:t>
      </w:r>
      <w:r>
        <w:rPr>
          <w:color w:val="212121"/>
          <w:w w:val="115"/>
        </w:rPr>
        <w:t>and</w:t>
      </w:r>
      <w:r>
        <w:rPr>
          <w:color w:val="212121"/>
          <w:spacing w:val="-5"/>
          <w:w w:val="115"/>
        </w:rPr>
        <w:t> </w:t>
      </w:r>
      <w:r>
        <w:rPr>
          <w:color w:val="212121"/>
          <w:w w:val="115"/>
        </w:rPr>
        <w:t>programmers;</w:t>
      </w:r>
      <w:r>
        <w:rPr>
          <w:color w:val="212121"/>
          <w:spacing w:val="-5"/>
          <w:w w:val="115"/>
        </w:rPr>
        <w:t> </w:t>
      </w:r>
      <w:r>
        <w:rPr>
          <w:color w:val="212121"/>
          <w:w w:val="115"/>
        </w:rPr>
        <w:t>the</w:t>
      </w:r>
      <w:r>
        <w:rPr>
          <w:color w:val="212121"/>
          <w:spacing w:val="-5"/>
          <w:w w:val="115"/>
        </w:rPr>
        <w:t> </w:t>
      </w:r>
      <w:r>
        <w:rPr>
          <w:color w:val="212121"/>
          <w:w w:val="115"/>
        </w:rPr>
        <w:t>initial</w:t>
      </w:r>
      <w:r>
        <w:rPr>
          <w:color w:val="212121"/>
          <w:spacing w:val="-5"/>
          <w:w w:val="115"/>
        </w:rPr>
        <w:t> </w:t>
      </w:r>
      <w:r>
        <w:rPr>
          <w:color w:val="212121"/>
          <w:w w:val="115"/>
        </w:rPr>
        <w:t>algorithm</w:t>
      </w:r>
      <w:r>
        <w:rPr>
          <w:color w:val="212121"/>
          <w:spacing w:val="-5"/>
          <w:w w:val="115"/>
        </w:rPr>
        <w:t> </w:t>
      </w:r>
      <w:r>
        <w:rPr>
          <w:color w:val="212121"/>
          <w:w w:val="115"/>
        </w:rPr>
        <w:t>flow</w:t>
      </w:r>
      <w:r>
        <w:rPr>
          <w:color w:val="212121"/>
          <w:spacing w:val="-5"/>
          <w:w w:val="115"/>
        </w:rPr>
        <w:t> </w:t>
      </w:r>
      <w:r>
        <w:rPr>
          <w:color w:val="212121"/>
          <w:w w:val="115"/>
        </w:rPr>
        <w:t>was</w:t>
      </w:r>
      <w:r>
        <w:rPr>
          <w:color w:val="212121"/>
          <w:spacing w:val="-5"/>
          <w:w w:val="115"/>
        </w:rPr>
        <w:t> </w:t>
      </w:r>
      <w:r>
        <w:rPr>
          <w:color w:val="212121"/>
          <w:w w:val="115"/>
        </w:rPr>
        <w:t>tested</w:t>
      </w:r>
      <w:r>
        <w:rPr>
          <w:color w:val="212121"/>
          <w:spacing w:val="-5"/>
          <w:w w:val="115"/>
        </w:rPr>
        <w:t> </w:t>
      </w:r>
      <w:r>
        <w:rPr>
          <w:color w:val="212121"/>
          <w:w w:val="115"/>
        </w:rPr>
        <w:t>and iteratively</w:t>
      </w:r>
      <w:r>
        <w:rPr>
          <w:color w:val="212121"/>
          <w:spacing w:val="-8"/>
          <w:w w:val="115"/>
        </w:rPr>
        <w:t> </w:t>
      </w:r>
      <w:r>
        <w:rPr>
          <w:color w:val="212121"/>
          <w:w w:val="115"/>
        </w:rPr>
        <w:t>remodified</w:t>
      </w:r>
      <w:r>
        <w:rPr>
          <w:color w:val="212121"/>
          <w:spacing w:val="-8"/>
          <w:w w:val="115"/>
        </w:rPr>
        <w:t> </w:t>
      </w:r>
      <w:r>
        <w:rPr>
          <w:color w:val="212121"/>
          <w:w w:val="115"/>
        </w:rPr>
        <w:t>until</w:t>
      </w:r>
      <w:r>
        <w:rPr>
          <w:color w:val="212121"/>
          <w:spacing w:val="-8"/>
          <w:w w:val="115"/>
        </w:rPr>
        <w:t> </w:t>
      </w:r>
      <w:r>
        <w:rPr>
          <w:color w:val="212121"/>
          <w:w w:val="115"/>
        </w:rPr>
        <w:t>a</w:t>
      </w:r>
      <w:r>
        <w:rPr>
          <w:color w:val="212121"/>
          <w:spacing w:val="-8"/>
          <w:w w:val="115"/>
        </w:rPr>
        <w:t> </w:t>
      </w:r>
      <w:r>
        <w:rPr>
          <w:color w:val="212121"/>
          <w:w w:val="115"/>
        </w:rPr>
        <w:t>suitable</w:t>
      </w:r>
      <w:r>
        <w:rPr>
          <w:color w:val="212121"/>
          <w:spacing w:val="-8"/>
          <w:w w:val="115"/>
        </w:rPr>
        <w:t> </w:t>
      </w:r>
      <w:r>
        <w:rPr>
          <w:color w:val="212121"/>
          <w:w w:val="115"/>
        </w:rPr>
        <w:t>flow</w:t>
      </w:r>
      <w:r>
        <w:rPr>
          <w:color w:val="212121"/>
          <w:spacing w:val="-8"/>
          <w:w w:val="115"/>
        </w:rPr>
        <w:t> </w:t>
      </w:r>
      <w:r>
        <w:rPr>
          <w:color w:val="212121"/>
          <w:w w:val="115"/>
        </w:rPr>
        <w:t>was</w:t>
      </w:r>
      <w:r>
        <w:rPr>
          <w:color w:val="212121"/>
          <w:spacing w:val="-8"/>
          <w:w w:val="115"/>
        </w:rPr>
        <w:t> </w:t>
      </w:r>
      <w:r>
        <w:rPr>
          <w:color w:val="212121"/>
          <w:w w:val="115"/>
        </w:rPr>
        <w:t>obtained.</w:t>
      </w:r>
      <w:r>
        <w:rPr>
          <w:color w:val="212121"/>
          <w:spacing w:val="-8"/>
          <w:w w:val="115"/>
        </w:rPr>
        <w:t> </w:t>
      </w:r>
      <w:r>
        <w:rPr>
          <w:color w:val="212121"/>
          <w:w w:val="115"/>
        </w:rPr>
        <w:t>The</w:t>
      </w:r>
      <w:r>
        <w:rPr>
          <w:color w:val="212121"/>
          <w:spacing w:val="-8"/>
          <w:w w:val="115"/>
        </w:rPr>
        <w:t> </w:t>
      </w:r>
      <w:r>
        <w:rPr>
          <w:color w:val="212121"/>
          <w:w w:val="115"/>
        </w:rPr>
        <w:t>adopted</w:t>
      </w:r>
      <w:r>
        <w:rPr>
          <w:color w:val="212121"/>
          <w:spacing w:val="-8"/>
          <w:w w:val="115"/>
        </w:rPr>
        <w:t> </w:t>
      </w:r>
      <w:r>
        <w:rPr>
          <w:color w:val="212121"/>
          <w:w w:val="115"/>
        </w:rPr>
        <w:t>model</w:t>
      </w:r>
      <w:r>
        <w:rPr>
          <w:color w:val="212121"/>
          <w:spacing w:val="-8"/>
          <w:w w:val="115"/>
        </w:rPr>
        <w:t> </w:t>
      </w:r>
      <w:r>
        <w:rPr>
          <w:color w:val="212121"/>
          <w:w w:val="115"/>
        </w:rPr>
        <w:t>was</w:t>
      </w:r>
      <w:r>
        <w:rPr>
          <w:color w:val="212121"/>
          <w:spacing w:val="-8"/>
          <w:w w:val="115"/>
        </w:rPr>
        <w:t> </w:t>
      </w:r>
      <w:r>
        <w:rPr>
          <w:color w:val="212121"/>
          <w:w w:val="115"/>
        </w:rPr>
        <w:t>the</w:t>
      </w:r>
      <w:r>
        <w:rPr>
          <w:color w:val="212121"/>
          <w:spacing w:val="-8"/>
          <w:w w:val="115"/>
        </w:rPr>
        <w:t> </w:t>
      </w:r>
      <w:r>
        <w:rPr>
          <w:color w:val="212121"/>
          <w:w w:val="115"/>
        </w:rPr>
        <w:t>basis</w:t>
      </w:r>
      <w:r>
        <w:rPr>
          <w:color w:val="212121"/>
          <w:spacing w:val="-8"/>
          <w:w w:val="115"/>
        </w:rPr>
        <w:t> </w:t>
      </w:r>
      <w:r>
        <w:rPr>
          <w:color w:val="212121"/>
          <w:w w:val="115"/>
        </w:rPr>
        <w:t>for</w:t>
      </w:r>
      <w:r>
        <w:rPr>
          <w:color w:val="212121"/>
          <w:spacing w:val="-8"/>
          <w:w w:val="115"/>
        </w:rPr>
        <w:t> </w:t>
      </w:r>
      <w:r>
        <w:rPr>
          <w:color w:val="212121"/>
          <w:w w:val="115"/>
        </w:rPr>
        <w:t>the</w:t>
      </w:r>
      <w:r>
        <w:rPr>
          <w:color w:val="212121"/>
          <w:spacing w:val="-8"/>
          <w:w w:val="115"/>
        </w:rPr>
        <w:t> </w:t>
      </w:r>
      <w:r>
        <w:rPr>
          <w:color w:val="212121"/>
          <w:w w:val="115"/>
        </w:rPr>
        <w:t>digitalized version of the ASIC operational matrix.</w:t>
      </w:r>
    </w:p>
    <w:p>
      <w:pPr>
        <w:pStyle w:val="BodyText"/>
        <w:spacing w:after="0" w:line="304" w:lineRule="auto"/>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3399790"/>
                <wp:effectExtent l="9525" t="0" r="0" b="635"/>
                <wp:docPr id="105" name="Group 105"/>
                <wp:cNvGraphicFramePr>
                  <a:graphicFrameLocks/>
                </wp:cNvGraphicFramePr>
                <a:graphic>
                  <a:graphicData uri="http://schemas.microsoft.com/office/word/2010/wordprocessingGroup">
                    <wpg:wgp>
                      <wpg:cNvPr id="105" name="Group 105"/>
                      <wpg:cNvGrpSpPr/>
                      <wpg:grpSpPr>
                        <a:xfrm>
                          <a:off x="0" y="0"/>
                          <a:ext cx="4405630" cy="3399790"/>
                          <a:chExt cx="4405630" cy="3399790"/>
                        </a:xfrm>
                      </wpg:grpSpPr>
                      <wps:wsp>
                        <wps:cNvPr id="106" name="Graphic 106"/>
                        <wps:cNvSpPr/>
                        <wps:spPr>
                          <a:xfrm>
                            <a:off x="0" y="2088460"/>
                            <a:ext cx="4405630" cy="1265555"/>
                          </a:xfrm>
                          <a:custGeom>
                            <a:avLst/>
                            <a:gdLst/>
                            <a:ahLst/>
                            <a:cxnLst/>
                            <a:rect l="l" t="t" r="r" b="b"/>
                            <a:pathLst>
                              <a:path w="4405630" h="1265555">
                                <a:moveTo>
                                  <a:pt x="4405588" y="1265272"/>
                                </a:moveTo>
                                <a:lnTo>
                                  <a:pt x="0" y="1265272"/>
                                </a:lnTo>
                                <a:lnTo>
                                  <a:pt x="0" y="0"/>
                                </a:lnTo>
                                <a:lnTo>
                                  <a:pt x="4405588" y="0"/>
                                </a:lnTo>
                                <a:lnTo>
                                  <a:pt x="4405588" y="1265272"/>
                                </a:lnTo>
                                <a:close/>
                              </a:path>
                            </a:pathLst>
                          </a:custGeom>
                          <a:solidFill>
                            <a:srgbClr val="EBEBEB"/>
                          </a:solidFill>
                        </wps:spPr>
                        <wps:bodyPr wrap="square" lIns="0" tIns="0" rIns="0" bIns="0" rtlCol="0">
                          <a:prstTxWarp prst="textNoShape">
                            <a:avLst/>
                          </a:prstTxWarp>
                          <a:noAutofit/>
                        </wps:bodyPr>
                      </wps:wsp>
                      <wps:wsp>
                        <wps:cNvPr id="107" name="Graphic 107"/>
                        <wps:cNvSpPr/>
                        <wps:spPr>
                          <a:xfrm>
                            <a:off x="-2" y="3353739"/>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08" name="Image 108"/>
                          <pic:cNvPicPr/>
                        </pic:nvPicPr>
                        <pic:blipFill>
                          <a:blip r:embed="rId81" cstate="print"/>
                          <a:stretch>
                            <a:fillRect/>
                          </a:stretch>
                        </pic:blipFill>
                        <pic:spPr>
                          <a:xfrm>
                            <a:off x="36560" y="0"/>
                            <a:ext cx="4362934" cy="2065596"/>
                          </a:xfrm>
                          <a:prstGeom prst="rect">
                            <a:avLst/>
                          </a:prstGeom>
                        </pic:spPr>
                      </pic:pic>
                      <wps:wsp>
                        <wps:cNvPr id="109" name="Textbox 109"/>
                        <wps:cNvSpPr txBox="1"/>
                        <wps:spPr>
                          <a:xfrm>
                            <a:off x="0" y="2088460"/>
                            <a:ext cx="4405630" cy="1276985"/>
                          </a:xfrm>
                          <a:prstGeom prst="rect">
                            <a:avLst/>
                          </a:prstGeom>
                        </wps:spPr>
                        <wps:txbx>
                          <w:txbxContent>
                            <w:p>
                              <w:pPr>
                                <w:spacing w:line="316" w:lineRule="auto" w:before="194"/>
                                <w:ind w:left="144" w:right="176" w:firstLine="0"/>
                                <w:jc w:val="left"/>
                                <w:rPr>
                                  <w:rFonts w:ascii="Arial"/>
                                  <w:b/>
                                  <w:sz w:val="19"/>
                                </w:rPr>
                              </w:pPr>
                              <w:bookmarkStart w:name="FIGURE 2: Summary of algorithm flow of a" w:id="29"/>
                              <w:bookmarkEnd w:id="29"/>
                              <w:r>
                                <w:rPr/>
                              </w:r>
                              <w:r>
                                <w:rPr>
                                  <w:rFonts w:ascii="Arial"/>
                                  <w:b/>
                                  <w:color w:val="212121"/>
                                  <w:sz w:val="19"/>
                                </w:rPr>
                                <w:t>FIGURE</w:t>
                              </w:r>
                              <w:r>
                                <w:rPr>
                                  <w:rFonts w:ascii="Arial"/>
                                  <w:b/>
                                  <w:color w:val="212121"/>
                                  <w:spacing w:val="-1"/>
                                  <w:sz w:val="19"/>
                                </w:rPr>
                                <w:t> </w:t>
                              </w:r>
                              <w:r>
                                <w:rPr>
                                  <w:rFonts w:ascii="Arial"/>
                                  <w:b/>
                                  <w:color w:val="212121"/>
                                  <w:sz w:val="19"/>
                                </w:rPr>
                                <w:t>2: Summary of algorithm flow of actions and functions for the start to submission.</w:t>
                              </w:r>
                            </w:p>
                            <w:p>
                              <w:pPr>
                                <w:spacing w:line="268" w:lineRule="auto" w:before="67"/>
                                <w:ind w:left="144" w:right="176" w:firstLine="0"/>
                                <w:jc w:val="left"/>
                                <w:rPr>
                                  <w:rFonts w:ascii="Arial MT"/>
                                  <w:sz w:val="13"/>
                                </w:rPr>
                              </w:pPr>
                              <w:r>
                                <w:rPr>
                                  <w:rFonts w:ascii="Arial MT"/>
                                  <w:color w:val="212121"/>
                                  <w:sz w:val="13"/>
                                </w:rPr>
                                <w:t>The process includes the following:</w:t>
                              </w:r>
                              <w:r>
                                <w:rPr>
                                  <w:rFonts w:ascii="Arial MT"/>
                                  <w:color w:val="212121"/>
                                  <w:spacing w:val="-10"/>
                                  <w:sz w:val="13"/>
                                </w:rPr>
                                <w:t> </w:t>
                              </w:r>
                              <w:r>
                                <w:rPr>
                                  <w:rFonts w:ascii="Arial MT"/>
                                  <w:color w:val="212121"/>
                                  <w:sz w:val="13"/>
                                </w:rPr>
                                <w:t>Access Interface -&gt; Open</w:t>
                              </w:r>
                              <w:r>
                                <w:rPr>
                                  <w:rFonts w:ascii="Arial MT"/>
                                  <w:color w:val="212121"/>
                                  <w:spacing w:val="-10"/>
                                  <w:sz w:val="13"/>
                                </w:rPr>
                                <w:t> </w:t>
                              </w:r>
                              <w:r>
                                <w:rPr>
                                  <w:rFonts w:ascii="Arial MT"/>
                                  <w:color w:val="212121"/>
                                  <w:sz w:val="13"/>
                                </w:rPr>
                                <w:t>App -&gt; See</w:t>
                              </w:r>
                              <w:r>
                                <w:rPr>
                                  <w:rFonts w:ascii="Arial MT"/>
                                  <w:color w:val="212121"/>
                                  <w:spacing w:val="-10"/>
                                  <w:sz w:val="13"/>
                                </w:rPr>
                                <w:t> </w:t>
                              </w:r>
                              <w:r>
                                <w:rPr>
                                  <w:rFonts w:ascii="Arial MT"/>
                                  <w:color w:val="212121"/>
                                  <w:sz w:val="13"/>
                                </w:rPr>
                                <w:t>ASIC Tenets &amp;</w:t>
                              </w:r>
                              <w:r>
                                <w:rPr>
                                  <w:rFonts w:ascii="Arial MT"/>
                                  <w:color w:val="212121"/>
                                  <w:spacing w:val="-10"/>
                                  <w:sz w:val="13"/>
                                </w:rPr>
                                <w:t> </w:t>
                              </w:r>
                              <w:r>
                                <w:rPr>
                                  <w:rFonts w:ascii="Arial MT"/>
                                  <w:color w:val="212121"/>
                                  <w:sz w:val="13"/>
                                </w:rPr>
                                <w:t>ASIC Questions -&gt; Click</w:t>
                              </w:r>
                              <w:r>
                                <w:rPr>
                                  <w:rFonts w:ascii="Arial MT"/>
                                  <w:color w:val="212121"/>
                                  <w:spacing w:val="40"/>
                                  <w:sz w:val="13"/>
                                </w:rPr>
                                <w:t> </w:t>
                              </w:r>
                              <w:r>
                                <w:rPr>
                                  <w:rFonts w:ascii="Arial MT"/>
                                  <w:color w:val="212121"/>
                                  <w:sz w:val="13"/>
                                </w:rPr>
                                <w:t>and Respond to Each Question Yes/No --&gt; Submit -&gt; See Results as displayed on the interface.</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5"/>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3"/>
                                  <w:sz w:val="13"/>
                                </w:rPr>
                                <w:t> </w:t>
                              </w:r>
                              <w:r>
                                <w:rPr>
                                  <w:rFonts w:ascii="Arial MT"/>
                                  <w:color w:val="212121"/>
                                  <w:sz w:val="13"/>
                                </w:rPr>
                                <w:t>and</w:t>
                              </w:r>
                              <w:r>
                                <w:rPr>
                                  <w:rFonts w:ascii="Arial MT"/>
                                  <w:color w:val="212121"/>
                                  <w:spacing w:val="-2"/>
                                  <w:sz w:val="13"/>
                                </w:rPr>
                                <w:t> Compliance.</w:t>
                              </w:r>
                            </w:p>
                          </w:txbxContent>
                        </wps:txbx>
                        <wps:bodyPr wrap="square" lIns="0" tIns="0" rIns="0" bIns="0" rtlCol="0">
                          <a:noAutofit/>
                        </wps:bodyPr>
                      </wps:wsp>
                    </wpg:wgp>
                  </a:graphicData>
                </a:graphic>
              </wp:inline>
            </w:drawing>
          </mc:Choice>
          <mc:Fallback>
            <w:pict>
              <v:group style="width:346.9pt;height:267.7pt;mso-position-horizontal-relative:char;mso-position-vertical-relative:line" id="docshapegroup79" coordorigin="0,0" coordsize="6938,5354">
                <v:rect style="position:absolute;left:0;top:3288;width:6938;height:1993" id="docshape80" filled="true" fillcolor="#ebebeb" stroked="false">
                  <v:fill type="solid"/>
                </v:rect>
                <v:shape style="position:absolute;left:0;top:5281;width:6938;height:73" id="docshape81" coordorigin="0,5281" coordsize="6938,73" path="m6938,5317l0,5317,0,5353,6938,5353,6938,5317xm6938,5281l0,5281,0,5293,6938,5293,6938,5281xe" filled="true" fillcolor="#212121" stroked="false">
                  <v:path arrowok="t"/>
                  <v:fill type="solid"/>
                </v:shape>
                <v:shape style="position:absolute;left:57;top:0;width:6871;height:3253" type="#_x0000_t75" id="docshape82" stroked="false">
                  <v:imagedata r:id="rId81" o:title=""/>
                </v:shape>
                <v:shape style="position:absolute;left:0;top:3288;width:6938;height:2011" type="#_x0000_t202" id="docshape83" filled="false" stroked="false">
                  <v:textbox inset="0,0,0,0">
                    <w:txbxContent>
                      <w:p>
                        <w:pPr>
                          <w:spacing w:line="316" w:lineRule="auto" w:before="194"/>
                          <w:ind w:left="144" w:right="176" w:firstLine="0"/>
                          <w:jc w:val="left"/>
                          <w:rPr>
                            <w:rFonts w:ascii="Arial"/>
                            <w:b/>
                            <w:sz w:val="19"/>
                          </w:rPr>
                        </w:pPr>
                        <w:bookmarkStart w:name="FIGURE 2: Summary of algorithm flow of a" w:id="30"/>
                        <w:bookmarkEnd w:id="30"/>
                        <w:r>
                          <w:rPr/>
                        </w:r>
                        <w:r>
                          <w:rPr>
                            <w:rFonts w:ascii="Arial"/>
                            <w:b/>
                            <w:color w:val="212121"/>
                            <w:sz w:val="19"/>
                          </w:rPr>
                          <w:t>FIGURE</w:t>
                        </w:r>
                        <w:r>
                          <w:rPr>
                            <w:rFonts w:ascii="Arial"/>
                            <w:b/>
                            <w:color w:val="212121"/>
                            <w:spacing w:val="-1"/>
                            <w:sz w:val="19"/>
                          </w:rPr>
                          <w:t> </w:t>
                        </w:r>
                        <w:r>
                          <w:rPr>
                            <w:rFonts w:ascii="Arial"/>
                            <w:b/>
                            <w:color w:val="212121"/>
                            <w:sz w:val="19"/>
                          </w:rPr>
                          <w:t>2: Summary of algorithm flow of actions and functions for the start to submission.</w:t>
                        </w:r>
                      </w:p>
                      <w:p>
                        <w:pPr>
                          <w:spacing w:line="268" w:lineRule="auto" w:before="67"/>
                          <w:ind w:left="144" w:right="176" w:firstLine="0"/>
                          <w:jc w:val="left"/>
                          <w:rPr>
                            <w:rFonts w:ascii="Arial MT"/>
                            <w:sz w:val="13"/>
                          </w:rPr>
                        </w:pPr>
                        <w:r>
                          <w:rPr>
                            <w:rFonts w:ascii="Arial MT"/>
                            <w:color w:val="212121"/>
                            <w:sz w:val="13"/>
                          </w:rPr>
                          <w:t>The process includes the following:</w:t>
                        </w:r>
                        <w:r>
                          <w:rPr>
                            <w:rFonts w:ascii="Arial MT"/>
                            <w:color w:val="212121"/>
                            <w:spacing w:val="-10"/>
                            <w:sz w:val="13"/>
                          </w:rPr>
                          <w:t> </w:t>
                        </w:r>
                        <w:r>
                          <w:rPr>
                            <w:rFonts w:ascii="Arial MT"/>
                            <w:color w:val="212121"/>
                            <w:sz w:val="13"/>
                          </w:rPr>
                          <w:t>Access Interface -&gt; Open</w:t>
                        </w:r>
                        <w:r>
                          <w:rPr>
                            <w:rFonts w:ascii="Arial MT"/>
                            <w:color w:val="212121"/>
                            <w:spacing w:val="-10"/>
                            <w:sz w:val="13"/>
                          </w:rPr>
                          <w:t> </w:t>
                        </w:r>
                        <w:r>
                          <w:rPr>
                            <w:rFonts w:ascii="Arial MT"/>
                            <w:color w:val="212121"/>
                            <w:sz w:val="13"/>
                          </w:rPr>
                          <w:t>App -&gt; See</w:t>
                        </w:r>
                        <w:r>
                          <w:rPr>
                            <w:rFonts w:ascii="Arial MT"/>
                            <w:color w:val="212121"/>
                            <w:spacing w:val="-10"/>
                            <w:sz w:val="13"/>
                          </w:rPr>
                          <w:t> </w:t>
                        </w:r>
                        <w:r>
                          <w:rPr>
                            <w:rFonts w:ascii="Arial MT"/>
                            <w:color w:val="212121"/>
                            <w:sz w:val="13"/>
                          </w:rPr>
                          <w:t>ASIC Tenets &amp;</w:t>
                        </w:r>
                        <w:r>
                          <w:rPr>
                            <w:rFonts w:ascii="Arial MT"/>
                            <w:color w:val="212121"/>
                            <w:spacing w:val="-10"/>
                            <w:sz w:val="13"/>
                          </w:rPr>
                          <w:t> </w:t>
                        </w:r>
                        <w:r>
                          <w:rPr>
                            <w:rFonts w:ascii="Arial MT"/>
                            <w:color w:val="212121"/>
                            <w:sz w:val="13"/>
                          </w:rPr>
                          <w:t>ASIC Questions -&gt; Click</w:t>
                        </w:r>
                        <w:r>
                          <w:rPr>
                            <w:rFonts w:ascii="Arial MT"/>
                            <w:color w:val="212121"/>
                            <w:spacing w:val="40"/>
                            <w:sz w:val="13"/>
                          </w:rPr>
                          <w:t> </w:t>
                        </w:r>
                        <w:r>
                          <w:rPr>
                            <w:rFonts w:ascii="Arial MT"/>
                            <w:color w:val="212121"/>
                            <w:sz w:val="13"/>
                          </w:rPr>
                          <w:t>and Respond to Each Question Yes/No --&gt; Submit -&gt; See Results as displayed on the interface.</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5"/>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3"/>
                            <w:sz w:val="13"/>
                          </w:rPr>
                          <w:t> </w:t>
                        </w:r>
                        <w:r>
                          <w:rPr>
                            <w:rFonts w:ascii="Arial MT"/>
                            <w:color w:val="212121"/>
                            <w:sz w:val="13"/>
                          </w:rPr>
                          <w:t>and</w:t>
                        </w:r>
                        <w:r>
                          <w:rPr>
                            <w:rFonts w:ascii="Arial MT"/>
                            <w:color w:val="212121"/>
                            <w:spacing w:val="-2"/>
                            <w:sz w:val="13"/>
                          </w:rPr>
                          <w:t> Compliance.</w:t>
                        </w:r>
                      </w:p>
                    </w:txbxContent>
                  </v:textbox>
                  <w10:wrap type="none"/>
                </v:shape>
              </v:group>
            </w:pict>
          </mc:Fallback>
        </mc:AlternateContent>
      </w:r>
      <w:r>
        <w:rPr>
          <w:sz w:val="20"/>
        </w:rPr>
      </w:r>
    </w:p>
    <w:p>
      <w:pPr>
        <w:spacing w:before="143"/>
        <w:ind w:left="3306" w:right="0" w:firstLine="0"/>
        <w:jc w:val="left"/>
        <w:rPr>
          <w:i/>
          <w:sz w:val="14"/>
        </w:rPr>
      </w:pPr>
      <w:r>
        <w:rPr>
          <w:i/>
          <w:color w:val="212121"/>
          <w:sz w:val="14"/>
        </w:rPr>
        <w:t>Writing</w:t>
      </w:r>
      <w:r>
        <w:rPr>
          <w:i/>
          <w:color w:val="212121"/>
          <w:spacing w:val="19"/>
          <w:sz w:val="14"/>
        </w:rPr>
        <w:t> </w:t>
      </w:r>
      <w:r>
        <w:rPr>
          <w:i/>
          <w:color w:val="212121"/>
          <w:sz w:val="14"/>
        </w:rPr>
        <w:t>Codes</w:t>
      </w:r>
      <w:r>
        <w:rPr>
          <w:i/>
          <w:color w:val="212121"/>
          <w:spacing w:val="20"/>
          <w:sz w:val="14"/>
        </w:rPr>
        <w:t> </w:t>
      </w:r>
      <w:r>
        <w:rPr>
          <w:i/>
          <w:color w:val="212121"/>
          <w:sz w:val="14"/>
        </w:rPr>
        <w:t>and</w:t>
      </w:r>
      <w:r>
        <w:rPr>
          <w:i/>
          <w:color w:val="212121"/>
          <w:spacing w:val="19"/>
          <w:sz w:val="14"/>
        </w:rPr>
        <w:t> </w:t>
      </w:r>
      <w:r>
        <w:rPr>
          <w:i/>
          <w:color w:val="212121"/>
          <w:sz w:val="14"/>
        </w:rPr>
        <w:t>Creating</w:t>
      </w:r>
      <w:r>
        <w:rPr>
          <w:i/>
          <w:color w:val="212121"/>
          <w:spacing w:val="20"/>
          <w:sz w:val="14"/>
        </w:rPr>
        <w:t> </w:t>
      </w:r>
      <w:r>
        <w:rPr>
          <w:i/>
          <w:color w:val="212121"/>
          <w:sz w:val="14"/>
        </w:rPr>
        <w:t>a</w:t>
      </w:r>
      <w:r>
        <w:rPr>
          <w:i/>
          <w:color w:val="212121"/>
          <w:spacing w:val="19"/>
          <w:sz w:val="14"/>
        </w:rPr>
        <w:t> </w:t>
      </w:r>
      <w:r>
        <w:rPr>
          <w:i/>
          <w:color w:val="212121"/>
          <w:sz w:val="14"/>
        </w:rPr>
        <w:t>Suitable</w:t>
      </w:r>
      <w:r>
        <w:rPr>
          <w:i/>
          <w:color w:val="212121"/>
          <w:spacing w:val="20"/>
          <w:sz w:val="14"/>
        </w:rPr>
        <w:t> </w:t>
      </w:r>
      <w:r>
        <w:rPr>
          <w:i/>
          <w:color w:val="212121"/>
          <w:spacing w:val="-2"/>
          <w:sz w:val="14"/>
        </w:rPr>
        <w:t>Platform</w:t>
      </w:r>
    </w:p>
    <w:p>
      <w:pPr>
        <w:pStyle w:val="BodyText"/>
        <w:spacing w:before="122"/>
        <w:rPr>
          <w:i/>
        </w:rPr>
      </w:pPr>
    </w:p>
    <w:p>
      <w:pPr>
        <w:pStyle w:val="BodyText"/>
        <w:spacing w:line="304" w:lineRule="auto"/>
        <w:ind w:left="3306" w:right="910"/>
      </w:pPr>
      <w:r>
        <w:rPr>
          <w:color w:val="212121"/>
          <w:w w:val="115"/>
        </w:rPr>
        <w:t>First, a suitable algorithm was designed, then, clear specifications for cloud and web-based support platforms</w:t>
      </w:r>
      <w:r>
        <w:rPr>
          <w:color w:val="212121"/>
          <w:spacing w:val="-4"/>
          <w:w w:val="115"/>
        </w:rPr>
        <w:t> </w:t>
      </w:r>
      <w:r>
        <w:rPr>
          <w:color w:val="212121"/>
          <w:w w:val="115"/>
        </w:rPr>
        <w:t>were</w:t>
      </w:r>
      <w:r>
        <w:rPr>
          <w:color w:val="212121"/>
          <w:spacing w:val="-4"/>
          <w:w w:val="115"/>
        </w:rPr>
        <w:t> </w:t>
      </w:r>
      <w:r>
        <w:rPr>
          <w:color w:val="212121"/>
          <w:w w:val="115"/>
        </w:rPr>
        <w:t>defined.</w:t>
      </w:r>
      <w:r>
        <w:rPr>
          <w:color w:val="212121"/>
          <w:spacing w:val="-4"/>
          <w:w w:val="115"/>
        </w:rPr>
        <w:t> </w:t>
      </w:r>
      <w:r>
        <w:rPr>
          <w:color w:val="212121"/>
          <w:w w:val="115"/>
        </w:rPr>
        <w:t>Key</w:t>
      </w:r>
      <w:r>
        <w:rPr>
          <w:color w:val="212121"/>
          <w:spacing w:val="-4"/>
          <w:w w:val="115"/>
        </w:rPr>
        <w:t> </w:t>
      </w:r>
      <w:r>
        <w:rPr>
          <w:color w:val="212121"/>
          <w:w w:val="115"/>
        </w:rPr>
        <w:t>considerations</w:t>
      </w:r>
      <w:r>
        <w:rPr>
          <w:color w:val="212121"/>
          <w:spacing w:val="-4"/>
          <w:w w:val="115"/>
        </w:rPr>
        <w:t> </w:t>
      </w:r>
      <w:r>
        <w:rPr>
          <w:color w:val="212121"/>
          <w:w w:val="115"/>
        </w:rPr>
        <w:t>included</w:t>
      </w:r>
      <w:r>
        <w:rPr>
          <w:color w:val="212121"/>
          <w:spacing w:val="-4"/>
          <w:w w:val="115"/>
        </w:rPr>
        <w:t> </w:t>
      </w:r>
      <w:r>
        <w:rPr>
          <w:color w:val="212121"/>
          <w:w w:val="115"/>
        </w:rPr>
        <w:t>operational</w:t>
      </w:r>
      <w:r>
        <w:rPr>
          <w:color w:val="212121"/>
          <w:spacing w:val="-4"/>
          <w:w w:val="115"/>
        </w:rPr>
        <w:t> </w:t>
      </w:r>
      <w:r>
        <w:rPr>
          <w:color w:val="212121"/>
          <w:w w:val="115"/>
        </w:rPr>
        <w:t>effectiveness,</w:t>
      </w:r>
      <w:r>
        <w:rPr>
          <w:color w:val="212121"/>
          <w:spacing w:val="-4"/>
          <w:w w:val="115"/>
        </w:rPr>
        <w:t> </w:t>
      </w:r>
      <w:r>
        <w:rPr>
          <w:color w:val="212121"/>
          <w:w w:val="115"/>
        </w:rPr>
        <w:t>functionality,</w:t>
      </w:r>
      <w:r>
        <w:rPr>
          <w:color w:val="212121"/>
          <w:spacing w:val="-4"/>
          <w:w w:val="115"/>
        </w:rPr>
        <w:t> </w:t>
      </w:r>
      <w:r>
        <w:rPr>
          <w:color w:val="212121"/>
          <w:w w:val="115"/>
        </w:rPr>
        <w:t>user</w:t>
      </w:r>
      <w:r>
        <w:rPr>
          <w:color w:val="212121"/>
          <w:spacing w:val="-4"/>
          <w:w w:val="115"/>
        </w:rPr>
        <w:t> </w:t>
      </w:r>
      <w:r>
        <w:rPr>
          <w:color w:val="212121"/>
          <w:w w:val="115"/>
        </w:rPr>
        <w:t>interface accessibility,</w:t>
      </w:r>
      <w:r>
        <w:rPr>
          <w:color w:val="212121"/>
          <w:spacing w:val="-3"/>
          <w:w w:val="115"/>
        </w:rPr>
        <w:t> </w:t>
      </w:r>
      <w:r>
        <w:rPr>
          <w:color w:val="212121"/>
          <w:w w:val="115"/>
        </w:rPr>
        <w:t>security</w:t>
      </w:r>
      <w:r>
        <w:rPr>
          <w:color w:val="212121"/>
          <w:spacing w:val="-3"/>
          <w:w w:val="115"/>
        </w:rPr>
        <w:t> </w:t>
      </w:r>
      <w:r>
        <w:rPr>
          <w:color w:val="212121"/>
          <w:w w:val="115"/>
        </w:rPr>
        <w:t>protocols</w:t>
      </w:r>
      <w:r>
        <w:rPr>
          <w:color w:val="212121"/>
          <w:spacing w:val="-3"/>
          <w:w w:val="115"/>
        </w:rPr>
        <w:t> </w:t>
      </w:r>
      <w:r>
        <w:rPr>
          <w:color w:val="212121"/>
          <w:w w:val="115"/>
        </w:rPr>
        <w:t>for</w:t>
      </w:r>
      <w:r>
        <w:rPr>
          <w:color w:val="212121"/>
          <w:spacing w:val="-3"/>
          <w:w w:val="115"/>
        </w:rPr>
        <w:t> </w:t>
      </w:r>
      <w:r>
        <w:rPr>
          <w:color w:val="212121"/>
          <w:w w:val="115"/>
        </w:rPr>
        <w:t>both</w:t>
      </w:r>
      <w:r>
        <w:rPr>
          <w:color w:val="212121"/>
          <w:spacing w:val="-3"/>
          <w:w w:val="115"/>
        </w:rPr>
        <w:t> </w:t>
      </w:r>
      <w:r>
        <w:rPr>
          <w:color w:val="212121"/>
          <w:w w:val="115"/>
        </w:rPr>
        <w:t>users</w:t>
      </w:r>
      <w:r>
        <w:rPr>
          <w:color w:val="212121"/>
          <w:spacing w:val="-3"/>
          <w:w w:val="115"/>
        </w:rPr>
        <w:t> </w:t>
      </w:r>
      <w:r>
        <w:rPr>
          <w:color w:val="212121"/>
          <w:w w:val="115"/>
        </w:rPr>
        <w:t>and</w:t>
      </w:r>
      <w:r>
        <w:rPr>
          <w:color w:val="212121"/>
          <w:spacing w:val="-3"/>
          <w:w w:val="115"/>
        </w:rPr>
        <w:t> </w:t>
      </w:r>
      <w:r>
        <w:rPr>
          <w:color w:val="212121"/>
          <w:w w:val="115"/>
        </w:rPr>
        <w:t>applications,</w:t>
      </w:r>
      <w:r>
        <w:rPr>
          <w:color w:val="212121"/>
          <w:spacing w:val="-3"/>
          <w:w w:val="115"/>
        </w:rPr>
        <w:t> </w:t>
      </w:r>
      <w:r>
        <w:rPr>
          <w:color w:val="212121"/>
          <w:w w:val="115"/>
        </w:rPr>
        <w:t>data</w:t>
      </w:r>
      <w:r>
        <w:rPr>
          <w:color w:val="212121"/>
          <w:spacing w:val="-3"/>
          <w:w w:val="115"/>
        </w:rPr>
        <w:t> </w:t>
      </w:r>
      <w:r>
        <w:rPr>
          <w:color w:val="212121"/>
          <w:w w:val="115"/>
        </w:rPr>
        <w:t>protection</w:t>
      </w:r>
      <w:r>
        <w:rPr>
          <w:color w:val="212121"/>
          <w:spacing w:val="-3"/>
          <w:w w:val="115"/>
        </w:rPr>
        <w:t> </w:t>
      </w:r>
      <w:r>
        <w:rPr>
          <w:color w:val="212121"/>
          <w:w w:val="115"/>
        </w:rPr>
        <w:t>measures,</w:t>
      </w:r>
      <w:r>
        <w:rPr>
          <w:color w:val="212121"/>
          <w:spacing w:val="-3"/>
          <w:w w:val="115"/>
        </w:rPr>
        <w:t> </w:t>
      </w:r>
      <w:r>
        <w:rPr>
          <w:color w:val="212121"/>
          <w:w w:val="115"/>
        </w:rPr>
        <w:t>interactivity,</w:t>
      </w:r>
      <w:r>
        <w:rPr>
          <w:color w:val="212121"/>
          <w:spacing w:val="-3"/>
          <w:w w:val="115"/>
        </w:rPr>
        <w:t> </w:t>
      </w:r>
      <w:r>
        <w:rPr>
          <w:color w:val="212121"/>
          <w:w w:val="115"/>
        </w:rPr>
        <w:t>and access</w:t>
      </w:r>
      <w:r>
        <w:rPr>
          <w:color w:val="212121"/>
          <w:spacing w:val="-6"/>
          <w:w w:val="115"/>
        </w:rPr>
        <w:t> </w:t>
      </w:r>
      <w:r>
        <w:rPr>
          <w:color w:val="212121"/>
          <w:w w:val="115"/>
        </w:rPr>
        <w:t>management.</w:t>
      </w:r>
      <w:r>
        <w:rPr>
          <w:color w:val="212121"/>
          <w:spacing w:val="-6"/>
          <w:w w:val="115"/>
        </w:rPr>
        <w:t> </w:t>
      </w:r>
      <w:r>
        <w:rPr>
          <w:color w:val="212121"/>
          <w:w w:val="115"/>
        </w:rPr>
        <w:t>Following</w:t>
      </w:r>
      <w:r>
        <w:rPr>
          <w:color w:val="212121"/>
          <w:spacing w:val="-6"/>
          <w:w w:val="115"/>
        </w:rPr>
        <w:t> </w:t>
      </w:r>
      <w:r>
        <w:rPr>
          <w:color w:val="212121"/>
          <w:w w:val="115"/>
        </w:rPr>
        <w:t>a</w:t>
      </w:r>
      <w:r>
        <w:rPr>
          <w:color w:val="212121"/>
          <w:spacing w:val="-6"/>
          <w:w w:val="115"/>
        </w:rPr>
        <w:t> </w:t>
      </w:r>
      <w:r>
        <w:rPr>
          <w:color w:val="212121"/>
          <w:w w:val="115"/>
        </w:rPr>
        <w:t>proper</w:t>
      </w:r>
      <w:r>
        <w:rPr>
          <w:color w:val="212121"/>
          <w:spacing w:val="-6"/>
          <w:w w:val="115"/>
        </w:rPr>
        <w:t> </w:t>
      </w:r>
      <w:r>
        <w:rPr>
          <w:color w:val="212121"/>
          <w:w w:val="115"/>
        </w:rPr>
        <w:t>understanding</w:t>
      </w:r>
      <w:r>
        <w:rPr>
          <w:color w:val="212121"/>
          <w:spacing w:val="-6"/>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major</w:t>
      </w:r>
      <w:r>
        <w:rPr>
          <w:color w:val="212121"/>
          <w:spacing w:val="-6"/>
          <w:w w:val="115"/>
        </w:rPr>
        <w:t> </w:t>
      </w:r>
      <w:r>
        <w:rPr>
          <w:color w:val="212121"/>
          <w:w w:val="115"/>
        </w:rPr>
        <w:t>considerations,</w:t>
      </w:r>
      <w:r>
        <w:rPr>
          <w:color w:val="212121"/>
          <w:spacing w:val="-6"/>
          <w:w w:val="115"/>
        </w:rPr>
        <w:t> </w:t>
      </w:r>
      <w:r>
        <w:rPr>
          <w:color w:val="212121"/>
          <w:w w:val="115"/>
        </w:rPr>
        <w:t>the</w:t>
      </w:r>
      <w:r>
        <w:rPr>
          <w:color w:val="212121"/>
          <w:spacing w:val="-6"/>
          <w:w w:val="115"/>
        </w:rPr>
        <w:t> </w:t>
      </w:r>
      <w:r>
        <w:rPr>
          <w:color w:val="212121"/>
          <w:w w:val="115"/>
        </w:rPr>
        <w:t>codes</w:t>
      </w:r>
      <w:r>
        <w:rPr>
          <w:color w:val="212121"/>
          <w:spacing w:val="-6"/>
          <w:w w:val="115"/>
        </w:rPr>
        <w:t> </w:t>
      </w:r>
      <w:r>
        <w:rPr>
          <w:color w:val="212121"/>
          <w:w w:val="115"/>
        </w:rPr>
        <w:t>for</w:t>
      </w:r>
      <w:r>
        <w:rPr>
          <w:color w:val="212121"/>
          <w:spacing w:val="-6"/>
          <w:w w:val="115"/>
        </w:rPr>
        <w:t> </w:t>
      </w:r>
      <w:r>
        <w:rPr>
          <w:color w:val="212121"/>
          <w:w w:val="115"/>
        </w:rPr>
        <w:t>the</w:t>
      </w:r>
      <w:r>
        <w:rPr>
          <w:color w:val="212121"/>
          <w:spacing w:val="-6"/>
          <w:w w:val="115"/>
        </w:rPr>
        <w:t> </w:t>
      </w:r>
      <w:r>
        <w:rPr>
          <w:color w:val="212121"/>
          <w:w w:val="115"/>
        </w:rPr>
        <w:t>digital framework</w:t>
      </w:r>
      <w:r>
        <w:rPr>
          <w:color w:val="212121"/>
          <w:spacing w:val="-4"/>
          <w:w w:val="115"/>
        </w:rPr>
        <w:t> </w:t>
      </w:r>
      <w:r>
        <w:rPr>
          <w:color w:val="212121"/>
          <w:w w:val="115"/>
        </w:rPr>
        <w:t>were</w:t>
      </w:r>
      <w:r>
        <w:rPr>
          <w:color w:val="212121"/>
          <w:spacing w:val="-4"/>
          <w:w w:val="115"/>
        </w:rPr>
        <w:t> </w:t>
      </w:r>
      <w:r>
        <w:rPr>
          <w:color w:val="212121"/>
          <w:w w:val="115"/>
        </w:rPr>
        <w:t>written.</w:t>
      </w:r>
      <w:r>
        <w:rPr>
          <w:color w:val="212121"/>
          <w:spacing w:val="-4"/>
          <w:w w:val="115"/>
        </w:rPr>
        <w:t> </w:t>
      </w:r>
      <w:r>
        <w:rPr>
          <w:color w:val="212121"/>
          <w:w w:val="115"/>
        </w:rPr>
        <w:t>The</w:t>
      </w:r>
      <w:r>
        <w:rPr>
          <w:color w:val="212121"/>
          <w:spacing w:val="-4"/>
          <w:w w:val="115"/>
        </w:rPr>
        <w:t> </w:t>
      </w:r>
      <w:r>
        <w:rPr>
          <w:color w:val="212121"/>
          <w:w w:val="115"/>
        </w:rPr>
        <w:t>process</w:t>
      </w:r>
      <w:r>
        <w:rPr>
          <w:color w:val="212121"/>
          <w:spacing w:val="-4"/>
          <w:w w:val="115"/>
        </w:rPr>
        <w:t> </w:t>
      </w:r>
      <w:r>
        <w:rPr>
          <w:color w:val="212121"/>
          <w:w w:val="115"/>
        </w:rPr>
        <w:t>was</w:t>
      </w:r>
      <w:r>
        <w:rPr>
          <w:color w:val="212121"/>
          <w:spacing w:val="-4"/>
          <w:w w:val="115"/>
        </w:rPr>
        <w:t> </w:t>
      </w:r>
      <w:r>
        <w:rPr>
          <w:color w:val="212121"/>
          <w:w w:val="115"/>
        </w:rPr>
        <w:t>iterative</w:t>
      </w:r>
      <w:r>
        <w:rPr>
          <w:color w:val="212121"/>
          <w:spacing w:val="-4"/>
          <w:w w:val="115"/>
        </w:rPr>
        <w:t> </w:t>
      </w:r>
      <w:r>
        <w:rPr>
          <w:color w:val="212121"/>
          <w:w w:val="115"/>
        </w:rPr>
        <w:t>as</w:t>
      </w:r>
      <w:r>
        <w:rPr>
          <w:color w:val="212121"/>
          <w:spacing w:val="-4"/>
          <w:w w:val="115"/>
        </w:rPr>
        <w:t> </w:t>
      </w:r>
      <w:r>
        <w:rPr>
          <w:color w:val="212121"/>
          <w:w w:val="115"/>
        </w:rPr>
        <w:t>the</w:t>
      </w:r>
      <w:r>
        <w:rPr>
          <w:color w:val="212121"/>
          <w:spacing w:val="-4"/>
          <w:w w:val="115"/>
        </w:rPr>
        <w:t> </w:t>
      </w:r>
      <w:r>
        <w:rPr>
          <w:color w:val="212121"/>
          <w:w w:val="115"/>
        </w:rPr>
        <w:t>developer</w:t>
      </w:r>
      <w:r>
        <w:rPr>
          <w:color w:val="212121"/>
          <w:spacing w:val="-4"/>
          <w:w w:val="115"/>
        </w:rPr>
        <w:t> </w:t>
      </w:r>
      <w:r>
        <w:rPr>
          <w:color w:val="212121"/>
          <w:w w:val="115"/>
        </w:rPr>
        <w:t>team</w:t>
      </w:r>
      <w:r>
        <w:rPr>
          <w:color w:val="212121"/>
          <w:spacing w:val="-4"/>
          <w:w w:val="115"/>
        </w:rPr>
        <w:t> </w:t>
      </w:r>
      <w:r>
        <w:rPr>
          <w:color w:val="212121"/>
          <w:w w:val="115"/>
        </w:rPr>
        <w:t>met</w:t>
      </w:r>
      <w:r>
        <w:rPr>
          <w:color w:val="212121"/>
          <w:spacing w:val="-4"/>
          <w:w w:val="115"/>
        </w:rPr>
        <w:t> </w:t>
      </w:r>
      <w:r>
        <w:rPr>
          <w:color w:val="212121"/>
          <w:w w:val="115"/>
        </w:rPr>
        <w:t>iteratively</w:t>
      </w:r>
      <w:r>
        <w:rPr>
          <w:color w:val="212121"/>
          <w:spacing w:val="-4"/>
          <w:w w:val="115"/>
        </w:rPr>
        <w:t> </w:t>
      </w:r>
      <w:r>
        <w:rPr>
          <w:color w:val="212121"/>
          <w:w w:val="115"/>
        </w:rPr>
        <w:t>with</w:t>
      </w:r>
      <w:r>
        <w:rPr>
          <w:color w:val="212121"/>
          <w:spacing w:val="-4"/>
          <w:w w:val="115"/>
        </w:rPr>
        <w:t> </w:t>
      </w:r>
      <w:r>
        <w:rPr>
          <w:color w:val="212121"/>
          <w:w w:val="115"/>
        </w:rPr>
        <w:t>the</w:t>
      </w:r>
      <w:r>
        <w:rPr>
          <w:color w:val="212121"/>
          <w:spacing w:val="-4"/>
          <w:w w:val="115"/>
        </w:rPr>
        <w:t> </w:t>
      </w:r>
      <w:r>
        <w:rPr>
          <w:color w:val="212121"/>
          <w:w w:val="115"/>
        </w:rPr>
        <w:t>ASIC inventor to test the product at every stage. A workflow for a test-analyze-validate-and-progress model was </w:t>
      </w:r>
      <w:r>
        <w:rPr>
          <w:color w:val="212121"/>
          <w:spacing w:val="-2"/>
          <w:w w:val="115"/>
        </w:rPr>
        <w:t>adopted.</w:t>
      </w:r>
    </w:p>
    <w:p>
      <w:pPr>
        <w:pStyle w:val="BodyText"/>
        <w:spacing w:before="76"/>
      </w:pPr>
    </w:p>
    <w:p>
      <w:pPr>
        <w:spacing w:before="0"/>
        <w:ind w:left="3306" w:right="0" w:firstLine="0"/>
        <w:jc w:val="left"/>
        <w:rPr>
          <w:i/>
          <w:sz w:val="14"/>
        </w:rPr>
      </w:pPr>
      <w:r>
        <w:rPr>
          <w:i/>
          <w:color w:val="212121"/>
          <w:w w:val="105"/>
          <w:sz w:val="14"/>
        </w:rPr>
        <w:t>Producing</w:t>
      </w:r>
      <w:r>
        <w:rPr>
          <w:i/>
          <w:color w:val="212121"/>
          <w:spacing w:val="-8"/>
          <w:w w:val="105"/>
          <w:sz w:val="14"/>
        </w:rPr>
        <w:t> </w:t>
      </w:r>
      <w:r>
        <w:rPr>
          <w:i/>
          <w:color w:val="212121"/>
          <w:w w:val="105"/>
          <w:sz w:val="14"/>
        </w:rPr>
        <w:t>a</w:t>
      </w:r>
      <w:r>
        <w:rPr>
          <w:i/>
          <w:color w:val="212121"/>
          <w:spacing w:val="-8"/>
          <w:w w:val="105"/>
          <w:sz w:val="14"/>
        </w:rPr>
        <w:t> </w:t>
      </w:r>
      <w:r>
        <w:rPr>
          <w:i/>
          <w:color w:val="212121"/>
          <w:w w:val="105"/>
          <w:sz w:val="14"/>
        </w:rPr>
        <w:t>Proof</w:t>
      </w:r>
      <w:r>
        <w:rPr>
          <w:i/>
          <w:color w:val="212121"/>
          <w:spacing w:val="-8"/>
          <w:w w:val="105"/>
          <w:sz w:val="14"/>
        </w:rPr>
        <w:t> </w:t>
      </w:r>
      <w:r>
        <w:rPr>
          <w:i/>
          <w:color w:val="212121"/>
          <w:w w:val="105"/>
          <w:sz w:val="14"/>
        </w:rPr>
        <w:t>of</w:t>
      </w:r>
      <w:r>
        <w:rPr>
          <w:i/>
          <w:color w:val="212121"/>
          <w:spacing w:val="-8"/>
          <w:w w:val="105"/>
          <w:sz w:val="14"/>
        </w:rPr>
        <w:t> </w:t>
      </w:r>
      <w:r>
        <w:rPr>
          <w:i/>
          <w:color w:val="212121"/>
          <w:spacing w:val="-2"/>
          <w:w w:val="105"/>
          <w:sz w:val="14"/>
        </w:rPr>
        <w:t>Concept</w:t>
      </w:r>
    </w:p>
    <w:p>
      <w:pPr>
        <w:pStyle w:val="BodyText"/>
        <w:spacing w:before="122"/>
        <w:rPr>
          <w:i/>
        </w:rPr>
      </w:pPr>
    </w:p>
    <w:p>
      <w:pPr>
        <w:pStyle w:val="BodyText"/>
        <w:spacing w:line="304" w:lineRule="auto"/>
        <w:ind w:left="3306" w:right="943"/>
      </w:pPr>
      <w:r>
        <w:rPr>
          <w:color w:val="212121"/>
          <w:w w:val="115"/>
        </w:rPr>
        <w:t>Following</w:t>
      </w:r>
      <w:r>
        <w:rPr>
          <w:color w:val="212121"/>
          <w:spacing w:val="-4"/>
          <w:w w:val="115"/>
        </w:rPr>
        <w:t> </w:t>
      </w:r>
      <w:r>
        <w:rPr>
          <w:color w:val="212121"/>
          <w:w w:val="115"/>
        </w:rPr>
        <w:t>the</w:t>
      </w:r>
      <w:r>
        <w:rPr>
          <w:color w:val="212121"/>
          <w:spacing w:val="-4"/>
          <w:w w:val="115"/>
        </w:rPr>
        <w:t> </w:t>
      </w:r>
      <w:r>
        <w:rPr>
          <w:color w:val="212121"/>
          <w:w w:val="115"/>
        </w:rPr>
        <w:t>collection</w:t>
      </w:r>
      <w:r>
        <w:rPr>
          <w:color w:val="212121"/>
          <w:spacing w:val="-4"/>
          <w:w w:val="115"/>
        </w:rPr>
        <w:t> </w:t>
      </w:r>
      <w:r>
        <w:rPr>
          <w:color w:val="212121"/>
          <w:w w:val="115"/>
        </w:rPr>
        <w:t>of</w:t>
      </w:r>
      <w:r>
        <w:rPr>
          <w:color w:val="212121"/>
          <w:spacing w:val="-4"/>
          <w:w w:val="115"/>
        </w:rPr>
        <w:t> </w:t>
      </w:r>
      <w:r>
        <w:rPr>
          <w:color w:val="212121"/>
          <w:w w:val="115"/>
        </w:rPr>
        <w:t>coding</w:t>
      </w:r>
      <w:r>
        <w:rPr>
          <w:color w:val="212121"/>
          <w:spacing w:val="-4"/>
          <w:w w:val="115"/>
        </w:rPr>
        <w:t> </w:t>
      </w:r>
      <w:r>
        <w:rPr>
          <w:color w:val="212121"/>
          <w:w w:val="115"/>
        </w:rPr>
        <w:t>and</w:t>
      </w:r>
      <w:r>
        <w:rPr>
          <w:color w:val="212121"/>
          <w:spacing w:val="-4"/>
          <w:w w:val="115"/>
        </w:rPr>
        <w:t> </w:t>
      </w:r>
      <w:r>
        <w:rPr>
          <w:color w:val="212121"/>
          <w:w w:val="115"/>
        </w:rPr>
        <w:t>testing,</w:t>
      </w:r>
      <w:r>
        <w:rPr>
          <w:color w:val="212121"/>
          <w:spacing w:val="-4"/>
          <w:w w:val="115"/>
        </w:rPr>
        <w:t> </w:t>
      </w:r>
      <w:r>
        <w:rPr>
          <w:color w:val="212121"/>
          <w:w w:val="115"/>
        </w:rPr>
        <w:t>ASIC</w:t>
      </w:r>
      <w:r>
        <w:rPr>
          <w:color w:val="212121"/>
          <w:spacing w:val="-4"/>
          <w:w w:val="115"/>
        </w:rPr>
        <w:t> </w:t>
      </w:r>
      <w:r>
        <w:rPr>
          <w:color w:val="212121"/>
          <w:w w:val="115"/>
        </w:rPr>
        <w:t>was</w:t>
      </w:r>
      <w:r>
        <w:rPr>
          <w:color w:val="212121"/>
          <w:spacing w:val="-4"/>
          <w:w w:val="115"/>
        </w:rPr>
        <w:t> </w:t>
      </w:r>
      <w:r>
        <w:rPr>
          <w:color w:val="212121"/>
          <w:w w:val="115"/>
        </w:rPr>
        <w:t>made</w:t>
      </w:r>
      <w:r>
        <w:rPr>
          <w:color w:val="212121"/>
          <w:spacing w:val="-4"/>
          <w:w w:val="115"/>
        </w:rPr>
        <w:t> </w:t>
      </w:r>
      <w:r>
        <w:rPr>
          <w:color w:val="212121"/>
          <w:w w:val="115"/>
        </w:rPr>
        <w:t>available</w:t>
      </w:r>
      <w:r>
        <w:rPr>
          <w:color w:val="212121"/>
          <w:spacing w:val="-4"/>
          <w:w w:val="115"/>
        </w:rPr>
        <w:t> </w:t>
      </w:r>
      <w:r>
        <w:rPr>
          <w:color w:val="212121"/>
          <w:w w:val="115"/>
        </w:rPr>
        <w:t>to</w:t>
      </w:r>
      <w:r>
        <w:rPr>
          <w:color w:val="212121"/>
          <w:spacing w:val="-4"/>
          <w:w w:val="115"/>
        </w:rPr>
        <w:t> </w:t>
      </w:r>
      <w:r>
        <w:rPr>
          <w:color w:val="212121"/>
          <w:w w:val="115"/>
        </w:rPr>
        <w:t>the</w:t>
      </w:r>
      <w:r>
        <w:rPr>
          <w:color w:val="212121"/>
          <w:spacing w:val="-4"/>
          <w:w w:val="115"/>
        </w:rPr>
        <w:t> </w:t>
      </w:r>
      <w:r>
        <w:rPr>
          <w:color w:val="212121"/>
          <w:w w:val="115"/>
        </w:rPr>
        <w:t>developer</w:t>
      </w:r>
      <w:r>
        <w:rPr>
          <w:color w:val="212121"/>
          <w:spacing w:val="-4"/>
          <w:w w:val="115"/>
        </w:rPr>
        <w:t> </w:t>
      </w:r>
      <w:r>
        <w:rPr>
          <w:color w:val="212121"/>
          <w:w w:val="115"/>
        </w:rPr>
        <w:t>and</w:t>
      </w:r>
      <w:r>
        <w:rPr>
          <w:color w:val="212121"/>
          <w:spacing w:val="-4"/>
          <w:w w:val="115"/>
        </w:rPr>
        <w:t> </w:t>
      </w:r>
      <w:r>
        <w:rPr>
          <w:color w:val="212121"/>
          <w:w w:val="115"/>
        </w:rPr>
        <w:t>the</w:t>
      </w:r>
      <w:r>
        <w:rPr>
          <w:color w:val="212121"/>
          <w:spacing w:val="-4"/>
          <w:w w:val="115"/>
        </w:rPr>
        <w:t> </w:t>
      </w:r>
      <w:r>
        <w:rPr>
          <w:color w:val="212121"/>
          <w:w w:val="115"/>
        </w:rPr>
        <w:t>expert teams who consistently interacted with the platform for over three months. During this period of</w:t>
      </w:r>
      <w:r>
        <w:rPr>
          <w:color w:val="212121"/>
          <w:spacing w:val="40"/>
          <w:w w:val="115"/>
        </w:rPr>
        <w:t> </w:t>
      </w:r>
      <w:r>
        <w:rPr>
          <w:color w:val="212121"/>
          <w:w w:val="115"/>
        </w:rPr>
        <w:t>interaction, bugs were identified and fixed, and web esthetics and interfacility were considered and </w:t>
      </w:r>
      <w:r>
        <w:rPr>
          <w:color w:val="212121"/>
          <w:spacing w:val="-2"/>
          <w:w w:val="115"/>
        </w:rPr>
        <w:t>addressed as well. Several modifications were made to ensure an optimally technically efficient ASIC product</w:t>
      </w:r>
      <w:r>
        <w:rPr>
          <w:color w:val="212121"/>
          <w:w w:val="115"/>
        </w:rPr>
        <w:t> with quality attributes for access, security, reliability, interactivity, and user-friendliness in terms of attractive interface esthetics.</w:t>
      </w:r>
    </w:p>
    <w:p>
      <w:pPr>
        <w:pStyle w:val="BodyText"/>
        <w:spacing w:before="77"/>
      </w:pPr>
    </w:p>
    <w:p>
      <w:pPr>
        <w:spacing w:before="0"/>
        <w:ind w:left="3306" w:right="0" w:firstLine="0"/>
        <w:jc w:val="left"/>
        <w:rPr>
          <w:i/>
          <w:sz w:val="14"/>
        </w:rPr>
      </w:pPr>
      <w:r>
        <w:rPr>
          <w:i/>
          <w:color w:val="212121"/>
          <w:sz w:val="14"/>
        </w:rPr>
        <w:t>Quality</w:t>
      </w:r>
      <w:r>
        <w:rPr>
          <w:i/>
          <w:color w:val="212121"/>
          <w:spacing w:val="28"/>
          <w:sz w:val="14"/>
        </w:rPr>
        <w:t> </w:t>
      </w:r>
      <w:r>
        <w:rPr>
          <w:i/>
          <w:color w:val="212121"/>
          <w:sz w:val="14"/>
        </w:rPr>
        <w:t>Assurance</w:t>
      </w:r>
      <w:r>
        <w:rPr>
          <w:i/>
          <w:color w:val="212121"/>
          <w:spacing w:val="29"/>
          <w:sz w:val="14"/>
        </w:rPr>
        <w:t> </w:t>
      </w:r>
      <w:r>
        <w:rPr>
          <w:i/>
          <w:color w:val="212121"/>
          <w:sz w:val="14"/>
        </w:rPr>
        <w:t>and</w:t>
      </w:r>
      <w:r>
        <w:rPr>
          <w:i/>
          <w:color w:val="212121"/>
          <w:spacing w:val="29"/>
          <w:sz w:val="14"/>
        </w:rPr>
        <w:t> </w:t>
      </w:r>
      <w:r>
        <w:rPr>
          <w:i/>
          <w:color w:val="212121"/>
          <w:spacing w:val="-2"/>
          <w:sz w:val="14"/>
        </w:rPr>
        <w:t>Validation</w:t>
      </w:r>
    </w:p>
    <w:p>
      <w:pPr>
        <w:pStyle w:val="BodyText"/>
        <w:spacing w:before="122"/>
        <w:rPr>
          <w:i/>
        </w:rPr>
      </w:pPr>
    </w:p>
    <w:p>
      <w:pPr>
        <w:pStyle w:val="BodyText"/>
        <w:spacing w:line="304" w:lineRule="auto"/>
        <w:ind w:left="3306" w:right="915"/>
        <w:jc w:val="both"/>
      </w:pP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purpose</w:t>
      </w:r>
      <w:r>
        <w:rPr>
          <w:color w:val="212121"/>
          <w:spacing w:val="-2"/>
          <w:w w:val="115"/>
        </w:rPr>
        <w:t> </w:t>
      </w:r>
      <w:r>
        <w:rPr>
          <w:color w:val="212121"/>
          <w:w w:val="115"/>
        </w:rPr>
        <w:t>of</w:t>
      </w:r>
      <w:r>
        <w:rPr>
          <w:color w:val="212121"/>
          <w:spacing w:val="-2"/>
          <w:w w:val="115"/>
        </w:rPr>
        <w:t> </w:t>
      </w:r>
      <w:r>
        <w:rPr>
          <w:color w:val="212121"/>
          <w:w w:val="115"/>
        </w:rPr>
        <w:t>quality</w:t>
      </w:r>
      <w:r>
        <w:rPr>
          <w:color w:val="212121"/>
          <w:spacing w:val="-2"/>
          <w:w w:val="115"/>
        </w:rPr>
        <w:t> </w:t>
      </w:r>
      <w:r>
        <w:rPr>
          <w:color w:val="212121"/>
          <w:w w:val="115"/>
        </w:rPr>
        <w:t>assurance:</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inventor</w:t>
      </w:r>
      <w:r>
        <w:rPr>
          <w:color w:val="212121"/>
          <w:spacing w:val="-2"/>
          <w:w w:val="115"/>
        </w:rPr>
        <w:t> </w:t>
      </w:r>
      <w:r>
        <w:rPr>
          <w:color w:val="212121"/>
          <w:w w:val="115"/>
        </w:rPr>
        <w:t>ran</w:t>
      </w:r>
      <w:r>
        <w:rPr>
          <w:color w:val="212121"/>
          <w:spacing w:val="-2"/>
          <w:w w:val="115"/>
        </w:rPr>
        <w:t> </w:t>
      </w:r>
      <w:r>
        <w:rPr>
          <w:color w:val="212121"/>
          <w:w w:val="115"/>
        </w:rPr>
        <w:t>multiple</w:t>
      </w:r>
      <w:r>
        <w:rPr>
          <w:color w:val="212121"/>
          <w:spacing w:val="-2"/>
          <w:w w:val="115"/>
        </w:rPr>
        <w:t> </w:t>
      </w:r>
      <w:r>
        <w:rPr>
          <w:color w:val="212121"/>
          <w:w w:val="115"/>
        </w:rPr>
        <w:t>tests</w:t>
      </w:r>
      <w:r>
        <w:rPr>
          <w:color w:val="212121"/>
          <w:spacing w:val="-2"/>
          <w:w w:val="115"/>
        </w:rPr>
        <w:t> </w:t>
      </w:r>
      <w:r>
        <w:rPr>
          <w:color w:val="212121"/>
          <w:w w:val="115"/>
        </w:rPr>
        <w:t>to</w:t>
      </w:r>
      <w:r>
        <w:rPr>
          <w:color w:val="212121"/>
          <w:spacing w:val="-2"/>
          <w:w w:val="115"/>
        </w:rPr>
        <w:t> </w:t>
      </w:r>
      <w:r>
        <w:rPr>
          <w:color w:val="212121"/>
          <w:w w:val="115"/>
        </w:rPr>
        <w:t>test</w:t>
      </w:r>
      <w:r>
        <w:rPr>
          <w:color w:val="212121"/>
          <w:spacing w:val="-2"/>
          <w:w w:val="115"/>
        </w:rPr>
        <w:t> </w:t>
      </w:r>
      <w:r>
        <w:rPr>
          <w:color w:val="212121"/>
          <w:w w:val="115"/>
        </w:rPr>
        <w:t>operations</w:t>
      </w:r>
      <w:r>
        <w:rPr>
          <w:color w:val="212121"/>
          <w:spacing w:val="-2"/>
          <w:w w:val="115"/>
        </w:rPr>
        <w:t> </w:t>
      </w:r>
      <w:r>
        <w:rPr>
          <w:color w:val="212121"/>
          <w:w w:val="115"/>
        </w:rPr>
        <w:t>and</w:t>
      </w:r>
      <w:r>
        <w:rPr>
          <w:color w:val="212121"/>
          <w:spacing w:val="-2"/>
          <w:w w:val="115"/>
        </w:rPr>
        <w:t> </w:t>
      </w:r>
      <w:r>
        <w:rPr>
          <w:color w:val="212121"/>
          <w:w w:val="115"/>
        </w:rPr>
        <w:t>output</w:t>
      </w:r>
      <w:r>
        <w:rPr>
          <w:color w:val="212121"/>
          <w:spacing w:val="-2"/>
          <w:w w:val="115"/>
        </w:rPr>
        <w:t> </w:t>
      </w:r>
      <w:r>
        <w:rPr>
          <w:color w:val="212121"/>
          <w:w w:val="115"/>
        </w:rPr>
        <w:t>and to</w:t>
      </w:r>
      <w:r>
        <w:rPr>
          <w:color w:val="212121"/>
          <w:spacing w:val="-13"/>
          <w:w w:val="115"/>
        </w:rPr>
        <w:t> </w:t>
      </w:r>
      <w:r>
        <w:rPr>
          <w:color w:val="212121"/>
          <w:w w:val="115"/>
        </w:rPr>
        <w:t>check</w:t>
      </w:r>
      <w:r>
        <w:rPr>
          <w:color w:val="212121"/>
          <w:spacing w:val="-10"/>
          <w:w w:val="115"/>
        </w:rPr>
        <w:t> </w:t>
      </w:r>
      <w:r>
        <w:rPr>
          <w:color w:val="212121"/>
          <w:w w:val="115"/>
        </w:rPr>
        <w:t>the</w:t>
      </w:r>
      <w:r>
        <w:rPr>
          <w:color w:val="212121"/>
          <w:spacing w:val="-10"/>
          <w:w w:val="115"/>
        </w:rPr>
        <w:t> </w:t>
      </w:r>
      <w:r>
        <w:rPr>
          <w:color w:val="212121"/>
          <w:w w:val="115"/>
        </w:rPr>
        <w:t>product’s</w:t>
      </w:r>
      <w:r>
        <w:rPr>
          <w:color w:val="212121"/>
          <w:spacing w:val="-10"/>
          <w:w w:val="115"/>
        </w:rPr>
        <w:t> </w:t>
      </w:r>
      <w:r>
        <w:rPr>
          <w:color w:val="212121"/>
          <w:w w:val="115"/>
        </w:rPr>
        <w:t>efficiency.</w:t>
      </w:r>
      <w:r>
        <w:rPr>
          <w:color w:val="212121"/>
          <w:spacing w:val="-10"/>
          <w:w w:val="115"/>
        </w:rPr>
        <w:t> </w:t>
      </w:r>
      <w:r>
        <w:rPr>
          <w:color w:val="212121"/>
          <w:w w:val="115"/>
        </w:rPr>
        <w:t>An</w:t>
      </w:r>
      <w:r>
        <w:rPr>
          <w:color w:val="212121"/>
          <w:spacing w:val="-10"/>
          <w:w w:val="115"/>
        </w:rPr>
        <w:t> </w:t>
      </w:r>
      <w:r>
        <w:rPr>
          <w:color w:val="212121"/>
          <w:w w:val="115"/>
        </w:rPr>
        <w:t>expert</w:t>
      </w:r>
      <w:r>
        <w:rPr>
          <w:color w:val="212121"/>
          <w:spacing w:val="-10"/>
          <w:w w:val="115"/>
        </w:rPr>
        <w:t> </w:t>
      </w:r>
      <w:r>
        <w:rPr>
          <w:color w:val="212121"/>
          <w:w w:val="115"/>
        </w:rPr>
        <w:t>and</w:t>
      </w:r>
      <w:r>
        <w:rPr>
          <w:color w:val="212121"/>
          <w:spacing w:val="-10"/>
          <w:w w:val="115"/>
        </w:rPr>
        <w:t> </w:t>
      </w:r>
      <w:r>
        <w:rPr>
          <w:color w:val="212121"/>
          <w:w w:val="115"/>
        </w:rPr>
        <w:t>senior</w:t>
      </w:r>
      <w:r>
        <w:rPr>
          <w:color w:val="212121"/>
          <w:spacing w:val="-10"/>
          <w:w w:val="115"/>
        </w:rPr>
        <w:t> </w:t>
      </w:r>
      <w:r>
        <w:rPr>
          <w:color w:val="212121"/>
          <w:w w:val="115"/>
        </w:rPr>
        <w:t>educator</w:t>
      </w:r>
      <w:r>
        <w:rPr>
          <w:color w:val="212121"/>
          <w:spacing w:val="-10"/>
          <w:w w:val="115"/>
        </w:rPr>
        <w:t> </w:t>
      </w:r>
      <w:r>
        <w:rPr>
          <w:color w:val="212121"/>
          <w:w w:val="115"/>
        </w:rPr>
        <w:t>was</w:t>
      </w:r>
      <w:r>
        <w:rPr>
          <w:color w:val="212121"/>
          <w:spacing w:val="-10"/>
          <w:w w:val="115"/>
        </w:rPr>
        <w:t> </w:t>
      </w:r>
      <w:r>
        <w:rPr>
          <w:color w:val="212121"/>
          <w:w w:val="115"/>
        </w:rPr>
        <w:t>consulted</w:t>
      </w:r>
      <w:r>
        <w:rPr>
          <w:color w:val="212121"/>
          <w:spacing w:val="-10"/>
          <w:w w:val="115"/>
        </w:rPr>
        <w:t> </w:t>
      </w:r>
      <w:r>
        <w:rPr>
          <w:color w:val="212121"/>
          <w:w w:val="115"/>
        </w:rPr>
        <w:t>for</w:t>
      </w:r>
      <w:r>
        <w:rPr>
          <w:color w:val="212121"/>
          <w:spacing w:val="-10"/>
          <w:w w:val="115"/>
        </w:rPr>
        <w:t> </w:t>
      </w:r>
      <w:r>
        <w:rPr>
          <w:color w:val="212121"/>
          <w:w w:val="115"/>
        </w:rPr>
        <w:t>assessment,</w:t>
      </w:r>
      <w:r>
        <w:rPr>
          <w:color w:val="212121"/>
          <w:spacing w:val="-10"/>
          <w:w w:val="115"/>
        </w:rPr>
        <w:t> </w:t>
      </w:r>
      <w:r>
        <w:rPr>
          <w:color w:val="212121"/>
          <w:w w:val="115"/>
        </w:rPr>
        <w:t>and</w:t>
      </w:r>
      <w:r>
        <w:rPr>
          <w:color w:val="212121"/>
          <w:spacing w:val="-10"/>
          <w:w w:val="115"/>
        </w:rPr>
        <w:t> </w:t>
      </w:r>
      <w:r>
        <w:rPr>
          <w:color w:val="212121"/>
          <w:w w:val="115"/>
        </w:rPr>
        <w:t>also</w:t>
      </w:r>
      <w:r>
        <w:rPr>
          <w:color w:val="212121"/>
          <w:spacing w:val="-10"/>
          <w:w w:val="115"/>
        </w:rPr>
        <w:t> </w:t>
      </w:r>
      <w:r>
        <w:rPr>
          <w:color w:val="212121"/>
          <w:w w:val="115"/>
        </w:rPr>
        <w:t>ASIC was</w:t>
      </w:r>
      <w:r>
        <w:rPr>
          <w:color w:val="212121"/>
          <w:spacing w:val="-5"/>
          <w:w w:val="115"/>
        </w:rPr>
        <w:t> </w:t>
      </w:r>
      <w:r>
        <w:rPr>
          <w:color w:val="212121"/>
          <w:w w:val="115"/>
        </w:rPr>
        <w:t>made</w:t>
      </w:r>
      <w:r>
        <w:rPr>
          <w:color w:val="212121"/>
          <w:spacing w:val="-5"/>
          <w:w w:val="115"/>
        </w:rPr>
        <w:t> </w:t>
      </w:r>
      <w:r>
        <w:rPr>
          <w:color w:val="212121"/>
          <w:w w:val="115"/>
        </w:rPr>
        <w:t>available</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public</w:t>
      </w:r>
      <w:r>
        <w:rPr>
          <w:color w:val="212121"/>
          <w:spacing w:val="-5"/>
          <w:w w:val="115"/>
        </w:rPr>
        <w:t> </w:t>
      </w:r>
      <w:r>
        <w:rPr>
          <w:color w:val="212121"/>
          <w:w w:val="115"/>
        </w:rPr>
        <w:t>for</w:t>
      </w:r>
      <w:r>
        <w:rPr>
          <w:color w:val="212121"/>
          <w:spacing w:val="-5"/>
          <w:w w:val="115"/>
        </w:rPr>
        <w:t> </w:t>
      </w:r>
      <w:r>
        <w:rPr>
          <w:color w:val="212121"/>
          <w:w w:val="115"/>
        </w:rPr>
        <w:t>use.</w:t>
      </w:r>
      <w:r>
        <w:rPr>
          <w:color w:val="212121"/>
          <w:spacing w:val="-5"/>
          <w:w w:val="115"/>
        </w:rPr>
        <w:t> </w:t>
      </w:r>
      <w:r>
        <w:rPr>
          <w:color w:val="212121"/>
          <w:w w:val="115"/>
        </w:rPr>
        <w:t>Useful</w:t>
      </w:r>
      <w:r>
        <w:rPr>
          <w:color w:val="212121"/>
          <w:spacing w:val="-5"/>
          <w:w w:val="115"/>
        </w:rPr>
        <w:t> </w:t>
      </w:r>
      <w:r>
        <w:rPr>
          <w:color w:val="212121"/>
          <w:w w:val="115"/>
        </w:rPr>
        <w:t>feedback</w:t>
      </w:r>
      <w:r>
        <w:rPr>
          <w:color w:val="212121"/>
          <w:spacing w:val="-5"/>
          <w:w w:val="115"/>
        </w:rPr>
        <w:t> </w:t>
      </w:r>
      <w:r>
        <w:rPr>
          <w:color w:val="212121"/>
          <w:w w:val="115"/>
        </w:rPr>
        <w:t>was</w:t>
      </w:r>
      <w:r>
        <w:rPr>
          <w:color w:val="212121"/>
          <w:spacing w:val="-5"/>
          <w:w w:val="115"/>
        </w:rPr>
        <w:t> </w:t>
      </w:r>
      <w:r>
        <w:rPr>
          <w:color w:val="212121"/>
          <w:w w:val="115"/>
        </w:rPr>
        <w:t>collected</w:t>
      </w:r>
      <w:r>
        <w:rPr>
          <w:color w:val="212121"/>
          <w:spacing w:val="-5"/>
          <w:w w:val="115"/>
        </w:rPr>
        <w:t> </w:t>
      </w:r>
      <w:r>
        <w:rPr>
          <w:color w:val="212121"/>
          <w:w w:val="115"/>
        </w:rPr>
        <w:t>and</w:t>
      </w:r>
      <w:r>
        <w:rPr>
          <w:color w:val="212121"/>
          <w:spacing w:val="-5"/>
          <w:w w:val="115"/>
        </w:rPr>
        <w:t> </w:t>
      </w:r>
      <w:r>
        <w:rPr>
          <w:color w:val="212121"/>
          <w:w w:val="115"/>
        </w:rPr>
        <w:t>applied.</w:t>
      </w:r>
    </w:p>
    <w:p>
      <w:pPr>
        <w:pStyle w:val="BodyText"/>
        <w:spacing w:before="78"/>
      </w:pPr>
    </w:p>
    <w:p>
      <w:pPr>
        <w:spacing w:before="0"/>
        <w:ind w:left="3306" w:right="0" w:firstLine="0"/>
        <w:jc w:val="left"/>
        <w:rPr>
          <w:i/>
          <w:sz w:val="14"/>
        </w:rPr>
      </w:pPr>
      <w:r>
        <w:rPr>
          <w:i/>
          <w:color w:val="212121"/>
          <w:w w:val="105"/>
          <w:sz w:val="14"/>
        </w:rPr>
        <w:t>Reflective</w:t>
      </w:r>
      <w:r>
        <w:rPr>
          <w:i/>
          <w:color w:val="212121"/>
          <w:spacing w:val="-1"/>
          <w:w w:val="105"/>
          <w:sz w:val="14"/>
        </w:rPr>
        <w:t> </w:t>
      </w:r>
      <w:r>
        <w:rPr>
          <w:i/>
          <w:color w:val="212121"/>
          <w:w w:val="105"/>
          <w:sz w:val="14"/>
        </w:rPr>
        <w:t>Practice as</w:t>
      </w:r>
      <w:r>
        <w:rPr>
          <w:i/>
          <w:color w:val="212121"/>
          <w:spacing w:val="-1"/>
          <w:w w:val="105"/>
          <w:sz w:val="14"/>
        </w:rPr>
        <w:t> </w:t>
      </w:r>
      <w:r>
        <w:rPr>
          <w:i/>
          <w:color w:val="212121"/>
          <w:w w:val="105"/>
          <w:sz w:val="14"/>
        </w:rPr>
        <w:t>Tool for Continuous</w:t>
      </w:r>
      <w:r>
        <w:rPr>
          <w:i/>
          <w:color w:val="212121"/>
          <w:spacing w:val="-1"/>
          <w:w w:val="105"/>
          <w:sz w:val="14"/>
        </w:rPr>
        <w:t> </w:t>
      </w:r>
      <w:r>
        <w:rPr>
          <w:i/>
          <w:color w:val="212121"/>
          <w:w w:val="105"/>
          <w:sz w:val="14"/>
        </w:rPr>
        <w:t>Refining of</w:t>
      </w:r>
      <w:r>
        <w:rPr>
          <w:i/>
          <w:color w:val="212121"/>
          <w:spacing w:val="-1"/>
          <w:w w:val="105"/>
          <w:sz w:val="14"/>
        </w:rPr>
        <w:t> </w:t>
      </w:r>
      <w:r>
        <w:rPr>
          <w:i/>
          <w:color w:val="212121"/>
          <w:spacing w:val="-4"/>
          <w:w w:val="105"/>
          <w:sz w:val="14"/>
        </w:rPr>
        <w:t>Idea</w:t>
      </w:r>
    </w:p>
    <w:p>
      <w:pPr>
        <w:pStyle w:val="BodyText"/>
        <w:spacing w:before="122"/>
        <w:rPr>
          <w:i/>
        </w:rPr>
      </w:pPr>
    </w:p>
    <w:p>
      <w:pPr>
        <w:pStyle w:val="BodyText"/>
        <w:spacing w:line="304" w:lineRule="auto"/>
        <w:ind w:left="3306" w:right="1008"/>
      </w:pPr>
      <w:r>
        <w:rPr>
          <w:color w:val="212121"/>
          <w:w w:val="115"/>
        </w:rPr>
        <w:t>Right</w:t>
      </w:r>
      <w:r>
        <w:rPr>
          <w:color w:val="212121"/>
          <w:spacing w:val="-8"/>
          <w:w w:val="115"/>
        </w:rPr>
        <w:t> </w:t>
      </w:r>
      <w:r>
        <w:rPr>
          <w:color w:val="212121"/>
          <w:w w:val="115"/>
        </w:rPr>
        <w:t>from</w:t>
      </w:r>
      <w:r>
        <w:rPr>
          <w:color w:val="212121"/>
          <w:spacing w:val="-8"/>
          <w:w w:val="115"/>
        </w:rPr>
        <w:t> </w:t>
      </w:r>
      <w:r>
        <w:rPr>
          <w:color w:val="212121"/>
          <w:w w:val="115"/>
        </w:rPr>
        <w:t>the</w:t>
      </w:r>
      <w:r>
        <w:rPr>
          <w:color w:val="212121"/>
          <w:spacing w:val="-8"/>
          <w:w w:val="115"/>
        </w:rPr>
        <w:t> </w:t>
      </w:r>
      <w:r>
        <w:rPr>
          <w:color w:val="212121"/>
          <w:w w:val="115"/>
        </w:rPr>
        <w:t>initial</w:t>
      </w:r>
      <w:r>
        <w:rPr>
          <w:color w:val="212121"/>
          <w:spacing w:val="-8"/>
          <w:w w:val="115"/>
        </w:rPr>
        <w:t> </w:t>
      </w:r>
      <w:r>
        <w:rPr>
          <w:color w:val="212121"/>
          <w:w w:val="115"/>
        </w:rPr>
        <w:t>release</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digital</w:t>
      </w:r>
      <w:r>
        <w:rPr>
          <w:color w:val="212121"/>
          <w:spacing w:val="-8"/>
          <w:w w:val="115"/>
        </w:rPr>
        <w:t> </w:t>
      </w:r>
      <w:r>
        <w:rPr>
          <w:color w:val="212121"/>
          <w:w w:val="115"/>
        </w:rPr>
        <w:t>product,</w:t>
      </w:r>
      <w:r>
        <w:rPr>
          <w:color w:val="212121"/>
          <w:spacing w:val="-8"/>
          <w:w w:val="115"/>
        </w:rPr>
        <w:t> </w:t>
      </w:r>
      <w:r>
        <w:rPr>
          <w:color w:val="212121"/>
          <w:w w:val="115"/>
        </w:rPr>
        <w:t>there</w:t>
      </w:r>
      <w:r>
        <w:rPr>
          <w:color w:val="212121"/>
          <w:spacing w:val="-8"/>
          <w:w w:val="115"/>
        </w:rPr>
        <w:t> </w:t>
      </w:r>
      <w:r>
        <w:rPr>
          <w:color w:val="212121"/>
          <w:w w:val="115"/>
        </w:rPr>
        <w:t>has</w:t>
      </w:r>
      <w:r>
        <w:rPr>
          <w:color w:val="212121"/>
          <w:spacing w:val="-8"/>
          <w:w w:val="115"/>
        </w:rPr>
        <w:t> </w:t>
      </w:r>
      <w:r>
        <w:rPr>
          <w:color w:val="212121"/>
          <w:w w:val="115"/>
        </w:rPr>
        <w:t>been</w:t>
      </w:r>
      <w:r>
        <w:rPr>
          <w:color w:val="212121"/>
          <w:spacing w:val="-8"/>
          <w:w w:val="115"/>
        </w:rPr>
        <w:t> </w:t>
      </w:r>
      <w:r>
        <w:rPr>
          <w:color w:val="212121"/>
          <w:w w:val="115"/>
        </w:rPr>
        <w:t>regular</w:t>
      </w:r>
      <w:r>
        <w:rPr>
          <w:color w:val="212121"/>
          <w:spacing w:val="-8"/>
          <w:w w:val="115"/>
        </w:rPr>
        <w:t> </w:t>
      </w:r>
      <w:r>
        <w:rPr>
          <w:color w:val="212121"/>
          <w:w w:val="115"/>
        </w:rPr>
        <w:t>analysis</w:t>
      </w:r>
      <w:r>
        <w:rPr>
          <w:color w:val="212121"/>
          <w:spacing w:val="-8"/>
          <w:w w:val="115"/>
        </w:rPr>
        <w:t> </w:t>
      </w:r>
      <w:r>
        <w:rPr>
          <w:color w:val="212121"/>
          <w:w w:val="115"/>
        </w:rPr>
        <w:t>of</w:t>
      </w:r>
      <w:r>
        <w:rPr>
          <w:color w:val="212121"/>
          <w:spacing w:val="-8"/>
          <w:w w:val="115"/>
        </w:rPr>
        <w:t> </w:t>
      </w:r>
      <w:r>
        <w:rPr>
          <w:color w:val="212121"/>
          <w:w w:val="115"/>
        </w:rPr>
        <w:t>feedback;</w:t>
      </w:r>
      <w:r>
        <w:rPr>
          <w:color w:val="212121"/>
          <w:spacing w:val="-8"/>
          <w:w w:val="115"/>
        </w:rPr>
        <w:t> </w:t>
      </w:r>
      <w:r>
        <w:rPr>
          <w:color w:val="212121"/>
          <w:w w:val="115"/>
        </w:rPr>
        <w:t>much more</w:t>
      </w:r>
      <w:r>
        <w:rPr>
          <w:color w:val="212121"/>
          <w:spacing w:val="-3"/>
          <w:w w:val="115"/>
        </w:rPr>
        <w:t> </w:t>
      </w:r>
      <w:r>
        <w:rPr>
          <w:color w:val="212121"/>
          <w:w w:val="115"/>
        </w:rPr>
        <w:t>importantly,</w:t>
      </w:r>
      <w:r>
        <w:rPr>
          <w:color w:val="212121"/>
          <w:spacing w:val="-3"/>
          <w:w w:val="115"/>
        </w:rPr>
        <w:t> </w:t>
      </w:r>
      <w:r>
        <w:rPr>
          <w:color w:val="212121"/>
          <w:w w:val="115"/>
        </w:rPr>
        <w:t>a</w:t>
      </w:r>
      <w:r>
        <w:rPr>
          <w:color w:val="212121"/>
          <w:spacing w:val="-3"/>
          <w:w w:val="115"/>
        </w:rPr>
        <w:t> </w:t>
      </w:r>
      <w:r>
        <w:rPr>
          <w:color w:val="212121"/>
          <w:w w:val="115"/>
        </w:rPr>
        <w:t>reflective</w:t>
      </w:r>
      <w:r>
        <w:rPr>
          <w:color w:val="212121"/>
          <w:spacing w:val="-3"/>
          <w:w w:val="115"/>
        </w:rPr>
        <w:t> </w:t>
      </w:r>
      <w:r>
        <w:rPr>
          <w:color w:val="212121"/>
          <w:w w:val="115"/>
        </w:rPr>
        <w:t>practice</w:t>
      </w:r>
      <w:r>
        <w:rPr>
          <w:color w:val="212121"/>
          <w:spacing w:val="-3"/>
          <w:w w:val="115"/>
        </w:rPr>
        <w:t> </w:t>
      </w:r>
      <w:r>
        <w:rPr>
          <w:color w:val="212121"/>
          <w:w w:val="115"/>
        </w:rPr>
        <w:t>based</w:t>
      </w:r>
      <w:r>
        <w:rPr>
          <w:color w:val="212121"/>
          <w:spacing w:val="-3"/>
          <w:w w:val="115"/>
        </w:rPr>
        <w:t> </w:t>
      </w:r>
      <w:r>
        <w:rPr>
          <w:color w:val="212121"/>
          <w:w w:val="115"/>
        </w:rPr>
        <w:t>on</w:t>
      </w:r>
      <w:r>
        <w:rPr>
          <w:color w:val="212121"/>
          <w:spacing w:val="-3"/>
          <w:w w:val="115"/>
        </w:rPr>
        <w:t> </w:t>
      </w:r>
      <w:r>
        <w:rPr>
          <w:color w:val="212121"/>
          <w:w w:val="115"/>
        </w:rPr>
        <w:t>experience,</w:t>
      </w:r>
      <w:r>
        <w:rPr>
          <w:color w:val="212121"/>
          <w:spacing w:val="-3"/>
          <w:w w:val="115"/>
        </w:rPr>
        <w:t> </w:t>
      </w:r>
      <w:r>
        <w:rPr>
          <w:color w:val="212121"/>
          <w:w w:val="115"/>
        </w:rPr>
        <w:t>reflection,</w:t>
      </w:r>
      <w:r>
        <w:rPr>
          <w:color w:val="212121"/>
          <w:spacing w:val="-3"/>
          <w:w w:val="115"/>
        </w:rPr>
        <w:t> </w:t>
      </w:r>
      <w:r>
        <w:rPr>
          <w:color w:val="212121"/>
          <w:w w:val="115"/>
        </w:rPr>
        <w:t>and</w:t>
      </w:r>
      <w:r>
        <w:rPr>
          <w:color w:val="212121"/>
          <w:spacing w:val="-3"/>
          <w:w w:val="115"/>
        </w:rPr>
        <w:t> </w:t>
      </w:r>
      <w:r>
        <w:rPr>
          <w:color w:val="212121"/>
          <w:w w:val="115"/>
        </w:rPr>
        <w:t>purposeful</w:t>
      </w:r>
      <w:r>
        <w:rPr>
          <w:color w:val="212121"/>
          <w:spacing w:val="-3"/>
          <w:w w:val="115"/>
        </w:rPr>
        <w:t> </w:t>
      </w:r>
      <w:r>
        <w:rPr>
          <w:color w:val="212121"/>
          <w:w w:val="115"/>
        </w:rPr>
        <w:t>action</w:t>
      </w:r>
      <w:r>
        <w:rPr>
          <w:color w:val="212121"/>
          <w:spacing w:val="-3"/>
          <w:w w:val="115"/>
        </w:rPr>
        <w:t> </w:t>
      </w:r>
      <w:r>
        <w:rPr>
          <w:color w:val="212121"/>
          <w:w w:val="115"/>
        </w:rPr>
        <w:t>(ERA)</w:t>
      </w:r>
      <w:r>
        <w:rPr>
          <w:color w:val="212121"/>
          <w:spacing w:val="-3"/>
          <w:w w:val="115"/>
        </w:rPr>
        <w:t> </w:t>
      </w:r>
      <w:r>
        <w:rPr>
          <w:color w:val="212121"/>
          <w:w w:val="115"/>
        </w:rPr>
        <w:t>has been</w:t>
      </w:r>
      <w:r>
        <w:rPr>
          <w:color w:val="212121"/>
          <w:spacing w:val="-10"/>
          <w:w w:val="115"/>
        </w:rPr>
        <w:t> </w:t>
      </w:r>
      <w:r>
        <w:rPr>
          <w:color w:val="212121"/>
          <w:w w:val="115"/>
        </w:rPr>
        <w:t>continually</w:t>
      </w:r>
      <w:r>
        <w:rPr>
          <w:color w:val="212121"/>
          <w:spacing w:val="-10"/>
          <w:w w:val="115"/>
        </w:rPr>
        <w:t> </w:t>
      </w:r>
      <w:r>
        <w:rPr>
          <w:color w:val="212121"/>
          <w:w w:val="115"/>
        </w:rPr>
        <w:t>applied</w:t>
      </w:r>
      <w:r>
        <w:rPr>
          <w:color w:val="212121"/>
          <w:spacing w:val="-10"/>
          <w:w w:val="115"/>
        </w:rPr>
        <w:t> </w:t>
      </w:r>
      <w:r>
        <w:rPr>
          <w:color w:val="212121"/>
          <w:w w:val="115"/>
        </w:rPr>
        <w:t>to</w:t>
      </w:r>
      <w:r>
        <w:rPr>
          <w:color w:val="212121"/>
          <w:spacing w:val="-10"/>
          <w:w w:val="115"/>
        </w:rPr>
        <w:t> </w:t>
      </w:r>
      <w:r>
        <w:rPr>
          <w:color w:val="212121"/>
          <w:w w:val="115"/>
        </w:rPr>
        <w:t>ASIC</w:t>
      </w:r>
      <w:r>
        <w:rPr>
          <w:color w:val="212121"/>
          <w:spacing w:val="-10"/>
          <w:w w:val="115"/>
        </w:rPr>
        <w:t> </w:t>
      </w:r>
      <w:r>
        <w:rPr>
          <w:color w:val="212121"/>
          <w:w w:val="115"/>
        </w:rPr>
        <w:t>to</w:t>
      </w:r>
      <w:r>
        <w:rPr>
          <w:color w:val="212121"/>
          <w:spacing w:val="-10"/>
          <w:w w:val="115"/>
        </w:rPr>
        <w:t> </w:t>
      </w:r>
      <w:r>
        <w:rPr>
          <w:color w:val="212121"/>
          <w:w w:val="115"/>
        </w:rPr>
        <w:t>optimize</w:t>
      </w:r>
      <w:r>
        <w:rPr>
          <w:color w:val="212121"/>
          <w:spacing w:val="-10"/>
          <w:w w:val="115"/>
        </w:rPr>
        <w:t> </w:t>
      </w:r>
      <w:r>
        <w:rPr>
          <w:color w:val="212121"/>
          <w:w w:val="115"/>
        </w:rPr>
        <w:t>the</w:t>
      </w:r>
      <w:r>
        <w:rPr>
          <w:color w:val="212121"/>
          <w:spacing w:val="-10"/>
          <w:w w:val="115"/>
        </w:rPr>
        <w:t> </w:t>
      </w:r>
      <w:r>
        <w:rPr>
          <w:color w:val="212121"/>
          <w:w w:val="115"/>
        </w:rPr>
        <w:t>technical</w:t>
      </w:r>
      <w:r>
        <w:rPr>
          <w:color w:val="212121"/>
          <w:spacing w:val="-10"/>
          <w:w w:val="115"/>
        </w:rPr>
        <w:t> </w:t>
      </w:r>
      <w:r>
        <w:rPr>
          <w:color w:val="212121"/>
          <w:w w:val="115"/>
        </w:rPr>
        <w:t>capacities</w:t>
      </w:r>
      <w:r>
        <w:rPr>
          <w:color w:val="212121"/>
          <w:spacing w:val="-10"/>
          <w:w w:val="115"/>
        </w:rPr>
        <w:t> </w:t>
      </w:r>
      <w:r>
        <w:rPr>
          <w:color w:val="212121"/>
          <w:w w:val="115"/>
        </w:rPr>
        <w:t>of</w:t>
      </w:r>
      <w:r>
        <w:rPr>
          <w:color w:val="212121"/>
          <w:spacing w:val="-10"/>
          <w:w w:val="115"/>
        </w:rPr>
        <w:t> </w:t>
      </w:r>
      <w:r>
        <w:rPr>
          <w:color w:val="212121"/>
          <w:w w:val="115"/>
        </w:rPr>
        <w:t>ASIC</w:t>
      </w:r>
      <w:r>
        <w:rPr>
          <w:color w:val="212121"/>
          <w:spacing w:val="-10"/>
          <w:w w:val="115"/>
        </w:rPr>
        <w:t> </w:t>
      </w:r>
      <w:r>
        <w:rPr>
          <w:color w:val="212121"/>
          <w:w w:val="115"/>
        </w:rPr>
        <w:t>but</w:t>
      </w:r>
      <w:r>
        <w:rPr>
          <w:color w:val="212121"/>
          <w:spacing w:val="-10"/>
          <w:w w:val="115"/>
        </w:rPr>
        <w:t> </w:t>
      </w:r>
      <w:r>
        <w:rPr>
          <w:color w:val="212121"/>
          <w:w w:val="115"/>
        </w:rPr>
        <w:t>also</w:t>
      </w:r>
      <w:r>
        <w:rPr>
          <w:color w:val="212121"/>
          <w:spacing w:val="-10"/>
          <w:w w:val="115"/>
        </w:rPr>
        <w:t> </w:t>
      </w:r>
      <w:r>
        <w:rPr>
          <w:color w:val="212121"/>
          <w:w w:val="115"/>
        </w:rPr>
        <w:t>very</w:t>
      </w:r>
      <w:r>
        <w:rPr>
          <w:color w:val="212121"/>
          <w:spacing w:val="-10"/>
          <w:w w:val="115"/>
        </w:rPr>
        <w:t> </w:t>
      </w:r>
      <w:r>
        <w:rPr>
          <w:color w:val="212121"/>
          <w:w w:val="115"/>
        </w:rPr>
        <w:t>importantly,</w:t>
      </w:r>
      <w:r>
        <w:rPr>
          <w:color w:val="212121"/>
          <w:spacing w:val="-10"/>
          <w:w w:val="115"/>
        </w:rPr>
        <w:t> </w:t>
      </w:r>
      <w:r>
        <w:rPr>
          <w:color w:val="212121"/>
          <w:w w:val="115"/>
        </w:rPr>
        <w:t>the ease</w:t>
      </w:r>
      <w:r>
        <w:rPr>
          <w:color w:val="212121"/>
          <w:spacing w:val="-1"/>
          <w:w w:val="115"/>
        </w:rPr>
        <w:t> </w:t>
      </w:r>
      <w:r>
        <w:rPr>
          <w:color w:val="212121"/>
          <w:w w:val="115"/>
        </w:rPr>
        <w:t>of</w:t>
      </w:r>
      <w:r>
        <w:rPr>
          <w:color w:val="212121"/>
          <w:spacing w:val="-1"/>
          <w:w w:val="115"/>
        </w:rPr>
        <w:t> </w:t>
      </w:r>
      <w:r>
        <w:rPr>
          <w:color w:val="212121"/>
          <w:w w:val="115"/>
        </w:rPr>
        <w:t>use</w:t>
      </w:r>
      <w:r>
        <w:rPr>
          <w:color w:val="212121"/>
          <w:spacing w:val="-1"/>
          <w:w w:val="115"/>
        </w:rPr>
        <w:t> </w:t>
      </w:r>
      <w:r>
        <w:rPr>
          <w:color w:val="212121"/>
          <w:w w:val="115"/>
        </w:rPr>
        <w:t>and</w:t>
      </w:r>
      <w:r>
        <w:rPr>
          <w:color w:val="212121"/>
          <w:spacing w:val="-1"/>
          <w:w w:val="115"/>
        </w:rPr>
        <w:t> </w:t>
      </w:r>
      <w:r>
        <w:rPr>
          <w:color w:val="212121"/>
          <w:w w:val="115"/>
        </w:rPr>
        <w:t>applications</w:t>
      </w:r>
      <w:r>
        <w:rPr>
          <w:color w:val="212121"/>
          <w:spacing w:val="-1"/>
          <w:w w:val="115"/>
        </w:rPr>
        <w:t> </w:t>
      </w:r>
      <w:r>
        <w:rPr>
          <w:color w:val="212121"/>
          <w:w w:val="115"/>
        </w:rPr>
        <w:t>to</w:t>
      </w:r>
      <w:r>
        <w:rPr>
          <w:color w:val="212121"/>
          <w:spacing w:val="-1"/>
          <w:w w:val="115"/>
        </w:rPr>
        <w:t> </w:t>
      </w:r>
      <w:r>
        <w:rPr>
          <w:color w:val="212121"/>
          <w:w w:val="115"/>
        </w:rPr>
        <w:t>enhance</w:t>
      </w:r>
      <w:r>
        <w:rPr>
          <w:color w:val="212121"/>
          <w:spacing w:val="-1"/>
          <w:w w:val="115"/>
        </w:rPr>
        <w:t> </w:t>
      </w:r>
      <w:r>
        <w:rPr>
          <w:color w:val="212121"/>
          <w:w w:val="115"/>
        </w:rPr>
        <w:t>user’s</w:t>
      </w:r>
      <w:r>
        <w:rPr>
          <w:color w:val="212121"/>
          <w:spacing w:val="-1"/>
          <w:w w:val="115"/>
        </w:rPr>
        <w:t> </w:t>
      </w:r>
      <w:r>
        <w:rPr>
          <w:color w:val="212121"/>
          <w:w w:val="115"/>
        </w:rPr>
        <w:t>productivity</w:t>
      </w:r>
      <w:r>
        <w:rPr>
          <w:color w:val="212121"/>
          <w:spacing w:val="-1"/>
          <w:w w:val="115"/>
        </w:rPr>
        <w:t> </w:t>
      </w:r>
      <w:r>
        <w:rPr>
          <w:color w:val="212121"/>
          <w:w w:val="115"/>
        </w:rPr>
        <w:t>and</w:t>
      </w:r>
      <w:r>
        <w:rPr>
          <w:color w:val="212121"/>
          <w:spacing w:val="-1"/>
          <w:w w:val="115"/>
        </w:rPr>
        <w:t> </w:t>
      </w:r>
      <w:r>
        <w:rPr>
          <w:color w:val="212121"/>
          <w:w w:val="115"/>
        </w:rPr>
        <w:t>efficiency</w:t>
      </w:r>
      <w:r>
        <w:rPr>
          <w:color w:val="212121"/>
          <w:spacing w:val="-1"/>
          <w:w w:val="115"/>
        </w:rPr>
        <w:t> </w:t>
      </w:r>
      <w:r>
        <w:rPr>
          <w:color w:val="212121"/>
          <w:w w:val="115"/>
        </w:rPr>
        <w:t>in</w:t>
      </w:r>
      <w:r>
        <w:rPr>
          <w:color w:val="212121"/>
          <w:spacing w:val="-1"/>
          <w:w w:val="115"/>
        </w:rPr>
        <w:t> </w:t>
      </w:r>
      <w:r>
        <w:rPr>
          <w:color w:val="212121"/>
          <w:w w:val="115"/>
        </w:rPr>
        <w:t>relevant</w:t>
      </w:r>
      <w:r>
        <w:rPr>
          <w:color w:val="212121"/>
          <w:spacing w:val="-1"/>
          <w:w w:val="115"/>
        </w:rPr>
        <w:t> </w:t>
      </w:r>
      <w:r>
        <w:rPr>
          <w:color w:val="212121"/>
          <w:w w:val="115"/>
        </w:rPr>
        <w:t>contexts.</w:t>
      </w:r>
      <w:r>
        <w:rPr>
          <w:color w:val="212121"/>
          <w:spacing w:val="-1"/>
          <w:w w:val="115"/>
        </w:rPr>
        <w:t> </w:t>
      </w:r>
      <w:r>
        <w:rPr>
          <w:color w:val="212121"/>
          <w:w w:val="115"/>
        </w:rPr>
        <w:t>This</w:t>
      </w:r>
      <w:r>
        <w:rPr>
          <w:color w:val="212121"/>
          <w:spacing w:val="-1"/>
          <w:w w:val="115"/>
        </w:rPr>
        <w:t> </w:t>
      </w:r>
      <w:r>
        <w:rPr>
          <w:color w:val="212121"/>
          <w:w w:val="115"/>
        </w:rPr>
        <w:t>is</w:t>
      </w:r>
      <w:r>
        <w:rPr>
          <w:color w:val="212121"/>
          <w:spacing w:val="-1"/>
          <w:w w:val="115"/>
        </w:rPr>
        <w:t> </w:t>
      </w:r>
      <w:r>
        <w:rPr>
          <w:color w:val="212121"/>
          <w:w w:val="115"/>
        </w:rPr>
        <w:t>an ever-continuous</w:t>
      </w:r>
      <w:r>
        <w:rPr>
          <w:color w:val="212121"/>
          <w:spacing w:val="-11"/>
          <w:w w:val="115"/>
        </w:rPr>
        <w:t> </w:t>
      </w:r>
      <w:r>
        <w:rPr>
          <w:color w:val="212121"/>
          <w:w w:val="115"/>
        </w:rPr>
        <w:t>process.</w:t>
      </w:r>
    </w:p>
    <w:p>
      <w:pPr>
        <w:pStyle w:val="BodyText"/>
        <w:spacing w:before="77"/>
      </w:pPr>
    </w:p>
    <w:p>
      <w:pPr>
        <w:spacing w:before="0"/>
        <w:ind w:left="3306" w:right="0" w:firstLine="0"/>
        <w:jc w:val="left"/>
        <w:rPr>
          <w:i/>
          <w:sz w:val="14"/>
        </w:rPr>
      </w:pPr>
      <w:r>
        <w:rPr>
          <w:i/>
          <w:color w:val="212121"/>
          <w:w w:val="105"/>
          <w:sz w:val="14"/>
        </w:rPr>
        <w:t>Product</w:t>
      </w:r>
      <w:r>
        <w:rPr>
          <w:i/>
          <w:color w:val="212121"/>
          <w:spacing w:val="3"/>
          <w:w w:val="105"/>
          <w:sz w:val="14"/>
        </w:rPr>
        <w:t> </w:t>
      </w:r>
      <w:r>
        <w:rPr>
          <w:i/>
          <w:color w:val="212121"/>
          <w:w w:val="105"/>
          <w:sz w:val="14"/>
        </w:rPr>
        <w:t>Improvement</w:t>
      </w:r>
      <w:r>
        <w:rPr>
          <w:i/>
          <w:color w:val="212121"/>
          <w:spacing w:val="4"/>
          <w:w w:val="105"/>
          <w:sz w:val="14"/>
        </w:rPr>
        <w:t> </w:t>
      </w:r>
      <w:r>
        <w:rPr>
          <w:i/>
          <w:color w:val="212121"/>
          <w:w w:val="105"/>
          <w:sz w:val="14"/>
        </w:rPr>
        <w:t>Through</w:t>
      </w:r>
      <w:r>
        <w:rPr>
          <w:i/>
          <w:color w:val="212121"/>
          <w:spacing w:val="3"/>
          <w:w w:val="105"/>
          <w:sz w:val="14"/>
        </w:rPr>
        <w:t> </w:t>
      </w:r>
      <w:r>
        <w:rPr>
          <w:i/>
          <w:color w:val="212121"/>
          <w:w w:val="105"/>
          <w:sz w:val="14"/>
        </w:rPr>
        <w:t>Educational</w:t>
      </w:r>
      <w:r>
        <w:rPr>
          <w:i/>
          <w:color w:val="212121"/>
          <w:spacing w:val="4"/>
          <w:w w:val="105"/>
          <w:sz w:val="14"/>
        </w:rPr>
        <w:t> </w:t>
      </w:r>
      <w:r>
        <w:rPr>
          <w:i/>
          <w:color w:val="212121"/>
          <w:spacing w:val="-2"/>
          <w:w w:val="105"/>
          <w:sz w:val="14"/>
        </w:rPr>
        <w:t>Research</w:t>
      </w:r>
    </w:p>
    <w:p>
      <w:pPr>
        <w:pStyle w:val="BodyText"/>
        <w:spacing w:before="122"/>
        <w:rPr>
          <w:i/>
        </w:rPr>
      </w:pPr>
    </w:p>
    <w:p>
      <w:pPr>
        <w:pStyle w:val="BodyText"/>
        <w:spacing w:line="304" w:lineRule="auto"/>
        <w:ind w:left="3306" w:right="910"/>
      </w:pPr>
      <w:r>
        <w:rPr>
          <w:color w:val="212121"/>
          <w:w w:val="115"/>
        </w:rPr>
        <w:t>There</w:t>
      </w:r>
      <w:r>
        <w:rPr>
          <w:color w:val="212121"/>
          <w:spacing w:val="-4"/>
          <w:w w:val="115"/>
        </w:rPr>
        <w:t> </w:t>
      </w:r>
      <w:r>
        <w:rPr>
          <w:color w:val="212121"/>
          <w:w w:val="115"/>
        </w:rPr>
        <w:t>is</w:t>
      </w:r>
      <w:r>
        <w:rPr>
          <w:color w:val="212121"/>
          <w:spacing w:val="-4"/>
          <w:w w:val="115"/>
        </w:rPr>
        <w:t> </w:t>
      </w:r>
      <w:r>
        <w:rPr>
          <w:color w:val="212121"/>
          <w:w w:val="115"/>
        </w:rPr>
        <w:t>a</w:t>
      </w:r>
      <w:r>
        <w:rPr>
          <w:color w:val="212121"/>
          <w:spacing w:val="-4"/>
          <w:w w:val="115"/>
        </w:rPr>
        <w:t> </w:t>
      </w:r>
      <w:r>
        <w:rPr>
          <w:color w:val="212121"/>
          <w:w w:val="115"/>
        </w:rPr>
        <w:t>solid</w:t>
      </w:r>
      <w:r>
        <w:rPr>
          <w:color w:val="212121"/>
          <w:spacing w:val="-4"/>
          <w:w w:val="115"/>
        </w:rPr>
        <w:t> </w:t>
      </w:r>
      <w:r>
        <w:rPr>
          <w:color w:val="212121"/>
          <w:w w:val="115"/>
        </w:rPr>
        <w:t>plan</w:t>
      </w:r>
      <w:r>
        <w:rPr>
          <w:color w:val="212121"/>
          <w:spacing w:val="-4"/>
          <w:w w:val="115"/>
        </w:rPr>
        <w:t> </w:t>
      </w:r>
      <w:r>
        <w:rPr>
          <w:color w:val="212121"/>
          <w:w w:val="115"/>
        </w:rPr>
        <w:t>in</w:t>
      </w:r>
      <w:r>
        <w:rPr>
          <w:color w:val="212121"/>
          <w:spacing w:val="-4"/>
          <w:w w:val="115"/>
        </w:rPr>
        <w:t> </w:t>
      </w:r>
      <w:r>
        <w:rPr>
          <w:color w:val="212121"/>
          <w:w w:val="115"/>
        </w:rPr>
        <w:t>place</w:t>
      </w:r>
      <w:r>
        <w:rPr>
          <w:color w:val="212121"/>
          <w:spacing w:val="-4"/>
          <w:w w:val="115"/>
        </w:rPr>
        <w:t> </w:t>
      </w:r>
      <w:r>
        <w:rPr>
          <w:color w:val="212121"/>
          <w:w w:val="115"/>
        </w:rPr>
        <w:t>for</w:t>
      </w:r>
      <w:r>
        <w:rPr>
          <w:color w:val="212121"/>
          <w:spacing w:val="-4"/>
          <w:w w:val="115"/>
        </w:rPr>
        <w:t> </w:t>
      </w:r>
      <w:r>
        <w:rPr>
          <w:color w:val="212121"/>
          <w:w w:val="115"/>
        </w:rPr>
        <w:t>product</w:t>
      </w:r>
      <w:r>
        <w:rPr>
          <w:color w:val="212121"/>
          <w:spacing w:val="-4"/>
          <w:w w:val="115"/>
        </w:rPr>
        <w:t> </w:t>
      </w:r>
      <w:r>
        <w:rPr>
          <w:color w:val="212121"/>
          <w:w w:val="115"/>
        </w:rPr>
        <w:t>improvement</w:t>
      </w:r>
      <w:r>
        <w:rPr>
          <w:color w:val="212121"/>
          <w:spacing w:val="-4"/>
          <w:w w:val="115"/>
        </w:rPr>
        <w:t> </w:t>
      </w:r>
      <w:r>
        <w:rPr>
          <w:color w:val="212121"/>
          <w:w w:val="115"/>
        </w:rPr>
        <w:t>through</w:t>
      </w:r>
      <w:r>
        <w:rPr>
          <w:color w:val="212121"/>
          <w:spacing w:val="-4"/>
          <w:w w:val="115"/>
        </w:rPr>
        <w:t> </w:t>
      </w:r>
      <w:r>
        <w:rPr>
          <w:color w:val="212121"/>
          <w:w w:val="115"/>
        </w:rPr>
        <w:t>educational</w:t>
      </w:r>
      <w:r>
        <w:rPr>
          <w:color w:val="212121"/>
          <w:spacing w:val="-4"/>
          <w:w w:val="115"/>
        </w:rPr>
        <w:t> </w:t>
      </w:r>
      <w:r>
        <w:rPr>
          <w:color w:val="212121"/>
          <w:w w:val="115"/>
        </w:rPr>
        <w:t>research.</w:t>
      </w:r>
      <w:r>
        <w:rPr>
          <w:color w:val="212121"/>
          <w:spacing w:val="-4"/>
          <w:w w:val="115"/>
        </w:rPr>
        <w:t> </w:t>
      </w:r>
      <w:r>
        <w:rPr>
          <w:color w:val="212121"/>
          <w:w w:val="115"/>
        </w:rPr>
        <w:t>ASIC</w:t>
      </w:r>
      <w:r>
        <w:rPr>
          <w:color w:val="212121"/>
          <w:spacing w:val="-4"/>
          <w:w w:val="115"/>
        </w:rPr>
        <w:t> </w:t>
      </w:r>
      <w:r>
        <w:rPr>
          <w:color w:val="212121"/>
          <w:w w:val="115"/>
        </w:rPr>
        <w:t>is</w:t>
      </w:r>
      <w:r>
        <w:rPr>
          <w:color w:val="212121"/>
          <w:spacing w:val="-4"/>
          <w:w w:val="115"/>
        </w:rPr>
        <w:t> </w:t>
      </w:r>
      <w:r>
        <w:rPr>
          <w:color w:val="212121"/>
          <w:w w:val="115"/>
        </w:rPr>
        <w:t>available</w:t>
      </w:r>
      <w:r>
        <w:rPr>
          <w:color w:val="212121"/>
          <w:spacing w:val="-4"/>
          <w:w w:val="115"/>
        </w:rPr>
        <w:t> </w:t>
      </w:r>
      <w:r>
        <w:rPr>
          <w:color w:val="212121"/>
          <w:w w:val="115"/>
        </w:rPr>
        <w:t>for educational research purposes and concession is made to researchers to afford them the opportunity to conduct</w:t>
      </w:r>
      <w:r>
        <w:rPr>
          <w:color w:val="212121"/>
          <w:spacing w:val="-6"/>
          <w:w w:val="115"/>
        </w:rPr>
        <w:t> </w:t>
      </w:r>
      <w:r>
        <w:rPr>
          <w:color w:val="212121"/>
          <w:w w:val="115"/>
        </w:rPr>
        <w:t>research</w:t>
      </w:r>
      <w:r>
        <w:rPr>
          <w:color w:val="212121"/>
          <w:spacing w:val="-6"/>
          <w:w w:val="115"/>
        </w:rPr>
        <w:t> </w:t>
      </w:r>
      <w:r>
        <w:rPr>
          <w:color w:val="212121"/>
          <w:w w:val="115"/>
        </w:rPr>
        <w:t>on</w:t>
      </w:r>
      <w:r>
        <w:rPr>
          <w:color w:val="212121"/>
          <w:spacing w:val="-6"/>
          <w:w w:val="115"/>
        </w:rPr>
        <w:t> </w:t>
      </w:r>
      <w:r>
        <w:rPr>
          <w:color w:val="212121"/>
          <w:w w:val="115"/>
        </w:rPr>
        <w:t>product</w:t>
      </w:r>
      <w:r>
        <w:rPr>
          <w:color w:val="212121"/>
          <w:spacing w:val="-6"/>
          <w:w w:val="115"/>
        </w:rPr>
        <w:t> </w:t>
      </w:r>
      <w:r>
        <w:rPr>
          <w:color w:val="212121"/>
          <w:w w:val="115"/>
        </w:rPr>
        <w:t>sustainability</w:t>
      </w:r>
      <w:r>
        <w:rPr>
          <w:color w:val="212121"/>
          <w:spacing w:val="-6"/>
          <w:w w:val="115"/>
        </w:rPr>
        <w:t> </w:t>
      </w:r>
      <w:r>
        <w:rPr>
          <w:color w:val="212121"/>
          <w:w w:val="115"/>
        </w:rPr>
        <w:t>and</w:t>
      </w:r>
      <w:r>
        <w:rPr>
          <w:color w:val="212121"/>
          <w:spacing w:val="-6"/>
          <w:w w:val="115"/>
        </w:rPr>
        <w:t> </w:t>
      </w:r>
      <w:r>
        <w:rPr>
          <w:color w:val="212121"/>
          <w:w w:val="115"/>
        </w:rPr>
        <w:t>impacts.</w:t>
      </w:r>
      <w:r>
        <w:rPr>
          <w:color w:val="212121"/>
          <w:spacing w:val="-6"/>
          <w:w w:val="115"/>
        </w:rPr>
        <w:t> </w:t>
      </w:r>
      <w:r>
        <w:rPr>
          <w:color w:val="212121"/>
          <w:w w:val="115"/>
        </w:rPr>
        <w:t>Also,</w:t>
      </w:r>
      <w:r>
        <w:rPr>
          <w:color w:val="212121"/>
          <w:spacing w:val="-6"/>
          <w:w w:val="115"/>
        </w:rPr>
        <w:t> </w:t>
      </w:r>
      <w:r>
        <w:rPr>
          <w:color w:val="212121"/>
          <w:w w:val="115"/>
        </w:rPr>
        <w:t>there</w:t>
      </w:r>
      <w:r>
        <w:rPr>
          <w:color w:val="212121"/>
          <w:spacing w:val="-6"/>
          <w:w w:val="115"/>
        </w:rPr>
        <w:t> </w:t>
      </w:r>
      <w:r>
        <w:rPr>
          <w:color w:val="212121"/>
          <w:w w:val="115"/>
        </w:rPr>
        <w:t>is</w:t>
      </w:r>
      <w:r>
        <w:rPr>
          <w:color w:val="212121"/>
          <w:spacing w:val="-6"/>
          <w:w w:val="115"/>
        </w:rPr>
        <w:t> </w:t>
      </w:r>
      <w:r>
        <w:rPr>
          <w:color w:val="212121"/>
          <w:w w:val="115"/>
        </w:rPr>
        <w:t>a</w:t>
      </w:r>
      <w:r>
        <w:rPr>
          <w:color w:val="212121"/>
          <w:spacing w:val="-6"/>
          <w:w w:val="115"/>
        </w:rPr>
        <w:t> </w:t>
      </w:r>
      <w:r>
        <w:rPr>
          <w:color w:val="212121"/>
          <w:w w:val="115"/>
        </w:rPr>
        <w:t>standard</w:t>
      </w:r>
      <w:r>
        <w:rPr>
          <w:color w:val="212121"/>
          <w:spacing w:val="-6"/>
          <w:w w:val="115"/>
        </w:rPr>
        <w:t> </w:t>
      </w:r>
      <w:r>
        <w:rPr>
          <w:color w:val="212121"/>
          <w:w w:val="115"/>
        </w:rPr>
        <w:t>ASIC</w:t>
      </w:r>
      <w:r>
        <w:rPr>
          <w:color w:val="212121"/>
          <w:spacing w:val="-6"/>
          <w:w w:val="115"/>
        </w:rPr>
        <w:t> </w:t>
      </w:r>
      <w:r>
        <w:rPr>
          <w:color w:val="212121"/>
          <w:w w:val="115"/>
        </w:rPr>
        <w:t>Research</w:t>
      </w:r>
      <w:r>
        <w:rPr>
          <w:color w:val="212121"/>
          <w:spacing w:val="-6"/>
          <w:w w:val="115"/>
        </w:rPr>
        <w:t> </w:t>
      </w:r>
      <w:r>
        <w:rPr>
          <w:color w:val="212121"/>
          <w:w w:val="115"/>
        </w:rPr>
        <w:t>Instrument that can be used by researchers to conduct research in their immediate educational context which can be published</w:t>
      </w:r>
      <w:r>
        <w:rPr>
          <w:color w:val="212121"/>
          <w:spacing w:val="-2"/>
          <w:w w:val="115"/>
        </w:rPr>
        <w:t> </w:t>
      </w:r>
      <w:r>
        <w:rPr>
          <w:color w:val="212121"/>
          <w:w w:val="115"/>
        </w:rPr>
        <w:t>eventually.</w:t>
      </w:r>
      <w:r>
        <w:rPr>
          <w:color w:val="212121"/>
          <w:spacing w:val="-2"/>
          <w:w w:val="115"/>
        </w:rPr>
        <w:t> </w:t>
      </w:r>
      <w:r>
        <w:rPr>
          <w:color w:val="212121"/>
          <w:w w:val="115"/>
        </w:rPr>
        <w:t>On</w:t>
      </w:r>
      <w:r>
        <w:rPr>
          <w:color w:val="212121"/>
          <w:spacing w:val="-2"/>
          <w:w w:val="115"/>
        </w:rPr>
        <w:t> </w:t>
      </w:r>
      <w:r>
        <w:rPr>
          <w:color w:val="212121"/>
          <w:w w:val="115"/>
        </w:rPr>
        <w:t>the</w:t>
      </w:r>
      <w:r>
        <w:rPr>
          <w:color w:val="212121"/>
          <w:spacing w:val="-2"/>
          <w:w w:val="115"/>
        </w:rPr>
        <w:t> </w:t>
      </w:r>
      <w:r>
        <w:rPr>
          <w:color w:val="212121"/>
          <w:w w:val="115"/>
        </w:rPr>
        <w:t>other</w:t>
      </w:r>
      <w:r>
        <w:rPr>
          <w:color w:val="212121"/>
          <w:spacing w:val="-2"/>
          <w:w w:val="115"/>
        </w:rPr>
        <w:t> </w:t>
      </w:r>
      <w:r>
        <w:rPr>
          <w:color w:val="212121"/>
          <w:w w:val="115"/>
        </w:rPr>
        <w:t>hand,</w:t>
      </w:r>
      <w:r>
        <w:rPr>
          <w:color w:val="212121"/>
          <w:spacing w:val="-2"/>
          <w:w w:val="115"/>
        </w:rPr>
        <w:t> </w:t>
      </w:r>
      <w:r>
        <w:rPr>
          <w:color w:val="212121"/>
          <w:w w:val="115"/>
        </w:rPr>
        <w:t>researchers</w:t>
      </w:r>
      <w:r>
        <w:rPr>
          <w:color w:val="212121"/>
          <w:spacing w:val="-2"/>
          <w:w w:val="115"/>
        </w:rPr>
        <w:t> </w:t>
      </w:r>
      <w:r>
        <w:rPr>
          <w:color w:val="212121"/>
          <w:w w:val="115"/>
        </w:rPr>
        <w:t>can</w:t>
      </w:r>
      <w:r>
        <w:rPr>
          <w:color w:val="212121"/>
          <w:spacing w:val="-2"/>
          <w:w w:val="115"/>
        </w:rPr>
        <w:t> </w:t>
      </w:r>
      <w:r>
        <w:rPr>
          <w:color w:val="212121"/>
          <w:w w:val="115"/>
        </w:rPr>
        <w:t>use</w:t>
      </w:r>
      <w:r>
        <w:rPr>
          <w:color w:val="212121"/>
          <w:spacing w:val="-2"/>
          <w:w w:val="115"/>
        </w:rPr>
        <w:t> </w:t>
      </w:r>
      <w:r>
        <w:rPr>
          <w:color w:val="212121"/>
          <w:w w:val="115"/>
        </w:rPr>
        <w:t>the</w:t>
      </w:r>
      <w:r>
        <w:rPr>
          <w:color w:val="212121"/>
          <w:spacing w:val="-2"/>
          <w:w w:val="115"/>
        </w:rPr>
        <w:t> </w:t>
      </w:r>
      <w:r>
        <w:rPr>
          <w:color w:val="212121"/>
          <w:w w:val="115"/>
        </w:rPr>
        <w:t>instrument</w:t>
      </w:r>
      <w:r>
        <w:rPr>
          <w:color w:val="212121"/>
          <w:spacing w:val="-2"/>
          <w:w w:val="115"/>
        </w:rPr>
        <w:t> </w:t>
      </w:r>
      <w:r>
        <w:rPr>
          <w:color w:val="212121"/>
          <w:w w:val="115"/>
        </w:rPr>
        <w:t>to</w:t>
      </w:r>
      <w:r>
        <w:rPr>
          <w:color w:val="212121"/>
          <w:spacing w:val="-2"/>
          <w:w w:val="115"/>
        </w:rPr>
        <w:t> </w:t>
      </w:r>
      <w:r>
        <w:rPr>
          <w:color w:val="212121"/>
          <w:w w:val="115"/>
        </w:rPr>
        <w:t>collect</w:t>
      </w:r>
      <w:r>
        <w:rPr>
          <w:color w:val="212121"/>
          <w:spacing w:val="-2"/>
          <w:w w:val="115"/>
        </w:rPr>
        <w:t> </w:t>
      </w:r>
      <w:r>
        <w:rPr>
          <w:color w:val="212121"/>
          <w:w w:val="115"/>
        </w:rPr>
        <w:t>data</w:t>
      </w:r>
      <w:r>
        <w:rPr>
          <w:color w:val="212121"/>
          <w:spacing w:val="-2"/>
          <w:w w:val="115"/>
        </w:rPr>
        <w:t> </w:t>
      </w:r>
      <w:r>
        <w:rPr>
          <w:color w:val="212121"/>
          <w:w w:val="115"/>
        </w:rPr>
        <w:t>as</w:t>
      </w:r>
      <w:r>
        <w:rPr>
          <w:color w:val="212121"/>
          <w:spacing w:val="-2"/>
          <w:w w:val="115"/>
        </w:rPr>
        <w:t> </w:t>
      </w:r>
      <w:r>
        <w:rPr>
          <w:color w:val="212121"/>
          <w:w w:val="115"/>
        </w:rPr>
        <w:t>members</w:t>
      </w:r>
      <w:r>
        <w:rPr>
          <w:color w:val="212121"/>
          <w:spacing w:val="-2"/>
          <w:w w:val="115"/>
        </w:rPr>
        <w:t> </w:t>
      </w:r>
      <w:r>
        <w:rPr>
          <w:color w:val="212121"/>
          <w:w w:val="115"/>
        </w:rPr>
        <w:t>of</w:t>
      </w:r>
      <w:r>
        <w:rPr>
          <w:color w:val="212121"/>
          <w:spacing w:val="-2"/>
          <w:w w:val="115"/>
        </w:rPr>
        <w:t> </w:t>
      </w:r>
      <w:r>
        <w:rPr>
          <w:color w:val="212121"/>
          <w:w w:val="115"/>
        </w:rPr>
        <w:t>a global</w:t>
      </w:r>
      <w:r>
        <w:rPr>
          <w:color w:val="212121"/>
          <w:spacing w:val="-7"/>
          <w:w w:val="115"/>
        </w:rPr>
        <w:t> </w:t>
      </w:r>
      <w:r>
        <w:rPr>
          <w:color w:val="212121"/>
          <w:w w:val="115"/>
        </w:rPr>
        <w:t>ASIC</w:t>
      </w:r>
      <w:r>
        <w:rPr>
          <w:color w:val="212121"/>
          <w:spacing w:val="-7"/>
          <w:w w:val="115"/>
        </w:rPr>
        <w:t> </w:t>
      </w:r>
      <w:r>
        <w:rPr>
          <w:color w:val="212121"/>
          <w:w w:val="115"/>
        </w:rPr>
        <w:t>EdTech</w:t>
      </w:r>
      <w:r>
        <w:rPr>
          <w:color w:val="212121"/>
          <w:spacing w:val="-7"/>
          <w:w w:val="115"/>
        </w:rPr>
        <w:t> </w:t>
      </w:r>
      <w:r>
        <w:rPr>
          <w:color w:val="212121"/>
          <w:w w:val="115"/>
        </w:rPr>
        <w:t>consortium</w:t>
      </w:r>
      <w:r>
        <w:rPr>
          <w:color w:val="212121"/>
          <w:spacing w:val="-7"/>
          <w:w w:val="115"/>
        </w:rPr>
        <w:t> </w:t>
      </w:r>
      <w:r>
        <w:rPr>
          <w:color w:val="212121"/>
          <w:w w:val="115"/>
        </w:rPr>
        <w:t>toward</w:t>
      </w:r>
      <w:r>
        <w:rPr>
          <w:color w:val="212121"/>
          <w:spacing w:val="-7"/>
          <w:w w:val="115"/>
        </w:rPr>
        <w:t> </w:t>
      </w:r>
      <w:r>
        <w:rPr>
          <w:color w:val="212121"/>
          <w:w w:val="115"/>
        </w:rPr>
        <w:t>advancing</w:t>
      </w:r>
      <w:r>
        <w:rPr>
          <w:color w:val="212121"/>
          <w:spacing w:val="-7"/>
          <w:w w:val="115"/>
        </w:rPr>
        <w:t> </w:t>
      </w:r>
      <w:r>
        <w:rPr>
          <w:color w:val="212121"/>
          <w:w w:val="115"/>
        </w:rPr>
        <w:t>medical</w:t>
      </w:r>
      <w:r>
        <w:rPr>
          <w:color w:val="212121"/>
          <w:spacing w:val="-7"/>
          <w:w w:val="115"/>
        </w:rPr>
        <w:t> </w:t>
      </w:r>
      <w:r>
        <w:rPr>
          <w:color w:val="212121"/>
          <w:w w:val="115"/>
        </w:rPr>
        <w:t>and</w:t>
      </w:r>
      <w:r>
        <w:rPr>
          <w:color w:val="212121"/>
          <w:spacing w:val="-7"/>
          <w:w w:val="115"/>
        </w:rPr>
        <w:t> </w:t>
      </w:r>
      <w:r>
        <w:rPr>
          <w:color w:val="212121"/>
          <w:w w:val="115"/>
        </w:rPr>
        <w:t>higher</w:t>
      </w:r>
      <w:r>
        <w:rPr>
          <w:color w:val="212121"/>
          <w:spacing w:val="-7"/>
          <w:w w:val="115"/>
        </w:rPr>
        <w:t> </w:t>
      </w:r>
      <w:r>
        <w:rPr>
          <w:color w:val="212121"/>
          <w:w w:val="115"/>
        </w:rPr>
        <w:t>education.</w:t>
      </w:r>
      <w:r>
        <w:rPr>
          <w:color w:val="212121"/>
          <w:spacing w:val="-7"/>
          <w:w w:val="115"/>
        </w:rPr>
        <w:t> </w:t>
      </w:r>
      <w:r>
        <w:rPr>
          <w:color w:val="212121"/>
          <w:w w:val="115"/>
        </w:rPr>
        <w:t>This</w:t>
      </w:r>
      <w:r>
        <w:rPr>
          <w:color w:val="212121"/>
          <w:spacing w:val="-7"/>
          <w:w w:val="115"/>
        </w:rPr>
        <w:t> </w:t>
      </w:r>
      <w:r>
        <w:rPr>
          <w:color w:val="212121"/>
          <w:w w:val="115"/>
        </w:rPr>
        <w:t>questionnaire</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before="1"/>
        <w:ind w:left="3306"/>
      </w:pPr>
      <w:r>
        <w:rPr>
          <w:color w:val="212121"/>
          <w:w w:val="115"/>
        </w:rPr>
        <w:t>instrument</w:t>
      </w:r>
      <w:r>
        <w:rPr>
          <w:color w:val="212121"/>
          <w:spacing w:val="-5"/>
          <w:w w:val="115"/>
        </w:rPr>
        <w:t> </w:t>
      </w:r>
      <w:r>
        <w:rPr>
          <w:color w:val="212121"/>
          <w:w w:val="115"/>
        </w:rPr>
        <w:t>is</w:t>
      </w:r>
      <w:r>
        <w:rPr>
          <w:color w:val="212121"/>
          <w:spacing w:val="-4"/>
          <w:w w:val="115"/>
        </w:rPr>
        <w:t> </w:t>
      </w:r>
      <w:r>
        <w:rPr>
          <w:color w:val="212121"/>
          <w:w w:val="115"/>
        </w:rPr>
        <w:t>made</w:t>
      </w:r>
      <w:r>
        <w:rPr>
          <w:color w:val="212121"/>
          <w:spacing w:val="-4"/>
          <w:w w:val="115"/>
        </w:rPr>
        <w:t> </w:t>
      </w:r>
      <w:r>
        <w:rPr>
          <w:color w:val="212121"/>
          <w:w w:val="115"/>
        </w:rPr>
        <w:t>available</w:t>
      </w:r>
      <w:r>
        <w:rPr>
          <w:color w:val="212121"/>
          <w:spacing w:val="-5"/>
          <w:w w:val="115"/>
        </w:rPr>
        <w:t> </w:t>
      </w:r>
      <w:r>
        <w:rPr>
          <w:color w:val="212121"/>
          <w:w w:val="115"/>
        </w:rPr>
        <w:t>at</w:t>
      </w:r>
      <w:r>
        <w:rPr>
          <w:color w:val="212121"/>
          <w:spacing w:val="-4"/>
          <w:w w:val="115"/>
        </w:rPr>
        <w:t> </w:t>
      </w:r>
      <w:r>
        <w:rPr>
          <w:color w:val="212121"/>
          <w:w w:val="115"/>
        </w:rPr>
        <w:t>no</w:t>
      </w:r>
      <w:r>
        <w:rPr>
          <w:color w:val="212121"/>
          <w:spacing w:val="-4"/>
          <w:w w:val="115"/>
        </w:rPr>
        <w:t> </w:t>
      </w:r>
      <w:r>
        <w:rPr>
          <w:color w:val="212121"/>
          <w:w w:val="115"/>
        </w:rPr>
        <w:t>cost</w:t>
      </w:r>
      <w:r>
        <w:rPr>
          <w:color w:val="212121"/>
          <w:spacing w:val="-4"/>
          <w:w w:val="115"/>
        </w:rPr>
        <w:t> </w:t>
      </w:r>
      <w:r>
        <w:rPr>
          <w:color w:val="212121"/>
          <w:w w:val="115"/>
        </w:rPr>
        <w:t>to</w:t>
      </w:r>
      <w:r>
        <w:rPr>
          <w:color w:val="212121"/>
          <w:spacing w:val="-5"/>
          <w:w w:val="115"/>
        </w:rPr>
        <w:t> </w:t>
      </w:r>
      <w:r>
        <w:rPr>
          <w:color w:val="212121"/>
          <w:spacing w:val="-2"/>
          <w:w w:val="115"/>
        </w:rPr>
        <w:t>researchers.</w:t>
      </w:r>
    </w:p>
    <w:p>
      <w:pPr>
        <w:pStyle w:val="BodyText"/>
        <w:spacing w:before="122"/>
      </w:pPr>
    </w:p>
    <w:p>
      <w:pPr>
        <w:spacing w:before="0"/>
        <w:ind w:left="3306" w:right="0" w:firstLine="0"/>
        <w:jc w:val="left"/>
        <w:rPr>
          <w:i/>
          <w:sz w:val="14"/>
        </w:rPr>
      </w:pPr>
      <w:r>
        <w:rPr>
          <w:i/>
          <w:color w:val="212121"/>
          <w:w w:val="105"/>
          <w:sz w:val="14"/>
        </w:rPr>
        <w:t>Legal</w:t>
      </w:r>
      <w:r>
        <w:rPr>
          <w:i/>
          <w:color w:val="212121"/>
          <w:spacing w:val="-1"/>
          <w:w w:val="105"/>
          <w:sz w:val="14"/>
        </w:rPr>
        <w:t> </w:t>
      </w:r>
      <w:r>
        <w:rPr>
          <w:i/>
          <w:color w:val="212121"/>
          <w:w w:val="105"/>
          <w:sz w:val="14"/>
        </w:rPr>
        <w:t>and Technical Conditions: Continuous Evaluation of </w:t>
      </w:r>
      <w:r>
        <w:rPr>
          <w:i/>
          <w:color w:val="212121"/>
          <w:spacing w:val="-2"/>
          <w:w w:val="105"/>
          <w:sz w:val="14"/>
        </w:rPr>
        <w:t>Product</w:t>
      </w:r>
    </w:p>
    <w:p>
      <w:pPr>
        <w:pStyle w:val="BodyText"/>
        <w:spacing w:before="122"/>
        <w:rPr>
          <w:i/>
        </w:rPr>
      </w:pPr>
    </w:p>
    <w:p>
      <w:pPr>
        <w:pStyle w:val="BodyText"/>
        <w:spacing w:line="304" w:lineRule="auto"/>
        <w:ind w:left="3306" w:right="910"/>
      </w:pP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(EdTech)</w:t>
      </w:r>
      <w:r>
        <w:rPr>
          <w:color w:val="212121"/>
          <w:spacing w:val="-10"/>
          <w:w w:val="115"/>
        </w:rPr>
        <w:t> </w:t>
      </w:r>
      <w:r>
        <w:rPr>
          <w:color w:val="212121"/>
          <w:w w:val="115"/>
        </w:rPr>
        <w:t>operational</w:t>
      </w:r>
      <w:r>
        <w:rPr>
          <w:color w:val="212121"/>
          <w:spacing w:val="-10"/>
          <w:w w:val="115"/>
        </w:rPr>
        <w:t> </w:t>
      </w:r>
      <w:r>
        <w:rPr>
          <w:color w:val="212121"/>
          <w:w w:val="115"/>
        </w:rPr>
        <w:t>matrix</w:t>
      </w:r>
      <w:r>
        <w:rPr>
          <w:color w:val="212121"/>
          <w:spacing w:val="-10"/>
          <w:w w:val="115"/>
        </w:rPr>
        <w:t> </w:t>
      </w:r>
      <w:r>
        <w:rPr>
          <w:color w:val="212121"/>
          <w:w w:val="115"/>
        </w:rPr>
        <w:t>is</w:t>
      </w:r>
      <w:r>
        <w:rPr>
          <w:color w:val="212121"/>
          <w:spacing w:val="-10"/>
          <w:w w:val="115"/>
        </w:rPr>
        <w:t> </w:t>
      </w:r>
      <w:r>
        <w:rPr>
          <w:color w:val="212121"/>
          <w:w w:val="115"/>
        </w:rPr>
        <w:t>published</w:t>
      </w:r>
      <w:r>
        <w:rPr>
          <w:color w:val="212121"/>
          <w:spacing w:val="-10"/>
          <w:w w:val="115"/>
        </w:rPr>
        <w:t> </w:t>
      </w:r>
      <w:r>
        <w:rPr>
          <w:color w:val="212121"/>
          <w:w w:val="115"/>
        </w:rPr>
        <w:t>and</w:t>
      </w:r>
      <w:r>
        <w:rPr>
          <w:color w:val="212121"/>
          <w:spacing w:val="-10"/>
          <w:w w:val="115"/>
        </w:rPr>
        <w:t> </w:t>
      </w:r>
      <w:r>
        <w:rPr>
          <w:color w:val="212121"/>
          <w:w w:val="115"/>
        </w:rPr>
        <w:t>the</w:t>
      </w:r>
      <w:r>
        <w:rPr>
          <w:color w:val="212121"/>
          <w:spacing w:val="-10"/>
          <w:w w:val="115"/>
        </w:rPr>
        <w:t> </w:t>
      </w:r>
      <w:r>
        <w:rPr>
          <w:color w:val="212121"/>
          <w:w w:val="115"/>
        </w:rPr>
        <w:t>inventor</w:t>
      </w:r>
      <w:r>
        <w:rPr>
          <w:color w:val="212121"/>
          <w:spacing w:val="-10"/>
          <w:w w:val="115"/>
        </w:rPr>
        <w:t> </w:t>
      </w:r>
      <w:r>
        <w:rPr>
          <w:color w:val="212121"/>
          <w:w w:val="115"/>
        </w:rPr>
        <w:t>and</w:t>
      </w:r>
      <w:r>
        <w:rPr>
          <w:color w:val="212121"/>
          <w:spacing w:val="-10"/>
          <w:w w:val="115"/>
        </w:rPr>
        <w:t> </w:t>
      </w:r>
      <w:r>
        <w:rPr>
          <w:color w:val="212121"/>
          <w:w w:val="115"/>
        </w:rPr>
        <w:t>author</w:t>
      </w:r>
      <w:r>
        <w:rPr>
          <w:color w:val="212121"/>
          <w:spacing w:val="-10"/>
          <w:w w:val="115"/>
        </w:rPr>
        <w:t> </w:t>
      </w:r>
      <w:r>
        <w:rPr>
          <w:color w:val="212121"/>
          <w:w w:val="115"/>
        </w:rPr>
        <w:t>have</w:t>
      </w:r>
      <w:r>
        <w:rPr>
          <w:color w:val="212121"/>
          <w:spacing w:val="-10"/>
          <w:w w:val="115"/>
        </w:rPr>
        <w:t> </w:t>
      </w:r>
      <w:r>
        <w:rPr>
          <w:color w:val="212121"/>
          <w:w w:val="115"/>
        </w:rPr>
        <w:t>copyright</w:t>
      </w:r>
      <w:r>
        <w:rPr>
          <w:color w:val="212121"/>
          <w:spacing w:val="-10"/>
          <w:w w:val="115"/>
        </w:rPr>
        <w:t> </w:t>
      </w:r>
      <w:r>
        <w:rPr>
          <w:color w:val="212121"/>
          <w:w w:val="115"/>
        </w:rPr>
        <w:t>to</w:t>
      </w:r>
      <w:r>
        <w:rPr>
          <w:color w:val="212121"/>
          <w:spacing w:val="-10"/>
          <w:w w:val="115"/>
        </w:rPr>
        <w:t> </w:t>
      </w:r>
      <w:r>
        <w:rPr>
          <w:color w:val="212121"/>
          <w:w w:val="115"/>
        </w:rPr>
        <w:t>its</w:t>
      </w:r>
      <w:r>
        <w:rPr>
          <w:color w:val="212121"/>
          <w:spacing w:val="-10"/>
          <w:w w:val="115"/>
        </w:rPr>
        <w:t> </w:t>
      </w:r>
      <w:r>
        <w:rPr>
          <w:color w:val="212121"/>
          <w:w w:val="115"/>
        </w:rPr>
        <w:t>original forms</w:t>
      </w:r>
      <w:r>
        <w:rPr>
          <w:color w:val="212121"/>
          <w:spacing w:val="-2"/>
          <w:w w:val="115"/>
        </w:rPr>
        <w:t> </w:t>
      </w:r>
      <w:r>
        <w:rPr>
          <w:color w:val="212121"/>
          <w:w w:val="115"/>
        </w:rPr>
        <w:t>in</w:t>
      </w:r>
      <w:r>
        <w:rPr>
          <w:color w:val="212121"/>
          <w:spacing w:val="-2"/>
          <w:w w:val="115"/>
        </w:rPr>
        <w:t> </w:t>
      </w:r>
      <w:r>
        <w:rPr>
          <w:color w:val="212121"/>
          <w:w w:val="115"/>
        </w:rPr>
        <w:t>line</w:t>
      </w:r>
      <w:r>
        <w:rPr>
          <w:color w:val="212121"/>
          <w:spacing w:val="-2"/>
          <w:w w:val="115"/>
        </w:rPr>
        <w:t> </w:t>
      </w:r>
      <w:r>
        <w:rPr>
          <w:color w:val="212121"/>
          <w:w w:val="115"/>
        </w:rPr>
        <w:t>with</w:t>
      </w:r>
      <w:r>
        <w:rPr>
          <w:color w:val="212121"/>
          <w:spacing w:val="-2"/>
          <w:w w:val="115"/>
        </w:rPr>
        <w:t> </w:t>
      </w:r>
      <w:r>
        <w:rPr>
          <w:color w:val="212121"/>
          <w:w w:val="115"/>
        </w:rPr>
        <w:t>the</w:t>
      </w:r>
      <w:r>
        <w:rPr>
          <w:color w:val="212121"/>
          <w:spacing w:val="-2"/>
          <w:w w:val="115"/>
        </w:rPr>
        <w:t> </w:t>
      </w:r>
      <w:r>
        <w:rPr>
          <w:color w:val="212121"/>
          <w:w w:val="115"/>
        </w:rPr>
        <w:t>guidelines</w:t>
      </w:r>
      <w:r>
        <w:rPr>
          <w:color w:val="212121"/>
          <w:spacing w:val="-2"/>
          <w:w w:val="115"/>
        </w:rPr>
        <w:t> </w:t>
      </w:r>
      <w:r>
        <w:rPr>
          <w:color w:val="212121"/>
          <w:w w:val="115"/>
        </w:rPr>
        <w:t>and</w:t>
      </w:r>
      <w:r>
        <w:rPr>
          <w:color w:val="212121"/>
          <w:spacing w:val="-2"/>
          <w:w w:val="115"/>
        </w:rPr>
        <w:t> </w:t>
      </w:r>
      <w:r>
        <w:rPr>
          <w:color w:val="212121"/>
          <w:w w:val="115"/>
        </w:rPr>
        <w:t>policies</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journals</w:t>
      </w:r>
      <w:r>
        <w:rPr>
          <w:color w:val="212121"/>
          <w:spacing w:val="-2"/>
          <w:w w:val="115"/>
        </w:rPr>
        <w:t> </w:t>
      </w:r>
      <w:r>
        <w:rPr>
          <w:color w:val="212121"/>
          <w:w w:val="115"/>
        </w:rPr>
        <w:t>in</w:t>
      </w:r>
      <w:r>
        <w:rPr>
          <w:color w:val="212121"/>
          <w:spacing w:val="-2"/>
          <w:w w:val="115"/>
        </w:rPr>
        <w:t> </w:t>
      </w:r>
      <w:r>
        <w:rPr>
          <w:color w:val="212121"/>
          <w:w w:val="115"/>
        </w:rPr>
        <w:t>which</w:t>
      </w:r>
      <w:r>
        <w:rPr>
          <w:color w:val="212121"/>
          <w:spacing w:val="-2"/>
          <w:w w:val="115"/>
        </w:rPr>
        <w:t> </w:t>
      </w:r>
      <w:r>
        <w:rPr>
          <w:color w:val="212121"/>
          <w:w w:val="115"/>
        </w:rPr>
        <w:t>it</w:t>
      </w:r>
      <w:r>
        <w:rPr>
          <w:color w:val="212121"/>
          <w:spacing w:val="-2"/>
          <w:w w:val="115"/>
        </w:rPr>
        <w:t> </w:t>
      </w:r>
      <w:r>
        <w:rPr>
          <w:color w:val="212121"/>
          <w:w w:val="115"/>
        </w:rPr>
        <w:t>was</w:t>
      </w:r>
      <w:r>
        <w:rPr>
          <w:color w:val="212121"/>
          <w:spacing w:val="-2"/>
          <w:w w:val="115"/>
        </w:rPr>
        <w:t> </w:t>
      </w:r>
      <w:r>
        <w:rPr>
          <w:color w:val="212121"/>
          <w:w w:val="115"/>
        </w:rPr>
        <w:t>originally</w:t>
      </w:r>
      <w:r>
        <w:rPr>
          <w:color w:val="212121"/>
          <w:spacing w:val="-2"/>
          <w:w w:val="115"/>
        </w:rPr>
        <w:t> </w:t>
      </w:r>
      <w:r>
        <w:rPr>
          <w:color w:val="212121"/>
          <w:w w:val="115"/>
        </w:rPr>
        <w:t>published.</w:t>
      </w:r>
      <w:r>
        <w:rPr>
          <w:color w:val="212121"/>
          <w:spacing w:val="-2"/>
          <w:w w:val="115"/>
        </w:rPr>
        <w:t> </w:t>
      </w:r>
      <w:r>
        <w:rPr>
          <w:color w:val="212121"/>
          <w:w w:val="115"/>
        </w:rPr>
        <w:t>The digitalized version, being a digital product, is currently being processed for a patent right. This ensures intellectual protection and protects from adulteration that could be scientifically and technically counter- productive</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optimization</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product.</w:t>
      </w:r>
      <w:r>
        <w:rPr>
          <w:color w:val="212121"/>
          <w:spacing w:val="-5"/>
          <w:w w:val="115"/>
        </w:rPr>
        <w:t> </w:t>
      </w:r>
      <w:r>
        <w:rPr>
          <w:color w:val="212121"/>
          <w:w w:val="115"/>
        </w:rPr>
        <w:t>It</w:t>
      </w:r>
      <w:r>
        <w:rPr>
          <w:color w:val="212121"/>
          <w:spacing w:val="-5"/>
          <w:w w:val="115"/>
        </w:rPr>
        <w:t> </w:t>
      </w:r>
      <w:r>
        <w:rPr>
          <w:color w:val="212121"/>
          <w:w w:val="115"/>
        </w:rPr>
        <w:t>also</w:t>
      </w:r>
      <w:r>
        <w:rPr>
          <w:color w:val="212121"/>
          <w:spacing w:val="-5"/>
          <w:w w:val="115"/>
        </w:rPr>
        <w:t> </w:t>
      </w:r>
      <w:r>
        <w:rPr>
          <w:color w:val="212121"/>
          <w:w w:val="115"/>
        </w:rPr>
        <w:t>serves</w:t>
      </w:r>
      <w:r>
        <w:rPr>
          <w:color w:val="212121"/>
          <w:spacing w:val="-5"/>
          <w:w w:val="115"/>
        </w:rPr>
        <w:t> </w:t>
      </w:r>
      <w:r>
        <w:rPr>
          <w:color w:val="212121"/>
          <w:w w:val="115"/>
        </w:rPr>
        <w:t>as</w:t>
      </w:r>
      <w:r>
        <w:rPr>
          <w:color w:val="212121"/>
          <w:spacing w:val="-5"/>
          <w:w w:val="115"/>
        </w:rPr>
        <w:t> </w:t>
      </w:r>
      <w:r>
        <w:rPr>
          <w:color w:val="212121"/>
          <w:w w:val="115"/>
        </w:rPr>
        <w:t>a</w:t>
      </w:r>
      <w:r>
        <w:rPr>
          <w:color w:val="212121"/>
          <w:spacing w:val="-5"/>
          <w:w w:val="115"/>
        </w:rPr>
        <w:t> </w:t>
      </w:r>
      <w:r>
        <w:rPr>
          <w:color w:val="212121"/>
          <w:w w:val="115"/>
        </w:rPr>
        <w:t>good</w:t>
      </w:r>
      <w:r>
        <w:rPr>
          <w:color w:val="212121"/>
          <w:spacing w:val="-5"/>
          <w:w w:val="115"/>
        </w:rPr>
        <w:t> </w:t>
      </w:r>
      <w:r>
        <w:rPr>
          <w:color w:val="212121"/>
          <w:w w:val="115"/>
        </w:rPr>
        <w:t>example</w:t>
      </w:r>
      <w:r>
        <w:rPr>
          <w:color w:val="212121"/>
          <w:spacing w:val="-5"/>
          <w:w w:val="115"/>
        </w:rPr>
        <w:t> </w:t>
      </w:r>
      <w:r>
        <w:rPr>
          <w:color w:val="212121"/>
          <w:w w:val="115"/>
        </w:rPr>
        <w:t>for</w:t>
      </w:r>
      <w:r>
        <w:rPr>
          <w:color w:val="212121"/>
          <w:spacing w:val="-5"/>
          <w:w w:val="115"/>
        </w:rPr>
        <w:t> </w:t>
      </w:r>
      <w:r>
        <w:rPr>
          <w:color w:val="212121"/>
          <w:w w:val="115"/>
        </w:rPr>
        <w:t>educators</w:t>
      </w:r>
      <w:r>
        <w:rPr>
          <w:color w:val="212121"/>
          <w:spacing w:val="-5"/>
          <w:w w:val="115"/>
        </w:rPr>
        <w:t> </w:t>
      </w:r>
      <w:r>
        <w:rPr>
          <w:color w:val="212121"/>
          <w:w w:val="115"/>
        </w:rPr>
        <w:t>who</w:t>
      </w:r>
      <w:r>
        <w:rPr>
          <w:color w:val="212121"/>
          <w:spacing w:val="-5"/>
          <w:w w:val="115"/>
        </w:rPr>
        <w:t> </w:t>
      </w:r>
      <w:r>
        <w:rPr>
          <w:color w:val="212121"/>
          <w:w w:val="115"/>
        </w:rPr>
        <w:t>are</w:t>
      </w:r>
      <w:r>
        <w:rPr>
          <w:color w:val="212121"/>
          <w:spacing w:val="-5"/>
          <w:w w:val="115"/>
        </w:rPr>
        <w:t> </w:t>
      </w:r>
      <w:r>
        <w:rPr>
          <w:color w:val="212121"/>
          <w:w w:val="115"/>
        </w:rPr>
        <w:t>equally innovators on a need to optimize their original innovations or inventions and put in place appropriate legal and intellectual protections.</w:t>
      </w:r>
    </w:p>
    <w:p>
      <w:pPr>
        <w:pStyle w:val="BodyText"/>
        <w:spacing w:before="79"/>
      </w:pPr>
    </w:p>
    <w:p>
      <w:pPr>
        <w:spacing w:before="0"/>
        <w:ind w:left="3306" w:right="0" w:firstLine="0"/>
        <w:jc w:val="left"/>
        <w:rPr>
          <w:rFonts w:ascii="Arial"/>
          <w:b/>
          <w:sz w:val="20"/>
        </w:rPr>
      </w:pPr>
      <w:bookmarkStart w:name="Result" w:id="31"/>
      <w:bookmarkEnd w:id="31"/>
      <w:r>
        <w:rPr/>
      </w:r>
      <w:r>
        <w:rPr>
          <w:rFonts w:ascii="Arial"/>
          <w:b/>
          <w:color w:val="212121"/>
          <w:spacing w:val="-2"/>
          <w:sz w:val="20"/>
        </w:rPr>
        <w:t>Result</w:t>
      </w:r>
    </w:p>
    <w:p>
      <w:pPr>
        <w:spacing w:before="115"/>
        <w:ind w:left="3306" w:right="0" w:firstLine="0"/>
        <w:jc w:val="left"/>
        <w:rPr>
          <w:i/>
          <w:sz w:val="14"/>
        </w:rPr>
      </w:pPr>
      <w:r>
        <w:rPr>
          <w:i/>
          <w:color w:val="212121"/>
          <w:w w:val="105"/>
          <w:sz w:val="14"/>
        </w:rPr>
        <w:t>The</w:t>
      </w:r>
      <w:r>
        <w:rPr>
          <w:i/>
          <w:color w:val="212121"/>
          <w:spacing w:val="-3"/>
          <w:w w:val="105"/>
          <w:sz w:val="14"/>
        </w:rPr>
        <w:t> </w:t>
      </w:r>
      <w:r>
        <w:rPr>
          <w:i/>
          <w:color w:val="212121"/>
          <w:w w:val="105"/>
          <w:sz w:val="14"/>
        </w:rPr>
        <w:t>Digital</w:t>
      </w:r>
      <w:r>
        <w:rPr>
          <w:i/>
          <w:color w:val="212121"/>
          <w:spacing w:val="-3"/>
          <w:w w:val="105"/>
          <w:sz w:val="14"/>
        </w:rPr>
        <w:t> </w:t>
      </w:r>
      <w:r>
        <w:rPr>
          <w:i/>
          <w:color w:val="212121"/>
          <w:w w:val="105"/>
          <w:sz w:val="14"/>
        </w:rPr>
        <w:t>ASIC</w:t>
      </w:r>
      <w:r>
        <w:rPr>
          <w:i/>
          <w:color w:val="212121"/>
          <w:spacing w:val="-3"/>
          <w:w w:val="105"/>
          <w:sz w:val="14"/>
        </w:rPr>
        <w:t> </w:t>
      </w:r>
      <w:r>
        <w:rPr>
          <w:i/>
          <w:color w:val="212121"/>
          <w:spacing w:val="-2"/>
          <w:w w:val="105"/>
          <w:sz w:val="14"/>
        </w:rPr>
        <w:t>Framework</w:t>
      </w:r>
    </w:p>
    <w:p>
      <w:pPr>
        <w:pStyle w:val="BodyText"/>
        <w:spacing w:before="122"/>
        <w:rPr>
          <w:i/>
        </w:rPr>
      </w:pPr>
    </w:p>
    <w:p>
      <w:pPr>
        <w:pStyle w:val="BodyText"/>
        <w:spacing w:line="304" w:lineRule="auto"/>
        <w:ind w:left="3306" w:right="979"/>
      </w:pPr>
      <w:r>
        <w:rPr>
          <w:color w:val="212121"/>
          <w:spacing w:val="-2"/>
          <w:w w:val="115"/>
        </w:rPr>
        <w:t>The</w:t>
      </w:r>
      <w:r>
        <w:rPr>
          <w:color w:val="212121"/>
          <w:spacing w:val="-4"/>
          <w:w w:val="115"/>
        </w:rPr>
        <w:t> </w:t>
      </w:r>
      <w:r>
        <w:rPr>
          <w:color w:val="212121"/>
          <w:spacing w:val="-2"/>
          <w:w w:val="115"/>
        </w:rPr>
        <w:t>digital</w:t>
      </w:r>
      <w:r>
        <w:rPr>
          <w:color w:val="212121"/>
          <w:spacing w:val="-4"/>
          <w:w w:val="115"/>
        </w:rPr>
        <w:t> </w:t>
      </w:r>
      <w:r>
        <w:rPr>
          <w:color w:val="212121"/>
          <w:spacing w:val="-2"/>
          <w:w w:val="115"/>
        </w:rPr>
        <w:t>ASIC</w:t>
      </w:r>
      <w:r>
        <w:rPr>
          <w:color w:val="212121"/>
          <w:spacing w:val="-4"/>
          <w:w w:val="115"/>
        </w:rPr>
        <w:t> </w:t>
      </w:r>
      <w:r>
        <w:rPr>
          <w:color w:val="212121"/>
          <w:spacing w:val="-2"/>
          <w:w w:val="115"/>
        </w:rPr>
        <w:t>framework</w:t>
      </w:r>
      <w:r>
        <w:rPr>
          <w:color w:val="212121"/>
          <w:spacing w:val="-4"/>
          <w:w w:val="115"/>
        </w:rPr>
        <w:t> </w:t>
      </w:r>
      <w:r>
        <w:rPr>
          <w:color w:val="212121"/>
          <w:spacing w:val="-2"/>
          <w:w w:val="115"/>
        </w:rPr>
        <w:t>has</w:t>
      </w:r>
      <w:r>
        <w:rPr>
          <w:color w:val="212121"/>
          <w:spacing w:val="-4"/>
          <w:w w:val="115"/>
        </w:rPr>
        <w:t> </w:t>
      </w:r>
      <w:r>
        <w:rPr>
          <w:color w:val="212121"/>
          <w:spacing w:val="-2"/>
          <w:w w:val="115"/>
        </w:rPr>
        <w:t>all</w:t>
      </w:r>
      <w:r>
        <w:rPr>
          <w:color w:val="212121"/>
          <w:spacing w:val="-4"/>
          <w:w w:val="115"/>
        </w:rPr>
        <w:t> </w:t>
      </w:r>
      <w:r>
        <w:rPr>
          <w:color w:val="212121"/>
          <w:spacing w:val="-2"/>
          <w:w w:val="115"/>
        </w:rPr>
        <w:t>the</w:t>
      </w:r>
      <w:r>
        <w:rPr>
          <w:color w:val="212121"/>
          <w:spacing w:val="-4"/>
          <w:w w:val="115"/>
        </w:rPr>
        <w:t> </w:t>
      </w:r>
      <w:r>
        <w:rPr>
          <w:color w:val="212121"/>
          <w:spacing w:val="-2"/>
          <w:w w:val="115"/>
        </w:rPr>
        <w:t>elements</w:t>
      </w:r>
      <w:r>
        <w:rPr>
          <w:color w:val="212121"/>
          <w:spacing w:val="-4"/>
          <w:w w:val="115"/>
        </w:rPr>
        <w:t> </w:t>
      </w:r>
      <w:r>
        <w:rPr>
          <w:color w:val="212121"/>
          <w:spacing w:val="-2"/>
          <w:w w:val="115"/>
        </w:rPr>
        <w:t>of</w:t>
      </w:r>
      <w:r>
        <w:rPr>
          <w:color w:val="212121"/>
          <w:spacing w:val="-4"/>
          <w:w w:val="115"/>
        </w:rPr>
        <w:t> </w:t>
      </w:r>
      <w:r>
        <w:rPr>
          <w:color w:val="212121"/>
          <w:spacing w:val="-2"/>
          <w:w w:val="115"/>
        </w:rPr>
        <w:t>the</w:t>
      </w:r>
      <w:r>
        <w:rPr>
          <w:color w:val="212121"/>
          <w:spacing w:val="-4"/>
          <w:w w:val="115"/>
        </w:rPr>
        <w:t> </w:t>
      </w:r>
      <w:r>
        <w:rPr>
          <w:color w:val="212121"/>
          <w:spacing w:val="-2"/>
          <w:w w:val="115"/>
        </w:rPr>
        <w:t>originally</w:t>
      </w:r>
      <w:r>
        <w:rPr>
          <w:color w:val="212121"/>
          <w:spacing w:val="-4"/>
          <w:w w:val="115"/>
        </w:rPr>
        <w:t> </w:t>
      </w:r>
      <w:r>
        <w:rPr>
          <w:color w:val="212121"/>
          <w:spacing w:val="-2"/>
          <w:w w:val="115"/>
        </w:rPr>
        <w:t>developed</w:t>
      </w:r>
      <w:r>
        <w:rPr>
          <w:color w:val="212121"/>
          <w:spacing w:val="-4"/>
          <w:w w:val="115"/>
        </w:rPr>
        <w:t> </w:t>
      </w:r>
      <w:r>
        <w:rPr>
          <w:color w:val="212121"/>
          <w:spacing w:val="-2"/>
          <w:w w:val="115"/>
        </w:rPr>
        <w:t>and</w:t>
      </w:r>
      <w:r>
        <w:rPr>
          <w:color w:val="212121"/>
          <w:spacing w:val="-4"/>
          <w:w w:val="115"/>
        </w:rPr>
        <w:t> </w:t>
      </w:r>
      <w:r>
        <w:rPr>
          <w:color w:val="212121"/>
          <w:spacing w:val="-2"/>
          <w:w w:val="115"/>
        </w:rPr>
        <w:t>published</w:t>
      </w:r>
      <w:r>
        <w:rPr>
          <w:color w:val="212121"/>
          <w:spacing w:val="-4"/>
          <w:w w:val="115"/>
        </w:rPr>
        <w:t> </w:t>
      </w:r>
      <w:r>
        <w:rPr>
          <w:color w:val="212121"/>
          <w:spacing w:val="-2"/>
          <w:w w:val="115"/>
        </w:rPr>
        <w:t>ASIC</w:t>
      </w:r>
      <w:r>
        <w:rPr>
          <w:color w:val="212121"/>
          <w:spacing w:val="-4"/>
          <w:w w:val="115"/>
        </w:rPr>
        <w:t> </w:t>
      </w:r>
      <w:r>
        <w:rPr>
          <w:color w:val="212121"/>
          <w:spacing w:val="-2"/>
          <w:w w:val="115"/>
        </w:rPr>
        <w:t>framework,</w:t>
      </w:r>
      <w:r>
        <w:rPr>
          <w:color w:val="212121"/>
          <w:w w:val="115"/>
        </w:rPr>
        <w:t> which emphasizes Adaptation, Standardization, Integration, and Compliance in three key areas, namely, 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w:t>
      </w:r>
      <w:r>
        <w:rPr>
          <w:color w:val="212121"/>
          <w:spacing w:val="-3"/>
          <w:w w:val="115"/>
        </w:rPr>
        <w:t> </w:t>
      </w:r>
      <w:r>
        <w:rPr>
          <w:color w:val="212121"/>
          <w:w w:val="115"/>
        </w:rPr>
        <w:t>While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tenets</w:t>
      </w:r>
      <w:r>
        <w:rPr>
          <w:color w:val="212121"/>
          <w:spacing w:val="-3"/>
          <w:w w:val="115"/>
        </w:rPr>
        <w:t> </w:t>
      </w:r>
      <w:r>
        <w:rPr>
          <w:color w:val="212121"/>
          <w:w w:val="115"/>
        </w:rPr>
        <w:t>emphasize</w:t>
      </w:r>
      <w:r>
        <w:rPr>
          <w:color w:val="212121"/>
          <w:spacing w:val="-3"/>
          <w:w w:val="115"/>
        </w:rPr>
        <w:t> </w:t>
      </w:r>
      <w:r>
        <w:rPr>
          <w:color w:val="212121"/>
          <w:w w:val="115"/>
        </w:rPr>
        <w:t>the</w:t>
      </w:r>
      <w:r>
        <w:rPr>
          <w:color w:val="212121"/>
          <w:spacing w:val="-3"/>
          <w:w w:val="115"/>
        </w:rPr>
        <w:t> </w:t>
      </w:r>
      <w:r>
        <w:rPr>
          <w:color w:val="212121"/>
          <w:w w:val="115"/>
        </w:rPr>
        <w:t>key</w:t>
      </w:r>
      <w:r>
        <w:rPr>
          <w:color w:val="212121"/>
          <w:spacing w:val="-3"/>
          <w:w w:val="115"/>
        </w:rPr>
        <w:t> </w:t>
      </w:r>
      <w:r>
        <w:rPr>
          <w:color w:val="212121"/>
          <w:w w:val="115"/>
        </w:rPr>
        <w:t>areas</w:t>
      </w:r>
      <w:r>
        <w:rPr>
          <w:color w:val="212121"/>
          <w:spacing w:val="-3"/>
          <w:w w:val="115"/>
        </w:rPr>
        <w:t> </w:t>
      </w:r>
      <w:r>
        <w:rPr>
          <w:color w:val="212121"/>
          <w:w w:val="115"/>
        </w:rPr>
        <w:t>of</w:t>
      </w:r>
      <w:r>
        <w:rPr>
          <w:color w:val="212121"/>
          <w:spacing w:val="-3"/>
          <w:w w:val="115"/>
        </w:rPr>
        <w:t> </w:t>
      </w:r>
      <w:r>
        <w:rPr>
          <w:color w:val="212121"/>
          <w:w w:val="115"/>
        </w:rPr>
        <w:t>consideration</w:t>
      </w:r>
      <w:r>
        <w:rPr>
          <w:color w:val="212121"/>
          <w:spacing w:val="-3"/>
          <w:w w:val="115"/>
        </w:rPr>
        <w:t> </w:t>
      </w:r>
      <w:r>
        <w:rPr>
          <w:color w:val="212121"/>
          <w:w w:val="115"/>
        </w:rPr>
        <w:t>to address</w:t>
      </w:r>
      <w:r>
        <w:rPr>
          <w:color w:val="212121"/>
          <w:spacing w:val="-3"/>
          <w:w w:val="115"/>
        </w:rPr>
        <w:t> </w:t>
      </w:r>
      <w:r>
        <w:rPr>
          <w:color w:val="212121"/>
          <w:w w:val="115"/>
        </w:rPr>
        <w:t>when</w:t>
      </w:r>
      <w:r>
        <w:rPr>
          <w:color w:val="212121"/>
          <w:spacing w:val="-3"/>
          <w:w w:val="115"/>
        </w:rPr>
        <w:t> </w:t>
      </w:r>
      <w:r>
        <w:rPr>
          <w:color w:val="212121"/>
          <w:w w:val="115"/>
        </w:rPr>
        <w:t>deploying</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the</w:t>
      </w:r>
      <w:r>
        <w:rPr>
          <w:color w:val="212121"/>
          <w:spacing w:val="-3"/>
          <w:w w:val="115"/>
        </w:rPr>
        <w:t> </w:t>
      </w:r>
      <w:r>
        <w:rPr>
          <w:color w:val="212121"/>
          <w:w w:val="115"/>
        </w:rPr>
        <w:t>CPA</w:t>
      </w:r>
      <w:r>
        <w:rPr>
          <w:color w:val="212121"/>
          <w:spacing w:val="-3"/>
          <w:w w:val="115"/>
        </w:rPr>
        <w:t> </w:t>
      </w:r>
      <w:r>
        <w:rPr>
          <w:color w:val="212121"/>
          <w:w w:val="115"/>
        </w:rPr>
        <w:t>emphasizes</w:t>
      </w:r>
      <w:r>
        <w:rPr>
          <w:color w:val="212121"/>
          <w:spacing w:val="-3"/>
          <w:w w:val="115"/>
        </w:rPr>
        <w:t> </w:t>
      </w:r>
      <w:r>
        <w:rPr>
          <w:color w:val="212121"/>
          <w:w w:val="115"/>
        </w:rPr>
        <w:t>the</w:t>
      </w:r>
      <w:r>
        <w:rPr>
          <w:color w:val="212121"/>
          <w:spacing w:val="-3"/>
          <w:w w:val="115"/>
        </w:rPr>
        <w:t> </w:t>
      </w:r>
      <w:r>
        <w:rPr>
          <w:color w:val="212121"/>
          <w:w w:val="115"/>
        </w:rPr>
        <w:t>core</w:t>
      </w:r>
      <w:r>
        <w:rPr>
          <w:color w:val="212121"/>
          <w:spacing w:val="-3"/>
          <w:w w:val="115"/>
        </w:rPr>
        <w:t> </w:t>
      </w:r>
      <w:r>
        <w:rPr>
          <w:color w:val="212121"/>
          <w:w w:val="115"/>
        </w:rPr>
        <w:t>domains</w:t>
      </w:r>
      <w:r>
        <w:rPr>
          <w:color w:val="212121"/>
          <w:spacing w:val="-3"/>
          <w:w w:val="115"/>
        </w:rPr>
        <w:t> </w:t>
      </w:r>
      <w:r>
        <w:rPr>
          <w:color w:val="212121"/>
          <w:w w:val="115"/>
        </w:rPr>
        <w:t>that</w:t>
      </w:r>
      <w:r>
        <w:rPr>
          <w:color w:val="212121"/>
          <w:spacing w:val="-3"/>
          <w:w w:val="115"/>
        </w:rPr>
        <w:t> </w:t>
      </w:r>
      <w:r>
        <w:rPr>
          <w:color w:val="212121"/>
          <w:w w:val="115"/>
        </w:rPr>
        <w:t>require attention.</w:t>
      </w:r>
      <w:r>
        <w:rPr>
          <w:color w:val="212121"/>
          <w:spacing w:val="-3"/>
          <w:w w:val="115"/>
        </w:rPr>
        <w:t> </w:t>
      </w:r>
      <w:r>
        <w:rPr>
          <w:color w:val="212121"/>
          <w:w w:val="115"/>
        </w:rPr>
        <w:t>The</w:t>
      </w:r>
      <w:r>
        <w:rPr>
          <w:color w:val="212121"/>
          <w:spacing w:val="-3"/>
          <w:w w:val="115"/>
        </w:rPr>
        <w:t> </w:t>
      </w:r>
      <w:r>
        <w:rPr>
          <w:color w:val="212121"/>
          <w:w w:val="115"/>
        </w:rPr>
        <w:t>digital</w:t>
      </w:r>
      <w:r>
        <w:rPr>
          <w:color w:val="212121"/>
          <w:spacing w:val="-3"/>
          <w:w w:val="115"/>
        </w:rPr>
        <w:t> </w:t>
      </w:r>
      <w:r>
        <w:rPr>
          <w:color w:val="212121"/>
          <w:w w:val="115"/>
        </w:rPr>
        <w:t>framework</w:t>
      </w:r>
      <w:r>
        <w:rPr>
          <w:color w:val="212121"/>
          <w:spacing w:val="-3"/>
          <w:w w:val="115"/>
        </w:rPr>
        <w:t> </w:t>
      </w:r>
      <w:r>
        <w:rPr>
          <w:color w:val="212121"/>
          <w:w w:val="115"/>
        </w:rPr>
        <w:t>and</w:t>
      </w:r>
      <w:r>
        <w:rPr>
          <w:color w:val="212121"/>
          <w:spacing w:val="-3"/>
          <w:w w:val="115"/>
        </w:rPr>
        <w:t> </w:t>
      </w:r>
      <w:r>
        <w:rPr>
          <w:color w:val="212121"/>
          <w:w w:val="115"/>
        </w:rPr>
        <w:t>its</w:t>
      </w:r>
      <w:r>
        <w:rPr>
          <w:color w:val="212121"/>
          <w:spacing w:val="-3"/>
          <w:w w:val="115"/>
        </w:rPr>
        <w:t> </w:t>
      </w:r>
      <w:r>
        <w:rPr>
          <w:color w:val="212121"/>
          <w:w w:val="115"/>
        </w:rPr>
        <w:t>operational</w:t>
      </w:r>
      <w:r>
        <w:rPr>
          <w:color w:val="212121"/>
          <w:spacing w:val="-3"/>
          <w:w w:val="115"/>
        </w:rPr>
        <w:t> </w:t>
      </w:r>
      <w:r>
        <w:rPr>
          <w:color w:val="212121"/>
          <w:w w:val="115"/>
        </w:rPr>
        <w:t>matrix</w:t>
      </w:r>
      <w:r>
        <w:rPr>
          <w:color w:val="212121"/>
          <w:spacing w:val="-3"/>
          <w:w w:val="115"/>
        </w:rPr>
        <w:t> </w:t>
      </w:r>
      <w:r>
        <w:rPr>
          <w:color w:val="212121"/>
          <w:w w:val="115"/>
        </w:rPr>
        <w:t>allow</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tenets</w:t>
      </w:r>
      <w:r>
        <w:rPr>
          <w:color w:val="212121"/>
          <w:spacing w:val="-3"/>
          <w:w w:val="115"/>
        </w:rPr>
        <w:t> </w:t>
      </w:r>
      <w:r>
        <w:rPr>
          <w:color w:val="212121"/>
          <w:w w:val="115"/>
        </w:rPr>
        <w:t>to</w:t>
      </w:r>
      <w:r>
        <w:rPr>
          <w:color w:val="212121"/>
          <w:spacing w:val="-3"/>
          <w:w w:val="115"/>
        </w:rPr>
        <w:t> </w:t>
      </w:r>
      <w:r>
        <w:rPr>
          <w:color w:val="212121"/>
          <w:w w:val="115"/>
        </w:rPr>
        <w:t>address</w:t>
      </w:r>
      <w:r>
        <w:rPr>
          <w:color w:val="212121"/>
          <w:spacing w:val="-3"/>
          <w:w w:val="115"/>
        </w:rPr>
        <w:t> </w:t>
      </w:r>
      <w:r>
        <w:rPr>
          <w:color w:val="212121"/>
          <w:w w:val="115"/>
        </w:rPr>
        <w:t>the</w:t>
      </w:r>
      <w:r>
        <w:rPr>
          <w:color w:val="212121"/>
          <w:spacing w:val="-3"/>
          <w:w w:val="115"/>
        </w:rPr>
        <w:t> </w:t>
      </w:r>
      <w:r>
        <w:rPr>
          <w:color w:val="212121"/>
          <w:w w:val="115"/>
        </w:rPr>
        <w:t>CPA domains in line with each tenet. For example, the operational matrix addresses the place of adaptation in the</w:t>
      </w:r>
      <w:r>
        <w:rPr>
          <w:color w:val="212121"/>
          <w:spacing w:val="-6"/>
          <w:w w:val="115"/>
        </w:rPr>
        <w:t> </w:t>
      </w:r>
      <w:r>
        <w:rPr>
          <w:color w:val="212121"/>
          <w:w w:val="115"/>
        </w:rPr>
        <w:t>place</w:t>
      </w:r>
      <w:r>
        <w:rPr>
          <w:color w:val="212121"/>
          <w:spacing w:val="-6"/>
          <w:w w:val="115"/>
        </w:rPr>
        <w:t> </w:t>
      </w:r>
      <w:r>
        <w:rPr>
          <w:color w:val="212121"/>
          <w:w w:val="115"/>
        </w:rPr>
        <w:t>of</w:t>
      </w:r>
      <w:r>
        <w:rPr>
          <w:color w:val="212121"/>
          <w:spacing w:val="-6"/>
          <w:w w:val="115"/>
        </w:rPr>
        <w:t> </w:t>
      </w:r>
      <w:r>
        <w:rPr>
          <w:color w:val="212121"/>
          <w:w w:val="115"/>
        </w:rPr>
        <w:t>curriculum,</w:t>
      </w:r>
      <w:r>
        <w:rPr>
          <w:color w:val="212121"/>
          <w:spacing w:val="-6"/>
          <w:w w:val="115"/>
        </w:rPr>
        <w:t> </w:t>
      </w:r>
      <w:r>
        <w:rPr>
          <w:color w:val="212121"/>
          <w:w w:val="115"/>
        </w:rPr>
        <w:t>pedagogy</w:t>
      </w:r>
      <w:r>
        <w:rPr>
          <w:color w:val="212121"/>
          <w:spacing w:val="-6"/>
          <w:w w:val="115"/>
        </w:rPr>
        <w:t> </w:t>
      </w:r>
      <w:r>
        <w:rPr>
          <w:color w:val="212121"/>
          <w:w w:val="115"/>
        </w:rPr>
        <w:t>as</w:t>
      </w:r>
      <w:r>
        <w:rPr>
          <w:color w:val="212121"/>
          <w:spacing w:val="-6"/>
          <w:w w:val="115"/>
        </w:rPr>
        <w:t> </w:t>
      </w:r>
      <w:r>
        <w:rPr>
          <w:color w:val="212121"/>
          <w:w w:val="115"/>
        </w:rPr>
        <w:t>well</w:t>
      </w:r>
      <w:r>
        <w:rPr>
          <w:color w:val="212121"/>
          <w:spacing w:val="-6"/>
          <w:w w:val="115"/>
        </w:rPr>
        <w:t> </w:t>
      </w:r>
      <w:r>
        <w:rPr>
          <w:color w:val="212121"/>
          <w:w w:val="115"/>
        </w:rPr>
        <w:t>as</w:t>
      </w:r>
      <w:r>
        <w:rPr>
          <w:color w:val="212121"/>
          <w:spacing w:val="-6"/>
          <w:w w:val="115"/>
        </w:rPr>
        <w:t> </w:t>
      </w:r>
      <w:r>
        <w:rPr>
          <w:color w:val="212121"/>
          <w:w w:val="115"/>
        </w:rPr>
        <w:t>assessment.</w:t>
      </w:r>
      <w:r>
        <w:rPr>
          <w:color w:val="212121"/>
          <w:spacing w:val="-6"/>
          <w:w w:val="115"/>
        </w:rPr>
        <w:t> </w:t>
      </w:r>
      <w:r>
        <w:rPr>
          <w:color w:val="212121"/>
          <w:w w:val="115"/>
        </w:rPr>
        <w:t>The</w:t>
      </w:r>
      <w:r>
        <w:rPr>
          <w:color w:val="212121"/>
          <w:spacing w:val="-6"/>
          <w:w w:val="115"/>
        </w:rPr>
        <w:t> </w:t>
      </w:r>
      <w:r>
        <w:rPr>
          <w:color w:val="212121"/>
          <w:w w:val="115"/>
        </w:rPr>
        <w:t>digital</w:t>
      </w:r>
      <w:r>
        <w:rPr>
          <w:color w:val="212121"/>
          <w:spacing w:val="-6"/>
          <w:w w:val="115"/>
        </w:rPr>
        <w:t> </w:t>
      </w:r>
      <w:r>
        <w:rPr>
          <w:color w:val="212121"/>
          <w:w w:val="115"/>
        </w:rPr>
        <w:t>framework</w:t>
      </w:r>
      <w:r>
        <w:rPr>
          <w:color w:val="212121"/>
          <w:spacing w:val="-6"/>
          <w:w w:val="115"/>
        </w:rPr>
        <w:t> </w:t>
      </w:r>
      <w:r>
        <w:rPr>
          <w:color w:val="212121"/>
          <w:w w:val="115"/>
        </w:rPr>
        <w:t>is</w:t>
      </w:r>
      <w:r>
        <w:rPr>
          <w:color w:val="212121"/>
          <w:spacing w:val="-6"/>
          <w:w w:val="115"/>
        </w:rPr>
        <w:t> </w:t>
      </w:r>
      <w:r>
        <w:rPr>
          <w:color w:val="212121"/>
          <w:w w:val="115"/>
        </w:rPr>
        <w:t>now</w:t>
      </w:r>
      <w:r>
        <w:rPr>
          <w:color w:val="212121"/>
          <w:spacing w:val="-6"/>
          <w:w w:val="115"/>
        </w:rPr>
        <w:t> </w:t>
      </w:r>
      <w:r>
        <w:rPr>
          <w:color w:val="212121"/>
          <w:w w:val="115"/>
        </w:rPr>
        <w:t>available</w:t>
      </w:r>
      <w:r>
        <w:rPr>
          <w:color w:val="212121"/>
          <w:spacing w:val="-6"/>
          <w:w w:val="115"/>
        </w:rPr>
        <w:t> </w:t>
      </w:r>
      <w:r>
        <w:rPr>
          <w:color w:val="212121"/>
          <w:w w:val="115"/>
        </w:rPr>
        <w:t>as</w:t>
      </w:r>
      <w:r>
        <w:rPr>
          <w:color w:val="212121"/>
          <w:spacing w:val="-6"/>
          <w:w w:val="115"/>
        </w:rPr>
        <w:t> </w:t>
      </w:r>
      <w:r>
        <w:rPr>
          <w:color w:val="212121"/>
          <w:w w:val="115"/>
        </w:rPr>
        <w:t>an</w:t>
      </w:r>
      <w:r>
        <w:rPr>
          <w:color w:val="212121"/>
          <w:spacing w:val="-6"/>
          <w:w w:val="115"/>
        </w:rPr>
        <w:t> </w:t>
      </w:r>
      <w:r>
        <w:rPr>
          <w:color w:val="212121"/>
          <w:w w:val="115"/>
        </w:rPr>
        <w:t>App that</w:t>
      </w:r>
      <w:r>
        <w:rPr>
          <w:color w:val="212121"/>
          <w:spacing w:val="-4"/>
          <w:w w:val="115"/>
        </w:rPr>
        <w:t> </w:t>
      </w:r>
      <w:r>
        <w:rPr>
          <w:color w:val="212121"/>
          <w:w w:val="115"/>
        </w:rPr>
        <w:t>requires</w:t>
      </w:r>
      <w:r>
        <w:rPr>
          <w:color w:val="212121"/>
          <w:spacing w:val="-4"/>
          <w:w w:val="115"/>
        </w:rPr>
        <w:t> </w:t>
      </w:r>
      <w:r>
        <w:rPr>
          <w:color w:val="212121"/>
          <w:w w:val="115"/>
        </w:rPr>
        <w:t>the</w:t>
      </w:r>
      <w:r>
        <w:rPr>
          <w:color w:val="212121"/>
          <w:spacing w:val="-4"/>
          <w:w w:val="115"/>
        </w:rPr>
        <w:t> </w:t>
      </w:r>
      <w:r>
        <w:rPr>
          <w:color w:val="212121"/>
          <w:w w:val="115"/>
        </w:rPr>
        <w:t>user</w:t>
      </w:r>
      <w:r>
        <w:rPr>
          <w:color w:val="212121"/>
          <w:spacing w:val="-4"/>
          <w:w w:val="115"/>
        </w:rPr>
        <w:t> </w:t>
      </w:r>
      <w:r>
        <w:rPr>
          <w:color w:val="212121"/>
          <w:w w:val="115"/>
        </w:rPr>
        <w:t>to</w:t>
      </w:r>
      <w:r>
        <w:rPr>
          <w:color w:val="212121"/>
          <w:spacing w:val="-4"/>
          <w:w w:val="115"/>
        </w:rPr>
        <w:t> </w:t>
      </w:r>
      <w:r>
        <w:rPr>
          <w:color w:val="212121"/>
          <w:w w:val="115"/>
        </w:rPr>
        <w:t>answer</w:t>
      </w:r>
      <w:r>
        <w:rPr>
          <w:color w:val="212121"/>
          <w:spacing w:val="-4"/>
          <w:w w:val="115"/>
        </w:rPr>
        <w:t> </w:t>
      </w:r>
      <w:r>
        <w:rPr>
          <w:color w:val="212121"/>
          <w:w w:val="115"/>
        </w:rPr>
        <w:t>12</w:t>
      </w:r>
      <w:r>
        <w:rPr>
          <w:color w:val="212121"/>
          <w:spacing w:val="-4"/>
          <w:w w:val="115"/>
        </w:rPr>
        <w:t> </w:t>
      </w:r>
      <w:r>
        <w:rPr>
          <w:color w:val="212121"/>
          <w:w w:val="115"/>
        </w:rPr>
        <w:t>questions</w:t>
      </w:r>
      <w:r>
        <w:rPr>
          <w:color w:val="212121"/>
          <w:spacing w:val="-4"/>
          <w:w w:val="115"/>
        </w:rPr>
        <w:t> </w:t>
      </w:r>
      <w:r>
        <w:rPr>
          <w:color w:val="212121"/>
          <w:w w:val="115"/>
        </w:rPr>
        <w:t>in</w:t>
      </w:r>
      <w:r>
        <w:rPr>
          <w:color w:val="212121"/>
          <w:spacing w:val="-4"/>
          <w:w w:val="115"/>
        </w:rPr>
        <w:t> </w:t>
      </w:r>
      <w:r>
        <w:rPr>
          <w:color w:val="212121"/>
          <w:w w:val="115"/>
        </w:rPr>
        <w:t>all</w:t>
      </w:r>
      <w:r>
        <w:rPr>
          <w:color w:val="212121"/>
          <w:spacing w:val="-4"/>
          <w:w w:val="115"/>
        </w:rPr>
        <w:t> </w:t>
      </w:r>
      <w:r>
        <w:rPr>
          <w:color w:val="212121"/>
          <w:w w:val="115"/>
        </w:rPr>
        <w:t>with</w:t>
      </w:r>
      <w:r>
        <w:rPr>
          <w:color w:val="212121"/>
          <w:spacing w:val="-4"/>
          <w:w w:val="115"/>
        </w:rPr>
        <w:t> </w:t>
      </w:r>
      <w:r>
        <w:rPr>
          <w:color w:val="212121"/>
          <w:w w:val="115"/>
        </w:rPr>
        <w:t>three</w:t>
      </w:r>
      <w:r>
        <w:rPr>
          <w:color w:val="212121"/>
          <w:spacing w:val="-4"/>
          <w:w w:val="115"/>
        </w:rPr>
        <w:t> </w:t>
      </w:r>
      <w:r>
        <w:rPr>
          <w:color w:val="212121"/>
          <w:w w:val="115"/>
        </w:rPr>
        <w:t>CPA</w:t>
      </w:r>
      <w:r>
        <w:rPr>
          <w:color w:val="212121"/>
          <w:spacing w:val="-4"/>
          <w:w w:val="115"/>
        </w:rPr>
        <w:t> </w:t>
      </w:r>
      <w:r>
        <w:rPr>
          <w:color w:val="212121"/>
          <w:w w:val="115"/>
        </w:rPr>
        <w:t>(curriculum,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 questions</w:t>
      </w:r>
      <w:r>
        <w:rPr>
          <w:color w:val="212121"/>
          <w:spacing w:val="-2"/>
          <w:w w:val="115"/>
        </w:rPr>
        <w:t> </w:t>
      </w:r>
      <w:r>
        <w:rPr>
          <w:color w:val="212121"/>
          <w:w w:val="115"/>
        </w:rPr>
        <w:t>under</w:t>
      </w:r>
      <w:r>
        <w:rPr>
          <w:color w:val="212121"/>
          <w:spacing w:val="-2"/>
          <w:w w:val="115"/>
        </w:rPr>
        <w:t> </w:t>
      </w:r>
      <w:r>
        <w:rPr>
          <w:color w:val="212121"/>
          <w:w w:val="115"/>
        </w:rPr>
        <w:t>each</w:t>
      </w:r>
      <w:r>
        <w:rPr>
          <w:color w:val="212121"/>
          <w:spacing w:val="-2"/>
          <w:w w:val="115"/>
        </w:rPr>
        <w:t> </w:t>
      </w:r>
      <w:r>
        <w:rPr>
          <w:color w:val="212121"/>
          <w:w w:val="115"/>
        </w:rPr>
        <w:t>ASIC</w:t>
      </w:r>
      <w:r>
        <w:rPr>
          <w:color w:val="212121"/>
          <w:spacing w:val="-2"/>
          <w:w w:val="115"/>
        </w:rPr>
        <w:t> </w:t>
      </w:r>
      <w:r>
        <w:rPr>
          <w:color w:val="212121"/>
          <w:w w:val="115"/>
        </w:rPr>
        <w:t>tenet</w:t>
      </w:r>
      <w:r>
        <w:rPr>
          <w:color w:val="212121"/>
          <w:spacing w:val="-2"/>
          <w:w w:val="115"/>
        </w:rPr>
        <w:t> </w:t>
      </w:r>
      <w:r>
        <w:rPr>
          <w:color w:val="212121"/>
          <w:w w:val="115"/>
        </w:rPr>
        <w:t>(Figure </w:t>
      </w:r>
      <w:r>
        <w:rPr>
          <w:i/>
          <w:color w:val="14BBA3"/>
          <w:w w:val="115"/>
        </w:rPr>
        <w:t>3</w:t>
      </w:r>
      <w:r>
        <w:rPr>
          <w:color w:val="212121"/>
          <w:w w:val="115"/>
        </w:rPr>
        <w:t>)</w:t>
      </w:r>
      <w:r>
        <w:rPr>
          <w:color w:val="212121"/>
          <w:spacing w:val="-2"/>
          <w:w w:val="115"/>
        </w:rPr>
        <w:t> </w:t>
      </w:r>
      <w:r>
        <w:rPr>
          <w:color w:val="14BBA3"/>
          <w:w w:val="115"/>
        </w:rPr>
        <w:t>[35]</w:t>
      </w:r>
      <w:r>
        <w:rPr>
          <w:color w:val="212121"/>
          <w:w w:val="115"/>
        </w:rPr>
        <w:t>.</w:t>
      </w:r>
    </w:p>
    <w:p>
      <w:pPr>
        <w:pStyle w:val="BodyText"/>
        <w:spacing w:before="3"/>
        <w:rPr>
          <w:sz w:val="16"/>
        </w:rPr>
      </w:pPr>
      <w:r>
        <w:rPr>
          <w:sz w:val="16"/>
        </w:rPr>
        <mc:AlternateContent>
          <mc:Choice Requires="wps">
            <w:drawing>
              <wp:anchor distT="0" distB="0" distL="0" distR="0" allowOverlap="1" layoutInCell="1" locked="0" behindDoc="1" simplePos="0" relativeHeight="487597056">
                <wp:simplePos x="0" y="0"/>
                <wp:positionH relativeFrom="page">
                  <wp:posOffset>2328458</wp:posOffset>
                </wp:positionH>
                <wp:positionV relativeFrom="paragraph">
                  <wp:posOffset>134563</wp:posOffset>
                </wp:positionV>
                <wp:extent cx="4405630" cy="3171190"/>
                <wp:effectExtent l="0" t="0" r="0" b="0"/>
                <wp:wrapTopAndBottom/>
                <wp:docPr id="110" name="Group 110"/>
                <wp:cNvGraphicFramePr>
                  <a:graphicFrameLocks/>
                </wp:cNvGraphicFramePr>
                <a:graphic>
                  <a:graphicData uri="http://schemas.microsoft.com/office/word/2010/wordprocessingGroup">
                    <wpg:wgp>
                      <wpg:cNvPr id="110" name="Group 110"/>
                      <wpg:cNvGrpSpPr/>
                      <wpg:grpSpPr>
                        <a:xfrm>
                          <a:off x="0" y="0"/>
                          <a:ext cx="4405630" cy="3171190"/>
                          <a:chExt cx="4405630" cy="3171190"/>
                        </a:xfrm>
                      </wpg:grpSpPr>
                      <wps:wsp>
                        <wps:cNvPr id="111" name="Graphic 111"/>
                        <wps:cNvSpPr/>
                        <wps:spPr>
                          <a:xfrm>
                            <a:off x="0" y="2042727"/>
                            <a:ext cx="4405630" cy="1082675"/>
                          </a:xfrm>
                          <a:custGeom>
                            <a:avLst/>
                            <a:gdLst/>
                            <a:ahLst/>
                            <a:cxnLst/>
                            <a:rect l="l" t="t" r="r" b="b"/>
                            <a:pathLst>
                              <a:path w="4405630" h="1082675">
                                <a:moveTo>
                                  <a:pt x="4405588" y="1082341"/>
                                </a:moveTo>
                                <a:lnTo>
                                  <a:pt x="0" y="1082341"/>
                                </a:lnTo>
                                <a:lnTo>
                                  <a:pt x="0" y="0"/>
                                </a:lnTo>
                                <a:lnTo>
                                  <a:pt x="4405588" y="0"/>
                                </a:lnTo>
                                <a:lnTo>
                                  <a:pt x="4405588" y="1082341"/>
                                </a:lnTo>
                                <a:close/>
                              </a:path>
                            </a:pathLst>
                          </a:custGeom>
                          <a:solidFill>
                            <a:srgbClr val="EBEBEB"/>
                          </a:solidFill>
                        </wps:spPr>
                        <wps:bodyPr wrap="square" lIns="0" tIns="0" rIns="0" bIns="0" rtlCol="0">
                          <a:prstTxWarp prst="textNoShape">
                            <a:avLst/>
                          </a:prstTxWarp>
                          <a:noAutofit/>
                        </wps:bodyPr>
                      </wps:wsp>
                      <wps:wsp>
                        <wps:cNvPr id="112" name="Graphic 112"/>
                        <wps:cNvSpPr/>
                        <wps:spPr>
                          <a:xfrm>
                            <a:off x="-2" y="3125080"/>
                            <a:ext cx="4405630" cy="46355"/>
                          </a:xfrm>
                          <a:custGeom>
                            <a:avLst/>
                            <a:gdLst/>
                            <a:ahLst/>
                            <a:cxnLst/>
                            <a:rect l="l" t="t" r="r" b="b"/>
                            <a:pathLst>
                              <a:path w="4405630" h="46355">
                                <a:moveTo>
                                  <a:pt x="4405579" y="22860"/>
                                </a:moveTo>
                                <a:lnTo>
                                  <a:pt x="0" y="22860"/>
                                </a:lnTo>
                                <a:lnTo>
                                  <a:pt x="0" y="45732"/>
                                </a:lnTo>
                                <a:lnTo>
                                  <a:pt x="4405579" y="45732"/>
                                </a:lnTo>
                                <a:lnTo>
                                  <a:pt x="4405579" y="22860"/>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13" name="Image 113"/>
                          <pic:cNvPicPr/>
                        </pic:nvPicPr>
                        <pic:blipFill>
                          <a:blip r:embed="rId82" cstate="print"/>
                          <a:stretch>
                            <a:fillRect/>
                          </a:stretch>
                        </pic:blipFill>
                        <pic:spPr>
                          <a:xfrm>
                            <a:off x="0" y="0"/>
                            <a:ext cx="4405588" cy="2019863"/>
                          </a:xfrm>
                          <a:prstGeom prst="rect">
                            <a:avLst/>
                          </a:prstGeom>
                        </pic:spPr>
                      </pic:pic>
                      <wps:wsp>
                        <wps:cNvPr id="114" name="Textbox 114"/>
                        <wps:cNvSpPr txBox="1"/>
                        <wps:spPr>
                          <a:xfrm>
                            <a:off x="0" y="2042727"/>
                            <a:ext cx="4405630" cy="1094105"/>
                          </a:xfrm>
                          <a:prstGeom prst="rect">
                            <a:avLst/>
                          </a:prstGeom>
                        </wps:spPr>
                        <wps:txbx>
                          <w:txbxContent>
                            <w:p>
                              <w:pPr>
                                <w:spacing w:before="194"/>
                                <w:ind w:left="144" w:right="0" w:firstLine="0"/>
                                <w:jc w:val="left"/>
                                <w:rPr>
                                  <w:rFonts w:ascii="Arial"/>
                                  <w:b/>
                                  <w:sz w:val="19"/>
                                </w:rPr>
                              </w:pPr>
                              <w:bookmarkStart w:name="FIGURE 3: ASIC webpage interface, https:" w:id="32"/>
                              <w:bookmarkEnd w:id="32"/>
                              <w:r>
                                <w:rPr/>
                              </w:r>
                              <w:r>
                                <w:rPr>
                                  <w:rFonts w:ascii="Arial"/>
                                  <w:b/>
                                  <w:color w:val="212121"/>
                                  <w:sz w:val="19"/>
                                </w:rPr>
                                <w:t>FIGURE</w:t>
                              </w:r>
                              <w:r>
                                <w:rPr>
                                  <w:rFonts w:ascii="Arial"/>
                                  <w:b/>
                                  <w:color w:val="212121"/>
                                  <w:spacing w:val="-4"/>
                                  <w:sz w:val="19"/>
                                </w:rPr>
                                <w:t> </w:t>
                              </w:r>
                              <w:r>
                                <w:rPr>
                                  <w:rFonts w:ascii="Arial"/>
                                  <w:b/>
                                  <w:color w:val="212121"/>
                                  <w:sz w:val="19"/>
                                </w:rPr>
                                <w:t>3:</w:t>
                              </w:r>
                              <w:r>
                                <w:rPr>
                                  <w:rFonts w:ascii="Arial"/>
                                  <w:b/>
                                  <w:color w:val="212121"/>
                                  <w:spacing w:val="-10"/>
                                  <w:sz w:val="19"/>
                                </w:rPr>
                                <w:t> </w:t>
                              </w:r>
                              <w:r>
                                <w:rPr>
                                  <w:rFonts w:ascii="Arial"/>
                                  <w:b/>
                                  <w:color w:val="212121"/>
                                  <w:sz w:val="19"/>
                                </w:rPr>
                                <w:t>ASIC</w:t>
                              </w:r>
                              <w:r>
                                <w:rPr>
                                  <w:rFonts w:ascii="Arial"/>
                                  <w:b/>
                                  <w:color w:val="212121"/>
                                  <w:spacing w:val="2"/>
                                  <w:sz w:val="19"/>
                                </w:rPr>
                                <w:t> </w:t>
                              </w:r>
                              <w:r>
                                <w:rPr>
                                  <w:rFonts w:ascii="Arial"/>
                                  <w:b/>
                                  <w:color w:val="212121"/>
                                  <w:sz w:val="19"/>
                                </w:rPr>
                                <w:t>webpage</w:t>
                              </w:r>
                              <w:r>
                                <w:rPr>
                                  <w:rFonts w:ascii="Arial"/>
                                  <w:b/>
                                  <w:color w:val="212121"/>
                                  <w:spacing w:val="2"/>
                                  <w:sz w:val="19"/>
                                </w:rPr>
                                <w:t> </w:t>
                              </w:r>
                              <w:r>
                                <w:rPr>
                                  <w:rFonts w:ascii="Arial"/>
                                  <w:b/>
                                  <w:color w:val="212121"/>
                                  <w:sz w:val="19"/>
                                </w:rPr>
                                <w:t>interface,</w:t>
                              </w:r>
                              <w:r>
                                <w:rPr>
                                  <w:rFonts w:ascii="Arial"/>
                                  <w:b/>
                                  <w:color w:val="212121"/>
                                  <w:spacing w:val="-24"/>
                                  <w:sz w:val="19"/>
                                </w:rPr>
                                <w:t> </w:t>
                              </w:r>
                              <w:hyperlink r:id="rId60">
                                <w:r>
                                  <w:rPr>
                                    <w:rFonts w:ascii="Arial"/>
                                    <w:b/>
                                    <w:color w:val="212121"/>
                                    <w:spacing w:val="-2"/>
                                    <w:sz w:val="19"/>
                                  </w:rPr>
                                  <w:t>https://asicedtech.com/</w:t>
                                </w:r>
                              </w:hyperlink>
                              <w:r>
                                <w:rPr>
                                  <w:rFonts w:ascii="Arial"/>
                                  <w:b/>
                                  <w:color w:val="212121"/>
                                  <w:spacing w:val="-2"/>
                                  <w:sz w:val="19"/>
                                </w:rPr>
                                <w:t>.</w:t>
                              </w:r>
                            </w:p>
                            <w:p>
                              <w:pPr>
                                <w:spacing w:line="268" w:lineRule="auto" w:before="137"/>
                                <w:ind w:left="144" w:right="176" w:firstLine="0"/>
                                <w:jc w:val="left"/>
                                <w:rPr>
                                  <w:rFonts w:ascii="Arial MT"/>
                                  <w:sz w:val="13"/>
                                </w:rPr>
                              </w:pPr>
                              <w:r>
                                <w:rPr>
                                  <w:rFonts w:ascii="Arial MT"/>
                                  <w:color w:val="212121"/>
                                  <w:sz w:val="13"/>
                                </w:rPr>
                                <w:t>Clicking the named buttons and icons takes the user to each feature of the</w:t>
                              </w:r>
                              <w:r>
                                <w:rPr>
                                  <w:rFonts w:ascii="Arial MT"/>
                                  <w:color w:val="212121"/>
                                  <w:spacing w:val="-11"/>
                                  <w:sz w:val="13"/>
                                </w:rPr>
                                <w:t> </w:t>
                              </w:r>
                              <w:r>
                                <w:rPr>
                                  <w:rFonts w:ascii="Arial MT"/>
                                  <w:color w:val="212121"/>
                                  <w:sz w:val="13"/>
                                </w:rPr>
                                <w:t>ASIC EdTech framework features. The</w:t>
                              </w:r>
                              <w:r>
                                <w:rPr>
                                  <w:rFonts w:ascii="Arial MT"/>
                                  <w:color w:val="212121"/>
                                  <w:spacing w:val="40"/>
                                  <w:sz w:val="13"/>
                                </w:rPr>
                                <w:t> </w:t>
                              </w:r>
                              <w:r>
                                <w:rPr>
                                  <w:rFonts w:ascii="Arial MT"/>
                                  <w:color w:val="212121"/>
                                  <w:sz w:val="13"/>
                                </w:rPr>
                                <w:t>sign-in link takes the user to the dashboard that has the</w:t>
                              </w:r>
                              <w:r>
                                <w:rPr>
                                  <w:rFonts w:ascii="Arial MT"/>
                                  <w:color w:val="212121"/>
                                  <w:spacing w:val="-9"/>
                                  <w:sz w:val="13"/>
                                </w:rPr>
                                <w:t> </w:t>
                              </w:r>
                              <w:r>
                                <w:rPr>
                                  <w:rFonts w:ascii="Arial MT"/>
                                  <w:color w:val="212121"/>
                                  <w:sz w:val="13"/>
                                </w:rPr>
                                <w:t>ASIC EdTech app with a set of instructions to follow.</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183.343185pt;margin-top:10.595545pt;width:346.9pt;height:249.7pt;mso-position-horizontal-relative:page;mso-position-vertical-relative:paragraph;z-index:-15719424;mso-wrap-distance-left:0;mso-wrap-distance-right:0" id="docshapegroup84" coordorigin="3667,212" coordsize="6938,4994">
                <v:rect style="position:absolute;left:3666;top:3428;width:6938;height:1705" id="docshape85" filled="true" fillcolor="#ebebeb" stroked="false">
                  <v:fill type="solid"/>
                </v:rect>
                <v:shape style="position:absolute;left:3666;top:5133;width:6938;height:73" id="docshape86" coordorigin="3667,5133" coordsize="6938,73" path="m10605,5169l3667,5169,3667,5205,10605,5205,10605,5169xm10605,5133l3667,5133,3667,5145,10605,5145,10605,5133xe" filled="true" fillcolor="#212121" stroked="false">
                  <v:path arrowok="t"/>
                  <v:fill type="solid"/>
                </v:shape>
                <v:shape style="position:absolute;left:3666;top:211;width:6938;height:3181" type="#_x0000_t75" id="docshape87" stroked="false">
                  <v:imagedata r:id="rId82" o:title=""/>
                </v:shape>
                <v:shape style="position:absolute;left:3666;top:3428;width:6938;height:1723" type="#_x0000_t202" id="docshape88" filled="false" stroked="false">
                  <v:textbox inset="0,0,0,0">
                    <w:txbxContent>
                      <w:p>
                        <w:pPr>
                          <w:spacing w:before="194"/>
                          <w:ind w:left="144" w:right="0" w:firstLine="0"/>
                          <w:jc w:val="left"/>
                          <w:rPr>
                            <w:rFonts w:ascii="Arial"/>
                            <w:b/>
                            <w:sz w:val="19"/>
                          </w:rPr>
                        </w:pPr>
                        <w:bookmarkStart w:name="FIGURE 3: ASIC webpage interface, https:" w:id="33"/>
                        <w:bookmarkEnd w:id="33"/>
                        <w:r>
                          <w:rPr/>
                        </w:r>
                        <w:r>
                          <w:rPr>
                            <w:rFonts w:ascii="Arial"/>
                            <w:b/>
                            <w:color w:val="212121"/>
                            <w:sz w:val="19"/>
                          </w:rPr>
                          <w:t>FIGURE</w:t>
                        </w:r>
                        <w:r>
                          <w:rPr>
                            <w:rFonts w:ascii="Arial"/>
                            <w:b/>
                            <w:color w:val="212121"/>
                            <w:spacing w:val="-4"/>
                            <w:sz w:val="19"/>
                          </w:rPr>
                          <w:t> </w:t>
                        </w:r>
                        <w:r>
                          <w:rPr>
                            <w:rFonts w:ascii="Arial"/>
                            <w:b/>
                            <w:color w:val="212121"/>
                            <w:sz w:val="19"/>
                          </w:rPr>
                          <w:t>3:</w:t>
                        </w:r>
                        <w:r>
                          <w:rPr>
                            <w:rFonts w:ascii="Arial"/>
                            <w:b/>
                            <w:color w:val="212121"/>
                            <w:spacing w:val="-10"/>
                            <w:sz w:val="19"/>
                          </w:rPr>
                          <w:t> </w:t>
                        </w:r>
                        <w:r>
                          <w:rPr>
                            <w:rFonts w:ascii="Arial"/>
                            <w:b/>
                            <w:color w:val="212121"/>
                            <w:sz w:val="19"/>
                          </w:rPr>
                          <w:t>ASIC</w:t>
                        </w:r>
                        <w:r>
                          <w:rPr>
                            <w:rFonts w:ascii="Arial"/>
                            <w:b/>
                            <w:color w:val="212121"/>
                            <w:spacing w:val="2"/>
                            <w:sz w:val="19"/>
                          </w:rPr>
                          <w:t> </w:t>
                        </w:r>
                        <w:r>
                          <w:rPr>
                            <w:rFonts w:ascii="Arial"/>
                            <w:b/>
                            <w:color w:val="212121"/>
                            <w:sz w:val="19"/>
                          </w:rPr>
                          <w:t>webpage</w:t>
                        </w:r>
                        <w:r>
                          <w:rPr>
                            <w:rFonts w:ascii="Arial"/>
                            <w:b/>
                            <w:color w:val="212121"/>
                            <w:spacing w:val="2"/>
                            <w:sz w:val="19"/>
                          </w:rPr>
                          <w:t> </w:t>
                        </w:r>
                        <w:r>
                          <w:rPr>
                            <w:rFonts w:ascii="Arial"/>
                            <w:b/>
                            <w:color w:val="212121"/>
                            <w:sz w:val="19"/>
                          </w:rPr>
                          <w:t>interface,</w:t>
                        </w:r>
                        <w:r>
                          <w:rPr>
                            <w:rFonts w:ascii="Arial"/>
                            <w:b/>
                            <w:color w:val="212121"/>
                            <w:spacing w:val="-24"/>
                            <w:sz w:val="19"/>
                          </w:rPr>
                          <w:t> </w:t>
                        </w:r>
                        <w:hyperlink r:id="rId60">
                          <w:r>
                            <w:rPr>
                              <w:rFonts w:ascii="Arial"/>
                              <w:b/>
                              <w:color w:val="212121"/>
                              <w:spacing w:val="-2"/>
                              <w:sz w:val="19"/>
                            </w:rPr>
                            <w:t>https://asicedtech.com/</w:t>
                          </w:r>
                        </w:hyperlink>
                        <w:r>
                          <w:rPr>
                            <w:rFonts w:ascii="Arial"/>
                            <w:b/>
                            <w:color w:val="212121"/>
                            <w:spacing w:val="-2"/>
                            <w:sz w:val="19"/>
                          </w:rPr>
                          <w:t>.</w:t>
                        </w:r>
                      </w:p>
                      <w:p>
                        <w:pPr>
                          <w:spacing w:line="268" w:lineRule="auto" w:before="137"/>
                          <w:ind w:left="144" w:right="176" w:firstLine="0"/>
                          <w:jc w:val="left"/>
                          <w:rPr>
                            <w:rFonts w:ascii="Arial MT"/>
                            <w:sz w:val="13"/>
                          </w:rPr>
                        </w:pPr>
                        <w:r>
                          <w:rPr>
                            <w:rFonts w:ascii="Arial MT"/>
                            <w:color w:val="212121"/>
                            <w:sz w:val="13"/>
                          </w:rPr>
                          <w:t>Clicking the named buttons and icons takes the user to each feature of the</w:t>
                        </w:r>
                        <w:r>
                          <w:rPr>
                            <w:rFonts w:ascii="Arial MT"/>
                            <w:color w:val="212121"/>
                            <w:spacing w:val="-11"/>
                            <w:sz w:val="13"/>
                          </w:rPr>
                          <w:t> </w:t>
                        </w:r>
                        <w:r>
                          <w:rPr>
                            <w:rFonts w:ascii="Arial MT"/>
                            <w:color w:val="212121"/>
                            <w:sz w:val="13"/>
                          </w:rPr>
                          <w:t>ASIC EdTech framework features. The</w:t>
                        </w:r>
                        <w:r>
                          <w:rPr>
                            <w:rFonts w:ascii="Arial MT"/>
                            <w:color w:val="212121"/>
                            <w:spacing w:val="40"/>
                            <w:sz w:val="13"/>
                          </w:rPr>
                          <w:t> </w:t>
                        </w:r>
                        <w:r>
                          <w:rPr>
                            <w:rFonts w:ascii="Arial MT"/>
                            <w:color w:val="212121"/>
                            <w:sz w:val="13"/>
                          </w:rPr>
                          <w:t>sign-in link takes the user to the dashboard that has the</w:t>
                        </w:r>
                        <w:r>
                          <w:rPr>
                            <w:rFonts w:ascii="Arial MT"/>
                            <w:color w:val="212121"/>
                            <w:spacing w:val="-9"/>
                            <w:sz w:val="13"/>
                          </w:rPr>
                          <w:t> </w:t>
                        </w:r>
                        <w:r>
                          <w:rPr>
                            <w:rFonts w:ascii="Arial MT"/>
                            <w:color w:val="212121"/>
                            <w:sz w:val="13"/>
                          </w:rPr>
                          <w:t>ASIC EdTech app with a set of instructions to follow.</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topAndBottom"/>
              </v:group>
            </w:pict>
          </mc:Fallback>
        </mc:AlternateContent>
      </w:r>
    </w:p>
    <w:p>
      <w:pPr>
        <w:pStyle w:val="BodyText"/>
        <w:spacing w:before="8"/>
      </w:pPr>
    </w:p>
    <w:p>
      <w:pPr>
        <w:spacing w:before="0"/>
        <w:ind w:left="3306" w:right="0" w:firstLine="0"/>
        <w:jc w:val="left"/>
        <w:rPr>
          <w:i/>
          <w:sz w:val="14"/>
        </w:rPr>
      </w:pPr>
      <w:r>
        <w:rPr>
          <w:i/>
          <w:color w:val="212121"/>
          <w:w w:val="105"/>
          <w:sz w:val="14"/>
        </w:rPr>
        <w:t>Digital</w:t>
      </w:r>
      <w:r>
        <w:rPr>
          <w:i/>
          <w:color w:val="212121"/>
          <w:spacing w:val="-7"/>
          <w:w w:val="105"/>
          <w:sz w:val="14"/>
        </w:rPr>
        <w:t> </w:t>
      </w:r>
      <w:r>
        <w:rPr>
          <w:i/>
          <w:color w:val="212121"/>
          <w:w w:val="105"/>
          <w:sz w:val="14"/>
        </w:rPr>
        <w:t>ASIC</w:t>
      </w:r>
      <w:r>
        <w:rPr>
          <w:i/>
          <w:color w:val="212121"/>
          <w:spacing w:val="-7"/>
          <w:w w:val="105"/>
          <w:sz w:val="14"/>
        </w:rPr>
        <w:t> </w:t>
      </w:r>
      <w:r>
        <w:rPr>
          <w:i/>
          <w:color w:val="212121"/>
          <w:w w:val="105"/>
          <w:sz w:val="14"/>
        </w:rPr>
        <w:t>Framework:</w:t>
      </w:r>
      <w:r>
        <w:rPr>
          <w:i/>
          <w:color w:val="212121"/>
          <w:spacing w:val="-7"/>
          <w:w w:val="105"/>
          <w:sz w:val="14"/>
        </w:rPr>
        <w:t> </w:t>
      </w:r>
      <w:r>
        <w:rPr>
          <w:i/>
          <w:color w:val="212121"/>
          <w:w w:val="105"/>
          <w:sz w:val="14"/>
        </w:rPr>
        <w:t>A</w:t>
      </w:r>
      <w:r>
        <w:rPr>
          <w:i/>
          <w:color w:val="212121"/>
          <w:spacing w:val="-7"/>
          <w:w w:val="105"/>
          <w:sz w:val="14"/>
        </w:rPr>
        <w:t> </w:t>
      </w:r>
      <w:r>
        <w:rPr>
          <w:i/>
          <w:color w:val="212121"/>
          <w:spacing w:val="-2"/>
          <w:w w:val="105"/>
          <w:sz w:val="14"/>
        </w:rPr>
        <w:t>Description</w:t>
      </w:r>
    </w:p>
    <w:p>
      <w:pPr>
        <w:pStyle w:val="BodyText"/>
        <w:spacing w:before="122"/>
        <w:rPr>
          <w:i/>
        </w:rPr>
      </w:pPr>
    </w:p>
    <w:p>
      <w:pPr>
        <w:pStyle w:val="BodyText"/>
        <w:spacing w:line="304" w:lineRule="auto"/>
        <w:ind w:left="3306" w:right="939"/>
      </w:pPr>
      <w:r>
        <w:rPr>
          <w:color w:val="212121"/>
          <w:spacing w:val="-2"/>
          <w:w w:val="115"/>
        </w:rPr>
        <w:t>The</w:t>
      </w:r>
      <w:r>
        <w:rPr>
          <w:color w:val="212121"/>
          <w:spacing w:val="-5"/>
          <w:w w:val="115"/>
        </w:rPr>
        <w:t> </w:t>
      </w:r>
      <w:r>
        <w:rPr>
          <w:color w:val="212121"/>
          <w:spacing w:val="-2"/>
          <w:w w:val="115"/>
        </w:rPr>
        <w:t>digital</w:t>
      </w:r>
      <w:r>
        <w:rPr>
          <w:color w:val="212121"/>
          <w:spacing w:val="-5"/>
          <w:w w:val="115"/>
        </w:rPr>
        <w:t> </w:t>
      </w:r>
      <w:r>
        <w:rPr>
          <w:color w:val="212121"/>
          <w:spacing w:val="-2"/>
          <w:w w:val="115"/>
        </w:rPr>
        <w:t>ASIC</w:t>
      </w:r>
      <w:r>
        <w:rPr>
          <w:color w:val="212121"/>
          <w:spacing w:val="-5"/>
          <w:w w:val="115"/>
        </w:rPr>
        <w:t> </w:t>
      </w:r>
      <w:r>
        <w:rPr>
          <w:color w:val="212121"/>
          <w:spacing w:val="-2"/>
          <w:w w:val="115"/>
        </w:rPr>
        <w:t>framework</w:t>
      </w:r>
      <w:r>
        <w:rPr>
          <w:color w:val="212121"/>
          <w:spacing w:val="-5"/>
          <w:w w:val="115"/>
        </w:rPr>
        <w:t> </w:t>
      </w:r>
      <w:r>
        <w:rPr>
          <w:color w:val="212121"/>
          <w:spacing w:val="-2"/>
          <w:w w:val="115"/>
        </w:rPr>
        <w:t>is</w:t>
      </w:r>
      <w:r>
        <w:rPr>
          <w:color w:val="212121"/>
          <w:spacing w:val="-5"/>
          <w:w w:val="115"/>
        </w:rPr>
        <w:t> </w:t>
      </w:r>
      <w:r>
        <w:rPr>
          <w:color w:val="212121"/>
          <w:spacing w:val="-2"/>
          <w:w w:val="115"/>
        </w:rPr>
        <w:t>accessed</w:t>
      </w:r>
      <w:r>
        <w:rPr>
          <w:color w:val="212121"/>
          <w:spacing w:val="-5"/>
          <w:w w:val="115"/>
        </w:rPr>
        <w:t> </w:t>
      </w:r>
      <w:r>
        <w:rPr>
          <w:color w:val="212121"/>
          <w:spacing w:val="-2"/>
          <w:w w:val="115"/>
        </w:rPr>
        <w:t>through</w:t>
      </w:r>
      <w:r>
        <w:rPr>
          <w:color w:val="212121"/>
          <w:spacing w:val="-5"/>
          <w:w w:val="115"/>
        </w:rPr>
        <w:t> </w:t>
      </w:r>
      <w:r>
        <w:rPr>
          <w:color w:val="212121"/>
          <w:spacing w:val="-2"/>
          <w:w w:val="115"/>
        </w:rPr>
        <w:t>the</w:t>
      </w:r>
      <w:r>
        <w:rPr>
          <w:color w:val="212121"/>
          <w:spacing w:val="-5"/>
          <w:w w:val="115"/>
        </w:rPr>
        <w:t> </w:t>
      </w:r>
      <w:r>
        <w:rPr>
          <w:color w:val="212121"/>
          <w:spacing w:val="-2"/>
          <w:w w:val="115"/>
        </w:rPr>
        <w:t>ASIC</w:t>
      </w:r>
      <w:r>
        <w:rPr>
          <w:color w:val="212121"/>
          <w:spacing w:val="-5"/>
          <w:w w:val="115"/>
        </w:rPr>
        <w:t> </w:t>
      </w:r>
      <w:r>
        <w:rPr>
          <w:color w:val="212121"/>
          <w:spacing w:val="-2"/>
          <w:w w:val="115"/>
        </w:rPr>
        <w:t>EdTech</w:t>
      </w:r>
      <w:r>
        <w:rPr>
          <w:color w:val="212121"/>
          <w:spacing w:val="-5"/>
          <w:w w:val="115"/>
        </w:rPr>
        <w:t> </w:t>
      </w:r>
      <w:r>
        <w:rPr>
          <w:color w:val="212121"/>
          <w:spacing w:val="-2"/>
          <w:w w:val="115"/>
        </w:rPr>
        <w:t>webpage</w:t>
      </w:r>
      <w:r>
        <w:rPr>
          <w:color w:val="212121"/>
          <w:spacing w:val="-5"/>
          <w:w w:val="115"/>
        </w:rPr>
        <w:t> </w:t>
      </w:r>
      <w:r>
        <w:rPr>
          <w:color w:val="212121"/>
          <w:spacing w:val="-2"/>
          <w:w w:val="115"/>
        </w:rPr>
        <w:t>or</w:t>
      </w:r>
      <w:r>
        <w:rPr>
          <w:color w:val="212121"/>
          <w:spacing w:val="-5"/>
          <w:w w:val="115"/>
        </w:rPr>
        <w:t> </w:t>
      </w:r>
      <w:r>
        <w:rPr>
          <w:color w:val="212121"/>
          <w:spacing w:val="-2"/>
          <w:w w:val="115"/>
        </w:rPr>
        <w:t>as</w:t>
      </w:r>
      <w:r>
        <w:rPr>
          <w:color w:val="212121"/>
          <w:spacing w:val="-5"/>
          <w:w w:val="115"/>
        </w:rPr>
        <w:t> </w:t>
      </w:r>
      <w:r>
        <w:rPr>
          <w:color w:val="212121"/>
          <w:spacing w:val="-2"/>
          <w:w w:val="115"/>
        </w:rPr>
        <w:t>an</w:t>
      </w:r>
      <w:r>
        <w:rPr>
          <w:color w:val="212121"/>
          <w:spacing w:val="-5"/>
          <w:w w:val="115"/>
        </w:rPr>
        <w:t> </w:t>
      </w:r>
      <w:r>
        <w:rPr>
          <w:color w:val="212121"/>
          <w:spacing w:val="-2"/>
          <w:w w:val="115"/>
        </w:rPr>
        <w:t>Android</w:t>
      </w:r>
      <w:r>
        <w:rPr>
          <w:color w:val="212121"/>
          <w:spacing w:val="-5"/>
          <w:w w:val="115"/>
        </w:rPr>
        <w:t> </w:t>
      </w:r>
      <w:r>
        <w:rPr>
          <w:color w:val="212121"/>
          <w:spacing w:val="-2"/>
          <w:w w:val="115"/>
        </w:rPr>
        <w:t>or</w:t>
      </w:r>
      <w:r>
        <w:rPr>
          <w:color w:val="212121"/>
          <w:spacing w:val="-5"/>
          <w:w w:val="115"/>
        </w:rPr>
        <w:t> </w:t>
      </w:r>
      <w:r>
        <w:rPr>
          <w:color w:val="212121"/>
          <w:spacing w:val="-2"/>
          <w:w w:val="115"/>
        </w:rPr>
        <w:t>IOS</w:t>
      </w:r>
      <w:r>
        <w:rPr>
          <w:color w:val="212121"/>
          <w:spacing w:val="-5"/>
          <w:w w:val="115"/>
        </w:rPr>
        <w:t> </w:t>
      </w:r>
      <w:r>
        <w:rPr>
          <w:color w:val="212121"/>
          <w:spacing w:val="-2"/>
          <w:w w:val="115"/>
        </w:rPr>
        <w:t>App</w:t>
      </w:r>
      <w:r>
        <w:rPr>
          <w:color w:val="212121"/>
          <w:w w:val="115"/>
        </w:rPr>
        <w:t> (Figure</w:t>
      </w:r>
      <w:r>
        <w:rPr>
          <w:color w:val="212121"/>
          <w:spacing w:val="-1"/>
          <w:w w:val="115"/>
        </w:rPr>
        <w:t> </w:t>
      </w:r>
      <w:r>
        <w:rPr>
          <w:i/>
          <w:color w:val="14BBA3"/>
          <w:w w:val="115"/>
        </w:rPr>
        <w:t>3</w:t>
      </w:r>
      <w:r>
        <w:rPr>
          <w:color w:val="212121"/>
          <w:w w:val="115"/>
        </w:rPr>
        <w:t>).</w:t>
      </w:r>
      <w:r>
        <w:rPr>
          <w:color w:val="212121"/>
          <w:spacing w:val="-3"/>
          <w:w w:val="115"/>
        </w:rPr>
        <w:t> </w:t>
      </w:r>
      <w:r>
        <w:rPr>
          <w:color w:val="212121"/>
          <w:w w:val="115"/>
        </w:rPr>
        <w:t>Once</w:t>
      </w:r>
      <w:r>
        <w:rPr>
          <w:color w:val="212121"/>
          <w:spacing w:val="-3"/>
          <w:w w:val="115"/>
        </w:rPr>
        <w:t> </w:t>
      </w:r>
      <w:r>
        <w:rPr>
          <w:color w:val="212121"/>
          <w:w w:val="115"/>
        </w:rPr>
        <w:t>accessed</w:t>
      </w:r>
      <w:r>
        <w:rPr>
          <w:color w:val="212121"/>
          <w:spacing w:val="-3"/>
          <w:w w:val="115"/>
        </w:rPr>
        <w:t> </w:t>
      </w:r>
      <w:r>
        <w:rPr>
          <w:color w:val="212121"/>
          <w:w w:val="115"/>
        </w:rPr>
        <w:t>or</w:t>
      </w:r>
      <w:r>
        <w:rPr>
          <w:color w:val="212121"/>
          <w:spacing w:val="-3"/>
          <w:w w:val="115"/>
        </w:rPr>
        <w:t> </w:t>
      </w:r>
      <w:r>
        <w:rPr>
          <w:color w:val="212121"/>
          <w:w w:val="115"/>
        </w:rPr>
        <w:t>installed</w:t>
      </w:r>
      <w:r>
        <w:rPr>
          <w:color w:val="212121"/>
          <w:spacing w:val="-3"/>
          <w:w w:val="115"/>
        </w:rPr>
        <w:t> </w:t>
      </w:r>
      <w:r>
        <w:rPr>
          <w:color w:val="212121"/>
          <w:w w:val="115"/>
        </w:rPr>
        <w:t>in</w:t>
      </w:r>
      <w:r>
        <w:rPr>
          <w:color w:val="212121"/>
          <w:spacing w:val="-3"/>
          <w:w w:val="115"/>
        </w:rPr>
        <w:t> </w:t>
      </w:r>
      <w:r>
        <w:rPr>
          <w:color w:val="212121"/>
          <w:w w:val="115"/>
        </w:rPr>
        <w:t>the</w:t>
      </w:r>
      <w:r>
        <w:rPr>
          <w:color w:val="212121"/>
          <w:spacing w:val="-3"/>
          <w:w w:val="115"/>
        </w:rPr>
        <w:t> </w:t>
      </w:r>
      <w:r>
        <w:rPr>
          <w:color w:val="212121"/>
          <w:w w:val="115"/>
        </w:rPr>
        <w:t>latter</w:t>
      </w:r>
      <w:r>
        <w:rPr>
          <w:color w:val="212121"/>
          <w:spacing w:val="-3"/>
          <w:w w:val="115"/>
        </w:rPr>
        <w:t> </w:t>
      </w:r>
      <w:r>
        <w:rPr>
          <w:color w:val="212121"/>
          <w:w w:val="115"/>
        </w:rPr>
        <w:t>instance,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Digital</w:t>
      </w:r>
      <w:r>
        <w:rPr>
          <w:color w:val="212121"/>
          <w:spacing w:val="-3"/>
          <w:w w:val="115"/>
        </w:rPr>
        <w:t> </w:t>
      </w:r>
      <w:r>
        <w:rPr>
          <w:color w:val="212121"/>
          <w:w w:val="115"/>
        </w:rPr>
        <w:t>interface</w:t>
      </w:r>
      <w:r>
        <w:rPr>
          <w:color w:val="212121"/>
          <w:spacing w:val="-3"/>
          <w:w w:val="115"/>
        </w:rPr>
        <w:t> </w:t>
      </w:r>
      <w:r>
        <w:rPr>
          <w:color w:val="212121"/>
          <w:w w:val="115"/>
        </w:rPr>
        <w:t>requires</w:t>
      </w:r>
      <w:r>
        <w:rPr>
          <w:color w:val="212121"/>
          <w:spacing w:val="-3"/>
          <w:w w:val="115"/>
        </w:rPr>
        <w:t> </w:t>
      </w:r>
      <w:r>
        <w:rPr>
          <w:color w:val="212121"/>
          <w:w w:val="115"/>
        </w:rPr>
        <w:t>the</w:t>
      </w:r>
      <w:r>
        <w:rPr>
          <w:color w:val="212121"/>
          <w:spacing w:val="-3"/>
          <w:w w:val="115"/>
        </w:rPr>
        <w:t> </w:t>
      </w:r>
      <w:r>
        <w:rPr>
          <w:color w:val="212121"/>
          <w:w w:val="115"/>
        </w:rPr>
        <w:t>user</w:t>
      </w:r>
      <w:r>
        <w:rPr>
          <w:color w:val="212121"/>
          <w:spacing w:val="-3"/>
          <w:w w:val="115"/>
        </w:rPr>
        <w:t> </w:t>
      </w:r>
      <w:r>
        <w:rPr>
          <w:color w:val="212121"/>
          <w:w w:val="115"/>
        </w:rPr>
        <w:t>to enter</w:t>
      </w:r>
      <w:r>
        <w:rPr>
          <w:color w:val="212121"/>
          <w:spacing w:val="-9"/>
          <w:w w:val="115"/>
        </w:rPr>
        <w:t> </w:t>
      </w:r>
      <w:r>
        <w:rPr>
          <w:color w:val="212121"/>
          <w:w w:val="115"/>
        </w:rPr>
        <w:t>specific</w:t>
      </w:r>
      <w:r>
        <w:rPr>
          <w:color w:val="212121"/>
          <w:spacing w:val="-9"/>
          <w:w w:val="115"/>
        </w:rPr>
        <w:t> </w:t>
      </w:r>
      <w:r>
        <w:rPr>
          <w:color w:val="212121"/>
          <w:w w:val="115"/>
        </w:rPr>
        <w:t>information</w:t>
      </w:r>
      <w:r>
        <w:rPr>
          <w:color w:val="212121"/>
          <w:spacing w:val="-9"/>
          <w:w w:val="115"/>
        </w:rPr>
        <w:t> </w:t>
      </w:r>
      <w:r>
        <w:rPr>
          <w:color w:val="212121"/>
          <w:w w:val="115"/>
        </w:rPr>
        <w:t>about</w:t>
      </w:r>
      <w:r>
        <w:rPr>
          <w:color w:val="212121"/>
          <w:spacing w:val="-9"/>
          <w:w w:val="115"/>
        </w:rPr>
        <w:t> </w:t>
      </w:r>
      <w:r>
        <w:rPr>
          <w:color w:val="212121"/>
          <w:w w:val="115"/>
        </w:rPr>
        <w:t>the</w:t>
      </w:r>
      <w:r>
        <w:rPr>
          <w:color w:val="212121"/>
          <w:spacing w:val="-9"/>
          <w:w w:val="115"/>
        </w:rPr>
        <w:t> </w:t>
      </w:r>
      <w:r>
        <w:rPr>
          <w:color w:val="212121"/>
          <w:w w:val="115"/>
        </w:rPr>
        <w:t>EdTech</w:t>
      </w:r>
      <w:r>
        <w:rPr>
          <w:color w:val="212121"/>
          <w:spacing w:val="-9"/>
          <w:w w:val="115"/>
        </w:rPr>
        <w:t> </w:t>
      </w:r>
      <w:r>
        <w:rPr>
          <w:color w:val="212121"/>
          <w:w w:val="115"/>
        </w:rPr>
        <w:t>of</w:t>
      </w:r>
      <w:r>
        <w:rPr>
          <w:color w:val="212121"/>
          <w:spacing w:val="-9"/>
          <w:w w:val="115"/>
        </w:rPr>
        <w:t> </w:t>
      </w:r>
      <w:r>
        <w:rPr>
          <w:color w:val="212121"/>
          <w:w w:val="115"/>
        </w:rPr>
        <w:t>interest</w:t>
      </w:r>
      <w:r>
        <w:rPr>
          <w:color w:val="212121"/>
          <w:spacing w:val="-9"/>
          <w:w w:val="115"/>
        </w:rPr>
        <w:t> </w:t>
      </w:r>
      <w:r>
        <w:rPr>
          <w:color w:val="212121"/>
          <w:w w:val="115"/>
        </w:rPr>
        <w:t>(Figure</w:t>
      </w:r>
      <w:r>
        <w:rPr>
          <w:color w:val="212121"/>
          <w:spacing w:val="-8"/>
          <w:w w:val="115"/>
        </w:rPr>
        <w:t> </w:t>
      </w:r>
      <w:r>
        <w:rPr>
          <w:i/>
          <w:color w:val="14BBA3"/>
          <w:w w:val="115"/>
        </w:rPr>
        <w:t>4</w:t>
      </w:r>
      <w:r>
        <w:rPr>
          <w:color w:val="212121"/>
          <w:w w:val="115"/>
        </w:rPr>
        <w:t>).</w:t>
      </w:r>
      <w:r>
        <w:rPr>
          <w:color w:val="212121"/>
          <w:spacing w:val="-9"/>
          <w:w w:val="115"/>
        </w:rPr>
        <w:t> </w:t>
      </w:r>
      <w:r>
        <w:rPr>
          <w:color w:val="212121"/>
          <w:w w:val="115"/>
        </w:rPr>
        <w:t>A</w:t>
      </w:r>
      <w:r>
        <w:rPr>
          <w:color w:val="212121"/>
          <w:spacing w:val="-9"/>
          <w:w w:val="115"/>
        </w:rPr>
        <w:t> </w:t>
      </w:r>
      <w:r>
        <w:rPr>
          <w:color w:val="212121"/>
          <w:w w:val="115"/>
        </w:rPr>
        <w:t>logo</w:t>
      </w:r>
      <w:r>
        <w:rPr>
          <w:color w:val="212121"/>
          <w:spacing w:val="-9"/>
          <w:w w:val="115"/>
        </w:rPr>
        <w:t> </w:t>
      </w:r>
      <w:r>
        <w:rPr>
          <w:color w:val="212121"/>
          <w:w w:val="115"/>
        </w:rPr>
        <w:t>can</w:t>
      </w:r>
      <w:r>
        <w:rPr>
          <w:color w:val="212121"/>
          <w:spacing w:val="-9"/>
          <w:w w:val="115"/>
        </w:rPr>
        <w:t> </w:t>
      </w:r>
      <w:r>
        <w:rPr>
          <w:color w:val="212121"/>
          <w:w w:val="115"/>
        </w:rPr>
        <w:t>also</w:t>
      </w:r>
      <w:r>
        <w:rPr>
          <w:color w:val="212121"/>
          <w:spacing w:val="-9"/>
          <w:w w:val="115"/>
        </w:rPr>
        <w:t> </w:t>
      </w:r>
      <w:r>
        <w:rPr>
          <w:color w:val="212121"/>
          <w:w w:val="115"/>
        </w:rPr>
        <w:t>be</w:t>
      </w:r>
      <w:r>
        <w:rPr>
          <w:color w:val="212121"/>
          <w:spacing w:val="-9"/>
          <w:w w:val="115"/>
        </w:rPr>
        <w:t> </w:t>
      </w:r>
      <w:r>
        <w:rPr>
          <w:color w:val="212121"/>
          <w:w w:val="115"/>
        </w:rPr>
        <w:t>provided.</w:t>
      </w:r>
      <w:r>
        <w:rPr>
          <w:color w:val="212121"/>
          <w:spacing w:val="-9"/>
          <w:w w:val="115"/>
        </w:rPr>
        <w:t> </w:t>
      </w:r>
      <w:r>
        <w:rPr>
          <w:color w:val="212121"/>
          <w:w w:val="115"/>
        </w:rPr>
        <w:t>The</w:t>
      </w:r>
      <w:r>
        <w:rPr>
          <w:color w:val="212121"/>
          <w:spacing w:val="-9"/>
          <w:w w:val="115"/>
        </w:rPr>
        <w:t> </w:t>
      </w:r>
      <w:r>
        <w:rPr>
          <w:color w:val="212121"/>
          <w:w w:val="115"/>
        </w:rPr>
        <w:t>interface thereafter</w:t>
      </w:r>
      <w:r>
        <w:rPr>
          <w:color w:val="212121"/>
          <w:spacing w:val="-4"/>
          <w:w w:val="115"/>
        </w:rPr>
        <w:t> </w:t>
      </w:r>
      <w:r>
        <w:rPr>
          <w:color w:val="212121"/>
          <w:w w:val="115"/>
        </w:rPr>
        <w:t>requires</w:t>
      </w:r>
      <w:r>
        <w:rPr>
          <w:color w:val="212121"/>
          <w:spacing w:val="-4"/>
          <w:w w:val="115"/>
        </w:rPr>
        <w:t> </w:t>
      </w:r>
      <w:r>
        <w:rPr>
          <w:color w:val="212121"/>
          <w:w w:val="115"/>
        </w:rPr>
        <w:t>the</w:t>
      </w:r>
      <w:r>
        <w:rPr>
          <w:color w:val="212121"/>
          <w:spacing w:val="-4"/>
          <w:w w:val="115"/>
        </w:rPr>
        <w:t> </w:t>
      </w:r>
      <w:r>
        <w:rPr>
          <w:color w:val="212121"/>
          <w:w w:val="115"/>
        </w:rPr>
        <w:t>user</w:t>
      </w:r>
      <w:r>
        <w:rPr>
          <w:color w:val="212121"/>
          <w:spacing w:val="-4"/>
          <w:w w:val="115"/>
        </w:rPr>
        <w:t> </w:t>
      </w:r>
      <w:r>
        <w:rPr>
          <w:color w:val="212121"/>
          <w:w w:val="115"/>
        </w:rPr>
        <w:t>to</w:t>
      </w:r>
      <w:r>
        <w:rPr>
          <w:color w:val="212121"/>
          <w:spacing w:val="-4"/>
          <w:w w:val="115"/>
        </w:rPr>
        <w:t> </w:t>
      </w:r>
      <w:r>
        <w:rPr>
          <w:color w:val="212121"/>
          <w:w w:val="115"/>
        </w:rPr>
        <w:t>answer</w:t>
      </w:r>
      <w:r>
        <w:rPr>
          <w:color w:val="212121"/>
          <w:spacing w:val="-4"/>
          <w:w w:val="115"/>
        </w:rPr>
        <w:t> </w:t>
      </w:r>
      <w:r>
        <w:rPr>
          <w:color w:val="212121"/>
          <w:w w:val="115"/>
        </w:rPr>
        <w:t>Yes/No</w:t>
      </w:r>
      <w:r>
        <w:rPr>
          <w:color w:val="212121"/>
          <w:spacing w:val="-4"/>
          <w:w w:val="115"/>
        </w:rPr>
        <w:t> </w:t>
      </w:r>
      <w:r>
        <w:rPr>
          <w:color w:val="212121"/>
          <w:w w:val="115"/>
        </w:rPr>
        <w:t>to</w:t>
      </w:r>
      <w:r>
        <w:rPr>
          <w:color w:val="212121"/>
          <w:spacing w:val="-4"/>
          <w:w w:val="115"/>
        </w:rPr>
        <w:t> </w:t>
      </w:r>
      <w:r>
        <w:rPr>
          <w:color w:val="212121"/>
          <w:w w:val="115"/>
        </w:rPr>
        <w:t>three</w:t>
      </w:r>
      <w:r>
        <w:rPr>
          <w:color w:val="212121"/>
          <w:spacing w:val="-4"/>
          <w:w w:val="115"/>
        </w:rPr>
        <w:t> </w:t>
      </w:r>
      <w:r>
        <w:rPr>
          <w:color w:val="212121"/>
          <w:w w:val="115"/>
        </w:rPr>
        <w:t>CPA</w:t>
      </w:r>
      <w:r>
        <w:rPr>
          <w:color w:val="212121"/>
          <w:spacing w:val="-4"/>
          <w:w w:val="115"/>
        </w:rPr>
        <w:t> </w:t>
      </w:r>
      <w:r>
        <w:rPr>
          <w:color w:val="212121"/>
          <w:w w:val="115"/>
        </w:rPr>
        <w:t>(curriculum,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w:t>
      </w:r>
      <w:r>
        <w:rPr>
          <w:color w:val="212121"/>
          <w:w w:val="115"/>
        </w:rPr>
        <w:t> questions under each ASIC (Adaptation, Standardization, Integration, and Compliance) tenet. Upon completion and submission, the result is generated with unique features for identity including the ASIC scores</w:t>
      </w:r>
      <w:r>
        <w:rPr>
          <w:color w:val="212121"/>
          <w:spacing w:val="-2"/>
          <w:w w:val="115"/>
        </w:rPr>
        <w:t> </w:t>
      </w:r>
      <w:r>
        <w:rPr>
          <w:color w:val="212121"/>
          <w:w w:val="115"/>
        </w:rPr>
        <w:t>and</w:t>
      </w:r>
      <w:r>
        <w:rPr>
          <w:color w:val="212121"/>
          <w:spacing w:val="-2"/>
          <w:w w:val="115"/>
        </w:rPr>
        <w:t> </w:t>
      </w:r>
      <w:r>
        <w:rPr>
          <w:color w:val="212121"/>
          <w:w w:val="115"/>
        </w:rPr>
        <w:t>the</w:t>
      </w:r>
      <w:r>
        <w:rPr>
          <w:color w:val="212121"/>
          <w:spacing w:val="-2"/>
          <w:w w:val="115"/>
        </w:rPr>
        <w:t> </w:t>
      </w:r>
      <w:r>
        <w:rPr>
          <w:color w:val="212121"/>
          <w:w w:val="115"/>
        </w:rPr>
        <w:t>performance</w:t>
      </w:r>
      <w:r>
        <w:rPr>
          <w:color w:val="212121"/>
          <w:spacing w:val="-2"/>
          <w:w w:val="115"/>
        </w:rPr>
        <w:t> </w:t>
      </w:r>
      <w:r>
        <w:rPr>
          <w:color w:val="212121"/>
          <w:w w:val="115"/>
        </w:rPr>
        <w:t>indicators</w:t>
      </w:r>
      <w:r>
        <w:rPr>
          <w:color w:val="212121"/>
          <w:spacing w:val="-2"/>
          <w:w w:val="115"/>
        </w:rPr>
        <w:t> </w:t>
      </w:r>
      <w:r>
        <w:rPr>
          <w:color w:val="212121"/>
          <w:w w:val="115"/>
        </w:rPr>
        <w:t>both</w:t>
      </w:r>
      <w:r>
        <w:rPr>
          <w:color w:val="212121"/>
          <w:spacing w:val="-2"/>
          <w:w w:val="115"/>
        </w:rPr>
        <w:t> </w:t>
      </w:r>
      <w:r>
        <w:rPr>
          <w:color w:val="212121"/>
          <w:w w:val="115"/>
        </w:rPr>
        <w:t>in</w:t>
      </w:r>
      <w:r>
        <w:rPr>
          <w:color w:val="212121"/>
          <w:spacing w:val="-2"/>
          <w:w w:val="115"/>
        </w:rPr>
        <w:t> </w:t>
      </w:r>
      <w:r>
        <w:rPr>
          <w:color w:val="212121"/>
          <w:w w:val="115"/>
        </w:rPr>
        <w:t>numerical</w:t>
      </w:r>
      <w:r>
        <w:rPr>
          <w:color w:val="212121"/>
          <w:spacing w:val="-2"/>
          <w:w w:val="115"/>
        </w:rPr>
        <w:t> </w:t>
      </w:r>
      <w:r>
        <w:rPr>
          <w:color w:val="212121"/>
          <w:w w:val="115"/>
        </w:rPr>
        <w:t>values</w:t>
      </w:r>
      <w:r>
        <w:rPr>
          <w:color w:val="212121"/>
          <w:spacing w:val="-2"/>
          <w:w w:val="115"/>
        </w:rPr>
        <w:t> </w:t>
      </w:r>
      <w:r>
        <w:rPr>
          <w:color w:val="212121"/>
          <w:w w:val="115"/>
        </w:rPr>
        <w:t>as</w:t>
      </w:r>
      <w:r>
        <w:rPr>
          <w:color w:val="212121"/>
          <w:spacing w:val="-2"/>
          <w:w w:val="115"/>
        </w:rPr>
        <w:t> </w:t>
      </w:r>
      <w:r>
        <w:rPr>
          <w:color w:val="212121"/>
          <w:w w:val="115"/>
        </w:rPr>
        <w:t>percentages</w:t>
      </w:r>
      <w:r>
        <w:rPr>
          <w:color w:val="212121"/>
          <w:spacing w:val="-2"/>
          <w:w w:val="115"/>
        </w:rPr>
        <w:t> </w:t>
      </w:r>
      <w:r>
        <w:rPr>
          <w:color w:val="212121"/>
          <w:w w:val="115"/>
        </w:rPr>
        <w:t>and</w:t>
      </w:r>
      <w:r>
        <w:rPr>
          <w:color w:val="212121"/>
          <w:spacing w:val="-2"/>
          <w:w w:val="115"/>
        </w:rPr>
        <w:t> </w:t>
      </w:r>
      <w:r>
        <w:rPr>
          <w:color w:val="212121"/>
          <w:w w:val="115"/>
        </w:rPr>
        <w:t>in</w:t>
      </w:r>
      <w:r>
        <w:rPr>
          <w:color w:val="212121"/>
          <w:spacing w:val="-2"/>
          <w:w w:val="115"/>
        </w:rPr>
        <w:t> </w:t>
      </w:r>
      <w:r>
        <w:rPr>
          <w:color w:val="212121"/>
          <w:w w:val="115"/>
        </w:rPr>
        <w:t>graphical</w:t>
      </w:r>
      <w:r>
        <w:rPr>
          <w:color w:val="212121"/>
          <w:spacing w:val="-2"/>
          <w:w w:val="115"/>
        </w:rPr>
        <w:t> </w:t>
      </w:r>
      <w:r>
        <w:rPr>
          <w:color w:val="212121"/>
          <w:w w:val="115"/>
        </w:rPr>
        <w:t>format.</w:t>
      </w:r>
      <w:r>
        <w:rPr>
          <w:color w:val="212121"/>
          <w:spacing w:val="-2"/>
          <w:w w:val="115"/>
        </w:rPr>
        <w:t> </w:t>
      </w:r>
      <w:r>
        <w:rPr>
          <w:color w:val="212121"/>
          <w:w w:val="115"/>
        </w:rPr>
        <w:t>The total</w:t>
      </w:r>
      <w:r>
        <w:rPr>
          <w:color w:val="212121"/>
          <w:spacing w:val="-2"/>
          <w:w w:val="115"/>
        </w:rPr>
        <w:t> </w:t>
      </w:r>
      <w:r>
        <w:rPr>
          <w:color w:val="212121"/>
          <w:w w:val="115"/>
        </w:rPr>
        <w:t>sum</w:t>
      </w:r>
      <w:r>
        <w:rPr>
          <w:color w:val="212121"/>
          <w:spacing w:val="-2"/>
          <w:w w:val="115"/>
        </w:rPr>
        <w:t> </w:t>
      </w:r>
      <w:r>
        <w:rPr>
          <w:color w:val="212121"/>
          <w:w w:val="115"/>
        </w:rPr>
        <w:t>of</w:t>
      </w:r>
      <w:r>
        <w:rPr>
          <w:color w:val="212121"/>
          <w:spacing w:val="-2"/>
          <w:w w:val="115"/>
        </w:rPr>
        <w:t> </w:t>
      </w:r>
      <w:r>
        <w:rPr>
          <w:color w:val="212121"/>
          <w:w w:val="115"/>
        </w:rPr>
        <w:t>impact</w:t>
      </w:r>
      <w:r>
        <w:rPr>
          <w:color w:val="212121"/>
          <w:spacing w:val="-2"/>
          <w:w w:val="115"/>
        </w:rPr>
        <w:t> </w:t>
      </w:r>
      <w:r>
        <w:rPr>
          <w:color w:val="212121"/>
          <w:w w:val="115"/>
        </w:rPr>
        <w:t>value</w:t>
      </w:r>
      <w:r>
        <w:rPr>
          <w:color w:val="212121"/>
          <w:spacing w:val="-2"/>
          <w:w w:val="115"/>
        </w:rPr>
        <w:t> </w:t>
      </w:r>
      <w:r>
        <w:rPr>
          <w:color w:val="212121"/>
          <w:w w:val="115"/>
        </w:rPr>
        <w:t>is</w:t>
      </w:r>
      <w:r>
        <w:rPr>
          <w:color w:val="212121"/>
          <w:spacing w:val="-2"/>
          <w:w w:val="115"/>
        </w:rPr>
        <w:t> </w:t>
      </w:r>
      <w:r>
        <w:rPr>
          <w:color w:val="212121"/>
          <w:w w:val="115"/>
        </w:rPr>
        <w:t>also</w:t>
      </w:r>
      <w:r>
        <w:rPr>
          <w:color w:val="212121"/>
          <w:spacing w:val="-2"/>
          <w:w w:val="115"/>
        </w:rPr>
        <w:t> </w:t>
      </w:r>
      <w:r>
        <w:rPr>
          <w:color w:val="212121"/>
          <w:w w:val="115"/>
        </w:rPr>
        <w:t>provided.</w:t>
      </w:r>
      <w:r>
        <w:rPr>
          <w:color w:val="212121"/>
          <w:spacing w:val="-2"/>
          <w:w w:val="115"/>
        </w:rPr>
        <w:t> </w:t>
      </w:r>
      <w:r>
        <w:rPr>
          <w:color w:val="212121"/>
          <w:w w:val="115"/>
        </w:rPr>
        <w:t>The</w:t>
      </w:r>
      <w:r>
        <w:rPr>
          <w:color w:val="212121"/>
          <w:spacing w:val="-2"/>
          <w:w w:val="115"/>
        </w:rPr>
        <w:t> </w:t>
      </w:r>
      <w:r>
        <w:rPr>
          <w:color w:val="212121"/>
          <w:w w:val="115"/>
        </w:rPr>
        <w:t>result</w:t>
      </w:r>
      <w:r>
        <w:rPr>
          <w:color w:val="212121"/>
          <w:spacing w:val="-2"/>
          <w:w w:val="115"/>
        </w:rPr>
        <w:t> </w:t>
      </w:r>
      <w:r>
        <w:rPr>
          <w:color w:val="212121"/>
          <w:w w:val="115"/>
        </w:rPr>
        <w:t>is</w:t>
      </w:r>
      <w:r>
        <w:rPr>
          <w:color w:val="212121"/>
          <w:spacing w:val="-2"/>
          <w:w w:val="115"/>
        </w:rPr>
        <w:t> </w:t>
      </w:r>
      <w:r>
        <w:rPr>
          <w:color w:val="212121"/>
          <w:w w:val="115"/>
        </w:rPr>
        <w:t>released</w:t>
      </w:r>
      <w:r>
        <w:rPr>
          <w:color w:val="212121"/>
          <w:spacing w:val="-2"/>
          <w:w w:val="115"/>
        </w:rPr>
        <w:t> </w:t>
      </w:r>
      <w:r>
        <w:rPr>
          <w:color w:val="212121"/>
          <w:w w:val="115"/>
        </w:rPr>
        <w:t>with</w:t>
      </w:r>
      <w:r>
        <w:rPr>
          <w:color w:val="212121"/>
          <w:spacing w:val="-2"/>
          <w:w w:val="115"/>
        </w:rPr>
        <w:t> </w:t>
      </w:r>
      <w:r>
        <w:rPr>
          <w:color w:val="212121"/>
          <w:w w:val="115"/>
        </w:rPr>
        <w:t>a</w:t>
      </w:r>
      <w:r>
        <w:rPr>
          <w:color w:val="212121"/>
          <w:spacing w:val="-2"/>
          <w:w w:val="115"/>
        </w:rPr>
        <w:t> </w:t>
      </w:r>
      <w:r>
        <w:rPr>
          <w:color w:val="212121"/>
          <w:w w:val="115"/>
        </w:rPr>
        <w:t>barcode</w:t>
      </w:r>
      <w:r>
        <w:rPr>
          <w:color w:val="212121"/>
          <w:spacing w:val="-2"/>
          <w:w w:val="115"/>
        </w:rPr>
        <w:t> </w:t>
      </w:r>
      <w:r>
        <w:rPr>
          <w:color w:val="212121"/>
          <w:w w:val="115"/>
        </w:rPr>
        <w:t>feature</w:t>
      </w:r>
      <w:r>
        <w:rPr>
          <w:color w:val="212121"/>
          <w:spacing w:val="-2"/>
          <w:w w:val="115"/>
        </w:rPr>
        <w:t> </w:t>
      </w:r>
      <w:r>
        <w:rPr>
          <w:color w:val="212121"/>
          <w:w w:val="115"/>
        </w:rPr>
        <w:t>that</w:t>
      </w:r>
      <w:r>
        <w:rPr>
          <w:color w:val="212121"/>
          <w:spacing w:val="-2"/>
          <w:w w:val="115"/>
        </w:rPr>
        <w:t> </w:t>
      </w:r>
      <w:r>
        <w:rPr>
          <w:color w:val="212121"/>
          <w:w w:val="115"/>
        </w:rPr>
        <w:t>can</w:t>
      </w:r>
      <w:r>
        <w:rPr>
          <w:color w:val="212121"/>
          <w:spacing w:val="-2"/>
          <w:w w:val="115"/>
        </w:rPr>
        <w:t> </w:t>
      </w:r>
      <w:r>
        <w:rPr>
          <w:color w:val="212121"/>
          <w:w w:val="115"/>
        </w:rPr>
        <w:t>always</w:t>
      </w:r>
      <w:r>
        <w:rPr>
          <w:color w:val="212121"/>
          <w:spacing w:val="-2"/>
          <w:w w:val="115"/>
        </w:rPr>
        <w:t> </w:t>
      </w:r>
      <w:r>
        <w:rPr>
          <w:color w:val="212121"/>
          <w:w w:val="115"/>
        </w:rPr>
        <w:t>be used</w:t>
      </w:r>
      <w:r>
        <w:rPr>
          <w:color w:val="212121"/>
          <w:spacing w:val="-3"/>
          <w:w w:val="115"/>
        </w:rPr>
        <w:t> </w:t>
      </w:r>
      <w:r>
        <w:rPr>
          <w:color w:val="212121"/>
          <w:w w:val="115"/>
        </w:rPr>
        <w:t>to</w:t>
      </w:r>
      <w:r>
        <w:rPr>
          <w:color w:val="212121"/>
          <w:spacing w:val="-3"/>
          <w:w w:val="115"/>
        </w:rPr>
        <w:t> </w:t>
      </w:r>
      <w:r>
        <w:rPr>
          <w:color w:val="212121"/>
          <w:w w:val="115"/>
        </w:rPr>
        <w:t>access</w:t>
      </w:r>
      <w:r>
        <w:rPr>
          <w:color w:val="212121"/>
          <w:spacing w:val="-3"/>
          <w:w w:val="115"/>
        </w:rPr>
        <w:t> </w:t>
      </w:r>
      <w:r>
        <w:rPr>
          <w:color w:val="212121"/>
          <w:w w:val="115"/>
        </w:rPr>
        <w:t>the</w:t>
      </w:r>
      <w:r>
        <w:rPr>
          <w:color w:val="212121"/>
          <w:spacing w:val="-3"/>
          <w:w w:val="115"/>
        </w:rPr>
        <w:t> </w:t>
      </w:r>
      <w:r>
        <w:rPr>
          <w:color w:val="212121"/>
          <w:w w:val="115"/>
        </w:rPr>
        <w:t>results</w:t>
      </w:r>
      <w:r>
        <w:rPr>
          <w:color w:val="212121"/>
          <w:spacing w:val="-3"/>
          <w:w w:val="115"/>
        </w:rPr>
        <w:t> </w:t>
      </w:r>
      <w:r>
        <w:rPr>
          <w:color w:val="212121"/>
          <w:w w:val="115"/>
        </w:rPr>
        <w:t>and</w:t>
      </w:r>
      <w:r>
        <w:rPr>
          <w:color w:val="212121"/>
          <w:spacing w:val="-3"/>
          <w:w w:val="115"/>
        </w:rPr>
        <w:t> </w:t>
      </w:r>
      <w:r>
        <w:rPr>
          <w:color w:val="212121"/>
          <w:w w:val="115"/>
        </w:rPr>
        <w:t>verify</w:t>
      </w:r>
      <w:r>
        <w:rPr>
          <w:color w:val="212121"/>
          <w:spacing w:val="-3"/>
          <w:w w:val="115"/>
        </w:rPr>
        <w:t> </w:t>
      </w:r>
      <w:r>
        <w:rPr>
          <w:color w:val="212121"/>
          <w:w w:val="115"/>
        </w:rPr>
        <w:t>their</w:t>
      </w:r>
      <w:r>
        <w:rPr>
          <w:color w:val="212121"/>
          <w:spacing w:val="-3"/>
          <w:w w:val="115"/>
        </w:rPr>
        <w:t> </w:t>
      </w:r>
      <w:r>
        <w:rPr>
          <w:color w:val="212121"/>
          <w:w w:val="115"/>
        </w:rPr>
        <w:t>authenticity</w:t>
      </w:r>
      <w:r>
        <w:rPr>
          <w:color w:val="212121"/>
          <w:spacing w:val="-3"/>
          <w:w w:val="115"/>
        </w:rPr>
        <w:t> </w:t>
      </w:r>
      <w:r>
        <w:rPr>
          <w:color w:val="212121"/>
          <w:w w:val="115"/>
        </w:rPr>
        <w:t>(Figure</w:t>
      </w:r>
      <w:r>
        <w:rPr>
          <w:color w:val="212121"/>
          <w:spacing w:val="-5"/>
          <w:w w:val="115"/>
        </w:rPr>
        <w:t> </w:t>
      </w:r>
      <w:r>
        <w:rPr>
          <w:i/>
          <w:color w:val="14BBA3"/>
          <w:w w:val="115"/>
        </w:rPr>
        <w:t>5</w:t>
      </w:r>
      <w:r>
        <w:rPr>
          <w:color w:val="212121"/>
          <w:w w:val="115"/>
        </w:rPr>
        <w:t>).</w:t>
      </w:r>
      <w:r>
        <w:rPr>
          <w:color w:val="212121"/>
          <w:spacing w:val="-3"/>
          <w:w w:val="115"/>
        </w:rPr>
        <w:t> </w:t>
      </w:r>
      <w:r>
        <w:rPr>
          <w:color w:val="212121"/>
          <w:w w:val="115"/>
        </w:rPr>
        <w:t>The</w:t>
      </w:r>
      <w:r>
        <w:rPr>
          <w:color w:val="212121"/>
          <w:spacing w:val="-3"/>
          <w:w w:val="115"/>
        </w:rPr>
        <w:t> </w:t>
      </w:r>
      <w:r>
        <w:rPr>
          <w:color w:val="212121"/>
          <w:w w:val="115"/>
        </w:rPr>
        <w:t>result</w:t>
      </w:r>
      <w:r>
        <w:rPr>
          <w:color w:val="212121"/>
          <w:spacing w:val="-3"/>
          <w:w w:val="115"/>
        </w:rPr>
        <w:t> </w:t>
      </w:r>
      <w:r>
        <w:rPr>
          <w:color w:val="212121"/>
          <w:w w:val="115"/>
        </w:rPr>
        <w:t>is</w:t>
      </w:r>
      <w:r>
        <w:rPr>
          <w:color w:val="212121"/>
          <w:spacing w:val="-3"/>
          <w:w w:val="115"/>
        </w:rPr>
        <w:t> </w:t>
      </w:r>
      <w:r>
        <w:rPr>
          <w:color w:val="212121"/>
          <w:w w:val="115"/>
        </w:rPr>
        <w:t>also</w:t>
      </w:r>
      <w:r>
        <w:rPr>
          <w:color w:val="212121"/>
          <w:spacing w:val="-3"/>
          <w:w w:val="115"/>
        </w:rPr>
        <w:t> </w:t>
      </w:r>
      <w:r>
        <w:rPr>
          <w:color w:val="212121"/>
          <w:w w:val="115"/>
        </w:rPr>
        <w:t>archived</w:t>
      </w:r>
      <w:r>
        <w:rPr>
          <w:color w:val="212121"/>
          <w:spacing w:val="-3"/>
          <w:w w:val="115"/>
        </w:rPr>
        <w:t> </w:t>
      </w:r>
      <w:r>
        <w:rPr>
          <w:color w:val="212121"/>
          <w:w w:val="115"/>
        </w:rPr>
        <w:t>under</w:t>
      </w:r>
      <w:r>
        <w:rPr>
          <w:color w:val="212121"/>
          <w:spacing w:val="-3"/>
          <w:w w:val="115"/>
        </w:rPr>
        <w:t> </w:t>
      </w:r>
      <w:r>
        <w:rPr>
          <w:color w:val="212121"/>
          <w:w w:val="115"/>
        </w:rPr>
        <w:t>the</w:t>
      </w:r>
      <w:r>
        <w:rPr>
          <w:color w:val="212121"/>
          <w:spacing w:val="-3"/>
          <w:w w:val="115"/>
        </w:rPr>
        <w:t> </w:t>
      </w:r>
      <w:r>
        <w:rPr>
          <w:color w:val="212121"/>
          <w:w w:val="115"/>
        </w:rPr>
        <w:t>user's account</w:t>
      </w:r>
      <w:r>
        <w:rPr>
          <w:color w:val="212121"/>
          <w:spacing w:val="-7"/>
          <w:w w:val="115"/>
        </w:rPr>
        <w:t> </w:t>
      </w:r>
      <w:r>
        <w:rPr>
          <w:color w:val="212121"/>
          <w:w w:val="115"/>
        </w:rPr>
        <w:t>and</w:t>
      </w:r>
      <w:r>
        <w:rPr>
          <w:color w:val="212121"/>
          <w:spacing w:val="-7"/>
          <w:w w:val="115"/>
        </w:rPr>
        <w:t> </w:t>
      </w:r>
      <w:r>
        <w:rPr>
          <w:color w:val="212121"/>
          <w:w w:val="115"/>
        </w:rPr>
        <w:t>it</w:t>
      </w:r>
      <w:r>
        <w:rPr>
          <w:color w:val="212121"/>
          <w:spacing w:val="-7"/>
          <w:w w:val="115"/>
        </w:rPr>
        <w:t> </w:t>
      </w:r>
      <w:r>
        <w:rPr>
          <w:color w:val="212121"/>
          <w:w w:val="115"/>
        </w:rPr>
        <w:t>is</w:t>
      </w:r>
      <w:r>
        <w:rPr>
          <w:color w:val="212121"/>
          <w:spacing w:val="-7"/>
          <w:w w:val="115"/>
        </w:rPr>
        <w:t> </w:t>
      </w:r>
      <w:r>
        <w:rPr>
          <w:color w:val="212121"/>
          <w:w w:val="115"/>
        </w:rPr>
        <w:t>perpetually</w:t>
      </w:r>
      <w:r>
        <w:rPr>
          <w:color w:val="212121"/>
          <w:spacing w:val="-7"/>
          <w:w w:val="115"/>
        </w:rPr>
        <w:t> </w:t>
      </w:r>
      <w:r>
        <w:rPr>
          <w:color w:val="212121"/>
          <w:w w:val="115"/>
        </w:rPr>
        <w:t>accessible.</w:t>
      </w:r>
      <w:r>
        <w:rPr>
          <w:color w:val="212121"/>
          <w:spacing w:val="-7"/>
          <w:w w:val="115"/>
        </w:rPr>
        <w:t> </w:t>
      </w:r>
      <w:r>
        <w:rPr>
          <w:color w:val="212121"/>
          <w:w w:val="115"/>
        </w:rPr>
        <w:t>When</w:t>
      </w:r>
      <w:r>
        <w:rPr>
          <w:color w:val="212121"/>
          <w:spacing w:val="-7"/>
          <w:w w:val="115"/>
        </w:rPr>
        <w:t> </w:t>
      </w:r>
      <w:r>
        <w:rPr>
          <w:color w:val="212121"/>
          <w:w w:val="115"/>
        </w:rPr>
        <w:t>downloading</w:t>
      </w:r>
      <w:r>
        <w:rPr>
          <w:color w:val="212121"/>
          <w:spacing w:val="-7"/>
          <w:w w:val="115"/>
        </w:rPr>
        <w:t> </w:t>
      </w:r>
      <w:r>
        <w:rPr>
          <w:color w:val="212121"/>
          <w:w w:val="115"/>
        </w:rPr>
        <w:t>the</w:t>
      </w:r>
      <w:r>
        <w:rPr>
          <w:color w:val="212121"/>
          <w:spacing w:val="-7"/>
          <w:w w:val="115"/>
        </w:rPr>
        <w:t> </w:t>
      </w:r>
      <w:r>
        <w:rPr>
          <w:color w:val="212121"/>
          <w:w w:val="115"/>
        </w:rPr>
        <w:t>unique</w:t>
      </w:r>
      <w:r>
        <w:rPr>
          <w:color w:val="212121"/>
          <w:spacing w:val="-7"/>
          <w:w w:val="115"/>
        </w:rPr>
        <w:t> </w:t>
      </w:r>
      <w:r>
        <w:rPr>
          <w:color w:val="212121"/>
          <w:w w:val="115"/>
        </w:rPr>
        <w:t>result,</w:t>
      </w:r>
      <w:r>
        <w:rPr>
          <w:color w:val="212121"/>
          <w:spacing w:val="-7"/>
          <w:w w:val="115"/>
        </w:rPr>
        <w:t> </w:t>
      </w:r>
      <w:r>
        <w:rPr>
          <w:color w:val="212121"/>
          <w:w w:val="115"/>
        </w:rPr>
        <w:t>the</w:t>
      </w:r>
      <w:r>
        <w:rPr>
          <w:color w:val="212121"/>
          <w:spacing w:val="-7"/>
          <w:w w:val="115"/>
        </w:rPr>
        <w:t> </w:t>
      </w:r>
      <w:r>
        <w:rPr>
          <w:color w:val="212121"/>
          <w:w w:val="115"/>
        </w:rPr>
        <w:t>ASIC</w:t>
      </w:r>
      <w:r>
        <w:rPr>
          <w:color w:val="212121"/>
          <w:spacing w:val="-7"/>
          <w:w w:val="115"/>
        </w:rPr>
        <w:t> </w:t>
      </w:r>
      <w:r>
        <w:rPr>
          <w:color w:val="212121"/>
          <w:w w:val="115"/>
        </w:rPr>
        <w:t>interpretation</w:t>
      </w:r>
      <w:r>
        <w:rPr>
          <w:color w:val="212121"/>
          <w:spacing w:val="-7"/>
          <w:w w:val="115"/>
        </w:rPr>
        <w:t> </w:t>
      </w:r>
      <w:r>
        <w:rPr>
          <w:color w:val="212121"/>
          <w:w w:val="115"/>
        </w:rPr>
        <w:t>rubric is also downloadable for reference.</w:t>
      </w:r>
    </w:p>
    <w:p>
      <w:pPr>
        <w:pStyle w:val="BodyText"/>
        <w:spacing w:after="0" w:line="304" w:lineRule="auto"/>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4009390"/>
                <wp:effectExtent l="9525" t="0" r="0" b="635"/>
                <wp:docPr id="115" name="Group 115"/>
                <wp:cNvGraphicFramePr>
                  <a:graphicFrameLocks/>
                </wp:cNvGraphicFramePr>
                <a:graphic>
                  <a:graphicData uri="http://schemas.microsoft.com/office/word/2010/wordprocessingGroup">
                    <wpg:wgp>
                      <wpg:cNvPr id="115" name="Group 115"/>
                      <wpg:cNvGrpSpPr/>
                      <wpg:grpSpPr>
                        <a:xfrm>
                          <a:off x="0" y="0"/>
                          <a:ext cx="4405630" cy="4009390"/>
                          <a:chExt cx="4405630" cy="4009390"/>
                        </a:xfrm>
                      </wpg:grpSpPr>
                      <wps:wsp>
                        <wps:cNvPr id="116" name="Graphic 116"/>
                        <wps:cNvSpPr/>
                        <wps:spPr>
                          <a:xfrm>
                            <a:off x="0" y="2881160"/>
                            <a:ext cx="4405630" cy="1082675"/>
                          </a:xfrm>
                          <a:custGeom>
                            <a:avLst/>
                            <a:gdLst/>
                            <a:ahLst/>
                            <a:cxnLst/>
                            <a:rect l="l" t="t" r="r" b="b"/>
                            <a:pathLst>
                              <a:path w="4405630" h="1082675">
                                <a:moveTo>
                                  <a:pt x="4405588" y="1082341"/>
                                </a:moveTo>
                                <a:lnTo>
                                  <a:pt x="0" y="1082341"/>
                                </a:lnTo>
                                <a:lnTo>
                                  <a:pt x="0" y="0"/>
                                </a:lnTo>
                                <a:lnTo>
                                  <a:pt x="4405588" y="0"/>
                                </a:lnTo>
                                <a:lnTo>
                                  <a:pt x="4405588" y="1082341"/>
                                </a:lnTo>
                                <a:close/>
                              </a:path>
                            </a:pathLst>
                          </a:custGeom>
                          <a:solidFill>
                            <a:srgbClr val="EBEBEB"/>
                          </a:solidFill>
                        </wps:spPr>
                        <wps:bodyPr wrap="square" lIns="0" tIns="0" rIns="0" bIns="0" rtlCol="0">
                          <a:prstTxWarp prst="textNoShape">
                            <a:avLst/>
                          </a:prstTxWarp>
                          <a:noAutofit/>
                        </wps:bodyPr>
                      </wps:wsp>
                      <wps:wsp>
                        <wps:cNvPr id="117" name="Graphic 117"/>
                        <wps:cNvSpPr/>
                        <wps:spPr>
                          <a:xfrm>
                            <a:off x="-2" y="3963517"/>
                            <a:ext cx="4405630" cy="46355"/>
                          </a:xfrm>
                          <a:custGeom>
                            <a:avLst/>
                            <a:gdLst/>
                            <a:ahLst/>
                            <a:cxnLst/>
                            <a:rect l="l" t="t" r="r" b="b"/>
                            <a:pathLst>
                              <a:path w="4405630" h="46355">
                                <a:moveTo>
                                  <a:pt x="4405579" y="22860"/>
                                </a:moveTo>
                                <a:lnTo>
                                  <a:pt x="0" y="22860"/>
                                </a:lnTo>
                                <a:lnTo>
                                  <a:pt x="0" y="45732"/>
                                </a:lnTo>
                                <a:lnTo>
                                  <a:pt x="4405579" y="45732"/>
                                </a:lnTo>
                                <a:lnTo>
                                  <a:pt x="4405579" y="22860"/>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18" name="Image 118"/>
                          <pic:cNvPicPr/>
                        </pic:nvPicPr>
                        <pic:blipFill>
                          <a:blip r:embed="rId83" cstate="print"/>
                          <a:stretch>
                            <a:fillRect/>
                          </a:stretch>
                        </pic:blipFill>
                        <pic:spPr>
                          <a:xfrm>
                            <a:off x="0" y="0"/>
                            <a:ext cx="4405588" cy="2858297"/>
                          </a:xfrm>
                          <a:prstGeom prst="rect">
                            <a:avLst/>
                          </a:prstGeom>
                        </pic:spPr>
                      </pic:pic>
                      <wps:wsp>
                        <wps:cNvPr id="119" name="Textbox 119"/>
                        <wps:cNvSpPr txBox="1"/>
                        <wps:spPr>
                          <a:xfrm>
                            <a:off x="0" y="2881160"/>
                            <a:ext cx="4405630" cy="1082675"/>
                          </a:xfrm>
                          <a:prstGeom prst="rect">
                            <a:avLst/>
                          </a:prstGeom>
                        </wps:spPr>
                        <wps:txbx>
                          <w:txbxContent>
                            <w:p>
                              <w:pPr>
                                <w:spacing w:before="194"/>
                                <w:ind w:left="144" w:right="0" w:firstLine="0"/>
                                <w:jc w:val="left"/>
                                <w:rPr>
                                  <w:rFonts w:ascii="Arial"/>
                                  <w:b/>
                                  <w:sz w:val="19"/>
                                </w:rPr>
                              </w:pPr>
                              <w:bookmarkStart w:name="FIGURE 4: ASIC EdTech test interface." w:id="34"/>
                              <w:bookmarkEnd w:id="34"/>
                              <w:r>
                                <w:rPr/>
                              </w:r>
                              <w:r>
                                <w:rPr>
                                  <w:rFonts w:ascii="Arial"/>
                                  <w:b/>
                                  <w:color w:val="212121"/>
                                  <w:sz w:val="19"/>
                                </w:rPr>
                                <w:t>FIGURE</w:t>
                              </w:r>
                              <w:r>
                                <w:rPr>
                                  <w:rFonts w:ascii="Arial"/>
                                  <w:b/>
                                  <w:color w:val="212121"/>
                                  <w:spacing w:val="-6"/>
                                  <w:sz w:val="19"/>
                                </w:rPr>
                                <w:t> </w:t>
                              </w:r>
                              <w:r>
                                <w:rPr>
                                  <w:rFonts w:ascii="Arial"/>
                                  <w:b/>
                                  <w:color w:val="212121"/>
                                  <w:sz w:val="19"/>
                                </w:rPr>
                                <w:t>4:</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z w:val="19"/>
                                </w:rPr>
                                <w:t>EdTech test</w:t>
                              </w:r>
                              <w:r>
                                <w:rPr>
                                  <w:rFonts w:ascii="Arial"/>
                                  <w:b/>
                                  <w:color w:val="212121"/>
                                  <w:spacing w:val="-1"/>
                                  <w:sz w:val="19"/>
                                </w:rPr>
                                <w:t> </w:t>
                              </w:r>
                              <w:r>
                                <w:rPr>
                                  <w:rFonts w:ascii="Arial"/>
                                  <w:b/>
                                  <w:color w:val="212121"/>
                                  <w:spacing w:val="-2"/>
                                  <w:sz w:val="19"/>
                                </w:rPr>
                                <w:t>interface.</w:t>
                              </w:r>
                            </w:p>
                            <w:p>
                              <w:pPr>
                                <w:spacing w:line="268" w:lineRule="auto" w:before="137"/>
                                <w:ind w:left="144" w:right="0" w:firstLine="0"/>
                                <w:jc w:val="left"/>
                                <w:rPr>
                                  <w:rFonts w:ascii="Arial MT"/>
                                  <w:sz w:val="13"/>
                                </w:rPr>
                              </w:pPr>
                              <w:r>
                                <w:rPr>
                                  <w:rFonts w:ascii="Arial MT"/>
                                  <w:color w:val="212121"/>
                                  <w:sz w:val="13"/>
                                </w:rPr>
                                <w:t>This interface allows the user to enter basic information about the technology or information of interest. This</w:t>
                              </w:r>
                              <w:r>
                                <w:rPr>
                                  <w:rFonts w:ascii="Arial MT"/>
                                  <w:color w:val="212121"/>
                                  <w:spacing w:val="40"/>
                                  <w:sz w:val="13"/>
                                </w:rPr>
                                <w:t> </w:t>
                              </w:r>
                              <w:r>
                                <w:rPr>
                                  <w:rFonts w:ascii="Arial MT"/>
                                  <w:color w:val="212121"/>
                                  <w:sz w:val="13"/>
                                </w:rPr>
                                <w:t>information is saved and used to identify the results of the test subsequently.</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inline>
            </w:drawing>
          </mc:Choice>
          <mc:Fallback>
            <w:pict>
              <v:group style="width:346.9pt;height:315.7pt;mso-position-horizontal-relative:char;mso-position-vertical-relative:line" id="docshapegroup89" coordorigin="0,0" coordsize="6938,6314">
                <v:rect style="position:absolute;left:0;top:4537;width:6938;height:1705" id="docshape90" filled="true" fillcolor="#ebebeb" stroked="false">
                  <v:fill type="solid"/>
                </v:rect>
                <v:shape style="position:absolute;left:0;top:6241;width:6938;height:73" id="docshape91" coordorigin="0,6242" coordsize="6938,73" path="m6938,6278l0,6278,0,6314,6938,6314,6938,6278xm6938,6242l0,6242,0,6254,6938,6254,6938,6242xe" filled="true" fillcolor="#212121" stroked="false">
                  <v:path arrowok="t"/>
                  <v:fill type="solid"/>
                </v:shape>
                <v:shape style="position:absolute;left:0;top:0;width:6938;height:4502" type="#_x0000_t75" id="docshape92" stroked="false">
                  <v:imagedata r:id="rId83" o:title=""/>
                </v:shape>
                <v:shape style="position:absolute;left:0;top:4537;width:6938;height:1705" type="#_x0000_t202" id="docshape93" filled="false" stroked="false">
                  <v:textbox inset="0,0,0,0">
                    <w:txbxContent>
                      <w:p>
                        <w:pPr>
                          <w:spacing w:before="194"/>
                          <w:ind w:left="144" w:right="0" w:firstLine="0"/>
                          <w:jc w:val="left"/>
                          <w:rPr>
                            <w:rFonts w:ascii="Arial"/>
                            <w:b/>
                            <w:sz w:val="19"/>
                          </w:rPr>
                        </w:pPr>
                        <w:bookmarkStart w:name="FIGURE 4: ASIC EdTech test interface." w:id="35"/>
                        <w:bookmarkEnd w:id="35"/>
                        <w:r>
                          <w:rPr/>
                        </w:r>
                        <w:r>
                          <w:rPr>
                            <w:rFonts w:ascii="Arial"/>
                            <w:b/>
                            <w:color w:val="212121"/>
                            <w:sz w:val="19"/>
                          </w:rPr>
                          <w:t>FIGURE</w:t>
                        </w:r>
                        <w:r>
                          <w:rPr>
                            <w:rFonts w:ascii="Arial"/>
                            <w:b/>
                            <w:color w:val="212121"/>
                            <w:spacing w:val="-6"/>
                            <w:sz w:val="19"/>
                          </w:rPr>
                          <w:t> </w:t>
                        </w:r>
                        <w:r>
                          <w:rPr>
                            <w:rFonts w:ascii="Arial"/>
                            <w:b/>
                            <w:color w:val="212121"/>
                            <w:sz w:val="19"/>
                          </w:rPr>
                          <w:t>4:</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z w:val="19"/>
                          </w:rPr>
                          <w:t>EdTech test</w:t>
                        </w:r>
                        <w:r>
                          <w:rPr>
                            <w:rFonts w:ascii="Arial"/>
                            <w:b/>
                            <w:color w:val="212121"/>
                            <w:spacing w:val="-1"/>
                            <w:sz w:val="19"/>
                          </w:rPr>
                          <w:t> </w:t>
                        </w:r>
                        <w:r>
                          <w:rPr>
                            <w:rFonts w:ascii="Arial"/>
                            <w:b/>
                            <w:color w:val="212121"/>
                            <w:spacing w:val="-2"/>
                            <w:sz w:val="19"/>
                          </w:rPr>
                          <w:t>interface.</w:t>
                        </w:r>
                      </w:p>
                      <w:p>
                        <w:pPr>
                          <w:spacing w:line="268" w:lineRule="auto" w:before="137"/>
                          <w:ind w:left="144" w:right="0" w:firstLine="0"/>
                          <w:jc w:val="left"/>
                          <w:rPr>
                            <w:rFonts w:ascii="Arial MT"/>
                            <w:sz w:val="13"/>
                          </w:rPr>
                        </w:pPr>
                        <w:r>
                          <w:rPr>
                            <w:rFonts w:ascii="Arial MT"/>
                            <w:color w:val="212121"/>
                            <w:sz w:val="13"/>
                          </w:rPr>
                          <w:t>This interface allows the user to enter basic information about the technology or information of interest. This</w:t>
                        </w:r>
                        <w:r>
                          <w:rPr>
                            <w:rFonts w:ascii="Arial MT"/>
                            <w:color w:val="212121"/>
                            <w:spacing w:val="40"/>
                            <w:sz w:val="13"/>
                          </w:rPr>
                          <w:t> </w:t>
                        </w:r>
                        <w:r>
                          <w:rPr>
                            <w:rFonts w:ascii="Arial MT"/>
                            <w:color w:val="212121"/>
                            <w:sz w:val="13"/>
                          </w:rPr>
                          <w:t>information is saved and used to identify the results of the test subsequently.</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v:group>
            </w:pict>
          </mc:Fallback>
        </mc:AlternateContent>
      </w:r>
      <w:r>
        <w:rPr>
          <w:sz w:val="20"/>
        </w:rPr>
      </w:r>
    </w:p>
    <w:p>
      <w:pPr>
        <w:pStyle w:val="BodyText"/>
        <w:spacing w:after="0"/>
        <w:rPr>
          <w:sz w:val="20"/>
        </w:rPr>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w:drawing>
          <wp:inline distT="0" distB="0" distL="0" distR="0">
            <wp:extent cx="4403081" cy="5218176"/>
            <wp:effectExtent l="0" t="0" r="0" b="0"/>
            <wp:docPr id="120" name="Image 120"/>
            <wp:cNvGraphicFramePr>
              <a:graphicFrameLocks/>
            </wp:cNvGraphicFramePr>
            <a:graphic>
              <a:graphicData uri="http://schemas.openxmlformats.org/drawingml/2006/picture">
                <pic:pic>
                  <pic:nvPicPr>
                    <pic:cNvPr id="120" name="Image 120"/>
                    <pic:cNvPicPr/>
                  </pic:nvPicPr>
                  <pic:blipFill>
                    <a:blip r:embed="rId84" cstate="print"/>
                    <a:stretch>
                      <a:fillRect/>
                    </a:stretch>
                  </pic:blipFill>
                  <pic:spPr>
                    <a:xfrm>
                      <a:off x="0" y="0"/>
                      <a:ext cx="4403081" cy="5218176"/>
                    </a:xfrm>
                    <a:prstGeom prst="rect">
                      <a:avLst/>
                    </a:prstGeom>
                  </pic:spPr>
                </pic:pic>
              </a:graphicData>
            </a:graphic>
          </wp:inline>
        </w:drawing>
      </w:r>
      <w:r>
        <w:rPr>
          <w:sz w:val="20"/>
        </w:rPr>
      </w:r>
    </w:p>
    <w:p>
      <w:pPr>
        <w:pStyle w:val="BodyText"/>
        <w:spacing w:before="6"/>
        <w:rPr>
          <w:sz w:val="5"/>
        </w:rPr>
      </w:pPr>
      <w:r>
        <w:rPr>
          <w:sz w:val="5"/>
        </w:rPr>
        <mc:AlternateContent>
          <mc:Choice Requires="wps">
            <w:drawing>
              <wp:anchor distT="0" distB="0" distL="0" distR="0" allowOverlap="1" layoutInCell="1" locked="0" behindDoc="1" simplePos="0" relativeHeight="487598080">
                <wp:simplePos x="0" y="0"/>
                <wp:positionH relativeFrom="page">
                  <wp:posOffset>2328458</wp:posOffset>
                </wp:positionH>
                <wp:positionV relativeFrom="paragraph">
                  <wp:posOffset>56078</wp:posOffset>
                </wp:positionV>
                <wp:extent cx="4405630" cy="869315"/>
                <wp:effectExtent l="0" t="0" r="0" b="0"/>
                <wp:wrapTopAndBottom/>
                <wp:docPr id="121" name="Group 121"/>
                <wp:cNvGraphicFramePr>
                  <a:graphicFrameLocks/>
                </wp:cNvGraphicFramePr>
                <a:graphic>
                  <a:graphicData uri="http://schemas.microsoft.com/office/word/2010/wordprocessingGroup">
                    <wpg:wgp>
                      <wpg:cNvPr id="121" name="Group 121"/>
                      <wpg:cNvGrpSpPr/>
                      <wpg:grpSpPr>
                        <a:xfrm>
                          <a:off x="0" y="0"/>
                          <a:ext cx="4405630" cy="869315"/>
                          <a:chExt cx="4405630" cy="869315"/>
                        </a:xfrm>
                      </wpg:grpSpPr>
                      <wps:wsp>
                        <wps:cNvPr id="122" name="Graphic 122"/>
                        <wps:cNvSpPr/>
                        <wps:spPr>
                          <a:xfrm>
                            <a:off x="0" y="0"/>
                            <a:ext cx="4405630" cy="823594"/>
                          </a:xfrm>
                          <a:custGeom>
                            <a:avLst/>
                            <a:gdLst/>
                            <a:ahLst/>
                            <a:cxnLst/>
                            <a:rect l="l" t="t" r="r" b="b"/>
                            <a:pathLst>
                              <a:path w="4405630" h="823594">
                                <a:moveTo>
                                  <a:pt x="4405588" y="823189"/>
                                </a:moveTo>
                                <a:lnTo>
                                  <a:pt x="0" y="823189"/>
                                </a:lnTo>
                                <a:lnTo>
                                  <a:pt x="0" y="0"/>
                                </a:lnTo>
                                <a:lnTo>
                                  <a:pt x="4405588" y="0"/>
                                </a:lnTo>
                                <a:lnTo>
                                  <a:pt x="4405588" y="823189"/>
                                </a:lnTo>
                                <a:close/>
                              </a:path>
                            </a:pathLst>
                          </a:custGeom>
                          <a:solidFill>
                            <a:srgbClr val="EBEBEB"/>
                          </a:solidFill>
                        </wps:spPr>
                        <wps:bodyPr wrap="square" lIns="0" tIns="0" rIns="0" bIns="0" rtlCol="0">
                          <a:prstTxWarp prst="textNoShape">
                            <a:avLst/>
                          </a:prstTxWarp>
                          <a:noAutofit/>
                        </wps:bodyPr>
                      </wps:wsp>
                      <wps:wsp>
                        <wps:cNvPr id="123" name="Graphic 123"/>
                        <wps:cNvSpPr/>
                        <wps:spPr>
                          <a:xfrm>
                            <a:off x="-2" y="823193"/>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32"/>
                                </a:lnTo>
                                <a:lnTo>
                                  <a:pt x="4405579" y="7632"/>
                                </a:lnTo>
                                <a:lnTo>
                                  <a:pt x="4405579" y="0"/>
                                </a:lnTo>
                                <a:close/>
                              </a:path>
                            </a:pathLst>
                          </a:custGeom>
                          <a:solidFill>
                            <a:srgbClr val="212121"/>
                          </a:solidFill>
                        </wps:spPr>
                        <wps:bodyPr wrap="square" lIns="0" tIns="0" rIns="0" bIns="0" rtlCol="0">
                          <a:prstTxWarp prst="textNoShape">
                            <a:avLst/>
                          </a:prstTxWarp>
                          <a:noAutofit/>
                        </wps:bodyPr>
                      </wps:wsp>
                      <wps:wsp>
                        <wps:cNvPr id="124" name="Textbox 124"/>
                        <wps:cNvSpPr txBox="1"/>
                        <wps:spPr>
                          <a:xfrm>
                            <a:off x="0" y="0"/>
                            <a:ext cx="4405630" cy="835025"/>
                          </a:xfrm>
                          <a:prstGeom prst="rect">
                            <a:avLst/>
                          </a:prstGeom>
                        </wps:spPr>
                        <wps:txbx>
                          <w:txbxContent>
                            <w:p>
                              <w:pPr>
                                <w:spacing w:before="194"/>
                                <w:ind w:left="144" w:right="0" w:firstLine="0"/>
                                <w:jc w:val="left"/>
                                <w:rPr>
                                  <w:rFonts w:ascii="Arial"/>
                                  <w:b/>
                                  <w:sz w:val="19"/>
                                </w:rPr>
                              </w:pPr>
                              <w:bookmarkStart w:name="FIGURE 5: Digital results features." w:id="36"/>
                              <w:bookmarkEnd w:id="36"/>
                              <w:r>
                                <w:rPr/>
                              </w:r>
                              <w:r>
                                <w:rPr>
                                  <w:rFonts w:ascii="Arial"/>
                                  <w:b/>
                                  <w:color w:val="212121"/>
                                  <w:sz w:val="19"/>
                                </w:rPr>
                                <w:t>FIGURE</w:t>
                              </w:r>
                              <w:r>
                                <w:rPr>
                                  <w:rFonts w:ascii="Arial"/>
                                  <w:b/>
                                  <w:color w:val="212121"/>
                                  <w:spacing w:val="-4"/>
                                  <w:sz w:val="19"/>
                                </w:rPr>
                                <w:t> </w:t>
                              </w:r>
                              <w:r>
                                <w:rPr>
                                  <w:rFonts w:ascii="Arial"/>
                                  <w:b/>
                                  <w:color w:val="212121"/>
                                  <w:sz w:val="19"/>
                                </w:rPr>
                                <w:t>5:</w:t>
                              </w:r>
                              <w:r>
                                <w:rPr>
                                  <w:rFonts w:ascii="Arial"/>
                                  <w:b/>
                                  <w:color w:val="212121"/>
                                  <w:spacing w:val="1"/>
                                  <w:sz w:val="19"/>
                                </w:rPr>
                                <w:t> </w:t>
                              </w:r>
                              <w:r>
                                <w:rPr>
                                  <w:rFonts w:ascii="Arial"/>
                                  <w:b/>
                                  <w:color w:val="212121"/>
                                  <w:sz w:val="19"/>
                                </w:rPr>
                                <w:t>Digital</w:t>
                              </w:r>
                              <w:r>
                                <w:rPr>
                                  <w:rFonts w:ascii="Arial"/>
                                  <w:b/>
                                  <w:color w:val="212121"/>
                                  <w:spacing w:val="1"/>
                                  <w:sz w:val="19"/>
                                </w:rPr>
                                <w:t> </w:t>
                              </w:r>
                              <w:r>
                                <w:rPr>
                                  <w:rFonts w:ascii="Arial"/>
                                  <w:b/>
                                  <w:color w:val="212121"/>
                                  <w:sz w:val="19"/>
                                </w:rPr>
                                <w:t>results</w:t>
                              </w:r>
                              <w:r>
                                <w:rPr>
                                  <w:rFonts w:ascii="Arial"/>
                                  <w:b/>
                                  <w:color w:val="212121"/>
                                  <w:spacing w:val="1"/>
                                  <w:sz w:val="19"/>
                                </w:rPr>
                                <w:t> </w:t>
                              </w:r>
                              <w:r>
                                <w:rPr>
                                  <w:rFonts w:ascii="Arial"/>
                                  <w:b/>
                                  <w:color w:val="212121"/>
                                  <w:spacing w:val="-2"/>
                                  <w:sz w:val="19"/>
                                </w:rPr>
                                <w:t>features.</w:t>
                              </w:r>
                            </w:p>
                            <w:p>
                              <w:pPr>
                                <w:spacing w:line="268" w:lineRule="auto" w:before="137"/>
                                <w:ind w:left="144" w:right="264" w:firstLine="0"/>
                                <w:jc w:val="left"/>
                                <w:rPr>
                                  <w:rFonts w:ascii="Arial MT"/>
                                  <w:sz w:val="13"/>
                                </w:rPr>
                              </w:pPr>
                              <w:r>
                                <w:rPr>
                                  <w:rFonts w:ascii="Arial MT"/>
                                  <w:color w:val="212121"/>
                                  <w:sz w:val="13"/>
                                </w:rPr>
                                <w:t>The result's interface has a dynamic interface with illustrations with a pictogram of test-indicated performances</w:t>
                              </w:r>
                              <w:r>
                                <w:rPr>
                                  <w:rFonts w:ascii="Arial MT"/>
                                  <w:color w:val="212121"/>
                                  <w:spacing w:val="40"/>
                                  <w:sz w:val="13"/>
                                </w:rPr>
                                <w:t> </w:t>
                              </w:r>
                              <w:r>
                                <w:rPr>
                                  <w:rFonts w:ascii="Arial MT"/>
                                  <w:color w:val="212121"/>
                                  <w:sz w:val="13"/>
                                </w:rPr>
                                <w:t>and a barcode.</w:t>
                              </w:r>
                            </w:p>
                          </w:txbxContent>
                        </wps:txbx>
                        <wps:bodyPr wrap="square" lIns="0" tIns="0" rIns="0" bIns="0" rtlCol="0">
                          <a:noAutofit/>
                        </wps:bodyPr>
                      </wps:wsp>
                    </wpg:wgp>
                  </a:graphicData>
                </a:graphic>
              </wp:anchor>
            </w:drawing>
          </mc:Choice>
          <mc:Fallback>
            <w:pict>
              <v:group style="position:absolute;margin-left:183.343185pt;margin-top:4.415595pt;width:346.9pt;height:68.45pt;mso-position-horizontal-relative:page;mso-position-vertical-relative:paragraph;z-index:-15718400;mso-wrap-distance-left:0;mso-wrap-distance-right:0" id="docshapegroup94" coordorigin="3667,88" coordsize="6938,1369">
                <v:rect style="position:absolute;left:3666;top:88;width:6938;height:1297" id="docshape95" filled="true" fillcolor="#ebebeb" stroked="false">
                  <v:fill type="solid"/>
                </v:rect>
                <v:shape style="position:absolute;left:3666;top:1384;width:6938;height:73" id="docshape96" coordorigin="3667,1385" coordsize="6938,73" path="m10605,1421l3667,1421,3667,1457,10605,1457,10605,1421xm10605,1385l3667,1385,3667,1397,10605,1397,10605,1385xe" filled="true" fillcolor="#212121" stroked="false">
                  <v:path arrowok="t"/>
                  <v:fill type="solid"/>
                </v:shape>
                <v:shape style="position:absolute;left:3666;top:88;width:6938;height:1315" type="#_x0000_t202" id="docshape97" filled="false" stroked="false">
                  <v:textbox inset="0,0,0,0">
                    <w:txbxContent>
                      <w:p>
                        <w:pPr>
                          <w:spacing w:before="194"/>
                          <w:ind w:left="144" w:right="0" w:firstLine="0"/>
                          <w:jc w:val="left"/>
                          <w:rPr>
                            <w:rFonts w:ascii="Arial"/>
                            <w:b/>
                            <w:sz w:val="19"/>
                          </w:rPr>
                        </w:pPr>
                        <w:bookmarkStart w:name="FIGURE 5: Digital results features." w:id="37"/>
                        <w:bookmarkEnd w:id="37"/>
                        <w:r>
                          <w:rPr/>
                        </w:r>
                        <w:r>
                          <w:rPr>
                            <w:rFonts w:ascii="Arial"/>
                            <w:b/>
                            <w:color w:val="212121"/>
                            <w:sz w:val="19"/>
                          </w:rPr>
                          <w:t>FIGURE</w:t>
                        </w:r>
                        <w:r>
                          <w:rPr>
                            <w:rFonts w:ascii="Arial"/>
                            <w:b/>
                            <w:color w:val="212121"/>
                            <w:spacing w:val="-4"/>
                            <w:sz w:val="19"/>
                          </w:rPr>
                          <w:t> </w:t>
                        </w:r>
                        <w:r>
                          <w:rPr>
                            <w:rFonts w:ascii="Arial"/>
                            <w:b/>
                            <w:color w:val="212121"/>
                            <w:sz w:val="19"/>
                          </w:rPr>
                          <w:t>5:</w:t>
                        </w:r>
                        <w:r>
                          <w:rPr>
                            <w:rFonts w:ascii="Arial"/>
                            <w:b/>
                            <w:color w:val="212121"/>
                            <w:spacing w:val="1"/>
                            <w:sz w:val="19"/>
                          </w:rPr>
                          <w:t> </w:t>
                        </w:r>
                        <w:r>
                          <w:rPr>
                            <w:rFonts w:ascii="Arial"/>
                            <w:b/>
                            <w:color w:val="212121"/>
                            <w:sz w:val="19"/>
                          </w:rPr>
                          <w:t>Digital</w:t>
                        </w:r>
                        <w:r>
                          <w:rPr>
                            <w:rFonts w:ascii="Arial"/>
                            <w:b/>
                            <w:color w:val="212121"/>
                            <w:spacing w:val="1"/>
                            <w:sz w:val="19"/>
                          </w:rPr>
                          <w:t> </w:t>
                        </w:r>
                        <w:r>
                          <w:rPr>
                            <w:rFonts w:ascii="Arial"/>
                            <w:b/>
                            <w:color w:val="212121"/>
                            <w:sz w:val="19"/>
                          </w:rPr>
                          <w:t>results</w:t>
                        </w:r>
                        <w:r>
                          <w:rPr>
                            <w:rFonts w:ascii="Arial"/>
                            <w:b/>
                            <w:color w:val="212121"/>
                            <w:spacing w:val="1"/>
                            <w:sz w:val="19"/>
                          </w:rPr>
                          <w:t> </w:t>
                        </w:r>
                        <w:r>
                          <w:rPr>
                            <w:rFonts w:ascii="Arial"/>
                            <w:b/>
                            <w:color w:val="212121"/>
                            <w:spacing w:val="-2"/>
                            <w:sz w:val="19"/>
                          </w:rPr>
                          <w:t>features.</w:t>
                        </w:r>
                      </w:p>
                      <w:p>
                        <w:pPr>
                          <w:spacing w:line="268" w:lineRule="auto" w:before="137"/>
                          <w:ind w:left="144" w:right="264" w:firstLine="0"/>
                          <w:jc w:val="left"/>
                          <w:rPr>
                            <w:rFonts w:ascii="Arial MT"/>
                            <w:sz w:val="13"/>
                          </w:rPr>
                        </w:pPr>
                        <w:r>
                          <w:rPr>
                            <w:rFonts w:ascii="Arial MT"/>
                            <w:color w:val="212121"/>
                            <w:sz w:val="13"/>
                          </w:rPr>
                          <w:t>The result's interface has a dynamic interface with illustrations with a pictogram of test-indicated performances</w:t>
                        </w:r>
                        <w:r>
                          <w:rPr>
                            <w:rFonts w:ascii="Arial MT"/>
                            <w:color w:val="212121"/>
                            <w:spacing w:val="40"/>
                            <w:sz w:val="13"/>
                          </w:rPr>
                          <w:t> </w:t>
                        </w:r>
                        <w:r>
                          <w:rPr>
                            <w:rFonts w:ascii="Arial MT"/>
                            <w:color w:val="212121"/>
                            <w:sz w:val="13"/>
                          </w:rPr>
                          <w:t>and a barcode.</w:t>
                        </w:r>
                      </w:p>
                    </w:txbxContent>
                  </v:textbox>
                  <w10:wrap type="none"/>
                </v:shape>
                <w10:wrap type="topAndBottom"/>
              </v:group>
            </w:pict>
          </mc:Fallback>
        </mc:AlternateContent>
      </w:r>
    </w:p>
    <w:p>
      <w:pPr>
        <w:pStyle w:val="BodyText"/>
        <w:spacing w:before="8"/>
      </w:pPr>
    </w:p>
    <w:p>
      <w:pPr>
        <w:spacing w:before="0"/>
        <w:ind w:left="3306" w:right="0" w:firstLine="0"/>
        <w:jc w:val="left"/>
        <w:rPr>
          <w:i/>
          <w:sz w:val="14"/>
        </w:rPr>
      </w:pPr>
      <w:r>
        <w:rPr>
          <w:i/>
          <w:color w:val="212121"/>
          <w:w w:val="105"/>
          <w:sz w:val="14"/>
        </w:rPr>
        <w:t>Explaining</w:t>
      </w:r>
      <w:r>
        <w:rPr>
          <w:i/>
          <w:color w:val="212121"/>
          <w:spacing w:val="-3"/>
          <w:w w:val="105"/>
          <w:sz w:val="14"/>
        </w:rPr>
        <w:t> </w:t>
      </w:r>
      <w:r>
        <w:rPr>
          <w:i/>
          <w:color w:val="212121"/>
          <w:w w:val="105"/>
          <w:sz w:val="14"/>
        </w:rPr>
        <w:t>ASIC</w:t>
      </w:r>
      <w:r>
        <w:rPr>
          <w:i/>
          <w:color w:val="212121"/>
          <w:spacing w:val="-3"/>
          <w:w w:val="105"/>
          <w:sz w:val="14"/>
        </w:rPr>
        <w:t> </w:t>
      </w:r>
      <w:r>
        <w:rPr>
          <w:i/>
          <w:color w:val="212121"/>
          <w:w w:val="105"/>
          <w:sz w:val="14"/>
        </w:rPr>
        <w:t>Working</w:t>
      </w:r>
      <w:r>
        <w:rPr>
          <w:i/>
          <w:color w:val="212121"/>
          <w:spacing w:val="-3"/>
          <w:w w:val="105"/>
          <w:sz w:val="14"/>
        </w:rPr>
        <w:t> </w:t>
      </w:r>
      <w:r>
        <w:rPr>
          <w:i/>
          <w:color w:val="212121"/>
          <w:spacing w:val="-2"/>
          <w:w w:val="105"/>
          <w:sz w:val="14"/>
        </w:rPr>
        <w:t>Principles</w:t>
      </w:r>
    </w:p>
    <w:p>
      <w:pPr>
        <w:pStyle w:val="BodyText"/>
        <w:spacing w:before="122"/>
        <w:rPr>
          <w:i/>
        </w:rPr>
      </w:pPr>
    </w:p>
    <w:p>
      <w:pPr>
        <w:pStyle w:val="BodyText"/>
        <w:spacing w:line="304" w:lineRule="auto"/>
        <w:ind w:left="3306" w:right="910"/>
      </w:pPr>
      <w:r>
        <w:rPr>
          <w:color w:val="212121"/>
          <w:w w:val="115"/>
        </w:rPr>
        <w:t>ASIC</w:t>
      </w:r>
      <w:r>
        <w:rPr>
          <w:color w:val="212121"/>
          <w:spacing w:val="-9"/>
          <w:w w:val="115"/>
        </w:rPr>
        <w:t> </w:t>
      </w:r>
      <w:r>
        <w:rPr>
          <w:color w:val="212121"/>
          <w:w w:val="115"/>
        </w:rPr>
        <w:t>framework</w:t>
      </w:r>
      <w:r>
        <w:rPr>
          <w:color w:val="212121"/>
          <w:spacing w:val="-9"/>
          <w:w w:val="115"/>
        </w:rPr>
        <w:t> </w:t>
      </w:r>
      <w:r>
        <w:rPr>
          <w:color w:val="212121"/>
          <w:w w:val="115"/>
        </w:rPr>
        <w:t>has</w:t>
      </w:r>
      <w:r>
        <w:rPr>
          <w:color w:val="212121"/>
          <w:spacing w:val="-9"/>
          <w:w w:val="115"/>
        </w:rPr>
        <w:t> </w:t>
      </w:r>
      <w:r>
        <w:rPr>
          <w:color w:val="212121"/>
          <w:w w:val="115"/>
        </w:rPr>
        <w:t>four</w:t>
      </w:r>
      <w:r>
        <w:rPr>
          <w:color w:val="212121"/>
          <w:spacing w:val="-9"/>
          <w:w w:val="115"/>
        </w:rPr>
        <w:t> </w:t>
      </w:r>
      <w:r>
        <w:rPr>
          <w:color w:val="212121"/>
          <w:w w:val="115"/>
        </w:rPr>
        <w:t>tenets</w:t>
      </w:r>
      <w:r>
        <w:rPr>
          <w:color w:val="212121"/>
          <w:spacing w:val="-9"/>
          <w:w w:val="115"/>
        </w:rPr>
        <w:t> </w:t>
      </w:r>
      <w:r>
        <w:rPr>
          <w:color w:val="212121"/>
          <w:w w:val="115"/>
        </w:rPr>
        <w:t>namely</w:t>
      </w:r>
      <w:r>
        <w:rPr>
          <w:color w:val="212121"/>
          <w:spacing w:val="-9"/>
          <w:w w:val="115"/>
        </w:rPr>
        <w:t> </w:t>
      </w:r>
      <w:r>
        <w:rPr>
          <w:color w:val="212121"/>
          <w:w w:val="115"/>
        </w:rPr>
        <w:t>Adaptation,</w:t>
      </w:r>
      <w:r>
        <w:rPr>
          <w:color w:val="212121"/>
          <w:spacing w:val="-9"/>
          <w:w w:val="115"/>
        </w:rPr>
        <w:t> </w:t>
      </w:r>
      <w:r>
        <w:rPr>
          <w:color w:val="212121"/>
          <w:w w:val="115"/>
        </w:rPr>
        <w:t>Standardization,</w:t>
      </w:r>
      <w:r>
        <w:rPr>
          <w:color w:val="212121"/>
          <w:spacing w:val="-9"/>
          <w:w w:val="115"/>
        </w:rPr>
        <w:t> </w:t>
      </w:r>
      <w:r>
        <w:rPr>
          <w:color w:val="212121"/>
          <w:w w:val="115"/>
        </w:rPr>
        <w:t>Integration,</w:t>
      </w:r>
      <w:r>
        <w:rPr>
          <w:color w:val="212121"/>
          <w:spacing w:val="-9"/>
          <w:w w:val="115"/>
        </w:rPr>
        <w:t> </w:t>
      </w:r>
      <w:r>
        <w:rPr>
          <w:color w:val="212121"/>
          <w:w w:val="115"/>
        </w:rPr>
        <w:t>and</w:t>
      </w:r>
      <w:r>
        <w:rPr>
          <w:color w:val="212121"/>
          <w:spacing w:val="-9"/>
          <w:w w:val="115"/>
        </w:rPr>
        <w:t> </w:t>
      </w:r>
      <w:r>
        <w:rPr>
          <w:color w:val="212121"/>
          <w:w w:val="115"/>
        </w:rPr>
        <w:t>Compliance.</w:t>
      </w:r>
      <w:r>
        <w:rPr>
          <w:color w:val="212121"/>
          <w:spacing w:val="-9"/>
          <w:w w:val="115"/>
        </w:rPr>
        <w:t> </w:t>
      </w:r>
      <w:r>
        <w:rPr>
          <w:color w:val="212121"/>
          <w:w w:val="115"/>
        </w:rPr>
        <w:t>In</w:t>
      </w:r>
      <w:r>
        <w:rPr>
          <w:color w:val="212121"/>
          <w:spacing w:val="-9"/>
          <w:w w:val="115"/>
        </w:rPr>
        <w:t> </w:t>
      </w:r>
      <w:r>
        <w:rPr>
          <w:color w:val="212121"/>
          <w:w w:val="115"/>
        </w:rPr>
        <w:t>terms of</w:t>
      </w:r>
      <w:r>
        <w:rPr>
          <w:color w:val="212121"/>
          <w:spacing w:val="-3"/>
          <w:w w:val="115"/>
        </w:rPr>
        <w:t> </w:t>
      </w:r>
      <w:r>
        <w:rPr>
          <w:color w:val="212121"/>
          <w:w w:val="115"/>
        </w:rPr>
        <w:t>working</w:t>
      </w:r>
      <w:r>
        <w:rPr>
          <w:color w:val="212121"/>
          <w:spacing w:val="-3"/>
          <w:w w:val="115"/>
        </w:rPr>
        <w:t> </w:t>
      </w:r>
      <w:r>
        <w:rPr>
          <w:color w:val="212121"/>
          <w:w w:val="115"/>
        </w:rPr>
        <w:t>principles,</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operational</w:t>
      </w:r>
      <w:r>
        <w:rPr>
          <w:color w:val="212121"/>
          <w:spacing w:val="-3"/>
          <w:w w:val="115"/>
        </w:rPr>
        <w:t> </w:t>
      </w:r>
      <w:r>
        <w:rPr>
          <w:color w:val="212121"/>
          <w:w w:val="115"/>
        </w:rPr>
        <w:t>matrix</w:t>
      </w:r>
      <w:r>
        <w:rPr>
          <w:color w:val="212121"/>
          <w:spacing w:val="-3"/>
          <w:w w:val="115"/>
        </w:rPr>
        <w:t> </w:t>
      </w:r>
      <w:r>
        <w:rPr>
          <w:color w:val="212121"/>
          <w:w w:val="115"/>
        </w:rPr>
        <w:t>considers</w:t>
      </w:r>
      <w:r>
        <w:rPr>
          <w:color w:val="212121"/>
          <w:spacing w:val="-3"/>
          <w:w w:val="115"/>
        </w:rPr>
        <w:t> </w:t>
      </w:r>
      <w:r>
        <w:rPr>
          <w:color w:val="212121"/>
          <w:w w:val="115"/>
        </w:rPr>
        <w:t>the</w:t>
      </w:r>
      <w:r>
        <w:rPr>
          <w:color w:val="212121"/>
          <w:spacing w:val="-3"/>
          <w:w w:val="115"/>
        </w:rPr>
        <w:t> </w:t>
      </w:r>
      <w:r>
        <w:rPr>
          <w:color w:val="212121"/>
          <w:w w:val="115"/>
        </w:rPr>
        <w:t>application</w:t>
      </w:r>
      <w:r>
        <w:rPr>
          <w:color w:val="212121"/>
          <w:spacing w:val="-3"/>
          <w:w w:val="115"/>
        </w:rPr>
        <w:t> </w:t>
      </w:r>
      <w:r>
        <w:rPr>
          <w:color w:val="212121"/>
          <w:w w:val="115"/>
        </w:rPr>
        <w:t>of</w:t>
      </w:r>
      <w:r>
        <w:rPr>
          <w:color w:val="212121"/>
          <w:spacing w:val="-3"/>
          <w:w w:val="115"/>
        </w:rPr>
        <w:t> </w:t>
      </w:r>
      <w:r>
        <w:rPr>
          <w:color w:val="212121"/>
          <w:w w:val="115"/>
        </w:rPr>
        <w:t>the</w:t>
      </w:r>
      <w:r>
        <w:rPr>
          <w:color w:val="212121"/>
          <w:spacing w:val="-3"/>
          <w:w w:val="115"/>
        </w:rPr>
        <w:t> </w:t>
      </w:r>
      <w:r>
        <w:rPr>
          <w:color w:val="212121"/>
          <w:w w:val="115"/>
        </w:rPr>
        <w:t>four</w:t>
      </w:r>
      <w:r>
        <w:rPr>
          <w:color w:val="212121"/>
          <w:spacing w:val="-3"/>
          <w:w w:val="115"/>
        </w:rPr>
        <w:t> </w:t>
      </w:r>
      <w:r>
        <w:rPr>
          <w:color w:val="212121"/>
          <w:w w:val="115"/>
        </w:rPr>
        <w:t>tenets</w:t>
      </w:r>
      <w:r>
        <w:rPr>
          <w:color w:val="212121"/>
          <w:spacing w:val="-3"/>
          <w:w w:val="115"/>
        </w:rPr>
        <w:t> </w:t>
      </w:r>
      <w:r>
        <w:rPr>
          <w:color w:val="212121"/>
          <w:w w:val="115"/>
        </w:rPr>
        <w:t>to</w:t>
      </w:r>
      <w:r>
        <w:rPr>
          <w:color w:val="212121"/>
          <w:spacing w:val="-3"/>
          <w:w w:val="115"/>
        </w:rPr>
        <w:t> </w:t>
      </w:r>
      <w:r>
        <w:rPr>
          <w:color w:val="212121"/>
          <w:w w:val="115"/>
        </w:rPr>
        <w:t>three</w:t>
      </w:r>
      <w:r>
        <w:rPr>
          <w:color w:val="212121"/>
          <w:spacing w:val="-3"/>
          <w:w w:val="115"/>
        </w:rPr>
        <w:t> </w:t>
      </w:r>
      <w:r>
        <w:rPr>
          <w:color w:val="212121"/>
          <w:w w:val="115"/>
        </w:rPr>
        <w:t>core areas</w:t>
      </w:r>
      <w:r>
        <w:rPr>
          <w:color w:val="212121"/>
          <w:spacing w:val="-3"/>
          <w:w w:val="115"/>
        </w:rPr>
        <w:t> </w:t>
      </w:r>
      <w:r>
        <w:rPr>
          <w:color w:val="212121"/>
          <w:w w:val="115"/>
        </w:rPr>
        <w:t>of</w:t>
      </w:r>
      <w:r>
        <w:rPr>
          <w:color w:val="212121"/>
          <w:spacing w:val="-3"/>
          <w:w w:val="115"/>
        </w:rPr>
        <w:t> </w:t>
      </w:r>
      <w:r>
        <w:rPr>
          <w:color w:val="212121"/>
          <w:w w:val="115"/>
        </w:rPr>
        <w:t>an</w:t>
      </w:r>
      <w:r>
        <w:rPr>
          <w:color w:val="212121"/>
          <w:spacing w:val="-3"/>
          <w:w w:val="115"/>
        </w:rPr>
        <w:t> </w:t>
      </w:r>
      <w:r>
        <w:rPr>
          <w:color w:val="212121"/>
          <w:w w:val="115"/>
        </w:rPr>
        <w:t>educational</w:t>
      </w:r>
      <w:r>
        <w:rPr>
          <w:color w:val="212121"/>
          <w:spacing w:val="-3"/>
          <w:w w:val="115"/>
        </w:rPr>
        <w:t> </w:t>
      </w:r>
      <w:r>
        <w:rPr>
          <w:color w:val="212121"/>
          <w:w w:val="115"/>
        </w:rPr>
        <w:t>experience,</w:t>
      </w:r>
      <w:r>
        <w:rPr>
          <w:color w:val="212121"/>
          <w:spacing w:val="-3"/>
          <w:w w:val="115"/>
        </w:rPr>
        <w:t> </w:t>
      </w:r>
      <w:r>
        <w:rPr>
          <w:color w:val="212121"/>
          <w:w w:val="115"/>
        </w:rPr>
        <w:t>namely</w:t>
      </w:r>
      <w:r>
        <w:rPr>
          <w:color w:val="212121"/>
          <w:spacing w:val="-3"/>
          <w:w w:val="115"/>
        </w:rPr>
        <w:t> </w:t>
      </w:r>
      <w:r>
        <w:rPr>
          <w:color w:val="212121"/>
          <w:w w:val="115"/>
        </w:rPr>
        <w:t>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w:t>
      </w:r>
      <w:r>
        <w:rPr>
          <w:color w:val="212121"/>
          <w:spacing w:val="-3"/>
          <w:w w:val="115"/>
        </w:rPr>
        <w:t> </w:t>
      </w:r>
      <w:r>
        <w:rPr>
          <w:color w:val="212121"/>
          <w:w w:val="115"/>
        </w:rPr>
        <w:t>This</w:t>
      </w:r>
      <w:r>
        <w:rPr>
          <w:color w:val="212121"/>
          <w:spacing w:val="-3"/>
          <w:w w:val="115"/>
        </w:rPr>
        <w:t> </w:t>
      </w:r>
      <w:r>
        <w:rPr>
          <w:color w:val="212121"/>
          <w:w w:val="115"/>
        </w:rPr>
        <w:t>is</w:t>
      </w:r>
      <w:r>
        <w:rPr>
          <w:color w:val="212121"/>
          <w:spacing w:val="-3"/>
          <w:w w:val="115"/>
        </w:rPr>
        <w:t> </w:t>
      </w:r>
      <w:r>
        <w:rPr>
          <w:color w:val="212121"/>
          <w:w w:val="115"/>
        </w:rPr>
        <w:t>of</w:t>
      </w:r>
      <w:r>
        <w:rPr>
          <w:color w:val="212121"/>
          <w:spacing w:val="-3"/>
          <w:w w:val="115"/>
        </w:rPr>
        <w:t> </w:t>
      </w:r>
      <w:r>
        <w:rPr>
          <w:color w:val="212121"/>
          <w:w w:val="115"/>
        </w:rPr>
        <w:t>key</w:t>
      </w:r>
      <w:r>
        <w:rPr>
          <w:color w:val="212121"/>
          <w:w w:val="115"/>
        </w:rPr>
        <w:t> significance</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inability</w:t>
      </w:r>
      <w:r>
        <w:rPr>
          <w:color w:val="212121"/>
          <w:spacing w:val="-3"/>
          <w:w w:val="115"/>
        </w:rPr>
        <w:t> </w:t>
      </w:r>
      <w:r>
        <w:rPr>
          <w:color w:val="212121"/>
          <w:w w:val="115"/>
        </w:rPr>
        <w:t>to</w:t>
      </w:r>
      <w:r>
        <w:rPr>
          <w:color w:val="212121"/>
          <w:spacing w:val="-3"/>
          <w:w w:val="115"/>
        </w:rPr>
        <w:t> </w:t>
      </w:r>
      <w:r>
        <w:rPr>
          <w:color w:val="212121"/>
          <w:w w:val="115"/>
        </w:rPr>
        <w:t>operationalize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would</w:t>
      </w:r>
      <w:r>
        <w:rPr>
          <w:color w:val="212121"/>
          <w:spacing w:val="-3"/>
          <w:w w:val="115"/>
        </w:rPr>
        <w:t> </w:t>
      </w:r>
      <w:r>
        <w:rPr>
          <w:color w:val="212121"/>
          <w:w w:val="115"/>
        </w:rPr>
        <w:t>either</w:t>
      </w:r>
      <w:r>
        <w:rPr>
          <w:color w:val="212121"/>
          <w:spacing w:val="-3"/>
          <w:w w:val="115"/>
        </w:rPr>
        <w:t> </w:t>
      </w:r>
      <w:r>
        <w:rPr>
          <w:color w:val="212121"/>
          <w:w w:val="115"/>
        </w:rPr>
        <w:t>create</w:t>
      </w:r>
      <w:r>
        <w:rPr>
          <w:color w:val="212121"/>
          <w:spacing w:val="-3"/>
          <w:w w:val="115"/>
        </w:rPr>
        <w:t> </w:t>
      </w:r>
      <w:r>
        <w:rPr>
          <w:color w:val="212121"/>
          <w:w w:val="115"/>
        </w:rPr>
        <w:t>ambiguity</w:t>
      </w:r>
      <w:r>
        <w:rPr>
          <w:color w:val="212121"/>
          <w:spacing w:val="-3"/>
          <w:w w:val="115"/>
        </w:rPr>
        <w:t> </w:t>
      </w:r>
      <w:r>
        <w:rPr>
          <w:color w:val="212121"/>
          <w:w w:val="115"/>
        </w:rPr>
        <w:t>and subjectivity</w:t>
      </w:r>
      <w:r>
        <w:rPr>
          <w:color w:val="212121"/>
          <w:spacing w:val="-5"/>
          <w:w w:val="115"/>
        </w:rPr>
        <w:t> </w:t>
      </w:r>
      <w:r>
        <w:rPr>
          <w:color w:val="212121"/>
          <w:w w:val="115"/>
        </w:rPr>
        <w:t>or</w:t>
      </w:r>
      <w:r>
        <w:rPr>
          <w:color w:val="212121"/>
          <w:spacing w:val="-5"/>
          <w:w w:val="115"/>
        </w:rPr>
        <w:t> </w:t>
      </w:r>
      <w:r>
        <w:rPr>
          <w:color w:val="212121"/>
          <w:w w:val="115"/>
        </w:rPr>
        <w:t>make</w:t>
      </w:r>
      <w:r>
        <w:rPr>
          <w:color w:val="212121"/>
          <w:spacing w:val="-5"/>
          <w:w w:val="115"/>
        </w:rPr>
        <w:t> </w:t>
      </w:r>
      <w:r>
        <w:rPr>
          <w:color w:val="212121"/>
          <w:w w:val="115"/>
        </w:rPr>
        <w:t>it</w:t>
      </w:r>
      <w:r>
        <w:rPr>
          <w:color w:val="212121"/>
          <w:spacing w:val="-5"/>
          <w:w w:val="115"/>
        </w:rPr>
        <w:t> </w:t>
      </w:r>
      <w:r>
        <w:rPr>
          <w:color w:val="212121"/>
          <w:w w:val="115"/>
        </w:rPr>
        <w:t>impractical</w:t>
      </w:r>
      <w:r>
        <w:rPr>
          <w:color w:val="212121"/>
          <w:spacing w:val="-5"/>
          <w:w w:val="115"/>
        </w:rPr>
        <w:t> </w:t>
      </w:r>
      <w:r>
        <w:rPr>
          <w:color w:val="212121"/>
          <w:w w:val="115"/>
        </w:rPr>
        <w:t>for</w:t>
      </w:r>
      <w:r>
        <w:rPr>
          <w:color w:val="212121"/>
          <w:spacing w:val="-5"/>
          <w:w w:val="115"/>
        </w:rPr>
        <w:t> </w:t>
      </w:r>
      <w:r>
        <w:rPr>
          <w:color w:val="212121"/>
          <w:w w:val="115"/>
        </w:rPr>
        <w:t>accurate</w:t>
      </w:r>
      <w:r>
        <w:rPr>
          <w:color w:val="212121"/>
          <w:spacing w:val="-5"/>
          <w:w w:val="115"/>
        </w:rPr>
        <w:t> </w:t>
      </w:r>
      <w:r>
        <w:rPr>
          <w:color w:val="212121"/>
          <w:w w:val="115"/>
        </w:rPr>
        <w:t>application.</w:t>
      </w:r>
      <w:r>
        <w:rPr>
          <w:color w:val="212121"/>
          <w:spacing w:val="-5"/>
          <w:w w:val="115"/>
        </w:rPr>
        <w:t> </w:t>
      </w:r>
      <w:r>
        <w:rPr>
          <w:color w:val="212121"/>
          <w:w w:val="115"/>
        </w:rPr>
        <w:t>Application</w:t>
      </w:r>
      <w:r>
        <w:rPr>
          <w:color w:val="212121"/>
          <w:spacing w:val="-5"/>
          <w:w w:val="115"/>
        </w:rPr>
        <w:t> </w:t>
      </w:r>
      <w:r>
        <w:rPr>
          <w:color w:val="212121"/>
          <w:w w:val="115"/>
        </w:rPr>
        <w:t>of</w:t>
      </w:r>
      <w:r>
        <w:rPr>
          <w:color w:val="212121"/>
          <w:spacing w:val="-5"/>
          <w:w w:val="115"/>
        </w:rPr>
        <w:t> </w:t>
      </w:r>
      <w:r>
        <w:rPr>
          <w:color w:val="212121"/>
          <w:w w:val="115"/>
        </w:rPr>
        <w:t>ASIC</w:t>
      </w:r>
      <w:r>
        <w:rPr>
          <w:color w:val="212121"/>
          <w:spacing w:val="-5"/>
          <w:w w:val="115"/>
        </w:rPr>
        <w:t> </w:t>
      </w:r>
      <w:r>
        <w:rPr>
          <w:color w:val="212121"/>
          <w:w w:val="115"/>
        </w:rPr>
        <w:t>to</w:t>
      </w:r>
      <w:r>
        <w:rPr>
          <w:color w:val="212121"/>
          <w:spacing w:val="-5"/>
          <w:w w:val="115"/>
        </w:rPr>
        <w:t> </w:t>
      </w:r>
      <w:r>
        <w:rPr>
          <w:color w:val="212121"/>
          <w:w w:val="115"/>
        </w:rPr>
        <w:t>curriculum</w:t>
      </w:r>
      <w:r>
        <w:rPr>
          <w:color w:val="212121"/>
          <w:spacing w:val="-5"/>
          <w:w w:val="115"/>
        </w:rPr>
        <w:t> </w:t>
      </w:r>
      <w:r>
        <w:rPr>
          <w:color w:val="212121"/>
          <w:w w:val="115"/>
        </w:rPr>
        <w:t>helps</w:t>
      </w:r>
      <w:r>
        <w:rPr>
          <w:color w:val="212121"/>
          <w:spacing w:val="-5"/>
          <w:w w:val="115"/>
        </w:rPr>
        <w:t> </w:t>
      </w:r>
      <w:r>
        <w:rPr>
          <w:color w:val="212121"/>
          <w:w w:val="115"/>
        </w:rPr>
        <w:t>to address</w:t>
      </w:r>
      <w:r>
        <w:rPr>
          <w:color w:val="212121"/>
          <w:spacing w:val="-7"/>
          <w:w w:val="115"/>
        </w:rPr>
        <w:t> </w:t>
      </w:r>
      <w:r>
        <w:rPr>
          <w:color w:val="212121"/>
          <w:w w:val="115"/>
        </w:rPr>
        <w:t>the</w:t>
      </w:r>
      <w:r>
        <w:rPr>
          <w:color w:val="212121"/>
          <w:spacing w:val="-7"/>
          <w:w w:val="115"/>
        </w:rPr>
        <w:t> </w:t>
      </w:r>
      <w:r>
        <w:rPr>
          <w:color w:val="212121"/>
          <w:w w:val="115"/>
        </w:rPr>
        <w:t>validity</w:t>
      </w:r>
      <w:r>
        <w:rPr>
          <w:color w:val="212121"/>
          <w:spacing w:val="-7"/>
          <w:w w:val="115"/>
        </w:rPr>
        <w:t> </w:t>
      </w:r>
      <w:r>
        <w:rPr>
          <w:color w:val="212121"/>
          <w:w w:val="115"/>
        </w:rPr>
        <w:t>and</w:t>
      </w:r>
      <w:r>
        <w:rPr>
          <w:color w:val="212121"/>
          <w:spacing w:val="-7"/>
          <w:w w:val="115"/>
        </w:rPr>
        <w:t> </w:t>
      </w:r>
      <w:r>
        <w:rPr>
          <w:color w:val="212121"/>
          <w:w w:val="115"/>
        </w:rPr>
        <w:t>reliability</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EdTech</w:t>
      </w:r>
      <w:r>
        <w:rPr>
          <w:color w:val="212121"/>
          <w:spacing w:val="-7"/>
          <w:w w:val="115"/>
        </w:rPr>
        <w:t> </w:t>
      </w:r>
      <w:r>
        <w:rPr>
          <w:color w:val="212121"/>
          <w:w w:val="115"/>
        </w:rPr>
        <w:t>and</w:t>
      </w:r>
      <w:r>
        <w:rPr>
          <w:color w:val="212121"/>
          <w:spacing w:val="-7"/>
          <w:w w:val="115"/>
        </w:rPr>
        <w:t> </w:t>
      </w:r>
      <w:r>
        <w:rPr>
          <w:color w:val="212121"/>
          <w:w w:val="115"/>
        </w:rPr>
        <w:t>innovation</w:t>
      </w:r>
      <w:r>
        <w:rPr>
          <w:color w:val="212121"/>
          <w:spacing w:val="-7"/>
          <w:w w:val="115"/>
        </w:rPr>
        <w:t> </w:t>
      </w:r>
      <w:r>
        <w:rPr>
          <w:color w:val="212121"/>
          <w:w w:val="115"/>
        </w:rPr>
        <w:t>for</w:t>
      </w:r>
      <w:r>
        <w:rPr>
          <w:color w:val="212121"/>
          <w:spacing w:val="-7"/>
          <w:w w:val="115"/>
        </w:rPr>
        <w:t> </w:t>
      </w:r>
      <w:r>
        <w:rPr>
          <w:color w:val="212121"/>
          <w:w w:val="115"/>
        </w:rPr>
        <w:t>an</w:t>
      </w:r>
      <w:r>
        <w:rPr>
          <w:color w:val="212121"/>
          <w:spacing w:val="-7"/>
          <w:w w:val="115"/>
        </w:rPr>
        <w:t> </w:t>
      </w:r>
      <w:r>
        <w:rPr>
          <w:color w:val="212121"/>
          <w:w w:val="115"/>
        </w:rPr>
        <w:t>educational</w:t>
      </w:r>
      <w:r>
        <w:rPr>
          <w:color w:val="212121"/>
          <w:spacing w:val="-7"/>
          <w:w w:val="115"/>
        </w:rPr>
        <w:t> </w:t>
      </w:r>
      <w:r>
        <w:rPr>
          <w:color w:val="212121"/>
          <w:w w:val="115"/>
        </w:rPr>
        <w:t>experience.</w:t>
      </w:r>
      <w:r>
        <w:rPr>
          <w:color w:val="212121"/>
          <w:spacing w:val="-7"/>
          <w:w w:val="115"/>
        </w:rPr>
        <w:t> </w:t>
      </w:r>
      <w:r>
        <w:rPr>
          <w:color w:val="212121"/>
          <w:w w:val="115"/>
        </w:rPr>
        <w:t>It</w:t>
      </w:r>
      <w:r>
        <w:rPr>
          <w:color w:val="212121"/>
          <w:spacing w:val="-7"/>
          <w:w w:val="115"/>
        </w:rPr>
        <w:t> </w:t>
      </w:r>
      <w:r>
        <w:rPr>
          <w:color w:val="212121"/>
          <w:w w:val="115"/>
        </w:rPr>
        <w:t>also helps to determine whether the EdTech and innovation as used could provide an appropriate and adequate educational experience based on curricular requirements and whether a plan for consistent and accurate repeatability</w:t>
      </w:r>
      <w:r>
        <w:rPr>
          <w:color w:val="212121"/>
          <w:spacing w:val="-2"/>
          <w:w w:val="115"/>
        </w:rPr>
        <w:t> </w:t>
      </w:r>
      <w:r>
        <w:rPr>
          <w:color w:val="212121"/>
          <w:w w:val="115"/>
        </w:rPr>
        <w:t>has</w:t>
      </w:r>
      <w:r>
        <w:rPr>
          <w:color w:val="212121"/>
          <w:spacing w:val="-2"/>
          <w:w w:val="115"/>
        </w:rPr>
        <w:t> </w:t>
      </w:r>
      <w:r>
        <w:rPr>
          <w:color w:val="212121"/>
          <w:w w:val="115"/>
        </w:rPr>
        <w:t>been</w:t>
      </w:r>
      <w:r>
        <w:rPr>
          <w:color w:val="212121"/>
          <w:spacing w:val="-2"/>
          <w:w w:val="115"/>
        </w:rPr>
        <w:t> </w:t>
      </w:r>
      <w:r>
        <w:rPr>
          <w:color w:val="212121"/>
          <w:w w:val="115"/>
        </w:rPr>
        <w:t>considered.</w:t>
      </w:r>
      <w:r>
        <w:rPr>
          <w:color w:val="212121"/>
          <w:spacing w:val="-2"/>
          <w:w w:val="115"/>
        </w:rPr>
        <w:t> </w:t>
      </w:r>
      <w:r>
        <w:rPr>
          <w:color w:val="212121"/>
          <w:w w:val="115"/>
        </w:rPr>
        <w:t>Pedagogy</w:t>
      </w:r>
      <w:r>
        <w:rPr>
          <w:color w:val="212121"/>
          <w:spacing w:val="-2"/>
          <w:w w:val="115"/>
        </w:rPr>
        <w:t> </w:t>
      </w:r>
      <w:r>
        <w:rPr>
          <w:color w:val="212121"/>
          <w:w w:val="115"/>
        </w:rPr>
        <w:t>also</w:t>
      </w:r>
      <w:r>
        <w:rPr>
          <w:color w:val="212121"/>
          <w:spacing w:val="-2"/>
          <w:w w:val="115"/>
        </w:rPr>
        <w:t> </w:t>
      </w:r>
      <w:r>
        <w:rPr>
          <w:color w:val="212121"/>
          <w:w w:val="115"/>
        </w:rPr>
        <w:t>helps</w:t>
      </w:r>
      <w:r>
        <w:rPr>
          <w:color w:val="212121"/>
          <w:spacing w:val="-2"/>
          <w:w w:val="115"/>
        </w:rPr>
        <w:t> </w:t>
      </w:r>
      <w:r>
        <w:rPr>
          <w:color w:val="212121"/>
          <w:w w:val="115"/>
        </w:rPr>
        <w:t>with</w:t>
      </w:r>
      <w:r>
        <w:rPr>
          <w:color w:val="212121"/>
          <w:spacing w:val="-2"/>
          <w:w w:val="115"/>
        </w:rPr>
        <w:t> </w:t>
      </w:r>
      <w:r>
        <w:rPr>
          <w:color w:val="212121"/>
          <w:w w:val="115"/>
        </w:rPr>
        <w:t>the</w:t>
      </w:r>
      <w:r>
        <w:rPr>
          <w:color w:val="212121"/>
          <w:spacing w:val="-2"/>
          <w:w w:val="115"/>
        </w:rPr>
        <w:t> </w:t>
      </w:r>
      <w:r>
        <w:rPr>
          <w:color w:val="212121"/>
          <w:w w:val="115"/>
        </w:rPr>
        <w:t>validity</w:t>
      </w:r>
      <w:r>
        <w:rPr>
          <w:color w:val="212121"/>
          <w:spacing w:val="-2"/>
          <w:w w:val="115"/>
        </w:rPr>
        <w:t> </w:t>
      </w:r>
      <w:r>
        <w:rPr>
          <w:color w:val="212121"/>
          <w:w w:val="115"/>
        </w:rPr>
        <w:t>of</w:t>
      </w:r>
      <w:r>
        <w:rPr>
          <w:color w:val="212121"/>
          <w:spacing w:val="-2"/>
          <w:w w:val="115"/>
        </w:rPr>
        <w:t> </w:t>
      </w: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experience</w:t>
      </w:r>
      <w:r>
        <w:rPr>
          <w:color w:val="212121"/>
          <w:spacing w:val="-2"/>
          <w:w w:val="115"/>
        </w:rPr>
        <w:t> </w:t>
      </w:r>
      <w:r>
        <w:rPr>
          <w:color w:val="212121"/>
          <w:w w:val="115"/>
        </w:rPr>
        <w:t>by assuring educational methods in line with relevant theories and principles such as adult learning</w:t>
      </w:r>
    </w:p>
    <w:p>
      <w:pPr>
        <w:pStyle w:val="BodyText"/>
        <w:spacing w:line="304" w:lineRule="auto"/>
        <w:ind w:left="3306" w:right="910"/>
      </w:pPr>
      <w:r>
        <w:rPr>
          <w:color w:val="212121"/>
          <w:w w:val="115"/>
        </w:rPr>
        <w:t>theories.</w:t>
      </w:r>
      <w:r>
        <w:rPr>
          <w:color w:val="212121"/>
          <w:spacing w:val="-6"/>
          <w:w w:val="115"/>
        </w:rPr>
        <w:t> </w:t>
      </w:r>
      <w:r>
        <w:rPr>
          <w:color w:val="212121"/>
          <w:w w:val="115"/>
        </w:rPr>
        <w:t>Assessment</w:t>
      </w:r>
      <w:r>
        <w:rPr>
          <w:color w:val="212121"/>
          <w:spacing w:val="-6"/>
          <w:w w:val="115"/>
        </w:rPr>
        <w:t> </w:t>
      </w:r>
      <w:r>
        <w:rPr>
          <w:color w:val="212121"/>
          <w:w w:val="115"/>
        </w:rPr>
        <w:t>helps</w:t>
      </w:r>
      <w:r>
        <w:rPr>
          <w:color w:val="212121"/>
          <w:spacing w:val="-6"/>
          <w:w w:val="115"/>
        </w:rPr>
        <w:t> </w:t>
      </w:r>
      <w:r>
        <w:rPr>
          <w:color w:val="212121"/>
          <w:w w:val="115"/>
        </w:rPr>
        <w:t>to</w:t>
      </w:r>
      <w:r>
        <w:rPr>
          <w:color w:val="212121"/>
          <w:spacing w:val="-6"/>
          <w:w w:val="115"/>
        </w:rPr>
        <w:t> </w:t>
      </w:r>
      <w:r>
        <w:rPr>
          <w:color w:val="212121"/>
          <w:w w:val="115"/>
        </w:rPr>
        <w:t>measure</w:t>
      </w:r>
      <w:r>
        <w:rPr>
          <w:color w:val="212121"/>
          <w:spacing w:val="-6"/>
          <w:w w:val="115"/>
        </w:rPr>
        <w:t> </w:t>
      </w:r>
      <w:r>
        <w:rPr>
          <w:color w:val="212121"/>
          <w:w w:val="115"/>
        </w:rPr>
        <w:t>the</w:t>
      </w:r>
      <w:r>
        <w:rPr>
          <w:color w:val="212121"/>
          <w:spacing w:val="-6"/>
          <w:w w:val="115"/>
        </w:rPr>
        <w:t> </w:t>
      </w:r>
      <w:r>
        <w:rPr>
          <w:color w:val="212121"/>
          <w:w w:val="115"/>
        </w:rPr>
        <w:t>impact</w:t>
      </w:r>
      <w:r>
        <w:rPr>
          <w:color w:val="212121"/>
          <w:spacing w:val="-6"/>
          <w:w w:val="115"/>
        </w:rPr>
        <w:t> </w:t>
      </w:r>
      <w:r>
        <w:rPr>
          <w:color w:val="212121"/>
          <w:w w:val="115"/>
        </w:rPr>
        <w:t>value</w:t>
      </w:r>
      <w:r>
        <w:rPr>
          <w:color w:val="212121"/>
          <w:spacing w:val="-6"/>
          <w:w w:val="115"/>
        </w:rPr>
        <w:t> </w:t>
      </w:r>
      <w:r>
        <w:rPr>
          <w:color w:val="212121"/>
          <w:w w:val="115"/>
        </w:rPr>
        <w:t>of</w:t>
      </w:r>
      <w:r>
        <w:rPr>
          <w:color w:val="212121"/>
          <w:spacing w:val="-6"/>
          <w:w w:val="115"/>
        </w:rPr>
        <w:t> </w:t>
      </w:r>
      <w:r>
        <w:rPr>
          <w:color w:val="212121"/>
          <w:w w:val="115"/>
        </w:rPr>
        <w:t>an</w:t>
      </w:r>
      <w:r>
        <w:rPr>
          <w:color w:val="212121"/>
          <w:spacing w:val="-6"/>
          <w:w w:val="115"/>
        </w:rPr>
        <w:t> </w:t>
      </w:r>
      <w:r>
        <w:rPr>
          <w:color w:val="212121"/>
          <w:w w:val="115"/>
        </w:rPr>
        <w:t>EdTech/innovation</w:t>
      </w:r>
      <w:r>
        <w:rPr>
          <w:color w:val="212121"/>
          <w:spacing w:val="-6"/>
          <w:w w:val="115"/>
        </w:rPr>
        <w:t> </w:t>
      </w:r>
      <w:r>
        <w:rPr>
          <w:color w:val="212121"/>
          <w:w w:val="115"/>
        </w:rPr>
        <w:t>on</w:t>
      </w:r>
      <w:r>
        <w:rPr>
          <w:color w:val="212121"/>
          <w:spacing w:val="-6"/>
          <w:w w:val="115"/>
        </w:rPr>
        <w:t> </w:t>
      </w:r>
      <w:r>
        <w:rPr>
          <w:color w:val="212121"/>
          <w:w w:val="115"/>
        </w:rPr>
        <w:t>the</w:t>
      </w:r>
      <w:r>
        <w:rPr>
          <w:color w:val="212121"/>
          <w:spacing w:val="-6"/>
          <w:w w:val="115"/>
        </w:rPr>
        <w:t> </w:t>
      </w:r>
      <w:r>
        <w:rPr>
          <w:color w:val="212121"/>
          <w:w w:val="115"/>
        </w:rPr>
        <w:t>learning</w:t>
      </w:r>
      <w:r>
        <w:rPr>
          <w:color w:val="212121"/>
          <w:spacing w:val="-6"/>
          <w:w w:val="115"/>
        </w:rPr>
        <w:t> </w:t>
      </w:r>
      <w:r>
        <w:rPr>
          <w:color w:val="212121"/>
          <w:w w:val="115"/>
        </w:rPr>
        <w:t>experience as</w:t>
      </w:r>
      <w:r>
        <w:rPr>
          <w:color w:val="212121"/>
          <w:spacing w:val="-8"/>
          <w:w w:val="115"/>
        </w:rPr>
        <w:t> </w:t>
      </w:r>
      <w:r>
        <w:rPr>
          <w:color w:val="212121"/>
          <w:w w:val="115"/>
        </w:rPr>
        <w:t>a</w:t>
      </w:r>
      <w:r>
        <w:rPr>
          <w:color w:val="212121"/>
          <w:spacing w:val="-8"/>
          <w:w w:val="115"/>
        </w:rPr>
        <w:t> </w:t>
      </w:r>
      <w:r>
        <w:rPr>
          <w:color w:val="212121"/>
          <w:w w:val="115"/>
        </w:rPr>
        <w:t>measure</w:t>
      </w:r>
      <w:r>
        <w:rPr>
          <w:color w:val="212121"/>
          <w:spacing w:val="-8"/>
          <w:w w:val="115"/>
        </w:rPr>
        <w:t> </w:t>
      </w:r>
      <w:r>
        <w:rPr>
          <w:color w:val="212121"/>
          <w:w w:val="115"/>
        </w:rPr>
        <w:t>of</w:t>
      </w:r>
      <w:r>
        <w:rPr>
          <w:color w:val="212121"/>
          <w:spacing w:val="-8"/>
          <w:w w:val="115"/>
        </w:rPr>
        <w:t> </w:t>
      </w:r>
      <w:r>
        <w:rPr>
          <w:color w:val="212121"/>
          <w:w w:val="115"/>
        </w:rPr>
        <w:t>performance.</w:t>
      </w:r>
      <w:r>
        <w:rPr>
          <w:color w:val="212121"/>
          <w:spacing w:val="-8"/>
          <w:w w:val="115"/>
        </w:rPr>
        <w:t> </w:t>
      </w:r>
      <w:r>
        <w:rPr>
          <w:color w:val="212121"/>
          <w:w w:val="115"/>
        </w:rPr>
        <w:t>The</w:t>
      </w:r>
      <w:r>
        <w:rPr>
          <w:color w:val="212121"/>
          <w:spacing w:val="-8"/>
          <w:w w:val="115"/>
        </w:rPr>
        <w:t> </w:t>
      </w:r>
      <w:r>
        <w:rPr>
          <w:color w:val="212121"/>
          <w:w w:val="115"/>
        </w:rPr>
        <w:t>place</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CPA</w:t>
      </w:r>
      <w:r>
        <w:rPr>
          <w:color w:val="212121"/>
          <w:spacing w:val="-8"/>
          <w:w w:val="115"/>
        </w:rPr>
        <w:t> </w:t>
      </w:r>
      <w:r>
        <w:rPr>
          <w:color w:val="212121"/>
          <w:w w:val="115"/>
        </w:rPr>
        <w:t>areas</w:t>
      </w:r>
      <w:r>
        <w:rPr>
          <w:color w:val="212121"/>
          <w:spacing w:val="-8"/>
          <w:w w:val="115"/>
        </w:rPr>
        <w:t> </w:t>
      </w:r>
      <w:r>
        <w:rPr>
          <w:color w:val="212121"/>
          <w:w w:val="115"/>
        </w:rPr>
        <w:t>of</w:t>
      </w:r>
      <w:r>
        <w:rPr>
          <w:color w:val="212121"/>
          <w:spacing w:val="-8"/>
          <w:w w:val="115"/>
        </w:rPr>
        <w:t> </w:t>
      </w:r>
      <w:r>
        <w:rPr>
          <w:color w:val="212121"/>
          <w:w w:val="115"/>
        </w:rPr>
        <w:t>ASIC</w:t>
      </w:r>
      <w:r>
        <w:rPr>
          <w:color w:val="212121"/>
          <w:spacing w:val="-8"/>
          <w:w w:val="115"/>
        </w:rPr>
        <w:t> </w:t>
      </w:r>
      <w:r>
        <w:rPr>
          <w:color w:val="212121"/>
          <w:w w:val="115"/>
        </w:rPr>
        <w:t>applications</w:t>
      </w:r>
      <w:r>
        <w:rPr>
          <w:color w:val="212121"/>
          <w:spacing w:val="-8"/>
          <w:w w:val="115"/>
        </w:rPr>
        <w:t> </w:t>
      </w:r>
      <w:r>
        <w:rPr>
          <w:color w:val="212121"/>
          <w:w w:val="115"/>
        </w:rPr>
        <w:t>can</w:t>
      </w:r>
      <w:r>
        <w:rPr>
          <w:color w:val="212121"/>
          <w:spacing w:val="-8"/>
          <w:w w:val="115"/>
        </w:rPr>
        <w:t> </w:t>
      </w:r>
      <w:r>
        <w:rPr>
          <w:color w:val="212121"/>
          <w:w w:val="115"/>
        </w:rPr>
        <w:t>be</w:t>
      </w:r>
      <w:r>
        <w:rPr>
          <w:color w:val="212121"/>
          <w:spacing w:val="-8"/>
          <w:w w:val="115"/>
        </w:rPr>
        <w:t> </w:t>
      </w:r>
      <w:r>
        <w:rPr>
          <w:color w:val="212121"/>
          <w:w w:val="115"/>
        </w:rPr>
        <w:t>highlighted</w:t>
      </w:r>
      <w:r>
        <w:rPr>
          <w:color w:val="212121"/>
          <w:spacing w:val="-8"/>
          <w:w w:val="115"/>
        </w:rPr>
        <w:t> </w:t>
      </w:r>
      <w:r>
        <w:rPr>
          <w:color w:val="212121"/>
          <w:w w:val="115"/>
        </w:rPr>
        <w:t>as</w:t>
      </w:r>
      <w:r>
        <w:rPr>
          <w:color w:val="212121"/>
          <w:spacing w:val="-8"/>
          <w:w w:val="115"/>
        </w:rPr>
        <w:t> </w:t>
      </w:r>
      <w:r>
        <w:rPr>
          <w:color w:val="212121"/>
          <w:w w:val="115"/>
        </w:rPr>
        <w:t>follows (see Table </w:t>
      </w:r>
      <w:r>
        <w:rPr>
          <w:i/>
          <w:color w:val="14BBA3"/>
          <w:w w:val="115"/>
        </w:rPr>
        <w:t>2</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924"/>
        <w:gridCol w:w="7844"/>
      </w:tblGrid>
      <w:tr>
        <w:trPr>
          <w:trHeight w:val="571"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924"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pacing w:val="-5"/>
                <w:sz w:val="14"/>
              </w:rPr>
              <w:t>CPA</w:t>
            </w:r>
          </w:p>
          <w:p>
            <w:pPr>
              <w:pStyle w:val="TableParagraph"/>
              <w:spacing w:before="55"/>
              <w:ind w:left="63"/>
              <w:rPr>
                <w:rFonts w:ascii="Arial"/>
                <w:b/>
                <w:sz w:val="14"/>
              </w:rPr>
            </w:pPr>
            <w:r>
              <w:rPr>
                <w:rFonts w:ascii="Arial"/>
                <w:b/>
                <w:color w:val="212121"/>
                <w:spacing w:val="-2"/>
                <w:sz w:val="14"/>
              </w:rPr>
              <w:t>domains</w:t>
            </w:r>
          </w:p>
        </w:tc>
        <w:tc>
          <w:tcPr>
            <w:tcW w:w="7844" w:type="dxa"/>
            <w:tcBorders>
              <w:left w:val="single" w:sz="12" w:space="0" w:color="FFFFFF"/>
              <w:bottom w:val="single" w:sz="12" w:space="0" w:color="FFFFFF"/>
            </w:tcBorders>
            <w:shd w:val="clear" w:color="auto" w:fill="EBEBEB"/>
          </w:tcPr>
          <w:p>
            <w:pPr>
              <w:pStyle w:val="TableParagraph"/>
              <w:spacing w:before="54"/>
              <w:rPr>
                <w:rFonts w:ascii="Times New Roman"/>
                <w:sz w:val="14"/>
              </w:rPr>
            </w:pPr>
          </w:p>
          <w:p>
            <w:pPr>
              <w:pStyle w:val="TableParagraph"/>
              <w:ind w:left="63"/>
              <w:rPr>
                <w:rFonts w:ascii="Arial"/>
                <w:b/>
                <w:sz w:val="14"/>
              </w:rPr>
            </w:pPr>
            <w:r>
              <w:rPr>
                <w:rFonts w:ascii="Arial"/>
                <w:b/>
                <w:color w:val="212121"/>
                <w:sz w:val="14"/>
              </w:rPr>
              <w:t>ASIC</w:t>
            </w:r>
            <w:r>
              <w:rPr>
                <w:rFonts w:ascii="Arial"/>
                <w:b/>
                <w:color w:val="212121"/>
                <w:spacing w:val="3"/>
                <w:sz w:val="14"/>
              </w:rPr>
              <w:t> </w:t>
            </w:r>
            <w:r>
              <w:rPr>
                <w:rFonts w:ascii="Arial"/>
                <w:b/>
                <w:color w:val="212121"/>
                <w:spacing w:val="-2"/>
                <w:sz w:val="14"/>
              </w:rPr>
              <w:t>applications</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a</w:t>
            </w:r>
          </w:p>
        </w:tc>
        <w:tc>
          <w:tcPr>
            <w:tcW w:w="924" w:type="dxa"/>
            <w:tcBorders>
              <w:top w:val="single" w:sz="12" w:space="0" w:color="FFFFFF"/>
              <w:left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63"/>
              <w:rPr>
                <w:sz w:val="14"/>
              </w:rPr>
            </w:pPr>
            <w:r>
              <w:rPr>
                <w:color w:val="212121"/>
                <w:spacing w:val="-2"/>
                <w:sz w:val="14"/>
              </w:rPr>
              <w:t>Curriculum</w:t>
            </w:r>
          </w:p>
        </w:tc>
        <w:tc>
          <w:tcPr>
            <w:tcW w:w="7844" w:type="dxa"/>
            <w:tcBorders>
              <w:top w:val="single" w:sz="12" w:space="0" w:color="FFFFFF"/>
              <w:left w:val="single" w:sz="12" w:space="0" w:color="FFFFFF"/>
              <w:bottom w:val="nil"/>
            </w:tcBorders>
            <w:shd w:val="clear" w:color="auto" w:fill="F8F8F8"/>
          </w:tcPr>
          <w:p>
            <w:pPr>
              <w:pStyle w:val="TableParagraph"/>
              <w:spacing w:line="321" w:lineRule="auto" w:before="81"/>
              <w:ind w:left="63" w:right="283"/>
              <w:rPr>
                <w:sz w:val="14"/>
              </w:rPr>
            </w:pPr>
            <w:r>
              <w:rPr>
                <w:color w:val="212121"/>
                <w:sz w:val="14"/>
              </w:rPr>
              <w:t>This considers the appropriateness of an EdTech/innovation to accomplish learning outcomes and ultimately program</w:t>
            </w:r>
            <w:r>
              <w:rPr>
                <w:color w:val="212121"/>
                <w:spacing w:val="40"/>
                <w:sz w:val="14"/>
              </w:rPr>
              <w:t> </w:t>
            </w:r>
            <w:r>
              <w:rPr>
                <w:color w:val="212121"/>
                <w:sz w:val="14"/>
              </w:rPr>
              <w:t>competencies-based program design and specific indicative content in the curriculum.</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33"/>
              <w:jc w:val="center"/>
              <w:rPr>
                <w:sz w:val="14"/>
              </w:rPr>
            </w:pPr>
            <w:r>
              <w:rPr>
                <w:color w:val="212121"/>
                <w:spacing w:val="-10"/>
                <w:sz w:val="14"/>
              </w:rPr>
              <w:t>b</w:t>
            </w:r>
          </w:p>
        </w:tc>
        <w:tc>
          <w:tcPr>
            <w:tcW w:w="924" w:type="dxa"/>
            <w:tcBorders>
              <w:top w:val="nil"/>
              <w:left w:val="single" w:sz="12" w:space="0" w:color="FFFFFF"/>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63"/>
              <w:rPr>
                <w:sz w:val="14"/>
              </w:rPr>
            </w:pPr>
            <w:r>
              <w:rPr>
                <w:color w:val="212121"/>
                <w:spacing w:val="-2"/>
                <w:sz w:val="14"/>
              </w:rPr>
              <w:t>Pedagogy</w:t>
            </w:r>
          </w:p>
        </w:tc>
        <w:tc>
          <w:tcPr>
            <w:tcW w:w="7844" w:type="dxa"/>
            <w:tcBorders>
              <w:top w:val="nil"/>
              <w:left w:val="single" w:sz="12" w:space="0" w:color="FFFFFF"/>
              <w:bottom w:val="nil"/>
            </w:tcBorders>
          </w:tcPr>
          <w:p>
            <w:pPr>
              <w:pStyle w:val="TableParagraph"/>
              <w:spacing w:line="321" w:lineRule="auto" w:before="108"/>
              <w:ind w:left="63" w:right="306"/>
              <w:rPr>
                <w:sz w:val="14"/>
              </w:rPr>
            </w:pPr>
            <w:r>
              <w:rPr>
                <w:color w:val="212121"/>
                <w:sz w:val="14"/>
              </w:rPr>
              <w:t>This considers the educational value of the EdTech/innovation based on the applicable learning theories and</w:t>
            </w:r>
            <w:r>
              <w:rPr>
                <w:color w:val="212121"/>
                <w:spacing w:val="40"/>
                <w:sz w:val="14"/>
              </w:rPr>
              <w:t> </w:t>
            </w:r>
            <w:r>
              <w:rPr>
                <w:color w:val="212121"/>
                <w:sz w:val="14"/>
              </w:rPr>
              <w:t>pedagogical principles. It considers whether an EdTech/innovation can adequately help to achieve the objectives or</w:t>
            </w:r>
            <w:r>
              <w:rPr>
                <w:color w:val="212121"/>
                <w:spacing w:val="40"/>
                <w:sz w:val="14"/>
              </w:rPr>
              <w:t> </w:t>
            </w:r>
            <w:r>
              <w:rPr>
                <w:color w:val="212121"/>
                <w:sz w:val="14"/>
              </w:rPr>
              <w:t>outcomes of learning sessions in one or more of the cognitive, psychomotor, and affected domains.</w:t>
            </w:r>
          </w:p>
        </w:tc>
      </w:tr>
      <w:tr>
        <w:trPr>
          <w:trHeight w:val="574" w:hRule="atLeast"/>
        </w:trPr>
        <w:tc>
          <w:tcPr>
            <w:tcW w:w="246" w:type="dxa"/>
            <w:tcBorders>
              <w:top w:val="nil"/>
              <w:right w:val="single" w:sz="12" w:space="0" w:color="FFFFFF"/>
            </w:tcBorders>
            <w:shd w:val="clear" w:color="auto" w:fill="F8F8F8"/>
          </w:tcPr>
          <w:p>
            <w:pPr>
              <w:pStyle w:val="TableParagraph"/>
              <w:spacing w:before="31"/>
              <w:rPr>
                <w:rFonts w:ascii="Times New Roman"/>
                <w:sz w:val="14"/>
              </w:rPr>
            </w:pPr>
          </w:p>
          <w:p>
            <w:pPr>
              <w:pStyle w:val="TableParagraph"/>
              <w:ind w:left="33" w:right="8"/>
              <w:jc w:val="center"/>
              <w:rPr>
                <w:sz w:val="14"/>
              </w:rPr>
            </w:pPr>
            <w:r>
              <w:rPr>
                <w:color w:val="212121"/>
                <w:spacing w:val="-10"/>
                <w:sz w:val="14"/>
              </w:rPr>
              <w:t>c</w:t>
            </w:r>
          </w:p>
        </w:tc>
        <w:tc>
          <w:tcPr>
            <w:tcW w:w="924" w:type="dxa"/>
            <w:tcBorders>
              <w:top w:val="nil"/>
              <w:left w:val="single" w:sz="12" w:space="0" w:color="FFFFFF"/>
              <w:right w:val="single" w:sz="12" w:space="0" w:color="FFFFFF"/>
            </w:tcBorders>
            <w:shd w:val="clear" w:color="auto" w:fill="F8F8F8"/>
          </w:tcPr>
          <w:p>
            <w:pPr>
              <w:pStyle w:val="TableParagraph"/>
              <w:spacing w:before="31"/>
              <w:rPr>
                <w:rFonts w:ascii="Times New Roman"/>
                <w:sz w:val="14"/>
              </w:rPr>
            </w:pPr>
          </w:p>
          <w:p>
            <w:pPr>
              <w:pStyle w:val="TableParagraph"/>
              <w:ind w:left="63"/>
              <w:rPr>
                <w:sz w:val="14"/>
              </w:rPr>
            </w:pPr>
            <w:r>
              <w:rPr>
                <w:color w:val="212121"/>
                <w:spacing w:val="-2"/>
                <w:sz w:val="14"/>
              </w:rPr>
              <w:t>Assessment</w:t>
            </w:r>
          </w:p>
        </w:tc>
        <w:tc>
          <w:tcPr>
            <w:tcW w:w="7844" w:type="dxa"/>
            <w:tcBorders>
              <w:top w:val="nil"/>
              <w:left w:val="single" w:sz="12" w:space="0" w:color="FFFFFF"/>
            </w:tcBorders>
            <w:shd w:val="clear" w:color="auto" w:fill="F8F8F8"/>
          </w:tcPr>
          <w:p>
            <w:pPr>
              <w:pStyle w:val="TableParagraph"/>
              <w:spacing w:line="321" w:lineRule="auto" w:before="84"/>
              <w:ind w:left="63"/>
              <w:rPr>
                <w:sz w:val="14"/>
              </w:rPr>
            </w:pPr>
            <w:r>
              <w:rPr>
                <w:color w:val="212121"/>
                <w:sz w:val="14"/>
              </w:rPr>
              <w:t>This considers whether the assessment exercises based on the use of an EdTech or innovation could meet assessment</w:t>
            </w:r>
            <w:r>
              <w:rPr>
                <w:color w:val="212121"/>
                <w:spacing w:val="40"/>
                <w:sz w:val="14"/>
              </w:rPr>
              <w:t> </w:t>
            </w:r>
            <w:r>
              <w:rPr>
                <w:color w:val="212121"/>
                <w:sz w:val="14"/>
              </w:rPr>
              <w:t>validity and reliability criteria in alignment with competencies that are required to be acquired ultimately.</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7"/>
      </w:pPr>
    </w:p>
    <w:p>
      <w:pPr>
        <w:spacing w:before="0"/>
        <w:ind w:left="3306" w:right="0" w:firstLine="0"/>
        <w:jc w:val="left"/>
        <w:rPr>
          <w:i/>
          <w:sz w:val="14"/>
        </w:rPr>
      </w:pPr>
      <w:r>
        <w:rPr>
          <w:i/>
          <w:sz w:val="14"/>
        </w:rPr>
        <mc:AlternateContent>
          <mc:Choice Requires="wps">
            <w:drawing>
              <wp:anchor distT="0" distB="0" distL="0" distR="0" allowOverlap="1" layoutInCell="1" locked="0" behindDoc="1" simplePos="0" relativeHeight="483753984">
                <wp:simplePos x="0" y="0"/>
                <wp:positionH relativeFrom="page">
                  <wp:posOffset>834521</wp:posOffset>
                </wp:positionH>
                <wp:positionV relativeFrom="paragraph">
                  <wp:posOffset>-2691075</wp:posOffset>
                </wp:positionV>
                <wp:extent cx="5899785" cy="2584450"/>
                <wp:effectExtent l="0" t="0" r="0" b="0"/>
                <wp:wrapNone/>
                <wp:docPr id="125" name="Group 125"/>
                <wp:cNvGraphicFramePr>
                  <a:graphicFrameLocks/>
                </wp:cNvGraphicFramePr>
                <a:graphic>
                  <a:graphicData uri="http://schemas.microsoft.com/office/word/2010/wordprocessingGroup">
                    <wpg:wgp>
                      <wpg:cNvPr id="125" name="Group 125"/>
                      <wpg:cNvGrpSpPr/>
                      <wpg:grpSpPr>
                        <a:xfrm>
                          <a:off x="0" y="0"/>
                          <a:ext cx="5899785" cy="2584450"/>
                          <a:chExt cx="5899785" cy="2584450"/>
                        </a:xfrm>
                      </wpg:grpSpPr>
                      <wps:wsp>
                        <wps:cNvPr id="126" name="Graphic 126"/>
                        <wps:cNvSpPr/>
                        <wps:spPr>
                          <a:xfrm>
                            <a:off x="-4" y="3"/>
                            <a:ext cx="5899785" cy="1798955"/>
                          </a:xfrm>
                          <a:custGeom>
                            <a:avLst/>
                            <a:gdLst/>
                            <a:ahLst/>
                            <a:cxnLst/>
                            <a:rect l="l" t="t" r="r" b="b"/>
                            <a:pathLst>
                              <a:path w="5899785" h="1798955">
                                <a:moveTo>
                                  <a:pt x="5899518" y="0"/>
                                </a:moveTo>
                                <a:lnTo>
                                  <a:pt x="5891898" y="0"/>
                                </a:lnTo>
                                <a:lnTo>
                                  <a:pt x="5891898" y="7632"/>
                                </a:lnTo>
                                <a:lnTo>
                                  <a:pt x="5891898" y="1791208"/>
                                </a:lnTo>
                                <a:lnTo>
                                  <a:pt x="7620" y="1791208"/>
                                </a:lnTo>
                                <a:lnTo>
                                  <a:pt x="7620" y="7632"/>
                                </a:lnTo>
                                <a:lnTo>
                                  <a:pt x="5891898" y="7632"/>
                                </a:lnTo>
                                <a:lnTo>
                                  <a:pt x="5891898" y="0"/>
                                </a:lnTo>
                                <a:lnTo>
                                  <a:pt x="7620" y="0"/>
                                </a:lnTo>
                                <a:lnTo>
                                  <a:pt x="0" y="0"/>
                                </a:lnTo>
                                <a:lnTo>
                                  <a:pt x="0" y="7632"/>
                                </a:lnTo>
                                <a:lnTo>
                                  <a:pt x="0" y="1791208"/>
                                </a:lnTo>
                                <a:lnTo>
                                  <a:pt x="0" y="1798828"/>
                                </a:lnTo>
                                <a:lnTo>
                                  <a:pt x="7620" y="1798828"/>
                                </a:lnTo>
                                <a:lnTo>
                                  <a:pt x="5891898" y="1798828"/>
                                </a:lnTo>
                                <a:lnTo>
                                  <a:pt x="5899518" y="1798828"/>
                                </a:lnTo>
                                <a:lnTo>
                                  <a:pt x="5899518" y="179120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27" name="Graphic 127"/>
                        <wps:cNvSpPr/>
                        <wps:spPr>
                          <a:xfrm>
                            <a:off x="0" y="1821688"/>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28" name="Graphic 128"/>
                        <wps:cNvSpPr/>
                        <wps:spPr>
                          <a:xfrm>
                            <a:off x="-4" y="2538174"/>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29" name="Textbox 129"/>
                        <wps:cNvSpPr txBox="1"/>
                        <wps:spPr>
                          <a:xfrm>
                            <a:off x="0" y="0"/>
                            <a:ext cx="5899785" cy="258445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3"/>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2:</w:t>
                              </w:r>
                              <w:r>
                                <w:rPr>
                                  <w:rFonts w:ascii="Arial"/>
                                  <w:b/>
                                  <w:color w:val="212121"/>
                                  <w:spacing w:val="-13"/>
                                  <w:sz w:val="19"/>
                                </w:rPr>
                                <w:t> </w:t>
                              </w:r>
                              <w:r>
                                <w:rPr>
                                  <w:rFonts w:ascii="Arial"/>
                                  <w:b/>
                                  <w:color w:val="212121"/>
                                  <w:sz w:val="19"/>
                                </w:rPr>
                                <w:t>ASIC</w:t>
                              </w:r>
                              <w:r>
                                <w:rPr>
                                  <w:rFonts w:ascii="Arial"/>
                                  <w:b/>
                                  <w:color w:val="212121"/>
                                  <w:spacing w:val="-1"/>
                                  <w:sz w:val="19"/>
                                </w:rPr>
                                <w:t> </w:t>
                              </w:r>
                              <w:r>
                                <w:rPr>
                                  <w:rFonts w:ascii="Arial"/>
                                  <w:b/>
                                  <w:color w:val="212121"/>
                                  <w:sz w:val="19"/>
                                </w:rPr>
                                <w:t>applications to</w:t>
                              </w:r>
                              <w:r>
                                <w:rPr>
                                  <w:rFonts w:ascii="Arial"/>
                                  <w:b/>
                                  <w:color w:val="212121"/>
                                  <w:spacing w:val="-1"/>
                                  <w:sz w:val="19"/>
                                </w:rPr>
                                <w:t> </w:t>
                              </w:r>
                              <w:r>
                                <w:rPr>
                                  <w:rFonts w:ascii="Arial"/>
                                  <w:b/>
                                  <w:color w:val="212121"/>
                                  <w:spacing w:val="-4"/>
                                  <w:sz w:val="19"/>
                                </w:rPr>
                                <w:t>CPA.</w:t>
                              </w:r>
                            </w:p>
                            <w:p>
                              <w:pPr>
                                <w:spacing w:before="138"/>
                                <w:ind w:left="144" w:right="0" w:firstLine="0"/>
                                <w:jc w:val="left"/>
                                <w:rPr>
                                  <w:rFonts w:ascii="Arial MT"/>
                                  <w:sz w:val="13"/>
                                </w:rPr>
                              </w:pPr>
                              <w:r>
                                <w:rPr>
                                  <w:rFonts w:ascii="Arial MT"/>
                                  <w:color w:val="212121"/>
                                  <w:sz w:val="13"/>
                                </w:rPr>
                                <w:t>CPA:</w:t>
                              </w:r>
                              <w:r>
                                <w:rPr>
                                  <w:rFonts w:ascii="Arial MT"/>
                                  <w:color w:val="212121"/>
                                  <w:spacing w:val="-10"/>
                                  <w:sz w:val="13"/>
                                </w:rPr>
                                <w:t> </w:t>
                              </w:r>
                              <w:r>
                                <w:rPr>
                                  <w:rFonts w:ascii="Arial MT"/>
                                  <w:color w:val="212121"/>
                                  <w:sz w:val="13"/>
                                </w:rPr>
                                <w:t>curriculum,</w:t>
                              </w:r>
                              <w:r>
                                <w:rPr>
                                  <w:rFonts w:ascii="Arial MT"/>
                                  <w:color w:val="212121"/>
                                  <w:spacing w:val="-5"/>
                                  <w:sz w:val="13"/>
                                </w:rPr>
                                <w:t> </w:t>
                              </w:r>
                              <w:r>
                                <w:rPr>
                                  <w:rFonts w:ascii="Arial MT"/>
                                  <w:color w:val="212121"/>
                                  <w:sz w:val="13"/>
                                </w:rPr>
                                <w:t>pedagogy,</w:t>
                              </w:r>
                              <w:r>
                                <w:rPr>
                                  <w:rFonts w:ascii="Arial MT"/>
                                  <w:color w:val="212121"/>
                                  <w:spacing w:val="-4"/>
                                  <w:sz w:val="13"/>
                                </w:rPr>
                                <w:t> </w:t>
                              </w:r>
                              <w:r>
                                <w:rPr>
                                  <w:rFonts w:ascii="Arial MT"/>
                                  <w:color w:val="212121"/>
                                  <w:sz w:val="13"/>
                                </w:rPr>
                                <w:t>and</w:t>
                              </w:r>
                              <w:r>
                                <w:rPr>
                                  <w:rFonts w:ascii="Arial MT"/>
                                  <w:color w:val="212121"/>
                                  <w:spacing w:val="-5"/>
                                  <w:sz w:val="13"/>
                                </w:rPr>
                                <w:t> </w:t>
                              </w:r>
                              <w:r>
                                <w:rPr>
                                  <w:rFonts w:ascii="Arial MT"/>
                                  <w:color w:val="212121"/>
                                  <w:sz w:val="13"/>
                                </w:rPr>
                                <w:t>assessment;</w:t>
                              </w:r>
                              <w:r>
                                <w:rPr>
                                  <w:rFonts w:ascii="Arial MT"/>
                                  <w:color w:val="212121"/>
                                  <w:spacing w:val="-12"/>
                                  <w:sz w:val="13"/>
                                </w:rPr>
                                <w:t> </w:t>
                              </w: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4"/>
                                  <w:sz w:val="13"/>
                                </w:rPr>
                                <w:t> </w:t>
                              </w:r>
                              <w:r>
                                <w:rPr>
                                  <w:rFonts w:ascii="Arial MT"/>
                                  <w:color w:val="212121"/>
                                  <w:sz w:val="13"/>
                                </w:rPr>
                                <w:t>Standardization,</w:t>
                              </w:r>
                              <w:r>
                                <w:rPr>
                                  <w:rFonts w:ascii="Arial MT"/>
                                  <w:color w:val="212121"/>
                                  <w:spacing w:val="-4"/>
                                  <w:sz w:val="13"/>
                                </w:rPr>
                                <w:t> </w:t>
                              </w:r>
                              <w:r>
                                <w:rPr>
                                  <w:rFonts w:ascii="Arial MT"/>
                                  <w:color w:val="212121"/>
                                  <w:sz w:val="13"/>
                                </w:rPr>
                                <w:t>Integration,</w:t>
                              </w:r>
                              <w:r>
                                <w:rPr>
                                  <w:rFonts w:ascii="Arial MT"/>
                                  <w:color w:val="212121"/>
                                  <w:spacing w:val="-5"/>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4"/>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5"/>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11.895691pt;width:464.55pt;height:203.5pt;mso-position-horizontal-relative:page;mso-position-vertical-relative:paragraph;z-index:-19562496" id="docshapegroup98" coordorigin="1314,-4238" coordsize="9291,4070">
                <v:shape style="position:absolute;left:1314;top:-4238;width:9291;height:2833" id="docshape99" coordorigin="1314,-4238" coordsize="9291,2833" path="m10605,-4238l10593,-4238,10593,-4226,10593,-1417,1326,-1417,1326,-4226,10593,-4226,10593,-4238,1326,-4238,1314,-4238,1314,-4226,1314,-1417,1314,-1405,1326,-1405,10593,-1405,10605,-1405,10605,-1417,10605,-4226,10605,-4238xe" filled="true" fillcolor="#dcdcdc" stroked="false">
                  <v:path arrowok="t"/>
                  <v:fill type="solid"/>
                </v:shape>
                <v:rect style="position:absolute;left:1314;top:-1370;width:9291;height:1129" id="docshape100" filled="true" fillcolor="#ebebeb" stroked="false">
                  <v:fill type="solid"/>
                </v:rect>
                <v:shape style="position:absolute;left:1314;top:-241;width:9291;height:73" id="docshape101" coordorigin="1314,-241" coordsize="9291,73" path="m10605,-205l1314,-205,1314,-169,10605,-169,10605,-205xm10605,-241l1314,-241,1314,-229,10605,-229,10605,-241xe" filled="true" fillcolor="#212121" stroked="false">
                  <v:path arrowok="t"/>
                  <v:fill type="solid"/>
                </v:shape>
                <v:shape style="position:absolute;left:1314;top:-4238;width:9291;height:4070" type="#_x0000_t202" id="docshape102"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3"/>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2:</w:t>
                        </w:r>
                        <w:r>
                          <w:rPr>
                            <w:rFonts w:ascii="Arial"/>
                            <w:b/>
                            <w:color w:val="212121"/>
                            <w:spacing w:val="-13"/>
                            <w:sz w:val="19"/>
                          </w:rPr>
                          <w:t> </w:t>
                        </w:r>
                        <w:r>
                          <w:rPr>
                            <w:rFonts w:ascii="Arial"/>
                            <w:b/>
                            <w:color w:val="212121"/>
                            <w:sz w:val="19"/>
                          </w:rPr>
                          <w:t>ASIC</w:t>
                        </w:r>
                        <w:r>
                          <w:rPr>
                            <w:rFonts w:ascii="Arial"/>
                            <w:b/>
                            <w:color w:val="212121"/>
                            <w:spacing w:val="-1"/>
                            <w:sz w:val="19"/>
                          </w:rPr>
                          <w:t> </w:t>
                        </w:r>
                        <w:r>
                          <w:rPr>
                            <w:rFonts w:ascii="Arial"/>
                            <w:b/>
                            <w:color w:val="212121"/>
                            <w:sz w:val="19"/>
                          </w:rPr>
                          <w:t>applications to</w:t>
                        </w:r>
                        <w:r>
                          <w:rPr>
                            <w:rFonts w:ascii="Arial"/>
                            <w:b/>
                            <w:color w:val="212121"/>
                            <w:spacing w:val="-1"/>
                            <w:sz w:val="19"/>
                          </w:rPr>
                          <w:t> </w:t>
                        </w:r>
                        <w:r>
                          <w:rPr>
                            <w:rFonts w:ascii="Arial"/>
                            <w:b/>
                            <w:color w:val="212121"/>
                            <w:spacing w:val="-4"/>
                            <w:sz w:val="19"/>
                          </w:rPr>
                          <w:t>CPA.</w:t>
                        </w:r>
                      </w:p>
                      <w:p>
                        <w:pPr>
                          <w:spacing w:before="138"/>
                          <w:ind w:left="144" w:right="0" w:firstLine="0"/>
                          <w:jc w:val="left"/>
                          <w:rPr>
                            <w:rFonts w:ascii="Arial MT"/>
                            <w:sz w:val="13"/>
                          </w:rPr>
                        </w:pPr>
                        <w:r>
                          <w:rPr>
                            <w:rFonts w:ascii="Arial MT"/>
                            <w:color w:val="212121"/>
                            <w:sz w:val="13"/>
                          </w:rPr>
                          <w:t>CPA:</w:t>
                        </w:r>
                        <w:r>
                          <w:rPr>
                            <w:rFonts w:ascii="Arial MT"/>
                            <w:color w:val="212121"/>
                            <w:spacing w:val="-10"/>
                            <w:sz w:val="13"/>
                          </w:rPr>
                          <w:t> </w:t>
                        </w:r>
                        <w:r>
                          <w:rPr>
                            <w:rFonts w:ascii="Arial MT"/>
                            <w:color w:val="212121"/>
                            <w:sz w:val="13"/>
                          </w:rPr>
                          <w:t>curriculum,</w:t>
                        </w:r>
                        <w:r>
                          <w:rPr>
                            <w:rFonts w:ascii="Arial MT"/>
                            <w:color w:val="212121"/>
                            <w:spacing w:val="-5"/>
                            <w:sz w:val="13"/>
                          </w:rPr>
                          <w:t> </w:t>
                        </w:r>
                        <w:r>
                          <w:rPr>
                            <w:rFonts w:ascii="Arial MT"/>
                            <w:color w:val="212121"/>
                            <w:sz w:val="13"/>
                          </w:rPr>
                          <w:t>pedagogy,</w:t>
                        </w:r>
                        <w:r>
                          <w:rPr>
                            <w:rFonts w:ascii="Arial MT"/>
                            <w:color w:val="212121"/>
                            <w:spacing w:val="-4"/>
                            <w:sz w:val="13"/>
                          </w:rPr>
                          <w:t> </w:t>
                        </w:r>
                        <w:r>
                          <w:rPr>
                            <w:rFonts w:ascii="Arial MT"/>
                            <w:color w:val="212121"/>
                            <w:sz w:val="13"/>
                          </w:rPr>
                          <w:t>and</w:t>
                        </w:r>
                        <w:r>
                          <w:rPr>
                            <w:rFonts w:ascii="Arial MT"/>
                            <w:color w:val="212121"/>
                            <w:spacing w:val="-5"/>
                            <w:sz w:val="13"/>
                          </w:rPr>
                          <w:t> </w:t>
                        </w:r>
                        <w:r>
                          <w:rPr>
                            <w:rFonts w:ascii="Arial MT"/>
                            <w:color w:val="212121"/>
                            <w:sz w:val="13"/>
                          </w:rPr>
                          <w:t>assessment;</w:t>
                        </w:r>
                        <w:r>
                          <w:rPr>
                            <w:rFonts w:ascii="Arial MT"/>
                            <w:color w:val="212121"/>
                            <w:spacing w:val="-12"/>
                            <w:sz w:val="13"/>
                          </w:rPr>
                          <w:t> </w:t>
                        </w: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4"/>
                            <w:sz w:val="13"/>
                          </w:rPr>
                          <w:t> </w:t>
                        </w:r>
                        <w:r>
                          <w:rPr>
                            <w:rFonts w:ascii="Arial MT"/>
                            <w:color w:val="212121"/>
                            <w:sz w:val="13"/>
                          </w:rPr>
                          <w:t>Standardization,</w:t>
                        </w:r>
                        <w:r>
                          <w:rPr>
                            <w:rFonts w:ascii="Arial MT"/>
                            <w:color w:val="212121"/>
                            <w:spacing w:val="-4"/>
                            <w:sz w:val="13"/>
                          </w:rPr>
                          <w:t> </w:t>
                        </w:r>
                        <w:r>
                          <w:rPr>
                            <w:rFonts w:ascii="Arial MT"/>
                            <w:color w:val="212121"/>
                            <w:sz w:val="13"/>
                          </w:rPr>
                          <w:t>Integration,</w:t>
                        </w:r>
                        <w:r>
                          <w:rPr>
                            <w:rFonts w:ascii="Arial MT"/>
                            <w:color w:val="212121"/>
                            <w:spacing w:val="-5"/>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4"/>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5"/>
                            <w:sz w:val="13"/>
                          </w:rPr>
                          <w:t> </w:t>
                        </w:r>
                        <w:r>
                          <w:rPr>
                            <w:rFonts w:ascii="Arial MT"/>
                            <w:color w:val="212121"/>
                            <w:spacing w:val="-2"/>
                            <w:sz w:val="13"/>
                          </w:rPr>
                          <w:t>technologies.</w:t>
                        </w:r>
                      </w:p>
                    </w:txbxContent>
                  </v:textbox>
                  <w10:wrap type="none"/>
                </v:shape>
                <w10:wrap type="none"/>
              </v:group>
            </w:pict>
          </mc:Fallback>
        </mc:AlternateContent>
      </w:r>
      <w:bookmarkStart w:name="TABLE 2: ASIC applications to CPA." w:id="38"/>
      <w:bookmarkEnd w:id="38"/>
      <w:r>
        <w:rPr/>
      </w:r>
      <w:r>
        <w:rPr>
          <w:i/>
          <w:color w:val="212121"/>
          <w:w w:val="105"/>
          <w:sz w:val="14"/>
        </w:rPr>
        <w:t>Practical</w:t>
      </w:r>
      <w:r>
        <w:rPr>
          <w:i/>
          <w:color w:val="212121"/>
          <w:spacing w:val="-5"/>
          <w:w w:val="105"/>
          <w:sz w:val="14"/>
        </w:rPr>
        <w:t> </w:t>
      </w:r>
      <w:r>
        <w:rPr>
          <w:i/>
          <w:color w:val="212121"/>
          <w:w w:val="105"/>
          <w:sz w:val="14"/>
        </w:rPr>
        <w:t>Use</w:t>
      </w:r>
      <w:r>
        <w:rPr>
          <w:i/>
          <w:color w:val="212121"/>
          <w:spacing w:val="-4"/>
          <w:w w:val="105"/>
          <w:sz w:val="14"/>
        </w:rPr>
        <w:t> </w:t>
      </w:r>
      <w:r>
        <w:rPr>
          <w:i/>
          <w:color w:val="212121"/>
          <w:w w:val="105"/>
          <w:sz w:val="14"/>
        </w:rPr>
        <w:t>of</w:t>
      </w:r>
      <w:r>
        <w:rPr>
          <w:i/>
          <w:color w:val="212121"/>
          <w:spacing w:val="-5"/>
          <w:w w:val="105"/>
          <w:sz w:val="14"/>
        </w:rPr>
        <w:t> </w:t>
      </w:r>
      <w:r>
        <w:rPr>
          <w:i/>
          <w:color w:val="212121"/>
          <w:w w:val="105"/>
          <w:sz w:val="14"/>
        </w:rPr>
        <w:t>ASIC</w:t>
      </w:r>
      <w:r>
        <w:rPr>
          <w:i/>
          <w:color w:val="212121"/>
          <w:spacing w:val="-4"/>
          <w:w w:val="105"/>
          <w:sz w:val="14"/>
        </w:rPr>
        <w:t> </w:t>
      </w:r>
      <w:r>
        <w:rPr>
          <w:i/>
          <w:color w:val="212121"/>
          <w:w w:val="105"/>
          <w:sz w:val="14"/>
        </w:rPr>
        <w:t>Framework</w:t>
      </w:r>
      <w:r>
        <w:rPr>
          <w:i/>
          <w:color w:val="212121"/>
          <w:spacing w:val="-4"/>
          <w:w w:val="105"/>
          <w:sz w:val="14"/>
        </w:rPr>
        <w:t> </w:t>
      </w:r>
      <w:r>
        <w:rPr>
          <w:i/>
          <w:color w:val="212121"/>
          <w:w w:val="105"/>
          <w:sz w:val="14"/>
        </w:rPr>
        <w:t>for</w:t>
      </w:r>
      <w:r>
        <w:rPr>
          <w:i/>
          <w:color w:val="212121"/>
          <w:spacing w:val="-5"/>
          <w:w w:val="105"/>
          <w:sz w:val="14"/>
        </w:rPr>
        <w:t> </w:t>
      </w:r>
      <w:r>
        <w:rPr>
          <w:i/>
          <w:color w:val="212121"/>
          <w:w w:val="105"/>
          <w:sz w:val="14"/>
        </w:rPr>
        <w:t>Individuals,</w:t>
      </w:r>
      <w:r>
        <w:rPr>
          <w:i/>
          <w:color w:val="212121"/>
          <w:spacing w:val="-4"/>
          <w:w w:val="105"/>
          <w:sz w:val="14"/>
        </w:rPr>
        <w:t> </w:t>
      </w:r>
      <w:r>
        <w:rPr>
          <w:i/>
          <w:color w:val="212121"/>
          <w:w w:val="105"/>
          <w:sz w:val="14"/>
        </w:rPr>
        <w:t>Groups,</w:t>
      </w:r>
      <w:r>
        <w:rPr>
          <w:i/>
          <w:color w:val="212121"/>
          <w:spacing w:val="-5"/>
          <w:w w:val="105"/>
          <w:sz w:val="14"/>
        </w:rPr>
        <w:t> </w:t>
      </w:r>
      <w:r>
        <w:rPr>
          <w:i/>
          <w:color w:val="212121"/>
          <w:w w:val="105"/>
          <w:sz w:val="14"/>
        </w:rPr>
        <w:t>and</w:t>
      </w:r>
      <w:r>
        <w:rPr>
          <w:i/>
          <w:color w:val="212121"/>
          <w:spacing w:val="-4"/>
          <w:w w:val="105"/>
          <w:sz w:val="14"/>
        </w:rPr>
        <w:t> </w:t>
      </w:r>
      <w:r>
        <w:rPr>
          <w:i/>
          <w:color w:val="212121"/>
          <w:spacing w:val="-2"/>
          <w:w w:val="105"/>
          <w:sz w:val="14"/>
        </w:rPr>
        <w:t>Administrators</w:t>
      </w:r>
    </w:p>
    <w:p>
      <w:pPr>
        <w:pStyle w:val="BodyText"/>
        <w:spacing w:before="122"/>
        <w:rPr>
          <w:i/>
        </w:rPr>
      </w:pPr>
    </w:p>
    <w:p>
      <w:pPr>
        <w:pStyle w:val="BodyText"/>
        <w:spacing w:line="304" w:lineRule="auto"/>
        <w:ind w:left="3306" w:right="979"/>
      </w:pPr>
      <w:r>
        <w:rPr>
          <w:color w:val="212121"/>
          <w:w w:val="115"/>
        </w:rPr>
        <w:t>ASIC</w:t>
      </w:r>
      <w:r>
        <w:rPr>
          <w:color w:val="212121"/>
          <w:spacing w:val="-5"/>
          <w:w w:val="115"/>
        </w:rPr>
        <w:t> </w:t>
      </w:r>
      <w:r>
        <w:rPr>
          <w:color w:val="212121"/>
          <w:w w:val="115"/>
        </w:rPr>
        <w:t>framework</w:t>
      </w:r>
      <w:r>
        <w:rPr>
          <w:color w:val="212121"/>
          <w:spacing w:val="-5"/>
          <w:w w:val="115"/>
        </w:rPr>
        <w:t> </w:t>
      </w:r>
      <w:r>
        <w:rPr>
          <w:color w:val="212121"/>
          <w:w w:val="115"/>
        </w:rPr>
        <w:t>tool</w:t>
      </w:r>
      <w:r>
        <w:rPr>
          <w:color w:val="212121"/>
          <w:spacing w:val="-5"/>
          <w:w w:val="115"/>
        </w:rPr>
        <w:t> </w:t>
      </w:r>
      <w:r>
        <w:rPr>
          <w:color w:val="212121"/>
          <w:w w:val="115"/>
        </w:rPr>
        <w:t>and</w:t>
      </w:r>
      <w:r>
        <w:rPr>
          <w:color w:val="212121"/>
          <w:spacing w:val="-5"/>
          <w:w w:val="115"/>
        </w:rPr>
        <w:t> </w:t>
      </w:r>
      <w:r>
        <w:rPr>
          <w:color w:val="212121"/>
          <w:w w:val="115"/>
        </w:rPr>
        <w:t>its</w:t>
      </w:r>
      <w:r>
        <w:rPr>
          <w:color w:val="212121"/>
          <w:spacing w:val="-5"/>
          <w:w w:val="115"/>
        </w:rPr>
        <w:t> </w:t>
      </w:r>
      <w:r>
        <w:rPr>
          <w:color w:val="212121"/>
          <w:w w:val="115"/>
        </w:rPr>
        <w:t>operational</w:t>
      </w:r>
      <w:r>
        <w:rPr>
          <w:color w:val="212121"/>
          <w:spacing w:val="-5"/>
          <w:w w:val="115"/>
        </w:rPr>
        <w:t> </w:t>
      </w:r>
      <w:r>
        <w:rPr>
          <w:color w:val="212121"/>
          <w:w w:val="115"/>
        </w:rPr>
        <w:t>matrix</w:t>
      </w:r>
      <w:r>
        <w:rPr>
          <w:color w:val="212121"/>
          <w:spacing w:val="-5"/>
          <w:w w:val="115"/>
        </w:rPr>
        <w:t> </w:t>
      </w:r>
      <w:r>
        <w:rPr>
          <w:color w:val="212121"/>
          <w:w w:val="115"/>
        </w:rPr>
        <w:t>can</w:t>
      </w:r>
      <w:r>
        <w:rPr>
          <w:color w:val="212121"/>
          <w:spacing w:val="-5"/>
          <w:w w:val="115"/>
        </w:rPr>
        <w:t> </w:t>
      </w:r>
      <w:r>
        <w:rPr>
          <w:color w:val="212121"/>
          <w:w w:val="115"/>
        </w:rPr>
        <w:t>be</w:t>
      </w:r>
      <w:r>
        <w:rPr>
          <w:color w:val="212121"/>
          <w:spacing w:val="-5"/>
          <w:w w:val="115"/>
        </w:rPr>
        <w:t> </w:t>
      </w:r>
      <w:r>
        <w:rPr>
          <w:color w:val="212121"/>
          <w:w w:val="115"/>
        </w:rPr>
        <w:t>used</w:t>
      </w:r>
      <w:r>
        <w:rPr>
          <w:color w:val="212121"/>
          <w:spacing w:val="-5"/>
          <w:w w:val="115"/>
        </w:rPr>
        <w:t> </w:t>
      </w:r>
      <w:r>
        <w:rPr>
          <w:color w:val="212121"/>
          <w:w w:val="115"/>
        </w:rPr>
        <w:t>by</w:t>
      </w:r>
      <w:r>
        <w:rPr>
          <w:color w:val="212121"/>
          <w:spacing w:val="-5"/>
          <w:w w:val="115"/>
        </w:rPr>
        <w:t> </w:t>
      </w:r>
      <w:r>
        <w:rPr>
          <w:color w:val="212121"/>
          <w:w w:val="115"/>
        </w:rPr>
        <w:t>individual</w:t>
      </w:r>
      <w:r>
        <w:rPr>
          <w:color w:val="212121"/>
          <w:spacing w:val="-5"/>
          <w:w w:val="115"/>
        </w:rPr>
        <w:t> </w:t>
      </w:r>
      <w:r>
        <w:rPr>
          <w:color w:val="212121"/>
          <w:w w:val="115"/>
        </w:rPr>
        <w:t>educators,</w:t>
      </w:r>
      <w:r>
        <w:rPr>
          <w:color w:val="212121"/>
          <w:spacing w:val="-5"/>
          <w:w w:val="115"/>
        </w:rPr>
        <w:t> </w:t>
      </w:r>
      <w:r>
        <w:rPr>
          <w:color w:val="212121"/>
          <w:w w:val="115"/>
        </w:rPr>
        <w:t>groups</w:t>
      </w:r>
      <w:r>
        <w:rPr>
          <w:color w:val="212121"/>
          <w:spacing w:val="-5"/>
          <w:w w:val="115"/>
        </w:rPr>
        <w:t> </w:t>
      </w:r>
      <w:r>
        <w:rPr>
          <w:color w:val="212121"/>
          <w:w w:val="115"/>
        </w:rPr>
        <w:t>of</w:t>
      </w:r>
      <w:r>
        <w:rPr>
          <w:color w:val="212121"/>
          <w:spacing w:val="-5"/>
          <w:w w:val="115"/>
        </w:rPr>
        <w:t> </w:t>
      </w:r>
      <w:r>
        <w:rPr>
          <w:color w:val="212121"/>
          <w:w w:val="115"/>
        </w:rPr>
        <w:t>educators such</w:t>
      </w:r>
      <w:r>
        <w:rPr>
          <w:color w:val="212121"/>
          <w:spacing w:val="-1"/>
          <w:w w:val="115"/>
        </w:rPr>
        <w:t> </w:t>
      </w:r>
      <w:r>
        <w:rPr>
          <w:color w:val="212121"/>
          <w:w w:val="115"/>
        </w:rPr>
        <w:t>as</w:t>
      </w:r>
      <w:r>
        <w:rPr>
          <w:color w:val="212121"/>
          <w:spacing w:val="-1"/>
          <w:w w:val="115"/>
        </w:rPr>
        <w:t> </w:t>
      </w:r>
      <w:r>
        <w:rPr>
          <w:color w:val="212121"/>
          <w:w w:val="115"/>
        </w:rPr>
        <w:t>those</w:t>
      </w:r>
      <w:r>
        <w:rPr>
          <w:color w:val="212121"/>
          <w:spacing w:val="-1"/>
          <w:w w:val="115"/>
        </w:rPr>
        <w:t> </w:t>
      </w:r>
      <w:r>
        <w:rPr>
          <w:color w:val="212121"/>
          <w:w w:val="115"/>
        </w:rPr>
        <w:t>in</w:t>
      </w:r>
      <w:r>
        <w:rPr>
          <w:color w:val="212121"/>
          <w:spacing w:val="-1"/>
          <w:w w:val="115"/>
        </w:rPr>
        <w:t> </w:t>
      </w:r>
      <w:r>
        <w:rPr>
          <w:color w:val="212121"/>
          <w:w w:val="115"/>
        </w:rPr>
        <w:t>a</w:t>
      </w:r>
      <w:r>
        <w:rPr>
          <w:color w:val="212121"/>
          <w:spacing w:val="-1"/>
          <w:w w:val="115"/>
        </w:rPr>
        <w:t> </w:t>
      </w:r>
      <w:r>
        <w:rPr>
          <w:color w:val="212121"/>
          <w:w w:val="115"/>
        </w:rPr>
        <w:t>department</w:t>
      </w:r>
      <w:r>
        <w:rPr>
          <w:color w:val="212121"/>
          <w:spacing w:val="-1"/>
          <w:w w:val="115"/>
        </w:rPr>
        <w:t> </w:t>
      </w:r>
      <w:r>
        <w:rPr>
          <w:color w:val="212121"/>
          <w:w w:val="115"/>
        </w:rPr>
        <w:t>or</w:t>
      </w:r>
      <w:r>
        <w:rPr>
          <w:color w:val="212121"/>
          <w:spacing w:val="-1"/>
          <w:w w:val="115"/>
        </w:rPr>
        <w:t> </w:t>
      </w:r>
      <w:r>
        <w:rPr>
          <w:color w:val="212121"/>
          <w:w w:val="115"/>
        </w:rPr>
        <w:t>program</w:t>
      </w:r>
      <w:r>
        <w:rPr>
          <w:color w:val="212121"/>
          <w:spacing w:val="-1"/>
          <w:w w:val="115"/>
        </w:rPr>
        <w:t> </w:t>
      </w:r>
      <w:r>
        <w:rPr>
          <w:color w:val="212121"/>
          <w:w w:val="115"/>
        </w:rPr>
        <w:t>faculty,</w:t>
      </w:r>
      <w:r>
        <w:rPr>
          <w:color w:val="212121"/>
          <w:spacing w:val="-1"/>
          <w:w w:val="115"/>
        </w:rPr>
        <w:t> </w:t>
      </w:r>
      <w:r>
        <w:rPr>
          <w:color w:val="212121"/>
          <w:w w:val="115"/>
        </w:rPr>
        <w:t>or</w:t>
      </w:r>
      <w:r>
        <w:rPr>
          <w:color w:val="212121"/>
          <w:spacing w:val="-1"/>
          <w:w w:val="115"/>
        </w:rPr>
        <w:t> </w:t>
      </w:r>
      <w:r>
        <w:rPr>
          <w:color w:val="212121"/>
          <w:w w:val="115"/>
        </w:rPr>
        <w:t>by</w:t>
      </w:r>
      <w:r>
        <w:rPr>
          <w:color w:val="212121"/>
          <w:spacing w:val="-1"/>
          <w:w w:val="115"/>
        </w:rPr>
        <w:t> </w:t>
      </w:r>
      <w:r>
        <w:rPr>
          <w:color w:val="212121"/>
          <w:w w:val="115"/>
        </w:rPr>
        <w:t>administrators</w:t>
      </w:r>
      <w:r>
        <w:rPr>
          <w:color w:val="212121"/>
          <w:spacing w:val="-1"/>
          <w:w w:val="115"/>
        </w:rPr>
        <w:t> </w:t>
      </w:r>
      <w:r>
        <w:rPr>
          <w:color w:val="212121"/>
          <w:w w:val="115"/>
        </w:rPr>
        <w:t>and</w:t>
      </w:r>
      <w:r>
        <w:rPr>
          <w:color w:val="212121"/>
          <w:spacing w:val="-1"/>
          <w:w w:val="115"/>
        </w:rPr>
        <w:t> </w:t>
      </w:r>
      <w:r>
        <w:rPr>
          <w:color w:val="212121"/>
          <w:w w:val="115"/>
        </w:rPr>
        <w:t>organizational</w:t>
      </w:r>
      <w:r>
        <w:rPr>
          <w:color w:val="212121"/>
          <w:spacing w:val="-1"/>
          <w:w w:val="115"/>
        </w:rPr>
        <w:t> </w:t>
      </w:r>
      <w:r>
        <w:rPr>
          <w:color w:val="212121"/>
          <w:w w:val="115"/>
        </w:rPr>
        <w:t>or</w:t>
      </w:r>
      <w:r>
        <w:rPr>
          <w:color w:val="212121"/>
          <w:spacing w:val="-1"/>
          <w:w w:val="115"/>
        </w:rPr>
        <w:t> </w:t>
      </w:r>
      <w:r>
        <w:rPr>
          <w:color w:val="212121"/>
          <w:w w:val="115"/>
        </w:rPr>
        <w:t>institutional levels.</w:t>
      </w:r>
      <w:r>
        <w:rPr>
          <w:color w:val="212121"/>
          <w:spacing w:val="-10"/>
          <w:w w:val="115"/>
        </w:rPr>
        <w:t> </w:t>
      </w:r>
      <w:r>
        <w:rPr>
          <w:color w:val="212121"/>
          <w:w w:val="115"/>
        </w:rPr>
        <w:t>Below</w:t>
      </w:r>
      <w:r>
        <w:rPr>
          <w:color w:val="212121"/>
          <w:spacing w:val="-10"/>
          <w:w w:val="115"/>
        </w:rPr>
        <w:t> </w:t>
      </w:r>
      <w:r>
        <w:rPr>
          <w:color w:val="212121"/>
          <w:w w:val="115"/>
        </w:rPr>
        <w:t>are</w:t>
      </w:r>
      <w:r>
        <w:rPr>
          <w:color w:val="212121"/>
          <w:spacing w:val="-10"/>
          <w:w w:val="115"/>
        </w:rPr>
        <w:t> </w:t>
      </w:r>
      <w:r>
        <w:rPr>
          <w:color w:val="212121"/>
          <w:w w:val="115"/>
        </w:rPr>
        <w:t>descriptions</w:t>
      </w:r>
      <w:r>
        <w:rPr>
          <w:color w:val="212121"/>
          <w:spacing w:val="-10"/>
          <w:w w:val="115"/>
        </w:rPr>
        <w:t> </w:t>
      </w:r>
      <w:r>
        <w:rPr>
          <w:color w:val="212121"/>
          <w:w w:val="115"/>
        </w:rPr>
        <w:t>of</w:t>
      </w:r>
      <w:r>
        <w:rPr>
          <w:color w:val="212121"/>
          <w:spacing w:val="-10"/>
          <w:w w:val="115"/>
        </w:rPr>
        <w:t> </w:t>
      </w:r>
      <w:r>
        <w:rPr>
          <w:color w:val="212121"/>
          <w:w w:val="115"/>
        </w:rPr>
        <w:t>specific</w:t>
      </w:r>
      <w:r>
        <w:rPr>
          <w:color w:val="212121"/>
          <w:spacing w:val="-10"/>
          <w:w w:val="115"/>
        </w:rPr>
        <w:t> </w:t>
      </w:r>
      <w:r>
        <w:rPr>
          <w:color w:val="212121"/>
          <w:w w:val="115"/>
        </w:rPr>
        <w:t>contexts</w:t>
      </w:r>
      <w:r>
        <w:rPr>
          <w:color w:val="212121"/>
          <w:spacing w:val="-10"/>
          <w:w w:val="115"/>
        </w:rPr>
        <w:t> </w:t>
      </w:r>
      <w:r>
        <w:rPr>
          <w:color w:val="212121"/>
          <w:w w:val="115"/>
        </w:rPr>
        <w:t>or</w:t>
      </w:r>
      <w:r>
        <w:rPr>
          <w:color w:val="212121"/>
          <w:spacing w:val="-10"/>
          <w:w w:val="115"/>
        </w:rPr>
        <w:t> </w:t>
      </w:r>
      <w:r>
        <w:rPr>
          <w:color w:val="212121"/>
          <w:w w:val="115"/>
        </w:rPr>
        <w:t>settings</w:t>
      </w:r>
      <w:r>
        <w:rPr>
          <w:color w:val="212121"/>
          <w:spacing w:val="-10"/>
          <w:w w:val="115"/>
        </w:rPr>
        <w:t> </w:t>
      </w:r>
      <w:r>
        <w:rPr>
          <w:color w:val="212121"/>
          <w:w w:val="115"/>
        </w:rPr>
        <w:t>and</w:t>
      </w:r>
      <w:r>
        <w:rPr>
          <w:color w:val="212121"/>
          <w:spacing w:val="-10"/>
          <w:w w:val="115"/>
        </w:rPr>
        <w:t> </w:t>
      </w:r>
      <w:r>
        <w:rPr>
          <w:color w:val="212121"/>
          <w:w w:val="115"/>
        </w:rPr>
        <w:t>the</w:t>
      </w:r>
      <w:r>
        <w:rPr>
          <w:color w:val="212121"/>
          <w:spacing w:val="-10"/>
          <w:w w:val="115"/>
        </w:rPr>
        <w:t> </w:t>
      </w:r>
      <w:r>
        <w:rPr>
          <w:color w:val="212121"/>
          <w:w w:val="115"/>
        </w:rPr>
        <w:t>basic</w:t>
      </w:r>
      <w:r>
        <w:rPr>
          <w:color w:val="212121"/>
          <w:spacing w:val="-10"/>
          <w:w w:val="115"/>
        </w:rPr>
        <w:t> </w:t>
      </w:r>
      <w:r>
        <w:rPr>
          <w:color w:val="212121"/>
          <w:w w:val="115"/>
        </w:rPr>
        <w:t>steps</w:t>
      </w:r>
      <w:r>
        <w:rPr>
          <w:color w:val="212121"/>
          <w:spacing w:val="-10"/>
          <w:w w:val="115"/>
        </w:rPr>
        <w:t> </w:t>
      </w:r>
      <w:r>
        <w:rPr>
          <w:color w:val="212121"/>
          <w:w w:val="115"/>
        </w:rPr>
        <w:t>included</w:t>
      </w:r>
      <w:r>
        <w:rPr>
          <w:color w:val="212121"/>
          <w:spacing w:val="-10"/>
          <w:w w:val="115"/>
        </w:rPr>
        <w:t> </w:t>
      </w:r>
      <w:r>
        <w:rPr>
          <w:color w:val="212121"/>
          <w:w w:val="115"/>
        </w:rPr>
        <w:t>in</w:t>
      </w:r>
      <w:r>
        <w:rPr>
          <w:color w:val="212121"/>
          <w:spacing w:val="-10"/>
          <w:w w:val="115"/>
        </w:rPr>
        <w:t> </w:t>
      </w:r>
      <w:r>
        <w:rPr>
          <w:color w:val="212121"/>
          <w:w w:val="115"/>
        </w:rPr>
        <w:t>using</w:t>
      </w:r>
      <w:r>
        <w:rPr>
          <w:color w:val="212121"/>
          <w:spacing w:val="-10"/>
          <w:w w:val="115"/>
        </w:rPr>
        <w:t> </w:t>
      </w:r>
      <w:r>
        <w:rPr>
          <w:color w:val="212121"/>
          <w:w w:val="115"/>
        </w:rPr>
        <w:t>ASIC</w:t>
      </w:r>
      <w:r>
        <w:rPr>
          <w:color w:val="212121"/>
          <w:spacing w:val="-10"/>
          <w:w w:val="115"/>
        </w:rPr>
        <w:t> </w:t>
      </w:r>
      <w:r>
        <w:rPr>
          <w:color w:val="212121"/>
          <w:w w:val="115"/>
        </w:rPr>
        <w:t>to assure innovation/EdTech optimization:</w:t>
      </w:r>
    </w:p>
    <w:p>
      <w:pPr>
        <w:pStyle w:val="BodyText"/>
        <w:spacing w:before="78"/>
      </w:pPr>
    </w:p>
    <w:p>
      <w:pPr>
        <w:pStyle w:val="BodyText"/>
        <w:spacing w:line="304" w:lineRule="auto"/>
        <w:ind w:left="3306" w:right="979"/>
      </w:pPr>
      <w:r>
        <w:rPr>
          <w:color w:val="212121"/>
          <w:w w:val="115"/>
        </w:rPr>
        <w:t>ASIC</w:t>
      </w:r>
      <w:r>
        <w:rPr>
          <w:color w:val="212121"/>
          <w:spacing w:val="-8"/>
          <w:w w:val="115"/>
        </w:rPr>
        <w:t> </w:t>
      </w:r>
      <w:r>
        <w:rPr>
          <w:color w:val="212121"/>
          <w:w w:val="115"/>
        </w:rPr>
        <w:t>for</w:t>
      </w:r>
      <w:r>
        <w:rPr>
          <w:color w:val="212121"/>
          <w:spacing w:val="-8"/>
          <w:w w:val="115"/>
        </w:rPr>
        <w:t> </w:t>
      </w:r>
      <w:r>
        <w:rPr>
          <w:color w:val="212121"/>
          <w:w w:val="115"/>
        </w:rPr>
        <w:t>individual</w:t>
      </w:r>
      <w:r>
        <w:rPr>
          <w:color w:val="212121"/>
          <w:spacing w:val="-8"/>
          <w:w w:val="115"/>
        </w:rPr>
        <w:t> </w:t>
      </w:r>
      <w:r>
        <w:rPr>
          <w:color w:val="212121"/>
          <w:w w:val="115"/>
        </w:rPr>
        <w:t>use:</w:t>
      </w:r>
      <w:r>
        <w:rPr>
          <w:color w:val="212121"/>
          <w:spacing w:val="-8"/>
          <w:w w:val="115"/>
        </w:rPr>
        <w:t> </w:t>
      </w:r>
      <w:r>
        <w:rPr>
          <w:color w:val="212121"/>
          <w:w w:val="115"/>
        </w:rPr>
        <w:t>When</w:t>
      </w:r>
      <w:r>
        <w:rPr>
          <w:color w:val="212121"/>
          <w:spacing w:val="-8"/>
          <w:w w:val="115"/>
        </w:rPr>
        <w:t> </w:t>
      </w:r>
      <w:r>
        <w:rPr>
          <w:color w:val="212121"/>
          <w:w w:val="115"/>
        </w:rPr>
        <w:t>used</w:t>
      </w:r>
      <w:r>
        <w:rPr>
          <w:color w:val="212121"/>
          <w:spacing w:val="-8"/>
          <w:w w:val="115"/>
        </w:rPr>
        <w:t> </w:t>
      </w:r>
      <w:r>
        <w:rPr>
          <w:color w:val="212121"/>
          <w:w w:val="115"/>
        </w:rPr>
        <w:t>by</w:t>
      </w:r>
      <w:r>
        <w:rPr>
          <w:color w:val="212121"/>
          <w:spacing w:val="-8"/>
          <w:w w:val="115"/>
        </w:rPr>
        <w:t> </w:t>
      </w:r>
      <w:r>
        <w:rPr>
          <w:color w:val="212121"/>
          <w:w w:val="115"/>
        </w:rPr>
        <w:t>an</w:t>
      </w:r>
      <w:r>
        <w:rPr>
          <w:color w:val="212121"/>
          <w:spacing w:val="-8"/>
          <w:w w:val="115"/>
        </w:rPr>
        <w:t> </w:t>
      </w:r>
      <w:r>
        <w:rPr>
          <w:color w:val="212121"/>
          <w:w w:val="115"/>
        </w:rPr>
        <w:t>individual</w:t>
      </w:r>
      <w:r>
        <w:rPr>
          <w:color w:val="212121"/>
          <w:spacing w:val="-8"/>
          <w:w w:val="115"/>
        </w:rPr>
        <w:t> </w:t>
      </w:r>
      <w:r>
        <w:rPr>
          <w:color w:val="212121"/>
          <w:w w:val="115"/>
        </w:rPr>
        <w:t>educator,</w:t>
      </w:r>
      <w:r>
        <w:rPr>
          <w:color w:val="212121"/>
          <w:spacing w:val="-8"/>
          <w:w w:val="115"/>
        </w:rPr>
        <w:t> </w:t>
      </w:r>
      <w:r>
        <w:rPr>
          <w:color w:val="212121"/>
          <w:w w:val="115"/>
        </w:rPr>
        <w:t>ASIC</w:t>
      </w:r>
      <w:r>
        <w:rPr>
          <w:color w:val="212121"/>
          <w:spacing w:val="-8"/>
          <w:w w:val="115"/>
        </w:rPr>
        <w:t> </w:t>
      </w:r>
      <w:r>
        <w:rPr>
          <w:color w:val="212121"/>
          <w:w w:val="115"/>
        </w:rPr>
        <w:t>could</w:t>
      </w:r>
      <w:r>
        <w:rPr>
          <w:color w:val="212121"/>
          <w:spacing w:val="-8"/>
          <w:w w:val="115"/>
        </w:rPr>
        <w:t> </w:t>
      </w:r>
      <w:r>
        <w:rPr>
          <w:color w:val="212121"/>
          <w:w w:val="115"/>
        </w:rPr>
        <w:t>help</w:t>
      </w:r>
      <w:r>
        <w:rPr>
          <w:color w:val="212121"/>
          <w:spacing w:val="-8"/>
          <w:w w:val="115"/>
        </w:rPr>
        <w:t> </w:t>
      </w:r>
      <w:r>
        <w:rPr>
          <w:color w:val="212121"/>
          <w:w w:val="115"/>
        </w:rPr>
        <w:t>to</w:t>
      </w:r>
      <w:r>
        <w:rPr>
          <w:color w:val="212121"/>
          <w:spacing w:val="-8"/>
          <w:w w:val="115"/>
        </w:rPr>
        <w:t> </w:t>
      </w:r>
      <w:r>
        <w:rPr>
          <w:color w:val="212121"/>
          <w:w w:val="115"/>
        </w:rPr>
        <w:t>make</w:t>
      </w:r>
      <w:r>
        <w:rPr>
          <w:color w:val="212121"/>
          <w:spacing w:val="-8"/>
          <w:w w:val="115"/>
        </w:rPr>
        <w:t> </w:t>
      </w:r>
      <w:r>
        <w:rPr>
          <w:color w:val="212121"/>
          <w:w w:val="115"/>
        </w:rPr>
        <w:t>the</w:t>
      </w:r>
      <w:r>
        <w:rPr>
          <w:color w:val="212121"/>
          <w:spacing w:val="-8"/>
          <w:w w:val="115"/>
        </w:rPr>
        <w:t> </w:t>
      </w:r>
      <w:r>
        <w:rPr>
          <w:color w:val="212121"/>
          <w:w w:val="115"/>
        </w:rPr>
        <w:t>choice</w:t>
      </w:r>
      <w:r>
        <w:rPr>
          <w:color w:val="212121"/>
          <w:spacing w:val="-8"/>
          <w:w w:val="115"/>
        </w:rPr>
        <w:t> </w:t>
      </w:r>
      <w:r>
        <w:rPr>
          <w:color w:val="212121"/>
          <w:w w:val="115"/>
        </w:rPr>
        <w:t>of</w:t>
      </w:r>
      <w:r>
        <w:rPr>
          <w:color w:val="212121"/>
          <w:spacing w:val="-8"/>
          <w:w w:val="115"/>
        </w:rPr>
        <w:t> </w:t>
      </w:r>
      <w:r>
        <w:rPr>
          <w:color w:val="212121"/>
          <w:w w:val="115"/>
        </w:rPr>
        <w:t>the most</w:t>
      </w:r>
      <w:r>
        <w:rPr>
          <w:color w:val="212121"/>
          <w:spacing w:val="-4"/>
          <w:w w:val="115"/>
        </w:rPr>
        <w:t> </w:t>
      </w:r>
      <w:r>
        <w:rPr>
          <w:color w:val="212121"/>
          <w:w w:val="115"/>
        </w:rPr>
        <w:t>appropriate</w:t>
      </w:r>
      <w:r>
        <w:rPr>
          <w:color w:val="212121"/>
          <w:spacing w:val="-4"/>
          <w:w w:val="115"/>
        </w:rPr>
        <w:t> </w:t>
      </w:r>
      <w:r>
        <w:rPr>
          <w:color w:val="212121"/>
          <w:w w:val="115"/>
        </w:rPr>
        <w:t>innovation</w:t>
      </w:r>
      <w:r>
        <w:rPr>
          <w:color w:val="212121"/>
          <w:spacing w:val="-4"/>
          <w:w w:val="115"/>
        </w:rPr>
        <w:t> </w:t>
      </w:r>
      <w:r>
        <w:rPr>
          <w:color w:val="212121"/>
          <w:w w:val="115"/>
        </w:rPr>
        <w:t>or</w:t>
      </w:r>
      <w:r>
        <w:rPr>
          <w:color w:val="212121"/>
          <w:spacing w:val="-4"/>
          <w:w w:val="115"/>
        </w:rPr>
        <w:t> </w:t>
      </w:r>
      <w:r>
        <w:rPr>
          <w:color w:val="212121"/>
          <w:w w:val="115"/>
        </w:rPr>
        <w:t>EdTech</w:t>
      </w:r>
      <w:r>
        <w:rPr>
          <w:color w:val="212121"/>
          <w:spacing w:val="-4"/>
          <w:w w:val="115"/>
        </w:rPr>
        <w:t> </w:t>
      </w:r>
      <w:r>
        <w:rPr>
          <w:color w:val="212121"/>
          <w:w w:val="115"/>
        </w:rPr>
        <w:t>to</w:t>
      </w:r>
      <w:r>
        <w:rPr>
          <w:color w:val="212121"/>
          <w:spacing w:val="-4"/>
          <w:w w:val="115"/>
        </w:rPr>
        <w:t> </w:t>
      </w:r>
      <w:r>
        <w:rPr>
          <w:color w:val="212121"/>
          <w:w w:val="115"/>
        </w:rPr>
        <w:t>acquire,</w:t>
      </w:r>
      <w:r>
        <w:rPr>
          <w:color w:val="212121"/>
          <w:spacing w:val="-4"/>
          <w:w w:val="115"/>
        </w:rPr>
        <w:t> </w:t>
      </w:r>
      <w:r>
        <w:rPr>
          <w:color w:val="212121"/>
          <w:w w:val="115"/>
        </w:rPr>
        <w:t>how</w:t>
      </w:r>
      <w:r>
        <w:rPr>
          <w:color w:val="212121"/>
          <w:spacing w:val="-4"/>
          <w:w w:val="115"/>
        </w:rPr>
        <w:t> </w:t>
      </w:r>
      <w:r>
        <w:rPr>
          <w:color w:val="212121"/>
          <w:w w:val="115"/>
        </w:rPr>
        <w:t>to</w:t>
      </w:r>
      <w:r>
        <w:rPr>
          <w:color w:val="212121"/>
          <w:spacing w:val="-4"/>
          <w:w w:val="115"/>
        </w:rPr>
        <w:t> </w:t>
      </w:r>
      <w:r>
        <w:rPr>
          <w:color w:val="212121"/>
          <w:w w:val="115"/>
        </w:rPr>
        <w:t>systematically</w:t>
      </w:r>
      <w:r>
        <w:rPr>
          <w:color w:val="212121"/>
          <w:spacing w:val="-4"/>
          <w:w w:val="115"/>
        </w:rPr>
        <w:t> </w:t>
      </w:r>
      <w:r>
        <w:rPr>
          <w:color w:val="212121"/>
          <w:w w:val="115"/>
        </w:rPr>
        <w:t>integrate</w:t>
      </w:r>
      <w:r>
        <w:rPr>
          <w:color w:val="212121"/>
          <w:spacing w:val="-4"/>
          <w:w w:val="115"/>
        </w:rPr>
        <w:t> </w:t>
      </w:r>
      <w:r>
        <w:rPr>
          <w:color w:val="212121"/>
          <w:w w:val="115"/>
        </w:rPr>
        <w:t>the</w:t>
      </w:r>
      <w:r>
        <w:rPr>
          <w:color w:val="212121"/>
          <w:spacing w:val="-4"/>
          <w:w w:val="115"/>
        </w:rPr>
        <w:t> </w:t>
      </w:r>
      <w:r>
        <w:rPr>
          <w:color w:val="212121"/>
          <w:w w:val="115"/>
        </w:rPr>
        <w:t>EdTech/innovation into</w:t>
      </w:r>
      <w:r>
        <w:rPr>
          <w:color w:val="212121"/>
          <w:spacing w:val="-7"/>
          <w:w w:val="115"/>
        </w:rPr>
        <w:t> </w:t>
      </w:r>
      <w:r>
        <w:rPr>
          <w:color w:val="212121"/>
          <w:w w:val="115"/>
        </w:rPr>
        <w:t>a</w:t>
      </w:r>
      <w:r>
        <w:rPr>
          <w:color w:val="212121"/>
          <w:spacing w:val="-7"/>
          <w:w w:val="115"/>
        </w:rPr>
        <w:t> </w:t>
      </w:r>
      <w:r>
        <w:rPr>
          <w:color w:val="212121"/>
          <w:w w:val="115"/>
        </w:rPr>
        <w:t>course</w:t>
      </w:r>
      <w:r>
        <w:rPr>
          <w:color w:val="212121"/>
          <w:spacing w:val="-7"/>
          <w:w w:val="115"/>
        </w:rPr>
        <w:t> </w:t>
      </w:r>
      <w:r>
        <w:rPr>
          <w:color w:val="212121"/>
          <w:w w:val="115"/>
        </w:rPr>
        <w:t>or</w:t>
      </w:r>
      <w:r>
        <w:rPr>
          <w:color w:val="212121"/>
          <w:spacing w:val="-7"/>
          <w:w w:val="115"/>
        </w:rPr>
        <w:t> </w:t>
      </w:r>
      <w:r>
        <w:rPr>
          <w:color w:val="212121"/>
          <w:w w:val="115"/>
        </w:rPr>
        <w:t>program,</w:t>
      </w:r>
      <w:r>
        <w:rPr>
          <w:color w:val="212121"/>
          <w:spacing w:val="-7"/>
          <w:w w:val="115"/>
        </w:rPr>
        <w:t> </w:t>
      </w:r>
      <w:r>
        <w:rPr>
          <w:color w:val="212121"/>
          <w:w w:val="115"/>
        </w:rPr>
        <w:t>and</w:t>
      </w:r>
      <w:r>
        <w:rPr>
          <w:color w:val="212121"/>
          <w:spacing w:val="-7"/>
          <w:w w:val="115"/>
        </w:rPr>
        <w:t> </w:t>
      </w:r>
      <w:r>
        <w:rPr>
          <w:color w:val="212121"/>
          <w:w w:val="115"/>
        </w:rPr>
        <w:t>how</w:t>
      </w:r>
      <w:r>
        <w:rPr>
          <w:color w:val="212121"/>
          <w:spacing w:val="-7"/>
          <w:w w:val="115"/>
        </w:rPr>
        <w:t> </w:t>
      </w:r>
      <w:r>
        <w:rPr>
          <w:color w:val="212121"/>
          <w:w w:val="115"/>
        </w:rPr>
        <w:t>to</w:t>
      </w:r>
      <w:r>
        <w:rPr>
          <w:color w:val="212121"/>
          <w:spacing w:val="-7"/>
          <w:w w:val="115"/>
        </w:rPr>
        <w:t> </w:t>
      </w:r>
      <w:r>
        <w:rPr>
          <w:color w:val="212121"/>
          <w:w w:val="115"/>
        </w:rPr>
        <w:t>optimize</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EdTech,</w:t>
      </w:r>
      <w:r>
        <w:rPr>
          <w:color w:val="212121"/>
          <w:spacing w:val="-7"/>
          <w:w w:val="115"/>
        </w:rPr>
        <w:t> </w:t>
      </w:r>
      <w:r>
        <w:rPr>
          <w:color w:val="212121"/>
          <w:w w:val="115"/>
        </w:rPr>
        <w:t>then</w:t>
      </w:r>
      <w:r>
        <w:rPr>
          <w:color w:val="212121"/>
          <w:spacing w:val="-7"/>
          <w:w w:val="115"/>
        </w:rPr>
        <w:t> </w:t>
      </w:r>
      <w:r>
        <w:rPr>
          <w:color w:val="212121"/>
          <w:w w:val="115"/>
        </w:rPr>
        <w:t>validly</w:t>
      </w:r>
      <w:r>
        <w:rPr>
          <w:color w:val="212121"/>
          <w:spacing w:val="-7"/>
          <w:w w:val="115"/>
        </w:rPr>
        <w:t> </w:t>
      </w:r>
      <w:r>
        <w:rPr>
          <w:color w:val="212121"/>
          <w:w w:val="115"/>
        </w:rPr>
        <w:t>and</w:t>
      </w:r>
      <w:r>
        <w:rPr>
          <w:color w:val="212121"/>
          <w:spacing w:val="-7"/>
          <w:w w:val="115"/>
        </w:rPr>
        <w:t> </w:t>
      </w:r>
      <w:r>
        <w:rPr>
          <w:color w:val="212121"/>
          <w:w w:val="115"/>
        </w:rPr>
        <w:t>reliably</w:t>
      </w:r>
      <w:r>
        <w:rPr>
          <w:color w:val="212121"/>
          <w:spacing w:val="-7"/>
          <w:w w:val="115"/>
        </w:rPr>
        <w:t> </w:t>
      </w:r>
      <w:r>
        <w:rPr>
          <w:color w:val="212121"/>
          <w:w w:val="115"/>
        </w:rPr>
        <w:t>measure</w:t>
      </w:r>
      <w:r>
        <w:rPr>
          <w:color w:val="212121"/>
          <w:spacing w:val="-7"/>
          <w:w w:val="115"/>
        </w:rPr>
        <w:t> </w:t>
      </w:r>
      <w:r>
        <w:rPr>
          <w:color w:val="212121"/>
          <w:w w:val="115"/>
        </w:rPr>
        <w:t>the impact through assessments of students and evaluation of the experience. Table </w:t>
      </w:r>
      <w:r>
        <w:rPr>
          <w:i/>
          <w:color w:val="14BBA3"/>
          <w:w w:val="115"/>
        </w:rPr>
        <w:t>3</w:t>
      </w:r>
      <w:r>
        <w:rPr>
          <w:i/>
          <w:color w:val="14BBA3"/>
          <w:spacing w:val="-1"/>
          <w:w w:val="115"/>
        </w:rPr>
        <w:t> </w:t>
      </w:r>
      <w:r>
        <w:rPr>
          <w:color w:val="212121"/>
          <w:w w:val="115"/>
        </w:rPr>
        <w:t>has the key </w:t>
      </w:r>
      <w:r>
        <w:rPr>
          <w:color w:val="212121"/>
          <w:spacing w:val="-2"/>
          <w:w w:val="115"/>
        </w:rPr>
        <w:t>considerations.</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318"/>
        <w:gridCol w:w="2004"/>
        <w:gridCol w:w="6691"/>
      </w:tblGrid>
      <w:tr>
        <w:trPr>
          <w:trHeight w:val="355" w:hRule="atLeast"/>
        </w:trPr>
        <w:tc>
          <w:tcPr>
            <w:tcW w:w="318"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2004"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6691"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318"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1"/>
              <w:jc w:val="center"/>
              <w:rPr>
                <w:sz w:val="14"/>
              </w:rPr>
            </w:pPr>
            <w:r>
              <w:rPr>
                <w:color w:val="212121"/>
                <w:spacing w:val="-5"/>
                <w:sz w:val="14"/>
              </w:rPr>
              <w:t>1.</w:t>
            </w:r>
          </w:p>
        </w:tc>
        <w:tc>
          <w:tcPr>
            <w:tcW w:w="2004"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Identify the innovation or</w:t>
            </w:r>
            <w:r>
              <w:rPr>
                <w:color w:val="212121"/>
                <w:spacing w:val="40"/>
                <w:sz w:val="14"/>
              </w:rPr>
              <w:t> </w:t>
            </w:r>
            <w:r>
              <w:rPr>
                <w:color w:val="212121"/>
                <w:sz w:val="14"/>
              </w:rPr>
              <w:t>EdTech of interest</w:t>
            </w:r>
          </w:p>
        </w:tc>
        <w:tc>
          <w:tcPr>
            <w:tcW w:w="6691" w:type="dxa"/>
            <w:tcBorders>
              <w:top w:val="single" w:sz="12" w:space="0" w:color="FFFFFF"/>
              <w:left w:val="single" w:sz="12" w:space="0" w:color="FFFFFF"/>
              <w:bottom w:val="nil"/>
            </w:tcBorders>
            <w:shd w:val="clear" w:color="auto" w:fill="F8F8F8"/>
          </w:tcPr>
          <w:p>
            <w:pPr>
              <w:pStyle w:val="TableParagraph"/>
              <w:spacing w:before="28"/>
              <w:rPr>
                <w:rFonts w:ascii="Times New Roman"/>
                <w:sz w:val="14"/>
              </w:rPr>
            </w:pPr>
          </w:p>
          <w:p>
            <w:pPr>
              <w:pStyle w:val="TableParagraph"/>
              <w:ind w:left="63"/>
              <w:rPr>
                <w:sz w:val="14"/>
              </w:rPr>
            </w:pPr>
            <w:r>
              <w:rPr>
                <w:color w:val="212121"/>
                <w:sz w:val="14"/>
              </w:rPr>
              <w:t>a.</w:t>
            </w:r>
            <w:r>
              <w:rPr>
                <w:color w:val="212121"/>
                <w:spacing w:val="2"/>
                <w:sz w:val="14"/>
              </w:rPr>
              <w:t> </w:t>
            </w:r>
            <w:r>
              <w:rPr>
                <w:color w:val="212121"/>
                <w:sz w:val="14"/>
              </w:rPr>
              <w:t>This</w:t>
            </w:r>
            <w:r>
              <w:rPr>
                <w:color w:val="212121"/>
                <w:spacing w:val="4"/>
                <w:sz w:val="14"/>
              </w:rPr>
              <w:t> </w:t>
            </w:r>
            <w:r>
              <w:rPr>
                <w:color w:val="212121"/>
                <w:sz w:val="14"/>
              </w:rPr>
              <w:t>might</w:t>
            </w:r>
            <w:r>
              <w:rPr>
                <w:color w:val="212121"/>
                <w:spacing w:val="2"/>
                <w:sz w:val="14"/>
              </w:rPr>
              <w:t> </w:t>
            </w:r>
            <w:r>
              <w:rPr>
                <w:color w:val="212121"/>
                <w:sz w:val="14"/>
              </w:rPr>
              <w:t>be</w:t>
            </w:r>
            <w:r>
              <w:rPr>
                <w:color w:val="212121"/>
                <w:spacing w:val="4"/>
                <w:sz w:val="14"/>
              </w:rPr>
              <w:t> </w:t>
            </w:r>
            <w:r>
              <w:rPr>
                <w:color w:val="212121"/>
                <w:sz w:val="14"/>
              </w:rPr>
              <w:t>made</w:t>
            </w:r>
            <w:r>
              <w:rPr>
                <w:color w:val="212121"/>
                <w:spacing w:val="4"/>
                <w:sz w:val="14"/>
              </w:rPr>
              <w:t> </w:t>
            </w:r>
            <w:r>
              <w:rPr>
                <w:color w:val="212121"/>
                <w:sz w:val="14"/>
              </w:rPr>
              <w:t>through</w:t>
            </w:r>
            <w:r>
              <w:rPr>
                <w:color w:val="212121"/>
                <w:spacing w:val="3"/>
                <w:sz w:val="14"/>
              </w:rPr>
              <w:t> </w:t>
            </w:r>
            <w:r>
              <w:rPr>
                <w:color w:val="212121"/>
                <w:sz w:val="14"/>
              </w:rPr>
              <w:t>a</w:t>
            </w:r>
            <w:r>
              <w:rPr>
                <w:color w:val="212121"/>
                <w:spacing w:val="4"/>
                <w:sz w:val="14"/>
              </w:rPr>
              <w:t> </w:t>
            </w:r>
            <w:r>
              <w:rPr>
                <w:color w:val="212121"/>
                <w:sz w:val="14"/>
              </w:rPr>
              <w:t>needs</w:t>
            </w:r>
            <w:r>
              <w:rPr>
                <w:color w:val="212121"/>
                <w:spacing w:val="4"/>
                <w:sz w:val="14"/>
              </w:rPr>
              <w:t> </w:t>
            </w:r>
            <w:r>
              <w:rPr>
                <w:color w:val="212121"/>
                <w:spacing w:val="-2"/>
                <w:sz w:val="14"/>
              </w:rPr>
              <w:t>assessment</w:t>
            </w:r>
          </w:p>
        </w:tc>
      </w:tr>
      <w:tr>
        <w:trPr>
          <w:trHeight w:val="384"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before="108"/>
              <w:ind w:left="63"/>
              <w:rPr>
                <w:sz w:val="14"/>
              </w:rPr>
            </w:pPr>
            <w:r>
              <w:rPr>
                <w:color w:val="212121"/>
                <w:sz w:val="14"/>
              </w:rPr>
              <w:t>b.</w:t>
            </w:r>
            <w:r>
              <w:rPr>
                <w:color w:val="212121"/>
                <w:spacing w:val="2"/>
                <w:sz w:val="14"/>
              </w:rPr>
              <w:t> </w:t>
            </w:r>
            <w:r>
              <w:rPr>
                <w:color w:val="212121"/>
                <w:sz w:val="14"/>
              </w:rPr>
              <w:t>It</w:t>
            </w:r>
            <w:r>
              <w:rPr>
                <w:color w:val="212121"/>
                <w:spacing w:val="3"/>
                <w:sz w:val="14"/>
              </w:rPr>
              <w:t> </w:t>
            </w:r>
            <w:r>
              <w:rPr>
                <w:color w:val="212121"/>
                <w:sz w:val="14"/>
              </w:rPr>
              <w:t>could</w:t>
            </w:r>
            <w:r>
              <w:rPr>
                <w:color w:val="212121"/>
                <w:spacing w:val="4"/>
                <w:sz w:val="14"/>
              </w:rPr>
              <w:t> </w:t>
            </w:r>
            <w:r>
              <w:rPr>
                <w:color w:val="212121"/>
                <w:sz w:val="14"/>
              </w:rPr>
              <w:t>also</w:t>
            </w:r>
            <w:r>
              <w:rPr>
                <w:color w:val="212121"/>
                <w:spacing w:val="4"/>
                <w:sz w:val="14"/>
              </w:rPr>
              <w:t> </w:t>
            </w:r>
            <w:r>
              <w:rPr>
                <w:color w:val="212121"/>
                <w:sz w:val="14"/>
              </w:rPr>
              <w:t>be</w:t>
            </w:r>
            <w:r>
              <w:rPr>
                <w:color w:val="212121"/>
                <w:spacing w:val="4"/>
                <w:sz w:val="14"/>
              </w:rPr>
              <w:t> </w:t>
            </w:r>
            <w:r>
              <w:rPr>
                <w:color w:val="212121"/>
                <w:sz w:val="14"/>
              </w:rPr>
              <w:t>a</w:t>
            </w:r>
            <w:r>
              <w:rPr>
                <w:color w:val="212121"/>
                <w:spacing w:val="3"/>
                <w:sz w:val="14"/>
              </w:rPr>
              <w:t> </w:t>
            </w:r>
            <w:r>
              <w:rPr>
                <w:color w:val="212121"/>
                <w:sz w:val="14"/>
              </w:rPr>
              <w:t>response</w:t>
            </w:r>
            <w:r>
              <w:rPr>
                <w:color w:val="212121"/>
                <w:spacing w:val="4"/>
                <w:sz w:val="14"/>
              </w:rPr>
              <w:t> </w:t>
            </w:r>
            <w:r>
              <w:rPr>
                <w:color w:val="212121"/>
                <w:sz w:val="14"/>
              </w:rPr>
              <w:t>to</w:t>
            </w:r>
            <w:r>
              <w:rPr>
                <w:color w:val="212121"/>
                <w:spacing w:val="4"/>
                <w:sz w:val="14"/>
              </w:rPr>
              <w:t> </w:t>
            </w:r>
            <w:r>
              <w:rPr>
                <w:color w:val="212121"/>
                <w:sz w:val="14"/>
              </w:rPr>
              <w:t>an</w:t>
            </w:r>
            <w:r>
              <w:rPr>
                <w:color w:val="212121"/>
                <w:spacing w:val="4"/>
                <w:sz w:val="14"/>
              </w:rPr>
              <w:t> </w:t>
            </w:r>
            <w:r>
              <w:rPr>
                <w:color w:val="212121"/>
                <w:sz w:val="14"/>
              </w:rPr>
              <w:t>identified</w:t>
            </w:r>
            <w:r>
              <w:rPr>
                <w:color w:val="212121"/>
                <w:spacing w:val="4"/>
                <w:sz w:val="14"/>
              </w:rPr>
              <w:t> </w:t>
            </w:r>
            <w:r>
              <w:rPr>
                <w:color w:val="212121"/>
                <w:sz w:val="14"/>
              </w:rPr>
              <w:t>problem</w:t>
            </w:r>
            <w:r>
              <w:rPr>
                <w:color w:val="212121"/>
                <w:spacing w:val="3"/>
                <w:sz w:val="14"/>
              </w:rPr>
              <w:t> </w:t>
            </w:r>
            <w:r>
              <w:rPr>
                <w:color w:val="212121"/>
                <w:sz w:val="14"/>
              </w:rPr>
              <w:t>that</w:t>
            </w:r>
            <w:r>
              <w:rPr>
                <w:color w:val="212121"/>
                <w:spacing w:val="2"/>
                <w:sz w:val="14"/>
              </w:rPr>
              <w:t> </w:t>
            </w:r>
            <w:r>
              <w:rPr>
                <w:color w:val="212121"/>
                <w:sz w:val="14"/>
              </w:rPr>
              <w:t>technology</w:t>
            </w:r>
            <w:r>
              <w:rPr>
                <w:color w:val="212121"/>
                <w:spacing w:val="4"/>
                <w:sz w:val="14"/>
              </w:rPr>
              <w:t> </w:t>
            </w:r>
            <w:r>
              <w:rPr>
                <w:color w:val="212121"/>
                <w:sz w:val="14"/>
              </w:rPr>
              <w:t>could</w:t>
            </w:r>
            <w:r>
              <w:rPr>
                <w:color w:val="212121"/>
                <w:spacing w:val="4"/>
                <w:sz w:val="14"/>
              </w:rPr>
              <w:t> </w:t>
            </w:r>
            <w:r>
              <w:rPr>
                <w:color w:val="212121"/>
                <w:spacing w:val="-2"/>
                <w:sz w:val="14"/>
              </w:rPr>
              <w:t>address</w:t>
            </w:r>
          </w:p>
        </w:tc>
      </w:tr>
      <w:tr>
        <w:trPr>
          <w:trHeight w:val="552"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line="321" w:lineRule="auto" w:before="84"/>
              <w:ind w:left="63" w:right="56"/>
              <w:rPr>
                <w:sz w:val="14"/>
              </w:rPr>
            </w:pPr>
            <w:r>
              <w:rPr>
                <w:color w:val="212121"/>
                <w:sz w:val="14"/>
              </w:rPr>
              <w:t>c. Or a response to an institutional agenda to use technology or a trend in the educational and</w:t>
            </w:r>
            <w:r>
              <w:rPr>
                <w:color w:val="212121"/>
                <w:spacing w:val="40"/>
                <w:sz w:val="14"/>
              </w:rPr>
              <w:t> </w:t>
            </w:r>
            <w:r>
              <w:rPr>
                <w:color w:val="212121"/>
                <w:sz w:val="14"/>
              </w:rPr>
              <w:t>professional</w:t>
            </w:r>
            <w:r>
              <w:rPr>
                <w:color w:val="212121"/>
                <w:spacing w:val="-2"/>
                <w:sz w:val="14"/>
              </w:rPr>
              <w:t> </w:t>
            </w:r>
            <w:r>
              <w:rPr>
                <w:color w:val="212121"/>
                <w:sz w:val="14"/>
              </w:rPr>
              <w:t>arena</w:t>
            </w:r>
          </w:p>
        </w:tc>
      </w:tr>
      <w:tr>
        <w:trPr>
          <w:trHeight w:val="600" w:hRule="atLeast"/>
        </w:trPr>
        <w:tc>
          <w:tcPr>
            <w:tcW w:w="318" w:type="dxa"/>
            <w:tcBorders>
              <w:top w:val="nil"/>
              <w:bottom w:val="nil"/>
              <w:right w:val="single" w:sz="12" w:space="0" w:color="FFFFFF"/>
            </w:tcBorders>
          </w:tcPr>
          <w:p>
            <w:pPr>
              <w:pStyle w:val="TableParagraph"/>
              <w:spacing w:before="55"/>
              <w:rPr>
                <w:rFonts w:ascii="Times New Roman"/>
                <w:sz w:val="14"/>
              </w:rPr>
            </w:pPr>
          </w:p>
          <w:p>
            <w:pPr>
              <w:pStyle w:val="TableParagraph"/>
              <w:ind w:left="1"/>
              <w:jc w:val="center"/>
              <w:rPr>
                <w:sz w:val="14"/>
              </w:rPr>
            </w:pPr>
            <w:r>
              <w:rPr>
                <w:color w:val="212121"/>
                <w:spacing w:val="-5"/>
                <w:sz w:val="14"/>
              </w:rPr>
              <w:t>2.</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ight="102"/>
              <w:rPr>
                <w:sz w:val="14"/>
              </w:rPr>
            </w:pPr>
            <w:r>
              <w:rPr>
                <w:color w:val="212121"/>
                <w:sz w:val="14"/>
              </w:rPr>
              <w:t>Define clearly the context of</w:t>
            </w:r>
            <w:r>
              <w:rPr>
                <w:color w:val="212121"/>
                <w:spacing w:val="40"/>
                <w:sz w:val="14"/>
              </w:rPr>
              <w:t> </w:t>
            </w:r>
            <w:r>
              <w:rPr>
                <w:color w:val="212121"/>
                <w:sz w:val="14"/>
              </w:rPr>
              <w:t>the use</w:t>
            </w:r>
          </w:p>
        </w:tc>
        <w:tc>
          <w:tcPr>
            <w:tcW w:w="6691" w:type="dxa"/>
            <w:tcBorders>
              <w:top w:val="nil"/>
              <w:left w:val="single" w:sz="12" w:space="0" w:color="FFFFFF"/>
              <w:bottom w:val="nil"/>
            </w:tcBorders>
          </w:tcPr>
          <w:p>
            <w:pPr>
              <w:pStyle w:val="TableParagraph"/>
              <w:spacing w:line="321" w:lineRule="auto" w:before="108"/>
              <w:ind w:left="63" w:right="56"/>
              <w:rPr>
                <w:sz w:val="14"/>
              </w:rPr>
            </w:pPr>
            <w:r>
              <w:rPr>
                <w:color w:val="212121"/>
                <w:sz w:val="14"/>
              </w:rPr>
              <w:t>a. Determine how specifically the EdTech adds value to students’ educational experience in the</w:t>
            </w:r>
            <w:r>
              <w:rPr>
                <w:color w:val="212121"/>
                <w:spacing w:val="40"/>
                <w:sz w:val="14"/>
              </w:rPr>
              <w:t> </w:t>
            </w:r>
            <w:r>
              <w:rPr>
                <w:color w:val="212121"/>
                <w:sz w:val="14"/>
              </w:rPr>
              <w:t>knowledge, skill, and attitude domain</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2"/>
                <w:sz w:val="14"/>
              </w:rPr>
              <w:t> </w:t>
            </w:r>
            <w:r>
              <w:rPr>
                <w:color w:val="212121"/>
                <w:sz w:val="14"/>
              </w:rPr>
              <w:t>Define</w:t>
            </w:r>
            <w:r>
              <w:rPr>
                <w:color w:val="212121"/>
                <w:spacing w:val="4"/>
                <w:sz w:val="14"/>
              </w:rPr>
              <w:t> </w:t>
            </w:r>
            <w:r>
              <w:rPr>
                <w:color w:val="212121"/>
                <w:sz w:val="14"/>
              </w:rPr>
              <w:t>the</w:t>
            </w:r>
            <w:r>
              <w:rPr>
                <w:color w:val="212121"/>
                <w:spacing w:val="4"/>
                <w:sz w:val="14"/>
              </w:rPr>
              <w:t> </w:t>
            </w:r>
            <w:r>
              <w:rPr>
                <w:color w:val="212121"/>
                <w:sz w:val="14"/>
              </w:rPr>
              <w:t>pedagogical</w:t>
            </w:r>
            <w:r>
              <w:rPr>
                <w:color w:val="212121"/>
                <w:spacing w:val="3"/>
                <w:sz w:val="14"/>
              </w:rPr>
              <w:t> </w:t>
            </w:r>
            <w:r>
              <w:rPr>
                <w:color w:val="212121"/>
                <w:sz w:val="14"/>
              </w:rPr>
              <w:t>framework</w:t>
            </w:r>
            <w:r>
              <w:rPr>
                <w:color w:val="212121"/>
                <w:spacing w:val="4"/>
                <w:sz w:val="14"/>
              </w:rPr>
              <w:t> </w:t>
            </w:r>
            <w:r>
              <w:rPr>
                <w:color w:val="212121"/>
                <w:sz w:val="14"/>
              </w:rPr>
              <w:t>that</w:t>
            </w:r>
            <w:r>
              <w:rPr>
                <w:color w:val="212121"/>
                <w:spacing w:val="3"/>
                <w:sz w:val="14"/>
              </w:rPr>
              <w:t> </w:t>
            </w:r>
            <w:r>
              <w:rPr>
                <w:color w:val="212121"/>
                <w:sz w:val="14"/>
              </w:rPr>
              <w:t>would</w:t>
            </w:r>
            <w:r>
              <w:rPr>
                <w:color w:val="212121"/>
                <w:spacing w:val="4"/>
                <w:sz w:val="14"/>
              </w:rPr>
              <w:t> </w:t>
            </w:r>
            <w:r>
              <w:rPr>
                <w:color w:val="212121"/>
                <w:sz w:val="14"/>
              </w:rPr>
              <w:t>guide</w:t>
            </w:r>
            <w:r>
              <w:rPr>
                <w:color w:val="212121"/>
                <w:spacing w:val="4"/>
                <w:sz w:val="14"/>
              </w:rPr>
              <w:t> </w:t>
            </w:r>
            <w:r>
              <w:rPr>
                <w:color w:val="212121"/>
                <w:sz w:val="14"/>
              </w:rPr>
              <w:t>the</w:t>
            </w:r>
            <w:r>
              <w:rPr>
                <w:color w:val="212121"/>
                <w:spacing w:val="4"/>
                <w:sz w:val="14"/>
              </w:rPr>
              <w:t> </w:t>
            </w:r>
            <w:r>
              <w:rPr>
                <w:color w:val="212121"/>
                <w:sz w:val="14"/>
              </w:rPr>
              <w:t>use</w:t>
            </w:r>
            <w:r>
              <w:rPr>
                <w:color w:val="212121"/>
                <w:spacing w:val="4"/>
                <w:sz w:val="14"/>
              </w:rPr>
              <w:t> </w:t>
            </w:r>
            <w:r>
              <w:rPr>
                <w:color w:val="212121"/>
                <w:sz w:val="14"/>
              </w:rPr>
              <w:t>of</w:t>
            </w:r>
            <w:r>
              <w:rPr>
                <w:color w:val="212121"/>
                <w:spacing w:val="3"/>
                <w:sz w:val="14"/>
              </w:rPr>
              <w:t> </w:t>
            </w:r>
            <w:r>
              <w:rPr>
                <w:color w:val="212121"/>
                <w:spacing w:val="-2"/>
                <w:sz w:val="14"/>
              </w:rPr>
              <w:t>Edtech/innovation.</w:t>
            </w:r>
          </w:p>
        </w:tc>
      </w:tr>
      <w:tr>
        <w:trPr>
          <w:trHeight w:val="816"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line="321" w:lineRule="auto" w:before="108"/>
              <w:ind w:left="63"/>
              <w:rPr>
                <w:sz w:val="14"/>
              </w:rPr>
            </w:pPr>
            <w:r>
              <w:rPr>
                <w:color w:val="212121"/>
                <w:sz w:val="14"/>
              </w:rPr>
              <w:t>c. Determine a practical approach to its integration into the structural and functional aspect of your</w:t>
            </w:r>
            <w:r>
              <w:rPr>
                <w:color w:val="212121"/>
                <w:spacing w:val="40"/>
                <w:sz w:val="14"/>
              </w:rPr>
              <w:t> </w:t>
            </w:r>
            <w:r>
              <w:rPr>
                <w:color w:val="212121"/>
                <w:sz w:val="14"/>
              </w:rPr>
              <w:t>educational practice or teaching by considering curricular schedules, physical or technical space, and</w:t>
            </w:r>
            <w:r>
              <w:rPr>
                <w:color w:val="212121"/>
                <w:spacing w:val="40"/>
                <w:sz w:val="14"/>
              </w:rPr>
              <w:t> </w:t>
            </w:r>
            <w:r>
              <w:rPr>
                <w:color w:val="212121"/>
                <w:sz w:val="14"/>
              </w:rPr>
              <w:t>virtual environments -</w:t>
            </w:r>
            <w:r>
              <w:rPr>
                <w:color w:val="212121"/>
                <w:spacing w:val="40"/>
                <w:sz w:val="14"/>
              </w:rPr>
              <w:t> </w:t>
            </w:r>
            <w:r>
              <w:rPr>
                <w:color w:val="212121"/>
                <w:sz w:val="14"/>
              </w:rPr>
              <w:t>whichever might be applicable.</w:t>
            </w:r>
          </w:p>
        </w:tc>
      </w:tr>
      <w:tr>
        <w:trPr>
          <w:trHeight w:val="768" w:hRule="atLeast"/>
        </w:trPr>
        <w:tc>
          <w:tcPr>
            <w:tcW w:w="318"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1"/>
              <w:jc w:val="center"/>
              <w:rPr>
                <w:sz w:val="14"/>
              </w:rPr>
            </w:pPr>
            <w:r>
              <w:rPr>
                <w:color w:val="212121"/>
                <w:spacing w:val="-5"/>
                <w:sz w:val="14"/>
              </w:rPr>
              <w:t>3.</w:t>
            </w:r>
          </w:p>
        </w:tc>
        <w:tc>
          <w:tcPr>
            <w:tcW w:w="2004"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Envision its prospects to add</w:t>
            </w:r>
            <w:r>
              <w:rPr>
                <w:color w:val="212121"/>
                <w:spacing w:val="40"/>
                <w:sz w:val="14"/>
              </w:rPr>
              <w:t> </w:t>
            </w:r>
            <w:r>
              <w:rPr>
                <w:color w:val="212121"/>
                <w:sz w:val="14"/>
              </w:rPr>
              <w:t>value to your overall</w:t>
            </w:r>
            <w:r>
              <w:rPr>
                <w:color w:val="212121"/>
                <w:spacing w:val="40"/>
                <w:sz w:val="14"/>
              </w:rPr>
              <w:t> </w:t>
            </w:r>
            <w:r>
              <w:rPr>
                <w:color w:val="212121"/>
                <w:sz w:val="14"/>
              </w:rPr>
              <w:t>educational</w:t>
            </w:r>
            <w:r>
              <w:rPr>
                <w:color w:val="212121"/>
                <w:spacing w:val="-2"/>
                <w:sz w:val="14"/>
              </w:rPr>
              <w:t> </w:t>
            </w:r>
            <w:r>
              <w:rPr>
                <w:color w:val="212121"/>
                <w:sz w:val="14"/>
              </w:rPr>
              <w:t>ecosystem</w:t>
            </w:r>
          </w:p>
        </w:tc>
        <w:tc>
          <w:tcPr>
            <w:tcW w:w="669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spacing w:line="321" w:lineRule="auto"/>
              <w:ind w:left="63" w:right="56"/>
              <w:rPr>
                <w:sz w:val="14"/>
              </w:rPr>
            </w:pPr>
            <w:r>
              <w:rPr>
                <w:color w:val="212121"/>
                <w:sz w:val="14"/>
              </w:rPr>
              <w:t>a. Align the use of innovation/EdTech with curriculum requirements and reflect how its use to achieve</w:t>
            </w:r>
            <w:r>
              <w:rPr>
                <w:color w:val="212121"/>
                <w:spacing w:val="40"/>
                <w:sz w:val="14"/>
              </w:rPr>
              <w:t> </w:t>
            </w:r>
            <w:r>
              <w:rPr>
                <w:color w:val="212121"/>
                <w:sz w:val="14"/>
              </w:rPr>
              <w:t>these could be justified.</w:t>
            </w:r>
          </w:p>
        </w:tc>
      </w:tr>
      <w:tr>
        <w:trPr>
          <w:trHeight w:val="600" w:hRule="atLeast"/>
        </w:trPr>
        <w:tc>
          <w:tcPr>
            <w:tcW w:w="318" w:type="dxa"/>
            <w:tcBorders>
              <w:top w:val="nil"/>
              <w:bottom w:val="nil"/>
              <w:right w:val="single" w:sz="12" w:space="0" w:color="FFFFFF"/>
            </w:tcBorders>
          </w:tcPr>
          <w:p>
            <w:pPr>
              <w:pStyle w:val="TableParagraph"/>
              <w:spacing w:before="55"/>
              <w:rPr>
                <w:rFonts w:ascii="Times New Roman"/>
                <w:sz w:val="14"/>
              </w:rPr>
            </w:pPr>
          </w:p>
          <w:p>
            <w:pPr>
              <w:pStyle w:val="TableParagraph"/>
              <w:ind w:left="1"/>
              <w:jc w:val="center"/>
              <w:rPr>
                <w:sz w:val="14"/>
              </w:rPr>
            </w:pPr>
            <w:r>
              <w:rPr>
                <w:color w:val="212121"/>
                <w:spacing w:val="-5"/>
                <w:sz w:val="14"/>
              </w:rPr>
              <w:t>4.</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ight="102"/>
              <w:rPr>
                <w:sz w:val="14"/>
              </w:rPr>
            </w:pPr>
            <w:r>
              <w:rPr>
                <w:color w:val="212121"/>
                <w:sz w:val="14"/>
              </w:rPr>
              <w:t>Apply ASIC and use the</w:t>
            </w:r>
            <w:r>
              <w:rPr>
                <w:color w:val="212121"/>
                <w:spacing w:val="40"/>
                <w:sz w:val="14"/>
              </w:rPr>
              <w:t> </w:t>
            </w:r>
            <w:r>
              <w:rPr>
                <w:color w:val="212121"/>
                <w:sz w:val="14"/>
              </w:rPr>
              <w:t>result for optimization</w:t>
            </w:r>
          </w:p>
        </w:tc>
        <w:tc>
          <w:tcPr>
            <w:tcW w:w="6691" w:type="dxa"/>
            <w:tcBorders>
              <w:top w:val="nil"/>
              <w:left w:val="single" w:sz="12" w:space="0" w:color="FFFFFF"/>
              <w:bottom w:val="nil"/>
            </w:tcBorders>
          </w:tcPr>
          <w:p>
            <w:pPr>
              <w:pStyle w:val="TableParagraph"/>
              <w:spacing w:before="55"/>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Answer</w:t>
            </w:r>
            <w:r>
              <w:rPr>
                <w:color w:val="212121"/>
                <w:spacing w:val="4"/>
                <w:sz w:val="14"/>
              </w:rPr>
              <w:t> </w:t>
            </w:r>
            <w:r>
              <w:rPr>
                <w:color w:val="212121"/>
                <w:sz w:val="14"/>
              </w:rPr>
              <w:t>each</w:t>
            </w:r>
            <w:r>
              <w:rPr>
                <w:color w:val="212121"/>
                <w:spacing w:val="4"/>
                <w:sz w:val="14"/>
              </w:rPr>
              <w:t> </w:t>
            </w:r>
            <w:r>
              <w:rPr>
                <w:color w:val="212121"/>
                <w:sz w:val="14"/>
              </w:rPr>
              <w:t>ASIC</w:t>
            </w:r>
            <w:r>
              <w:rPr>
                <w:color w:val="212121"/>
                <w:spacing w:val="4"/>
                <w:sz w:val="14"/>
              </w:rPr>
              <w:t> </w:t>
            </w:r>
            <w:r>
              <w:rPr>
                <w:color w:val="212121"/>
                <w:spacing w:val="-2"/>
                <w:sz w:val="14"/>
              </w:rPr>
              <w:t>question.</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2"/>
                <w:sz w:val="14"/>
              </w:rPr>
              <w:t> </w:t>
            </w:r>
            <w:r>
              <w:rPr>
                <w:color w:val="212121"/>
                <w:sz w:val="14"/>
              </w:rPr>
              <w:t>Use</w:t>
            </w:r>
            <w:r>
              <w:rPr>
                <w:color w:val="212121"/>
                <w:spacing w:val="4"/>
                <w:sz w:val="14"/>
              </w:rPr>
              <w:t> </w:t>
            </w:r>
            <w:r>
              <w:rPr>
                <w:color w:val="212121"/>
                <w:sz w:val="14"/>
              </w:rPr>
              <w:t>the</w:t>
            </w:r>
            <w:r>
              <w:rPr>
                <w:color w:val="212121"/>
                <w:spacing w:val="4"/>
                <w:sz w:val="14"/>
              </w:rPr>
              <w:t> </w:t>
            </w:r>
            <w:r>
              <w:rPr>
                <w:color w:val="212121"/>
                <w:sz w:val="14"/>
              </w:rPr>
              <w:t>prompt</w:t>
            </w:r>
            <w:r>
              <w:rPr>
                <w:color w:val="212121"/>
                <w:spacing w:val="3"/>
                <w:sz w:val="14"/>
              </w:rPr>
              <w:t> </w:t>
            </w:r>
            <w:r>
              <w:rPr>
                <w:color w:val="212121"/>
                <w:sz w:val="14"/>
              </w:rPr>
              <w:t>in</w:t>
            </w:r>
            <w:r>
              <w:rPr>
                <w:color w:val="212121"/>
                <w:spacing w:val="4"/>
                <w:sz w:val="14"/>
              </w:rPr>
              <w:t> </w:t>
            </w:r>
            <w:r>
              <w:rPr>
                <w:color w:val="212121"/>
                <w:sz w:val="14"/>
              </w:rPr>
              <w:t>each</w:t>
            </w:r>
            <w:r>
              <w:rPr>
                <w:color w:val="212121"/>
                <w:spacing w:val="4"/>
                <w:sz w:val="14"/>
              </w:rPr>
              <w:t> </w:t>
            </w:r>
            <w:r>
              <w:rPr>
                <w:color w:val="212121"/>
                <w:sz w:val="14"/>
              </w:rPr>
              <w:t>case</w:t>
            </w:r>
            <w:r>
              <w:rPr>
                <w:color w:val="212121"/>
                <w:spacing w:val="3"/>
                <w:sz w:val="14"/>
              </w:rPr>
              <w:t> </w:t>
            </w:r>
            <w:r>
              <w:rPr>
                <w:color w:val="212121"/>
                <w:sz w:val="14"/>
              </w:rPr>
              <w:t>to</w:t>
            </w:r>
            <w:r>
              <w:rPr>
                <w:color w:val="212121"/>
                <w:spacing w:val="4"/>
                <w:sz w:val="14"/>
              </w:rPr>
              <w:t> </w:t>
            </w:r>
            <w:r>
              <w:rPr>
                <w:color w:val="212121"/>
                <w:sz w:val="14"/>
              </w:rPr>
              <w:t>guide</w:t>
            </w:r>
            <w:r>
              <w:rPr>
                <w:color w:val="212121"/>
                <w:spacing w:val="4"/>
                <w:sz w:val="14"/>
              </w:rPr>
              <w:t> </w:t>
            </w:r>
            <w:r>
              <w:rPr>
                <w:color w:val="212121"/>
                <w:sz w:val="14"/>
              </w:rPr>
              <w:t>proper</w:t>
            </w:r>
            <w:r>
              <w:rPr>
                <w:color w:val="212121"/>
                <w:spacing w:val="3"/>
                <w:sz w:val="14"/>
              </w:rPr>
              <w:t> </w:t>
            </w:r>
            <w:r>
              <w:rPr>
                <w:color w:val="212121"/>
                <w:spacing w:val="-2"/>
                <w:sz w:val="14"/>
              </w:rPr>
              <w:t>reflection.</w:t>
            </w:r>
          </w:p>
        </w:tc>
      </w:tr>
      <w:tr>
        <w:trPr>
          <w:trHeight w:val="384"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before="108"/>
              <w:ind w:left="63"/>
              <w:rPr>
                <w:sz w:val="14"/>
              </w:rPr>
            </w:pPr>
            <w:r>
              <w:rPr>
                <w:color w:val="212121"/>
                <w:sz w:val="14"/>
              </w:rPr>
              <w:t>c.</w:t>
            </w:r>
            <w:r>
              <w:rPr>
                <w:color w:val="212121"/>
                <w:spacing w:val="1"/>
                <w:sz w:val="14"/>
              </w:rPr>
              <w:t> </w:t>
            </w:r>
            <w:r>
              <w:rPr>
                <w:color w:val="212121"/>
                <w:sz w:val="14"/>
              </w:rPr>
              <w:t>Document</w:t>
            </w:r>
            <w:r>
              <w:rPr>
                <w:color w:val="212121"/>
                <w:spacing w:val="4"/>
                <w:sz w:val="14"/>
              </w:rPr>
              <w:t> </w:t>
            </w:r>
            <w:r>
              <w:rPr>
                <w:color w:val="212121"/>
                <w:sz w:val="14"/>
              </w:rPr>
              <w:t>your</w:t>
            </w:r>
            <w:r>
              <w:rPr>
                <w:color w:val="212121"/>
                <w:spacing w:val="4"/>
                <w:sz w:val="14"/>
              </w:rPr>
              <w:t> </w:t>
            </w:r>
            <w:r>
              <w:rPr>
                <w:color w:val="212121"/>
                <w:sz w:val="14"/>
              </w:rPr>
              <w:t>supporting</w:t>
            </w:r>
            <w:r>
              <w:rPr>
                <w:color w:val="212121"/>
                <w:spacing w:val="5"/>
                <w:sz w:val="14"/>
              </w:rPr>
              <w:t> </w:t>
            </w:r>
            <w:r>
              <w:rPr>
                <w:color w:val="212121"/>
                <w:sz w:val="14"/>
              </w:rPr>
              <w:t>statements</w:t>
            </w:r>
            <w:r>
              <w:rPr>
                <w:color w:val="212121"/>
                <w:spacing w:val="5"/>
                <w:sz w:val="14"/>
              </w:rPr>
              <w:t> </w:t>
            </w:r>
            <w:r>
              <w:rPr>
                <w:color w:val="212121"/>
                <w:sz w:val="14"/>
              </w:rPr>
              <w:t>following</w:t>
            </w:r>
            <w:r>
              <w:rPr>
                <w:color w:val="212121"/>
                <w:spacing w:val="5"/>
                <w:sz w:val="14"/>
              </w:rPr>
              <w:t> </w:t>
            </w:r>
            <w:r>
              <w:rPr>
                <w:color w:val="212121"/>
                <w:sz w:val="14"/>
              </w:rPr>
              <w:t>reflections</w:t>
            </w:r>
            <w:r>
              <w:rPr>
                <w:color w:val="212121"/>
                <w:spacing w:val="5"/>
                <w:sz w:val="14"/>
              </w:rPr>
              <w:t> </w:t>
            </w:r>
            <w:r>
              <w:rPr>
                <w:color w:val="212121"/>
                <w:sz w:val="14"/>
              </w:rPr>
              <w:t>on</w:t>
            </w:r>
            <w:r>
              <w:rPr>
                <w:color w:val="212121"/>
                <w:spacing w:val="5"/>
                <w:sz w:val="14"/>
              </w:rPr>
              <w:t> </w:t>
            </w:r>
            <w:r>
              <w:rPr>
                <w:color w:val="212121"/>
                <w:sz w:val="14"/>
              </w:rPr>
              <w:t>each</w:t>
            </w:r>
            <w:r>
              <w:rPr>
                <w:color w:val="212121"/>
                <w:spacing w:val="6"/>
                <w:sz w:val="14"/>
              </w:rPr>
              <w:t> </w:t>
            </w:r>
            <w:r>
              <w:rPr>
                <w:color w:val="212121"/>
                <w:spacing w:val="-2"/>
                <w:sz w:val="14"/>
              </w:rPr>
              <w:t>question.</w:t>
            </w:r>
          </w:p>
        </w:tc>
      </w:tr>
      <w:tr>
        <w:trPr>
          <w:trHeight w:val="552"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line="321" w:lineRule="auto" w:before="84"/>
              <w:ind w:left="63"/>
              <w:rPr>
                <w:sz w:val="14"/>
              </w:rPr>
            </w:pPr>
            <w:r>
              <w:rPr>
                <w:color w:val="212121"/>
                <w:sz w:val="14"/>
              </w:rPr>
              <w:t>d. Use the document with all supporting statements as the guiding template to assure adaptation,</w:t>
            </w:r>
            <w:r>
              <w:rPr>
                <w:color w:val="212121"/>
                <w:spacing w:val="40"/>
                <w:sz w:val="14"/>
              </w:rPr>
              <w:t> </w:t>
            </w:r>
            <w:r>
              <w:rPr>
                <w:color w:val="212121"/>
                <w:sz w:val="14"/>
              </w:rPr>
              <w:t>standardization, integration, and compliance.</w:t>
            </w:r>
          </w:p>
        </w:tc>
      </w:tr>
      <w:tr>
        <w:trPr>
          <w:trHeight w:val="816" w:hRule="atLeast"/>
        </w:trPr>
        <w:tc>
          <w:tcPr>
            <w:tcW w:w="318"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1"/>
              <w:jc w:val="center"/>
              <w:rPr>
                <w:sz w:val="14"/>
              </w:rPr>
            </w:pPr>
            <w:r>
              <w:rPr>
                <w:color w:val="212121"/>
                <w:spacing w:val="-5"/>
                <w:sz w:val="14"/>
              </w:rPr>
              <w:t>5.</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Deploy, and measure</w:t>
            </w:r>
            <w:r>
              <w:rPr>
                <w:color w:val="212121"/>
                <w:spacing w:val="40"/>
                <w:sz w:val="14"/>
              </w:rPr>
              <w:t> </w:t>
            </w:r>
            <w:r>
              <w:rPr>
                <w:color w:val="212121"/>
                <w:sz w:val="14"/>
              </w:rPr>
              <w:t>performance by outcome,</w:t>
            </w:r>
            <w:r>
              <w:rPr>
                <w:color w:val="212121"/>
                <w:spacing w:val="40"/>
                <w:sz w:val="14"/>
              </w:rPr>
              <w:t> </w:t>
            </w:r>
            <w:r>
              <w:rPr>
                <w:color w:val="212121"/>
                <w:sz w:val="14"/>
              </w:rPr>
              <w:t>acceptability</w:t>
            </w:r>
            <w:r>
              <w:rPr>
                <w:color w:val="212121"/>
                <w:spacing w:val="4"/>
                <w:sz w:val="14"/>
              </w:rPr>
              <w:t> </w:t>
            </w:r>
            <w:r>
              <w:rPr>
                <w:color w:val="212121"/>
                <w:sz w:val="14"/>
              </w:rPr>
              <w:t>by</w:t>
            </w:r>
            <w:r>
              <w:rPr>
                <w:color w:val="212121"/>
                <w:spacing w:val="5"/>
                <w:sz w:val="14"/>
              </w:rPr>
              <w:t> </w:t>
            </w:r>
            <w:r>
              <w:rPr>
                <w:color w:val="212121"/>
                <w:spacing w:val="-2"/>
                <w:sz w:val="14"/>
              </w:rPr>
              <w:t>feedback.</w:t>
            </w:r>
          </w:p>
        </w:tc>
        <w:tc>
          <w:tcPr>
            <w:tcW w:w="6691" w:type="dxa"/>
            <w:tcBorders>
              <w:top w:val="nil"/>
              <w:left w:val="single" w:sz="12" w:space="0" w:color="FFFFFF"/>
              <w:bottom w:val="nil"/>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63"/>
              <w:rPr>
                <w:sz w:val="14"/>
              </w:rPr>
            </w:pPr>
            <w:r>
              <w:rPr>
                <w:color w:val="212121"/>
                <w:sz w:val="14"/>
              </w:rPr>
              <w:t>a.</w:t>
            </w:r>
            <w:r>
              <w:rPr>
                <w:color w:val="212121"/>
                <w:spacing w:val="2"/>
                <w:sz w:val="14"/>
              </w:rPr>
              <w:t> </w:t>
            </w:r>
            <w:r>
              <w:rPr>
                <w:color w:val="212121"/>
                <w:sz w:val="14"/>
              </w:rPr>
              <w:t>Keep</w:t>
            </w:r>
            <w:r>
              <w:rPr>
                <w:color w:val="212121"/>
                <w:spacing w:val="4"/>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z w:val="14"/>
              </w:rPr>
              <w:t>set</w:t>
            </w:r>
            <w:r>
              <w:rPr>
                <w:color w:val="212121"/>
                <w:spacing w:val="3"/>
                <w:sz w:val="14"/>
              </w:rPr>
              <w:t> </w:t>
            </w:r>
            <w:r>
              <w:rPr>
                <w:color w:val="212121"/>
                <w:sz w:val="14"/>
              </w:rPr>
              <w:t>standard</w:t>
            </w:r>
            <w:r>
              <w:rPr>
                <w:color w:val="212121"/>
                <w:spacing w:val="4"/>
                <w:sz w:val="14"/>
              </w:rPr>
              <w:t> </w:t>
            </w:r>
            <w:r>
              <w:rPr>
                <w:color w:val="212121"/>
                <w:sz w:val="14"/>
              </w:rPr>
              <w:t>following</w:t>
            </w:r>
            <w:r>
              <w:rPr>
                <w:color w:val="212121"/>
                <w:spacing w:val="4"/>
                <w:sz w:val="14"/>
              </w:rPr>
              <w:t> </w:t>
            </w:r>
            <w:r>
              <w:rPr>
                <w:color w:val="212121"/>
                <w:sz w:val="14"/>
              </w:rPr>
              <w:t>the</w:t>
            </w:r>
            <w:r>
              <w:rPr>
                <w:color w:val="212121"/>
                <w:spacing w:val="4"/>
                <w:sz w:val="14"/>
              </w:rPr>
              <w:t> </w:t>
            </w:r>
            <w:r>
              <w:rPr>
                <w:color w:val="212121"/>
                <w:sz w:val="14"/>
              </w:rPr>
              <w:t>ASIC</w:t>
            </w:r>
            <w:r>
              <w:rPr>
                <w:color w:val="212121"/>
                <w:spacing w:val="3"/>
                <w:sz w:val="14"/>
              </w:rPr>
              <w:t> </w:t>
            </w:r>
            <w:r>
              <w:rPr>
                <w:color w:val="212121"/>
                <w:sz w:val="14"/>
              </w:rPr>
              <w:t>exercise</w:t>
            </w:r>
            <w:r>
              <w:rPr>
                <w:color w:val="212121"/>
                <w:spacing w:val="4"/>
                <w:sz w:val="14"/>
              </w:rPr>
              <w:t> </w:t>
            </w:r>
            <w:r>
              <w:rPr>
                <w:color w:val="212121"/>
                <w:sz w:val="14"/>
              </w:rPr>
              <w:t>in</w:t>
            </w:r>
            <w:r>
              <w:rPr>
                <w:color w:val="212121"/>
                <w:spacing w:val="4"/>
                <w:sz w:val="14"/>
              </w:rPr>
              <w:t> </w:t>
            </w:r>
            <w:r>
              <w:rPr>
                <w:color w:val="212121"/>
                <w:sz w:val="14"/>
              </w:rPr>
              <w:t>the</w:t>
            </w:r>
            <w:r>
              <w:rPr>
                <w:color w:val="212121"/>
                <w:spacing w:val="4"/>
                <w:sz w:val="14"/>
              </w:rPr>
              <w:t> </w:t>
            </w:r>
            <w:r>
              <w:rPr>
                <w:color w:val="212121"/>
                <w:sz w:val="14"/>
              </w:rPr>
              <w:t>previous</w:t>
            </w:r>
            <w:r>
              <w:rPr>
                <w:color w:val="212121"/>
                <w:spacing w:val="4"/>
                <w:sz w:val="14"/>
              </w:rPr>
              <w:t> </w:t>
            </w:r>
            <w:r>
              <w:rPr>
                <w:color w:val="212121"/>
                <w:spacing w:val="-2"/>
                <w:sz w:val="14"/>
              </w:rPr>
              <w:t>step.</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3"/>
                <w:sz w:val="14"/>
              </w:rPr>
              <w:t> </w:t>
            </w:r>
            <w:r>
              <w:rPr>
                <w:color w:val="212121"/>
                <w:sz w:val="14"/>
              </w:rPr>
              <w:t>Document</w:t>
            </w:r>
            <w:r>
              <w:rPr>
                <w:color w:val="212121"/>
                <w:spacing w:val="3"/>
                <w:sz w:val="14"/>
              </w:rPr>
              <w:t> </w:t>
            </w:r>
            <w:r>
              <w:rPr>
                <w:color w:val="212121"/>
                <w:sz w:val="14"/>
              </w:rPr>
              <w:t>experience</w:t>
            </w:r>
            <w:r>
              <w:rPr>
                <w:color w:val="212121"/>
                <w:spacing w:val="4"/>
                <w:sz w:val="14"/>
              </w:rPr>
              <w:t> </w:t>
            </w:r>
            <w:r>
              <w:rPr>
                <w:color w:val="212121"/>
                <w:sz w:val="14"/>
              </w:rPr>
              <w:t>in</w:t>
            </w:r>
            <w:r>
              <w:rPr>
                <w:color w:val="212121"/>
                <w:spacing w:val="5"/>
                <w:sz w:val="14"/>
              </w:rPr>
              <w:t> </w:t>
            </w:r>
            <w:r>
              <w:rPr>
                <w:color w:val="212121"/>
                <w:sz w:val="14"/>
              </w:rPr>
              <w:t>relation</w:t>
            </w:r>
            <w:r>
              <w:rPr>
                <w:color w:val="212121"/>
                <w:spacing w:val="4"/>
                <w:sz w:val="14"/>
              </w:rPr>
              <w:t> </w:t>
            </w:r>
            <w:r>
              <w:rPr>
                <w:color w:val="212121"/>
                <w:sz w:val="14"/>
              </w:rPr>
              <w:t>to</w:t>
            </w:r>
            <w:r>
              <w:rPr>
                <w:color w:val="212121"/>
                <w:spacing w:val="5"/>
                <w:sz w:val="14"/>
              </w:rPr>
              <w:t> </w:t>
            </w:r>
            <w:r>
              <w:rPr>
                <w:color w:val="212121"/>
                <w:sz w:val="14"/>
              </w:rPr>
              <w:t>the</w:t>
            </w:r>
            <w:r>
              <w:rPr>
                <w:color w:val="212121"/>
                <w:spacing w:val="4"/>
                <w:sz w:val="14"/>
              </w:rPr>
              <w:t> </w:t>
            </w:r>
            <w:r>
              <w:rPr>
                <w:color w:val="212121"/>
                <w:sz w:val="14"/>
              </w:rPr>
              <w:t>standard</w:t>
            </w:r>
            <w:r>
              <w:rPr>
                <w:color w:val="212121"/>
                <w:spacing w:val="4"/>
                <w:sz w:val="14"/>
              </w:rPr>
              <w:t> </w:t>
            </w:r>
            <w:r>
              <w:rPr>
                <w:color w:val="212121"/>
                <w:sz w:val="14"/>
              </w:rPr>
              <w:t>under</w:t>
            </w:r>
            <w:r>
              <w:rPr>
                <w:color w:val="212121"/>
                <w:spacing w:val="4"/>
                <w:sz w:val="14"/>
              </w:rPr>
              <w:t> </w:t>
            </w:r>
            <w:r>
              <w:rPr>
                <w:color w:val="212121"/>
                <w:sz w:val="14"/>
              </w:rPr>
              <w:t>each</w:t>
            </w:r>
            <w:r>
              <w:rPr>
                <w:color w:val="212121"/>
                <w:spacing w:val="4"/>
                <w:sz w:val="14"/>
              </w:rPr>
              <w:t> </w:t>
            </w:r>
            <w:r>
              <w:rPr>
                <w:color w:val="212121"/>
                <w:spacing w:val="-2"/>
                <w:sz w:val="14"/>
              </w:rPr>
              <w:t>tenet.</w:t>
            </w:r>
          </w:p>
        </w:tc>
      </w:tr>
      <w:tr>
        <w:trPr>
          <w:trHeight w:val="600"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line="321" w:lineRule="auto" w:before="108"/>
              <w:ind w:left="63"/>
              <w:rPr>
                <w:sz w:val="14"/>
              </w:rPr>
            </w:pPr>
            <w:r>
              <w:rPr>
                <w:color w:val="212121"/>
                <w:sz w:val="14"/>
              </w:rPr>
              <w:t>c. Use the experience versus pre-set standard to a reflective practice, to generate an action plan for</w:t>
            </w:r>
            <w:r>
              <w:rPr>
                <w:color w:val="212121"/>
                <w:spacing w:val="40"/>
                <w:sz w:val="14"/>
              </w:rPr>
              <w:t> </w:t>
            </w:r>
            <w:r>
              <w:rPr>
                <w:color w:val="212121"/>
                <w:sz w:val="14"/>
              </w:rPr>
              <w:t>sustainability and improvements.</w:t>
            </w:r>
          </w:p>
        </w:tc>
      </w:tr>
      <w:tr>
        <w:trPr>
          <w:trHeight w:val="552" w:hRule="atLeast"/>
        </w:trPr>
        <w:tc>
          <w:tcPr>
            <w:tcW w:w="318"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1"/>
              <w:jc w:val="center"/>
              <w:rPr>
                <w:sz w:val="14"/>
              </w:rPr>
            </w:pPr>
            <w:r>
              <w:rPr>
                <w:color w:val="212121"/>
                <w:spacing w:val="-5"/>
                <w:sz w:val="14"/>
              </w:rPr>
              <w:t>6.</w:t>
            </w:r>
          </w:p>
        </w:tc>
        <w:tc>
          <w:tcPr>
            <w:tcW w:w="2004"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Improve the approach to</w:t>
            </w:r>
            <w:r>
              <w:rPr>
                <w:color w:val="212121"/>
                <w:spacing w:val="40"/>
                <w:sz w:val="14"/>
              </w:rPr>
              <w:t> </w:t>
            </w:r>
            <w:r>
              <w:rPr>
                <w:color w:val="212121"/>
                <w:sz w:val="14"/>
              </w:rPr>
              <w:t>deployment and re-deploy</w:t>
            </w:r>
          </w:p>
        </w:tc>
        <w:tc>
          <w:tcPr>
            <w:tcW w:w="669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Evaluate</w:t>
            </w:r>
            <w:r>
              <w:rPr>
                <w:color w:val="212121"/>
                <w:spacing w:val="6"/>
                <w:sz w:val="14"/>
              </w:rPr>
              <w:t> </w:t>
            </w:r>
            <w:r>
              <w:rPr>
                <w:color w:val="212121"/>
                <w:sz w:val="14"/>
              </w:rPr>
              <w:t>EdTech</w:t>
            </w:r>
            <w:r>
              <w:rPr>
                <w:color w:val="212121"/>
                <w:spacing w:val="5"/>
                <w:sz w:val="14"/>
              </w:rPr>
              <w:t> </w:t>
            </w:r>
            <w:r>
              <w:rPr>
                <w:color w:val="212121"/>
                <w:sz w:val="14"/>
              </w:rPr>
              <w:t>performance</w:t>
            </w:r>
            <w:r>
              <w:rPr>
                <w:color w:val="212121"/>
                <w:spacing w:val="5"/>
                <w:sz w:val="14"/>
              </w:rPr>
              <w:t> </w:t>
            </w:r>
            <w:r>
              <w:rPr>
                <w:color w:val="212121"/>
                <w:sz w:val="14"/>
              </w:rPr>
              <w:t>following</w:t>
            </w:r>
            <w:r>
              <w:rPr>
                <w:color w:val="212121"/>
                <w:spacing w:val="5"/>
                <w:sz w:val="14"/>
              </w:rPr>
              <w:t> </w:t>
            </w:r>
            <w:r>
              <w:rPr>
                <w:color w:val="212121"/>
                <w:sz w:val="14"/>
              </w:rPr>
              <w:t>deployment,</w:t>
            </w:r>
            <w:r>
              <w:rPr>
                <w:color w:val="212121"/>
                <w:spacing w:val="4"/>
                <w:sz w:val="14"/>
              </w:rPr>
              <w:t> </w:t>
            </w:r>
            <w:r>
              <w:rPr>
                <w:color w:val="212121"/>
                <w:sz w:val="14"/>
              </w:rPr>
              <w:t>and</w:t>
            </w:r>
            <w:r>
              <w:rPr>
                <w:color w:val="212121"/>
                <w:spacing w:val="5"/>
                <w:sz w:val="14"/>
              </w:rPr>
              <w:t> </w:t>
            </w:r>
            <w:r>
              <w:rPr>
                <w:color w:val="212121"/>
                <w:sz w:val="14"/>
              </w:rPr>
              <w:t>apply</w:t>
            </w:r>
            <w:r>
              <w:rPr>
                <w:color w:val="212121"/>
                <w:spacing w:val="5"/>
                <w:sz w:val="14"/>
              </w:rPr>
              <w:t> </w:t>
            </w:r>
            <w:r>
              <w:rPr>
                <w:color w:val="212121"/>
                <w:sz w:val="14"/>
              </w:rPr>
              <w:t>valid</w:t>
            </w:r>
            <w:r>
              <w:rPr>
                <w:color w:val="212121"/>
                <w:spacing w:val="5"/>
                <w:sz w:val="14"/>
              </w:rPr>
              <w:t> </w:t>
            </w:r>
            <w:r>
              <w:rPr>
                <w:color w:val="212121"/>
                <w:sz w:val="14"/>
              </w:rPr>
              <w:t>evaluation</w:t>
            </w:r>
            <w:r>
              <w:rPr>
                <w:color w:val="212121"/>
                <w:spacing w:val="5"/>
                <w:sz w:val="14"/>
              </w:rPr>
              <w:t> </w:t>
            </w:r>
            <w:r>
              <w:rPr>
                <w:color w:val="212121"/>
                <w:spacing w:val="-2"/>
                <w:sz w:val="14"/>
              </w:rPr>
              <w:t>results.</w:t>
            </w:r>
          </w:p>
        </w:tc>
      </w:tr>
      <w:tr>
        <w:trPr>
          <w:trHeight w:val="382" w:hRule="atLeast"/>
        </w:trPr>
        <w:tc>
          <w:tcPr>
            <w:tcW w:w="9013" w:type="dxa"/>
            <w:gridSpan w:val="3"/>
            <w:tcBorders>
              <w:top w:val="nil"/>
            </w:tcBorders>
          </w:tcPr>
          <w:p>
            <w:pPr>
              <w:pStyle w:val="TableParagraph"/>
              <w:tabs>
                <w:tab w:pos="2393" w:val="left" w:leader="none"/>
              </w:tabs>
              <w:spacing w:before="108"/>
              <w:ind w:left="88"/>
              <w:rPr>
                <w:sz w:val="14"/>
              </w:rPr>
            </w:pPr>
            <w:r>
              <w:rPr>
                <w:color w:val="212121"/>
                <w:sz w:val="14"/>
              </w:rPr>
              <w:t>7.</w:t>
            </w:r>
            <w:r>
              <w:rPr>
                <w:color w:val="212121"/>
                <w:spacing w:val="52"/>
                <w:sz w:val="14"/>
              </w:rPr>
              <w:t>  </w:t>
            </w:r>
            <w:r>
              <w:rPr>
                <w:color w:val="212121"/>
                <w:sz w:val="14"/>
              </w:rPr>
              <w:t>Keep</w:t>
            </w:r>
            <w:r>
              <w:rPr>
                <w:color w:val="212121"/>
                <w:spacing w:val="2"/>
                <w:sz w:val="14"/>
              </w:rPr>
              <w:t> </w:t>
            </w:r>
            <w:r>
              <w:rPr>
                <w:color w:val="212121"/>
                <w:spacing w:val="-2"/>
                <w:sz w:val="14"/>
              </w:rPr>
              <w:t>optimizing</w:t>
            </w:r>
            <w:r>
              <w:rPr>
                <w:color w:val="212121"/>
                <w:sz w:val="14"/>
              </w:rPr>
              <w:tab/>
              <w:t>a.</w:t>
            </w:r>
            <w:r>
              <w:rPr>
                <w:color w:val="212121"/>
                <w:spacing w:val="3"/>
                <w:sz w:val="14"/>
              </w:rPr>
              <w:t> </w:t>
            </w:r>
            <w:r>
              <w:rPr>
                <w:color w:val="212121"/>
                <w:sz w:val="14"/>
              </w:rPr>
              <w:t>Apply</w:t>
            </w:r>
            <w:r>
              <w:rPr>
                <w:color w:val="212121"/>
                <w:spacing w:val="5"/>
                <w:sz w:val="14"/>
              </w:rPr>
              <w:t> </w:t>
            </w:r>
            <w:r>
              <w:rPr>
                <w:color w:val="212121"/>
                <w:sz w:val="14"/>
              </w:rPr>
              <w:t>evidence</w:t>
            </w:r>
            <w:r>
              <w:rPr>
                <w:color w:val="212121"/>
                <w:spacing w:val="5"/>
                <w:sz w:val="14"/>
              </w:rPr>
              <w:t> </w:t>
            </w:r>
            <w:r>
              <w:rPr>
                <w:color w:val="212121"/>
                <w:sz w:val="14"/>
              </w:rPr>
              <w:t>to</w:t>
            </w:r>
            <w:r>
              <w:rPr>
                <w:color w:val="212121"/>
                <w:spacing w:val="5"/>
                <w:sz w:val="14"/>
              </w:rPr>
              <w:t> </w:t>
            </w:r>
            <w:r>
              <w:rPr>
                <w:color w:val="212121"/>
                <w:sz w:val="14"/>
              </w:rPr>
              <w:t>advance</w:t>
            </w:r>
            <w:r>
              <w:rPr>
                <w:color w:val="212121"/>
                <w:spacing w:val="4"/>
                <w:sz w:val="14"/>
              </w:rPr>
              <w:t> </w:t>
            </w:r>
            <w:r>
              <w:rPr>
                <w:color w:val="212121"/>
                <w:sz w:val="14"/>
              </w:rPr>
              <w:t>practices</w:t>
            </w:r>
            <w:r>
              <w:rPr>
                <w:color w:val="212121"/>
                <w:spacing w:val="5"/>
                <w:sz w:val="14"/>
              </w:rPr>
              <w:t> </w:t>
            </w:r>
            <w:r>
              <w:rPr>
                <w:color w:val="212121"/>
                <w:sz w:val="14"/>
              </w:rPr>
              <w:t>and</w:t>
            </w:r>
            <w:r>
              <w:rPr>
                <w:color w:val="212121"/>
                <w:spacing w:val="5"/>
                <w:sz w:val="14"/>
              </w:rPr>
              <w:t> </w:t>
            </w:r>
            <w:r>
              <w:rPr>
                <w:color w:val="212121"/>
                <w:sz w:val="14"/>
              </w:rPr>
              <w:t>keep</w:t>
            </w:r>
            <w:r>
              <w:rPr>
                <w:color w:val="212121"/>
                <w:spacing w:val="5"/>
                <w:sz w:val="14"/>
              </w:rPr>
              <w:t> </w:t>
            </w:r>
            <w:r>
              <w:rPr>
                <w:color w:val="212121"/>
                <w:spacing w:val="-2"/>
                <w:sz w:val="14"/>
              </w:rPr>
              <w:t>iterating.</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9"/>
      </w:pPr>
    </w:p>
    <w:p>
      <w:pPr>
        <w:pStyle w:val="BodyText"/>
        <w:spacing w:line="304" w:lineRule="auto"/>
        <w:ind w:left="3306" w:right="910"/>
      </w:pPr>
      <w:r>
        <w:rPr/>
        <mc:AlternateContent>
          <mc:Choice Requires="wps">
            <w:drawing>
              <wp:anchor distT="0" distB="0" distL="0" distR="0" allowOverlap="1" layoutInCell="1" locked="0" behindDoc="1" simplePos="0" relativeHeight="483754496">
                <wp:simplePos x="0" y="0"/>
                <wp:positionH relativeFrom="page">
                  <wp:posOffset>834521</wp:posOffset>
                </wp:positionH>
                <wp:positionV relativeFrom="paragraph">
                  <wp:posOffset>-6761425</wp:posOffset>
                </wp:positionV>
                <wp:extent cx="5899785" cy="6654165"/>
                <wp:effectExtent l="0" t="0" r="0" b="0"/>
                <wp:wrapNone/>
                <wp:docPr id="130" name="Group 130"/>
                <wp:cNvGraphicFramePr>
                  <a:graphicFrameLocks/>
                </wp:cNvGraphicFramePr>
                <a:graphic>
                  <a:graphicData uri="http://schemas.microsoft.com/office/word/2010/wordprocessingGroup">
                    <wpg:wgp>
                      <wpg:cNvPr id="130" name="Group 130"/>
                      <wpg:cNvGrpSpPr/>
                      <wpg:grpSpPr>
                        <a:xfrm>
                          <a:off x="0" y="0"/>
                          <a:ext cx="5899785" cy="6654165"/>
                          <a:chExt cx="5899785" cy="6654165"/>
                        </a:xfrm>
                      </wpg:grpSpPr>
                      <wps:wsp>
                        <wps:cNvPr id="131" name="Graphic 131"/>
                        <wps:cNvSpPr/>
                        <wps:spPr>
                          <a:xfrm>
                            <a:off x="-4" y="3"/>
                            <a:ext cx="5899785" cy="5869305"/>
                          </a:xfrm>
                          <a:custGeom>
                            <a:avLst/>
                            <a:gdLst/>
                            <a:ahLst/>
                            <a:cxnLst/>
                            <a:rect l="l" t="t" r="r" b="b"/>
                            <a:pathLst>
                              <a:path w="5899785" h="5869305">
                                <a:moveTo>
                                  <a:pt x="5899518" y="0"/>
                                </a:moveTo>
                                <a:lnTo>
                                  <a:pt x="5891898" y="0"/>
                                </a:lnTo>
                                <a:lnTo>
                                  <a:pt x="5891898" y="7632"/>
                                </a:lnTo>
                                <a:lnTo>
                                  <a:pt x="5891898" y="5861418"/>
                                </a:lnTo>
                                <a:lnTo>
                                  <a:pt x="7620" y="5861418"/>
                                </a:lnTo>
                                <a:lnTo>
                                  <a:pt x="7620" y="7632"/>
                                </a:lnTo>
                                <a:lnTo>
                                  <a:pt x="5891898" y="7632"/>
                                </a:lnTo>
                                <a:lnTo>
                                  <a:pt x="5891898" y="0"/>
                                </a:lnTo>
                                <a:lnTo>
                                  <a:pt x="7620" y="0"/>
                                </a:lnTo>
                                <a:lnTo>
                                  <a:pt x="0" y="0"/>
                                </a:lnTo>
                                <a:lnTo>
                                  <a:pt x="0" y="7632"/>
                                </a:lnTo>
                                <a:lnTo>
                                  <a:pt x="0" y="5861418"/>
                                </a:lnTo>
                                <a:lnTo>
                                  <a:pt x="0" y="5869038"/>
                                </a:lnTo>
                                <a:lnTo>
                                  <a:pt x="7620" y="5869038"/>
                                </a:lnTo>
                                <a:lnTo>
                                  <a:pt x="5891898" y="5869038"/>
                                </a:lnTo>
                                <a:lnTo>
                                  <a:pt x="5899518" y="5869038"/>
                                </a:lnTo>
                                <a:lnTo>
                                  <a:pt x="5899518" y="586141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32" name="Graphic 132"/>
                        <wps:cNvSpPr/>
                        <wps:spPr>
                          <a:xfrm>
                            <a:off x="0" y="5891903"/>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33" name="Graphic 133"/>
                        <wps:cNvSpPr/>
                        <wps:spPr>
                          <a:xfrm>
                            <a:off x="-4" y="6608398"/>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34" name="Textbox 134"/>
                        <wps:cNvSpPr txBox="1"/>
                        <wps:spPr>
                          <a:xfrm>
                            <a:off x="0" y="0"/>
                            <a:ext cx="5899785" cy="665416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7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3:</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 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 by</w:t>
                              </w:r>
                              <w:r>
                                <w:rPr>
                                  <w:rFonts w:ascii="Arial"/>
                                  <w:b/>
                                  <w:color w:val="212121"/>
                                  <w:spacing w:val="1"/>
                                  <w:sz w:val="19"/>
                                </w:rPr>
                                <w:t> </w:t>
                              </w:r>
                              <w:r>
                                <w:rPr>
                                  <w:rFonts w:ascii="Arial"/>
                                  <w:b/>
                                  <w:color w:val="212121"/>
                                  <w:spacing w:val="-2"/>
                                  <w:sz w:val="19"/>
                                </w:rPr>
                                <w:t>individuals.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532.395691pt;width:464.55pt;height:523.9500pt;mso-position-horizontal-relative:page;mso-position-vertical-relative:paragraph;z-index:-19561984" id="docshapegroup103" coordorigin="1314,-10648" coordsize="9291,10479">
                <v:shape style="position:absolute;left:1314;top:-10648;width:9291;height:9243" id="docshape104" coordorigin="1314,-10648" coordsize="9291,9243" path="m10605,-10648l10593,-10648,10593,-10636,10593,-1417,1326,-1417,1326,-10636,10593,-10636,10593,-10648,1326,-10648,1314,-10648,1314,-10636,1314,-1417,1314,-1405,1326,-1405,10593,-1405,10605,-1405,10605,-1417,10605,-10636,10605,-10648xe" filled="true" fillcolor="#dcdcdc" stroked="false">
                  <v:path arrowok="t"/>
                  <v:fill type="solid"/>
                </v:shape>
                <v:rect style="position:absolute;left:1314;top:-1370;width:9291;height:1129" id="docshape105" filled="true" fillcolor="#ebebeb" stroked="false">
                  <v:fill type="solid"/>
                </v:rect>
                <v:shape style="position:absolute;left:1314;top:-241;width:9291;height:73" id="docshape106" coordorigin="1314,-241" coordsize="9291,73" path="m10605,-205l1314,-205,1314,-169,10605,-169,10605,-205xm10605,-241l1314,-241,1314,-229,10605,-229,10605,-241xe" filled="true" fillcolor="#212121" stroked="false">
                  <v:path arrowok="t"/>
                  <v:fill type="solid"/>
                </v:shape>
                <v:shape style="position:absolute;left:1314;top:-10648;width:9291;height:10479" type="#_x0000_t202" id="docshape107"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7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3:</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 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 by</w:t>
                        </w:r>
                        <w:r>
                          <w:rPr>
                            <w:rFonts w:ascii="Arial"/>
                            <w:b/>
                            <w:color w:val="212121"/>
                            <w:spacing w:val="1"/>
                            <w:sz w:val="19"/>
                          </w:rPr>
                          <w:t> </w:t>
                        </w:r>
                        <w:r>
                          <w:rPr>
                            <w:rFonts w:ascii="Arial"/>
                            <w:b/>
                            <w:color w:val="212121"/>
                            <w:spacing w:val="-2"/>
                            <w:sz w:val="19"/>
                          </w:rPr>
                          <w:t>individuals.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bookmarkStart w:name="TABLE 3: Key steps and considerations on" w:id="39"/>
      <w:bookmarkEnd w:id="39"/>
      <w:r>
        <w:rPr/>
      </w:r>
      <w:r>
        <w:rPr>
          <w:color w:val="212121"/>
          <w:w w:val="115"/>
        </w:rPr>
        <w:t>ASIC</w:t>
      </w:r>
      <w:r>
        <w:rPr>
          <w:color w:val="212121"/>
          <w:spacing w:val="-6"/>
          <w:w w:val="115"/>
        </w:rPr>
        <w:t> </w:t>
      </w:r>
      <w:r>
        <w:rPr>
          <w:color w:val="212121"/>
          <w:w w:val="115"/>
        </w:rPr>
        <w:t>for</w:t>
      </w:r>
      <w:r>
        <w:rPr>
          <w:color w:val="212121"/>
          <w:spacing w:val="-6"/>
          <w:w w:val="115"/>
        </w:rPr>
        <w:t> </w:t>
      </w:r>
      <w:r>
        <w:rPr>
          <w:color w:val="212121"/>
          <w:w w:val="115"/>
        </w:rPr>
        <w:t>group</w:t>
      </w:r>
      <w:r>
        <w:rPr>
          <w:color w:val="212121"/>
          <w:spacing w:val="-6"/>
          <w:w w:val="115"/>
        </w:rPr>
        <w:t> </w:t>
      </w:r>
      <w:r>
        <w:rPr>
          <w:color w:val="212121"/>
          <w:w w:val="115"/>
        </w:rPr>
        <w:t>use: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faculty</w:t>
      </w:r>
      <w:r>
        <w:rPr>
          <w:color w:val="212121"/>
          <w:spacing w:val="-6"/>
          <w:w w:val="115"/>
        </w:rPr>
        <w:t> </w:t>
      </w:r>
      <w:r>
        <w:rPr>
          <w:color w:val="212121"/>
          <w:w w:val="115"/>
        </w:rPr>
        <w:t>members</w:t>
      </w:r>
      <w:r>
        <w:rPr>
          <w:color w:val="212121"/>
          <w:spacing w:val="-6"/>
          <w:w w:val="115"/>
        </w:rPr>
        <w:t> </w:t>
      </w:r>
      <w:r>
        <w:rPr>
          <w:color w:val="212121"/>
          <w:w w:val="115"/>
        </w:rPr>
        <w:t>such</w:t>
      </w:r>
      <w:r>
        <w:rPr>
          <w:color w:val="212121"/>
          <w:spacing w:val="-6"/>
          <w:w w:val="115"/>
        </w:rPr>
        <w:t> </w:t>
      </w:r>
      <w:r>
        <w:rPr>
          <w:color w:val="212121"/>
          <w:w w:val="115"/>
        </w:rPr>
        <w:t>as</w:t>
      </w:r>
      <w:r>
        <w:rPr>
          <w:color w:val="212121"/>
          <w:spacing w:val="-6"/>
          <w:w w:val="115"/>
        </w:rPr>
        <w:t> </w:t>
      </w:r>
      <w:r>
        <w:rPr>
          <w:color w:val="212121"/>
          <w:w w:val="115"/>
        </w:rPr>
        <w:t>a</w:t>
      </w:r>
      <w:r>
        <w:rPr>
          <w:color w:val="212121"/>
          <w:spacing w:val="-6"/>
          <w:w w:val="115"/>
        </w:rPr>
        <w:t> </w:t>
      </w:r>
      <w:r>
        <w:rPr>
          <w:color w:val="212121"/>
          <w:w w:val="115"/>
        </w:rPr>
        <w:t>member</w:t>
      </w:r>
      <w:r>
        <w:rPr>
          <w:color w:val="212121"/>
          <w:spacing w:val="-6"/>
          <w:w w:val="115"/>
        </w:rPr>
        <w:t> </w:t>
      </w:r>
      <w:r>
        <w:rPr>
          <w:color w:val="212121"/>
          <w:w w:val="115"/>
        </w:rPr>
        <w:t>of</w:t>
      </w:r>
      <w:r>
        <w:rPr>
          <w:color w:val="212121"/>
          <w:spacing w:val="-6"/>
          <w:w w:val="115"/>
        </w:rPr>
        <w:t> </w:t>
      </w:r>
      <w:r>
        <w:rPr>
          <w:color w:val="212121"/>
          <w:w w:val="115"/>
        </w:rPr>
        <w:t>a</w:t>
      </w:r>
      <w:r>
        <w:rPr>
          <w:color w:val="212121"/>
          <w:spacing w:val="-6"/>
          <w:w w:val="115"/>
        </w:rPr>
        <w:t> </w:t>
      </w:r>
      <w:r>
        <w:rPr>
          <w:color w:val="212121"/>
          <w:w w:val="115"/>
        </w:rPr>
        <w:t>department</w:t>
      </w:r>
      <w:r>
        <w:rPr>
          <w:color w:val="212121"/>
          <w:spacing w:val="-6"/>
          <w:w w:val="115"/>
        </w:rPr>
        <w:t> </w:t>
      </w:r>
      <w:r>
        <w:rPr>
          <w:color w:val="212121"/>
          <w:w w:val="115"/>
        </w:rPr>
        <w:t>or</w:t>
      </w:r>
      <w:r>
        <w:rPr>
          <w:color w:val="212121"/>
          <w:spacing w:val="-6"/>
          <w:w w:val="115"/>
        </w:rPr>
        <w:t> </w:t>
      </w:r>
      <w:r>
        <w:rPr>
          <w:color w:val="212121"/>
          <w:w w:val="115"/>
        </w:rPr>
        <w:t>faculty</w:t>
      </w:r>
      <w:r>
        <w:rPr>
          <w:color w:val="212121"/>
          <w:spacing w:val="-6"/>
          <w:w w:val="115"/>
        </w:rPr>
        <w:t> </w:t>
      </w:r>
      <w:r>
        <w:rPr>
          <w:color w:val="212121"/>
          <w:w w:val="115"/>
        </w:rPr>
        <w:t>members</w:t>
      </w:r>
      <w:r>
        <w:rPr>
          <w:color w:val="212121"/>
          <w:spacing w:val="-6"/>
          <w:w w:val="115"/>
        </w:rPr>
        <w:t> </w:t>
      </w:r>
      <w:r>
        <w:rPr>
          <w:color w:val="212121"/>
          <w:w w:val="115"/>
        </w:rPr>
        <w:t>in</w:t>
      </w:r>
      <w:r>
        <w:rPr>
          <w:color w:val="212121"/>
          <w:spacing w:val="-6"/>
          <w:w w:val="115"/>
        </w:rPr>
        <w:t> </w:t>
      </w:r>
      <w:r>
        <w:rPr>
          <w:color w:val="212121"/>
          <w:w w:val="115"/>
        </w:rPr>
        <w:t>a program</w:t>
      </w:r>
      <w:r>
        <w:rPr>
          <w:color w:val="212121"/>
          <w:spacing w:val="-6"/>
          <w:w w:val="115"/>
        </w:rPr>
        <w:t> </w:t>
      </w:r>
      <w:r>
        <w:rPr>
          <w:color w:val="212121"/>
          <w:w w:val="115"/>
        </w:rPr>
        <w:t>can</w:t>
      </w:r>
      <w:r>
        <w:rPr>
          <w:color w:val="212121"/>
          <w:spacing w:val="-6"/>
          <w:w w:val="115"/>
        </w:rPr>
        <w:t> </w:t>
      </w:r>
      <w:r>
        <w:rPr>
          <w:color w:val="212121"/>
          <w:w w:val="115"/>
        </w:rPr>
        <w:t>collaboratively</w:t>
      </w:r>
      <w:r>
        <w:rPr>
          <w:color w:val="212121"/>
          <w:spacing w:val="-6"/>
          <w:w w:val="115"/>
        </w:rPr>
        <w:t> </w:t>
      </w:r>
      <w:r>
        <w:rPr>
          <w:color w:val="212121"/>
          <w:w w:val="115"/>
        </w:rPr>
        <w:t>use</w:t>
      </w:r>
      <w:r>
        <w:rPr>
          <w:color w:val="212121"/>
          <w:spacing w:val="-6"/>
          <w:w w:val="115"/>
        </w:rPr>
        <w:t> </w:t>
      </w:r>
      <w:r>
        <w:rPr>
          <w:color w:val="212121"/>
          <w:w w:val="115"/>
        </w:rPr>
        <w:t>ASIC</w:t>
      </w:r>
      <w:r>
        <w:rPr>
          <w:color w:val="212121"/>
          <w:spacing w:val="-6"/>
          <w:w w:val="115"/>
        </w:rPr>
        <w:t> </w:t>
      </w:r>
      <w:r>
        <w:rPr>
          <w:color w:val="212121"/>
          <w:w w:val="115"/>
        </w:rPr>
        <w:t>to</w:t>
      </w:r>
      <w:r>
        <w:rPr>
          <w:color w:val="212121"/>
          <w:spacing w:val="-6"/>
          <w:w w:val="115"/>
        </w:rPr>
        <w:t> </w:t>
      </w:r>
      <w:r>
        <w:rPr>
          <w:color w:val="212121"/>
          <w:w w:val="115"/>
        </w:rPr>
        <w:t>guide</w:t>
      </w:r>
      <w:r>
        <w:rPr>
          <w:color w:val="212121"/>
          <w:spacing w:val="-6"/>
          <w:w w:val="115"/>
        </w:rPr>
        <w:t> </w:t>
      </w:r>
      <w:r>
        <w:rPr>
          <w:color w:val="212121"/>
          <w:w w:val="115"/>
        </w:rPr>
        <w:t>EdTech</w:t>
      </w:r>
      <w:r>
        <w:rPr>
          <w:color w:val="212121"/>
          <w:spacing w:val="-6"/>
          <w:w w:val="115"/>
        </w:rPr>
        <w:t> </w:t>
      </w:r>
      <w:r>
        <w:rPr>
          <w:color w:val="212121"/>
          <w:w w:val="115"/>
        </w:rPr>
        <w:t>deployment,</w:t>
      </w:r>
      <w:r>
        <w:rPr>
          <w:color w:val="212121"/>
          <w:spacing w:val="-6"/>
          <w:w w:val="115"/>
        </w:rPr>
        <w:t> </w:t>
      </w:r>
      <w:r>
        <w:rPr>
          <w:color w:val="212121"/>
          <w:w w:val="115"/>
        </w:rPr>
        <w:t>and</w:t>
      </w:r>
      <w:r>
        <w:rPr>
          <w:color w:val="212121"/>
          <w:spacing w:val="-6"/>
          <w:w w:val="115"/>
        </w:rPr>
        <w:t> </w:t>
      </w:r>
      <w:r>
        <w:rPr>
          <w:color w:val="212121"/>
          <w:w w:val="115"/>
        </w:rPr>
        <w:t>measure</w:t>
      </w:r>
      <w:r>
        <w:rPr>
          <w:color w:val="212121"/>
          <w:spacing w:val="-6"/>
          <w:w w:val="115"/>
        </w:rPr>
        <w:t> </w:t>
      </w:r>
      <w:r>
        <w:rPr>
          <w:color w:val="212121"/>
          <w:w w:val="115"/>
        </w:rPr>
        <w:t>impacts</w:t>
      </w:r>
      <w:r>
        <w:rPr>
          <w:color w:val="212121"/>
          <w:spacing w:val="-6"/>
          <w:w w:val="115"/>
        </w:rPr>
        <w:t> </w:t>
      </w:r>
      <w:r>
        <w:rPr>
          <w:color w:val="212121"/>
          <w:w w:val="115"/>
        </w:rPr>
        <w:t>and</w:t>
      </w:r>
      <w:r>
        <w:rPr>
          <w:color w:val="212121"/>
          <w:spacing w:val="-6"/>
          <w:w w:val="115"/>
        </w:rPr>
        <w:t> </w:t>
      </w:r>
      <w:r>
        <w:rPr>
          <w:color w:val="212121"/>
          <w:w w:val="115"/>
        </w:rPr>
        <w:t>plan</w:t>
      </w:r>
      <w:r>
        <w:rPr>
          <w:color w:val="212121"/>
          <w:spacing w:val="-6"/>
          <w:w w:val="115"/>
        </w:rPr>
        <w:t> </w:t>
      </w:r>
      <w:r>
        <w:rPr>
          <w:color w:val="212121"/>
          <w:w w:val="115"/>
        </w:rPr>
        <w:t>further improvement.</w:t>
      </w:r>
      <w:r>
        <w:rPr>
          <w:color w:val="212121"/>
          <w:spacing w:val="-5"/>
          <w:w w:val="115"/>
        </w:rPr>
        <w:t> </w:t>
      </w:r>
      <w:r>
        <w:rPr>
          <w:color w:val="212121"/>
          <w:w w:val="115"/>
        </w:rPr>
        <w:t>In</w:t>
      </w:r>
      <w:r>
        <w:rPr>
          <w:color w:val="212121"/>
          <w:spacing w:val="-5"/>
          <w:w w:val="115"/>
        </w:rPr>
        <w:t> </w:t>
      </w:r>
      <w:r>
        <w:rPr>
          <w:color w:val="212121"/>
          <w:w w:val="115"/>
        </w:rPr>
        <w:t>this</w:t>
      </w:r>
      <w:r>
        <w:rPr>
          <w:color w:val="212121"/>
          <w:spacing w:val="-5"/>
          <w:w w:val="115"/>
        </w:rPr>
        <w:t> </w:t>
      </w:r>
      <w:r>
        <w:rPr>
          <w:color w:val="212121"/>
          <w:w w:val="115"/>
        </w:rPr>
        <w:t>instance,</w:t>
      </w:r>
      <w:r>
        <w:rPr>
          <w:color w:val="212121"/>
          <w:spacing w:val="-5"/>
          <w:w w:val="115"/>
        </w:rPr>
        <w:t> </w:t>
      </w:r>
      <w:r>
        <w:rPr>
          <w:color w:val="212121"/>
          <w:w w:val="115"/>
        </w:rPr>
        <w:t>each</w:t>
      </w:r>
      <w:r>
        <w:rPr>
          <w:color w:val="212121"/>
          <w:spacing w:val="-5"/>
          <w:w w:val="115"/>
        </w:rPr>
        <w:t> </w:t>
      </w:r>
      <w:r>
        <w:rPr>
          <w:color w:val="212121"/>
          <w:w w:val="115"/>
        </w:rPr>
        <w:t>faculty</w:t>
      </w:r>
      <w:r>
        <w:rPr>
          <w:color w:val="212121"/>
          <w:spacing w:val="-5"/>
          <w:w w:val="115"/>
        </w:rPr>
        <w:t> </w:t>
      </w:r>
      <w:r>
        <w:rPr>
          <w:color w:val="212121"/>
          <w:w w:val="115"/>
        </w:rPr>
        <w:t>member</w:t>
      </w:r>
      <w:r>
        <w:rPr>
          <w:color w:val="212121"/>
          <w:spacing w:val="-5"/>
          <w:w w:val="115"/>
        </w:rPr>
        <w:t> </w:t>
      </w:r>
      <w:r>
        <w:rPr>
          <w:color w:val="212121"/>
          <w:w w:val="115"/>
        </w:rPr>
        <w:t>or</w:t>
      </w:r>
      <w:r>
        <w:rPr>
          <w:color w:val="212121"/>
          <w:spacing w:val="-5"/>
          <w:w w:val="115"/>
        </w:rPr>
        <w:t> </w:t>
      </w:r>
      <w:r>
        <w:rPr>
          <w:color w:val="212121"/>
          <w:w w:val="115"/>
        </w:rPr>
        <w:t>stakeholder</w:t>
      </w:r>
      <w:r>
        <w:rPr>
          <w:color w:val="212121"/>
          <w:spacing w:val="-5"/>
          <w:w w:val="115"/>
        </w:rPr>
        <w:t> </w:t>
      </w:r>
      <w:r>
        <w:rPr>
          <w:color w:val="212121"/>
          <w:w w:val="115"/>
        </w:rPr>
        <w:t>can</w:t>
      </w:r>
      <w:r>
        <w:rPr>
          <w:color w:val="212121"/>
          <w:spacing w:val="-5"/>
          <w:w w:val="115"/>
        </w:rPr>
        <w:t> </w:t>
      </w:r>
      <w:r>
        <w:rPr>
          <w:color w:val="212121"/>
          <w:w w:val="115"/>
        </w:rPr>
        <w:t>complete</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Instrument,</w:t>
      </w:r>
      <w:r>
        <w:rPr>
          <w:color w:val="212121"/>
          <w:spacing w:val="-5"/>
          <w:w w:val="115"/>
        </w:rPr>
        <w:t> </w:t>
      </w:r>
      <w:r>
        <w:rPr>
          <w:color w:val="212121"/>
          <w:w w:val="115"/>
        </w:rPr>
        <w:t>then averages</w:t>
      </w:r>
      <w:r>
        <w:rPr>
          <w:color w:val="212121"/>
          <w:spacing w:val="-1"/>
          <w:w w:val="115"/>
        </w:rPr>
        <w:t> </w:t>
      </w:r>
      <w:r>
        <w:rPr>
          <w:color w:val="212121"/>
          <w:w w:val="115"/>
        </w:rPr>
        <w:t>of</w:t>
      </w:r>
      <w:r>
        <w:rPr>
          <w:color w:val="212121"/>
          <w:spacing w:val="-1"/>
          <w:w w:val="115"/>
        </w:rPr>
        <w:t> </w:t>
      </w:r>
      <w:r>
        <w:rPr>
          <w:color w:val="212121"/>
          <w:w w:val="115"/>
        </w:rPr>
        <w:t>responses</w:t>
      </w:r>
      <w:r>
        <w:rPr>
          <w:color w:val="212121"/>
          <w:spacing w:val="-1"/>
          <w:w w:val="115"/>
        </w:rPr>
        <w:t> </w:t>
      </w:r>
      <w:r>
        <w:rPr>
          <w:color w:val="212121"/>
          <w:w w:val="115"/>
        </w:rPr>
        <w:t>are</w:t>
      </w:r>
      <w:r>
        <w:rPr>
          <w:color w:val="212121"/>
          <w:spacing w:val="-1"/>
          <w:w w:val="115"/>
        </w:rPr>
        <w:t> </w:t>
      </w:r>
      <w:r>
        <w:rPr>
          <w:color w:val="212121"/>
          <w:w w:val="115"/>
        </w:rPr>
        <w:t>computed</w:t>
      </w:r>
      <w:r>
        <w:rPr>
          <w:color w:val="212121"/>
          <w:spacing w:val="-1"/>
          <w:w w:val="115"/>
        </w:rPr>
        <w:t> </w:t>
      </w:r>
      <w:r>
        <w:rPr>
          <w:color w:val="212121"/>
          <w:w w:val="115"/>
        </w:rPr>
        <w:t>and</w:t>
      </w:r>
      <w:r>
        <w:rPr>
          <w:color w:val="212121"/>
          <w:spacing w:val="-1"/>
          <w:w w:val="115"/>
        </w:rPr>
        <w:t> </w:t>
      </w:r>
      <w:r>
        <w:rPr>
          <w:color w:val="212121"/>
          <w:w w:val="115"/>
        </w:rPr>
        <w:t>the</w:t>
      </w:r>
      <w:r>
        <w:rPr>
          <w:color w:val="212121"/>
          <w:spacing w:val="-1"/>
          <w:w w:val="115"/>
        </w:rPr>
        <w:t> </w:t>
      </w:r>
      <w:r>
        <w:rPr>
          <w:color w:val="212121"/>
          <w:w w:val="115"/>
        </w:rPr>
        <w:t>interpretations</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verdicts</w:t>
      </w:r>
      <w:r>
        <w:rPr>
          <w:color w:val="212121"/>
          <w:spacing w:val="-1"/>
          <w:w w:val="115"/>
        </w:rPr>
        <w:t> </w:t>
      </w:r>
      <w:r>
        <w:rPr>
          <w:color w:val="212121"/>
          <w:w w:val="115"/>
        </w:rPr>
        <w:t>are</w:t>
      </w:r>
      <w:r>
        <w:rPr>
          <w:color w:val="212121"/>
          <w:spacing w:val="-1"/>
          <w:w w:val="115"/>
        </w:rPr>
        <w:t> </w:t>
      </w:r>
      <w:r>
        <w:rPr>
          <w:color w:val="212121"/>
          <w:w w:val="115"/>
        </w:rPr>
        <w:t>based</w:t>
      </w:r>
      <w:r>
        <w:rPr>
          <w:color w:val="212121"/>
          <w:spacing w:val="-1"/>
          <w:w w:val="115"/>
        </w:rPr>
        <w:t> </w:t>
      </w:r>
      <w:r>
        <w:rPr>
          <w:color w:val="212121"/>
          <w:w w:val="115"/>
        </w:rPr>
        <w:t>on</w:t>
      </w:r>
      <w:r>
        <w:rPr>
          <w:color w:val="212121"/>
          <w:spacing w:val="-1"/>
          <w:w w:val="115"/>
        </w:rPr>
        <w:t> </w:t>
      </w:r>
      <w:r>
        <w:rPr>
          <w:color w:val="212121"/>
          <w:w w:val="115"/>
        </w:rPr>
        <w:t>the</w:t>
      </w:r>
      <w:r>
        <w:rPr>
          <w:color w:val="212121"/>
          <w:spacing w:val="-1"/>
          <w:w w:val="115"/>
        </w:rPr>
        <w:t> </w:t>
      </w:r>
      <w:r>
        <w:rPr>
          <w:color w:val="212121"/>
          <w:w w:val="115"/>
        </w:rPr>
        <w:t>ASIC</w:t>
      </w:r>
      <w:r>
        <w:rPr>
          <w:color w:val="212121"/>
          <w:spacing w:val="-1"/>
          <w:w w:val="115"/>
        </w:rPr>
        <w:t> </w:t>
      </w:r>
      <w:r>
        <w:rPr>
          <w:color w:val="212121"/>
          <w:w w:val="115"/>
        </w:rPr>
        <w:t>rubrics.</w:t>
      </w:r>
    </w:p>
    <w:p>
      <w:pPr>
        <w:pStyle w:val="BodyText"/>
        <w:spacing w:line="304" w:lineRule="auto"/>
        <w:ind w:left="3306" w:right="910"/>
      </w:pPr>
      <w:r>
        <w:rPr>
          <w:color w:val="212121"/>
          <w:w w:val="115"/>
        </w:rPr>
        <w:t>The alternative approach would be that the group of educators deliberate and arrive at a consensus on each ASIC Instrument item. Then, the consensus is interpreted using the rubric and this final outcome being a reflection</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collective</w:t>
      </w:r>
      <w:r>
        <w:rPr>
          <w:color w:val="212121"/>
          <w:spacing w:val="-7"/>
          <w:w w:val="115"/>
        </w:rPr>
        <w:t> </w:t>
      </w:r>
      <w:r>
        <w:rPr>
          <w:color w:val="212121"/>
          <w:w w:val="115"/>
        </w:rPr>
        <w:t>verdict</w:t>
      </w:r>
      <w:r>
        <w:rPr>
          <w:color w:val="212121"/>
          <w:spacing w:val="-7"/>
          <w:w w:val="115"/>
        </w:rPr>
        <w:t> </w:t>
      </w:r>
      <w:r>
        <w:rPr>
          <w:color w:val="212121"/>
          <w:w w:val="115"/>
        </w:rPr>
        <w:t>would</w:t>
      </w:r>
      <w:r>
        <w:rPr>
          <w:color w:val="212121"/>
          <w:spacing w:val="-7"/>
          <w:w w:val="115"/>
        </w:rPr>
        <w:t> </w:t>
      </w:r>
      <w:r>
        <w:rPr>
          <w:color w:val="212121"/>
          <w:w w:val="115"/>
        </w:rPr>
        <w:t>guide</w:t>
      </w:r>
      <w:r>
        <w:rPr>
          <w:color w:val="212121"/>
          <w:spacing w:val="-7"/>
          <w:w w:val="115"/>
        </w:rPr>
        <w:t> </w:t>
      </w:r>
      <w:r>
        <w:rPr>
          <w:color w:val="212121"/>
          <w:w w:val="115"/>
        </w:rPr>
        <w:t>decisions</w:t>
      </w:r>
      <w:r>
        <w:rPr>
          <w:color w:val="212121"/>
          <w:spacing w:val="-7"/>
          <w:w w:val="115"/>
        </w:rPr>
        <w:t> </w:t>
      </w:r>
      <w:r>
        <w:rPr>
          <w:color w:val="212121"/>
          <w:w w:val="115"/>
        </w:rPr>
        <w:t>on</w:t>
      </w:r>
      <w:r>
        <w:rPr>
          <w:color w:val="212121"/>
          <w:spacing w:val="-7"/>
          <w:w w:val="115"/>
        </w:rPr>
        <w:t> </w:t>
      </w:r>
      <w:r>
        <w:rPr>
          <w:color w:val="212121"/>
          <w:w w:val="115"/>
        </w:rPr>
        <w:t>EdTech</w:t>
      </w:r>
      <w:r>
        <w:rPr>
          <w:color w:val="212121"/>
          <w:spacing w:val="-7"/>
          <w:w w:val="115"/>
        </w:rPr>
        <w:t> </w:t>
      </w:r>
      <w:r>
        <w:rPr>
          <w:color w:val="212121"/>
          <w:w w:val="115"/>
        </w:rPr>
        <w:t>use</w:t>
      </w:r>
      <w:r>
        <w:rPr>
          <w:color w:val="212121"/>
          <w:spacing w:val="-7"/>
          <w:w w:val="115"/>
        </w:rPr>
        <w:t> </w:t>
      </w:r>
      <w:r>
        <w:rPr>
          <w:color w:val="212121"/>
          <w:w w:val="115"/>
        </w:rPr>
        <w:t>and</w:t>
      </w:r>
      <w:r>
        <w:rPr>
          <w:color w:val="212121"/>
          <w:spacing w:val="-7"/>
          <w:w w:val="115"/>
        </w:rPr>
        <w:t> </w:t>
      </w:r>
      <w:r>
        <w:rPr>
          <w:color w:val="212121"/>
          <w:w w:val="115"/>
        </w:rPr>
        <w:t>optimization.</w:t>
      </w:r>
      <w:r>
        <w:rPr>
          <w:color w:val="212121"/>
          <w:spacing w:val="-7"/>
          <w:w w:val="115"/>
        </w:rPr>
        <w:t> </w:t>
      </w:r>
      <w:r>
        <w:rPr>
          <w:color w:val="212121"/>
          <w:w w:val="115"/>
        </w:rPr>
        <w:t>The</w:t>
      </w:r>
      <w:r>
        <w:rPr>
          <w:color w:val="212121"/>
          <w:spacing w:val="-7"/>
          <w:w w:val="115"/>
        </w:rPr>
        <w:t> </w:t>
      </w:r>
      <w:r>
        <w:rPr>
          <w:color w:val="212121"/>
          <w:w w:val="115"/>
        </w:rPr>
        <w:t>benefit</w:t>
      </w:r>
      <w:r>
        <w:rPr>
          <w:color w:val="212121"/>
          <w:spacing w:val="-7"/>
          <w:w w:val="115"/>
        </w:rPr>
        <w:t> </w:t>
      </w:r>
      <w:r>
        <w:rPr>
          <w:color w:val="212121"/>
          <w:w w:val="115"/>
        </w:rPr>
        <w:t>of</w:t>
      </w:r>
      <w:r>
        <w:rPr>
          <w:color w:val="212121"/>
          <w:spacing w:val="-7"/>
          <w:w w:val="115"/>
        </w:rPr>
        <w:t> </w:t>
      </w:r>
      <w:r>
        <w:rPr>
          <w:color w:val="212121"/>
          <w:w w:val="115"/>
        </w:rPr>
        <w:t>the latter</w:t>
      </w:r>
      <w:r>
        <w:rPr>
          <w:color w:val="212121"/>
          <w:spacing w:val="-2"/>
          <w:w w:val="115"/>
        </w:rPr>
        <w:t> </w:t>
      </w:r>
      <w:r>
        <w:rPr>
          <w:color w:val="212121"/>
          <w:w w:val="115"/>
        </w:rPr>
        <w:t>approach</w:t>
      </w:r>
      <w:r>
        <w:rPr>
          <w:color w:val="212121"/>
          <w:spacing w:val="-2"/>
          <w:w w:val="115"/>
        </w:rPr>
        <w:t> </w:t>
      </w:r>
      <w:r>
        <w:rPr>
          <w:color w:val="212121"/>
          <w:w w:val="115"/>
        </w:rPr>
        <w:t>is</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Instrument</w:t>
      </w:r>
      <w:r>
        <w:rPr>
          <w:color w:val="212121"/>
          <w:spacing w:val="-2"/>
          <w:w w:val="115"/>
        </w:rPr>
        <w:t> </w:t>
      </w:r>
      <w:r>
        <w:rPr>
          <w:color w:val="212121"/>
          <w:w w:val="115"/>
        </w:rPr>
        <w:t>can</w:t>
      </w:r>
      <w:r>
        <w:rPr>
          <w:color w:val="212121"/>
          <w:spacing w:val="-2"/>
          <w:w w:val="115"/>
        </w:rPr>
        <w:t> </w:t>
      </w:r>
      <w:r>
        <w:rPr>
          <w:color w:val="212121"/>
          <w:w w:val="115"/>
        </w:rPr>
        <w:t>be</w:t>
      </w:r>
      <w:r>
        <w:rPr>
          <w:color w:val="212121"/>
          <w:spacing w:val="-2"/>
          <w:w w:val="115"/>
        </w:rPr>
        <w:t> </w:t>
      </w:r>
      <w:r>
        <w:rPr>
          <w:color w:val="212121"/>
          <w:w w:val="115"/>
        </w:rPr>
        <w:t>used</w:t>
      </w:r>
      <w:r>
        <w:rPr>
          <w:color w:val="212121"/>
          <w:spacing w:val="-2"/>
          <w:w w:val="115"/>
        </w:rPr>
        <w:t> </w:t>
      </w:r>
      <w:r>
        <w:rPr>
          <w:color w:val="212121"/>
          <w:w w:val="115"/>
        </w:rPr>
        <w:t>iteratively.</w:t>
      </w:r>
      <w:r>
        <w:rPr>
          <w:color w:val="212121"/>
          <w:spacing w:val="-2"/>
          <w:w w:val="115"/>
        </w:rPr>
        <w:t> </w:t>
      </w:r>
      <w:r>
        <w:rPr>
          <w:color w:val="212121"/>
          <w:w w:val="115"/>
        </w:rPr>
        <w:t>When</w:t>
      </w:r>
      <w:r>
        <w:rPr>
          <w:color w:val="212121"/>
          <w:spacing w:val="-2"/>
          <w:w w:val="115"/>
        </w:rPr>
        <w:t> </w:t>
      </w:r>
      <w:r>
        <w:rPr>
          <w:color w:val="212121"/>
          <w:w w:val="115"/>
        </w:rPr>
        <w:t>an</w:t>
      </w:r>
      <w:r>
        <w:rPr>
          <w:color w:val="212121"/>
          <w:spacing w:val="-2"/>
          <w:w w:val="115"/>
        </w:rPr>
        <w:t> </w:t>
      </w:r>
      <w:r>
        <w:rPr>
          <w:color w:val="212121"/>
          <w:w w:val="115"/>
        </w:rPr>
        <w:t>ASIC</w:t>
      </w:r>
      <w:r>
        <w:rPr>
          <w:color w:val="212121"/>
          <w:spacing w:val="-2"/>
          <w:w w:val="115"/>
        </w:rPr>
        <w:t> </w:t>
      </w:r>
      <w:r>
        <w:rPr>
          <w:color w:val="212121"/>
          <w:w w:val="115"/>
        </w:rPr>
        <w:t>tenet</w:t>
      </w:r>
      <w:r>
        <w:rPr>
          <w:color w:val="212121"/>
          <w:spacing w:val="-2"/>
          <w:w w:val="115"/>
        </w:rPr>
        <w:t> </w:t>
      </w:r>
      <w:r>
        <w:rPr>
          <w:color w:val="212121"/>
          <w:w w:val="115"/>
        </w:rPr>
        <w:t>scores</w:t>
      </w:r>
      <w:r>
        <w:rPr>
          <w:color w:val="212121"/>
          <w:spacing w:val="-2"/>
          <w:w w:val="115"/>
        </w:rPr>
        <w:t> </w:t>
      </w:r>
      <w:r>
        <w:rPr>
          <w:color w:val="212121"/>
          <w:w w:val="115"/>
        </w:rPr>
        <w:t>zero, deliberations</w:t>
      </w:r>
      <w:r>
        <w:rPr>
          <w:color w:val="212121"/>
          <w:spacing w:val="-3"/>
          <w:w w:val="115"/>
        </w:rPr>
        <w:t> </w:t>
      </w:r>
      <w:r>
        <w:rPr>
          <w:color w:val="212121"/>
          <w:w w:val="115"/>
        </w:rPr>
        <w:t>can</w:t>
      </w:r>
      <w:r>
        <w:rPr>
          <w:color w:val="212121"/>
          <w:spacing w:val="-3"/>
          <w:w w:val="115"/>
        </w:rPr>
        <w:t> </w:t>
      </w:r>
      <w:r>
        <w:rPr>
          <w:color w:val="212121"/>
          <w:w w:val="115"/>
        </w:rPr>
        <w:t>help</w:t>
      </w:r>
      <w:r>
        <w:rPr>
          <w:color w:val="212121"/>
          <w:spacing w:val="-3"/>
          <w:w w:val="115"/>
        </w:rPr>
        <w:t> </w:t>
      </w:r>
      <w:r>
        <w:rPr>
          <w:color w:val="212121"/>
          <w:w w:val="115"/>
        </w:rPr>
        <w:t>to</w:t>
      </w:r>
      <w:r>
        <w:rPr>
          <w:color w:val="212121"/>
          <w:spacing w:val="-3"/>
          <w:w w:val="115"/>
        </w:rPr>
        <w:t> </w:t>
      </w:r>
      <w:r>
        <w:rPr>
          <w:color w:val="212121"/>
          <w:w w:val="115"/>
        </w:rPr>
        <w:t>reflect</w:t>
      </w:r>
      <w:r>
        <w:rPr>
          <w:color w:val="212121"/>
          <w:spacing w:val="-3"/>
          <w:w w:val="115"/>
        </w:rPr>
        <w:t> </w:t>
      </w:r>
      <w:r>
        <w:rPr>
          <w:color w:val="212121"/>
          <w:w w:val="115"/>
        </w:rPr>
        <w:t>on</w:t>
      </w:r>
      <w:r>
        <w:rPr>
          <w:color w:val="212121"/>
          <w:spacing w:val="-3"/>
          <w:w w:val="115"/>
        </w:rPr>
        <w:t> </w:t>
      </w:r>
      <w:r>
        <w:rPr>
          <w:color w:val="212121"/>
          <w:w w:val="115"/>
        </w:rPr>
        <w:t>the</w:t>
      </w:r>
      <w:r>
        <w:rPr>
          <w:color w:val="212121"/>
          <w:spacing w:val="-3"/>
          <w:w w:val="115"/>
        </w:rPr>
        <w:t> </w:t>
      </w:r>
      <w:r>
        <w:rPr>
          <w:color w:val="212121"/>
          <w:w w:val="115"/>
        </w:rPr>
        <w:t>existing</w:t>
      </w:r>
      <w:r>
        <w:rPr>
          <w:color w:val="212121"/>
          <w:spacing w:val="-3"/>
          <w:w w:val="115"/>
        </w:rPr>
        <w:t> </w:t>
      </w:r>
      <w:r>
        <w:rPr>
          <w:color w:val="212121"/>
          <w:w w:val="115"/>
        </w:rPr>
        <w:t>circumstances,</w:t>
      </w:r>
      <w:r>
        <w:rPr>
          <w:color w:val="212121"/>
          <w:spacing w:val="-3"/>
          <w:w w:val="115"/>
        </w:rPr>
        <w:t> </w:t>
      </w:r>
      <w:r>
        <w:rPr>
          <w:color w:val="212121"/>
          <w:w w:val="115"/>
        </w:rPr>
        <w:t>and</w:t>
      </w:r>
      <w:r>
        <w:rPr>
          <w:color w:val="212121"/>
          <w:spacing w:val="-3"/>
          <w:w w:val="115"/>
        </w:rPr>
        <w:t> </w:t>
      </w:r>
      <w:r>
        <w:rPr>
          <w:color w:val="212121"/>
          <w:w w:val="115"/>
        </w:rPr>
        <w:t>a</w:t>
      </w:r>
      <w:r>
        <w:rPr>
          <w:color w:val="212121"/>
          <w:spacing w:val="-3"/>
          <w:w w:val="115"/>
        </w:rPr>
        <w:t> </w:t>
      </w:r>
      <w:r>
        <w:rPr>
          <w:color w:val="212121"/>
          <w:w w:val="115"/>
        </w:rPr>
        <w:t>decision</w:t>
      </w:r>
      <w:r>
        <w:rPr>
          <w:color w:val="212121"/>
          <w:spacing w:val="-3"/>
          <w:w w:val="115"/>
        </w:rPr>
        <w:t> </w:t>
      </w:r>
      <w:r>
        <w:rPr>
          <w:color w:val="212121"/>
          <w:w w:val="115"/>
        </w:rPr>
        <w:t>can</w:t>
      </w:r>
      <w:r>
        <w:rPr>
          <w:color w:val="212121"/>
          <w:spacing w:val="-3"/>
          <w:w w:val="115"/>
        </w:rPr>
        <w:t> </w:t>
      </w:r>
      <w:r>
        <w:rPr>
          <w:color w:val="212121"/>
          <w:w w:val="115"/>
        </w:rPr>
        <w:t>be</w:t>
      </w:r>
      <w:r>
        <w:rPr>
          <w:color w:val="212121"/>
          <w:spacing w:val="-3"/>
          <w:w w:val="115"/>
        </w:rPr>
        <w:t> </w:t>
      </w:r>
      <w:r>
        <w:rPr>
          <w:color w:val="212121"/>
          <w:w w:val="115"/>
        </w:rPr>
        <w:t>made</w:t>
      </w:r>
      <w:r>
        <w:rPr>
          <w:color w:val="212121"/>
          <w:spacing w:val="-3"/>
          <w:w w:val="115"/>
        </w:rPr>
        <w:t> </w:t>
      </w:r>
      <w:r>
        <w:rPr>
          <w:color w:val="212121"/>
          <w:w w:val="115"/>
        </w:rPr>
        <w:t>to</w:t>
      </w:r>
      <w:r>
        <w:rPr>
          <w:color w:val="212121"/>
          <w:spacing w:val="-3"/>
          <w:w w:val="115"/>
        </w:rPr>
        <w:t> </w:t>
      </w:r>
      <w:r>
        <w:rPr>
          <w:color w:val="212121"/>
          <w:w w:val="115"/>
        </w:rPr>
        <w:t>restructure</w:t>
      </w:r>
      <w:r>
        <w:rPr>
          <w:color w:val="212121"/>
          <w:spacing w:val="-3"/>
          <w:w w:val="115"/>
        </w:rPr>
        <w:t> </w:t>
      </w:r>
      <w:r>
        <w:rPr>
          <w:color w:val="212121"/>
          <w:w w:val="115"/>
        </w:rPr>
        <w:t>the same to favor a positive consideration such that the process helps to also determine the change that is required to favor the use of the EdTech/innovation of interest (see Table </w:t>
      </w:r>
      <w:r>
        <w:rPr>
          <w:i/>
          <w:color w:val="14BBA3"/>
          <w:w w:val="115"/>
        </w:rPr>
        <w:t>4</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3757"/>
        <w:gridCol w:w="5011"/>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3757"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5011"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1</w:t>
            </w:r>
          </w:p>
        </w:tc>
        <w:tc>
          <w:tcPr>
            <w:tcW w:w="3757"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ight="165"/>
              <w:rPr>
                <w:sz w:val="14"/>
              </w:rPr>
            </w:pPr>
            <w:r>
              <w:rPr>
                <w:color w:val="212121"/>
                <w:sz w:val="14"/>
              </w:rPr>
              <w:t>Define an area of educational experience to be</w:t>
            </w:r>
            <w:r>
              <w:rPr>
                <w:color w:val="212121"/>
                <w:spacing w:val="40"/>
                <w:sz w:val="14"/>
              </w:rPr>
              <w:t> </w:t>
            </w:r>
            <w:r>
              <w:rPr>
                <w:color w:val="212121"/>
                <w:sz w:val="14"/>
              </w:rPr>
              <w:t>enhanced using innovations/EdTech</w:t>
            </w:r>
          </w:p>
        </w:tc>
        <w:tc>
          <w:tcPr>
            <w:tcW w:w="5011" w:type="dxa"/>
            <w:tcBorders>
              <w:top w:val="single" w:sz="12" w:space="0" w:color="FFFFFF"/>
              <w:left w:val="single" w:sz="12" w:space="0" w:color="FFFFFF"/>
              <w:bottom w:val="nil"/>
            </w:tcBorders>
            <w:shd w:val="clear" w:color="auto" w:fill="F8F8F8"/>
          </w:tcPr>
          <w:p>
            <w:pPr>
              <w:pStyle w:val="TableParagraph"/>
              <w:spacing w:before="28"/>
              <w:rPr>
                <w:rFonts w:ascii="Times New Roman"/>
                <w:sz w:val="14"/>
              </w:rPr>
            </w:pPr>
          </w:p>
          <w:p>
            <w:pPr>
              <w:pStyle w:val="TableParagraph"/>
              <w:ind w:left="63"/>
              <w:rPr>
                <w:sz w:val="14"/>
              </w:rPr>
            </w:pPr>
            <w:r>
              <w:rPr>
                <w:color w:val="212121"/>
                <w:sz w:val="14"/>
              </w:rPr>
              <w:t>a.</w:t>
            </w:r>
            <w:r>
              <w:rPr>
                <w:color w:val="212121"/>
                <w:spacing w:val="2"/>
                <w:sz w:val="14"/>
              </w:rPr>
              <w:t> </w:t>
            </w:r>
            <w:r>
              <w:rPr>
                <w:color w:val="212121"/>
                <w:sz w:val="14"/>
              </w:rPr>
              <w:t>Define</w:t>
            </w:r>
            <w:r>
              <w:rPr>
                <w:color w:val="212121"/>
                <w:spacing w:val="4"/>
                <w:sz w:val="14"/>
              </w:rPr>
              <w:t> </w:t>
            </w:r>
            <w:r>
              <w:rPr>
                <w:color w:val="212121"/>
                <w:sz w:val="14"/>
              </w:rPr>
              <w:t>the</w:t>
            </w:r>
            <w:r>
              <w:rPr>
                <w:color w:val="212121"/>
                <w:spacing w:val="4"/>
                <w:sz w:val="14"/>
              </w:rPr>
              <w:t> </w:t>
            </w:r>
            <w:r>
              <w:rPr>
                <w:color w:val="212121"/>
                <w:sz w:val="14"/>
              </w:rPr>
              <w:t>context</w:t>
            </w:r>
            <w:r>
              <w:rPr>
                <w:color w:val="212121"/>
                <w:spacing w:val="2"/>
                <w:sz w:val="14"/>
              </w:rPr>
              <w:t> </w:t>
            </w:r>
            <w:r>
              <w:rPr>
                <w:color w:val="212121"/>
                <w:sz w:val="14"/>
              </w:rPr>
              <w:t>of</w:t>
            </w:r>
            <w:r>
              <w:rPr>
                <w:color w:val="212121"/>
                <w:spacing w:val="3"/>
                <w:sz w:val="14"/>
              </w:rPr>
              <w:t> </w:t>
            </w:r>
            <w:r>
              <w:rPr>
                <w:color w:val="212121"/>
                <w:sz w:val="14"/>
              </w:rPr>
              <w:t>use</w:t>
            </w:r>
            <w:r>
              <w:rPr>
                <w:color w:val="212121"/>
                <w:spacing w:val="4"/>
                <w:sz w:val="14"/>
              </w:rPr>
              <w:t> </w:t>
            </w:r>
            <w:r>
              <w:rPr>
                <w:color w:val="212121"/>
                <w:spacing w:val="-2"/>
                <w:sz w:val="14"/>
              </w:rPr>
              <w:t>properly.</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ind w:left="33"/>
              <w:jc w:val="center"/>
              <w:rPr>
                <w:sz w:val="14"/>
              </w:rPr>
            </w:pPr>
            <w:r>
              <w:rPr>
                <w:color w:val="212121"/>
                <w:spacing w:val="-10"/>
                <w:sz w:val="14"/>
              </w:rPr>
              <w:t>2</w:t>
            </w:r>
          </w:p>
        </w:tc>
        <w:tc>
          <w:tcPr>
            <w:tcW w:w="3757"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ind w:left="63"/>
              <w:rPr>
                <w:sz w:val="14"/>
              </w:rPr>
            </w:pPr>
            <w:r>
              <w:rPr>
                <w:color w:val="212121"/>
                <w:sz w:val="14"/>
              </w:rPr>
              <w:t>Identify</w:t>
            </w:r>
            <w:r>
              <w:rPr>
                <w:color w:val="212121"/>
                <w:spacing w:val="4"/>
                <w:sz w:val="14"/>
              </w:rPr>
              <w:t> </w:t>
            </w:r>
            <w:r>
              <w:rPr>
                <w:color w:val="212121"/>
                <w:sz w:val="14"/>
              </w:rPr>
              <w:t>an</w:t>
            </w:r>
            <w:r>
              <w:rPr>
                <w:color w:val="212121"/>
                <w:spacing w:val="5"/>
                <w:sz w:val="14"/>
              </w:rPr>
              <w:t> </w:t>
            </w:r>
            <w:r>
              <w:rPr>
                <w:color w:val="212121"/>
                <w:sz w:val="14"/>
              </w:rPr>
              <w:t>EdTech/innovation</w:t>
            </w:r>
            <w:r>
              <w:rPr>
                <w:color w:val="212121"/>
                <w:spacing w:val="5"/>
                <w:sz w:val="14"/>
              </w:rPr>
              <w:t> </w:t>
            </w:r>
            <w:r>
              <w:rPr>
                <w:color w:val="212121"/>
                <w:sz w:val="14"/>
              </w:rPr>
              <w:t>to</w:t>
            </w:r>
            <w:r>
              <w:rPr>
                <w:color w:val="212121"/>
                <w:spacing w:val="4"/>
                <w:sz w:val="14"/>
              </w:rPr>
              <w:t> </w:t>
            </w:r>
            <w:r>
              <w:rPr>
                <w:color w:val="212121"/>
                <w:spacing w:val="-2"/>
                <w:sz w:val="14"/>
              </w:rPr>
              <w:t>adopt</w:t>
            </w:r>
          </w:p>
        </w:tc>
        <w:tc>
          <w:tcPr>
            <w:tcW w:w="5011" w:type="dxa"/>
            <w:tcBorders>
              <w:top w:val="nil"/>
              <w:left w:val="single" w:sz="12" w:space="0" w:color="FFFFFF"/>
              <w:bottom w:val="nil"/>
            </w:tcBorders>
          </w:tcPr>
          <w:p>
            <w:pPr>
              <w:pStyle w:val="TableParagraph"/>
              <w:spacing w:line="321" w:lineRule="auto" w:before="108"/>
              <w:ind w:left="63" w:right="232"/>
              <w:rPr>
                <w:sz w:val="14"/>
              </w:rPr>
            </w:pPr>
            <w:r>
              <w:rPr>
                <w:color w:val="212121"/>
                <w:sz w:val="14"/>
              </w:rPr>
              <w:t>a. Determine the most appropriate EdTech or innovation, especially based</w:t>
            </w:r>
            <w:r>
              <w:rPr>
                <w:color w:val="212121"/>
                <w:spacing w:val="40"/>
                <w:sz w:val="14"/>
              </w:rPr>
              <w:t> </w:t>
            </w:r>
            <w:r>
              <w:rPr>
                <w:color w:val="212121"/>
                <w:sz w:val="14"/>
              </w:rPr>
              <w:t>on need, feasibility, and educational value.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165"/>
              <w:rPr>
                <w:sz w:val="14"/>
              </w:rPr>
            </w:pPr>
            <w:r>
              <w:rPr>
                <w:color w:val="212121"/>
                <w:sz w:val="14"/>
              </w:rPr>
              <w:t>Design the process of introduction into the ecosystem;</w:t>
            </w:r>
            <w:r>
              <w:rPr>
                <w:color w:val="212121"/>
                <w:spacing w:val="40"/>
                <w:sz w:val="14"/>
              </w:rPr>
              <w:t> </w:t>
            </w:r>
            <w:r>
              <w:rPr>
                <w:color w:val="212121"/>
                <w:sz w:val="14"/>
              </w:rPr>
              <w:t>consider the key 4Ps namely purpose, people, process,</w:t>
            </w:r>
            <w:r>
              <w:rPr>
                <w:color w:val="212121"/>
                <w:spacing w:val="40"/>
                <w:sz w:val="14"/>
              </w:rPr>
              <w:t> </w:t>
            </w:r>
            <w:r>
              <w:rPr>
                <w:color w:val="212121"/>
                <w:sz w:val="14"/>
              </w:rPr>
              <w:t>and product/outcome.</w:t>
            </w:r>
          </w:p>
        </w:tc>
        <w:tc>
          <w:tcPr>
            <w:tcW w:w="5011" w:type="dxa"/>
            <w:tcBorders>
              <w:top w:val="nil"/>
              <w:left w:val="single" w:sz="12" w:space="0" w:color="FFFFFF"/>
              <w:bottom w:val="nil"/>
            </w:tcBorders>
            <w:shd w:val="clear" w:color="auto" w:fill="F8F8F8"/>
          </w:tcPr>
          <w:p>
            <w:pPr>
              <w:pStyle w:val="TableParagraph"/>
              <w:spacing w:before="139"/>
              <w:rPr>
                <w:rFonts w:ascii="Times New Roman"/>
                <w:sz w:val="14"/>
              </w:rPr>
            </w:pPr>
          </w:p>
          <w:p>
            <w:pPr>
              <w:pStyle w:val="TableParagraph"/>
              <w:spacing w:before="1"/>
              <w:ind w:left="63"/>
              <w:rPr>
                <w:sz w:val="14"/>
              </w:rPr>
            </w:pPr>
            <w:r>
              <w:rPr>
                <w:color w:val="212121"/>
                <w:sz w:val="14"/>
              </w:rPr>
              <w:t>a.</w:t>
            </w:r>
            <w:r>
              <w:rPr>
                <w:color w:val="212121"/>
                <w:spacing w:val="2"/>
                <w:sz w:val="14"/>
              </w:rPr>
              <w:t> </w:t>
            </w:r>
            <w:r>
              <w:rPr>
                <w:color w:val="212121"/>
                <w:sz w:val="14"/>
              </w:rPr>
              <w:t>Purpose</w:t>
            </w:r>
            <w:r>
              <w:rPr>
                <w:color w:val="212121"/>
                <w:spacing w:val="4"/>
                <w:sz w:val="14"/>
              </w:rPr>
              <w:t> </w:t>
            </w:r>
            <w:r>
              <w:rPr>
                <w:color w:val="212121"/>
                <w:sz w:val="14"/>
              </w:rPr>
              <w:t>-</w:t>
            </w:r>
            <w:r>
              <w:rPr>
                <w:color w:val="212121"/>
                <w:spacing w:val="3"/>
                <w:sz w:val="14"/>
              </w:rPr>
              <w:t> </w:t>
            </w:r>
            <w:r>
              <w:rPr>
                <w:color w:val="212121"/>
                <w:sz w:val="14"/>
              </w:rPr>
              <w:t>the</w:t>
            </w:r>
            <w:r>
              <w:rPr>
                <w:color w:val="212121"/>
                <w:spacing w:val="4"/>
                <w:sz w:val="14"/>
              </w:rPr>
              <w:t> </w:t>
            </w:r>
            <w:r>
              <w:rPr>
                <w:color w:val="212121"/>
                <w:sz w:val="14"/>
              </w:rPr>
              <w:t>need</w:t>
            </w:r>
            <w:r>
              <w:rPr>
                <w:color w:val="212121"/>
                <w:spacing w:val="4"/>
                <w:sz w:val="14"/>
              </w:rPr>
              <w:t> </w:t>
            </w:r>
            <w:r>
              <w:rPr>
                <w:color w:val="212121"/>
                <w:sz w:val="14"/>
              </w:rPr>
              <w:t>to</w:t>
            </w:r>
            <w:r>
              <w:rPr>
                <w:color w:val="212121"/>
                <w:spacing w:val="4"/>
                <w:sz w:val="14"/>
              </w:rPr>
              <w:t> </w:t>
            </w:r>
            <w:r>
              <w:rPr>
                <w:color w:val="212121"/>
                <w:sz w:val="14"/>
              </w:rPr>
              <w:t>use</w:t>
            </w:r>
            <w:r>
              <w:rPr>
                <w:color w:val="212121"/>
                <w:spacing w:val="4"/>
                <w:sz w:val="14"/>
              </w:rPr>
              <w:t> </w:t>
            </w:r>
            <w:r>
              <w:rPr>
                <w:color w:val="212121"/>
                <w:sz w:val="14"/>
              </w:rPr>
              <w:t>the</w:t>
            </w:r>
            <w:r>
              <w:rPr>
                <w:color w:val="212121"/>
                <w:spacing w:val="4"/>
                <w:sz w:val="14"/>
              </w:rPr>
              <w:t> </w:t>
            </w:r>
            <w:r>
              <w:rPr>
                <w:color w:val="212121"/>
                <w:sz w:val="14"/>
              </w:rPr>
              <w:t>technology</w:t>
            </w:r>
            <w:r>
              <w:rPr>
                <w:color w:val="212121"/>
                <w:spacing w:val="3"/>
                <w:sz w:val="14"/>
              </w:rPr>
              <w:t> </w:t>
            </w:r>
            <w:r>
              <w:rPr>
                <w:color w:val="212121"/>
                <w:sz w:val="14"/>
              </w:rPr>
              <w:t>should</w:t>
            </w:r>
            <w:r>
              <w:rPr>
                <w:color w:val="212121"/>
                <w:spacing w:val="4"/>
                <w:sz w:val="14"/>
              </w:rPr>
              <w:t> </w:t>
            </w:r>
            <w:r>
              <w:rPr>
                <w:color w:val="212121"/>
                <w:sz w:val="14"/>
              </w:rPr>
              <w:t>be</w:t>
            </w:r>
            <w:r>
              <w:rPr>
                <w:color w:val="212121"/>
                <w:spacing w:val="4"/>
                <w:sz w:val="14"/>
              </w:rPr>
              <w:t> </w:t>
            </w:r>
            <w:r>
              <w:rPr>
                <w:color w:val="212121"/>
                <w:sz w:val="14"/>
              </w:rPr>
              <w:t>clearly</w:t>
            </w:r>
            <w:r>
              <w:rPr>
                <w:color w:val="212121"/>
                <w:spacing w:val="4"/>
                <w:sz w:val="14"/>
              </w:rPr>
              <w:t> </w:t>
            </w:r>
            <w:r>
              <w:rPr>
                <w:color w:val="212121"/>
                <w:spacing w:val="-2"/>
                <w:sz w:val="14"/>
              </w:rPr>
              <w:t>justified.</w:t>
            </w:r>
          </w:p>
        </w:tc>
      </w:tr>
      <w:tr>
        <w:trPr>
          <w:trHeight w:val="600"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Pr>
                <w:sz w:val="14"/>
              </w:rPr>
            </w:pPr>
            <w:r>
              <w:rPr>
                <w:color w:val="212121"/>
                <w:sz w:val="14"/>
              </w:rPr>
              <w:t>b. People - the individuals that would be involved in the EdTech/innovation-</w:t>
            </w:r>
            <w:r>
              <w:rPr>
                <w:color w:val="212121"/>
                <w:spacing w:val="40"/>
                <w:sz w:val="14"/>
              </w:rPr>
              <w:t> </w:t>
            </w:r>
            <w:r>
              <w:rPr>
                <w:color w:val="212121"/>
                <w:sz w:val="14"/>
              </w:rPr>
              <w:t>enabled change and their roles should be clearly defined and assigned.</w:t>
            </w:r>
          </w:p>
        </w:tc>
      </w:tr>
      <w:tr>
        <w:trPr>
          <w:trHeight w:val="336"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3757"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501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c.</w:t>
            </w:r>
            <w:r>
              <w:rPr>
                <w:color w:val="212121"/>
                <w:spacing w:val="3"/>
                <w:sz w:val="14"/>
              </w:rPr>
              <w:t> </w:t>
            </w:r>
            <w:r>
              <w:rPr>
                <w:color w:val="212121"/>
                <w:sz w:val="14"/>
              </w:rPr>
              <w:t>Process</w:t>
            </w:r>
            <w:r>
              <w:rPr>
                <w:color w:val="212121"/>
                <w:spacing w:val="4"/>
                <w:sz w:val="14"/>
              </w:rPr>
              <w:t> </w:t>
            </w:r>
            <w:r>
              <w:rPr>
                <w:color w:val="212121"/>
                <w:sz w:val="14"/>
              </w:rPr>
              <w:t>-</w:t>
            </w:r>
            <w:r>
              <w:rPr>
                <w:color w:val="212121"/>
                <w:spacing w:val="3"/>
                <w:sz w:val="14"/>
              </w:rPr>
              <w:t> </w:t>
            </w:r>
            <w:r>
              <w:rPr>
                <w:color w:val="212121"/>
                <w:sz w:val="14"/>
              </w:rPr>
              <w:t>the</w:t>
            </w:r>
            <w:r>
              <w:rPr>
                <w:color w:val="212121"/>
                <w:spacing w:val="4"/>
                <w:sz w:val="14"/>
              </w:rPr>
              <w:t> </w:t>
            </w:r>
            <w:r>
              <w:rPr>
                <w:color w:val="212121"/>
                <w:sz w:val="14"/>
              </w:rPr>
              <w:t>process</w:t>
            </w:r>
            <w:r>
              <w:rPr>
                <w:color w:val="212121"/>
                <w:spacing w:val="4"/>
                <w:sz w:val="14"/>
              </w:rPr>
              <w:t> </w:t>
            </w:r>
            <w:r>
              <w:rPr>
                <w:color w:val="212121"/>
                <w:sz w:val="14"/>
              </w:rPr>
              <w:t>of</w:t>
            </w:r>
            <w:r>
              <w:rPr>
                <w:color w:val="212121"/>
                <w:spacing w:val="3"/>
                <w:sz w:val="14"/>
              </w:rPr>
              <w:t> </w:t>
            </w:r>
            <w:r>
              <w:rPr>
                <w:color w:val="212121"/>
                <w:sz w:val="14"/>
              </w:rPr>
              <w:t>change,</w:t>
            </w:r>
            <w:r>
              <w:rPr>
                <w:color w:val="212121"/>
                <w:spacing w:val="4"/>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z w:val="14"/>
              </w:rPr>
              <w:t>roadmap,</w:t>
            </w:r>
            <w:r>
              <w:rPr>
                <w:color w:val="212121"/>
                <w:spacing w:val="3"/>
                <w:sz w:val="14"/>
              </w:rPr>
              <w:t> </w:t>
            </w:r>
            <w:r>
              <w:rPr>
                <w:color w:val="212121"/>
                <w:sz w:val="14"/>
              </w:rPr>
              <w:t>should</w:t>
            </w:r>
            <w:r>
              <w:rPr>
                <w:color w:val="212121"/>
                <w:spacing w:val="4"/>
                <w:sz w:val="14"/>
              </w:rPr>
              <w:t> </w:t>
            </w:r>
            <w:r>
              <w:rPr>
                <w:color w:val="212121"/>
                <w:sz w:val="14"/>
              </w:rPr>
              <w:t>be</w:t>
            </w:r>
            <w:r>
              <w:rPr>
                <w:color w:val="212121"/>
                <w:spacing w:val="4"/>
                <w:sz w:val="14"/>
              </w:rPr>
              <w:t> </w:t>
            </w:r>
            <w:r>
              <w:rPr>
                <w:color w:val="212121"/>
                <w:spacing w:val="-2"/>
                <w:sz w:val="14"/>
              </w:rPr>
              <w:t>presented.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ight="60"/>
              <w:rPr>
                <w:sz w:val="14"/>
              </w:rPr>
            </w:pPr>
            <w:r>
              <w:rPr>
                <w:color w:val="212121"/>
                <w:sz w:val="14"/>
              </w:rPr>
              <w:t>d. Product/outcome - the envisioned outcome should be stated and well</w:t>
            </w:r>
            <w:r>
              <w:rPr>
                <w:color w:val="212121"/>
                <w:spacing w:val="40"/>
                <w:sz w:val="14"/>
              </w:rPr>
              <w:t> </w:t>
            </w:r>
            <w:r>
              <w:rPr>
                <w:color w:val="212121"/>
                <w:sz w:val="14"/>
              </w:rPr>
              <w:t>aligned with curricular indicative contents, program design, and professional</w:t>
            </w:r>
            <w:r>
              <w:rPr>
                <w:color w:val="212121"/>
                <w:spacing w:val="40"/>
                <w:sz w:val="14"/>
              </w:rPr>
              <w:t> </w:t>
            </w:r>
            <w:r>
              <w:rPr>
                <w:color w:val="212121"/>
                <w:sz w:val="14"/>
              </w:rPr>
              <w:t>competence to be acquired.</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4</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firstLine="39"/>
              <w:rPr>
                <w:sz w:val="14"/>
              </w:rPr>
            </w:pPr>
            <w:r>
              <w:rPr>
                <w:color w:val="212121"/>
                <w:sz w:val="14"/>
              </w:rPr>
              <w:t>Apply ASIC tenets; obtain an initial result and use it to</w:t>
            </w:r>
            <w:r>
              <w:rPr>
                <w:color w:val="212121"/>
                <w:spacing w:val="40"/>
                <w:sz w:val="14"/>
              </w:rPr>
              <w:t> </w:t>
            </w:r>
            <w:r>
              <w:rPr>
                <w:color w:val="212121"/>
                <w:sz w:val="14"/>
              </w:rPr>
              <w:t>optimize deployment.</w:t>
            </w:r>
          </w:p>
        </w:tc>
        <w:tc>
          <w:tcPr>
            <w:tcW w:w="501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Answer</w:t>
            </w:r>
            <w:r>
              <w:rPr>
                <w:color w:val="212121"/>
                <w:spacing w:val="3"/>
                <w:sz w:val="14"/>
              </w:rPr>
              <w:t> </w:t>
            </w:r>
            <w:r>
              <w:rPr>
                <w:color w:val="212121"/>
                <w:sz w:val="14"/>
              </w:rPr>
              <w:t>ASIC</w:t>
            </w:r>
            <w:r>
              <w:rPr>
                <w:color w:val="212121"/>
                <w:spacing w:val="3"/>
                <w:sz w:val="14"/>
              </w:rPr>
              <w:t> </w:t>
            </w:r>
            <w:r>
              <w:rPr>
                <w:color w:val="212121"/>
                <w:sz w:val="14"/>
              </w:rPr>
              <w:t>questions,</w:t>
            </w:r>
            <w:r>
              <w:rPr>
                <w:color w:val="212121"/>
                <w:spacing w:val="3"/>
                <w:sz w:val="14"/>
              </w:rPr>
              <w:t> </w:t>
            </w:r>
            <w:r>
              <w:rPr>
                <w:color w:val="212121"/>
                <w:sz w:val="14"/>
              </w:rPr>
              <w:t>preferably</w:t>
            </w:r>
            <w:r>
              <w:rPr>
                <w:color w:val="212121"/>
                <w:spacing w:val="5"/>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pacing w:val="-2"/>
                <w:sz w:val="14"/>
              </w:rPr>
              <w:t>group.</w:t>
            </w:r>
          </w:p>
        </w:tc>
      </w:tr>
      <w:tr>
        <w:trPr>
          <w:trHeight w:val="384"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before="108"/>
              <w:ind w:left="63"/>
              <w:rPr>
                <w:sz w:val="14"/>
              </w:rPr>
            </w:pPr>
            <w:r>
              <w:rPr>
                <w:color w:val="212121"/>
                <w:sz w:val="14"/>
              </w:rPr>
              <w:t>b.</w:t>
            </w:r>
            <w:r>
              <w:rPr>
                <w:color w:val="212121"/>
                <w:spacing w:val="2"/>
                <w:sz w:val="14"/>
              </w:rPr>
              <w:t> </w:t>
            </w:r>
            <w:r>
              <w:rPr>
                <w:color w:val="212121"/>
                <w:sz w:val="14"/>
              </w:rPr>
              <w:t>Apply</w:t>
            </w:r>
            <w:r>
              <w:rPr>
                <w:color w:val="212121"/>
                <w:spacing w:val="4"/>
                <w:sz w:val="14"/>
              </w:rPr>
              <w:t> </w:t>
            </w:r>
            <w:r>
              <w:rPr>
                <w:color w:val="212121"/>
                <w:sz w:val="14"/>
              </w:rPr>
              <w:t>prompts</w:t>
            </w:r>
            <w:r>
              <w:rPr>
                <w:color w:val="212121"/>
                <w:spacing w:val="3"/>
                <w:sz w:val="14"/>
              </w:rPr>
              <w:t> </w:t>
            </w:r>
            <w:r>
              <w:rPr>
                <w:color w:val="212121"/>
                <w:sz w:val="14"/>
              </w:rPr>
              <w:t>to</w:t>
            </w:r>
            <w:r>
              <w:rPr>
                <w:color w:val="212121"/>
                <w:spacing w:val="4"/>
                <w:sz w:val="14"/>
              </w:rPr>
              <w:t> </w:t>
            </w:r>
            <w:r>
              <w:rPr>
                <w:color w:val="212121"/>
                <w:sz w:val="14"/>
              </w:rPr>
              <w:t>clarify</w:t>
            </w:r>
            <w:r>
              <w:rPr>
                <w:color w:val="212121"/>
                <w:spacing w:val="3"/>
                <w:sz w:val="14"/>
              </w:rPr>
              <w:t> </w:t>
            </w:r>
            <w:r>
              <w:rPr>
                <w:color w:val="212121"/>
                <w:sz w:val="14"/>
              </w:rPr>
              <w:t>verdicts</w:t>
            </w:r>
            <w:r>
              <w:rPr>
                <w:color w:val="212121"/>
                <w:spacing w:val="4"/>
                <w:sz w:val="14"/>
              </w:rPr>
              <w:t> </w:t>
            </w:r>
            <w:r>
              <w:rPr>
                <w:color w:val="212121"/>
                <w:sz w:val="14"/>
              </w:rPr>
              <w:t>leading</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pacing w:val="-2"/>
                <w:sz w:val="14"/>
              </w:rPr>
              <w:t>answer.</w:t>
            </w:r>
          </w:p>
        </w:tc>
      </w:tr>
      <w:tr>
        <w:trPr>
          <w:trHeight w:val="552"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3757"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5011" w:type="dxa"/>
            <w:tcBorders>
              <w:top w:val="nil"/>
              <w:left w:val="single" w:sz="12" w:space="0" w:color="FFFFFF"/>
              <w:bottom w:val="nil"/>
            </w:tcBorders>
            <w:shd w:val="clear" w:color="auto" w:fill="F8F8F8"/>
          </w:tcPr>
          <w:p>
            <w:pPr>
              <w:pStyle w:val="TableParagraph"/>
              <w:spacing w:line="321" w:lineRule="auto" w:before="84"/>
              <w:ind w:left="63" w:right="232"/>
              <w:rPr>
                <w:sz w:val="14"/>
              </w:rPr>
            </w:pPr>
            <w:r>
              <w:rPr>
                <w:color w:val="212121"/>
                <w:sz w:val="14"/>
              </w:rPr>
              <w:t>c. Generate a document of 1-3 key considerations on which a favorable</w:t>
            </w:r>
            <w:r>
              <w:rPr>
                <w:color w:val="212121"/>
                <w:spacing w:val="40"/>
                <w:sz w:val="14"/>
              </w:rPr>
              <w:t> </w:t>
            </w:r>
            <w:r>
              <w:rPr>
                <w:color w:val="212121"/>
                <w:sz w:val="14"/>
              </w:rPr>
              <w:t>answer to each tenet was premised.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ight="60"/>
              <w:rPr>
                <w:sz w:val="14"/>
              </w:rPr>
            </w:pPr>
            <w:r>
              <w:rPr>
                <w:color w:val="212121"/>
                <w:sz w:val="14"/>
              </w:rPr>
              <w:t>d. Carefully curate the document (generated under 4c) into a document that</w:t>
            </w:r>
            <w:r>
              <w:rPr>
                <w:color w:val="212121"/>
                <w:spacing w:val="40"/>
                <w:sz w:val="14"/>
              </w:rPr>
              <w:t> </w:t>
            </w:r>
            <w:r>
              <w:rPr>
                <w:color w:val="212121"/>
                <w:sz w:val="14"/>
              </w:rPr>
              <w:t>informs</w:t>
            </w:r>
            <w:r>
              <w:rPr>
                <w:color w:val="212121"/>
                <w:spacing w:val="19"/>
                <w:sz w:val="14"/>
              </w:rPr>
              <w:t> </w:t>
            </w:r>
            <w:r>
              <w:rPr>
                <w:color w:val="212121"/>
                <w:sz w:val="14"/>
              </w:rPr>
              <w:t>the</w:t>
            </w:r>
            <w:r>
              <w:rPr>
                <w:color w:val="212121"/>
                <w:spacing w:val="19"/>
                <w:sz w:val="14"/>
              </w:rPr>
              <w:t> </w:t>
            </w:r>
            <w:r>
              <w:rPr>
                <w:color w:val="212121"/>
                <w:sz w:val="14"/>
              </w:rPr>
              <w:t>practice</w:t>
            </w:r>
            <w:r>
              <w:rPr>
                <w:color w:val="212121"/>
                <w:spacing w:val="19"/>
                <w:sz w:val="14"/>
              </w:rPr>
              <w:t> </w:t>
            </w:r>
            <w:r>
              <w:rPr>
                <w:color w:val="212121"/>
                <w:sz w:val="14"/>
              </w:rPr>
              <w:t>that</w:t>
            </w:r>
            <w:r>
              <w:rPr>
                <w:color w:val="212121"/>
                <w:spacing w:val="17"/>
                <w:sz w:val="14"/>
              </w:rPr>
              <w:t> </w:t>
            </w:r>
            <w:r>
              <w:rPr>
                <w:color w:val="212121"/>
                <w:sz w:val="14"/>
              </w:rPr>
              <w:t>would</w:t>
            </w:r>
            <w:r>
              <w:rPr>
                <w:color w:val="212121"/>
                <w:spacing w:val="19"/>
                <w:sz w:val="14"/>
              </w:rPr>
              <w:t> </w:t>
            </w:r>
            <w:r>
              <w:rPr>
                <w:color w:val="212121"/>
                <w:sz w:val="14"/>
              </w:rPr>
              <w:t>guide</w:t>
            </w:r>
            <w:r>
              <w:rPr>
                <w:color w:val="212121"/>
                <w:spacing w:val="19"/>
                <w:sz w:val="14"/>
              </w:rPr>
              <w:t> </w:t>
            </w:r>
            <w:r>
              <w:rPr>
                <w:color w:val="212121"/>
                <w:sz w:val="14"/>
              </w:rPr>
              <w:t>the</w:t>
            </w:r>
            <w:r>
              <w:rPr>
                <w:color w:val="212121"/>
                <w:spacing w:val="19"/>
                <w:sz w:val="14"/>
              </w:rPr>
              <w:t> </w:t>
            </w:r>
            <w:r>
              <w:rPr>
                <w:color w:val="212121"/>
                <w:sz w:val="14"/>
              </w:rPr>
              <w:t>institutional</w:t>
            </w:r>
            <w:r>
              <w:rPr>
                <w:color w:val="212121"/>
                <w:spacing w:val="17"/>
                <w:sz w:val="14"/>
              </w:rPr>
              <w:t> </w:t>
            </w:r>
            <w:r>
              <w:rPr>
                <w:color w:val="212121"/>
                <w:sz w:val="14"/>
              </w:rPr>
              <w:t>and</w:t>
            </w:r>
            <w:r>
              <w:rPr>
                <w:color w:val="212121"/>
                <w:spacing w:val="19"/>
                <w:sz w:val="14"/>
              </w:rPr>
              <w:t> </w:t>
            </w:r>
            <w:r>
              <w:rPr>
                <w:color w:val="212121"/>
                <w:sz w:val="14"/>
              </w:rPr>
              <w:t>professional</w:t>
            </w:r>
            <w:r>
              <w:rPr>
                <w:color w:val="212121"/>
                <w:spacing w:val="17"/>
                <w:sz w:val="14"/>
              </w:rPr>
              <w:t> </w:t>
            </w:r>
            <w:r>
              <w:rPr>
                <w:color w:val="212121"/>
                <w:sz w:val="14"/>
              </w:rPr>
              <w:t>use</w:t>
            </w:r>
            <w:r>
              <w:rPr>
                <w:color w:val="212121"/>
                <w:spacing w:val="40"/>
                <w:sz w:val="14"/>
              </w:rPr>
              <w:t> </w:t>
            </w:r>
            <w:r>
              <w:rPr>
                <w:color w:val="212121"/>
                <w:sz w:val="14"/>
              </w:rPr>
              <w:t>of EdTech and innovation.</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5</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Deploy, and measure performance by outcome,</w:t>
            </w:r>
            <w:r>
              <w:rPr>
                <w:color w:val="212121"/>
                <w:spacing w:val="40"/>
                <w:sz w:val="14"/>
              </w:rPr>
              <w:t> </w:t>
            </w:r>
            <w:r>
              <w:rPr>
                <w:color w:val="212121"/>
                <w:sz w:val="14"/>
              </w:rPr>
              <w:t>acceptability by feedback.</w:t>
            </w:r>
          </w:p>
        </w:tc>
        <w:tc>
          <w:tcPr>
            <w:tcW w:w="5011" w:type="dxa"/>
            <w:tcBorders>
              <w:top w:val="nil"/>
              <w:left w:val="single" w:sz="12" w:space="0" w:color="FFFFFF"/>
              <w:bottom w:val="nil"/>
            </w:tcBorders>
            <w:shd w:val="clear" w:color="auto" w:fill="F8F8F8"/>
          </w:tcPr>
          <w:p>
            <w:pPr>
              <w:pStyle w:val="TableParagraph"/>
              <w:spacing w:line="321" w:lineRule="auto" w:before="84"/>
              <w:ind w:left="63" w:right="232"/>
              <w:rPr>
                <w:sz w:val="14"/>
              </w:rPr>
            </w:pPr>
            <w:r>
              <w:rPr>
                <w:color w:val="212121"/>
                <w:sz w:val="14"/>
              </w:rPr>
              <w:t>a. Use valid and reliable outcomes to measure impact; use feedback tools</w:t>
            </w:r>
            <w:r>
              <w:rPr>
                <w:color w:val="212121"/>
                <w:spacing w:val="40"/>
                <w:sz w:val="14"/>
              </w:rPr>
              <w:t> </w:t>
            </w:r>
            <w:r>
              <w:rPr>
                <w:color w:val="212121"/>
                <w:sz w:val="14"/>
              </w:rPr>
              <w:t>to measure acceptability.</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6</w:t>
            </w:r>
          </w:p>
        </w:tc>
        <w:tc>
          <w:tcPr>
            <w:tcW w:w="3757"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Analyze performance and feedback data for evidence on</w:t>
            </w:r>
            <w:r>
              <w:rPr>
                <w:color w:val="212121"/>
                <w:spacing w:val="40"/>
                <w:sz w:val="14"/>
              </w:rPr>
              <w:t> </w:t>
            </w:r>
            <w:r>
              <w:rPr>
                <w:color w:val="212121"/>
                <w:sz w:val="14"/>
              </w:rPr>
              <w:t>methods and results; re-deploy</w:t>
            </w:r>
          </w:p>
        </w:tc>
        <w:tc>
          <w:tcPr>
            <w:tcW w:w="5011" w:type="dxa"/>
            <w:tcBorders>
              <w:top w:val="nil"/>
              <w:left w:val="single" w:sz="12" w:space="0" w:color="FFFFFF"/>
              <w:bottom w:val="nil"/>
            </w:tcBorders>
          </w:tcPr>
          <w:p>
            <w:pPr>
              <w:pStyle w:val="TableParagraph"/>
              <w:spacing w:line="321" w:lineRule="auto" w:before="108"/>
              <w:ind w:left="63"/>
              <w:rPr>
                <w:sz w:val="14"/>
              </w:rPr>
            </w:pPr>
            <w:r>
              <w:rPr>
                <w:color w:val="212121"/>
                <w:sz w:val="14"/>
              </w:rPr>
              <w:t>a. Obtain evidence by properly analyzing outcomes and feedback; derive</w:t>
            </w:r>
            <w:r>
              <w:rPr>
                <w:color w:val="212121"/>
                <w:spacing w:val="40"/>
                <w:sz w:val="14"/>
              </w:rPr>
              <w:t> </w:t>
            </w:r>
            <w:r>
              <w:rPr>
                <w:color w:val="212121"/>
                <w:spacing w:val="-2"/>
                <w:sz w:val="14"/>
              </w:rPr>
              <w:t>inference.</w:t>
            </w:r>
          </w:p>
        </w:tc>
      </w:tr>
      <w:tr>
        <w:trPr>
          <w:trHeight w:val="358" w:hRule="atLeast"/>
        </w:trPr>
        <w:tc>
          <w:tcPr>
            <w:tcW w:w="246" w:type="dxa"/>
            <w:tcBorders>
              <w:top w:val="nil"/>
              <w:right w:val="single" w:sz="12" w:space="0" w:color="FFFFFF"/>
            </w:tcBorders>
            <w:shd w:val="clear" w:color="auto" w:fill="F8F8F8"/>
          </w:tcPr>
          <w:p>
            <w:pPr>
              <w:pStyle w:val="TableParagraph"/>
              <w:spacing w:before="84"/>
              <w:ind w:left="33"/>
              <w:jc w:val="center"/>
              <w:rPr>
                <w:sz w:val="14"/>
              </w:rPr>
            </w:pPr>
            <w:r>
              <w:rPr>
                <w:color w:val="212121"/>
                <w:spacing w:val="-10"/>
                <w:sz w:val="14"/>
              </w:rPr>
              <w:t>7</w:t>
            </w:r>
          </w:p>
        </w:tc>
        <w:tc>
          <w:tcPr>
            <w:tcW w:w="3757" w:type="dxa"/>
            <w:tcBorders>
              <w:top w:val="nil"/>
              <w:left w:val="single" w:sz="12" w:space="0" w:color="FFFFFF"/>
              <w:right w:val="single" w:sz="12" w:space="0" w:color="FFFFFF"/>
            </w:tcBorders>
            <w:shd w:val="clear" w:color="auto" w:fill="F8F8F8"/>
          </w:tcPr>
          <w:p>
            <w:pPr>
              <w:pStyle w:val="TableParagraph"/>
              <w:spacing w:before="84"/>
              <w:ind w:left="103"/>
              <w:rPr>
                <w:sz w:val="14"/>
              </w:rPr>
            </w:pPr>
            <w:r>
              <w:rPr>
                <w:color w:val="212121"/>
                <w:sz w:val="14"/>
              </w:rPr>
              <w:t>Keep</w:t>
            </w:r>
            <w:r>
              <w:rPr>
                <w:color w:val="212121"/>
                <w:spacing w:val="4"/>
                <w:sz w:val="14"/>
              </w:rPr>
              <w:t> </w:t>
            </w:r>
            <w:r>
              <w:rPr>
                <w:color w:val="212121"/>
                <w:spacing w:val="-2"/>
                <w:sz w:val="14"/>
              </w:rPr>
              <w:t>optimizing</w:t>
            </w:r>
          </w:p>
        </w:tc>
        <w:tc>
          <w:tcPr>
            <w:tcW w:w="5011" w:type="dxa"/>
            <w:tcBorders>
              <w:top w:val="nil"/>
              <w:left w:val="single" w:sz="12" w:space="0" w:color="FFFFFF"/>
            </w:tcBorders>
            <w:shd w:val="clear" w:color="auto" w:fill="F8F8F8"/>
          </w:tcPr>
          <w:p>
            <w:pPr>
              <w:pStyle w:val="TableParagraph"/>
              <w:spacing w:before="84"/>
              <w:ind w:left="63"/>
              <w:rPr>
                <w:sz w:val="14"/>
              </w:rPr>
            </w:pPr>
            <w:r>
              <w:rPr>
                <w:color w:val="212121"/>
                <w:sz w:val="14"/>
              </w:rPr>
              <w:t>a.</w:t>
            </w:r>
            <w:r>
              <w:rPr>
                <w:color w:val="212121"/>
                <w:spacing w:val="2"/>
                <w:sz w:val="14"/>
              </w:rPr>
              <w:t> </w:t>
            </w:r>
            <w:r>
              <w:rPr>
                <w:color w:val="212121"/>
                <w:sz w:val="14"/>
              </w:rPr>
              <w:t>Keep</w:t>
            </w:r>
            <w:r>
              <w:rPr>
                <w:color w:val="212121"/>
                <w:spacing w:val="4"/>
                <w:sz w:val="14"/>
              </w:rPr>
              <w:t> </w:t>
            </w:r>
            <w:r>
              <w:rPr>
                <w:color w:val="212121"/>
                <w:sz w:val="14"/>
              </w:rPr>
              <w:t>improving</w:t>
            </w:r>
            <w:r>
              <w:rPr>
                <w:color w:val="212121"/>
                <w:spacing w:val="4"/>
                <w:sz w:val="14"/>
              </w:rPr>
              <w:t> </w:t>
            </w:r>
            <w:r>
              <w:rPr>
                <w:color w:val="212121"/>
                <w:sz w:val="14"/>
              </w:rPr>
              <w:t>on</w:t>
            </w:r>
            <w:r>
              <w:rPr>
                <w:color w:val="212121"/>
                <w:spacing w:val="4"/>
                <w:sz w:val="14"/>
              </w:rPr>
              <w:t> </w:t>
            </w:r>
            <w:r>
              <w:rPr>
                <w:color w:val="212121"/>
                <w:sz w:val="14"/>
              </w:rPr>
              <w:t>the</w:t>
            </w:r>
            <w:r>
              <w:rPr>
                <w:color w:val="212121"/>
                <w:spacing w:val="4"/>
                <w:sz w:val="14"/>
              </w:rPr>
              <w:t> </w:t>
            </w:r>
            <w:r>
              <w:rPr>
                <w:color w:val="212121"/>
                <w:sz w:val="14"/>
              </w:rPr>
              <w:t>methods</w:t>
            </w:r>
            <w:r>
              <w:rPr>
                <w:color w:val="212121"/>
                <w:spacing w:val="4"/>
                <w:sz w:val="14"/>
              </w:rPr>
              <w:t> </w:t>
            </w:r>
            <w:r>
              <w:rPr>
                <w:color w:val="212121"/>
                <w:sz w:val="14"/>
              </w:rPr>
              <w:t>of</w:t>
            </w:r>
            <w:r>
              <w:rPr>
                <w:color w:val="212121"/>
                <w:spacing w:val="3"/>
                <w:sz w:val="14"/>
              </w:rPr>
              <w:t> </w:t>
            </w:r>
            <w:r>
              <w:rPr>
                <w:color w:val="212121"/>
                <w:spacing w:val="-4"/>
                <w:sz w:val="14"/>
              </w:rPr>
              <w:t>use.</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9"/>
      </w:pPr>
    </w:p>
    <w:p>
      <w:pPr>
        <w:pStyle w:val="BodyText"/>
        <w:spacing w:line="304" w:lineRule="auto"/>
        <w:ind w:left="3306" w:right="910"/>
      </w:pPr>
      <w:r>
        <w:rPr/>
        <mc:AlternateContent>
          <mc:Choice Requires="wps">
            <w:drawing>
              <wp:anchor distT="0" distB="0" distL="0" distR="0" allowOverlap="1" layoutInCell="1" locked="0" behindDoc="1" simplePos="0" relativeHeight="483755008">
                <wp:simplePos x="0" y="0"/>
                <wp:positionH relativeFrom="page">
                  <wp:posOffset>834521</wp:posOffset>
                </wp:positionH>
                <wp:positionV relativeFrom="paragraph">
                  <wp:posOffset>-6075625</wp:posOffset>
                </wp:positionV>
                <wp:extent cx="5899785" cy="5968365"/>
                <wp:effectExtent l="0" t="0" r="0" b="0"/>
                <wp:wrapNone/>
                <wp:docPr id="135" name="Group 135"/>
                <wp:cNvGraphicFramePr>
                  <a:graphicFrameLocks/>
                </wp:cNvGraphicFramePr>
                <a:graphic>
                  <a:graphicData uri="http://schemas.microsoft.com/office/word/2010/wordprocessingGroup">
                    <wpg:wgp>
                      <wpg:cNvPr id="135" name="Group 135"/>
                      <wpg:cNvGrpSpPr/>
                      <wpg:grpSpPr>
                        <a:xfrm>
                          <a:off x="0" y="0"/>
                          <a:ext cx="5899785" cy="5968365"/>
                          <a:chExt cx="5899785" cy="5968365"/>
                        </a:xfrm>
                      </wpg:grpSpPr>
                      <wps:wsp>
                        <wps:cNvPr id="136" name="Graphic 136"/>
                        <wps:cNvSpPr/>
                        <wps:spPr>
                          <a:xfrm>
                            <a:off x="-4" y="3"/>
                            <a:ext cx="5899785" cy="5183505"/>
                          </a:xfrm>
                          <a:custGeom>
                            <a:avLst/>
                            <a:gdLst/>
                            <a:ahLst/>
                            <a:cxnLst/>
                            <a:rect l="l" t="t" r="r" b="b"/>
                            <a:pathLst>
                              <a:path w="5899785" h="5183505">
                                <a:moveTo>
                                  <a:pt x="5899518" y="0"/>
                                </a:moveTo>
                                <a:lnTo>
                                  <a:pt x="5891898" y="0"/>
                                </a:lnTo>
                                <a:lnTo>
                                  <a:pt x="5891898" y="7632"/>
                                </a:lnTo>
                                <a:lnTo>
                                  <a:pt x="5891898" y="5175428"/>
                                </a:lnTo>
                                <a:lnTo>
                                  <a:pt x="7620" y="5175428"/>
                                </a:lnTo>
                                <a:lnTo>
                                  <a:pt x="7620" y="7632"/>
                                </a:lnTo>
                                <a:lnTo>
                                  <a:pt x="5891898" y="7632"/>
                                </a:lnTo>
                                <a:lnTo>
                                  <a:pt x="5891898" y="0"/>
                                </a:lnTo>
                                <a:lnTo>
                                  <a:pt x="7620" y="0"/>
                                </a:lnTo>
                                <a:lnTo>
                                  <a:pt x="0" y="0"/>
                                </a:lnTo>
                                <a:lnTo>
                                  <a:pt x="0" y="7632"/>
                                </a:lnTo>
                                <a:lnTo>
                                  <a:pt x="0" y="5175428"/>
                                </a:lnTo>
                                <a:lnTo>
                                  <a:pt x="0" y="5183048"/>
                                </a:lnTo>
                                <a:lnTo>
                                  <a:pt x="7620" y="5183048"/>
                                </a:lnTo>
                                <a:lnTo>
                                  <a:pt x="5891898" y="5183048"/>
                                </a:lnTo>
                                <a:lnTo>
                                  <a:pt x="5899518" y="5183048"/>
                                </a:lnTo>
                                <a:lnTo>
                                  <a:pt x="5899518" y="517542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37" name="Graphic 137"/>
                        <wps:cNvSpPr/>
                        <wps:spPr>
                          <a:xfrm>
                            <a:off x="0" y="5205912"/>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38" name="Graphic 138"/>
                        <wps:cNvSpPr/>
                        <wps:spPr>
                          <a:xfrm>
                            <a:off x="-4" y="5922407"/>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39" name="Textbox 139"/>
                        <wps:cNvSpPr txBox="1"/>
                        <wps:spPr>
                          <a:xfrm>
                            <a:off x="0" y="0"/>
                            <a:ext cx="5899785" cy="596836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89"/>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4:</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w:t>
                              </w:r>
                              <w:r>
                                <w:rPr>
                                  <w:rFonts w:ascii="Arial"/>
                                  <w:b/>
                                  <w:color w:val="212121"/>
                                  <w:spacing w:val="1"/>
                                  <w:sz w:val="19"/>
                                </w:rPr>
                                <w:t> </w:t>
                              </w:r>
                              <w:r>
                                <w:rPr>
                                  <w:rFonts w:ascii="Arial"/>
                                  <w:b/>
                                  <w:color w:val="212121"/>
                                  <w:sz w:val="19"/>
                                </w:rPr>
                                <w:t>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1"/>
                                  <w:sz w:val="19"/>
                                </w:rPr>
                                <w:t> </w:t>
                              </w:r>
                              <w:r>
                                <w:rPr>
                                  <w:rFonts w:ascii="Arial"/>
                                  <w:b/>
                                  <w:color w:val="212121"/>
                                  <w:sz w:val="19"/>
                                </w:rPr>
                                <w:t>by</w:t>
                              </w:r>
                              <w:r>
                                <w:rPr>
                                  <w:rFonts w:ascii="Arial"/>
                                  <w:b/>
                                  <w:color w:val="212121"/>
                                  <w:spacing w:val="1"/>
                                  <w:sz w:val="19"/>
                                </w:rPr>
                                <w:t> </w:t>
                              </w:r>
                              <w:r>
                                <w:rPr>
                                  <w:rFonts w:ascii="Arial"/>
                                  <w:b/>
                                  <w:color w:val="212121"/>
                                  <w:sz w:val="19"/>
                                </w:rPr>
                                <w:t>a</w:t>
                              </w:r>
                              <w:r>
                                <w:rPr>
                                  <w:rFonts w:ascii="Arial"/>
                                  <w:b/>
                                  <w:color w:val="212121"/>
                                  <w:spacing w:val="1"/>
                                  <w:sz w:val="19"/>
                                </w:rPr>
                                <w:t> </w:t>
                              </w:r>
                              <w:r>
                                <w:rPr>
                                  <w:rFonts w:ascii="Arial"/>
                                  <w:b/>
                                  <w:color w:val="212121"/>
                                  <w:sz w:val="19"/>
                                </w:rPr>
                                <w:t>team</w:t>
                              </w:r>
                              <w:r>
                                <w:rPr>
                                  <w:rFonts w:ascii="Arial"/>
                                  <w:b/>
                                  <w:color w:val="212121"/>
                                  <w:spacing w:val="1"/>
                                  <w:sz w:val="19"/>
                                </w:rPr>
                                <w:t> </w:t>
                              </w:r>
                              <w:r>
                                <w:rPr>
                                  <w:rFonts w:ascii="Arial"/>
                                  <w:b/>
                                  <w:color w:val="212121"/>
                                  <w:sz w:val="19"/>
                                </w:rPr>
                                <w:t>or</w:t>
                              </w:r>
                              <w:r>
                                <w:rPr>
                                  <w:rFonts w:ascii="Arial"/>
                                  <w:b/>
                                  <w:color w:val="212121"/>
                                  <w:spacing w:val="1"/>
                                  <w:sz w:val="19"/>
                                </w:rPr>
                                <w:t> </w:t>
                              </w:r>
                              <w:r>
                                <w:rPr>
                                  <w:rFonts w:ascii="Arial"/>
                                  <w:b/>
                                  <w:color w:val="212121"/>
                                  <w:spacing w:val="-2"/>
                                  <w:sz w:val="19"/>
                                </w:rPr>
                                <w:t>group.</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78.395691pt;width:464.55pt;height:469.95pt;mso-position-horizontal-relative:page;mso-position-vertical-relative:paragraph;z-index:-19561472" id="docshapegroup108" coordorigin="1314,-9568" coordsize="9291,9399">
                <v:shape style="position:absolute;left:1314;top:-9568;width:9291;height:8163" id="docshape109" coordorigin="1314,-9568" coordsize="9291,8163" path="m10605,-9568l10593,-9568,10593,-9556,10593,-1418,1326,-1418,1326,-9556,10593,-9556,10593,-9568,1326,-9568,1314,-9568,1314,-9556,1314,-1418,1314,-1406,1326,-1406,10593,-1406,10605,-1406,10605,-1418,10605,-9556,10605,-9568xe" filled="true" fillcolor="#dcdcdc" stroked="false">
                  <v:path arrowok="t"/>
                  <v:fill type="solid"/>
                </v:shape>
                <v:rect style="position:absolute;left:1314;top:-1370;width:9291;height:1129" id="docshape110" filled="true" fillcolor="#ebebeb" stroked="false">
                  <v:fill type="solid"/>
                </v:rect>
                <v:shape style="position:absolute;left:1314;top:-242;width:9291;height:73" id="docshape111" coordorigin="1314,-241" coordsize="9291,73" path="m10605,-205l1314,-205,1314,-169,10605,-169,10605,-205xm10605,-241l1314,-241,1314,-229,10605,-229,10605,-241xe" filled="true" fillcolor="#212121" stroked="false">
                  <v:path arrowok="t"/>
                  <v:fill type="solid"/>
                </v:shape>
                <v:shape style="position:absolute;left:1314;top:-9568;width:9291;height:9399" type="#_x0000_t202" id="docshape112"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89"/>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4:</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w:t>
                        </w:r>
                        <w:r>
                          <w:rPr>
                            <w:rFonts w:ascii="Arial"/>
                            <w:b/>
                            <w:color w:val="212121"/>
                            <w:spacing w:val="1"/>
                            <w:sz w:val="19"/>
                          </w:rPr>
                          <w:t> </w:t>
                        </w:r>
                        <w:r>
                          <w:rPr>
                            <w:rFonts w:ascii="Arial"/>
                            <w:b/>
                            <w:color w:val="212121"/>
                            <w:sz w:val="19"/>
                          </w:rPr>
                          <w:t>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1"/>
                            <w:sz w:val="19"/>
                          </w:rPr>
                          <w:t> </w:t>
                        </w:r>
                        <w:r>
                          <w:rPr>
                            <w:rFonts w:ascii="Arial"/>
                            <w:b/>
                            <w:color w:val="212121"/>
                            <w:sz w:val="19"/>
                          </w:rPr>
                          <w:t>by</w:t>
                        </w:r>
                        <w:r>
                          <w:rPr>
                            <w:rFonts w:ascii="Arial"/>
                            <w:b/>
                            <w:color w:val="212121"/>
                            <w:spacing w:val="1"/>
                            <w:sz w:val="19"/>
                          </w:rPr>
                          <w:t> </w:t>
                        </w:r>
                        <w:r>
                          <w:rPr>
                            <w:rFonts w:ascii="Arial"/>
                            <w:b/>
                            <w:color w:val="212121"/>
                            <w:sz w:val="19"/>
                          </w:rPr>
                          <w:t>a</w:t>
                        </w:r>
                        <w:r>
                          <w:rPr>
                            <w:rFonts w:ascii="Arial"/>
                            <w:b/>
                            <w:color w:val="212121"/>
                            <w:spacing w:val="1"/>
                            <w:sz w:val="19"/>
                          </w:rPr>
                          <w:t> </w:t>
                        </w:r>
                        <w:r>
                          <w:rPr>
                            <w:rFonts w:ascii="Arial"/>
                            <w:b/>
                            <w:color w:val="212121"/>
                            <w:sz w:val="19"/>
                          </w:rPr>
                          <w:t>team</w:t>
                        </w:r>
                        <w:r>
                          <w:rPr>
                            <w:rFonts w:ascii="Arial"/>
                            <w:b/>
                            <w:color w:val="212121"/>
                            <w:spacing w:val="1"/>
                            <w:sz w:val="19"/>
                          </w:rPr>
                          <w:t> </w:t>
                        </w:r>
                        <w:r>
                          <w:rPr>
                            <w:rFonts w:ascii="Arial"/>
                            <w:b/>
                            <w:color w:val="212121"/>
                            <w:sz w:val="19"/>
                          </w:rPr>
                          <w:t>or</w:t>
                        </w:r>
                        <w:r>
                          <w:rPr>
                            <w:rFonts w:ascii="Arial"/>
                            <w:b/>
                            <w:color w:val="212121"/>
                            <w:spacing w:val="1"/>
                            <w:sz w:val="19"/>
                          </w:rPr>
                          <w:t> </w:t>
                        </w:r>
                        <w:r>
                          <w:rPr>
                            <w:rFonts w:ascii="Arial"/>
                            <w:b/>
                            <w:color w:val="212121"/>
                            <w:spacing w:val="-2"/>
                            <w:sz w:val="19"/>
                          </w:rPr>
                          <w:t>group.</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bookmarkStart w:name="TABLE 4: Key steps and considerations on" w:id="40"/>
      <w:bookmarkEnd w:id="40"/>
      <w:r>
        <w:rPr/>
      </w:r>
      <w:r>
        <w:rPr>
          <w:color w:val="212121"/>
          <w:w w:val="115"/>
        </w:rPr>
        <w:t>ASIC</w:t>
      </w:r>
      <w:r>
        <w:rPr>
          <w:color w:val="212121"/>
          <w:spacing w:val="-2"/>
          <w:w w:val="115"/>
        </w:rPr>
        <w:t> </w:t>
      </w:r>
      <w:r>
        <w:rPr>
          <w:color w:val="212121"/>
          <w:w w:val="115"/>
        </w:rPr>
        <w:t>for</w:t>
      </w:r>
      <w:r>
        <w:rPr>
          <w:color w:val="212121"/>
          <w:spacing w:val="-2"/>
          <w:w w:val="115"/>
        </w:rPr>
        <w:t> </w:t>
      </w:r>
      <w:r>
        <w:rPr>
          <w:color w:val="212121"/>
          <w:w w:val="115"/>
        </w:rPr>
        <w:t>institutional</w:t>
      </w:r>
      <w:r>
        <w:rPr>
          <w:color w:val="212121"/>
          <w:spacing w:val="-2"/>
          <w:w w:val="115"/>
        </w:rPr>
        <w:t> </w:t>
      </w:r>
      <w:r>
        <w:rPr>
          <w:color w:val="212121"/>
          <w:w w:val="115"/>
        </w:rPr>
        <w:t>and</w:t>
      </w:r>
      <w:r>
        <w:rPr>
          <w:color w:val="212121"/>
          <w:spacing w:val="-2"/>
          <w:w w:val="115"/>
        </w:rPr>
        <w:t> </w:t>
      </w:r>
      <w:r>
        <w:rPr>
          <w:color w:val="212121"/>
          <w:w w:val="115"/>
        </w:rPr>
        <w:t>professional</w:t>
      </w:r>
      <w:r>
        <w:rPr>
          <w:color w:val="212121"/>
          <w:spacing w:val="-2"/>
          <w:w w:val="115"/>
        </w:rPr>
        <w:t> </w:t>
      </w:r>
      <w:r>
        <w:rPr>
          <w:color w:val="212121"/>
          <w:w w:val="115"/>
        </w:rPr>
        <w:t>use:</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professional</w:t>
      </w:r>
      <w:r>
        <w:rPr>
          <w:color w:val="212121"/>
          <w:spacing w:val="-2"/>
          <w:w w:val="115"/>
        </w:rPr>
        <w:t> </w:t>
      </w:r>
      <w:r>
        <w:rPr>
          <w:color w:val="212121"/>
          <w:w w:val="115"/>
        </w:rPr>
        <w:t>circle,</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community</w:t>
      </w:r>
      <w:r>
        <w:rPr>
          <w:color w:val="212121"/>
          <w:spacing w:val="-2"/>
          <w:w w:val="115"/>
        </w:rPr>
        <w:t> </w:t>
      </w:r>
      <w:r>
        <w:rPr>
          <w:color w:val="212121"/>
          <w:w w:val="115"/>
        </w:rPr>
        <w:t>of</w:t>
      </w:r>
      <w:r>
        <w:rPr>
          <w:color w:val="212121"/>
          <w:spacing w:val="-2"/>
          <w:w w:val="115"/>
        </w:rPr>
        <w:t> </w:t>
      </w:r>
      <w:r>
        <w:rPr>
          <w:color w:val="212121"/>
          <w:w w:val="115"/>
        </w:rPr>
        <w:t>practice, ASIC</w:t>
      </w:r>
      <w:r>
        <w:rPr>
          <w:color w:val="212121"/>
          <w:spacing w:val="-6"/>
          <w:w w:val="115"/>
        </w:rPr>
        <w:t> </w:t>
      </w:r>
      <w:r>
        <w:rPr>
          <w:color w:val="212121"/>
          <w:w w:val="115"/>
        </w:rPr>
        <w:t>can</w:t>
      </w:r>
      <w:r>
        <w:rPr>
          <w:color w:val="212121"/>
          <w:spacing w:val="-6"/>
          <w:w w:val="115"/>
        </w:rPr>
        <w:t> </w:t>
      </w:r>
      <w:r>
        <w:rPr>
          <w:color w:val="212121"/>
          <w:w w:val="115"/>
        </w:rPr>
        <w:t>help</w:t>
      </w:r>
      <w:r>
        <w:rPr>
          <w:color w:val="212121"/>
          <w:spacing w:val="-6"/>
          <w:w w:val="115"/>
        </w:rPr>
        <w:t> </w:t>
      </w:r>
      <w:r>
        <w:rPr>
          <w:color w:val="212121"/>
          <w:w w:val="115"/>
        </w:rPr>
        <w:t>to</w:t>
      </w:r>
      <w:r>
        <w:rPr>
          <w:color w:val="212121"/>
          <w:spacing w:val="-6"/>
          <w:w w:val="115"/>
        </w:rPr>
        <w:t> </w:t>
      </w:r>
      <w:r>
        <w:rPr>
          <w:color w:val="212121"/>
          <w:w w:val="115"/>
        </w:rPr>
        <w:t>come</w:t>
      </w:r>
      <w:r>
        <w:rPr>
          <w:color w:val="212121"/>
          <w:spacing w:val="-6"/>
          <w:w w:val="115"/>
        </w:rPr>
        <w:t> </w:t>
      </w:r>
      <w:r>
        <w:rPr>
          <w:color w:val="212121"/>
          <w:w w:val="115"/>
        </w:rPr>
        <w:t>up</w:t>
      </w:r>
      <w:r>
        <w:rPr>
          <w:color w:val="212121"/>
          <w:spacing w:val="-6"/>
          <w:w w:val="115"/>
        </w:rPr>
        <w:t> </w:t>
      </w:r>
      <w:r>
        <w:rPr>
          <w:color w:val="212121"/>
          <w:w w:val="115"/>
        </w:rPr>
        <w:t>with</w:t>
      </w:r>
      <w:r>
        <w:rPr>
          <w:color w:val="212121"/>
          <w:spacing w:val="-6"/>
          <w:w w:val="115"/>
        </w:rPr>
        <w:t> </w:t>
      </w:r>
      <w:r>
        <w:rPr>
          <w:color w:val="212121"/>
          <w:w w:val="115"/>
        </w:rPr>
        <w:t>standard</w:t>
      </w:r>
      <w:r>
        <w:rPr>
          <w:color w:val="212121"/>
          <w:spacing w:val="-6"/>
          <w:w w:val="115"/>
        </w:rPr>
        <w:t> </w:t>
      </w:r>
      <w:r>
        <w:rPr>
          <w:color w:val="212121"/>
          <w:w w:val="115"/>
        </w:rPr>
        <w:t>practices</w:t>
      </w:r>
      <w:r>
        <w:rPr>
          <w:color w:val="212121"/>
          <w:spacing w:val="-6"/>
          <w:w w:val="115"/>
        </w:rPr>
        <w:t> </w:t>
      </w:r>
      <w:r>
        <w:rPr>
          <w:color w:val="212121"/>
          <w:w w:val="115"/>
        </w:rPr>
        <w:t>or</w:t>
      </w:r>
      <w:r>
        <w:rPr>
          <w:color w:val="212121"/>
          <w:spacing w:val="-6"/>
          <w:w w:val="115"/>
        </w:rPr>
        <w:t> </w:t>
      </w:r>
      <w:r>
        <w:rPr>
          <w:color w:val="212121"/>
          <w:w w:val="115"/>
        </w:rPr>
        <w:t>recommendations</w:t>
      </w:r>
      <w:r>
        <w:rPr>
          <w:color w:val="212121"/>
          <w:spacing w:val="-6"/>
          <w:w w:val="115"/>
        </w:rPr>
        <w:t> </w:t>
      </w:r>
      <w:r>
        <w:rPr>
          <w:color w:val="212121"/>
          <w:w w:val="115"/>
        </w:rPr>
        <w:t>regarding</w:t>
      </w:r>
      <w:r>
        <w:rPr>
          <w:color w:val="212121"/>
          <w:spacing w:val="-6"/>
          <w:w w:val="115"/>
        </w:rPr>
        <w:t> </w:t>
      </w:r>
      <w:r>
        <w:rPr>
          <w:color w:val="212121"/>
          <w:w w:val="115"/>
        </w:rPr>
        <w:t>the</w:t>
      </w:r>
      <w:r>
        <w:rPr>
          <w:color w:val="212121"/>
          <w:spacing w:val="-6"/>
          <w:w w:val="115"/>
        </w:rPr>
        <w:t> </w:t>
      </w:r>
      <w:r>
        <w:rPr>
          <w:color w:val="212121"/>
          <w:w w:val="115"/>
        </w:rPr>
        <w:t>use</w:t>
      </w:r>
      <w:r>
        <w:rPr>
          <w:color w:val="212121"/>
          <w:spacing w:val="-6"/>
          <w:w w:val="115"/>
        </w:rPr>
        <w:t> </w:t>
      </w:r>
      <w:r>
        <w:rPr>
          <w:color w:val="212121"/>
          <w:w w:val="115"/>
        </w:rPr>
        <w:t>of</w:t>
      </w:r>
      <w:r>
        <w:rPr>
          <w:color w:val="212121"/>
          <w:spacing w:val="-6"/>
          <w:w w:val="115"/>
        </w:rPr>
        <w:t> </w:t>
      </w:r>
      <w:r>
        <w:rPr>
          <w:color w:val="212121"/>
          <w:w w:val="115"/>
        </w:rPr>
        <w:t>an</w:t>
      </w:r>
      <w:r>
        <w:rPr>
          <w:color w:val="212121"/>
          <w:spacing w:val="-6"/>
          <w:w w:val="115"/>
        </w:rPr>
        <w:t> </w:t>
      </w:r>
      <w:r>
        <w:rPr>
          <w:color w:val="212121"/>
          <w:w w:val="115"/>
        </w:rPr>
        <w:t>innovation</w:t>
      </w:r>
      <w:r>
        <w:rPr>
          <w:color w:val="212121"/>
          <w:spacing w:val="-6"/>
          <w:w w:val="115"/>
        </w:rPr>
        <w:t> </w:t>
      </w:r>
      <w:r>
        <w:rPr>
          <w:color w:val="212121"/>
          <w:w w:val="115"/>
        </w:rPr>
        <w:t>or EdTech</w:t>
      </w:r>
      <w:r>
        <w:rPr>
          <w:color w:val="212121"/>
          <w:spacing w:val="-6"/>
          <w:w w:val="115"/>
        </w:rPr>
        <w:t> </w:t>
      </w:r>
      <w:r>
        <w:rPr>
          <w:color w:val="212121"/>
          <w:w w:val="115"/>
        </w:rPr>
        <w:t>especially</w:t>
      </w:r>
      <w:r>
        <w:rPr>
          <w:color w:val="212121"/>
          <w:spacing w:val="-6"/>
          <w:w w:val="115"/>
        </w:rPr>
        <w:t> </w:t>
      </w:r>
      <w:r>
        <w:rPr>
          <w:color w:val="212121"/>
          <w:w w:val="115"/>
        </w:rPr>
        <w:t>when</w:t>
      </w:r>
      <w:r>
        <w:rPr>
          <w:color w:val="212121"/>
          <w:spacing w:val="-6"/>
          <w:w w:val="115"/>
        </w:rPr>
        <w:t> </w:t>
      </w:r>
      <w:r>
        <w:rPr>
          <w:color w:val="212121"/>
          <w:w w:val="115"/>
        </w:rPr>
        <w:t>such</w:t>
      </w:r>
      <w:r>
        <w:rPr>
          <w:color w:val="212121"/>
          <w:spacing w:val="-6"/>
          <w:w w:val="115"/>
        </w:rPr>
        <w:t> </w:t>
      </w:r>
      <w:r>
        <w:rPr>
          <w:color w:val="212121"/>
          <w:w w:val="115"/>
        </w:rPr>
        <w:t>is</w:t>
      </w:r>
      <w:r>
        <w:rPr>
          <w:color w:val="212121"/>
          <w:spacing w:val="-6"/>
          <w:w w:val="115"/>
        </w:rPr>
        <w:t> </w:t>
      </w:r>
      <w:r>
        <w:rPr>
          <w:color w:val="212121"/>
          <w:w w:val="115"/>
        </w:rPr>
        <w:t>new</w:t>
      </w:r>
      <w:r>
        <w:rPr>
          <w:color w:val="212121"/>
          <w:spacing w:val="-6"/>
          <w:w w:val="115"/>
        </w:rPr>
        <w:t> </w:t>
      </w:r>
      <w:r>
        <w:rPr>
          <w:color w:val="212121"/>
          <w:w w:val="115"/>
        </w:rPr>
        <w:t>or</w:t>
      </w:r>
      <w:r>
        <w:rPr>
          <w:color w:val="212121"/>
          <w:spacing w:val="-6"/>
          <w:w w:val="115"/>
        </w:rPr>
        <w:t> </w:t>
      </w:r>
      <w:r>
        <w:rPr>
          <w:color w:val="212121"/>
          <w:w w:val="115"/>
        </w:rPr>
        <w:t>when</w:t>
      </w:r>
      <w:r>
        <w:rPr>
          <w:color w:val="212121"/>
          <w:spacing w:val="-6"/>
          <w:w w:val="115"/>
        </w:rPr>
        <w:t> </w:t>
      </w:r>
      <w:r>
        <w:rPr>
          <w:color w:val="212121"/>
          <w:w w:val="115"/>
        </w:rPr>
        <w:t>an</w:t>
      </w:r>
      <w:r>
        <w:rPr>
          <w:color w:val="212121"/>
          <w:spacing w:val="-6"/>
          <w:w w:val="115"/>
        </w:rPr>
        <w:t> </w:t>
      </w:r>
      <w:r>
        <w:rPr>
          <w:color w:val="212121"/>
          <w:w w:val="115"/>
        </w:rPr>
        <w:t>existing</w:t>
      </w:r>
      <w:r>
        <w:rPr>
          <w:color w:val="212121"/>
          <w:spacing w:val="-6"/>
          <w:w w:val="115"/>
        </w:rPr>
        <w:t> </w:t>
      </w:r>
      <w:r>
        <w:rPr>
          <w:color w:val="212121"/>
          <w:w w:val="115"/>
        </w:rPr>
        <w:t>EdTech</w:t>
      </w:r>
      <w:r>
        <w:rPr>
          <w:color w:val="212121"/>
          <w:spacing w:val="-6"/>
          <w:w w:val="115"/>
        </w:rPr>
        <w:t> </w:t>
      </w:r>
      <w:r>
        <w:rPr>
          <w:color w:val="212121"/>
          <w:w w:val="115"/>
        </w:rPr>
        <w:t>or</w:t>
      </w:r>
      <w:r>
        <w:rPr>
          <w:color w:val="212121"/>
          <w:spacing w:val="-6"/>
          <w:w w:val="115"/>
        </w:rPr>
        <w:t> </w:t>
      </w:r>
      <w:r>
        <w:rPr>
          <w:color w:val="212121"/>
          <w:w w:val="115"/>
        </w:rPr>
        <w:t>innovation</w:t>
      </w:r>
      <w:r>
        <w:rPr>
          <w:color w:val="212121"/>
          <w:spacing w:val="-6"/>
          <w:w w:val="115"/>
        </w:rPr>
        <w:t> </w:t>
      </w:r>
      <w:r>
        <w:rPr>
          <w:color w:val="212121"/>
          <w:w w:val="115"/>
        </w:rPr>
        <w:t>is</w:t>
      </w:r>
      <w:r>
        <w:rPr>
          <w:color w:val="212121"/>
          <w:spacing w:val="-6"/>
          <w:w w:val="115"/>
        </w:rPr>
        <w:t> </w:t>
      </w:r>
      <w:r>
        <w:rPr>
          <w:color w:val="212121"/>
          <w:w w:val="115"/>
        </w:rPr>
        <w:t>being</w:t>
      </w:r>
      <w:r>
        <w:rPr>
          <w:color w:val="212121"/>
          <w:spacing w:val="-6"/>
          <w:w w:val="115"/>
        </w:rPr>
        <w:t> </w:t>
      </w:r>
      <w:r>
        <w:rPr>
          <w:color w:val="212121"/>
          <w:w w:val="115"/>
        </w:rPr>
        <w:t>adapted</w:t>
      </w:r>
      <w:r>
        <w:rPr>
          <w:color w:val="212121"/>
          <w:spacing w:val="-6"/>
          <w:w w:val="115"/>
        </w:rPr>
        <w:t> </w:t>
      </w:r>
      <w:r>
        <w:rPr>
          <w:color w:val="212121"/>
          <w:w w:val="115"/>
        </w:rPr>
        <w:t>or</w:t>
      </w:r>
      <w:r>
        <w:rPr>
          <w:color w:val="212121"/>
          <w:w w:val="115"/>
        </w:rPr>
        <w:t> repurposed.</w:t>
      </w:r>
      <w:r>
        <w:rPr>
          <w:color w:val="212121"/>
          <w:spacing w:val="-3"/>
          <w:w w:val="115"/>
        </w:rPr>
        <w:t> </w:t>
      </w:r>
      <w:r>
        <w:rPr>
          <w:color w:val="212121"/>
          <w:w w:val="115"/>
        </w:rPr>
        <w:t>ASIC</w:t>
      </w:r>
      <w:r>
        <w:rPr>
          <w:color w:val="212121"/>
          <w:spacing w:val="-3"/>
          <w:w w:val="115"/>
        </w:rPr>
        <w:t> </w:t>
      </w:r>
      <w:r>
        <w:rPr>
          <w:color w:val="212121"/>
          <w:w w:val="115"/>
        </w:rPr>
        <w:t>could</w:t>
      </w:r>
      <w:r>
        <w:rPr>
          <w:color w:val="212121"/>
          <w:spacing w:val="-3"/>
          <w:w w:val="115"/>
        </w:rPr>
        <w:t> </w:t>
      </w:r>
      <w:r>
        <w:rPr>
          <w:color w:val="212121"/>
          <w:w w:val="115"/>
        </w:rPr>
        <w:t>help</w:t>
      </w:r>
      <w:r>
        <w:rPr>
          <w:color w:val="212121"/>
          <w:spacing w:val="-3"/>
          <w:w w:val="115"/>
        </w:rPr>
        <w:t> </w:t>
      </w:r>
      <w:r>
        <w:rPr>
          <w:color w:val="212121"/>
          <w:w w:val="115"/>
        </w:rPr>
        <w:t>in</w:t>
      </w:r>
      <w:r>
        <w:rPr>
          <w:color w:val="212121"/>
          <w:spacing w:val="-3"/>
          <w:w w:val="115"/>
        </w:rPr>
        <w:t> </w:t>
      </w:r>
      <w:r>
        <w:rPr>
          <w:color w:val="212121"/>
          <w:w w:val="115"/>
        </w:rPr>
        <w:t>determining</w:t>
      </w:r>
      <w:r>
        <w:rPr>
          <w:color w:val="212121"/>
          <w:spacing w:val="-3"/>
          <w:w w:val="115"/>
        </w:rPr>
        <w:t> </w:t>
      </w:r>
      <w:r>
        <w:rPr>
          <w:color w:val="212121"/>
          <w:w w:val="115"/>
        </w:rPr>
        <w:t>the</w:t>
      </w:r>
      <w:r>
        <w:rPr>
          <w:color w:val="212121"/>
          <w:spacing w:val="-3"/>
          <w:w w:val="115"/>
        </w:rPr>
        <w:t> </w:t>
      </w:r>
      <w:r>
        <w:rPr>
          <w:color w:val="212121"/>
          <w:w w:val="115"/>
        </w:rPr>
        <w:t>educational</w:t>
      </w:r>
      <w:r>
        <w:rPr>
          <w:color w:val="212121"/>
          <w:spacing w:val="-3"/>
          <w:w w:val="115"/>
        </w:rPr>
        <w:t> </w:t>
      </w:r>
      <w:r>
        <w:rPr>
          <w:color w:val="212121"/>
          <w:w w:val="115"/>
        </w:rPr>
        <w:t>value</w:t>
      </w:r>
      <w:r>
        <w:rPr>
          <w:color w:val="212121"/>
          <w:spacing w:val="-3"/>
          <w:w w:val="115"/>
        </w:rPr>
        <w:t> </w:t>
      </w:r>
      <w:r>
        <w:rPr>
          <w:color w:val="212121"/>
          <w:w w:val="115"/>
        </w:rPr>
        <w:t>of</w:t>
      </w:r>
      <w:r>
        <w:rPr>
          <w:color w:val="212121"/>
          <w:spacing w:val="-3"/>
          <w:w w:val="115"/>
        </w:rPr>
        <w:t> </w:t>
      </w:r>
      <w:r>
        <w:rPr>
          <w:color w:val="212121"/>
          <w:w w:val="115"/>
        </w:rPr>
        <w:t>such</w:t>
      </w:r>
      <w:r>
        <w:rPr>
          <w:color w:val="212121"/>
          <w:spacing w:val="-3"/>
          <w:w w:val="115"/>
        </w:rPr>
        <w:t> </w:t>
      </w:r>
      <w:r>
        <w:rPr>
          <w:color w:val="212121"/>
          <w:w w:val="115"/>
        </w:rPr>
        <w:t>EdTech/innovation</w:t>
      </w:r>
      <w:r>
        <w:rPr>
          <w:color w:val="212121"/>
          <w:spacing w:val="-3"/>
          <w:w w:val="115"/>
        </w:rPr>
        <w:t> </w:t>
      </w:r>
      <w:r>
        <w:rPr>
          <w:color w:val="212121"/>
          <w:w w:val="115"/>
        </w:rPr>
        <w:t>and</w:t>
      </w:r>
      <w:r>
        <w:rPr>
          <w:color w:val="212121"/>
          <w:spacing w:val="-3"/>
          <w:w w:val="115"/>
        </w:rPr>
        <w:t> </w:t>
      </w:r>
      <w:r>
        <w:rPr>
          <w:color w:val="212121"/>
          <w:w w:val="115"/>
        </w:rPr>
        <w:t>their potential</w:t>
      </w:r>
      <w:r>
        <w:rPr>
          <w:color w:val="212121"/>
          <w:spacing w:val="-6"/>
          <w:w w:val="115"/>
        </w:rPr>
        <w:t> </w:t>
      </w:r>
      <w:r>
        <w:rPr>
          <w:color w:val="212121"/>
          <w:w w:val="115"/>
        </w:rPr>
        <w:t>impact.</w:t>
      </w:r>
      <w:r>
        <w:rPr>
          <w:color w:val="212121"/>
          <w:spacing w:val="-6"/>
          <w:w w:val="115"/>
        </w:rPr>
        <w:t> </w:t>
      </w:r>
      <w:r>
        <w:rPr>
          <w:color w:val="212121"/>
          <w:w w:val="115"/>
        </w:rPr>
        <w:t>Since</w:t>
      </w:r>
      <w:r>
        <w:rPr>
          <w:color w:val="212121"/>
          <w:spacing w:val="-6"/>
          <w:w w:val="115"/>
        </w:rPr>
        <w:t> </w:t>
      </w:r>
      <w:r>
        <w:rPr>
          <w:color w:val="212121"/>
          <w:w w:val="115"/>
        </w:rPr>
        <w:t>the</w:t>
      </w:r>
      <w:r>
        <w:rPr>
          <w:color w:val="212121"/>
          <w:spacing w:val="-6"/>
          <w:w w:val="115"/>
        </w:rPr>
        <w:t> </w:t>
      </w:r>
      <w:r>
        <w:rPr>
          <w:color w:val="212121"/>
          <w:w w:val="115"/>
        </w:rPr>
        <w:t>exercise</w:t>
      </w:r>
      <w:r>
        <w:rPr>
          <w:color w:val="212121"/>
          <w:spacing w:val="-6"/>
          <w:w w:val="115"/>
        </w:rPr>
        <w:t> </w:t>
      </w:r>
      <w:r>
        <w:rPr>
          <w:color w:val="212121"/>
          <w:w w:val="115"/>
        </w:rPr>
        <w:t>in</w:t>
      </w:r>
      <w:r>
        <w:rPr>
          <w:color w:val="212121"/>
          <w:spacing w:val="-6"/>
          <w:w w:val="115"/>
        </w:rPr>
        <w:t> </w:t>
      </w:r>
      <w:r>
        <w:rPr>
          <w:color w:val="212121"/>
          <w:w w:val="115"/>
        </w:rPr>
        <w:t>this</w:t>
      </w:r>
      <w:r>
        <w:rPr>
          <w:color w:val="212121"/>
          <w:spacing w:val="-6"/>
          <w:w w:val="115"/>
        </w:rPr>
        <w:t> </w:t>
      </w:r>
      <w:r>
        <w:rPr>
          <w:color w:val="212121"/>
          <w:w w:val="115"/>
        </w:rPr>
        <w:t>instance</w:t>
      </w:r>
      <w:r>
        <w:rPr>
          <w:color w:val="212121"/>
          <w:spacing w:val="-6"/>
          <w:w w:val="115"/>
        </w:rPr>
        <w:t> </w:t>
      </w:r>
      <w:r>
        <w:rPr>
          <w:color w:val="212121"/>
          <w:w w:val="115"/>
        </w:rPr>
        <w:t>would</w:t>
      </w:r>
      <w:r>
        <w:rPr>
          <w:color w:val="212121"/>
          <w:spacing w:val="-6"/>
          <w:w w:val="115"/>
        </w:rPr>
        <w:t> </w:t>
      </w:r>
      <w:r>
        <w:rPr>
          <w:color w:val="212121"/>
          <w:w w:val="115"/>
        </w:rPr>
        <w:t>normally</w:t>
      </w:r>
      <w:r>
        <w:rPr>
          <w:color w:val="212121"/>
          <w:spacing w:val="-6"/>
          <w:w w:val="115"/>
        </w:rPr>
        <w:t> </w:t>
      </w:r>
      <w:r>
        <w:rPr>
          <w:color w:val="212121"/>
          <w:w w:val="115"/>
        </w:rPr>
        <w:t>include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experts,</w:t>
      </w:r>
      <w:r>
        <w:rPr>
          <w:color w:val="212121"/>
          <w:spacing w:val="-6"/>
          <w:w w:val="115"/>
        </w:rPr>
        <w:t> </w:t>
      </w:r>
      <w:r>
        <w:rPr>
          <w:color w:val="212121"/>
          <w:w w:val="115"/>
        </w:rPr>
        <w:t>the</w:t>
      </w:r>
      <w:r>
        <w:rPr>
          <w:color w:val="212121"/>
          <w:spacing w:val="-6"/>
          <w:w w:val="115"/>
        </w:rPr>
        <w:t> </w:t>
      </w:r>
      <w:r>
        <w:rPr>
          <w:color w:val="212121"/>
          <w:w w:val="115"/>
        </w:rPr>
        <w:t>reflective processes</w:t>
      </w:r>
      <w:r>
        <w:rPr>
          <w:color w:val="212121"/>
          <w:spacing w:val="-5"/>
          <w:w w:val="115"/>
        </w:rPr>
        <w:t> </w:t>
      </w:r>
      <w:r>
        <w:rPr>
          <w:color w:val="212121"/>
          <w:w w:val="115"/>
        </w:rPr>
        <w:t>that</w:t>
      </w:r>
      <w:r>
        <w:rPr>
          <w:color w:val="212121"/>
          <w:spacing w:val="-5"/>
          <w:w w:val="115"/>
        </w:rPr>
        <w:t> </w:t>
      </w:r>
      <w:r>
        <w:rPr>
          <w:color w:val="212121"/>
          <w:w w:val="115"/>
        </w:rPr>
        <w:t>lead</w:t>
      </w:r>
      <w:r>
        <w:rPr>
          <w:color w:val="212121"/>
          <w:spacing w:val="-5"/>
          <w:w w:val="115"/>
        </w:rPr>
        <w:t> </w:t>
      </w:r>
      <w:r>
        <w:rPr>
          <w:color w:val="212121"/>
          <w:w w:val="115"/>
        </w:rPr>
        <w:t>to</w:t>
      </w:r>
      <w:r>
        <w:rPr>
          <w:color w:val="212121"/>
          <w:spacing w:val="-5"/>
          <w:w w:val="115"/>
        </w:rPr>
        <w:t> </w:t>
      </w:r>
      <w:r>
        <w:rPr>
          <w:color w:val="212121"/>
          <w:w w:val="115"/>
        </w:rPr>
        <w:t>answering</w:t>
      </w:r>
      <w:r>
        <w:rPr>
          <w:color w:val="212121"/>
          <w:spacing w:val="-5"/>
          <w:w w:val="115"/>
        </w:rPr>
        <w:t> </w:t>
      </w:r>
      <w:r>
        <w:rPr>
          <w:color w:val="212121"/>
          <w:w w:val="115"/>
        </w:rPr>
        <w:t>ASIC</w:t>
      </w:r>
      <w:r>
        <w:rPr>
          <w:color w:val="212121"/>
          <w:spacing w:val="-5"/>
          <w:w w:val="115"/>
        </w:rPr>
        <w:t> </w:t>
      </w:r>
      <w:r>
        <w:rPr>
          <w:color w:val="212121"/>
          <w:w w:val="115"/>
        </w:rPr>
        <w:t>questions</w:t>
      </w:r>
      <w:r>
        <w:rPr>
          <w:color w:val="212121"/>
          <w:spacing w:val="-5"/>
          <w:w w:val="115"/>
        </w:rPr>
        <w:t> </w:t>
      </w:r>
      <w:r>
        <w:rPr>
          <w:color w:val="212121"/>
          <w:w w:val="115"/>
        </w:rPr>
        <w:t>and</w:t>
      </w:r>
      <w:r>
        <w:rPr>
          <w:color w:val="212121"/>
          <w:spacing w:val="-5"/>
          <w:w w:val="115"/>
        </w:rPr>
        <w:t> </w:t>
      </w:r>
      <w:r>
        <w:rPr>
          <w:color w:val="212121"/>
          <w:w w:val="115"/>
        </w:rPr>
        <w:t>coming</w:t>
      </w:r>
      <w:r>
        <w:rPr>
          <w:color w:val="212121"/>
          <w:spacing w:val="-5"/>
          <w:w w:val="115"/>
        </w:rPr>
        <w:t> </w:t>
      </w:r>
      <w:r>
        <w:rPr>
          <w:color w:val="212121"/>
          <w:w w:val="115"/>
        </w:rPr>
        <w:t>up</w:t>
      </w:r>
      <w:r>
        <w:rPr>
          <w:color w:val="212121"/>
          <w:spacing w:val="-5"/>
          <w:w w:val="115"/>
        </w:rPr>
        <w:t> </w:t>
      </w:r>
      <w:r>
        <w:rPr>
          <w:color w:val="212121"/>
          <w:w w:val="115"/>
        </w:rPr>
        <w:t>with</w:t>
      </w:r>
      <w:r>
        <w:rPr>
          <w:color w:val="212121"/>
          <w:spacing w:val="-5"/>
          <w:w w:val="115"/>
        </w:rPr>
        <w:t> </w:t>
      </w:r>
      <w:r>
        <w:rPr>
          <w:color w:val="212121"/>
          <w:w w:val="115"/>
        </w:rPr>
        <w:t>positive</w:t>
      </w:r>
      <w:r>
        <w:rPr>
          <w:color w:val="212121"/>
          <w:spacing w:val="-5"/>
          <w:w w:val="115"/>
        </w:rPr>
        <w:t> </w:t>
      </w:r>
      <w:r>
        <w:rPr>
          <w:color w:val="212121"/>
          <w:w w:val="115"/>
        </w:rPr>
        <w:t>answers</w:t>
      </w:r>
      <w:r>
        <w:rPr>
          <w:color w:val="212121"/>
          <w:spacing w:val="-5"/>
          <w:w w:val="115"/>
        </w:rPr>
        <w:t> </w:t>
      </w:r>
      <w:r>
        <w:rPr>
          <w:color w:val="212121"/>
          <w:w w:val="115"/>
        </w:rPr>
        <w:t>would</w:t>
      </w:r>
      <w:r>
        <w:rPr>
          <w:color w:val="212121"/>
          <w:spacing w:val="-5"/>
          <w:w w:val="115"/>
        </w:rPr>
        <w:t> </w:t>
      </w:r>
      <w:r>
        <w:rPr>
          <w:color w:val="212121"/>
          <w:w w:val="115"/>
        </w:rPr>
        <w:t>equally</w:t>
      </w:r>
      <w:r>
        <w:rPr>
          <w:color w:val="212121"/>
          <w:spacing w:val="-5"/>
          <w:w w:val="115"/>
        </w:rPr>
        <w:t> </w:t>
      </w:r>
      <w:r>
        <w:rPr>
          <w:color w:val="212121"/>
          <w:w w:val="115"/>
        </w:rPr>
        <w:t>lead</w:t>
      </w:r>
      <w:r>
        <w:rPr>
          <w:color w:val="212121"/>
          <w:spacing w:val="-5"/>
          <w:w w:val="115"/>
        </w:rPr>
        <w:t> </w:t>
      </w:r>
      <w:r>
        <w:rPr>
          <w:color w:val="212121"/>
          <w:w w:val="115"/>
        </w:rPr>
        <w:t>to generating statements of guidelines on standard practice (see Table </w:t>
      </w:r>
      <w:r>
        <w:rPr>
          <w:i/>
          <w:color w:val="14BBA3"/>
          <w:w w:val="115"/>
        </w:rPr>
        <w:t>5</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2521"/>
        <w:gridCol w:w="6248"/>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2521"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6248" w:type="dxa"/>
            <w:tcBorders>
              <w:left w:val="single" w:sz="12" w:space="0" w:color="FFFFFF"/>
              <w:bottom w:val="single" w:sz="12" w:space="0" w:color="FFFFFF"/>
            </w:tcBorders>
            <w:shd w:val="clear" w:color="auto" w:fill="EBEBEB"/>
          </w:tcPr>
          <w:p>
            <w:pPr>
              <w:pStyle w:val="TableParagraph"/>
              <w:spacing w:before="107"/>
              <w:ind w:left="62"/>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1</w:t>
            </w:r>
          </w:p>
        </w:tc>
        <w:tc>
          <w:tcPr>
            <w:tcW w:w="2521"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Define the role of EdTech and</w:t>
            </w:r>
            <w:r>
              <w:rPr>
                <w:color w:val="212121"/>
                <w:spacing w:val="40"/>
                <w:sz w:val="14"/>
              </w:rPr>
              <w:t> </w:t>
            </w:r>
            <w:r>
              <w:rPr>
                <w:color w:val="212121"/>
                <w:sz w:val="14"/>
              </w:rPr>
              <w:t>innovations for educational purposes</w:t>
            </w:r>
          </w:p>
        </w:tc>
        <w:tc>
          <w:tcPr>
            <w:tcW w:w="6248" w:type="dxa"/>
            <w:tcBorders>
              <w:top w:val="single" w:sz="12" w:space="0" w:color="FFFFFF"/>
              <w:left w:val="single" w:sz="12" w:space="0" w:color="FFFFFF"/>
              <w:bottom w:val="nil"/>
            </w:tcBorders>
            <w:shd w:val="clear" w:color="auto" w:fill="F8F8F8"/>
          </w:tcPr>
          <w:p>
            <w:pPr>
              <w:pStyle w:val="TableParagraph"/>
              <w:spacing w:line="321" w:lineRule="auto" w:before="81"/>
              <w:ind w:left="62" w:right="288"/>
              <w:rPr>
                <w:sz w:val="14"/>
              </w:rPr>
            </w:pPr>
            <w:r>
              <w:rPr>
                <w:color w:val="212121"/>
                <w:sz w:val="14"/>
              </w:rPr>
              <w:t>a. It is important to clearly define what problem could be solved with an innovation or EdTech</w:t>
            </w:r>
            <w:r>
              <w:rPr>
                <w:color w:val="212121"/>
                <w:spacing w:val="80"/>
                <w:sz w:val="14"/>
              </w:rPr>
              <w:t> </w:t>
            </w:r>
            <w:r>
              <w:rPr>
                <w:color w:val="212121"/>
                <w:sz w:val="14"/>
              </w:rPr>
              <w:t>or what additional educational value the EdTech could contribute.</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110"/>
              <w:rPr>
                <w:rFonts w:ascii="Times New Roman"/>
                <w:sz w:val="14"/>
              </w:rPr>
            </w:pPr>
          </w:p>
          <w:p>
            <w:pPr>
              <w:pStyle w:val="TableParagraph"/>
              <w:spacing w:before="1"/>
              <w:ind w:left="33"/>
              <w:jc w:val="center"/>
              <w:rPr>
                <w:sz w:val="14"/>
              </w:rPr>
            </w:pPr>
            <w:r>
              <w:rPr>
                <w:color w:val="212121"/>
                <w:spacing w:val="-10"/>
                <w:sz w:val="14"/>
              </w:rPr>
              <w:t>2</w:t>
            </w:r>
          </w:p>
        </w:tc>
        <w:tc>
          <w:tcPr>
            <w:tcW w:w="2521" w:type="dxa"/>
            <w:tcBorders>
              <w:top w:val="nil"/>
              <w:left w:val="single" w:sz="12" w:space="0" w:color="FFFFFF"/>
              <w:bottom w:val="nil"/>
              <w:right w:val="single" w:sz="12" w:space="0" w:color="FFFFFF"/>
            </w:tcBorders>
          </w:tcPr>
          <w:p>
            <w:pPr>
              <w:pStyle w:val="TableParagraph"/>
              <w:spacing w:line="321" w:lineRule="auto" w:before="108"/>
              <w:ind w:left="63" w:right="144"/>
              <w:rPr>
                <w:sz w:val="14"/>
              </w:rPr>
            </w:pPr>
            <w:r>
              <w:rPr>
                <w:color w:val="212121"/>
                <w:sz w:val="14"/>
              </w:rPr>
              <w:t>Characterize resources that align</w:t>
            </w:r>
            <w:r>
              <w:rPr>
                <w:color w:val="212121"/>
                <w:spacing w:val="40"/>
                <w:sz w:val="14"/>
              </w:rPr>
              <w:t> </w:t>
            </w:r>
            <w:r>
              <w:rPr>
                <w:color w:val="212121"/>
                <w:sz w:val="14"/>
              </w:rPr>
              <w:t>with educational cultures and drive</w:t>
            </w:r>
            <w:r>
              <w:rPr>
                <w:color w:val="212121"/>
                <w:spacing w:val="40"/>
                <w:sz w:val="14"/>
              </w:rPr>
              <w:t> </w:t>
            </w:r>
            <w:r>
              <w:rPr>
                <w:color w:val="212121"/>
                <w:sz w:val="14"/>
              </w:rPr>
              <w:t>change; identify EdTech and</w:t>
            </w:r>
            <w:r>
              <w:rPr>
                <w:color w:val="212121"/>
                <w:spacing w:val="40"/>
                <w:sz w:val="14"/>
              </w:rPr>
              <w:t> </w:t>
            </w:r>
            <w:r>
              <w:rPr>
                <w:color w:val="212121"/>
                <w:spacing w:val="-2"/>
                <w:sz w:val="14"/>
              </w:rPr>
              <w:t>innovations</w:t>
            </w:r>
          </w:p>
        </w:tc>
        <w:tc>
          <w:tcPr>
            <w:tcW w:w="6248" w:type="dxa"/>
            <w:tcBorders>
              <w:top w:val="nil"/>
              <w:left w:val="single" w:sz="12" w:space="0" w:color="FFFFFF"/>
              <w:bottom w:val="nil"/>
            </w:tcBorders>
          </w:tcPr>
          <w:p>
            <w:pPr>
              <w:pStyle w:val="TableParagraph"/>
              <w:rPr>
                <w:rFonts w:ascii="Times New Roman"/>
                <w:sz w:val="14"/>
              </w:rPr>
            </w:pPr>
          </w:p>
          <w:p>
            <w:pPr>
              <w:pStyle w:val="TableParagraph"/>
              <w:spacing w:before="2"/>
              <w:rPr>
                <w:rFonts w:ascii="Times New Roman"/>
                <w:sz w:val="14"/>
              </w:rPr>
            </w:pPr>
          </w:p>
          <w:p>
            <w:pPr>
              <w:pStyle w:val="TableParagraph"/>
              <w:spacing w:line="321" w:lineRule="auto" w:before="1"/>
              <w:ind w:left="62" w:right="288"/>
              <w:rPr>
                <w:sz w:val="14"/>
              </w:rPr>
            </w:pPr>
            <w:r>
              <w:rPr>
                <w:color w:val="212121"/>
                <w:sz w:val="14"/>
              </w:rPr>
              <w:t>a. Based on needs assessment, context, and practical applications, identify the most</w:t>
            </w:r>
            <w:r>
              <w:rPr>
                <w:color w:val="212121"/>
                <w:spacing w:val="40"/>
                <w:sz w:val="14"/>
              </w:rPr>
              <w:t> </w:t>
            </w:r>
            <w:r>
              <w:rPr>
                <w:color w:val="212121"/>
                <w:sz w:val="14"/>
              </w:rPr>
              <w:t>appropriate EdTech or innovation of choice.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144"/>
              <w:rPr>
                <w:sz w:val="14"/>
              </w:rPr>
            </w:pPr>
            <w:r>
              <w:rPr>
                <w:color w:val="212121"/>
                <w:sz w:val="14"/>
              </w:rPr>
              <w:t>Apply design thinking to determine</w:t>
            </w:r>
            <w:r>
              <w:rPr>
                <w:color w:val="212121"/>
                <w:spacing w:val="40"/>
                <w:sz w:val="14"/>
              </w:rPr>
              <w:t> </w:t>
            </w:r>
            <w:r>
              <w:rPr>
                <w:color w:val="212121"/>
                <w:sz w:val="14"/>
              </w:rPr>
              <w:t>the key areas of EdTech use;</w:t>
            </w:r>
            <w:r>
              <w:rPr>
                <w:color w:val="212121"/>
                <w:spacing w:val="40"/>
                <w:sz w:val="14"/>
              </w:rPr>
              <w:t> </w:t>
            </w:r>
            <w:r>
              <w:rPr>
                <w:color w:val="212121"/>
                <w:sz w:val="14"/>
              </w:rPr>
              <w:t>establish KPIs</w:t>
            </w:r>
          </w:p>
        </w:tc>
        <w:tc>
          <w:tcPr>
            <w:tcW w:w="6248" w:type="dxa"/>
            <w:tcBorders>
              <w:top w:val="nil"/>
              <w:left w:val="single" w:sz="12" w:space="0" w:color="FFFFFF"/>
              <w:bottom w:val="nil"/>
            </w:tcBorders>
            <w:shd w:val="clear" w:color="auto" w:fill="F8F8F8"/>
          </w:tcPr>
          <w:p>
            <w:pPr>
              <w:pStyle w:val="TableParagraph"/>
              <w:spacing w:line="321" w:lineRule="auto" w:before="84"/>
              <w:ind w:left="62" w:right="120"/>
              <w:jc w:val="both"/>
              <w:rPr>
                <w:sz w:val="14"/>
              </w:rPr>
            </w:pPr>
            <w:r>
              <w:rPr>
                <w:color w:val="212121"/>
                <w:sz w:val="14"/>
              </w:rPr>
              <w:t>a. It is good to adopt a model for the design-thinking process - the IDEO model highlights steps</w:t>
            </w:r>
            <w:r>
              <w:rPr>
                <w:color w:val="212121"/>
                <w:spacing w:val="40"/>
                <w:sz w:val="14"/>
              </w:rPr>
              <w:t> </w:t>
            </w:r>
            <w:r>
              <w:rPr>
                <w:color w:val="212121"/>
                <w:sz w:val="14"/>
              </w:rPr>
              <w:t>that</w:t>
            </w:r>
            <w:r>
              <w:rPr>
                <w:color w:val="212121"/>
                <w:spacing w:val="13"/>
                <w:sz w:val="14"/>
              </w:rPr>
              <w:t> </w:t>
            </w:r>
            <w:r>
              <w:rPr>
                <w:color w:val="212121"/>
                <w:sz w:val="14"/>
              </w:rPr>
              <w:t>include</w:t>
            </w:r>
            <w:r>
              <w:rPr>
                <w:color w:val="212121"/>
                <w:spacing w:val="14"/>
                <w:sz w:val="14"/>
              </w:rPr>
              <w:t> </w:t>
            </w:r>
            <w:r>
              <w:rPr>
                <w:color w:val="212121"/>
                <w:sz w:val="14"/>
              </w:rPr>
              <w:t>Empathizing,</w:t>
            </w:r>
            <w:r>
              <w:rPr>
                <w:color w:val="212121"/>
                <w:spacing w:val="13"/>
                <w:sz w:val="14"/>
              </w:rPr>
              <w:t> </w:t>
            </w:r>
            <w:r>
              <w:rPr>
                <w:color w:val="212121"/>
                <w:sz w:val="14"/>
              </w:rPr>
              <w:t>Ideating,</w:t>
            </w:r>
            <w:r>
              <w:rPr>
                <w:color w:val="212121"/>
                <w:spacing w:val="13"/>
                <w:sz w:val="14"/>
              </w:rPr>
              <w:t> </w:t>
            </w:r>
            <w:r>
              <w:rPr>
                <w:color w:val="212121"/>
                <w:sz w:val="14"/>
              </w:rPr>
              <w:t>Concepting,</w:t>
            </w:r>
            <w:r>
              <w:rPr>
                <w:color w:val="212121"/>
                <w:spacing w:val="13"/>
                <w:sz w:val="14"/>
              </w:rPr>
              <w:t> </w:t>
            </w:r>
            <w:r>
              <w:rPr>
                <w:color w:val="212121"/>
                <w:sz w:val="14"/>
              </w:rPr>
              <w:t>Prototyping,</w:t>
            </w:r>
            <w:r>
              <w:rPr>
                <w:color w:val="212121"/>
                <w:spacing w:val="13"/>
                <w:sz w:val="14"/>
              </w:rPr>
              <w:t> </w:t>
            </w:r>
            <w:r>
              <w:rPr>
                <w:color w:val="212121"/>
                <w:sz w:val="14"/>
              </w:rPr>
              <w:t>and</w:t>
            </w:r>
            <w:r>
              <w:rPr>
                <w:color w:val="212121"/>
                <w:spacing w:val="14"/>
                <w:sz w:val="14"/>
              </w:rPr>
              <w:t> </w:t>
            </w:r>
            <w:r>
              <w:rPr>
                <w:color w:val="212121"/>
                <w:sz w:val="14"/>
              </w:rPr>
              <w:t>Implementing.</w:t>
            </w:r>
            <w:r>
              <w:rPr>
                <w:color w:val="212121"/>
                <w:spacing w:val="13"/>
                <w:sz w:val="14"/>
              </w:rPr>
              <w:t> </w:t>
            </w:r>
            <w:r>
              <w:rPr>
                <w:color w:val="212121"/>
                <w:sz w:val="14"/>
              </w:rPr>
              <w:t>What</w:t>
            </w:r>
            <w:r>
              <w:rPr>
                <w:color w:val="212121"/>
                <w:spacing w:val="13"/>
                <w:sz w:val="14"/>
              </w:rPr>
              <w:t> </w:t>
            </w:r>
            <w:r>
              <w:rPr>
                <w:color w:val="212121"/>
                <w:sz w:val="14"/>
              </w:rPr>
              <w:t>this</w:t>
            </w:r>
            <w:r>
              <w:rPr>
                <w:color w:val="212121"/>
                <w:spacing w:val="14"/>
                <w:sz w:val="14"/>
              </w:rPr>
              <w:t> </w:t>
            </w:r>
            <w:r>
              <w:rPr>
                <w:color w:val="212121"/>
                <w:sz w:val="14"/>
              </w:rPr>
              <w:t>does</w:t>
            </w:r>
            <w:r>
              <w:rPr>
                <w:color w:val="212121"/>
                <w:spacing w:val="40"/>
                <w:sz w:val="14"/>
              </w:rPr>
              <w:t> </w:t>
            </w:r>
            <w:r>
              <w:rPr>
                <w:color w:val="212121"/>
                <w:sz w:val="14"/>
              </w:rPr>
              <w:t>is to establish a roadmap for the innovative change process.</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line="321" w:lineRule="auto" w:before="108"/>
              <w:ind w:left="62" w:right="288"/>
              <w:rPr>
                <w:sz w:val="14"/>
              </w:rPr>
            </w:pPr>
            <w:r>
              <w:rPr>
                <w:color w:val="212121"/>
                <w:sz w:val="14"/>
              </w:rPr>
              <w:t>b. Key performance indicator (KPI) helps to define the specific functions that EdTech and</w:t>
            </w:r>
            <w:r>
              <w:rPr>
                <w:color w:val="212121"/>
                <w:spacing w:val="40"/>
                <w:sz w:val="14"/>
              </w:rPr>
              <w:t> </w:t>
            </w:r>
            <w:r>
              <w:rPr>
                <w:color w:val="212121"/>
                <w:sz w:val="14"/>
              </w:rPr>
              <w:t>innovation should perform in any or all the cognitive (knowledge), psychomotor (skills), and</w:t>
            </w:r>
            <w:r>
              <w:rPr>
                <w:color w:val="212121"/>
                <w:spacing w:val="40"/>
                <w:sz w:val="14"/>
              </w:rPr>
              <w:t> </w:t>
            </w:r>
            <w:r>
              <w:rPr>
                <w:color w:val="212121"/>
                <w:sz w:val="14"/>
              </w:rPr>
              <w:t>affective (attitude) domains to make it work its use and justify resource investment that would</w:t>
            </w:r>
            <w:r>
              <w:rPr>
                <w:color w:val="212121"/>
                <w:spacing w:val="40"/>
                <w:sz w:val="14"/>
              </w:rPr>
              <w:t> </w:t>
            </w:r>
            <w:r>
              <w:rPr>
                <w:color w:val="212121"/>
                <w:sz w:val="14"/>
              </w:rPr>
              <w:t>be required.</w:t>
            </w:r>
          </w:p>
        </w:tc>
      </w:tr>
      <w:tr>
        <w:trPr>
          <w:trHeight w:val="984"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33"/>
              <w:jc w:val="center"/>
              <w:rPr>
                <w:sz w:val="14"/>
              </w:rPr>
            </w:pPr>
            <w:r>
              <w:rPr>
                <w:color w:val="212121"/>
                <w:spacing w:val="-10"/>
                <w:sz w:val="14"/>
              </w:rPr>
              <w:t>4</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Apply ASIC tool with emphasis on</w:t>
            </w:r>
            <w:r>
              <w:rPr>
                <w:color w:val="212121"/>
                <w:spacing w:val="40"/>
                <w:sz w:val="14"/>
              </w:rPr>
              <w:t> </w:t>
            </w:r>
            <w:r>
              <w:rPr>
                <w:color w:val="212121"/>
                <w:sz w:val="14"/>
              </w:rPr>
              <w:t>tenets; consider the role of the 4Ps</w:t>
            </w:r>
            <w:r>
              <w:rPr>
                <w:color w:val="212121"/>
                <w:spacing w:val="40"/>
                <w:sz w:val="14"/>
              </w:rPr>
              <w:t> </w:t>
            </w:r>
            <w:r>
              <w:rPr>
                <w:color w:val="212121"/>
                <w:sz w:val="14"/>
              </w:rPr>
              <w:t>(purpose, people, process,</w:t>
            </w:r>
            <w:r>
              <w:rPr>
                <w:color w:val="212121"/>
                <w:spacing w:val="40"/>
                <w:sz w:val="14"/>
              </w:rPr>
              <w:t> </w:t>
            </w:r>
            <w:r>
              <w:rPr>
                <w:color w:val="212121"/>
                <w:spacing w:val="-2"/>
                <w:sz w:val="14"/>
              </w:rPr>
              <w:t>product/outcome)</w:t>
            </w:r>
          </w:p>
        </w:tc>
        <w:tc>
          <w:tcPr>
            <w:tcW w:w="6248" w:type="dxa"/>
            <w:tcBorders>
              <w:top w:val="nil"/>
              <w:left w:val="single" w:sz="12" w:space="0" w:color="FFFFFF"/>
              <w:bottom w:val="nil"/>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62"/>
              <w:rPr>
                <w:sz w:val="14"/>
              </w:rPr>
            </w:pPr>
            <w:r>
              <w:rPr>
                <w:color w:val="212121"/>
                <w:sz w:val="14"/>
              </w:rPr>
              <w:t>a.</w:t>
            </w:r>
            <w:r>
              <w:rPr>
                <w:color w:val="212121"/>
                <w:spacing w:val="3"/>
                <w:sz w:val="14"/>
              </w:rPr>
              <w:t> </w:t>
            </w:r>
            <w:r>
              <w:rPr>
                <w:color w:val="212121"/>
                <w:sz w:val="14"/>
              </w:rPr>
              <w:t>Answer</w:t>
            </w:r>
            <w:r>
              <w:rPr>
                <w:color w:val="212121"/>
                <w:spacing w:val="3"/>
                <w:sz w:val="14"/>
              </w:rPr>
              <w:t> </w:t>
            </w:r>
            <w:r>
              <w:rPr>
                <w:color w:val="212121"/>
                <w:sz w:val="14"/>
              </w:rPr>
              <w:t>ASIC</w:t>
            </w:r>
            <w:r>
              <w:rPr>
                <w:color w:val="212121"/>
                <w:spacing w:val="3"/>
                <w:sz w:val="14"/>
              </w:rPr>
              <w:t> </w:t>
            </w:r>
            <w:r>
              <w:rPr>
                <w:color w:val="212121"/>
                <w:sz w:val="14"/>
              </w:rPr>
              <w:t>questions,</w:t>
            </w:r>
            <w:r>
              <w:rPr>
                <w:color w:val="212121"/>
                <w:spacing w:val="3"/>
                <w:sz w:val="14"/>
              </w:rPr>
              <w:t> </w:t>
            </w:r>
            <w:r>
              <w:rPr>
                <w:color w:val="212121"/>
                <w:sz w:val="14"/>
              </w:rPr>
              <w:t>preferably</w:t>
            </w:r>
            <w:r>
              <w:rPr>
                <w:color w:val="212121"/>
                <w:spacing w:val="5"/>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pacing w:val="-2"/>
                <w:sz w:val="14"/>
              </w:rPr>
              <w:t>group.</w:t>
            </w:r>
          </w:p>
        </w:tc>
      </w:tr>
      <w:tr>
        <w:trPr>
          <w:trHeight w:val="384"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before="108"/>
              <w:ind w:left="62"/>
              <w:rPr>
                <w:sz w:val="14"/>
              </w:rPr>
            </w:pPr>
            <w:r>
              <w:rPr>
                <w:color w:val="212121"/>
                <w:sz w:val="14"/>
              </w:rPr>
              <w:t>b.</w:t>
            </w:r>
            <w:r>
              <w:rPr>
                <w:color w:val="212121"/>
                <w:spacing w:val="2"/>
                <w:sz w:val="14"/>
              </w:rPr>
              <w:t> </w:t>
            </w:r>
            <w:r>
              <w:rPr>
                <w:color w:val="212121"/>
                <w:sz w:val="14"/>
              </w:rPr>
              <w:t>Apply</w:t>
            </w:r>
            <w:r>
              <w:rPr>
                <w:color w:val="212121"/>
                <w:spacing w:val="4"/>
                <w:sz w:val="14"/>
              </w:rPr>
              <w:t> </w:t>
            </w:r>
            <w:r>
              <w:rPr>
                <w:color w:val="212121"/>
                <w:sz w:val="14"/>
              </w:rPr>
              <w:t>prompts</w:t>
            </w:r>
            <w:r>
              <w:rPr>
                <w:color w:val="212121"/>
                <w:spacing w:val="3"/>
                <w:sz w:val="14"/>
              </w:rPr>
              <w:t> </w:t>
            </w:r>
            <w:r>
              <w:rPr>
                <w:color w:val="212121"/>
                <w:sz w:val="14"/>
              </w:rPr>
              <w:t>to</w:t>
            </w:r>
            <w:r>
              <w:rPr>
                <w:color w:val="212121"/>
                <w:spacing w:val="4"/>
                <w:sz w:val="14"/>
              </w:rPr>
              <w:t> </w:t>
            </w:r>
            <w:r>
              <w:rPr>
                <w:color w:val="212121"/>
                <w:sz w:val="14"/>
              </w:rPr>
              <w:t>clarify</w:t>
            </w:r>
            <w:r>
              <w:rPr>
                <w:color w:val="212121"/>
                <w:spacing w:val="3"/>
                <w:sz w:val="14"/>
              </w:rPr>
              <w:t> </w:t>
            </w:r>
            <w:r>
              <w:rPr>
                <w:color w:val="212121"/>
                <w:sz w:val="14"/>
              </w:rPr>
              <w:t>verdicts</w:t>
            </w:r>
            <w:r>
              <w:rPr>
                <w:color w:val="212121"/>
                <w:spacing w:val="4"/>
                <w:sz w:val="14"/>
              </w:rPr>
              <w:t> </w:t>
            </w:r>
            <w:r>
              <w:rPr>
                <w:color w:val="212121"/>
                <w:sz w:val="14"/>
              </w:rPr>
              <w:t>leading</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pacing w:val="-2"/>
                <w:sz w:val="14"/>
              </w:rPr>
              <w:t>answer.</w:t>
            </w:r>
          </w:p>
        </w:tc>
      </w:tr>
      <w:tr>
        <w:trPr>
          <w:trHeight w:val="552"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2521"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248" w:type="dxa"/>
            <w:tcBorders>
              <w:top w:val="nil"/>
              <w:left w:val="single" w:sz="12" w:space="0" w:color="FFFFFF"/>
              <w:bottom w:val="nil"/>
            </w:tcBorders>
            <w:shd w:val="clear" w:color="auto" w:fill="F8F8F8"/>
          </w:tcPr>
          <w:p>
            <w:pPr>
              <w:pStyle w:val="TableParagraph"/>
              <w:spacing w:line="321" w:lineRule="auto" w:before="84"/>
              <w:ind w:left="62" w:right="288"/>
              <w:rPr>
                <w:sz w:val="14"/>
              </w:rPr>
            </w:pPr>
            <w:r>
              <w:rPr>
                <w:color w:val="212121"/>
                <w:sz w:val="14"/>
              </w:rPr>
              <w:t>c. Generate a document of 1-3 key considerations on which a favorable answer to each tenet</w:t>
            </w:r>
            <w:r>
              <w:rPr>
                <w:color w:val="212121"/>
                <w:spacing w:val="40"/>
                <w:sz w:val="14"/>
              </w:rPr>
              <w:t> </w:t>
            </w:r>
            <w:r>
              <w:rPr>
                <w:color w:val="212121"/>
                <w:sz w:val="14"/>
              </w:rPr>
              <w:t>was premised.</w:t>
            </w:r>
          </w:p>
        </w:tc>
      </w:tr>
      <w:tr>
        <w:trPr>
          <w:trHeight w:val="600"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line="321" w:lineRule="auto" w:before="108"/>
              <w:ind w:left="62" w:right="288"/>
              <w:rPr>
                <w:sz w:val="14"/>
              </w:rPr>
            </w:pPr>
            <w:r>
              <w:rPr>
                <w:color w:val="212121"/>
                <w:sz w:val="14"/>
              </w:rPr>
              <w:t>d. Carefully curate the document (generated under 4c) into a document that informs the</w:t>
            </w:r>
            <w:r>
              <w:rPr>
                <w:color w:val="212121"/>
                <w:spacing w:val="40"/>
                <w:sz w:val="14"/>
              </w:rPr>
              <w:t> </w:t>
            </w:r>
            <w:r>
              <w:rPr>
                <w:color w:val="212121"/>
                <w:sz w:val="14"/>
              </w:rPr>
              <w:t>practice that would guide the institutional and professional use of EdTech and innovation.</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5</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Initiate change process, define</w:t>
            </w:r>
            <w:r>
              <w:rPr>
                <w:color w:val="212121"/>
                <w:spacing w:val="40"/>
                <w:sz w:val="14"/>
              </w:rPr>
              <w:t> </w:t>
            </w:r>
            <w:r>
              <w:rPr>
                <w:color w:val="212121"/>
                <w:sz w:val="14"/>
              </w:rPr>
              <w:t>milestones, measure impacts, and</w:t>
            </w:r>
            <w:r>
              <w:rPr>
                <w:color w:val="212121"/>
                <w:spacing w:val="40"/>
                <w:sz w:val="14"/>
              </w:rPr>
              <w:t> </w:t>
            </w:r>
            <w:r>
              <w:rPr>
                <w:color w:val="212121"/>
                <w:sz w:val="14"/>
              </w:rPr>
              <w:t>obtain feedback</w:t>
            </w:r>
          </w:p>
        </w:tc>
        <w:tc>
          <w:tcPr>
            <w:tcW w:w="6248" w:type="dxa"/>
            <w:tcBorders>
              <w:top w:val="nil"/>
              <w:left w:val="single" w:sz="12" w:space="0" w:color="FFFFFF"/>
              <w:bottom w:val="nil"/>
            </w:tcBorders>
            <w:shd w:val="clear" w:color="auto" w:fill="F8F8F8"/>
          </w:tcPr>
          <w:p>
            <w:pPr>
              <w:pStyle w:val="TableParagraph"/>
              <w:spacing w:before="139"/>
              <w:rPr>
                <w:rFonts w:ascii="Times New Roman"/>
                <w:sz w:val="14"/>
              </w:rPr>
            </w:pPr>
          </w:p>
          <w:p>
            <w:pPr>
              <w:pStyle w:val="TableParagraph"/>
              <w:spacing w:before="1"/>
              <w:ind w:left="62"/>
              <w:rPr>
                <w:sz w:val="14"/>
              </w:rPr>
            </w:pPr>
            <w:r>
              <w:rPr>
                <w:color w:val="212121"/>
                <w:sz w:val="14"/>
              </w:rPr>
              <w:t>a.</w:t>
            </w:r>
            <w:r>
              <w:rPr>
                <w:color w:val="212121"/>
                <w:spacing w:val="2"/>
                <w:sz w:val="14"/>
              </w:rPr>
              <w:t> </w:t>
            </w:r>
            <w:r>
              <w:rPr>
                <w:color w:val="212121"/>
                <w:sz w:val="14"/>
              </w:rPr>
              <w:t>Apply</w:t>
            </w:r>
            <w:r>
              <w:rPr>
                <w:color w:val="212121"/>
                <w:spacing w:val="4"/>
                <w:sz w:val="14"/>
              </w:rPr>
              <w:t> </w:t>
            </w:r>
            <w:r>
              <w:rPr>
                <w:color w:val="212121"/>
                <w:sz w:val="14"/>
              </w:rPr>
              <w:t>a</w:t>
            </w:r>
            <w:r>
              <w:rPr>
                <w:color w:val="212121"/>
                <w:spacing w:val="5"/>
                <w:sz w:val="14"/>
              </w:rPr>
              <w:t> </w:t>
            </w:r>
            <w:r>
              <w:rPr>
                <w:color w:val="212121"/>
                <w:sz w:val="14"/>
              </w:rPr>
              <w:t>suitable</w:t>
            </w:r>
            <w:r>
              <w:rPr>
                <w:color w:val="212121"/>
                <w:spacing w:val="4"/>
                <w:sz w:val="14"/>
              </w:rPr>
              <w:t> </w:t>
            </w:r>
            <w:r>
              <w:rPr>
                <w:color w:val="212121"/>
                <w:sz w:val="14"/>
              </w:rPr>
              <w:t>implementation</w:t>
            </w:r>
            <w:r>
              <w:rPr>
                <w:color w:val="212121"/>
                <w:spacing w:val="4"/>
                <w:sz w:val="14"/>
              </w:rPr>
              <w:t> </w:t>
            </w:r>
            <w:r>
              <w:rPr>
                <w:color w:val="212121"/>
                <w:sz w:val="14"/>
              </w:rPr>
              <w:t>model</w:t>
            </w:r>
            <w:r>
              <w:rPr>
                <w:color w:val="212121"/>
                <w:spacing w:val="3"/>
                <w:sz w:val="14"/>
              </w:rPr>
              <w:t> </w:t>
            </w:r>
            <w:r>
              <w:rPr>
                <w:color w:val="212121"/>
                <w:sz w:val="14"/>
              </w:rPr>
              <w:t>or</w:t>
            </w:r>
            <w:r>
              <w:rPr>
                <w:color w:val="212121"/>
                <w:spacing w:val="2"/>
                <w:sz w:val="14"/>
              </w:rPr>
              <w:t> </w:t>
            </w:r>
            <w:r>
              <w:rPr>
                <w:color w:val="212121"/>
                <w:sz w:val="14"/>
              </w:rPr>
              <w:t>strategy</w:t>
            </w:r>
            <w:r>
              <w:rPr>
                <w:color w:val="212121"/>
                <w:spacing w:val="4"/>
                <w:sz w:val="14"/>
              </w:rPr>
              <w:t> </w:t>
            </w:r>
            <w:r>
              <w:rPr>
                <w:color w:val="212121"/>
                <w:sz w:val="14"/>
              </w:rPr>
              <w:t>for</w:t>
            </w:r>
            <w:r>
              <w:rPr>
                <w:color w:val="212121"/>
                <w:spacing w:val="3"/>
                <w:sz w:val="14"/>
              </w:rPr>
              <w:t> </w:t>
            </w:r>
            <w:r>
              <w:rPr>
                <w:color w:val="212121"/>
                <w:sz w:val="14"/>
              </w:rPr>
              <w:t>the</w:t>
            </w:r>
            <w:r>
              <w:rPr>
                <w:color w:val="212121"/>
                <w:spacing w:val="4"/>
                <w:sz w:val="14"/>
              </w:rPr>
              <w:t> </w:t>
            </w:r>
            <w:r>
              <w:rPr>
                <w:color w:val="212121"/>
                <w:sz w:val="14"/>
              </w:rPr>
              <w:t>change</w:t>
            </w:r>
            <w:r>
              <w:rPr>
                <w:color w:val="212121"/>
                <w:spacing w:val="4"/>
                <w:sz w:val="14"/>
              </w:rPr>
              <w:t> </w:t>
            </w:r>
            <w:r>
              <w:rPr>
                <w:color w:val="212121"/>
                <w:spacing w:val="-2"/>
                <w:sz w:val="14"/>
              </w:rPr>
              <w:t>process.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6</w:t>
            </w:r>
          </w:p>
        </w:tc>
        <w:tc>
          <w:tcPr>
            <w:tcW w:w="2521"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Analyze data and feedback; align</w:t>
            </w:r>
            <w:r>
              <w:rPr>
                <w:color w:val="212121"/>
                <w:spacing w:val="40"/>
                <w:sz w:val="14"/>
              </w:rPr>
              <w:t> </w:t>
            </w:r>
            <w:r>
              <w:rPr>
                <w:color w:val="212121"/>
                <w:sz w:val="14"/>
              </w:rPr>
              <w:t>inferences with the KPIs</w:t>
            </w:r>
          </w:p>
        </w:tc>
        <w:tc>
          <w:tcPr>
            <w:tcW w:w="6248" w:type="dxa"/>
            <w:tcBorders>
              <w:top w:val="nil"/>
              <w:left w:val="single" w:sz="12" w:space="0" w:color="FFFFFF"/>
              <w:bottom w:val="nil"/>
            </w:tcBorders>
          </w:tcPr>
          <w:p>
            <w:pPr>
              <w:pStyle w:val="TableParagraph"/>
              <w:spacing w:line="321" w:lineRule="auto" w:before="108"/>
              <w:ind w:left="62"/>
              <w:rPr>
                <w:sz w:val="14"/>
              </w:rPr>
            </w:pPr>
            <w:r>
              <w:rPr>
                <w:color w:val="212121"/>
                <w:sz w:val="14"/>
              </w:rPr>
              <w:t>a. Data on EdTech performances should be properly analyzed for evidence of impact and</w:t>
            </w:r>
            <w:r>
              <w:rPr>
                <w:color w:val="212121"/>
                <w:spacing w:val="40"/>
                <w:sz w:val="14"/>
              </w:rPr>
              <w:t> </w:t>
            </w:r>
            <w:r>
              <w:rPr>
                <w:color w:val="212121"/>
                <w:sz w:val="14"/>
              </w:rPr>
              <w:t>justification for continuous use.</w:t>
            </w:r>
          </w:p>
        </w:tc>
      </w:tr>
      <w:tr>
        <w:trPr>
          <w:trHeight w:val="358" w:hRule="atLeast"/>
        </w:trPr>
        <w:tc>
          <w:tcPr>
            <w:tcW w:w="246" w:type="dxa"/>
            <w:tcBorders>
              <w:top w:val="nil"/>
              <w:right w:val="single" w:sz="12" w:space="0" w:color="FFFFFF"/>
            </w:tcBorders>
            <w:shd w:val="clear" w:color="auto" w:fill="F8F8F8"/>
          </w:tcPr>
          <w:p>
            <w:pPr>
              <w:pStyle w:val="TableParagraph"/>
              <w:spacing w:before="84"/>
              <w:ind w:left="33"/>
              <w:jc w:val="center"/>
              <w:rPr>
                <w:sz w:val="14"/>
              </w:rPr>
            </w:pPr>
            <w:r>
              <w:rPr>
                <w:color w:val="212121"/>
                <w:spacing w:val="-10"/>
                <w:sz w:val="14"/>
              </w:rPr>
              <w:t>7</w:t>
            </w:r>
          </w:p>
        </w:tc>
        <w:tc>
          <w:tcPr>
            <w:tcW w:w="2521" w:type="dxa"/>
            <w:tcBorders>
              <w:top w:val="nil"/>
              <w:left w:val="single" w:sz="12" w:space="0" w:color="FFFFFF"/>
              <w:right w:val="single" w:sz="12" w:space="0" w:color="FFFFFF"/>
            </w:tcBorders>
            <w:shd w:val="clear" w:color="auto" w:fill="F8F8F8"/>
          </w:tcPr>
          <w:p>
            <w:pPr>
              <w:pStyle w:val="TableParagraph"/>
              <w:spacing w:before="84"/>
              <w:ind w:left="63"/>
              <w:rPr>
                <w:sz w:val="14"/>
              </w:rPr>
            </w:pPr>
            <w:r>
              <w:rPr>
                <w:color w:val="212121"/>
                <w:sz w:val="14"/>
              </w:rPr>
              <w:t>Keep</w:t>
            </w:r>
            <w:r>
              <w:rPr>
                <w:color w:val="212121"/>
                <w:spacing w:val="4"/>
                <w:sz w:val="14"/>
              </w:rPr>
              <w:t> </w:t>
            </w:r>
            <w:r>
              <w:rPr>
                <w:color w:val="212121"/>
                <w:spacing w:val="-2"/>
                <w:sz w:val="14"/>
              </w:rPr>
              <w:t>optimizing</w:t>
            </w:r>
          </w:p>
        </w:tc>
        <w:tc>
          <w:tcPr>
            <w:tcW w:w="6248" w:type="dxa"/>
            <w:tcBorders>
              <w:top w:val="nil"/>
              <w:left w:val="single" w:sz="12" w:space="0" w:color="FFFFFF"/>
            </w:tcBorders>
            <w:shd w:val="clear" w:color="auto" w:fill="F8F8F8"/>
          </w:tcPr>
          <w:p>
            <w:pPr>
              <w:pStyle w:val="TableParagraph"/>
              <w:spacing w:before="84"/>
              <w:ind w:left="62"/>
              <w:rPr>
                <w:sz w:val="14"/>
              </w:rPr>
            </w:pPr>
            <w:r>
              <w:rPr>
                <w:color w:val="212121"/>
                <w:sz w:val="14"/>
              </w:rPr>
              <w:t>a.</w:t>
            </w:r>
            <w:r>
              <w:rPr>
                <w:color w:val="212121"/>
                <w:spacing w:val="3"/>
                <w:sz w:val="14"/>
              </w:rPr>
              <w:t> </w:t>
            </w:r>
            <w:r>
              <w:rPr>
                <w:color w:val="212121"/>
                <w:sz w:val="14"/>
              </w:rPr>
              <w:t>Protocols</w:t>
            </w:r>
            <w:r>
              <w:rPr>
                <w:color w:val="212121"/>
                <w:spacing w:val="5"/>
                <w:sz w:val="14"/>
              </w:rPr>
              <w:t> </w:t>
            </w:r>
            <w:r>
              <w:rPr>
                <w:color w:val="212121"/>
                <w:sz w:val="14"/>
              </w:rPr>
              <w:t>should</w:t>
            </w:r>
            <w:r>
              <w:rPr>
                <w:color w:val="212121"/>
                <w:spacing w:val="5"/>
                <w:sz w:val="14"/>
              </w:rPr>
              <w:t> </w:t>
            </w:r>
            <w:r>
              <w:rPr>
                <w:color w:val="212121"/>
                <w:sz w:val="14"/>
              </w:rPr>
              <w:t>be</w:t>
            </w:r>
            <w:r>
              <w:rPr>
                <w:color w:val="212121"/>
                <w:spacing w:val="5"/>
                <w:sz w:val="14"/>
              </w:rPr>
              <w:t> </w:t>
            </w:r>
            <w:r>
              <w:rPr>
                <w:color w:val="212121"/>
                <w:sz w:val="14"/>
              </w:rPr>
              <w:t>updated</w:t>
            </w:r>
            <w:r>
              <w:rPr>
                <w:color w:val="212121"/>
                <w:spacing w:val="5"/>
                <w:sz w:val="14"/>
              </w:rPr>
              <w:t> </w:t>
            </w:r>
            <w:r>
              <w:rPr>
                <w:color w:val="212121"/>
                <w:sz w:val="14"/>
              </w:rPr>
              <w:t>continuously,</w:t>
            </w:r>
            <w:r>
              <w:rPr>
                <w:color w:val="212121"/>
                <w:spacing w:val="4"/>
                <w:sz w:val="14"/>
              </w:rPr>
              <w:t> </w:t>
            </w:r>
            <w:r>
              <w:rPr>
                <w:color w:val="212121"/>
                <w:sz w:val="14"/>
              </w:rPr>
              <w:t>and</w:t>
            </w:r>
            <w:r>
              <w:rPr>
                <w:color w:val="212121"/>
                <w:spacing w:val="5"/>
                <w:sz w:val="14"/>
              </w:rPr>
              <w:t> </w:t>
            </w:r>
            <w:r>
              <w:rPr>
                <w:color w:val="212121"/>
                <w:sz w:val="14"/>
              </w:rPr>
              <w:t>methods</w:t>
            </w:r>
            <w:r>
              <w:rPr>
                <w:color w:val="212121"/>
                <w:spacing w:val="5"/>
                <w:sz w:val="14"/>
              </w:rPr>
              <w:t> </w:t>
            </w:r>
            <w:r>
              <w:rPr>
                <w:color w:val="212121"/>
                <w:sz w:val="14"/>
              </w:rPr>
              <w:t>should</w:t>
            </w:r>
            <w:r>
              <w:rPr>
                <w:color w:val="212121"/>
                <w:spacing w:val="5"/>
                <w:sz w:val="14"/>
              </w:rPr>
              <w:t> </w:t>
            </w:r>
            <w:r>
              <w:rPr>
                <w:color w:val="212121"/>
                <w:sz w:val="14"/>
              </w:rPr>
              <w:t>be</w:t>
            </w:r>
            <w:r>
              <w:rPr>
                <w:color w:val="212121"/>
                <w:spacing w:val="5"/>
                <w:sz w:val="14"/>
              </w:rPr>
              <w:t> </w:t>
            </w:r>
            <w:r>
              <w:rPr>
                <w:color w:val="212121"/>
                <w:sz w:val="14"/>
              </w:rPr>
              <w:t>improved</w:t>
            </w:r>
            <w:r>
              <w:rPr>
                <w:color w:val="212121"/>
                <w:spacing w:val="5"/>
                <w:sz w:val="14"/>
              </w:rPr>
              <w:t> </w:t>
            </w:r>
            <w:r>
              <w:rPr>
                <w:color w:val="212121"/>
                <w:spacing w:val="-2"/>
                <w:sz w:val="14"/>
              </w:rPr>
              <w:t>upon.</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55"/>
      </w:pPr>
    </w:p>
    <w:p>
      <w:pPr>
        <w:spacing w:before="0"/>
        <w:ind w:left="3306" w:right="0" w:firstLine="0"/>
        <w:jc w:val="left"/>
        <w:rPr>
          <w:i/>
          <w:sz w:val="14"/>
        </w:rPr>
      </w:pPr>
      <w:r>
        <w:rPr>
          <w:i/>
          <w:sz w:val="14"/>
        </w:rPr>
        <mc:AlternateContent>
          <mc:Choice Requires="wps">
            <w:drawing>
              <wp:anchor distT="0" distB="0" distL="0" distR="0" allowOverlap="1" layoutInCell="1" locked="0" behindDoc="1" simplePos="0" relativeHeight="483755520">
                <wp:simplePos x="0" y="0"/>
                <wp:positionH relativeFrom="page">
                  <wp:posOffset>834521</wp:posOffset>
                </wp:positionH>
                <wp:positionV relativeFrom="paragraph">
                  <wp:posOffset>-6349927</wp:posOffset>
                </wp:positionV>
                <wp:extent cx="5899785" cy="6242685"/>
                <wp:effectExtent l="0" t="0" r="0" b="0"/>
                <wp:wrapNone/>
                <wp:docPr id="140" name="Group 140"/>
                <wp:cNvGraphicFramePr>
                  <a:graphicFrameLocks/>
                </wp:cNvGraphicFramePr>
                <a:graphic>
                  <a:graphicData uri="http://schemas.microsoft.com/office/word/2010/wordprocessingGroup">
                    <wpg:wgp>
                      <wpg:cNvPr id="140" name="Group 140"/>
                      <wpg:cNvGrpSpPr/>
                      <wpg:grpSpPr>
                        <a:xfrm>
                          <a:off x="0" y="0"/>
                          <a:ext cx="5899785" cy="6242685"/>
                          <a:chExt cx="5899785" cy="6242685"/>
                        </a:xfrm>
                      </wpg:grpSpPr>
                      <wps:wsp>
                        <wps:cNvPr id="141" name="Graphic 141"/>
                        <wps:cNvSpPr/>
                        <wps:spPr>
                          <a:xfrm>
                            <a:off x="-4" y="3"/>
                            <a:ext cx="5899785" cy="5274945"/>
                          </a:xfrm>
                          <a:custGeom>
                            <a:avLst/>
                            <a:gdLst/>
                            <a:ahLst/>
                            <a:cxnLst/>
                            <a:rect l="l" t="t" r="r" b="b"/>
                            <a:pathLst>
                              <a:path w="5899785" h="5274945">
                                <a:moveTo>
                                  <a:pt x="5899518" y="0"/>
                                </a:moveTo>
                                <a:lnTo>
                                  <a:pt x="5891898" y="0"/>
                                </a:lnTo>
                                <a:lnTo>
                                  <a:pt x="5891898" y="7632"/>
                                </a:lnTo>
                                <a:lnTo>
                                  <a:pt x="5891898" y="5266893"/>
                                </a:lnTo>
                                <a:lnTo>
                                  <a:pt x="7620" y="5266893"/>
                                </a:lnTo>
                                <a:lnTo>
                                  <a:pt x="7620" y="7632"/>
                                </a:lnTo>
                                <a:lnTo>
                                  <a:pt x="5891898" y="7632"/>
                                </a:lnTo>
                                <a:lnTo>
                                  <a:pt x="5891898" y="0"/>
                                </a:lnTo>
                                <a:lnTo>
                                  <a:pt x="7620" y="0"/>
                                </a:lnTo>
                                <a:lnTo>
                                  <a:pt x="0" y="0"/>
                                </a:lnTo>
                                <a:lnTo>
                                  <a:pt x="0" y="7632"/>
                                </a:lnTo>
                                <a:lnTo>
                                  <a:pt x="0" y="5266893"/>
                                </a:lnTo>
                                <a:lnTo>
                                  <a:pt x="0" y="5274513"/>
                                </a:lnTo>
                                <a:lnTo>
                                  <a:pt x="7620" y="5274513"/>
                                </a:lnTo>
                                <a:lnTo>
                                  <a:pt x="5891898" y="5274513"/>
                                </a:lnTo>
                                <a:lnTo>
                                  <a:pt x="5899518" y="5274513"/>
                                </a:lnTo>
                                <a:lnTo>
                                  <a:pt x="5899518" y="5266893"/>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42" name="Graphic 142"/>
                        <wps:cNvSpPr/>
                        <wps:spPr>
                          <a:xfrm>
                            <a:off x="0" y="5297377"/>
                            <a:ext cx="5899785" cy="899794"/>
                          </a:xfrm>
                          <a:custGeom>
                            <a:avLst/>
                            <a:gdLst/>
                            <a:ahLst/>
                            <a:cxnLst/>
                            <a:rect l="l" t="t" r="r" b="b"/>
                            <a:pathLst>
                              <a:path w="5899785" h="899794">
                                <a:moveTo>
                                  <a:pt x="5899525" y="899410"/>
                                </a:moveTo>
                                <a:lnTo>
                                  <a:pt x="0" y="899410"/>
                                </a:lnTo>
                                <a:lnTo>
                                  <a:pt x="0" y="0"/>
                                </a:lnTo>
                                <a:lnTo>
                                  <a:pt x="5899525" y="0"/>
                                </a:lnTo>
                                <a:lnTo>
                                  <a:pt x="5899525" y="899410"/>
                                </a:lnTo>
                                <a:close/>
                              </a:path>
                            </a:pathLst>
                          </a:custGeom>
                          <a:solidFill>
                            <a:srgbClr val="EBEBEB"/>
                          </a:solidFill>
                        </wps:spPr>
                        <wps:bodyPr wrap="square" lIns="0" tIns="0" rIns="0" bIns="0" rtlCol="0">
                          <a:prstTxWarp prst="textNoShape">
                            <a:avLst/>
                          </a:prstTxWarp>
                          <a:noAutofit/>
                        </wps:bodyPr>
                      </wps:wsp>
                      <wps:wsp>
                        <wps:cNvPr id="143" name="Graphic 143"/>
                        <wps:cNvSpPr/>
                        <wps:spPr>
                          <a:xfrm>
                            <a:off x="-4" y="6196804"/>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44" name="Textbox 144"/>
                        <wps:cNvSpPr txBox="1"/>
                        <wps:spPr>
                          <a:xfrm>
                            <a:off x="0" y="0"/>
                            <a:ext cx="5899785" cy="624268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5"/>
                                <w:rPr>
                                  <w:sz w:val="19"/>
                                </w:rPr>
                              </w:pPr>
                            </w:p>
                            <w:p>
                              <w:pPr>
                                <w:spacing w:line="316" w:lineRule="auto" w:before="0"/>
                                <w:ind w:left="144" w:right="0" w:firstLine="0"/>
                                <w:jc w:val="left"/>
                                <w:rPr>
                                  <w:rFonts w:ascii="Arial"/>
                                  <w:b/>
                                  <w:sz w:val="19"/>
                                </w:rPr>
                              </w:pPr>
                              <w:r>
                                <w:rPr>
                                  <w:rFonts w:ascii="Arial"/>
                                  <w:b/>
                                  <w:color w:val="212121"/>
                                  <w:sz w:val="19"/>
                                </w:rPr>
                                <w:t>TABLE</w:t>
                              </w:r>
                              <w:r>
                                <w:rPr>
                                  <w:rFonts w:ascii="Arial"/>
                                  <w:b/>
                                  <w:color w:val="212121"/>
                                  <w:spacing w:val="-2"/>
                                  <w:sz w:val="19"/>
                                </w:rPr>
                                <w:t> </w:t>
                              </w:r>
                              <w:r>
                                <w:rPr>
                                  <w:rFonts w:ascii="Arial"/>
                                  <w:b/>
                                  <w:color w:val="212121"/>
                                  <w:sz w:val="19"/>
                                </w:rPr>
                                <w:t>5: Key steps and considerations on how to use the</w:t>
                              </w:r>
                              <w:r>
                                <w:rPr>
                                  <w:rFonts w:ascii="Arial"/>
                                  <w:b/>
                                  <w:color w:val="212121"/>
                                  <w:spacing w:val="-11"/>
                                  <w:sz w:val="19"/>
                                </w:rPr>
                                <w:t> </w:t>
                              </w:r>
                              <w:r>
                                <w:rPr>
                                  <w:rFonts w:ascii="Arial"/>
                                  <w:b/>
                                  <w:color w:val="212121"/>
                                  <w:sz w:val="19"/>
                                </w:rPr>
                                <w:t>ASIC framework by institutions and professional bodies.</w:t>
                              </w:r>
                            </w:p>
                            <w:p>
                              <w:pPr>
                                <w:spacing w:before="6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99.994324pt;width:464.55pt;height:491.55pt;mso-position-horizontal-relative:page;mso-position-vertical-relative:paragraph;z-index:-19560960" id="docshapegroup113" coordorigin="1314,-10000" coordsize="9291,9831">
                <v:shape style="position:absolute;left:1314;top:-10000;width:9291;height:8307" id="docshape114" coordorigin="1314,-10000" coordsize="9291,8307" path="m10605,-10000l10593,-10000,10593,-9988,10593,-1706,1326,-1706,1326,-9988,10593,-9988,10593,-10000,1326,-10000,1314,-10000,1314,-9988,1314,-1706,1314,-1694,1326,-1694,10593,-1694,10605,-1694,10605,-1706,10605,-9988,10605,-10000xe" filled="true" fillcolor="#dcdcdc" stroked="false">
                  <v:path arrowok="t"/>
                  <v:fill type="solid"/>
                </v:shape>
                <v:rect style="position:absolute;left:1314;top:-1658;width:9291;height:1417" id="docshape115" filled="true" fillcolor="#ebebeb" stroked="false">
                  <v:fill type="solid"/>
                </v:rect>
                <v:shape style="position:absolute;left:1314;top:-242;width:9291;height:73" id="docshape116" coordorigin="1314,-241" coordsize="9291,73" path="m10605,-205l1314,-205,1314,-169,10605,-169,10605,-205xm10605,-241l1314,-241,1314,-229,10605,-229,10605,-241xe" filled="true" fillcolor="#212121" stroked="false">
                  <v:path arrowok="t"/>
                  <v:fill type="solid"/>
                </v:shape>
                <v:shape style="position:absolute;left:1314;top:-10000;width:9291;height:9831" type="#_x0000_t202" id="docshape117"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5"/>
                          <w:rPr>
                            <w:sz w:val="19"/>
                          </w:rPr>
                        </w:pPr>
                      </w:p>
                      <w:p>
                        <w:pPr>
                          <w:spacing w:line="316" w:lineRule="auto" w:before="0"/>
                          <w:ind w:left="144" w:right="0" w:firstLine="0"/>
                          <w:jc w:val="left"/>
                          <w:rPr>
                            <w:rFonts w:ascii="Arial"/>
                            <w:b/>
                            <w:sz w:val="19"/>
                          </w:rPr>
                        </w:pPr>
                        <w:r>
                          <w:rPr>
                            <w:rFonts w:ascii="Arial"/>
                            <w:b/>
                            <w:color w:val="212121"/>
                            <w:sz w:val="19"/>
                          </w:rPr>
                          <w:t>TABLE</w:t>
                        </w:r>
                        <w:r>
                          <w:rPr>
                            <w:rFonts w:ascii="Arial"/>
                            <w:b/>
                            <w:color w:val="212121"/>
                            <w:spacing w:val="-2"/>
                            <w:sz w:val="19"/>
                          </w:rPr>
                          <w:t> </w:t>
                        </w:r>
                        <w:r>
                          <w:rPr>
                            <w:rFonts w:ascii="Arial"/>
                            <w:b/>
                            <w:color w:val="212121"/>
                            <w:sz w:val="19"/>
                          </w:rPr>
                          <w:t>5: Key steps and considerations on how to use the</w:t>
                        </w:r>
                        <w:r>
                          <w:rPr>
                            <w:rFonts w:ascii="Arial"/>
                            <w:b/>
                            <w:color w:val="212121"/>
                            <w:spacing w:val="-11"/>
                            <w:sz w:val="19"/>
                          </w:rPr>
                          <w:t> </w:t>
                        </w:r>
                        <w:r>
                          <w:rPr>
                            <w:rFonts w:ascii="Arial"/>
                            <w:b/>
                            <w:color w:val="212121"/>
                            <w:sz w:val="19"/>
                          </w:rPr>
                          <w:t>ASIC framework by institutions and professional bodies.</w:t>
                        </w:r>
                      </w:p>
                      <w:p>
                        <w:pPr>
                          <w:spacing w:before="6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bookmarkStart w:name="TABLE 5: Key steps and considerations on" w:id="41"/>
      <w:bookmarkEnd w:id="41"/>
      <w:r>
        <w:rPr/>
      </w:r>
      <w:r>
        <w:rPr>
          <w:i/>
          <w:color w:val="212121"/>
          <w:sz w:val="14"/>
        </w:rPr>
        <w:t>ASIC</w:t>
      </w:r>
      <w:r>
        <w:rPr>
          <w:i/>
          <w:color w:val="212121"/>
          <w:spacing w:val="21"/>
          <w:sz w:val="14"/>
        </w:rPr>
        <w:t> </w:t>
      </w:r>
      <w:r>
        <w:rPr>
          <w:i/>
          <w:color w:val="212121"/>
          <w:sz w:val="14"/>
        </w:rPr>
        <w:t>and</w:t>
      </w:r>
      <w:r>
        <w:rPr>
          <w:i/>
          <w:color w:val="212121"/>
          <w:spacing w:val="22"/>
          <w:sz w:val="14"/>
        </w:rPr>
        <w:t> </w:t>
      </w:r>
      <w:r>
        <w:rPr>
          <w:i/>
          <w:color w:val="212121"/>
          <w:sz w:val="14"/>
        </w:rPr>
        <w:t>the</w:t>
      </w:r>
      <w:r>
        <w:rPr>
          <w:i/>
          <w:color w:val="212121"/>
          <w:spacing w:val="22"/>
          <w:sz w:val="14"/>
        </w:rPr>
        <w:t> </w:t>
      </w:r>
      <w:r>
        <w:rPr>
          <w:i/>
          <w:color w:val="212121"/>
          <w:sz w:val="14"/>
        </w:rPr>
        <w:t>Educational</w:t>
      </w:r>
      <w:r>
        <w:rPr>
          <w:i/>
          <w:color w:val="212121"/>
          <w:spacing w:val="21"/>
          <w:sz w:val="14"/>
        </w:rPr>
        <w:t> </w:t>
      </w:r>
      <w:r>
        <w:rPr>
          <w:i/>
          <w:color w:val="212121"/>
          <w:spacing w:val="-2"/>
          <w:sz w:val="14"/>
        </w:rPr>
        <w:t>Ecosystem</w:t>
      </w:r>
    </w:p>
    <w:p>
      <w:pPr>
        <w:pStyle w:val="BodyText"/>
        <w:spacing w:before="122"/>
        <w:rPr>
          <w:i/>
        </w:rPr>
      </w:pPr>
    </w:p>
    <w:p>
      <w:pPr>
        <w:pStyle w:val="BodyText"/>
        <w:spacing w:line="304" w:lineRule="auto"/>
        <w:ind w:left="3306" w:right="910"/>
      </w:pP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ecosystem</w:t>
      </w:r>
      <w:r>
        <w:rPr>
          <w:color w:val="212121"/>
          <w:spacing w:val="-2"/>
          <w:w w:val="115"/>
        </w:rPr>
        <w:t> </w:t>
      </w:r>
      <w:r>
        <w:rPr>
          <w:color w:val="212121"/>
          <w:w w:val="115"/>
        </w:rPr>
        <w:t>may</w:t>
      </w:r>
      <w:r>
        <w:rPr>
          <w:color w:val="212121"/>
          <w:spacing w:val="-2"/>
          <w:w w:val="115"/>
        </w:rPr>
        <w:t> </w:t>
      </w:r>
      <w:r>
        <w:rPr>
          <w:color w:val="212121"/>
          <w:w w:val="115"/>
        </w:rPr>
        <w:t>be</w:t>
      </w:r>
      <w:r>
        <w:rPr>
          <w:color w:val="212121"/>
          <w:spacing w:val="-2"/>
          <w:w w:val="115"/>
        </w:rPr>
        <w:t> </w:t>
      </w:r>
      <w:r>
        <w:rPr>
          <w:color w:val="212121"/>
          <w:w w:val="115"/>
        </w:rPr>
        <w:t>described</w:t>
      </w:r>
      <w:r>
        <w:rPr>
          <w:color w:val="212121"/>
          <w:spacing w:val="-2"/>
          <w:w w:val="115"/>
        </w:rPr>
        <w:t> </w:t>
      </w:r>
      <w:r>
        <w:rPr>
          <w:color w:val="212121"/>
          <w:w w:val="115"/>
        </w:rPr>
        <w:t>as</w:t>
      </w:r>
      <w:r>
        <w:rPr>
          <w:color w:val="212121"/>
          <w:spacing w:val="-2"/>
          <w:w w:val="115"/>
        </w:rPr>
        <w:t> </w:t>
      </w:r>
      <w:r>
        <w:rPr>
          <w:color w:val="212121"/>
          <w:w w:val="115"/>
        </w:rPr>
        <w:t>a</w:t>
      </w:r>
      <w:r>
        <w:rPr>
          <w:color w:val="212121"/>
          <w:spacing w:val="-2"/>
          <w:w w:val="115"/>
        </w:rPr>
        <w:t> </w:t>
      </w:r>
      <w:r>
        <w:rPr>
          <w:color w:val="212121"/>
          <w:w w:val="115"/>
        </w:rPr>
        <w:t>system</w:t>
      </w:r>
      <w:r>
        <w:rPr>
          <w:color w:val="212121"/>
          <w:spacing w:val="-2"/>
          <w:w w:val="115"/>
        </w:rPr>
        <w:t> </w:t>
      </w:r>
      <w:r>
        <w:rPr>
          <w:color w:val="212121"/>
          <w:w w:val="115"/>
        </w:rPr>
        <w:t>of</w:t>
      </w:r>
      <w:r>
        <w:rPr>
          <w:color w:val="212121"/>
          <w:spacing w:val="-2"/>
          <w:w w:val="115"/>
        </w:rPr>
        <w:t> </w:t>
      </w:r>
      <w:r>
        <w:rPr>
          <w:color w:val="212121"/>
          <w:w w:val="115"/>
        </w:rPr>
        <w:t>structural</w:t>
      </w:r>
      <w:r>
        <w:rPr>
          <w:color w:val="212121"/>
          <w:spacing w:val="-2"/>
          <w:w w:val="115"/>
        </w:rPr>
        <w:t> </w:t>
      </w:r>
      <w:r>
        <w:rPr>
          <w:color w:val="212121"/>
          <w:w w:val="115"/>
        </w:rPr>
        <w:t>and</w:t>
      </w:r>
      <w:r>
        <w:rPr>
          <w:color w:val="212121"/>
          <w:spacing w:val="-2"/>
          <w:w w:val="115"/>
        </w:rPr>
        <w:t> </w:t>
      </w:r>
      <w:r>
        <w:rPr>
          <w:color w:val="212121"/>
          <w:w w:val="115"/>
        </w:rPr>
        <w:t>functional</w:t>
      </w:r>
      <w:r>
        <w:rPr>
          <w:color w:val="212121"/>
          <w:spacing w:val="-2"/>
          <w:w w:val="115"/>
        </w:rPr>
        <w:t> </w:t>
      </w:r>
      <w:r>
        <w:rPr>
          <w:color w:val="212121"/>
          <w:w w:val="115"/>
        </w:rPr>
        <w:t>domains</w:t>
      </w:r>
      <w:r>
        <w:rPr>
          <w:color w:val="212121"/>
          <w:spacing w:val="-2"/>
          <w:w w:val="115"/>
        </w:rPr>
        <w:t> </w:t>
      </w:r>
      <w:r>
        <w:rPr>
          <w:color w:val="212121"/>
          <w:w w:val="115"/>
        </w:rPr>
        <w:t>or</w:t>
      </w:r>
      <w:r>
        <w:rPr>
          <w:color w:val="212121"/>
          <w:spacing w:val="-2"/>
          <w:w w:val="115"/>
        </w:rPr>
        <w:t> </w:t>
      </w:r>
      <w:r>
        <w:rPr>
          <w:color w:val="212121"/>
          <w:w w:val="115"/>
        </w:rPr>
        <w:t>systems interconnected</w:t>
      </w:r>
      <w:r>
        <w:rPr>
          <w:color w:val="212121"/>
          <w:spacing w:val="-6"/>
          <w:w w:val="115"/>
        </w:rPr>
        <w:t> </w:t>
      </w:r>
      <w:r>
        <w:rPr>
          <w:color w:val="212121"/>
          <w:w w:val="115"/>
        </w:rPr>
        <w:t>by</w:t>
      </w:r>
      <w:r>
        <w:rPr>
          <w:color w:val="212121"/>
          <w:spacing w:val="-6"/>
          <w:w w:val="115"/>
        </w:rPr>
        <w:t> </w:t>
      </w:r>
      <w:r>
        <w:rPr>
          <w:color w:val="212121"/>
          <w:w w:val="115"/>
        </w:rPr>
        <w:t>an</w:t>
      </w:r>
      <w:r>
        <w:rPr>
          <w:color w:val="212121"/>
          <w:spacing w:val="-6"/>
          <w:w w:val="115"/>
        </w:rPr>
        <w:t> </w:t>
      </w:r>
      <w:r>
        <w:rPr>
          <w:color w:val="212121"/>
          <w:w w:val="115"/>
        </w:rPr>
        <w:t>operational</w:t>
      </w:r>
      <w:r>
        <w:rPr>
          <w:color w:val="212121"/>
          <w:spacing w:val="-6"/>
          <w:w w:val="115"/>
        </w:rPr>
        <w:t> </w:t>
      </w:r>
      <w:r>
        <w:rPr>
          <w:color w:val="212121"/>
          <w:w w:val="115"/>
        </w:rPr>
        <w:t>network</w:t>
      </w:r>
      <w:r>
        <w:rPr>
          <w:color w:val="212121"/>
          <w:spacing w:val="-6"/>
          <w:w w:val="115"/>
        </w:rPr>
        <w:t> </w:t>
      </w:r>
      <w:r>
        <w:rPr>
          <w:color w:val="212121"/>
          <w:w w:val="115"/>
        </w:rPr>
        <w:t>and</w:t>
      </w:r>
      <w:r>
        <w:rPr>
          <w:color w:val="212121"/>
          <w:spacing w:val="-6"/>
          <w:w w:val="115"/>
        </w:rPr>
        <w:t> </w:t>
      </w:r>
      <w:r>
        <w:rPr>
          <w:color w:val="212121"/>
          <w:w w:val="115"/>
        </w:rPr>
        <w:t>governed</w:t>
      </w:r>
      <w:r>
        <w:rPr>
          <w:color w:val="212121"/>
          <w:spacing w:val="-6"/>
          <w:w w:val="115"/>
        </w:rPr>
        <w:t> </w:t>
      </w:r>
      <w:r>
        <w:rPr>
          <w:color w:val="212121"/>
          <w:w w:val="115"/>
        </w:rPr>
        <w:t>by</w:t>
      </w:r>
      <w:r>
        <w:rPr>
          <w:color w:val="212121"/>
          <w:spacing w:val="-6"/>
          <w:w w:val="115"/>
        </w:rPr>
        <w:t> </w:t>
      </w:r>
      <w:r>
        <w:rPr>
          <w:color w:val="212121"/>
          <w:w w:val="115"/>
        </w:rPr>
        <w:t>established</w:t>
      </w:r>
      <w:r>
        <w:rPr>
          <w:color w:val="212121"/>
          <w:spacing w:val="-6"/>
          <w:w w:val="115"/>
        </w:rPr>
        <w:t> </w:t>
      </w:r>
      <w:r>
        <w:rPr>
          <w:color w:val="212121"/>
          <w:w w:val="115"/>
        </w:rPr>
        <w:t>principles</w:t>
      </w:r>
      <w:r>
        <w:rPr>
          <w:color w:val="212121"/>
          <w:spacing w:val="-6"/>
          <w:w w:val="115"/>
        </w:rPr>
        <w:t> </w:t>
      </w:r>
      <w:r>
        <w:rPr>
          <w:color w:val="212121"/>
          <w:w w:val="115"/>
        </w:rPr>
        <w:t>and</w:t>
      </w:r>
      <w:r>
        <w:rPr>
          <w:color w:val="212121"/>
          <w:spacing w:val="-6"/>
          <w:w w:val="115"/>
        </w:rPr>
        <w:t> </w:t>
      </w:r>
      <w:r>
        <w:rPr>
          <w:color w:val="212121"/>
          <w:w w:val="115"/>
        </w:rPr>
        <w:t>rules</w:t>
      </w:r>
      <w:r>
        <w:rPr>
          <w:color w:val="212121"/>
          <w:spacing w:val="-6"/>
          <w:w w:val="115"/>
        </w:rPr>
        <w:t> </w:t>
      </w:r>
      <w:r>
        <w:rPr>
          <w:color w:val="212121"/>
          <w:w w:val="115"/>
        </w:rPr>
        <w:t>toward</w:t>
      </w:r>
      <w:r>
        <w:rPr>
          <w:color w:val="212121"/>
          <w:spacing w:val="-6"/>
          <w:w w:val="115"/>
        </w:rPr>
        <w:t> </w:t>
      </w:r>
      <w:r>
        <w:rPr>
          <w:color w:val="212121"/>
          <w:w w:val="115"/>
        </w:rPr>
        <w:t>achieving an educational outcome. In a typical educational ecosystem, the structural components include physical </w:t>
      </w:r>
      <w:r>
        <w:rPr>
          <w:color w:val="212121"/>
          <w:spacing w:val="-2"/>
          <w:w w:val="120"/>
        </w:rPr>
        <w:t>infrastructures and the hardware that help facilitate educational experiences. This might include the</w:t>
      </w:r>
      <w:r>
        <w:rPr>
          <w:color w:val="212121"/>
          <w:w w:val="120"/>
        </w:rPr>
        <w:t> </w:t>
      </w:r>
      <w:r>
        <w:rPr>
          <w:color w:val="212121"/>
          <w:w w:val="115"/>
        </w:rPr>
        <w:t>physical</w:t>
      </w:r>
      <w:r>
        <w:rPr>
          <w:color w:val="212121"/>
          <w:spacing w:val="-2"/>
          <w:w w:val="115"/>
        </w:rPr>
        <w:t> </w:t>
      </w:r>
      <w:r>
        <w:rPr>
          <w:color w:val="212121"/>
          <w:w w:val="115"/>
        </w:rPr>
        <w:t>learning</w:t>
      </w:r>
      <w:r>
        <w:rPr>
          <w:color w:val="212121"/>
          <w:spacing w:val="-2"/>
          <w:w w:val="115"/>
        </w:rPr>
        <w:t> </w:t>
      </w:r>
      <w:r>
        <w:rPr>
          <w:color w:val="212121"/>
          <w:w w:val="115"/>
        </w:rPr>
        <w:t>spaces</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classes,</w:t>
      </w:r>
      <w:r>
        <w:rPr>
          <w:color w:val="212121"/>
          <w:spacing w:val="-2"/>
          <w:w w:val="115"/>
        </w:rPr>
        <w:t> </w:t>
      </w:r>
      <w:r>
        <w:rPr>
          <w:color w:val="212121"/>
          <w:w w:val="115"/>
        </w:rPr>
        <w:t>laboratories,</w:t>
      </w:r>
      <w:r>
        <w:rPr>
          <w:color w:val="212121"/>
          <w:spacing w:val="-2"/>
          <w:w w:val="115"/>
        </w:rPr>
        <w:t> </w:t>
      </w:r>
      <w:r>
        <w:rPr>
          <w:color w:val="212121"/>
          <w:w w:val="115"/>
        </w:rPr>
        <w:t>and</w:t>
      </w:r>
      <w:r>
        <w:rPr>
          <w:color w:val="212121"/>
          <w:spacing w:val="-2"/>
          <w:w w:val="115"/>
        </w:rPr>
        <w:t> </w:t>
      </w:r>
      <w:r>
        <w:rPr>
          <w:color w:val="212121"/>
          <w:w w:val="115"/>
        </w:rPr>
        <w:t>simulation</w:t>
      </w:r>
      <w:r>
        <w:rPr>
          <w:color w:val="212121"/>
          <w:spacing w:val="-2"/>
          <w:w w:val="115"/>
        </w:rPr>
        <w:t> </w:t>
      </w:r>
      <w:r>
        <w:rPr>
          <w:color w:val="212121"/>
          <w:w w:val="115"/>
        </w:rPr>
        <w:t>rooms;</w:t>
      </w:r>
      <w:r>
        <w:rPr>
          <w:color w:val="212121"/>
          <w:spacing w:val="-2"/>
          <w:w w:val="115"/>
        </w:rPr>
        <w:t> </w:t>
      </w:r>
      <w:r>
        <w:rPr>
          <w:color w:val="212121"/>
          <w:w w:val="115"/>
        </w:rPr>
        <w:t>others</w:t>
      </w:r>
      <w:r>
        <w:rPr>
          <w:color w:val="212121"/>
          <w:spacing w:val="-2"/>
          <w:w w:val="115"/>
        </w:rPr>
        <w:t> </w:t>
      </w:r>
      <w:r>
        <w:rPr>
          <w:color w:val="212121"/>
          <w:w w:val="115"/>
        </w:rPr>
        <w:t>might</w:t>
      </w:r>
      <w:r>
        <w:rPr>
          <w:color w:val="212121"/>
          <w:spacing w:val="-2"/>
          <w:w w:val="115"/>
        </w:rPr>
        <w:t> </w:t>
      </w:r>
      <w:r>
        <w:rPr>
          <w:color w:val="212121"/>
          <w:w w:val="115"/>
        </w:rPr>
        <w:t>include</w:t>
      </w:r>
      <w:r>
        <w:rPr>
          <w:color w:val="212121"/>
          <w:spacing w:val="-2"/>
          <w:w w:val="115"/>
        </w:rPr>
        <w:t> </w:t>
      </w:r>
      <w:r>
        <w:rPr>
          <w:color w:val="212121"/>
          <w:w w:val="115"/>
        </w:rPr>
        <w:t>machines and</w:t>
      </w:r>
      <w:r>
        <w:rPr>
          <w:color w:val="212121"/>
          <w:spacing w:val="-3"/>
          <w:w w:val="115"/>
        </w:rPr>
        <w:t> </w:t>
      </w:r>
      <w:r>
        <w:rPr>
          <w:color w:val="212121"/>
          <w:w w:val="115"/>
        </w:rPr>
        <w:t>hardware</w:t>
      </w:r>
      <w:r>
        <w:rPr>
          <w:color w:val="212121"/>
          <w:spacing w:val="-3"/>
          <w:w w:val="115"/>
        </w:rPr>
        <w:t> </w:t>
      </w:r>
      <w:r>
        <w:rPr>
          <w:color w:val="212121"/>
          <w:w w:val="115"/>
        </w:rPr>
        <w:t>such</w:t>
      </w:r>
      <w:r>
        <w:rPr>
          <w:color w:val="212121"/>
          <w:spacing w:val="-3"/>
          <w:w w:val="115"/>
        </w:rPr>
        <w:t> </w:t>
      </w:r>
      <w:r>
        <w:rPr>
          <w:color w:val="212121"/>
          <w:w w:val="115"/>
        </w:rPr>
        <w:t>as</w:t>
      </w:r>
      <w:r>
        <w:rPr>
          <w:color w:val="212121"/>
          <w:spacing w:val="-3"/>
          <w:w w:val="115"/>
        </w:rPr>
        <w:t> </w:t>
      </w:r>
      <w:r>
        <w:rPr>
          <w:color w:val="212121"/>
          <w:w w:val="115"/>
        </w:rPr>
        <w:t>computer</w:t>
      </w:r>
      <w:r>
        <w:rPr>
          <w:color w:val="212121"/>
          <w:spacing w:val="-3"/>
          <w:w w:val="115"/>
        </w:rPr>
        <w:t> </w:t>
      </w:r>
      <w:r>
        <w:rPr>
          <w:color w:val="212121"/>
          <w:w w:val="115"/>
        </w:rPr>
        <w:t>devices,</w:t>
      </w:r>
      <w:r>
        <w:rPr>
          <w:color w:val="212121"/>
          <w:spacing w:val="-3"/>
          <w:w w:val="115"/>
        </w:rPr>
        <w:t> </w:t>
      </w:r>
      <w:r>
        <w:rPr>
          <w:color w:val="212121"/>
          <w:w w:val="115"/>
        </w:rPr>
        <w:t>media,</w:t>
      </w:r>
      <w:r>
        <w:rPr>
          <w:color w:val="212121"/>
          <w:spacing w:val="-3"/>
          <w:w w:val="115"/>
        </w:rPr>
        <w:t> </w:t>
      </w:r>
      <w:r>
        <w:rPr>
          <w:color w:val="212121"/>
          <w:w w:val="115"/>
        </w:rPr>
        <w:t>and</w:t>
      </w:r>
      <w:r>
        <w:rPr>
          <w:color w:val="212121"/>
          <w:spacing w:val="-3"/>
          <w:w w:val="115"/>
        </w:rPr>
        <w:t> </w:t>
      </w:r>
      <w:r>
        <w:rPr>
          <w:color w:val="212121"/>
          <w:w w:val="115"/>
        </w:rPr>
        <w:t>specific-purpose</w:t>
      </w:r>
      <w:r>
        <w:rPr>
          <w:color w:val="212121"/>
          <w:spacing w:val="-3"/>
          <w:w w:val="115"/>
        </w:rPr>
        <w:t> </w:t>
      </w:r>
      <w:r>
        <w:rPr>
          <w:color w:val="212121"/>
          <w:w w:val="115"/>
        </w:rPr>
        <w:t>machines</w:t>
      </w:r>
      <w:r>
        <w:rPr>
          <w:color w:val="212121"/>
          <w:spacing w:val="-3"/>
          <w:w w:val="115"/>
        </w:rPr>
        <w:t> </w:t>
      </w:r>
      <w:r>
        <w:rPr>
          <w:color w:val="212121"/>
          <w:w w:val="115"/>
        </w:rPr>
        <w:t>such</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MRI</w:t>
      </w:r>
      <w:r>
        <w:rPr>
          <w:color w:val="212121"/>
          <w:spacing w:val="-3"/>
          <w:w w:val="115"/>
        </w:rPr>
        <w:t> </w:t>
      </w:r>
      <w:r>
        <w:rPr>
          <w:color w:val="212121"/>
          <w:w w:val="115"/>
        </w:rPr>
        <w:t>machine</w:t>
      </w:r>
      <w:r>
        <w:rPr>
          <w:color w:val="212121"/>
          <w:spacing w:val="-3"/>
          <w:w w:val="115"/>
        </w:rPr>
        <w:t> </w:t>
      </w:r>
      <w:r>
        <w:rPr>
          <w:color w:val="212121"/>
          <w:w w:val="115"/>
        </w:rPr>
        <w:t>in </w:t>
      </w:r>
      <w:r>
        <w:rPr>
          <w:color w:val="212121"/>
          <w:spacing w:val="-2"/>
          <w:w w:val="120"/>
        </w:rPr>
        <w:t>the</w:t>
      </w:r>
      <w:r>
        <w:rPr>
          <w:color w:val="212121"/>
          <w:spacing w:val="-3"/>
          <w:w w:val="120"/>
        </w:rPr>
        <w:t> </w:t>
      </w:r>
      <w:r>
        <w:rPr>
          <w:color w:val="212121"/>
          <w:spacing w:val="-2"/>
          <w:w w:val="120"/>
        </w:rPr>
        <w:t>hospital,</w:t>
      </w:r>
      <w:r>
        <w:rPr>
          <w:color w:val="212121"/>
          <w:spacing w:val="-3"/>
          <w:w w:val="120"/>
        </w:rPr>
        <w:t> </w:t>
      </w:r>
      <w:r>
        <w:rPr>
          <w:color w:val="212121"/>
          <w:spacing w:val="-2"/>
          <w:w w:val="120"/>
        </w:rPr>
        <w:t>microscopes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spacing w:val="-3"/>
          <w:w w:val="120"/>
        </w:rPr>
        <w:t> </w:t>
      </w:r>
      <w:r>
        <w:rPr>
          <w:color w:val="212121"/>
          <w:spacing w:val="-2"/>
          <w:w w:val="120"/>
        </w:rPr>
        <w:t>laboratory,</w:t>
      </w:r>
      <w:r>
        <w:rPr>
          <w:color w:val="212121"/>
          <w:spacing w:val="-3"/>
          <w:w w:val="120"/>
        </w:rPr>
        <w:t> </w:t>
      </w:r>
      <w:r>
        <w:rPr>
          <w:color w:val="212121"/>
          <w:spacing w:val="-2"/>
          <w:w w:val="120"/>
        </w:rPr>
        <w:t>and</w:t>
      </w:r>
      <w:r>
        <w:rPr>
          <w:color w:val="212121"/>
          <w:spacing w:val="-3"/>
          <w:w w:val="120"/>
        </w:rPr>
        <w:t> </w:t>
      </w:r>
      <w:r>
        <w:rPr>
          <w:color w:val="212121"/>
          <w:spacing w:val="-2"/>
          <w:w w:val="120"/>
        </w:rPr>
        <w:t>high-fidelity</w:t>
      </w:r>
      <w:r>
        <w:rPr>
          <w:color w:val="212121"/>
          <w:spacing w:val="-3"/>
          <w:w w:val="120"/>
        </w:rPr>
        <w:t> </w:t>
      </w:r>
      <w:r>
        <w:rPr>
          <w:color w:val="212121"/>
          <w:spacing w:val="-2"/>
          <w:w w:val="120"/>
        </w:rPr>
        <w:t>mannequins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spacing w:val="-3"/>
          <w:w w:val="120"/>
        </w:rPr>
        <w:t> </w:t>
      </w:r>
      <w:r>
        <w:rPr>
          <w:color w:val="212121"/>
          <w:spacing w:val="-2"/>
          <w:w w:val="120"/>
        </w:rPr>
        <w:t>simulation</w:t>
      </w:r>
      <w:r>
        <w:rPr>
          <w:color w:val="212121"/>
          <w:spacing w:val="-3"/>
          <w:w w:val="120"/>
        </w:rPr>
        <w:t> </w:t>
      </w:r>
      <w:r>
        <w:rPr>
          <w:color w:val="212121"/>
          <w:spacing w:val="-2"/>
          <w:w w:val="120"/>
        </w:rPr>
        <w:t>laboratories.</w:t>
      </w:r>
    </w:p>
    <w:p>
      <w:pPr>
        <w:pStyle w:val="BodyText"/>
        <w:spacing w:line="304" w:lineRule="auto"/>
        <w:ind w:left="3306" w:right="979"/>
      </w:pPr>
      <w:r>
        <w:rPr>
          <w:color w:val="212121"/>
          <w:spacing w:val="-2"/>
          <w:w w:val="120"/>
        </w:rPr>
        <w:t>The</w:t>
      </w:r>
      <w:r>
        <w:rPr>
          <w:color w:val="212121"/>
          <w:spacing w:val="-3"/>
          <w:w w:val="120"/>
        </w:rPr>
        <w:t> </w:t>
      </w:r>
      <w:r>
        <w:rPr>
          <w:color w:val="212121"/>
          <w:spacing w:val="-2"/>
          <w:w w:val="120"/>
        </w:rPr>
        <w:t>functional</w:t>
      </w:r>
      <w:r>
        <w:rPr>
          <w:color w:val="212121"/>
          <w:spacing w:val="-3"/>
          <w:w w:val="120"/>
        </w:rPr>
        <w:t> </w:t>
      </w:r>
      <w:r>
        <w:rPr>
          <w:color w:val="212121"/>
          <w:spacing w:val="-2"/>
          <w:w w:val="120"/>
        </w:rPr>
        <w:t>components</w:t>
      </w:r>
      <w:r>
        <w:rPr>
          <w:color w:val="212121"/>
          <w:spacing w:val="-3"/>
          <w:w w:val="120"/>
        </w:rPr>
        <w:t> </w:t>
      </w:r>
      <w:r>
        <w:rPr>
          <w:color w:val="212121"/>
          <w:spacing w:val="-2"/>
          <w:w w:val="120"/>
        </w:rPr>
        <w:t>of</w:t>
      </w:r>
      <w:r>
        <w:rPr>
          <w:color w:val="212121"/>
          <w:spacing w:val="-3"/>
          <w:w w:val="120"/>
        </w:rPr>
        <w:t> </w:t>
      </w:r>
      <w:r>
        <w:rPr>
          <w:color w:val="212121"/>
          <w:spacing w:val="-2"/>
          <w:w w:val="120"/>
        </w:rPr>
        <w:t>the</w:t>
      </w:r>
      <w:r>
        <w:rPr>
          <w:color w:val="212121"/>
          <w:spacing w:val="-3"/>
          <w:w w:val="120"/>
        </w:rPr>
        <w:t> </w:t>
      </w:r>
      <w:r>
        <w:rPr>
          <w:color w:val="212121"/>
          <w:spacing w:val="-2"/>
          <w:w w:val="120"/>
        </w:rPr>
        <w:t>ecosystem</w:t>
      </w:r>
      <w:r>
        <w:rPr>
          <w:color w:val="212121"/>
          <w:spacing w:val="-3"/>
          <w:w w:val="120"/>
        </w:rPr>
        <w:t> </w:t>
      </w:r>
      <w:r>
        <w:rPr>
          <w:color w:val="212121"/>
          <w:spacing w:val="-2"/>
          <w:w w:val="120"/>
        </w:rPr>
        <w:t>include</w:t>
      </w:r>
      <w:r>
        <w:rPr>
          <w:color w:val="212121"/>
          <w:spacing w:val="-3"/>
          <w:w w:val="120"/>
        </w:rPr>
        <w:t> </w:t>
      </w:r>
      <w:r>
        <w:rPr>
          <w:color w:val="212121"/>
          <w:spacing w:val="-2"/>
          <w:w w:val="120"/>
        </w:rPr>
        <w:t>activities</w:t>
      </w:r>
      <w:r>
        <w:rPr>
          <w:color w:val="212121"/>
          <w:spacing w:val="-3"/>
          <w:w w:val="120"/>
        </w:rPr>
        <w:t> </w:t>
      </w:r>
      <w:r>
        <w:rPr>
          <w:color w:val="212121"/>
          <w:spacing w:val="-2"/>
          <w:w w:val="120"/>
        </w:rPr>
        <w:t>that</w:t>
      </w:r>
      <w:r>
        <w:rPr>
          <w:color w:val="212121"/>
          <w:spacing w:val="-3"/>
          <w:w w:val="120"/>
        </w:rPr>
        <w:t> </w:t>
      </w:r>
      <w:r>
        <w:rPr>
          <w:color w:val="212121"/>
          <w:spacing w:val="-2"/>
          <w:w w:val="120"/>
        </w:rPr>
        <w:t>enable</w:t>
      </w:r>
      <w:r>
        <w:rPr>
          <w:color w:val="212121"/>
          <w:spacing w:val="-3"/>
          <w:w w:val="120"/>
        </w:rPr>
        <w:t> </w:t>
      </w:r>
      <w:r>
        <w:rPr>
          <w:color w:val="212121"/>
          <w:spacing w:val="-2"/>
          <w:w w:val="120"/>
        </w:rPr>
        <w:t>the</w:t>
      </w:r>
      <w:r>
        <w:rPr>
          <w:color w:val="212121"/>
          <w:spacing w:val="-3"/>
          <w:w w:val="120"/>
        </w:rPr>
        <w:t> </w:t>
      </w:r>
      <w:r>
        <w:rPr>
          <w:color w:val="212121"/>
          <w:spacing w:val="-2"/>
          <w:w w:val="120"/>
        </w:rPr>
        <w:t>use</w:t>
      </w:r>
      <w:r>
        <w:rPr>
          <w:color w:val="212121"/>
          <w:spacing w:val="-3"/>
          <w:w w:val="120"/>
        </w:rPr>
        <w:t> </w:t>
      </w:r>
      <w:r>
        <w:rPr>
          <w:color w:val="212121"/>
          <w:spacing w:val="-2"/>
          <w:w w:val="120"/>
        </w:rPr>
        <w:t>of</w:t>
      </w:r>
      <w:r>
        <w:rPr>
          <w:color w:val="212121"/>
          <w:spacing w:val="-3"/>
          <w:w w:val="120"/>
        </w:rPr>
        <w:t> </w:t>
      </w:r>
      <w:r>
        <w:rPr>
          <w:color w:val="212121"/>
          <w:spacing w:val="-2"/>
          <w:w w:val="120"/>
        </w:rPr>
        <w:t>these</w:t>
      </w:r>
      <w:r>
        <w:rPr>
          <w:color w:val="212121"/>
          <w:spacing w:val="-3"/>
          <w:w w:val="120"/>
        </w:rPr>
        <w:t> </w:t>
      </w:r>
      <w:r>
        <w:rPr>
          <w:color w:val="212121"/>
          <w:spacing w:val="-2"/>
          <w:w w:val="120"/>
        </w:rPr>
        <w:t>infrastructures</w:t>
      </w:r>
      <w:r>
        <w:rPr>
          <w:color w:val="212121"/>
          <w:w w:val="120"/>
        </w:rPr>
        <w:t> </w:t>
      </w:r>
      <w:r>
        <w:rPr>
          <w:color w:val="212121"/>
          <w:w w:val="115"/>
        </w:rPr>
        <w:t>and</w:t>
      </w:r>
      <w:r>
        <w:rPr>
          <w:color w:val="212121"/>
          <w:spacing w:val="-2"/>
          <w:w w:val="115"/>
        </w:rPr>
        <w:t> </w:t>
      </w:r>
      <w:r>
        <w:rPr>
          <w:color w:val="212121"/>
          <w:w w:val="115"/>
        </w:rPr>
        <w:t>resources</w:t>
      </w:r>
      <w:r>
        <w:rPr>
          <w:color w:val="212121"/>
          <w:spacing w:val="-2"/>
          <w:w w:val="115"/>
        </w:rPr>
        <w:t> </w:t>
      </w:r>
      <w:r>
        <w:rPr>
          <w:color w:val="212121"/>
          <w:w w:val="115"/>
        </w:rPr>
        <w:t>for</w:t>
      </w:r>
      <w:r>
        <w:rPr>
          <w:color w:val="212121"/>
          <w:spacing w:val="-2"/>
          <w:w w:val="115"/>
        </w:rPr>
        <w:t> </w:t>
      </w:r>
      <w:r>
        <w:rPr>
          <w:color w:val="212121"/>
          <w:w w:val="115"/>
        </w:rPr>
        <w:t>facilitating</w:t>
      </w:r>
      <w:r>
        <w:rPr>
          <w:color w:val="212121"/>
          <w:spacing w:val="-2"/>
          <w:w w:val="115"/>
        </w:rPr>
        <w:t> </w:t>
      </w:r>
      <w:r>
        <w:rPr>
          <w:color w:val="212121"/>
          <w:w w:val="115"/>
        </w:rPr>
        <w:t>sessions</w:t>
      </w:r>
      <w:r>
        <w:rPr>
          <w:color w:val="212121"/>
          <w:spacing w:val="-2"/>
          <w:w w:val="115"/>
        </w:rPr>
        <w:t> </w:t>
      </w:r>
      <w:r>
        <w:rPr>
          <w:color w:val="212121"/>
          <w:w w:val="115"/>
        </w:rPr>
        <w:t>in</w:t>
      </w:r>
      <w:r>
        <w:rPr>
          <w:color w:val="212121"/>
          <w:spacing w:val="-2"/>
          <w:w w:val="115"/>
        </w:rPr>
        <w:t> </w:t>
      </w:r>
      <w:r>
        <w:rPr>
          <w:color w:val="212121"/>
          <w:w w:val="115"/>
        </w:rPr>
        <w:t>classrooms,</w:t>
      </w:r>
      <w:r>
        <w:rPr>
          <w:color w:val="212121"/>
          <w:spacing w:val="-2"/>
          <w:w w:val="115"/>
        </w:rPr>
        <w:t> </w:t>
      </w:r>
      <w:r>
        <w:rPr>
          <w:color w:val="212121"/>
          <w:w w:val="115"/>
        </w:rPr>
        <w:t>clinics,</w:t>
      </w:r>
      <w:r>
        <w:rPr>
          <w:color w:val="212121"/>
          <w:spacing w:val="-2"/>
          <w:w w:val="115"/>
        </w:rPr>
        <w:t> </w:t>
      </w:r>
      <w:r>
        <w:rPr>
          <w:color w:val="212121"/>
          <w:w w:val="115"/>
        </w:rPr>
        <w:t>laboratories,</w:t>
      </w:r>
      <w:r>
        <w:rPr>
          <w:color w:val="212121"/>
          <w:spacing w:val="-2"/>
          <w:w w:val="115"/>
        </w:rPr>
        <w:t> </w:t>
      </w:r>
      <w:r>
        <w:rPr>
          <w:color w:val="212121"/>
          <w:w w:val="115"/>
        </w:rPr>
        <w:t>workshops,</w:t>
      </w:r>
      <w:r>
        <w:rPr>
          <w:color w:val="212121"/>
          <w:spacing w:val="-2"/>
          <w:w w:val="115"/>
        </w:rPr>
        <w:t> </w:t>
      </w:r>
      <w:r>
        <w:rPr>
          <w:color w:val="212121"/>
          <w:w w:val="115"/>
        </w:rPr>
        <w:t>or</w:t>
      </w:r>
      <w:r>
        <w:rPr>
          <w:color w:val="212121"/>
          <w:spacing w:val="-2"/>
          <w:w w:val="115"/>
        </w:rPr>
        <w:t> </w:t>
      </w:r>
      <w:r>
        <w:rPr>
          <w:color w:val="212121"/>
          <w:w w:val="115"/>
        </w:rPr>
        <w:t>open</w:t>
      </w:r>
      <w:r>
        <w:rPr>
          <w:color w:val="212121"/>
          <w:spacing w:val="-2"/>
          <w:w w:val="115"/>
        </w:rPr>
        <w:t> </w:t>
      </w:r>
      <w:r>
        <w:rPr>
          <w:color w:val="212121"/>
          <w:w w:val="115"/>
        </w:rPr>
        <w:t>fields,</w:t>
      </w:r>
      <w:r>
        <w:rPr>
          <w:color w:val="212121"/>
          <w:spacing w:val="-2"/>
          <w:w w:val="115"/>
        </w:rPr>
        <w:t> </w:t>
      </w:r>
      <w:r>
        <w:rPr>
          <w:color w:val="212121"/>
          <w:w w:val="115"/>
        </w:rPr>
        <w:t>and </w:t>
      </w:r>
      <w:r>
        <w:rPr>
          <w:color w:val="212121"/>
          <w:spacing w:val="-2"/>
          <w:w w:val="120"/>
        </w:rPr>
        <w:t>other contexts of training or practice. With technologies and innovations, the networks that interconnect</w:t>
      </w:r>
      <w:r>
        <w:rPr>
          <w:color w:val="212121"/>
          <w:spacing w:val="40"/>
          <w:w w:val="120"/>
        </w:rPr>
        <w:t> </w:t>
      </w:r>
      <w:r>
        <w:rPr>
          <w:color w:val="212121"/>
          <w:spacing w:val="-2"/>
          <w:w w:val="120"/>
        </w:rPr>
        <w:t>the</w:t>
      </w:r>
      <w:r>
        <w:rPr>
          <w:color w:val="212121"/>
          <w:spacing w:val="-3"/>
          <w:w w:val="120"/>
        </w:rPr>
        <w:t> </w:t>
      </w:r>
      <w:r>
        <w:rPr>
          <w:color w:val="212121"/>
          <w:spacing w:val="-2"/>
          <w:w w:val="120"/>
        </w:rPr>
        <w:t>structural</w:t>
      </w:r>
      <w:r>
        <w:rPr>
          <w:color w:val="212121"/>
          <w:spacing w:val="-3"/>
          <w:w w:val="120"/>
        </w:rPr>
        <w:t> </w:t>
      </w:r>
      <w:r>
        <w:rPr>
          <w:color w:val="212121"/>
          <w:spacing w:val="-2"/>
          <w:w w:val="120"/>
        </w:rPr>
        <w:t>and</w:t>
      </w:r>
      <w:r>
        <w:rPr>
          <w:color w:val="212121"/>
          <w:spacing w:val="-3"/>
          <w:w w:val="120"/>
        </w:rPr>
        <w:t> </w:t>
      </w:r>
      <w:r>
        <w:rPr>
          <w:color w:val="212121"/>
          <w:spacing w:val="-2"/>
          <w:w w:val="120"/>
        </w:rPr>
        <w:t>functional</w:t>
      </w:r>
      <w:r>
        <w:rPr>
          <w:color w:val="212121"/>
          <w:spacing w:val="-3"/>
          <w:w w:val="120"/>
        </w:rPr>
        <w:t> </w:t>
      </w:r>
      <w:r>
        <w:rPr>
          <w:color w:val="212121"/>
          <w:spacing w:val="-2"/>
          <w:w w:val="120"/>
        </w:rPr>
        <w:t>aspects</w:t>
      </w:r>
      <w:r>
        <w:rPr>
          <w:color w:val="212121"/>
          <w:spacing w:val="-3"/>
          <w:w w:val="120"/>
        </w:rPr>
        <w:t> </w:t>
      </w:r>
      <w:r>
        <w:rPr>
          <w:color w:val="212121"/>
          <w:spacing w:val="-2"/>
          <w:w w:val="120"/>
        </w:rPr>
        <w:t>of</w:t>
      </w:r>
      <w:r>
        <w:rPr>
          <w:color w:val="212121"/>
          <w:spacing w:val="-3"/>
          <w:w w:val="120"/>
        </w:rPr>
        <w:t> </w:t>
      </w:r>
      <w:r>
        <w:rPr>
          <w:color w:val="212121"/>
          <w:spacing w:val="-2"/>
          <w:w w:val="120"/>
        </w:rPr>
        <w:t>the</w:t>
      </w:r>
      <w:r>
        <w:rPr>
          <w:color w:val="212121"/>
          <w:spacing w:val="-3"/>
          <w:w w:val="120"/>
        </w:rPr>
        <w:t> </w:t>
      </w:r>
      <w:r>
        <w:rPr>
          <w:color w:val="212121"/>
          <w:spacing w:val="-2"/>
          <w:w w:val="120"/>
        </w:rPr>
        <w:t>ecosystems</w:t>
      </w:r>
      <w:r>
        <w:rPr>
          <w:color w:val="212121"/>
          <w:spacing w:val="-3"/>
          <w:w w:val="120"/>
        </w:rPr>
        <w:t> </w:t>
      </w:r>
      <w:r>
        <w:rPr>
          <w:color w:val="212121"/>
          <w:spacing w:val="-2"/>
          <w:w w:val="120"/>
        </w:rPr>
        <w:t>could</w:t>
      </w:r>
      <w:r>
        <w:rPr>
          <w:color w:val="212121"/>
          <w:spacing w:val="-3"/>
          <w:w w:val="120"/>
        </w:rPr>
        <w:t> </w:t>
      </w:r>
      <w:r>
        <w:rPr>
          <w:color w:val="212121"/>
          <w:spacing w:val="-2"/>
          <w:w w:val="120"/>
        </w:rPr>
        <w:t>be</w:t>
      </w:r>
      <w:r>
        <w:rPr>
          <w:color w:val="212121"/>
          <w:spacing w:val="-3"/>
          <w:w w:val="120"/>
        </w:rPr>
        <w:t> </w:t>
      </w:r>
      <w:r>
        <w:rPr>
          <w:color w:val="212121"/>
          <w:spacing w:val="-2"/>
          <w:w w:val="120"/>
        </w:rPr>
        <w:t>facilitated</w:t>
      </w:r>
      <w:r>
        <w:rPr>
          <w:color w:val="212121"/>
          <w:spacing w:val="-3"/>
          <w:w w:val="120"/>
        </w:rPr>
        <w:t> </w:t>
      </w:r>
      <w:r>
        <w:rPr>
          <w:color w:val="212121"/>
          <w:spacing w:val="-2"/>
          <w:w w:val="120"/>
        </w:rPr>
        <w:t>by</w:t>
      </w:r>
      <w:r>
        <w:rPr>
          <w:color w:val="212121"/>
          <w:spacing w:val="-3"/>
          <w:w w:val="120"/>
        </w:rPr>
        <w:t> </w:t>
      </w:r>
      <w:r>
        <w:rPr>
          <w:color w:val="212121"/>
          <w:spacing w:val="-2"/>
          <w:w w:val="120"/>
        </w:rPr>
        <w:t>the</w:t>
      </w:r>
      <w:r>
        <w:rPr>
          <w:color w:val="212121"/>
          <w:spacing w:val="-3"/>
          <w:w w:val="120"/>
        </w:rPr>
        <w:t> </w:t>
      </w:r>
      <w:r>
        <w:rPr>
          <w:color w:val="212121"/>
          <w:spacing w:val="-2"/>
          <w:w w:val="120"/>
        </w:rPr>
        <w:t>internet</w:t>
      </w:r>
      <w:r>
        <w:rPr>
          <w:color w:val="212121"/>
          <w:spacing w:val="-3"/>
          <w:w w:val="120"/>
        </w:rPr>
        <w:t> </w:t>
      </w:r>
      <w:r>
        <w:rPr>
          <w:color w:val="212121"/>
          <w:spacing w:val="-2"/>
          <w:w w:val="120"/>
        </w:rPr>
        <w:t>connection,</w:t>
      </w:r>
      <w:r>
        <w:rPr>
          <w:color w:val="212121"/>
          <w:spacing w:val="-3"/>
          <w:w w:val="120"/>
        </w:rPr>
        <w:t> </w:t>
      </w:r>
      <w:r>
        <w:rPr>
          <w:color w:val="212121"/>
          <w:spacing w:val="-2"/>
          <w:w w:val="120"/>
        </w:rPr>
        <w:t>or</w:t>
      </w:r>
      <w:r>
        <w:rPr>
          <w:color w:val="212121"/>
          <w:spacing w:val="40"/>
          <w:w w:val="120"/>
        </w:rPr>
        <w:t> </w:t>
      </w:r>
      <w:r>
        <w:rPr>
          <w:color w:val="212121"/>
          <w:spacing w:val="-2"/>
          <w:w w:val="120"/>
        </w:rPr>
        <w:t>actual</w:t>
      </w:r>
      <w:r>
        <w:rPr>
          <w:color w:val="212121"/>
          <w:spacing w:val="-3"/>
          <w:w w:val="120"/>
        </w:rPr>
        <w:t> </w:t>
      </w:r>
      <w:r>
        <w:rPr>
          <w:color w:val="212121"/>
          <w:spacing w:val="-2"/>
          <w:w w:val="120"/>
        </w:rPr>
        <w:t>structural</w:t>
      </w:r>
      <w:r>
        <w:rPr>
          <w:color w:val="212121"/>
          <w:spacing w:val="-3"/>
          <w:w w:val="120"/>
        </w:rPr>
        <w:t> </w:t>
      </w:r>
      <w:r>
        <w:rPr>
          <w:color w:val="212121"/>
          <w:spacing w:val="-2"/>
          <w:w w:val="120"/>
        </w:rPr>
        <w:t>and</w:t>
      </w:r>
      <w:r>
        <w:rPr>
          <w:color w:val="212121"/>
          <w:spacing w:val="-3"/>
          <w:w w:val="120"/>
        </w:rPr>
        <w:t> </w:t>
      </w:r>
      <w:r>
        <w:rPr>
          <w:color w:val="212121"/>
          <w:spacing w:val="-2"/>
          <w:w w:val="120"/>
        </w:rPr>
        <w:t>electrical</w:t>
      </w:r>
      <w:r>
        <w:rPr>
          <w:color w:val="212121"/>
          <w:spacing w:val="-3"/>
          <w:w w:val="120"/>
        </w:rPr>
        <w:t> </w:t>
      </w:r>
      <w:r>
        <w:rPr>
          <w:color w:val="212121"/>
          <w:spacing w:val="-2"/>
          <w:w w:val="120"/>
        </w:rPr>
        <w:t>connections,</w:t>
      </w:r>
      <w:r>
        <w:rPr>
          <w:color w:val="212121"/>
          <w:spacing w:val="-3"/>
          <w:w w:val="120"/>
        </w:rPr>
        <w:t> </w:t>
      </w:r>
      <w:r>
        <w:rPr>
          <w:color w:val="212121"/>
          <w:spacing w:val="-2"/>
          <w:w w:val="120"/>
        </w:rPr>
        <w:t>aided</w:t>
      </w:r>
      <w:r>
        <w:rPr>
          <w:color w:val="212121"/>
          <w:spacing w:val="-3"/>
          <w:w w:val="120"/>
        </w:rPr>
        <w:t> </w:t>
      </w:r>
      <w:r>
        <w:rPr>
          <w:color w:val="212121"/>
          <w:spacing w:val="-2"/>
          <w:w w:val="120"/>
        </w:rPr>
        <w:t>or</w:t>
      </w:r>
      <w:r>
        <w:rPr>
          <w:color w:val="212121"/>
          <w:spacing w:val="-3"/>
          <w:w w:val="120"/>
        </w:rPr>
        <w:t> </w:t>
      </w:r>
      <w:r>
        <w:rPr>
          <w:color w:val="212121"/>
          <w:spacing w:val="-2"/>
          <w:w w:val="120"/>
        </w:rPr>
        <w:t>operated</w:t>
      </w:r>
      <w:r>
        <w:rPr>
          <w:color w:val="212121"/>
          <w:spacing w:val="-3"/>
          <w:w w:val="120"/>
        </w:rPr>
        <w:t> </w:t>
      </w:r>
      <w:r>
        <w:rPr>
          <w:color w:val="212121"/>
          <w:spacing w:val="-2"/>
          <w:w w:val="120"/>
        </w:rPr>
        <w:t>by</w:t>
      </w:r>
      <w:r>
        <w:rPr>
          <w:color w:val="212121"/>
          <w:spacing w:val="-3"/>
          <w:w w:val="120"/>
        </w:rPr>
        <w:t> </w:t>
      </w:r>
      <w:r>
        <w:rPr>
          <w:color w:val="212121"/>
          <w:spacing w:val="-2"/>
          <w:w w:val="120"/>
        </w:rPr>
        <w:t>humans</w:t>
      </w:r>
      <w:r>
        <w:rPr>
          <w:color w:val="212121"/>
          <w:spacing w:val="-3"/>
          <w:w w:val="120"/>
        </w:rPr>
        <w:t> </w:t>
      </w:r>
      <w:r>
        <w:rPr>
          <w:color w:val="212121"/>
          <w:spacing w:val="-2"/>
          <w:w w:val="120"/>
        </w:rPr>
        <w:t>or</w:t>
      </w:r>
      <w:r>
        <w:rPr>
          <w:color w:val="212121"/>
          <w:spacing w:val="-3"/>
          <w:w w:val="120"/>
        </w:rPr>
        <w:t> </w:t>
      </w:r>
      <w:r>
        <w:rPr>
          <w:color w:val="212121"/>
          <w:spacing w:val="-2"/>
          <w:w w:val="120"/>
        </w:rPr>
        <w:t>other</w:t>
      </w:r>
      <w:r>
        <w:rPr>
          <w:color w:val="212121"/>
          <w:spacing w:val="-3"/>
          <w:w w:val="120"/>
        </w:rPr>
        <w:t> </w:t>
      </w:r>
      <w:r>
        <w:rPr>
          <w:color w:val="212121"/>
          <w:spacing w:val="-2"/>
          <w:w w:val="120"/>
        </w:rPr>
        <w:t>machines.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w w:val="120"/>
        </w:rPr>
        <w:t> </w:t>
      </w:r>
      <w:r>
        <w:rPr>
          <w:color w:val="212121"/>
          <w:w w:val="115"/>
        </w:rPr>
        <w:t>educational</w:t>
      </w:r>
      <w:r>
        <w:rPr>
          <w:color w:val="212121"/>
          <w:spacing w:val="-3"/>
          <w:w w:val="115"/>
        </w:rPr>
        <w:t> </w:t>
      </w:r>
      <w:r>
        <w:rPr>
          <w:color w:val="212121"/>
          <w:w w:val="115"/>
        </w:rPr>
        <w:t>ecosystem,</w:t>
      </w:r>
      <w:r>
        <w:rPr>
          <w:color w:val="212121"/>
          <w:spacing w:val="-3"/>
          <w:w w:val="115"/>
        </w:rPr>
        <w:t> </w:t>
      </w:r>
      <w:r>
        <w:rPr>
          <w:color w:val="212121"/>
          <w:w w:val="115"/>
        </w:rPr>
        <w:t>humans</w:t>
      </w:r>
      <w:r>
        <w:rPr>
          <w:color w:val="212121"/>
          <w:spacing w:val="-3"/>
          <w:w w:val="115"/>
        </w:rPr>
        <w:t> </w:t>
      </w:r>
      <w:r>
        <w:rPr>
          <w:color w:val="212121"/>
          <w:w w:val="115"/>
        </w:rPr>
        <w:t>are</w:t>
      </w:r>
      <w:r>
        <w:rPr>
          <w:color w:val="212121"/>
          <w:spacing w:val="-3"/>
          <w:w w:val="115"/>
        </w:rPr>
        <w:t> </w:t>
      </w:r>
      <w:r>
        <w:rPr>
          <w:color w:val="212121"/>
          <w:w w:val="115"/>
        </w:rPr>
        <w:t>their</w:t>
      </w:r>
      <w:r>
        <w:rPr>
          <w:color w:val="212121"/>
          <w:spacing w:val="-3"/>
          <w:w w:val="115"/>
        </w:rPr>
        <w:t> </w:t>
      </w:r>
      <w:r>
        <w:rPr>
          <w:color w:val="212121"/>
          <w:w w:val="115"/>
        </w:rPr>
        <w:t>ultimate</w:t>
      </w:r>
      <w:r>
        <w:rPr>
          <w:color w:val="212121"/>
          <w:spacing w:val="-3"/>
          <w:w w:val="115"/>
        </w:rPr>
        <w:t> </w:t>
      </w:r>
      <w:r>
        <w:rPr>
          <w:color w:val="212121"/>
          <w:w w:val="115"/>
        </w:rPr>
        <w:t>operators</w:t>
      </w:r>
      <w:r>
        <w:rPr>
          <w:color w:val="212121"/>
          <w:spacing w:val="-3"/>
          <w:w w:val="115"/>
        </w:rPr>
        <w:t> </w:t>
      </w:r>
      <w:r>
        <w:rPr>
          <w:color w:val="212121"/>
          <w:w w:val="115"/>
        </w:rPr>
        <w:t>and</w:t>
      </w:r>
      <w:r>
        <w:rPr>
          <w:color w:val="212121"/>
          <w:spacing w:val="-3"/>
          <w:w w:val="115"/>
        </w:rPr>
        <w:t> </w:t>
      </w:r>
      <w:r>
        <w:rPr>
          <w:color w:val="212121"/>
          <w:w w:val="115"/>
        </w:rPr>
        <w:t>activities</w:t>
      </w:r>
      <w:r>
        <w:rPr>
          <w:color w:val="212121"/>
          <w:spacing w:val="-3"/>
          <w:w w:val="115"/>
        </w:rPr>
        <w:t> </w:t>
      </w:r>
      <w:r>
        <w:rPr>
          <w:color w:val="212121"/>
          <w:w w:val="115"/>
        </w:rPr>
        <w:t>are</w:t>
      </w:r>
      <w:r>
        <w:rPr>
          <w:color w:val="212121"/>
          <w:spacing w:val="-3"/>
          <w:w w:val="115"/>
        </w:rPr>
        <w:t> </w:t>
      </w:r>
      <w:r>
        <w:rPr>
          <w:color w:val="212121"/>
          <w:w w:val="115"/>
        </w:rPr>
        <w:t>guided</w:t>
      </w:r>
      <w:r>
        <w:rPr>
          <w:color w:val="212121"/>
          <w:spacing w:val="-3"/>
          <w:w w:val="115"/>
        </w:rPr>
        <w:t> </w:t>
      </w:r>
      <w:r>
        <w:rPr>
          <w:color w:val="212121"/>
          <w:w w:val="115"/>
        </w:rPr>
        <w:t>and</w:t>
      </w:r>
      <w:r>
        <w:rPr>
          <w:color w:val="212121"/>
          <w:spacing w:val="-3"/>
          <w:w w:val="115"/>
        </w:rPr>
        <w:t> </w:t>
      </w:r>
      <w:r>
        <w:rPr>
          <w:color w:val="212121"/>
          <w:w w:val="115"/>
        </w:rPr>
        <w:t>aided</w:t>
      </w:r>
      <w:r>
        <w:rPr>
          <w:color w:val="212121"/>
          <w:spacing w:val="-3"/>
          <w:w w:val="115"/>
        </w:rPr>
        <w:t> </w:t>
      </w:r>
      <w:r>
        <w:rPr>
          <w:color w:val="212121"/>
          <w:w w:val="115"/>
        </w:rPr>
        <w:t>by</w:t>
      </w:r>
      <w:r>
        <w:rPr>
          <w:color w:val="212121"/>
          <w:spacing w:val="-3"/>
          <w:w w:val="115"/>
        </w:rPr>
        <w:t> </w:t>
      </w:r>
      <w:r>
        <w:rPr>
          <w:color w:val="212121"/>
          <w:w w:val="115"/>
        </w:rPr>
        <w:t>theories, </w:t>
      </w:r>
      <w:r>
        <w:rPr>
          <w:color w:val="212121"/>
          <w:spacing w:val="-2"/>
          <w:w w:val="120"/>
        </w:rPr>
        <w:t>rules,</w:t>
      </w:r>
      <w:r>
        <w:rPr>
          <w:color w:val="212121"/>
          <w:spacing w:val="-5"/>
          <w:w w:val="120"/>
        </w:rPr>
        <w:t> </w:t>
      </w:r>
      <w:r>
        <w:rPr>
          <w:color w:val="212121"/>
          <w:spacing w:val="-2"/>
          <w:w w:val="120"/>
        </w:rPr>
        <w:t>principles,</w:t>
      </w:r>
      <w:r>
        <w:rPr>
          <w:color w:val="212121"/>
          <w:spacing w:val="-5"/>
          <w:w w:val="120"/>
        </w:rPr>
        <w:t> </w:t>
      </w:r>
      <w:r>
        <w:rPr>
          <w:color w:val="212121"/>
          <w:spacing w:val="-2"/>
          <w:w w:val="120"/>
        </w:rPr>
        <w:t>and</w:t>
      </w:r>
      <w:r>
        <w:rPr>
          <w:color w:val="212121"/>
          <w:spacing w:val="-5"/>
          <w:w w:val="120"/>
        </w:rPr>
        <w:t> </w:t>
      </w:r>
      <w:r>
        <w:rPr>
          <w:color w:val="212121"/>
          <w:spacing w:val="-2"/>
          <w:w w:val="120"/>
        </w:rPr>
        <w:t>standard</w:t>
      </w:r>
      <w:r>
        <w:rPr>
          <w:color w:val="212121"/>
          <w:spacing w:val="-5"/>
          <w:w w:val="120"/>
        </w:rPr>
        <w:t> </w:t>
      </w:r>
      <w:r>
        <w:rPr>
          <w:color w:val="212121"/>
          <w:spacing w:val="-2"/>
          <w:w w:val="120"/>
        </w:rPr>
        <w:t>practices</w:t>
      </w:r>
      <w:r>
        <w:rPr>
          <w:color w:val="212121"/>
          <w:spacing w:val="-5"/>
          <w:w w:val="120"/>
        </w:rPr>
        <w:t> </w:t>
      </w:r>
      <w:r>
        <w:rPr>
          <w:color w:val="212121"/>
          <w:spacing w:val="-2"/>
          <w:w w:val="120"/>
        </w:rPr>
        <w:t>often</w:t>
      </w:r>
      <w:r>
        <w:rPr>
          <w:color w:val="212121"/>
          <w:spacing w:val="-5"/>
          <w:w w:val="120"/>
        </w:rPr>
        <w:t> </w:t>
      </w:r>
      <w:r>
        <w:rPr>
          <w:color w:val="212121"/>
          <w:spacing w:val="-2"/>
          <w:w w:val="120"/>
        </w:rPr>
        <w:t>provided</w:t>
      </w:r>
      <w:r>
        <w:rPr>
          <w:color w:val="212121"/>
          <w:spacing w:val="-5"/>
          <w:w w:val="120"/>
        </w:rPr>
        <w:t> </w:t>
      </w:r>
      <w:r>
        <w:rPr>
          <w:color w:val="212121"/>
          <w:spacing w:val="-2"/>
          <w:w w:val="120"/>
        </w:rPr>
        <w:t>as</w:t>
      </w:r>
      <w:r>
        <w:rPr>
          <w:color w:val="212121"/>
          <w:spacing w:val="-5"/>
          <w:w w:val="120"/>
        </w:rPr>
        <w:t> </w:t>
      </w:r>
      <w:r>
        <w:rPr>
          <w:color w:val="212121"/>
          <w:spacing w:val="-2"/>
          <w:w w:val="120"/>
        </w:rPr>
        <w:t>policies</w:t>
      </w:r>
      <w:r>
        <w:rPr>
          <w:color w:val="212121"/>
          <w:spacing w:val="-5"/>
          <w:w w:val="120"/>
        </w:rPr>
        <w:t> </w:t>
      </w:r>
      <w:r>
        <w:rPr>
          <w:color w:val="212121"/>
          <w:spacing w:val="-2"/>
          <w:w w:val="120"/>
        </w:rPr>
        <w:t>and</w:t>
      </w:r>
      <w:r>
        <w:rPr>
          <w:color w:val="212121"/>
          <w:spacing w:val="-5"/>
          <w:w w:val="120"/>
        </w:rPr>
        <w:t> </w:t>
      </w:r>
      <w:r>
        <w:rPr>
          <w:color w:val="212121"/>
          <w:spacing w:val="-2"/>
          <w:w w:val="120"/>
        </w:rPr>
        <w:t>guidelines.</w:t>
      </w:r>
    </w:p>
    <w:p>
      <w:pPr>
        <w:pStyle w:val="BodyText"/>
        <w:spacing w:before="73"/>
      </w:pPr>
    </w:p>
    <w:p>
      <w:pPr>
        <w:pStyle w:val="BodyText"/>
        <w:spacing w:line="304" w:lineRule="auto" w:before="1"/>
        <w:ind w:left="3306" w:right="910"/>
      </w:pPr>
      <w:r>
        <w:rPr>
          <w:color w:val="212121"/>
          <w:w w:val="115"/>
        </w:rPr>
        <w:t>To</w:t>
      </w:r>
      <w:r>
        <w:rPr>
          <w:color w:val="212121"/>
          <w:spacing w:val="-4"/>
          <w:w w:val="115"/>
        </w:rPr>
        <w:t> </w:t>
      </w:r>
      <w:r>
        <w:rPr>
          <w:color w:val="212121"/>
          <w:w w:val="115"/>
        </w:rPr>
        <w:t>operationalize</w:t>
      </w:r>
      <w:r>
        <w:rPr>
          <w:color w:val="212121"/>
          <w:spacing w:val="-4"/>
          <w:w w:val="115"/>
        </w:rPr>
        <w:t> </w:t>
      </w:r>
      <w:r>
        <w:rPr>
          <w:color w:val="212121"/>
          <w:w w:val="115"/>
        </w:rPr>
        <w:t>ASIC</w:t>
      </w:r>
      <w:r>
        <w:rPr>
          <w:color w:val="212121"/>
          <w:spacing w:val="-4"/>
          <w:w w:val="115"/>
        </w:rPr>
        <w:t> </w:t>
      </w:r>
      <w:r>
        <w:rPr>
          <w:color w:val="212121"/>
          <w:w w:val="115"/>
        </w:rPr>
        <w:t>in</w:t>
      </w:r>
      <w:r>
        <w:rPr>
          <w:color w:val="212121"/>
          <w:spacing w:val="-4"/>
          <w:w w:val="115"/>
        </w:rPr>
        <w:t> </w:t>
      </w:r>
      <w:r>
        <w:rPr>
          <w:color w:val="212121"/>
          <w:w w:val="115"/>
        </w:rPr>
        <w:t>an</w:t>
      </w:r>
      <w:r>
        <w:rPr>
          <w:color w:val="212121"/>
          <w:spacing w:val="-4"/>
          <w:w w:val="115"/>
        </w:rPr>
        <w:t> </w:t>
      </w:r>
      <w:r>
        <w:rPr>
          <w:color w:val="212121"/>
          <w:w w:val="115"/>
        </w:rPr>
        <w:t>educational</w:t>
      </w:r>
      <w:r>
        <w:rPr>
          <w:color w:val="212121"/>
          <w:spacing w:val="-4"/>
          <w:w w:val="115"/>
        </w:rPr>
        <w:t> </w:t>
      </w:r>
      <w:r>
        <w:rPr>
          <w:color w:val="212121"/>
          <w:w w:val="115"/>
        </w:rPr>
        <w:t>ecosystem,</w:t>
      </w:r>
      <w:r>
        <w:rPr>
          <w:color w:val="212121"/>
          <w:spacing w:val="-4"/>
          <w:w w:val="115"/>
        </w:rPr>
        <w:t> </w:t>
      </w:r>
      <w:r>
        <w:rPr>
          <w:color w:val="212121"/>
          <w:w w:val="115"/>
        </w:rPr>
        <w:t>the</w:t>
      </w:r>
      <w:r>
        <w:rPr>
          <w:color w:val="212121"/>
          <w:spacing w:val="-4"/>
          <w:w w:val="115"/>
        </w:rPr>
        <w:t> </w:t>
      </w:r>
      <w:r>
        <w:rPr>
          <w:color w:val="212121"/>
          <w:w w:val="115"/>
        </w:rPr>
        <w:t>culture</w:t>
      </w:r>
      <w:r>
        <w:rPr>
          <w:color w:val="212121"/>
          <w:spacing w:val="-4"/>
          <w:w w:val="115"/>
        </w:rPr>
        <w:t> </w:t>
      </w:r>
      <w:r>
        <w:rPr>
          <w:color w:val="212121"/>
          <w:w w:val="115"/>
        </w:rPr>
        <w:t>of</w:t>
      </w:r>
      <w:r>
        <w:rPr>
          <w:color w:val="212121"/>
          <w:spacing w:val="-4"/>
          <w:w w:val="115"/>
        </w:rPr>
        <w:t> </w:t>
      </w:r>
      <w:r>
        <w:rPr>
          <w:color w:val="212121"/>
          <w:w w:val="115"/>
        </w:rPr>
        <w:t>the</w:t>
      </w:r>
      <w:r>
        <w:rPr>
          <w:color w:val="212121"/>
          <w:spacing w:val="-4"/>
          <w:w w:val="115"/>
        </w:rPr>
        <w:t> </w:t>
      </w:r>
      <w:r>
        <w:rPr>
          <w:color w:val="212121"/>
          <w:w w:val="115"/>
        </w:rPr>
        <w:t>system</w:t>
      </w:r>
      <w:r>
        <w:rPr>
          <w:color w:val="212121"/>
          <w:spacing w:val="-4"/>
          <w:w w:val="115"/>
        </w:rPr>
        <w:t> </w:t>
      </w:r>
      <w:r>
        <w:rPr>
          <w:color w:val="212121"/>
          <w:w w:val="115"/>
        </w:rPr>
        <w:t>is</w:t>
      </w:r>
      <w:r>
        <w:rPr>
          <w:color w:val="212121"/>
          <w:spacing w:val="-4"/>
          <w:w w:val="115"/>
        </w:rPr>
        <w:t> </w:t>
      </w:r>
      <w:r>
        <w:rPr>
          <w:color w:val="212121"/>
          <w:w w:val="115"/>
        </w:rPr>
        <w:t>of</w:t>
      </w:r>
      <w:r>
        <w:rPr>
          <w:color w:val="212121"/>
          <w:spacing w:val="-4"/>
          <w:w w:val="115"/>
        </w:rPr>
        <w:t> </w:t>
      </w:r>
      <w:r>
        <w:rPr>
          <w:color w:val="212121"/>
          <w:w w:val="115"/>
        </w:rPr>
        <w:t>key</w:t>
      </w:r>
      <w:r>
        <w:rPr>
          <w:color w:val="212121"/>
          <w:spacing w:val="-4"/>
          <w:w w:val="115"/>
        </w:rPr>
        <w:t> </w:t>
      </w:r>
      <w:r>
        <w:rPr>
          <w:color w:val="212121"/>
          <w:w w:val="115"/>
        </w:rPr>
        <w:t>importance. Innovations</w:t>
      </w:r>
      <w:r>
        <w:rPr>
          <w:color w:val="212121"/>
          <w:spacing w:val="-2"/>
          <w:w w:val="115"/>
        </w:rPr>
        <w:t> </w:t>
      </w:r>
      <w:r>
        <w:rPr>
          <w:color w:val="212121"/>
          <w:w w:val="115"/>
        </w:rPr>
        <w:t>and</w:t>
      </w:r>
      <w:r>
        <w:rPr>
          <w:color w:val="212121"/>
          <w:spacing w:val="-2"/>
          <w:w w:val="115"/>
        </w:rPr>
        <w:t> </w:t>
      </w:r>
      <w:r>
        <w:rPr>
          <w:color w:val="212121"/>
          <w:w w:val="115"/>
        </w:rPr>
        <w:t>technologies</w:t>
      </w:r>
      <w:r>
        <w:rPr>
          <w:color w:val="212121"/>
          <w:spacing w:val="-2"/>
          <w:w w:val="115"/>
        </w:rPr>
        <w:t> </w:t>
      </w:r>
      <w:r>
        <w:rPr>
          <w:color w:val="212121"/>
          <w:w w:val="115"/>
        </w:rPr>
        <w:t>could</w:t>
      </w:r>
      <w:r>
        <w:rPr>
          <w:color w:val="212121"/>
          <w:spacing w:val="-2"/>
          <w:w w:val="115"/>
        </w:rPr>
        <w:t> </w:t>
      </w:r>
      <w:r>
        <w:rPr>
          <w:color w:val="212121"/>
          <w:w w:val="115"/>
        </w:rPr>
        <w:t>significantly</w:t>
      </w:r>
      <w:r>
        <w:rPr>
          <w:color w:val="212121"/>
          <w:spacing w:val="-2"/>
          <w:w w:val="115"/>
        </w:rPr>
        <w:t> </w:t>
      </w:r>
      <w:r>
        <w:rPr>
          <w:color w:val="212121"/>
          <w:w w:val="115"/>
        </w:rPr>
        <w:t>shape</w:t>
      </w:r>
      <w:r>
        <w:rPr>
          <w:color w:val="212121"/>
          <w:spacing w:val="-2"/>
          <w:w w:val="115"/>
        </w:rPr>
        <w:t> </w:t>
      </w:r>
      <w:r>
        <w:rPr>
          <w:color w:val="212121"/>
          <w:w w:val="115"/>
        </w:rPr>
        <w:t>the</w:t>
      </w:r>
      <w:r>
        <w:rPr>
          <w:color w:val="212121"/>
          <w:spacing w:val="-2"/>
          <w:w w:val="115"/>
        </w:rPr>
        <w:t> </w:t>
      </w:r>
      <w:r>
        <w:rPr>
          <w:color w:val="212121"/>
          <w:w w:val="115"/>
        </w:rPr>
        <w:t>culture</w:t>
      </w:r>
      <w:r>
        <w:rPr>
          <w:color w:val="212121"/>
          <w:spacing w:val="-2"/>
          <w:w w:val="115"/>
        </w:rPr>
        <w:t> </w:t>
      </w:r>
      <w:r>
        <w:rPr>
          <w:color w:val="212121"/>
          <w:w w:val="115"/>
        </w:rPr>
        <w:t>of</w:t>
      </w:r>
      <w:r>
        <w:rPr>
          <w:color w:val="212121"/>
          <w:spacing w:val="-2"/>
          <w:w w:val="115"/>
        </w:rPr>
        <w:t> </w:t>
      </w: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system.</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important to</w:t>
      </w:r>
      <w:r>
        <w:rPr>
          <w:color w:val="212121"/>
          <w:spacing w:val="-5"/>
          <w:w w:val="115"/>
        </w:rPr>
        <w:t> </w:t>
      </w:r>
      <w:r>
        <w:rPr>
          <w:color w:val="212121"/>
          <w:w w:val="115"/>
        </w:rPr>
        <w:t>carefully</w:t>
      </w:r>
      <w:r>
        <w:rPr>
          <w:color w:val="212121"/>
          <w:spacing w:val="-5"/>
          <w:w w:val="115"/>
        </w:rPr>
        <w:t> </w:t>
      </w:r>
      <w:r>
        <w:rPr>
          <w:color w:val="212121"/>
          <w:w w:val="115"/>
        </w:rPr>
        <w:t>assess</w:t>
      </w:r>
      <w:r>
        <w:rPr>
          <w:color w:val="212121"/>
          <w:spacing w:val="-4"/>
          <w:w w:val="115"/>
        </w:rPr>
        <w:t> </w:t>
      </w:r>
      <w:r>
        <w:rPr>
          <w:color w:val="212121"/>
          <w:w w:val="115"/>
        </w:rPr>
        <w:t>the</w:t>
      </w:r>
      <w:r>
        <w:rPr>
          <w:color w:val="212121"/>
          <w:spacing w:val="-5"/>
          <w:w w:val="115"/>
        </w:rPr>
        <w:t> </w:t>
      </w:r>
      <w:r>
        <w:rPr>
          <w:color w:val="212121"/>
          <w:w w:val="115"/>
        </w:rPr>
        <w:t>current</w:t>
      </w:r>
      <w:r>
        <w:rPr>
          <w:color w:val="212121"/>
          <w:spacing w:val="-4"/>
          <w:w w:val="115"/>
        </w:rPr>
        <w:t> </w:t>
      </w:r>
      <w:r>
        <w:rPr>
          <w:color w:val="212121"/>
          <w:w w:val="115"/>
        </w:rPr>
        <w:t>prevalent</w:t>
      </w:r>
      <w:r>
        <w:rPr>
          <w:color w:val="212121"/>
          <w:spacing w:val="-5"/>
          <w:w w:val="115"/>
        </w:rPr>
        <w:t> </w:t>
      </w:r>
      <w:r>
        <w:rPr>
          <w:color w:val="212121"/>
          <w:w w:val="115"/>
        </w:rPr>
        <w:t>culture,</w:t>
      </w:r>
      <w:r>
        <w:rPr>
          <w:color w:val="212121"/>
          <w:spacing w:val="-4"/>
          <w:w w:val="115"/>
        </w:rPr>
        <w:t> </w:t>
      </w:r>
      <w:r>
        <w:rPr>
          <w:color w:val="212121"/>
          <w:w w:val="115"/>
        </w:rPr>
        <w:t>and</w:t>
      </w:r>
      <w:r>
        <w:rPr>
          <w:color w:val="212121"/>
          <w:spacing w:val="-5"/>
          <w:w w:val="115"/>
        </w:rPr>
        <w:t> </w:t>
      </w:r>
      <w:r>
        <w:rPr>
          <w:color w:val="212121"/>
          <w:w w:val="115"/>
        </w:rPr>
        <w:t>define</w:t>
      </w:r>
      <w:r>
        <w:rPr>
          <w:color w:val="212121"/>
          <w:spacing w:val="-4"/>
          <w:w w:val="115"/>
        </w:rPr>
        <w:t> </w:t>
      </w:r>
      <w:r>
        <w:rPr>
          <w:color w:val="212121"/>
          <w:w w:val="115"/>
        </w:rPr>
        <w:t>the</w:t>
      </w:r>
      <w:r>
        <w:rPr>
          <w:color w:val="212121"/>
          <w:spacing w:val="-5"/>
          <w:w w:val="115"/>
        </w:rPr>
        <w:t> </w:t>
      </w:r>
      <w:r>
        <w:rPr>
          <w:color w:val="212121"/>
          <w:w w:val="115"/>
        </w:rPr>
        <w:t>desired</w:t>
      </w:r>
      <w:r>
        <w:rPr>
          <w:color w:val="212121"/>
          <w:spacing w:val="-5"/>
          <w:w w:val="115"/>
        </w:rPr>
        <w:t> </w:t>
      </w:r>
      <w:r>
        <w:rPr>
          <w:color w:val="212121"/>
          <w:w w:val="115"/>
        </w:rPr>
        <w:t>change</w:t>
      </w:r>
      <w:r>
        <w:rPr>
          <w:color w:val="212121"/>
          <w:spacing w:val="-4"/>
          <w:w w:val="115"/>
        </w:rPr>
        <w:t> </w:t>
      </w:r>
      <w:r>
        <w:rPr>
          <w:color w:val="212121"/>
          <w:w w:val="115"/>
        </w:rPr>
        <w:t>to</w:t>
      </w:r>
      <w:r>
        <w:rPr>
          <w:color w:val="212121"/>
          <w:spacing w:val="-5"/>
          <w:w w:val="115"/>
        </w:rPr>
        <w:t> </w:t>
      </w:r>
      <w:r>
        <w:rPr>
          <w:color w:val="212121"/>
          <w:w w:val="115"/>
        </w:rPr>
        <w:t>the</w:t>
      </w:r>
      <w:r>
        <w:rPr>
          <w:color w:val="212121"/>
          <w:spacing w:val="-4"/>
          <w:w w:val="115"/>
        </w:rPr>
        <w:t> </w:t>
      </w:r>
      <w:r>
        <w:rPr>
          <w:color w:val="212121"/>
          <w:w w:val="115"/>
        </w:rPr>
        <w:t>current</w:t>
      </w:r>
      <w:r>
        <w:rPr>
          <w:color w:val="212121"/>
          <w:spacing w:val="-5"/>
          <w:w w:val="115"/>
        </w:rPr>
        <w:t> </w:t>
      </w:r>
      <w:r>
        <w:rPr>
          <w:color w:val="212121"/>
          <w:w w:val="115"/>
        </w:rPr>
        <w:t>culture</w:t>
      </w:r>
      <w:r>
        <w:rPr>
          <w:color w:val="212121"/>
          <w:spacing w:val="-4"/>
          <w:w w:val="115"/>
        </w:rPr>
        <w:t> </w:t>
      </w:r>
      <w:r>
        <w:rPr>
          <w:color w:val="212121"/>
          <w:w w:val="115"/>
        </w:rPr>
        <w:t>as</w:t>
      </w:r>
      <w:r>
        <w:rPr>
          <w:color w:val="212121"/>
          <w:spacing w:val="-5"/>
          <w:w w:val="115"/>
        </w:rPr>
        <w:t> </w:t>
      </w:r>
      <w:r>
        <w:rPr>
          <w:color w:val="212121"/>
          <w:spacing w:val="-4"/>
          <w:w w:val="115"/>
        </w:rPr>
        <w:t>well</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910"/>
      </w:pP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process</w:t>
      </w:r>
      <w:r>
        <w:rPr>
          <w:color w:val="212121"/>
          <w:spacing w:val="-2"/>
          <w:w w:val="115"/>
        </w:rPr>
        <w:t> </w:t>
      </w:r>
      <w:r>
        <w:rPr>
          <w:color w:val="212121"/>
          <w:w w:val="115"/>
        </w:rPr>
        <w:t>for</w:t>
      </w:r>
      <w:r>
        <w:rPr>
          <w:color w:val="212121"/>
          <w:spacing w:val="-2"/>
          <w:w w:val="115"/>
        </w:rPr>
        <w:t> </w:t>
      </w:r>
      <w:r>
        <w:rPr>
          <w:color w:val="212121"/>
          <w:w w:val="115"/>
        </w:rPr>
        <w:t>leading</w:t>
      </w:r>
      <w:r>
        <w:rPr>
          <w:color w:val="212121"/>
          <w:spacing w:val="-2"/>
          <w:w w:val="115"/>
        </w:rPr>
        <w:t> </w:t>
      </w:r>
      <w:r>
        <w:rPr>
          <w:color w:val="212121"/>
          <w:w w:val="115"/>
        </w:rPr>
        <w:t>the</w:t>
      </w:r>
      <w:r>
        <w:rPr>
          <w:color w:val="212121"/>
          <w:spacing w:val="-2"/>
          <w:w w:val="115"/>
        </w:rPr>
        <w:t> </w:t>
      </w:r>
      <w:r>
        <w:rPr>
          <w:color w:val="212121"/>
          <w:w w:val="115"/>
        </w:rPr>
        <w:t>desired</w:t>
      </w:r>
      <w:r>
        <w:rPr>
          <w:color w:val="212121"/>
          <w:spacing w:val="-2"/>
          <w:w w:val="115"/>
        </w:rPr>
        <w:t> </w:t>
      </w:r>
      <w:r>
        <w:rPr>
          <w:color w:val="212121"/>
          <w:w w:val="115"/>
        </w:rPr>
        <w:t>change</w:t>
      </w:r>
      <w:r>
        <w:rPr>
          <w:color w:val="212121"/>
          <w:spacing w:val="-2"/>
          <w:w w:val="115"/>
        </w:rPr>
        <w:t> </w:t>
      </w:r>
      <w:r>
        <w:rPr>
          <w:color w:val="212121"/>
          <w:w w:val="115"/>
        </w:rPr>
        <w:t>with</w:t>
      </w:r>
      <w:r>
        <w:rPr>
          <w:color w:val="212121"/>
          <w:spacing w:val="-2"/>
          <w:w w:val="115"/>
        </w:rPr>
        <w:t> </w:t>
      </w:r>
      <w:r>
        <w:rPr>
          <w:color w:val="212121"/>
          <w:w w:val="115"/>
        </w:rPr>
        <w:t>innovations</w:t>
      </w:r>
      <w:r>
        <w:rPr>
          <w:color w:val="212121"/>
          <w:spacing w:val="-2"/>
          <w:w w:val="115"/>
        </w:rPr>
        <w:t> </w:t>
      </w:r>
      <w:r>
        <w:rPr>
          <w:color w:val="212121"/>
          <w:w w:val="115"/>
        </w:rPr>
        <w:t>and</w:t>
      </w:r>
      <w:r>
        <w:rPr>
          <w:color w:val="212121"/>
          <w:spacing w:val="-2"/>
          <w:w w:val="115"/>
        </w:rPr>
        <w:t> </w:t>
      </w:r>
      <w:r>
        <w:rPr>
          <w:color w:val="212121"/>
          <w:w w:val="115"/>
        </w:rPr>
        <w:t>technologies</w:t>
      </w:r>
      <w:r>
        <w:rPr>
          <w:color w:val="212121"/>
          <w:spacing w:val="-2"/>
          <w:w w:val="115"/>
        </w:rPr>
        <w:t> </w:t>
      </w:r>
      <w:r>
        <w:rPr>
          <w:color w:val="212121"/>
          <w:w w:val="115"/>
        </w:rPr>
        <w:t>playing</w:t>
      </w:r>
      <w:r>
        <w:rPr>
          <w:color w:val="212121"/>
          <w:spacing w:val="-2"/>
          <w:w w:val="115"/>
        </w:rPr>
        <w:t> </w:t>
      </w:r>
      <w:r>
        <w:rPr>
          <w:color w:val="212121"/>
          <w:w w:val="115"/>
        </w:rPr>
        <w:t>key</w:t>
      </w:r>
      <w:r>
        <w:rPr>
          <w:color w:val="212121"/>
          <w:spacing w:val="-2"/>
          <w:w w:val="115"/>
        </w:rPr>
        <w:t> </w:t>
      </w:r>
      <w:r>
        <w:rPr>
          <w:color w:val="212121"/>
          <w:w w:val="115"/>
        </w:rPr>
        <w:t>roles.</w:t>
      </w:r>
      <w:r>
        <w:rPr>
          <w:color w:val="212121"/>
          <w:spacing w:val="-2"/>
          <w:w w:val="115"/>
        </w:rPr>
        <w:t> </w:t>
      </w:r>
      <w:r>
        <w:rPr>
          <w:color w:val="212121"/>
          <w:w w:val="115"/>
        </w:rPr>
        <w:t>This</w:t>
      </w:r>
      <w:r>
        <w:rPr>
          <w:color w:val="212121"/>
          <w:spacing w:val="-2"/>
          <w:w w:val="115"/>
        </w:rPr>
        <w:t> </w:t>
      </w:r>
      <w:r>
        <w:rPr>
          <w:color w:val="212121"/>
          <w:w w:val="115"/>
        </w:rPr>
        <w:t>is</w:t>
      </w:r>
      <w:r>
        <w:rPr>
          <w:color w:val="212121"/>
          <w:w w:val="115"/>
        </w:rPr>
        <w:t> why</w:t>
      </w:r>
      <w:r>
        <w:rPr>
          <w:color w:val="212121"/>
          <w:spacing w:val="-7"/>
          <w:w w:val="115"/>
        </w:rPr>
        <w:t> </w:t>
      </w:r>
      <w:r>
        <w:rPr>
          <w:color w:val="212121"/>
          <w:w w:val="115"/>
        </w:rPr>
        <w:t>the</w:t>
      </w:r>
      <w:r>
        <w:rPr>
          <w:color w:val="212121"/>
          <w:spacing w:val="-7"/>
          <w:w w:val="115"/>
        </w:rPr>
        <w:t> </w:t>
      </w:r>
      <w:r>
        <w:rPr>
          <w:color w:val="212121"/>
          <w:w w:val="115"/>
        </w:rPr>
        <w:t>4Ps</w:t>
      </w:r>
      <w:r>
        <w:rPr>
          <w:color w:val="212121"/>
          <w:spacing w:val="-7"/>
          <w:w w:val="115"/>
        </w:rPr>
        <w:t> </w:t>
      </w:r>
      <w:r>
        <w:rPr>
          <w:color w:val="212121"/>
          <w:w w:val="115"/>
        </w:rPr>
        <w:t>become</w:t>
      </w:r>
      <w:r>
        <w:rPr>
          <w:color w:val="212121"/>
          <w:spacing w:val="-7"/>
          <w:w w:val="115"/>
        </w:rPr>
        <w:t> </w:t>
      </w:r>
      <w:r>
        <w:rPr>
          <w:color w:val="212121"/>
          <w:w w:val="115"/>
        </w:rPr>
        <w:t>of</w:t>
      </w:r>
      <w:r>
        <w:rPr>
          <w:color w:val="212121"/>
          <w:spacing w:val="-7"/>
          <w:w w:val="115"/>
        </w:rPr>
        <w:t> </w:t>
      </w:r>
      <w:r>
        <w:rPr>
          <w:color w:val="212121"/>
          <w:w w:val="115"/>
        </w:rPr>
        <w:t>key</w:t>
      </w:r>
      <w:r>
        <w:rPr>
          <w:color w:val="212121"/>
          <w:spacing w:val="-7"/>
          <w:w w:val="115"/>
        </w:rPr>
        <w:t> </w:t>
      </w:r>
      <w:r>
        <w:rPr>
          <w:color w:val="212121"/>
          <w:w w:val="115"/>
        </w:rPr>
        <w:t>consideration.</w:t>
      </w:r>
      <w:r>
        <w:rPr>
          <w:color w:val="212121"/>
          <w:spacing w:val="-7"/>
          <w:w w:val="115"/>
        </w:rPr>
        <w:t> </w:t>
      </w:r>
      <w:r>
        <w:rPr>
          <w:color w:val="212121"/>
          <w:w w:val="115"/>
        </w:rPr>
        <w:t>While</w:t>
      </w:r>
      <w:r>
        <w:rPr>
          <w:color w:val="212121"/>
          <w:spacing w:val="-7"/>
          <w:w w:val="115"/>
        </w:rPr>
        <w:t> </w:t>
      </w:r>
      <w:r>
        <w:rPr>
          <w:color w:val="212121"/>
          <w:w w:val="115"/>
        </w:rPr>
        <w:t>ASIC</w:t>
      </w:r>
      <w:r>
        <w:rPr>
          <w:color w:val="212121"/>
          <w:spacing w:val="-7"/>
          <w:w w:val="115"/>
        </w:rPr>
        <w:t> </w:t>
      </w:r>
      <w:r>
        <w:rPr>
          <w:color w:val="212121"/>
          <w:w w:val="115"/>
        </w:rPr>
        <w:t>could</w:t>
      </w:r>
      <w:r>
        <w:rPr>
          <w:color w:val="212121"/>
          <w:spacing w:val="-7"/>
          <w:w w:val="115"/>
        </w:rPr>
        <w:t> </w:t>
      </w:r>
      <w:r>
        <w:rPr>
          <w:color w:val="212121"/>
          <w:w w:val="115"/>
        </w:rPr>
        <w:t>help</w:t>
      </w:r>
      <w:r>
        <w:rPr>
          <w:color w:val="212121"/>
          <w:spacing w:val="-7"/>
          <w:w w:val="115"/>
        </w:rPr>
        <w:t> </w:t>
      </w:r>
      <w:r>
        <w:rPr>
          <w:color w:val="212121"/>
          <w:w w:val="115"/>
        </w:rPr>
        <w:t>individual</w:t>
      </w:r>
      <w:r>
        <w:rPr>
          <w:color w:val="212121"/>
          <w:spacing w:val="-7"/>
          <w:w w:val="115"/>
        </w:rPr>
        <w:t> </w:t>
      </w:r>
      <w:r>
        <w:rPr>
          <w:color w:val="212121"/>
          <w:w w:val="115"/>
        </w:rPr>
        <w:t>members</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educational system</w:t>
      </w:r>
      <w:r>
        <w:rPr>
          <w:color w:val="212121"/>
          <w:spacing w:val="-7"/>
          <w:w w:val="115"/>
        </w:rPr>
        <w:t> </w:t>
      </w:r>
      <w:r>
        <w:rPr>
          <w:color w:val="212121"/>
          <w:w w:val="115"/>
        </w:rPr>
        <w:t>to</w:t>
      </w:r>
      <w:r>
        <w:rPr>
          <w:color w:val="212121"/>
          <w:spacing w:val="-7"/>
          <w:w w:val="115"/>
        </w:rPr>
        <w:t> </w:t>
      </w:r>
      <w:r>
        <w:rPr>
          <w:color w:val="212121"/>
          <w:w w:val="115"/>
        </w:rPr>
        <w:t>develop</w:t>
      </w:r>
      <w:r>
        <w:rPr>
          <w:color w:val="212121"/>
          <w:spacing w:val="-7"/>
          <w:w w:val="115"/>
        </w:rPr>
        <w:t> </w:t>
      </w:r>
      <w:r>
        <w:rPr>
          <w:color w:val="212121"/>
          <w:w w:val="115"/>
        </w:rPr>
        <w:t>and</w:t>
      </w:r>
      <w:r>
        <w:rPr>
          <w:color w:val="212121"/>
          <w:spacing w:val="-7"/>
          <w:w w:val="115"/>
        </w:rPr>
        <w:t> </w:t>
      </w:r>
      <w:r>
        <w:rPr>
          <w:color w:val="212121"/>
          <w:w w:val="115"/>
        </w:rPr>
        <w:t>optimize</w:t>
      </w:r>
      <w:r>
        <w:rPr>
          <w:color w:val="212121"/>
          <w:spacing w:val="-7"/>
          <w:w w:val="115"/>
        </w:rPr>
        <w:t> </w:t>
      </w:r>
      <w:r>
        <w:rPr>
          <w:color w:val="212121"/>
          <w:w w:val="115"/>
        </w:rPr>
        <w:t>technologies</w:t>
      </w:r>
      <w:r>
        <w:rPr>
          <w:color w:val="212121"/>
          <w:spacing w:val="-7"/>
          <w:w w:val="115"/>
        </w:rPr>
        <w:t> </w:t>
      </w:r>
      <w:r>
        <w:rPr>
          <w:color w:val="212121"/>
          <w:w w:val="115"/>
        </w:rPr>
        <w:t>and</w:t>
      </w:r>
      <w:r>
        <w:rPr>
          <w:color w:val="212121"/>
          <w:spacing w:val="-7"/>
          <w:w w:val="115"/>
        </w:rPr>
        <w:t> </w:t>
      </w:r>
      <w:r>
        <w:rPr>
          <w:color w:val="212121"/>
          <w:w w:val="115"/>
        </w:rPr>
        <w:t>innovation,</w:t>
      </w:r>
      <w:r>
        <w:rPr>
          <w:color w:val="212121"/>
          <w:spacing w:val="-7"/>
          <w:w w:val="115"/>
        </w:rPr>
        <w:t> </w:t>
      </w:r>
      <w:r>
        <w:rPr>
          <w:color w:val="212121"/>
          <w:w w:val="115"/>
        </w:rPr>
        <w:t>the</w:t>
      </w:r>
      <w:r>
        <w:rPr>
          <w:color w:val="212121"/>
          <w:spacing w:val="-7"/>
          <w:w w:val="115"/>
        </w:rPr>
        <w:t> </w:t>
      </w:r>
      <w:r>
        <w:rPr>
          <w:color w:val="212121"/>
          <w:w w:val="115"/>
        </w:rPr>
        <w:t>entire</w:t>
      </w:r>
      <w:r>
        <w:rPr>
          <w:color w:val="212121"/>
          <w:spacing w:val="-7"/>
          <w:w w:val="115"/>
        </w:rPr>
        <w:t> </w:t>
      </w:r>
      <w:r>
        <w:rPr>
          <w:color w:val="212121"/>
          <w:w w:val="115"/>
        </w:rPr>
        <w:t>organization</w:t>
      </w:r>
      <w:r>
        <w:rPr>
          <w:color w:val="212121"/>
          <w:spacing w:val="-7"/>
          <w:w w:val="115"/>
        </w:rPr>
        <w:t> </w:t>
      </w:r>
      <w:r>
        <w:rPr>
          <w:color w:val="212121"/>
          <w:w w:val="115"/>
        </w:rPr>
        <w:t>could</w:t>
      </w:r>
      <w:r>
        <w:rPr>
          <w:color w:val="212121"/>
          <w:spacing w:val="-7"/>
          <w:w w:val="115"/>
        </w:rPr>
        <w:t> </w:t>
      </w:r>
      <w:r>
        <w:rPr>
          <w:color w:val="212121"/>
          <w:w w:val="115"/>
        </w:rPr>
        <w:t>also</w:t>
      </w:r>
      <w:r>
        <w:rPr>
          <w:color w:val="212121"/>
          <w:spacing w:val="-7"/>
          <w:w w:val="115"/>
        </w:rPr>
        <w:t> </w:t>
      </w:r>
      <w:r>
        <w:rPr>
          <w:color w:val="212121"/>
          <w:w w:val="115"/>
        </w:rPr>
        <w:t>use</w:t>
      </w:r>
      <w:r>
        <w:rPr>
          <w:color w:val="212121"/>
          <w:spacing w:val="-7"/>
          <w:w w:val="115"/>
        </w:rPr>
        <w:t> </w:t>
      </w:r>
      <w:r>
        <w:rPr>
          <w:color w:val="212121"/>
          <w:w w:val="115"/>
        </w:rPr>
        <w:t>ASIC</w:t>
      </w:r>
      <w:r>
        <w:rPr>
          <w:color w:val="212121"/>
          <w:spacing w:val="-7"/>
          <w:w w:val="115"/>
        </w:rPr>
        <w:t> </w:t>
      </w:r>
      <w:r>
        <w:rPr>
          <w:color w:val="212121"/>
          <w:w w:val="115"/>
        </w:rPr>
        <w:t>for leading</w:t>
      </w:r>
      <w:r>
        <w:rPr>
          <w:color w:val="212121"/>
          <w:spacing w:val="-1"/>
          <w:w w:val="115"/>
        </w:rPr>
        <w:t> </w:t>
      </w:r>
      <w:r>
        <w:rPr>
          <w:color w:val="212121"/>
          <w:w w:val="115"/>
        </w:rPr>
        <w:t>change</w:t>
      </w:r>
      <w:r>
        <w:rPr>
          <w:color w:val="212121"/>
          <w:spacing w:val="-1"/>
          <w:w w:val="115"/>
        </w:rPr>
        <w:t> </w:t>
      </w:r>
      <w:r>
        <w:rPr>
          <w:color w:val="212121"/>
          <w:w w:val="115"/>
        </w:rPr>
        <w:t>with</w:t>
      </w:r>
      <w:r>
        <w:rPr>
          <w:color w:val="212121"/>
          <w:spacing w:val="-1"/>
          <w:w w:val="115"/>
        </w:rPr>
        <w:t> </w:t>
      </w:r>
      <w:r>
        <w:rPr>
          <w:color w:val="212121"/>
          <w:w w:val="115"/>
        </w:rPr>
        <w:t>innovations</w:t>
      </w:r>
      <w:r>
        <w:rPr>
          <w:color w:val="212121"/>
          <w:spacing w:val="-1"/>
          <w:w w:val="115"/>
        </w:rPr>
        <w:t> </w:t>
      </w:r>
      <w:r>
        <w:rPr>
          <w:color w:val="212121"/>
          <w:w w:val="115"/>
        </w:rPr>
        <w:t>in</w:t>
      </w:r>
      <w:r>
        <w:rPr>
          <w:color w:val="212121"/>
          <w:spacing w:val="-1"/>
          <w:w w:val="115"/>
        </w:rPr>
        <w:t> </w:t>
      </w:r>
      <w:r>
        <w:rPr>
          <w:color w:val="212121"/>
          <w:w w:val="115"/>
        </w:rPr>
        <w:t>accordance</w:t>
      </w:r>
      <w:r>
        <w:rPr>
          <w:color w:val="212121"/>
          <w:spacing w:val="-1"/>
          <w:w w:val="115"/>
        </w:rPr>
        <w:t> </w:t>
      </w:r>
      <w:r>
        <w:rPr>
          <w:color w:val="212121"/>
          <w:w w:val="115"/>
        </w:rPr>
        <w:t>with</w:t>
      </w:r>
      <w:r>
        <w:rPr>
          <w:color w:val="212121"/>
          <w:spacing w:val="-1"/>
          <w:w w:val="115"/>
        </w:rPr>
        <w:t> </w:t>
      </w:r>
      <w:r>
        <w:rPr>
          <w:color w:val="212121"/>
          <w:w w:val="115"/>
        </w:rPr>
        <w:t>the</w:t>
      </w:r>
      <w:r>
        <w:rPr>
          <w:color w:val="212121"/>
          <w:spacing w:val="-1"/>
          <w:w w:val="115"/>
        </w:rPr>
        <w:t> </w:t>
      </w:r>
      <w:r>
        <w:rPr>
          <w:color w:val="212121"/>
          <w:w w:val="115"/>
        </w:rPr>
        <w:t>steps</w:t>
      </w:r>
      <w:r>
        <w:rPr>
          <w:color w:val="212121"/>
          <w:spacing w:val="-1"/>
          <w:w w:val="115"/>
        </w:rPr>
        <w:t> </w:t>
      </w:r>
      <w:r>
        <w:rPr>
          <w:color w:val="212121"/>
          <w:w w:val="115"/>
        </w:rPr>
        <w:t>indicated</w:t>
      </w:r>
      <w:r>
        <w:rPr>
          <w:color w:val="212121"/>
          <w:spacing w:val="-1"/>
          <w:w w:val="115"/>
        </w:rPr>
        <w:t> </w:t>
      </w:r>
      <w:r>
        <w:rPr>
          <w:color w:val="212121"/>
          <w:w w:val="115"/>
        </w:rPr>
        <w:t>for</w:t>
      </w:r>
      <w:r>
        <w:rPr>
          <w:color w:val="212121"/>
          <w:spacing w:val="-1"/>
          <w:w w:val="115"/>
        </w:rPr>
        <w:t> </w:t>
      </w:r>
      <w:r>
        <w:rPr>
          <w:color w:val="212121"/>
          <w:w w:val="115"/>
        </w:rPr>
        <w:t>ASIC</w:t>
      </w:r>
      <w:r>
        <w:rPr>
          <w:color w:val="212121"/>
          <w:spacing w:val="-1"/>
          <w:w w:val="115"/>
        </w:rPr>
        <w:t> </w:t>
      </w:r>
      <w:r>
        <w:rPr>
          <w:color w:val="212121"/>
          <w:w w:val="115"/>
        </w:rPr>
        <w:t>For</w:t>
      </w:r>
      <w:r>
        <w:rPr>
          <w:color w:val="212121"/>
          <w:spacing w:val="-1"/>
          <w:w w:val="115"/>
        </w:rPr>
        <w:t> </w:t>
      </w:r>
      <w:r>
        <w:rPr>
          <w:color w:val="212121"/>
          <w:w w:val="115"/>
        </w:rPr>
        <w:t>Institutional</w:t>
      </w:r>
      <w:r>
        <w:rPr>
          <w:color w:val="212121"/>
          <w:spacing w:val="-1"/>
          <w:w w:val="115"/>
        </w:rPr>
        <w:t> </w:t>
      </w:r>
      <w:r>
        <w:rPr>
          <w:color w:val="212121"/>
          <w:w w:val="115"/>
        </w:rPr>
        <w:t>and Professional Use as indicated in the previous section.</w:t>
      </w:r>
    </w:p>
    <w:p>
      <w:pPr>
        <w:pStyle w:val="BodyText"/>
        <w:spacing w:before="76"/>
      </w:pPr>
    </w:p>
    <w:p>
      <w:pPr>
        <w:pStyle w:val="BodyText"/>
        <w:spacing w:before="1"/>
        <w:ind w:left="3306"/>
      </w:pPr>
      <w:r>
        <w:rPr/>
        <mc:AlternateContent>
          <mc:Choice Requires="wps">
            <w:drawing>
              <wp:anchor distT="0" distB="0" distL="0" distR="0" allowOverlap="1" layoutInCell="1" locked="0" behindDoc="1" simplePos="0" relativeHeight="483756032">
                <wp:simplePos x="0" y="0"/>
                <wp:positionH relativeFrom="page">
                  <wp:posOffset>834521</wp:posOffset>
                </wp:positionH>
                <wp:positionV relativeFrom="paragraph">
                  <wp:posOffset>266536</wp:posOffset>
                </wp:positionV>
                <wp:extent cx="5899785" cy="3361690"/>
                <wp:effectExtent l="0" t="0" r="0" b="0"/>
                <wp:wrapNone/>
                <wp:docPr id="145" name="Group 145"/>
                <wp:cNvGraphicFramePr>
                  <a:graphicFrameLocks/>
                </wp:cNvGraphicFramePr>
                <a:graphic>
                  <a:graphicData uri="http://schemas.microsoft.com/office/word/2010/wordprocessingGroup">
                    <wpg:wgp>
                      <wpg:cNvPr id="145" name="Group 145"/>
                      <wpg:cNvGrpSpPr/>
                      <wpg:grpSpPr>
                        <a:xfrm>
                          <a:off x="0" y="0"/>
                          <a:ext cx="5899785" cy="3361690"/>
                          <a:chExt cx="5899785" cy="3361690"/>
                        </a:xfrm>
                      </wpg:grpSpPr>
                      <wps:wsp>
                        <wps:cNvPr id="146" name="Graphic 146"/>
                        <wps:cNvSpPr/>
                        <wps:spPr>
                          <a:xfrm>
                            <a:off x="-4" y="7"/>
                            <a:ext cx="5899785" cy="2576830"/>
                          </a:xfrm>
                          <a:custGeom>
                            <a:avLst/>
                            <a:gdLst/>
                            <a:ahLst/>
                            <a:cxnLst/>
                            <a:rect l="l" t="t" r="r" b="b"/>
                            <a:pathLst>
                              <a:path w="5899785" h="2576830">
                                <a:moveTo>
                                  <a:pt x="5899518" y="0"/>
                                </a:moveTo>
                                <a:lnTo>
                                  <a:pt x="5891898" y="0"/>
                                </a:lnTo>
                                <a:lnTo>
                                  <a:pt x="5891898" y="7620"/>
                                </a:lnTo>
                                <a:lnTo>
                                  <a:pt x="5891898" y="2568664"/>
                                </a:lnTo>
                                <a:lnTo>
                                  <a:pt x="7620" y="2568664"/>
                                </a:lnTo>
                                <a:lnTo>
                                  <a:pt x="7620" y="7620"/>
                                </a:lnTo>
                                <a:lnTo>
                                  <a:pt x="5891898" y="7620"/>
                                </a:lnTo>
                                <a:lnTo>
                                  <a:pt x="5891898" y="0"/>
                                </a:lnTo>
                                <a:lnTo>
                                  <a:pt x="7620" y="0"/>
                                </a:lnTo>
                                <a:lnTo>
                                  <a:pt x="0" y="0"/>
                                </a:lnTo>
                                <a:lnTo>
                                  <a:pt x="0" y="7620"/>
                                </a:lnTo>
                                <a:lnTo>
                                  <a:pt x="0" y="2568664"/>
                                </a:lnTo>
                                <a:lnTo>
                                  <a:pt x="0" y="2576284"/>
                                </a:lnTo>
                                <a:lnTo>
                                  <a:pt x="7620" y="2576284"/>
                                </a:lnTo>
                                <a:lnTo>
                                  <a:pt x="5891898" y="2576284"/>
                                </a:lnTo>
                                <a:lnTo>
                                  <a:pt x="5899518" y="2576284"/>
                                </a:lnTo>
                                <a:lnTo>
                                  <a:pt x="5899518" y="2568664"/>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147" name="Graphic 147"/>
                        <wps:cNvSpPr/>
                        <wps:spPr>
                          <a:xfrm>
                            <a:off x="0" y="259914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48" name="Graphic 148"/>
                        <wps:cNvSpPr/>
                        <wps:spPr>
                          <a:xfrm>
                            <a:off x="-4" y="3315634"/>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49" name="Textbox 149"/>
                        <wps:cNvSpPr txBox="1"/>
                        <wps:spPr>
                          <a:xfrm>
                            <a:off x="0" y="0"/>
                            <a:ext cx="5899785" cy="336169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35"/>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6: Basics of the</w:t>
                              </w:r>
                              <w:r>
                                <w:rPr>
                                  <w:rFonts w:ascii="Arial"/>
                                  <w:b/>
                                  <w:color w:val="212121"/>
                                  <w:spacing w:val="-12"/>
                                  <w:sz w:val="19"/>
                                </w:rPr>
                                <w:t> </w:t>
                              </w:r>
                              <w:r>
                                <w:rPr>
                                  <w:rFonts w:ascii="Arial"/>
                                  <w:b/>
                                  <w:color w:val="212121"/>
                                  <w:sz w:val="19"/>
                                </w:rPr>
                                <w:t>ASIC algorithm</w:t>
                              </w:r>
                              <w:r>
                                <w:rPr>
                                  <w:rFonts w:ascii="Arial"/>
                                  <w:b/>
                                  <w:color w:val="212121"/>
                                  <w:spacing w:val="1"/>
                                  <w:sz w:val="19"/>
                                </w:rPr>
                                <w:t> </w:t>
                              </w:r>
                              <w:r>
                                <w:rPr>
                                  <w:rFonts w:ascii="Arial"/>
                                  <w:b/>
                                  <w:color w:val="212121"/>
                                  <w:sz w:val="19"/>
                                </w:rPr>
                                <w:t>and their </w:t>
                              </w:r>
                              <w:r>
                                <w:rPr>
                                  <w:rFonts w:ascii="Arial"/>
                                  <w:b/>
                                  <w:color w:val="212121"/>
                                  <w:spacing w:val="-2"/>
                                  <w:sz w:val="19"/>
                                </w:rPr>
                                <w:t>features.</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0.987103pt;width:464.55pt;height:264.7pt;mso-position-horizontal-relative:page;mso-position-vertical-relative:paragraph;z-index:-19560448" id="docshapegroup118" coordorigin="1314,420" coordsize="9291,5294">
                <v:shape style="position:absolute;left:1314;top:419;width:9291;height:4058" id="docshape119" coordorigin="1314,420" coordsize="9291,4058" path="m10605,420l10593,420,10593,432,10593,4465,1326,4465,1326,432,10593,432,10593,420,1326,420,1314,420,1314,432,1314,4465,1314,4477,1326,4477,10593,4477,10605,4477,10605,4465,10605,432,10605,420xe" filled="true" fillcolor="#dcdcdc" stroked="false">
                  <v:path arrowok="t"/>
                  <v:fill type="solid"/>
                </v:shape>
                <v:rect style="position:absolute;left:1314;top:4512;width:9291;height:1129" id="docshape120" filled="true" fillcolor="#ebebeb" stroked="false">
                  <v:fill type="solid"/>
                </v:rect>
                <v:shape style="position:absolute;left:1314;top:5641;width:9291;height:73" id="docshape121" coordorigin="1314,5641" coordsize="9291,73" path="m10605,5677l1314,5677,1314,5713,10605,5713,10605,5677xm10605,5641l1314,5641,1314,5653,10605,5653,10605,5641xe" filled="true" fillcolor="#212121" stroked="false">
                  <v:path arrowok="t"/>
                  <v:fill type="solid"/>
                </v:shape>
                <v:shape style="position:absolute;left:1314;top:419;width:9291;height:5294" type="#_x0000_t202" id="docshape122"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35"/>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6: Basics of the</w:t>
                        </w:r>
                        <w:r>
                          <w:rPr>
                            <w:rFonts w:ascii="Arial"/>
                            <w:b/>
                            <w:color w:val="212121"/>
                            <w:spacing w:val="-12"/>
                            <w:sz w:val="19"/>
                          </w:rPr>
                          <w:t> </w:t>
                        </w:r>
                        <w:r>
                          <w:rPr>
                            <w:rFonts w:ascii="Arial"/>
                            <w:b/>
                            <w:color w:val="212121"/>
                            <w:sz w:val="19"/>
                          </w:rPr>
                          <w:t>ASIC algorithm</w:t>
                        </w:r>
                        <w:r>
                          <w:rPr>
                            <w:rFonts w:ascii="Arial"/>
                            <w:b/>
                            <w:color w:val="212121"/>
                            <w:spacing w:val="1"/>
                            <w:sz w:val="19"/>
                          </w:rPr>
                          <w:t> </w:t>
                        </w:r>
                        <w:r>
                          <w:rPr>
                            <w:rFonts w:ascii="Arial"/>
                            <w:b/>
                            <w:color w:val="212121"/>
                            <w:sz w:val="19"/>
                          </w:rPr>
                          <w:t>and their </w:t>
                        </w:r>
                        <w:r>
                          <w:rPr>
                            <w:rFonts w:ascii="Arial"/>
                            <w:b/>
                            <w:color w:val="212121"/>
                            <w:spacing w:val="-2"/>
                            <w:sz w:val="19"/>
                          </w:rPr>
                          <w:t>features.</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spacing w:val="-2"/>
          <w:w w:val="115"/>
        </w:rPr>
        <w:t>The</w:t>
      </w:r>
      <w:r>
        <w:rPr>
          <w:color w:val="212121"/>
          <w:spacing w:val="-3"/>
          <w:w w:val="115"/>
        </w:rPr>
        <w:t> </w:t>
      </w:r>
      <w:r>
        <w:rPr>
          <w:color w:val="212121"/>
          <w:spacing w:val="-2"/>
          <w:w w:val="115"/>
        </w:rPr>
        <w:t>basics</w:t>
      </w:r>
      <w:r>
        <w:rPr>
          <w:color w:val="212121"/>
          <w:spacing w:val="-3"/>
          <w:w w:val="115"/>
        </w:rPr>
        <w:t> </w:t>
      </w:r>
      <w:r>
        <w:rPr>
          <w:color w:val="212121"/>
          <w:spacing w:val="-2"/>
          <w:w w:val="115"/>
        </w:rPr>
        <w:t>of</w:t>
      </w:r>
      <w:r>
        <w:rPr>
          <w:color w:val="212121"/>
          <w:spacing w:val="-3"/>
          <w:w w:val="115"/>
        </w:rPr>
        <w:t> </w:t>
      </w:r>
      <w:r>
        <w:rPr>
          <w:color w:val="212121"/>
          <w:spacing w:val="-2"/>
          <w:w w:val="115"/>
        </w:rPr>
        <w:t>the ASIC</w:t>
      </w:r>
      <w:r>
        <w:rPr>
          <w:color w:val="212121"/>
          <w:spacing w:val="-3"/>
          <w:w w:val="115"/>
        </w:rPr>
        <w:t> </w:t>
      </w:r>
      <w:r>
        <w:rPr>
          <w:color w:val="212121"/>
          <w:spacing w:val="-2"/>
          <w:w w:val="115"/>
        </w:rPr>
        <w:t>algorithm</w:t>
      </w:r>
      <w:r>
        <w:rPr>
          <w:color w:val="212121"/>
          <w:spacing w:val="-3"/>
          <w:w w:val="115"/>
        </w:rPr>
        <w:t> </w:t>
      </w:r>
      <w:r>
        <w:rPr>
          <w:color w:val="212121"/>
          <w:spacing w:val="-2"/>
          <w:w w:val="115"/>
        </w:rPr>
        <w:t>include the</w:t>
      </w:r>
      <w:r>
        <w:rPr>
          <w:color w:val="212121"/>
          <w:spacing w:val="-3"/>
          <w:w w:val="115"/>
        </w:rPr>
        <w:t> </w:t>
      </w:r>
      <w:r>
        <w:rPr>
          <w:color w:val="212121"/>
          <w:spacing w:val="-2"/>
          <w:w w:val="115"/>
        </w:rPr>
        <w:t>features</w:t>
      </w:r>
      <w:r>
        <w:rPr>
          <w:color w:val="212121"/>
          <w:spacing w:val="-3"/>
          <w:w w:val="115"/>
        </w:rPr>
        <w:t> </w:t>
      </w:r>
      <w:r>
        <w:rPr>
          <w:color w:val="212121"/>
          <w:spacing w:val="-2"/>
          <w:w w:val="115"/>
        </w:rPr>
        <w:t>listed</w:t>
      </w:r>
      <w:r>
        <w:rPr>
          <w:color w:val="212121"/>
          <w:spacing w:val="-3"/>
          <w:w w:val="115"/>
        </w:rPr>
        <w:t> </w:t>
      </w:r>
      <w:r>
        <w:rPr>
          <w:color w:val="212121"/>
          <w:spacing w:val="-2"/>
          <w:w w:val="115"/>
        </w:rPr>
        <w:t>in Table</w:t>
      </w:r>
      <w:r>
        <w:rPr>
          <w:color w:val="212121"/>
          <w:spacing w:val="24"/>
          <w:w w:val="115"/>
        </w:rPr>
        <w:t> </w:t>
      </w:r>
      <w:r>
        <w:rPr>
          <w:i/>
          <w:color w:val="14BBA3"/>
          <w:spacing w:val="-5"/>
          <w:w w:val="115"/>
        </w:rPr>
        <w:t>6</w:t>
      </w:r>
      <w:r>
        <w:rPr>
          <w:color w:val="212121"/>
          <w:spacing w:val="-5"/>
          <w:w w:val="115"/>
        </w:rPr>
        <w:t>.</w:t>
      </w:r>
    </w:p>
    <w:p>
      <w:pPr>
        <w:pStyle w:val="BodyText"/>
        <w:spacing w:before="159" w:after="1"/>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020"/>
        <w:gridCol w:w="7748"/>
      </w:tblGrid>
      <w:tr>
        <w:trPr>
          <w:trHeight w:val="787"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020" w:type="dxa"/>
            <w:tcBorders>
              <w:left w:val="single" w:sz="12" w:space="0" w:color="FFFFFF"/>
              <w:bottom w:val="single" w:sz="12" w:space="0" w:color="FFFFFF"/>
              <w:right w:val="single" w:sz="12" w:space="0" w:color="FFFFFF"/>
            </w:tcBorders>
            <w:shd w:val="clear" w:color="auto" w:fill="EBEBEB"/>
          </w:tcPr>
          <w:p>
            <w:pPr>
              <w:pStyle w:val="TableParagraph"/>
              <w:spacing w:line="321" w:lineRule="auto" w:before="107"/>
              <w:ind w:left="63" w:right="119"/>
              <w:rPr>
                <w:rFonts w:ascii="Arial"/>
                <w:b/>
                <w:sz w:val="14"/>
              </w:rPr>
            </w:pPr>
            <w:r>
              <w:rPr>
                <w:rFonts w:ascii="Arial"/>
                <w:b/>
                <w:color w:val="212121"/>
                <w:sz w:val="14"/>
              </w:rPr>
              <w:t>Basics</w:t>
            </w:r>
            <w:r>
              <w:rPr>
                <w:rFonts w:ascii="Arial"/>
                <w:b/>
                <w:color w:val="212121"/>
                <w:spacing w:val="-5"/>
                <w:sz w:val="14"/>
              </w:rPr>
              <w:t> </w:t>
            </w:r>
            <w:r>
              <w:rPr>
                <w:rFonts w:ascii="Arial"/>
                <w:b/>
                <w:color w:val="212121"/>
                <w:sz w:val="14"/>
              </w:rPr>
              <w:t>of</w:t>
            </w:r>
            <w:r>
              <w:rPr>
                <w:rFonts w:ascii="Arial"/>
                <w:b/>
                <w:color w:val="212121"/>
                <w:spacing w:val="40"/>
                <w:sz w:val="14"/>
              </w:rPr>
              <w:t> </w:t>
            </w:r>
            <w:r>
              <w:rPr>
                <w:rFonts w:ascii="Arial"/>
                <w:b/>
                <w:color w:val="212121"/>
                <w:sz w:val="14"/>
              </w:rPr>
              <w:t>the ASIC</w:t>
            </w:r>
            <w:r>
              <w:rPr>
                <w:rFonts w:ascii="Arial"/>
                <w:b/>
                <w:color w:val="212121"/>
                <w:spacing w:val="40"/>
                <w:sz w:val="14"/>
              </w:rPr>
              <w:t> </w:t>
            </w:r>
            <w:r>
              <w:rPr>
                <w:rFonts w:ascii="Arial"/>
                <w:b/>
                <w:color w:val="212121"/>
                <w:spacing w:val="-2"/>
                <w:sz w:val="14"/>
              </w:rPr>
              <w:t>algorithm</w:t>
            </w:r>
          </w:p>
        </w:tc>
        <w:tc>
          <w:tcPr>
            <w:tcW w:w="7748" w:type="dxa"/>
            <w:tcBorders>
              <w:left w:val="single" w:sz="12" w:space="0" w:color="FFFFFF"/>
              <w:bottom w:val="single" w:sz="12" w:space="0" w:color="FFFFFF"/>
            </w:tcBorders>
            <w:shd w:val="clear" w:color="auto" w:fill="EBEBEB"/>
          </w:tcPr>
          <w:p>
            <w:pPr>
              <w:pStyle w:val="TableParagraph"/>
              <w:rPr>
                <w:rFonts w:ascii="Times New Roman"/>
                <w:sz w:val="14"/>
              </w:rPr>
            </w:pPr>
          </w:p>
          <w:p>
            <w:pPr>
              <w:pStyle w:val="TableParagraph"/>
              <w:spacing w:before="1"/>
              <w:rPr>
                <w:rFonts w:ascii="Times New Roman"/>
                <w:sz w:val="14"/>
              </w:rPr>
            </w:pPr>
          </w:p>
          <w:p>
            <w:pPr>
              <w:pStyle w:val="TableParagraph"/>
              <w:ind w:left="63"/>
              <w:rPr>
                <w:rFonts w:ascii="Arial"/>
                <w:b/>
                <w:sz w:val="14"/>
              </w:rPr>
            </w:pPr>
            <w:r>
              <w:rPr>
                <w:rFonts w:ascii="Arial"/>
                <w:b/>
                <w:color w:val="212121"/>
                <w:spacing w:val="-2"/>
                <w:sz w:val="14"/>
              </w:rPr>
              <w:t>Features</w:t>
            </w:r>
          </w:p>
        </w:tc>
      </w:tr>
      <w:tr>
        <w:trPr>
          <w:trHeight w:val="981" w:hRule="atLeast"/>
        </w:trPr>
        <w:tc>
          <w:tcPr>
            <w:tcW w:w="246" w:type="dxa"/>
            <w:tcBorders>
              <w:top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spacing w:before="83"/>
              <w:rPr>
                <w:rFonts w:ascii="Times New Roman"/>
                <w:sz w:val="14"/>
              </w:rPr>
            </w:pPr>
          </w:p>
          <w:p>
            <w:pPr>
              <w:pStyle w:val="TableParagraph"/>
              <w:spacing w:before="1"/>
              <w:ind w:left="33"/>
              <w:jc w:val="center"/>
              <w:rPr>
                <w:sz w:val="14"/>
              </w:rPr>
            </w:pPr>
            <w:r>
              <w:rPr>
                <w:color w:val="212121"/>
                <w:spacing w:val="-10"/>
                <w:sz w:val="14"/>
              </w:rPr>
              <w:t>1</w:t>
            </w:r>
          </w:p>
        </w:tc>
        <w:tc>
          <w:tcPr>
            <w:tcW w:w="1020" w:type="dxa"/>
            <w:tcBorders>
              <w:top w:val="single" w:sz="12" w:space="0" w:color="FFFFFF"/>
              <w:left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spacing w:before="83"/>
              <w:rPr>
                <w:rFonts w:ascii="Times New Roman"/>
                <w:sz w:val="14"/>
              </w:rPr>
            </w:pPr>
          </w:p>
          <w:p>
            <w:pPr>
              <w:pStyle w:val="TableParagraph"/>
              <w:spacing w:before="1"/>
              <w:ind w:left="63"/>
              <w:rPr>
                <w:sz w:val="14"/>
              </w:rPr>
            </w:pPr>
            <w:r>
              <w:rPr>
                <w:color w:val="212121"/>
                <w:spacing w:val="-2"/>
                <w:sz w:val="14"/>
              </w:rPr>
              <w:t>Interface</w:t>
            </w:r>
          </w:p>
        </w:tc>
        <w:tc>
          <w:tcPr>
            <w:tcW w:w="7748" w:type="dxa"/>
            <w:tcBorders>
              <w:top w:val="single" w:sz="12" w:space="0" w:color="FFFFFF"/>
              <w:left w:val="single" w:sz="12" w:space="0" w:color="FFFFFF"/>
              <w:bottom w:val="nil"/>
            </w:tcBorders>
            <w:shd w:val="clear" w:color="auto" w:fill="F8F8F8"/>
          </w:tcPr>
          <w:p>
            <w:pPr>
              <w:pStyle w:val="TableParagraph"/>
              <w:spacing w:line="321" w:lineRule="auto" w:before="81"/>
              <w:ind w:left="63" w:right="269"/>
              <w:rPr>
                <w:sz w:val="14"/>
              </w:rPr>
            </w:pPr>
            <w:r>
              <w:rPr>
                <w:color w:val="212121"/>
                <w:sz w:val="14"/>
              </w:rPr>
              <w:t>The interface has a measuring scale that shows scores of an EdTech ASCI value; there is also a small window that</w:t>
            </w:r>
            <w:r>
              <w:rPr>
                <w:color w:val="212121"/>
                <w:spacing w:val="40"/>
                <w:sz w:val="14"/>
              </w:rPr>
              <w:t> </w:t>
            </w:r>
            <w:r>
              <w:rPr>
                <w:color w:val="212121"/>
                <w:sz w:val="14"/>
              </w:rPr>
              <w:t>shows the actual score as a percentage. There is a parallel bar that equally presents the score on a scale bar with</w:t>
            </w:r>
            <w:r>
              <w:rPr>
                <w:color w:val="212121"/>
                <w:spacing w:val="40"/>
                <w:sz w:val="14"/>
              </w:rPr>
              <w:t> </w:t>
            </w:r>
            <w:r>
              <w:rPr>
                <w:color w:val="212121"/>
                <w:sz w:val="14"/>
              </w:rPr>
              <w:t>colors showing the zone of performance with red being on the far left and the worst performance, and green being on</w:t>
            </w:r>
            <w:r>
              <w:rPr>
                <w:color w:val="212121"/>
                <w:spacing w:val="40"/>
                <w:sz w:val="14"/>
              </w:rPr>
              <w:t> </w:t>
            </w:r>
            <w:r>
              <w:rPr>
                <w:color w:val="212121"/>
                <w:sz w:val="14"/>
              </w:rPr>
              <w:t>the far right and the highest.</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2</w:t>
            </w:r>
          </w:p>
        </w:tc>
        <w:tc>
          <w:tcPr>
            <w:tcW w:w="1020"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pacing w:val="-2"/>
                <w:sz w:val="14"/>
              </w:rPr>
              <w:t>Measurement</w:t>
            </w:r>
            <w:r>
              <w:rPr>
                <w:color w:val="212121"/>
                <w:spacing w:val="40"/>
                <w:sz w:val="14"/>
              </w:rPr>
              <w:t> </w:t>
            </w:r>
            <w:r>
              <w:rPr>
                <w:color w:val="212121"/>
                <w:spacing w:val="-2"/>
                <w:sz w:val="14"/>
              </w:rPr>
              <w:t>parameters</w:t>
            </w:r>
          </w:p>
        </w:tc>
        <w:tc>
          <w:tcPr>
            <w:tcW w:w="7748" w:type="dxa"/>
            <w:tcBorders>
              <w:top w:val="nil"/>
              <w:left w:val="single" w:sz="12" w:space="0" w:color="FFFFFF"/>
              <w:bottom w:val="nil"/>
            </w:tcBorders>
          </w:tcPr>
          <w:p>
            <w:pPr>
              <w:pStyle w:val="TableParagraph"/>
              <w:spacing w:line="321" w:lineRule="auto" w:before="108"/>
              <w:ind w:left="63" w:right="269"/>
              <w:rPr>
                <w:sz w:val="14"/>
              </w:rPr>
            </w:pPr>
            <w:r>
              <w:rPr>
                <w:color w:val="212121"/>
                <w:sz w:val="14"/>
              </w:rPr>
              <w:t>Each ASIC tenet has three considerations that are to be answered Yes/No. Each Yes response is a score of 1 out of</w:t>
            </w:r>
            <w:r>
              <w:rPr>
                <w:color w:val="212121"/>
                <w:spacing w:val="40"/>
                <w:sz w:val="14"/>
              </w:rPr>
              <w:t> </w:t>
            </w:r>
            <w:r>
              <w:rPr>
                <w:color w:val="212121"/>
                <w:sz w:val="14"/>
              </w:rPr>
              <w:t>the possible total of 12 or an equivalent percentage. See the questions on the next page.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1020" w:type="dxa"/>
            <w:tcBorders>
              <w:top w:val="nil"/>
              <w:left w:val="single" w:sz="12" w:space="0" w:color="FFFFFF"/>
              <w:bottom w:val="nil"/>
              <w:right w:val="single" w:sz="12" w:space="0" w:color="FFFFFF"/>
            </w:tcBorders>
            <w:shd w:val="clear" w:color="auto" w:fill="F8F8F8"/>
          </w:tcPr>
          <w:p>
            <w:pPr>
              <w:pStyle w:val="TableParagraph"/>
              <w:spacing w:before="31"/>
              <w:rPr>
                <w:rFonts w:ascii="Times New Roman"/>
                <w:sz w:val="14"/>
              </w:rPr>
            </w:pPr>
          </w:p>
          <w:p>
            <w:pPr>
              <w:pStyle w:val="TableParagraph"/>
              <w:spacing w:line="321" w:lineRule="auto"/>
              <w:ind w:left="63" w:right="119"/>
              <w:rPr>
                <w:sz w:val="14"/>
              </w:rPr>
            </w:pPr>
            <w:r>
              <w:rPr>
                <w:color w:val="212121"/>
                <w:spacing w:val="-2"/>
                <w:sz w:val="14"/>
              </w:rPr>
              <w:t>Operational</w:t>
            </w:r>
            <w:r>
              <w:rPr>
                <w:color w:val="212121"/>
                <w:spacing w:val="40"/>
                <w:sz w:val="14"/>
              </w:rPr>
              <w:t> </w:t>
            </w:r>
            <w:r>
              <w:rPr>
                <w:color w:val="212121"/>
                <w:spacing w:val="-2"/>
                <w:sz w:val="14"/>
              </w:rPr>
              <w:t>principles</w:t>
            </w:r>
          </w:p>
        </w:tc>
        <w:tc>
          <w:tcPr>
            <w:tcW w:w="7748" w:type="dxa"/>
            <w:tcBorders>
              <w:top w:val="nil"/>
              <w:left w:val="single" w:sz="12" w:space="0" w:color="FFFFFF"/>
              <w:bottom w:val="nil"/>
            </w:tcBorders>
            <w:shd w:val="clear" w:color="auto" w:fill="F8F8F8"/>
          </w:tcPr>
          <w:p>
            <w:pPr>
              <w:pStyle w:val="TableParagraph"/>
              <w:spacing w:line="321" w:lineRule="auto" w:before="84"/>
              <w:ind w:left="63" w:right="66"/>
              <w:rPr>
                <w:sz w:val="14"/>
              </w:rPr>
            </w:pPr>
            <w:r>
              <w:rPr>
                <w:color w:val="212121"/>
                <w:sz w:val="14"/>
              </w:rPr>
              <w:t>To answer each question on the software/app, the user will have to click on the ASIC question and click the applicable</w:t>
            </w:r>
            <w:r>
              <w:rPr>
                <w:color w:val="212121"/>
                <w:spacing w:val="40"/>
                <w:sz w:val="14"/>
              </w:rPr>
              <w:t> </w:t>
            </w:r>
            <w:r>
              <w:rPr>
                <w:color w:val="212121"/>
                <w:sz w:val="14"/>
              </w:rPr>
              <w:t>option</w:t>
            </w:r>
            <w:r>
              <w:rPr>
                <w:color w:val="212121"/>
                <w:spacing w:val="7"/>
                <w:sz w:val="14"/>
              </w:rPr>
              <w:t> </w:t>
            </w:r>
            <w:r>
              <w:rPr>
                <w:color w:val="212121"/>
                <w:sz w:val="14"/>
              </w:rPr>
              <w:t>out</w:t>
            </w:r>
            <w:r>
              <w:rPr>
                <w:color w:val="212121"/>
                <w:spacing w:val="6"/>
                <w:sz w:val="14"/>
              </w:rPr>
              <w:t> </w:t>
            </w:r>
            <w:r>
              <w:rPr>
                <w:color w:val="212121"/>
                <w:sz w:val="14"/>
              </w:rPr>
              <w:t>of</w:t>
            </w:r>
            <w:r>
              <w:rPr>
                <w:color w:val="212121"/>
                <w:spacing w:val="6"/>
                <w:sz w:val="14"/>
              </w:rPr>
              <w:t> </w:t>
            </w:r>
            <w:r>
              <w:rPr>
                <w:color w:val="212121"/>
                <w:sz w:val="14"/>
              </w:rPr>
              <w:t>the</w:t>
            </w:r>
            <w:r>
              <w:rPr>
                <w:color w:val="212121"/>
                <w:spacing w:val="7"/>
                <w:sz w:val="14"/>
              </w:rPr>
              <w:t> </w:t>
            </w:r>
            <w:r>
              <w:rPr>
                <w:color w:val="212121"/>
                <w:sz w:val="14"/>
              </w:rPr>
              <w:t>Yes/No</w:t>
            </w:r>
            <w:r>
              <w:rPr>
                <w:color w:val="212121"/>
                <w:spacing w:val="7"/>
                <w:sz w:val="14"/>
              </w:rPr>
              <w:t> </w:t>
            </w:r>
            <w:r>
              <w:rPr>
                <w:color w:val="212121"/>
                <w:sz w:val="14"/>
              </w:rPr>
              <w:t>(no</w:t>
            </w:r>
            <w:r>
              <w:rPr>
                <w:color w:val="212121"/>
                <w:spacing w:val="7"/>
                <w:sz w:val="14"/>
              </w:rPr>
              <w:t> </w:t>
            </w:r>
            <w:r>
              <w:rPr>
                <w:color w:val="212121"/>
                <w:sz w:val="14"/>
              </w:rPr>
              <w:t>neutral</w:t>
            </w:r>
            <w:r>
              <w:rPr>
                <w:color w:val="212121"/>
                <w:spacing w:val="6"/>
                <w:sz w:val="14"/>
              </w:rPr>
              <w:t> </w:t>
            </w:r>
            <w:r>
              <w:rPr>
                <w:color w:val="212121"/>
                <w:sz w:val="14"/>
              </w:rPr>
              <w:t>response</w:t>
            </w:r>
            <w:r>
              <w:rPr>
                <w:color w:val="212121"/>
                <w:spacing w:val="7"/>
                <w:sz w:val="14"/>
              </w:rPr>
              <w:t> </w:t>
            </w:r>
            <w:r>
              <w:rPr>
                <w:color w:val="212121"/>
                <w:sz w:val="14"/>
              </w:rPr>
              <w:t>is</w:t>
            </w:r>
            <w:r>
              <w:rPr>
                <w:color w:val="212121"/>
                <w:spacing w:val="7"/>
                <w:sz w:val="14"/>
              </w:rPr>
              <w:t> </w:t>
            </w:r>
            <w:r>
              <w:rPr>
                <w:color w:val="212121"/>
                <w:sz w:val="14"/>
              </w:rPr>
              <w:t>allowed).</w:t>
            </w:r>
            <w:r>
              <w:rPr>
                <w:color w:val="212121"/>
                <w:spacing w:val="6"/>
                <w:sz w:val="14"/>
              </w:rPr>
              <w:t> </w:t>
            </w:r>
            <w:r>
              <w:rPr>
                <w:color w:val="212121"/>
                <w:sz w:val="14"/>
              </w:rPr>
              <w:t>Each</w:t>
            </w:r>
            <w:r>
              <w:rPr>
                <w:color w:val="212121"/>
                <w:spacing w:val="7"/>
                <w:sz w:val="14"/>
              </w:rPr>
              <w:t> </w:t>
            </w:r>
            <w:r>
              <w:rPr>
                <w:color w:val="212121"/>
                <w:sz w:val="14"/>
              </w:rPr>
              <w:t>Yes</w:t>
            </w:r>
            <w:r>
              <w:rPr>
                <w:color w:val="212121"/>
                <w:spacing w:val="7"/>
                <w:sz w:val="14"/>
              </w:rPr>
              <w:t> </w:t>
            </w:r>
            <w:r>
              <w:rPr>
                <w:color w:val="212121"/>
                <w:sz w:val="14"/>
              </w:rPr>
              <w:t>response</w:t>
            </w:r>
            <w:r>
              <w:rPr>
                <w:color w:val="212121"/>
                <w:spacing w:val="7"/>
                <w:sz w:val="14"/>
              </w:rPr>
              <w:t> </w:t>
            </w:r>
            <w:r>
              <w:rPr>
                <w:color w:val="212121"/>
                <w:sz w:val="14"/>
              </w:rPr>
              <w:t>accounts</w:t>
            </w:r>
            <w:r>
              <w:rPr>
                <w:color w:val="212121"/>
                <w:spacing w:val="7"/>
                <w:sz w:val="14"/>
              </w:rPr>
              <w:t> </w:t>
            </w:r>
            <w:r>
              <w:rPr>
                <w:color w:val="212121"/>
                <w:sz w:val="14"/>
              </w:rPr>
              <w:t>for</w:t>
            </w:r>
            <w:r>
              <w:rPr>
                <w:color w:val="212121"/>
                <w:spacing w:val="6"/>
                <w:sz w:val="14"/>
              </w:rPr>
              <w:t> </w:t>
            </w:r>
            <w:r>
              <w:rPr>
                <w:color w:val="212121"/>
                <w:sz w:val="14"/>
              </w:rPr>
              <w:t>1</w:t>
            </w:r>
            <w:r>
              <w:rPr>
                <w:color w:val="212121"/>
                <w:spacing w:val="7"/>
                <w:sz w:val="14"/>
              </w:rPr>
              <w:t> </w:t>
            </w:r>
            <w:r>
              <w:rPr>
                <w:color w:val="212121"/>
                <w:sz w:val="14"/>
              </w:rPr>
              <w:t>and</w:t>
            </w:r>
            <w:r>
              <w:rPr>
                <w:color w:val="212121"/>
                <w:spacing w:val="7"/>
                <w:sz w:val="14"/>
              </w:rPr>
              <w:t> </w:t>
            </w:r>
            <w:r>
              <w:rPr>
                <w:color w:val="212121"/>
                <w:sz w:val="14"/>
              </w:rPr>
              <w:t>a</w:t>
            </w:r>
            <w:r>
              <w:rPr>
                <w:color w:val="212121"/>
                <w:spacing w:val="7"/>
                <w:sz w:val="14"/>
              </w:rPr>
              <w:t> </w:t>
            </w:r>
            <w:r>
              <w:rPr>
                <w:color w:val="212121"/>
                <w:sz w:val="14"/>
              </w:rPr>
              <w:t>No</w:t>
            </w:r>
            <w:r>
              <w:rPr>
                <w:color w:val="212121"/>
                <w:spacing w:val="7"/>
                <w:sz w:val="14"/>
              </w:rPr>
              <w:t> </w:t>
            </w:r>
            <w:r>
              <w:rPr>
                <w:color w:val="212121"/>
                <w:sz w:val="14"/>
              </w:rPr>
              <w:t>gives</w:t>
            </w:r>
            <w:r>
              <w:rPr>
                <w:color w:val="212121"/>
                <w:spacing w:val="7"/>
                <w:sz w:val="14"/>
              </w:rPr>
              <w:t> </w:t>
            </w:r>
            <w:r>
              <w:rPr>
                <w:color w:val="212121"/>
                <w:sz w:val="14"/>
              </w:rPr>
              <w:t>a</w:t>
            </w:r>
            <w:r>
              <w:rPr>
                <w:color w:val="212121"/>
                <w:spacing w:val="7"/>
                <w:sz w:val="14"/>
              </w:rPr>
              <w:t> </w:t>
            </w:r>
            <w:r>
              <w:rPr>
                <w:color w:val="212121"/>
                <w:sz w:val="14"/>
              </w:rPr>
              <w:t>score</w:t>
            </w:r>
            <w:r>
              <w:rPr>
                <w:color w:val="212121"/>
                <w:spacing w:val="7"/>
                <w:sz w:val="14"/>
              </w:rPr>
              <w:t> </w:t>
            </w:r>
            <w:r>
              <w:rPr>
                <w:color w:val="212121"/>
                <w:sz w:val="14"/>
              </w:rPr>
              <w:t>of</w:t>
            </w:r>
            <w:r>
              <w:rPr>
                <w:color w:val="212121"/>
                <w:spacing w:val="40"/>
                <w:sz w:val="14"/>
              </w:rPr>
              <w:t> </w:t>
            </w:r>
            <w:r>
              <w:rPr>
                <w:color w:val="212121"/>
                <w:spacing w:val="-6"/>
                <w:sz w:val="14"/>
              </w:rPr>
              <w:t>0.</w:t>
            </w:r>
          </w:p>
        </w:tc>
      </w:tr>
      <w:tr>
        <w:trPr>
          <w:trHeight w:val="598" w:hRule="atLeast"/>
        </w:trPr>
        <w:tc>
          <w:tcPr>
            <w:tcW w:w="9014" w:type="dxa"/>
            <w:gridSpan w:val="3"/>
            <w:tcBorders>
              <w:top w:val="nil"/>
            </w:tcBorders>
          </w:tcPr>
          <w:p>
            <w:pPr>
              <w:pStyle w:val="TableParagraph"/>
              <w:spacing w:line="135" w:lineRule="exact" w:before="108"/>
              <w:ind w:left="1336"/>
              <w:rPr>
                <w:sz w:val="14"/>
              </w:rPr>
            </w:pPr>
            <w:r>
              <w:rPr>
                <w:color w:val="212121"/>
                <w:sz w:val="14"/>
              </w:rPr>
              <w:t>The</w:t>
            </w:r>
            <w:r>
              <w:rPr>
                <w:color w:val="212121"/>
                <w:spacing w:val="4"/>
                <w:sz w:val="14"/>
              </w:rPr>
              <w:t> </w:t>
            </w:r>
            <w:r>
              <w:rPr>
                <w:color w:val="212121"/>
                <w:sz w:val="14"/>
              </w:rPr>
              <w:t>prompts</w:t>
            </w:r>
            <w:r>
              <w:rPr>
                <w:color w:val="212121"/>
                <w:spacing w:val="4"/>
                <w:sz w:val="14"/>
              </w:rPr>
              <w:t> </w:t>
            </w:r>
            <w:r>
              <w:rPr>
                <w:color w:val="212121"/>
                <w:sz w:val="14"/>
              </w:rPr>
              <w:t>include</w:t>
            </w:r>
            <w:r>
              <w:rPr>
                <w:color w:val="212121"/>
                <w:spacing w:val="5"/>
                <w:sz w:val="14"/>
              </w:rPr>
              <w:t> </w:t>
            </w:r>
            <w:r>
              <w:rPr>
                <w:color w:val="212121"/>
                <w:sz w:val="14"/>
              </w:rPr>
              <w:t>strategic</w:t>
            </w:r>
            <w:r>
              <w:rPr>
                <w:color w:val="212121"/>
                <w:spacing w:val="4"/>
                <w:sz w:val="14"/>
              </w:rPr>
              <w:t> </w:t>
            </w:r>
            <w:r>
              <w:rPr>
                <w:color w:val="212121"/>
                <w:sz w:val="14"/>
              </w:rPr>
              <w:t>questions</w:t>
            </w:r>
            <w:r>
              <w:rPr>
                <w:color w:val="212121"/>
                <w:spacing w:val="4"/>
                <w:sz w:val="14"/>
              </w:rPr>
              <w:t> </w:t>
            </w:r>
            <w:r>
              <w:rPr>
                <w:color w:val="212121"/>
                <w:sz w:val="14"/>
              </w:rPr>
              <w:t>that</w:t>
            </w:r>
            <w:r>
              <w:rPr>
                <w:color w:val="212121"/>
                <w:spacing w:val="3"/>
                <w:sz w:val="14"/>
              </w:rPr>
              <w:t> </w:t>
            </w:r>
            <w:r>
              <w:rPr>
                <w:color w:val="212121"/>
                <w:sz w:val="14"/>
              </w:rPr>
              <w:t>are</w:t>
            </w:r>
            <w:r>
              <w:rPr>
                <w:color w:val="212121"/>
                <w:spacing w:val="5"/>
                <w:sz w:val="14"/>
              </w:rPr>
              <w:t> </w:t>
            </w:r>
            <w:r>
              <w:rPr>
                <w:color w:val="212121"/>
                <w:sz w:val="14"/>
              </w:rPr>
              <w:t>aimed</w:t>
            </w:r>
            <w:r>
              <w:rPr>
                <w:color w:val="212121"/>
                <w:spacing w:val="4"/>
                <w:sz w:val="14"/>
              </w:rPr>
              <w:t> </w:t>
            </w:r>
            <w:r>
              <w:rPr>
                <w:color w:val="212121"/>
                <w:sz w:val="14"/>
              </w:rPr>
              <w:t>at</w:t>
            </w:r>
            <w:r>
              <w:rPr>
                <w:color w:val="212121"/>
                <w:spacing w:val="3"/>
                <w:sz w:val="14"/>
              </w:rPr>
              <w:t> </w:t>
            </w:r>
            <w:r>
              <w:rPr>
                <w:color w:val="212121"/>
                <w:sz w:val="14"/>
              </w:rPr>
              <w:t>stimulating</w:t>
            </w:r>
            <w:r>
              <w:rPr>
                <w:color w:val="212121"/>
                <w:spacing w:val="5"/>
                <w:sz w:val="14"/>
              </w:rPr>
              <w:t> </w:t>
            </w:r>
            <w:r>
              <w:rPr>
                <w:color w:val="212121"/>
                <w:sz w:val="14"/>
              </w:rPr>
              <w:t>ASIC</w:t>
            </w:r>
            <w:r>
              <w:rPr>
                <w:color w:val="212121"/>
                <w:spacing w:val="3"/>
                <w:sz w:val="14"/>
              </w:rPr>
              <w:t> </w:t>
            </w:r>
            <w:r>
              <w:rPr>
                <w:color w:val="212121"/>
                <w:sz w:val="14"/>
              </w:rPr>
              <w:t>users</w:t>
            </w:r>
            <w:r>
              <w:rPr>
                <w:color w:val="212121"/>
                <w:spacing w:val="4"/>
                <w:sz w:val="14"/>
              </w:rPr>
              <w:t> </w:t>
            </w:r>
            <w:r>
              <w:rPr>
                <w:color w:val="212121"/>
                <w:sz w:val="14"/>
              </w:rPr>
              <w:t>toward</w:t>
            </w:r>
            <w:r>
              <w:rPr>
                <w:color w:val="212121"/>
                <w:spacing w:val="5"/>
                <w:sz w:val="14"/>
              </w:rPr>
              <w:t> </w:t>
            </w:r>
            <w:r>
              <w:rPr>
                <w:color w:val="212121"/>
                <w:spacing w:val="-2"/>
                <w:sz w:val="14"/>
              </w:rPr>
              <w:t>understanding</w:t>
            </w:r>
          </w:p>
          <w:p>
            <w:pPr>
              <w:pStyle w:val="TableParagraph"/>
              <w:spacing w:line="108" w:lineRule="exact"/>
              <w:ind w:left="88"/>
              <w:rPr>
                <w:sz w:val="14"/>
              </w:rPr>
            </w:pPr>
            <w:r>
              <w:rPr>
                <w:color w:val="212121"/>
                <w:sz w:val="14"/>
              </w:rPr>
              <w:t>4</w:t>
            </w:r>
            <w:r>
              <w:rPr>
                <w:color w:val="212121"/>
                <w:spacing w:val="35"/>
                <w:sz w:val="14"/>
              </w:rPr>
              <w:t>  </w:t>
            </w:r>
            <w:r>
              <w:rPr>
                <w:color w:val="212121"/>
                <w:spacing w:val="-2"/>
                <w:sz w:val="14"/>
              </w:rPr>
              <w:t>Prompts</w:t>
            </w:r>
          </w:p>
          <w:p>
            <w:pPr>
              <w:pStyle w:val="TableParagraph"/>
              <w:spacing w:line="135" w:lineRule="exact"/>
              <w:ind w:left="1336"/>
              <w:rPr>
                <w:sz w:val="14"/>
              </w:rPr>
            </w:pPr>
            <w:r>
              <w:rPr>
                <w:color w:val="212121"/>
                <w:sz w:val="14"/>
              </w:rPr>
              <w:t>the</w:t>
            </w:r>
            <w:r>
              <w:rPr>
                <w:color w:val="212121"/>
                <w:spacing w:val="4"/>
                <w:sz w:val="14"/>
              </w:rPr>
              <w:t> </w:t>
            </w:r>
            <w:r>
              <w:rPr>
                <w:color w:val="212121"/>
                <w:sz w:val="14"/>
              </w:rPr>
              <w:t>significance</w:t>
            </w:r>
            <w:r>
              <w:rPr>
                <w:color w:val="212121"/>
                <w:spacing w:val="4"/>
                <w:sz w:val="14"/>
              </w:rPr>
              <w:t> </w:t>
            </w:r>
            <w:r>
              <w:rPr>
                <w:color w:val="212121"/>
                <w:sz w:val="14"/>
              </w:rPr>
              <w:t>of</w:t>
            </w:r>
            <w:r>
              <w:rPr>
                <w:color w:val="212121"/>
                <w:spacing w:val="4"/>
                <w:sz w:val="14"/>
              </w:rPr>
              <w:t> </w:t>
            </w:r>
            <w:r>
              <w:rPr>
                <w:color w:val="212121"/>
                <w:sz w:val="14"/>
              </w:rPr>
              <w:t>the</w:t>
            </w:r>
            <w:r>
              <w:rPr>
                <w:color w:val="212121"/>
                <w:spacing w:val="4"/>
                <w:sz w:val="14"/>
              </w:rPr>
              <w:t> </w:t>
            </w:r>
            <w:r>
              <w:rPr>
                <w:color w:val="212121"/>
                <w:sz w:val="14"/>
              </w:rPr>
              <w:t>questions,</w:t>
            </w:r>
            <w:r>
              <w:rPr>
                <w:color w:val="212121"/>
                <w:spacing w:val="4"/>
                <w:sz w:val="14"/>
              </w:rPr>
              <w:t> </w:t>
            </w:r>
            <w:r>
              <w:rPr>
                <w:color w:val="212121"/>
                <w:sz w:val="14"/>
              </w:rPr>
              <w:t>quality</w:t>
            </w:r>
            <w:r>
              <w:rPr>
                <w:color w:val="212121"/>
                <w:spacing w:val="4"/>
                <w:sz w:val="14"/>
              </w:rPr>
              <w:t> </w:t>
            </w:r>
            <w:r>
              <w:rPr>
                <w:color w:val="212121"/>
                <w:sz w:val="14"/>
              </w:rPr>
              <w:t>reflections,</w:t>
            </w:r>
            <w:r>
              <w:rPr>
                <w:color w:val="212121"/>
                <w:spacing w:val="4"/>
                <w:sz w:val="14"/>
              </w:rPr>
              <w:t> </w:t>
            </w:r>
            <w:r>
              <w:rPr>
                <w:color w:val="212121"/>
                <w:sz w:val="14"/>
              </w:rPr>
              <w:t>and</w:t>
            </w:r>
            <w:r>
              <w:rPr>
                <w:color w:val="212121"/>
                <w:spacing w:val="4"/>
                <w:sz w:val="14"/>
              </w:rPr>
              <w:t> </w:t>
            </w:r>
            <w:r>
              <w:rPr>
                <w:color w:val="212121"/>
                <w:sz w:val="14"/>
              </w:rPr>
              <w:t>providing</w:t>
            </w:r>
            <w:r>
              <w:rPr>
                <w:color w:val="212121"/>
                <w:spacing w:val="4"/>
                <w:sz w:val="14"/>
              </w:rPr>
              <w:t> </w:t>
            </w:r>
            <w:r>
              <w:rPr>
                <w:color w:val="212121"/>
                <w:sz w:val="14"/>
              </w:rPr>
              <w:t>the</w:t>
            </w:r>
            <w:r>
              <w:rPr>
                <w:color w:val="212121"/>
                <w:spacing w:val="5"/>
                <w:sz w:val="14"/>
              </w:rPr>
              <w:t> </w:t>
            </w:r>
            <w:r>
              <w:rPr>
                <w:color w:val="212121"/>
                <w:sz w:val="14"/>
              </w:rPr>
              <w:t>most</w:t>
            </w:r>
            <w:r>
              <w:rPr>
                <w:color w:val="212121"/>
                <w:spacing w:val="3"/>
                <w:sz w:val="14"/>
              </w:rPr>
              <w:t> </w:t>
            </w:r>
            <w:r>
              <w:rPr>
                <w:color w:val="212121"/>
                <w:sz w:val="14"/>
              </w:rPr>
              <w:t>appropriate</w:t>
            </w:r>
            <w:r>
              <w:rPr>
                <w:color w:val="212121"/>
                <w:spacing w:val="5"/>
                <w:sz w:val="14"/>
              </w:rPr>
              <w:t> </w:t>
            </w:r>
            <w:r>
              <w:rPr>
                <w:color w:val="212121"/>
                <w:spacing w:val="-2"/>
                <w:sz w:val="14"/>
              </w:rPr>
              <w:t>responses.</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7"/>
      </w:pPr>
    </w:p>
    <w:p>
      <w:pPr>
        <w:pStyle w:val="BodyText"/>
        <w:spacing w:before="1"/>
        <w:ind w:left="3306"/>
      </w:pPr>
      <w:bookmarkStart w:name="TABLE 6: Basics of the ASIC algorithm an" w:id="42"/>
      <w:bookmarkEnd w:id="42"/>
      <w:r>
        <w:rPr/>
      </w:r>
      <w:r>
        <w:rPr>
          <w:color w:val="212121"/>
          <w:w w:val="115"/>
        </w:rPr>
        <w:t>Features</w:t>
      </w:r>
      <w:r>
        <w:rPr>
          <w:color w:val="212121"/>
          <w:spacing w:val="-7"/>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software</w:t>
      </w:r>
      <w:r>
        <w:rPr>
          <w:color w:val="212121"/>
          <w:spacing w:val="-6"/>
          <w:w w:val="115"/>
        </w:rPr>
        <w:t> </w:t>
      </w:r>
      <w:r>
        <w:rPr>
          <w:color w:val="212121"/>
          <w:w w:val="115"/>
        </w:rPr>
        <w:t>and</w:t>
      </w:r>
      <w:r>
        <w:rPr>
          <w:color w:val="212121"/>
          <w:spacing w:val="-7"/>
          <w:w w:val="115"/>
        </w:rPr>
        <w:t> </w:t>
      </w:r>
      <w:r>
        <w:rPr>
          <w:color w:val="212121"/>
          <w:w w:val="115"/>
        </w:rPr>
        <w:t>the</w:t>
      </w:r>
      <w:r>
        <w:rPr>
          <w:color w:val="212121"/>
          <w:spacing w:val="-6"/>
          <w:w w:val="115"/>
        </w:rPr>
        <w:t> </w:t>
      </w:r>
      <w:r>
        <w:rPr>
          <w:color w:val="212121"/>
          <w:w w:val="115"/>
        </w:rPr>
        <w:t>operational</w:t>
      </w:r>
      <w:r>
        <w:rPr>
          <w:color w:val="212121"/>
          <w:spacing w:val="-6"/>
          <w:w w:val="115"/>
        </w:rPr>
        <w:t> </w:t>
      </w:r>
      <w:r>
        <w:rPr>
          <w:color w:val="212121"/>
          <w:w w:val="115"/>
        </w:rPr>
        <w:t>interface</w:t>
      </w:r>
      <w:r>
        <w:rPr>
          <w:color w:val="212121"/>
          <w:spacing w:val="-6"/>
          <w:w w:val="115"/>
        </w:rPr>
        <w:t> </w:t>
      </w:r>
      <w:r>
        <w:rPr>
          <w:color w:val="212121"/>
          <w:w w:val="115"/>
        </w:rPr>
        <w:t>are</w:t>
      </w:r>
      <w:r>
        <w:rPr>
          <w:color w:val="212121"/>
          <w:spacing w:val="-6"/>
          <w:w w:val="115"/>
        </w:rPr>
        <w:t> </w:t>
      </w:r>
      <w:r>
        <w:rPr>
          <w:color w:val="212121"/>
          <w:w w:val="115"/>
        </w:rPr>
        <w:t>presented</w:t>
      </w:r>
      <w:r>
        <w:rPr>
          <w:color w:val="212121"/>
          <w:spacing w:val="-7"/>
          <w:w w:val="115"/>
        </w:rPr>
        <w:t> </w:t>
      </w:r>
      <w:r>
        <w:rPr>
          <w:color w:val="212121"/>
          <w:w w:val="115"/>
        </w:rPr>
        <w:t>in</w:t>
      </w:r>
      <w:r>
        <w:rPr>
          <w:color w:val="212121"/>
          <w:spacing w:val="-6"/>
          <w:w w:val="115"/>
        </w:rPr>
        <w:t> </w:t>
      </w:r>
      <w:r>
        <w:rPr>
          <w:color w:val="212121"/>
          <w:w w:val="115"/>
        </w:rPr>
        <w:t>Table</w:t>
      </w:r>
      <w:r>
        <w:rPr>
          <w:color w:val="212121"/>
          <w:spacing w:val="56"/>
          <w:w w:val="115"/>
        </w:rPr>
        <w:t> </w:t>
      </w:r>
      <w:r>
        <w:rPr>
          <w:i/>
          <w:color w:val="14BBA3"/>
          <w:spacing w:val="-7"/>
          <w:w w:val="115"/>
        </w:rPr>
        <w:t>7</w:t>
      </w:r>
      <w:r>
        <w:rPr>
          <w:color w:val="212121"/>
          <w:spacing w:val="-7"/>
          <w:w w:val="115"/>
        </w:rPr>
        <w:t>.</w:t>
      </w:r>
    </w:p>
    <w:p>
      <w:pPr>
        <w:pStyle w:val="BodyText"/>
        <w:spacing w:after="0"/>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068"/>
        <w:gridCol w:w="7700"/>
      </w:tblGrid>
      <w:tr>
        <w:trPr>
          <w:trHeight w:val="1219"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068" w:type="dxa"/>
            <w:tcBorders>
              <w:left w:val="single" w:sz="12" w:space="0" w:color="FFFFFF"/>
              <w:bottom w:val="single" w:sz="12" w:space="0" w:color="FFFFFF"/>
              <w:right w:val="single" w:sz="12" w:space="0" w:color="FFFFFF"/>
            </w:tcBorders>
            <w:shd w:val="clear" w:color="auto" w:fill="EBEBEB"/>
          </w:tcPr>
          <w:p>
            <w:pPr>
              <w:pStyle w:val="TableParagraph"/>
              <w:spacing w:line="321" w:lineRule="auto" w:before="107"/>
              <w:ind w:left="63" w:right="60"/>
              <w:rPr>
                <w:rFonts w:ascii="Arial"/>
                <w:b/>
                <w:sz w:val="14"/>
              </w:rPr>
            </w:pPr>
            <w:r>
              <w:rPr>
                <w:rFonts w:ascii="Arial"/>
                <w:b/>
                <w:color w:val="212121"/>
                <w:sz w:val="14"/>
              </w:rPr>
              <w:t>Main</w:t>
            </w:r>
            <w:r>
              <w:rPr>
                <w:rFonts w:ascii="Arial"/>
                <w:b/>
                <w:color w:val="212121"/>
                <w:spacing w:val="-7"/>
                <w:sz w:val="14"/>
              </w:rPr>
              <w:t> </w:t>
            </w:r>
            <w:r>
              <w:rPr>
                <w:rFonts w:ascii="Arial"/>
                <w:b/>
                <w:color w:val="212121"/>
                <w:sz w:val="14"/>
              </w:rPr>
              <w:t>parts</w:t>
            </w:r>
            <w:r>
              <w:rPr>
                <w:rFonts w:ascii="Arial"/>
                <w:b/>
                <w:color w:val="212121"/>
                <w:spacing w:val="-7"/>
                <w:sz w:val="14"/>
              </w:rPr>
              <w:t> </w:t>
            </w:r>
            <w:r>
              <w:rPr>
                <w:rFonts w:ascii="Arial"/>
                <w:b/>
                <w:color w:val="212121"/>
                <w:sz w:val="14"/>
              </w:rPr>
              <w:t>of</w:t>
            </w:r>
            <w:r>
              <w:rPr>
                <w:rFonts w:ascii="Arial"/>
                <w:b/>
                <w:color w:val="212121"/>
                <w:spacing w:val="40"/>
                <w:sz w:val="14"/>
              </w:rPr>
              <w:t> </w:t>
            </w:r>
            <w:r>
              <w:rPr>
                <w:rFonts w:ascii="Arial"/>
                <w:b/>
                <w:color w:val="212121"/>
                <w:sz w:val="14"/>
              </w:rPr>
              <w:t>the software</w:t>
            </w:r>
            <w:r>
              <w:rPr>
                <w:rFonts w:ascii="Arial"/>
                <w:b/>
                <w:color w:val="212121"/>
                <w:spacing w:val="40"/>
                <w:sz w:val="14"/>
              </w:rPr>
              <w:t> </w:t>
            </w:r>
            <w:r>
              <w:rPr>
                <w:rFonts w:ascii="Arial"/>
                <w:b/>
                <w:color w:val="212121"/>
                <w:sz w:val="14"/>
              </w:rPr>
              <w:t>and the</w:t>
            </w:r>
            <w:r>
              <w:rPr>
                <w:rFonts w:ascii="Arial"/>
                <w:b/>
                <w:color w:val="212121"/>
                <w:spacing w:val="40"/>
                <w:sz w:val="14"/>
              </w:rPr>
              <w:t> </w:t>
            </w:r>
            <w:r>
              <w:rPr>
                <w:rFonts w:ascii="Arial"/>
                <w:b/>
                <w:color w:val="212121"/>
                <w:spacing w:val="-2"/>
                <w:sz w:val="14"/>
              </w:rPr>
              <w:t>operational</w:t>
            </w:r>
            <w:r>
              <w:rPr>
                <w:rFonts w:ascii="Arial"/>
                <w:b/>
                <w:color w:val="212121"/>
                <w:spacing w:val="40"/>
                <w:sz w:val="14"/>
              </w:rPr>
              <w:t> </w:t>
            </w:r>
            <w:r>
              <w:rPr>
                <w:rFonts w:ascii="Arial"/>
                <w:b/>
                <w:color w:val="212121"/>
                <w:spacing w:val="-2"/>
                <w:sz w:val="14"/>
              </w:rPr>
              <w:t>interface</w:t>
            </w:r>
          </w:p>
        </w:tc>
        <w:tc>
          <w:tcPr>
            <w:tcW w:w="7700" w:type="dxa"/>
            <w:tcBorders>
              <w:left w:val="single" w:sz="12" w:space="0" w:color="FFFFFF"/>
              <w:bottom w:val="single" w:sz="12" w:space="0" w:color="FFFFFF"/>
            </w:tcBorders>
            <w:shd w:val="clear" w:color="auto" w:fill="EBEBEB"/>
          </w:tcPr>
          <w:p>
            <w:pPr>
              <w:pStyle w:val="TableParagraph"/>
              <w:rPr>
                <w:rFonts w:ascii="Times New Roman"/>
                <w:sz w:val="14"/>
              </w:rPr>
            </w:pPr>
          </w:p>
          <w:p>
            <w:pPr>
              <w:pStyle w:val="TableParagraph"/>
              <w:rPr>
                <w:rFonts w:ascii="Times New Roman"/>
                <w:sz w:val="14"/>
              </w:rPr>
            </w:pPr>
          </w:p>
          <w:p>
            <w:pPr>
              <w:pStyle w:val="TableParagraph"/>
              <w:spacing w:before="56"/>
              <w:rPr>
                <w:rFonts w:ascii="Times New Roman"/>
                <w:sz w:val="14"/>
              </w:rPr>
            </w:pPr>
          </w:p>
          <w:p>
            <w:pPr>
              <w:pStyle w:val="TableParagraph"/>
              <w:ind w:left="63"/>
              <w:rPr>
                <w:rFonts w:ascii="Arial"/>
                <w:b/>
                <w:sz w:val="14"/>
              </w:rPr>
            </w:pPr>
            <w:r>
              <w:rPr>
                <w:rFonts w:ascii="Arial"/>
                <w:b/>
                <w:color w:val="212121"/>
                <w:spacing w:val="-2"/>
                <w:sz w:val="14"/>
              </w:rPr>
              <w:t>Features</w:t>
            </w:r>
          </w:p>
        </w:tc>
      </w:tr>
      <w:tr>
        <w:trPr>
          <w:trHeight w:val="1197" w:hRule="atLeast"/>
        </w:trPr>
        <w:tc>
          <w:tcPr>
            <w:tcW w:w="246" w:type="dxa"/>
            <w:tcBorders>
              <w:top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rPr>
                <w:rFonts w:ascii="Times New Roman"/>
                <w:sz w:val="14"/>
              </w:rPr>
            </w:pPr>
          </w:p>
          <w:p>
            <w:pPr>
              <w:pStyle w:val="TableParagraph"/>
              <w:spacing w:before="30"/>
              <w:rPr>
                <w:rFonts w:ascii="Times New Roman"/>
                <w:sz w:val="14"/>
              </w:rPr>
            </w:pPr>
          </w:p>
          <w:p>
            <w:pPr>
              <w:pStyle w:val="TableParagraph"/>
              <w:spacing w:before="1"/>
              <w:ind w:left="33"/>
              <w:jc w:val="center"/>
              <w:rPr>
                <w:sz w:val="14"/>
              </w:rPr>
            </w:pPr>
            <w:r>
              <w:rPr>
                <w:color w:val="212121"/>
                <w:spacing w:val="-10"/>
                <w:sz w:val="14"/>
              </w:rPr>
              <w:t>1</w:t>
            </w:r>
          </w:p>
        </w:tc>
        <w:tc>
          <w:tcPr>
            <w:tcW w:w="1068" w:type="dxa"/>
            <w:tcBorders>
              <w:top w:val="single" w:sz="12" w:space="0" w:color="FFFFFF"/>
              <w:left w:val="single" w:sz="12" w:space="0" w:color="FFFFFF"/>
              <w:bottom w:val="nil"/>
              <w:right w:val="single" w:sz="12" w:space="0" w:color="FFFFFF"/>
            </w:tcBorders>
            <w:shd w:val="clear" w:color="auto" w:fill="F8F8F8"/>
          </w:tcPr>
          <w:p>
            <w:pPr>
              <w:pStyle w:val="TableParagraph"/>
              <w:spacing w:before="136"/>
              <w:rPr>
                <w:rFonts w:ascii="Times New Roman"/>
                <w:sz w:val="14"/>
              </w:rPr>
            </w:pPr>
          </w:p>
          <w:p>
            <w:pPr>
              <w:pStyle w:val="TableParagraph"/>
              <w:spacing w:line="321" w:lineRule="auto" w:before="1"/>
              <w:ind w:left="63" w:right="60"/>
              <w:rPr>
                <w:sz w:val="14"/>
              </w:rPr>
            </w:pPr>
            <w:r>
              <w:rPr>
                <w:color w:val="212121"/>
                <w:sz w:val="14"/>
              </w:rPr>
              <w:t>ASIC</w:t>
            </w:r>
            <w:r>
              <w:rPr>
                <w:color w:val="212121"/>
                <w:spacing w:val="-2"/>
                <w:sz w:val="14"/>
              </w:rPr>
              <w:t> </w:t>
            </w:r>
            <w:r>
              <w:rPr>
                <w:color w:val="212121"/>
                <w:sz w:val="14"/>
              </w:rPr>
              <w:t>web</w:t>
            </w:r>
            <w:r>
              <w:rPr>
                <w:color w:val="212121"/>
                <w:spacing w:val="40"/>
                <w:sz w:val="14"/>
              </w:rPr>
              <w:t> </w:t>
            </w:r>
            <w:r>
              <w:rPr>
                <w:color w:val="212121"/>
                <w:sz w:val="14"/>
              </w:rPr>
              <w:t>page</w:t>
            </w:r>
            <w:r>
              <w:rPr>
                <w:color w:val="212121"/>
                <w:spacing w:val="-6"/>
                <w:sz w:val="14"/>
              </w:rPr>
              <w:t> </w:t>
            </w:r>
            <w:r>
              <w:rPr>
                <w:color w:val="212121"/>
                <w:sz w:val="14"/>
              </w:rPr>
              <w:t>-</w:t>
            </w:r>
            <w:r>
              <w:rPr>
                <w:color w:val="212121"/>
                <w:spacing w:val="-7"/>
                <w:sz w:val="14"/>
              </w:rPr>
              <w:t> </w:t>
            </w:r>
            <w:r>
              <w:rPr>
                <w:color w:val="212121"/>
                <w:sz w:val="14"/>
              </w:rPr>
              <w:t>landing</w:t>
            </w:r>
            <w:r>
              <w:rPr>
                <w:color w:val="212121"/>
                <w:spacing w:val="40"/>
                <w:sz w:val="14"/>
              </w:rPr>
              <w:t> </w:t>
            </w:r>
            <w:r>
              <w:rPr>
                <w:color w:val="212121"/>
                <w:spacing w:val="-4"/>
                <w:sz w:val="14"/>
              </w:rPr>
              <w:t>page</w:t>
            </w:r>
          </w:p>
        </w:tc>
        <w:tc>
          <w:tcPr>
            <w:tcW w:w="7700" w:type="dxa"/>
            <w:tcBorders>
              <w:top w:val="single" w:sz="12" w:space="0" w:color="FFFFFF"/>
              <w:left w:val="single" w:sz="12" w:space="0" w:color="FFFFFF"/>
              <w:bottom w:val="nil"/>
            </w:tcBorders>
            <w:shd w:val="clear" w:color="auto" w:fill="F8F8F8"/>
          </w:tcPr>
          <w:p>
            <w:pPr>
              <w:pStyle w:val="TableParagraph"/>
              <w:spacing w:line="321" w:lineRule="auto" w:before="81"/>
              <w:ind w:left="63" w:right="210"/>
              <w:rPr>
                <w:sz w:val="14"/>
              </w:rPr>
            </w:pPr>
            <w:r>
              <w:rPr>
                <w:color w:val="212121"/>
                <w:sz w:val="14"/>
              </w:rPr>
              <w:t>The landing page has concise information that introduces ASIC as an idea and provides the meaning of its four tenets</w:t>
            </w:r>
            <w:r>
              <w:rPr>
                <w:color w:val="212121"/>
                <w:spacing w:val="40"/>
                <w:sz w:val="14"/>
              </w:rPr>
              <w:t> </w:t>
            </w:r>
            <w:r>
              <w:rPr>
                <w:color w:val="212121"/>
                <w:sz w:val="14"/>
              </w:rPr>
              <w:t>including A - Adaptation, S - Standardization, I - Integration, and C - Compliance. The Landing page has a link to the</w:t>
            </w:r>
            <w:r>
              <w:rPr>
                <w:color w:val="212121"/>
                <w:spacing w:val="40"/>
                <w:sz w:val="14"/>
              </w:rPr>
              <w:t> </w:t>
            </w:r>
            <w:r>
              <w:rPr>
                <w:color w:val="212121"/>
                <w:sz w:val="14"/>
              </w:rPr>
              <w:t>ASIC dashboard for registrations at first and subsequently log-in. The Landing page further has other very helpful</w:t>
            </w:r>
            <w:r>
              <w:rPr>
                <w:color w:val="212121"/>
                <w:spacing w:val="40"/>
                <w:sz w:val="14"/>
              </w:rPr>
              <w:t> </w:t>
            </w:r>
            <w:r>
              <w:rPr>
                <w:color w:val="212121"/>
                <w:sz w:val="14"/>
              </w:rPr>
              <w:t>information such as the frequently asked questions and links to various ASIC webpage parts such as the forum. It also</w:t>
            </w:r>
            <w:r>
              <w:rPr>
                <w:color w:val="212121"/>
                <w:spacing w:val="40"/>
                <w:sz w:val="14"/>
              </w:rPr>
              <w:t> </w:t>
            </w:r>
            <w:r>
              <w:rPr>
                <w:color w:val="212121"/>
                <w:sz w:val="14"/>
              </w:rPr>
              <w:t>has a set of frequently asked questions.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2</w:t>
            </w:r>
          </w:p>
        </w:tc>
        <w:tc>
          <w:tcPr>
            <w:tcW w:w="1068"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spacing w:before="1"/>
              <w:ind w:left="63"/>
              <w:rPr>
                <w:sz w:val="14"/>
              </w:rPr>
            </w:pPr>
            <w:r>
              <w:rPr>
                <w:color w:val="212121"/>
                <w:spacing w:val="-2"/>
                <w:sz w:val="14"/>
              </w:rPr>
              <w:t>Dashboard</w:t>
            </w:r>
          </w:p>
        </w:tc>
        <w:tc>
          <w:tcPr>
            <w:tcW w:w="7700" w:type="dxa"/>
            <w:tcBorders>
              <w:top w:val="nil"/>
              <w:left w:val="single" w:sz="12" w:space="0" w:color="FFFFFF"/>
              <w:bottom w:val="nil"/>
            </w:tcBorders>
          </w:tcPr>
          <w:p>
            <w:pPr>
              <w:pStyle w:val="TableParagraph"/>
              <w:spacing w:line="321" w:lineRule="auto" w:before="108"/>
              <w:ind w:left="63" w:right="210"/>
              <w:rPr>
                <w:sz w:val="14"/>
              </w:rPr>
            </w:pPr>
            <w:r>
              <w:rPr>
                <w:color w:val="212121"/>
                <w:sz w:val="14"/>
              </w:rPr>
              <w:t>The dashboard has the link to the ASIC test software. It also has other product information and supporting links</w:t>
            </w:r>
            <w:r>
              <w:rPr>
                <w:color w:val="212121"/>
                <w:spacing w:val="40"/>
                <w:sz w:val="14"/>
              </w:rPr>
              <w:t> </w:t>
            </w:r>
            <w:r>
              <w:rPr>
                <w:color w:val="212121"/>
                <w:sz w:val="14"/>
              </w:rPr>
              <w:t>including forum, subscription, and security.</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3</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z w:val="14"/>
              </w:rPr>
              <w:t>Access</w:t>
            </w:r>
            <w:r>
              <w:rPr>
                <w:color w:val="212121"/>
                <w:spacing w:val="-7"/>
                <w:sz w:val="14"/>
              </w:rPr>
              <w:t> </w:t>
            </w:r>
            <w:r>
              <w:rPr>
                <w:color w:val="212121"/>
                <w:sz w:val="14"/>
              </w:rPr>
              <w:t>to</w:t>
            </w:r>
            <w:r>
              <w:rPr>
                <w:color w:val="212121"/>
                <w:spacing w:val="-7"/>
                <w:sz w:val="14"/>
              </w:rPr>
              <w:t> </w:t>
            </w:r>
            <w:r>
              <w:rPr>
                <w:color w:val="212121"/>
                <w:sz w:val="14"/>
              </w:rPr>
              <w:t>the</w:t>
            </w:r>
            <w:r>
              <w:rPr>
                <w:color w:val="212121"/>
                <w:spacing w:val="40"/>
                <w:sz w:val="14"/>
              </w:rPr>
              <w:t> </w:t>
            </w:r>
            <w:r>
              <w:rPr>
                <w:color w:val="212121"/>
                <w:spacing w:val="-2"/>
                <w:sz w:val="14"/>
              </w:rPr>
              <w:t>software</w:t>
            </w:r>
          </w:p>
        </w:tc>
        <w:tc>
          <w:tcPr>
            <w:tcW w:w="7700"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Access</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z w:val="14"/>
              </w:rPr>
              <w:t>functional</w:t>
            </w:r>
            <w:r>
              <w:rPr>
                <w:color w:val="212121"/>
                <w:spacing w:val="3"/>
                <w:sz w:val="14"/>
              </w:rPr>
              <w:t> </w:t>
            </w:r>
            <w:r>
              <w:rPr>
                <w:color w:val="212121"/>
                <w:sz w:val="14"/>
              </w:rPr>
              <w:t>ASIC</w:t>
            </w:r>
            <w:r>
              <w:rPr>
                <w:color w:val="212121"/>
                <w:spacing w:val="2"/>
                <w:sz w:val="14"/>
              </w:rPr>
              <w:t> </w:t>
            </w:r>
            <w:r>
              <w:rPr>
                <w:color w:val="212121"/>
                <w:sz w:val="14"/>
              </w:rPr>
              <w:t>software</w:t>
            </w:r>
            <w:r>
              <w:rPr>
                <w:color w:val="212121"/>
                <w:spacing w:val="4"/>
                <w:sz w:val="14"/>
              </w:rPr>
              <w:t> </w:t>
            </w:r>
            <w:r>
              <w:rPr>
                <w:color w:val="212121"/>
                <w:sz w:val="14"/>
              </w:rPr>
              <w:t>is</w:t>
            </w:r>
            <w:r>
              <w:rPr>
                <w:color w:val="212121"/>
                <w:spacing w:val="4"/>
                <w:sz w:val="14"/>
              </w:rPr>
              <w:t> </w:t>
            </w:r>
            <w:r>
              <w:rPr>
                <w:color w:val="212121"/>
                <w:sz w:val="14"/>
              </w:rPr>
              <w:t>through</w:t>
            </w:r>
            <w:r>
              <w:rPr>
                <w:color w:val="212121"/>
                <w:spacing w:val="4"/>
                <w:sz w:val="14"/>
              </w:rPr>
              <w:t> </w:t>
            </w:r>
            <w:r>
              <w:rPr>
                <w:color w:val="212121"/>
                <w:sz w:val="14"/>
              </w:rPr>
              <w:t>the</w:t>
            </w:r>
            <w:r>
              <w:rPr>
                <w:color w:val="212121"/>
                <w:spacing w:val="4"/>
                <w:sz w:val="14"/>
              </w:rPr>
              <w:t> </w:t>
            </w:r>
            <w:r>
              <w:rPr>
                <w:color w:val="212121"/>
                <w:sz w:val="14"/>
              </w:rPr>
              <w:t>test</w:t>
            </w:r>
            <w:r>
              <w:rPr>
                <w:color w:val="212121"/>
                <w:spacing w:val="3"/>
                <w:sz w:val="14"/>
              </w:rPr>
              <w:t> </w:t>
            </w:r>
            <w:r>
              <w:rPr>
                <w:color w:val="212121"/>
                <w:sz w:val="14"/>
              </w:rPr>
              <w:t>link</w:t>
            </w:r>
            <w:r>
              <w:rPr>
                <w:color w:val="212121"/>
                <w:spacing w:val="3"/>
                <w:sz w:val="14"/>
              </w:rPr>
              <w:t> </w:t>
            </w:r>
            <w:r>
              <w:rPr>
                <w:color w:val="212121"/>
                <w:sz w:val="14"/>
              </w:rPr>
              <w:t>on</w:t>
            </w:r>
            <w:r>
              <w:rPr>
                <w:color w:val="212121"/>
                <w:spacing w:val="4"/>
                <w:sz w:val="14"/>
              </w:rPr>
              <w:t> </w:t>
            </w:r>
            <w:r>
              <w:rPr>
                <w:color w:val="212121"/>
                <w:sz w:val="14"/>
              </w:rPr>
              <w:t>the</w:t>
            </w:r>
            <w:r>
              <w:rPr>
                <w:color w:val="212121"/>
                <w:spacing w:val="4"/>
                <w:sz w:val="14"/>
              </w:rPr>
              <w:t> </w:t>
            </w:r>
            <w:r>
              <w:rPr>
                <w:color w:val="212121"/>
                <w:spacing w:val="-2"/>
                <w:sz w:val="14"/>
              </w:rPr>
              <w:t>dashboards.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4</w:t>
            </w:r>
          </w:p>
        </w:tc>
        <w:tc>
          <w:tcPr>
            <w:tcW w:w="1068" w:type="dxa"/>
            <w:tcBorders>
              <w:top w:val="nil"/>
              <w:left w:val="single" w:sz="12" w:space="0" w:color="FFFFFF"/>
              <w:bottom w:val="nil"/>
              <w:right w:val="single" w:sz="12" w:space="0" w:color="FFFFFF"/>
            </w:tcBorders>
          </w:tcPr>
          <w:p>
            <w:pPr>
              <w:pStyle w:val="TableParagraph"/>
              <w:spacing w:line="321" w:lineRule="auto" w:before="108"/>
              <w:ind w:left="63" w:right="60"/>
              <w:rPr>
                <w:sz w:val="14"/>
              </w:rPr>
            </w:pPr>
            <w:r>
              <w:rPr>
                <w:color w:val="212121"/>
                <w:spacing w:val="-2"/>
                <w:sz w:val="14"/>
              </w:rPr>
              <w:t>Operational</w:t>
            </w:r>
            <w:r>
              <w:rPr>
                <w:color w:val="212121"/>
                <w:spacing w:val="40"/>
                <w:sz w:val="14"/>
              </w:rPr>
              <w:t> </w:t>
            </w:r>
            <w:r>
              <w:rPr>
                <w:color w:val="212121"/>
                <w:spacing w:val="-2"/>
                <w:sz w:val="14"/>
              </w:rPr>
              <w:t>interface</w:t>
            </w:r>
          </w:p>
        </w:tc>
        <w:tc>
          <w:tcPr>
            <w:tcW w:w="7700" w:type="dxa"/>
            <w:tcBorders>
              <w:top w:val="nil"/>
              <w:left w:val="single" w:sz="12" w:space="0" w:color="FFFFFF"/>
              <w:bottom w:val="nil"/>
            </w:tcBorders>
          </w:tcPr>
          <w:p>
            <w:pPr>
              <w:pStyle w:val="TableParagraph"/>
              <w:spacing w:before="55"/>
              <w:rPr>
                <w:rFonts w:ascii="Times New Roman"/>
                <w:sz w:val="14"/>
              </w:rPr>
            </w:pPr>
          </w:p>
          <w:p>
            <w:pPr>
              <w:pStyle w:val="TableParagraph"/>
              <w:spacing w:before="1"/>
              <w:ind w:left="63"/>
              <w:rPr>
                <w:sz w:val="14"/>
              </w:rPr>
            </w:pPr>
            <w:r>
              <w:rPr>
                <w:color w:val="212121"/>
                <w:sz w:val="14"/>
              </w:rPr>
              <w:t>This</w:t>
            </w:r>
            <w:r>
              <w:rPr>
                <w:color w:val="212121"/>
                <w:spacing w:val="3"/>
                <w:sz w:val="14"/>
              </w:rPr>
              <w:t> </w:t>
            </w:r>
            <w:r>
              <w:rPr>
                <w:color w:val="212121"/>
                <w:sz w:val="14"/>
              </w:rPr>
              <w:t>interface</w:t>
            </w:r>
            <w:r>
              <w:rPr>
                <w:color w:val="212121"/>
                <w:spacing w:val="3"/>
                <w:sz w:val="14"/>
              </w:rPr>
              <w:t> </w:t>
            </w:r>
            <w:r>
              <w:rPr>
                <w:color w:val="212121"/>
                <w:sz w:val="14"/>
              </w:rPr>
              <w:t>registers</w:t>
            </w:r>
            <w:r>
              <w:rPr>
                <w:color w:val="212121"/>
                <w:spacing w:val="4"/>
                <w:sz w:val="14"/>
              </w:rPr>
              <w:t> </w:t>
            </w:r>
            <w:r>
              <w:rPr>
                <w:color w:val="212121"/>
                <w:sz w:val="14"/>
              </w:rPr>
              <w:t>a</w:t>
            </w:r>
            <w:r>
              <w:rPr>
                <w:color w:val="212121"/>
                <w:spacing w:val="3"/>
                <w:sz w:val="14"/>
              </w:rPr>
              <w:t> </w:t>
            </w:r>
            <w:r>
              <w:rPr>
                <w:color w:val="212121"/>
                <w:sz w:val="14"/>
              </w:rPr>
              <w:t>test;</w:t>
            </w:r>
            <w:r>
              <w:rPr>
                <w:color w:val="212121"/>
                <w:spacing w:val="3"/>
                <w:sz w:val="14"/>
              </w:rPr>
              <w:t> </w:t>
            </w:r>
            <w:r>
              <w:rPr>
                <w:color w:val="212121"/>
                <w:sz w:val="14"/>
              </w:rPr>
              <w:t>it</w:t>
            </w:r>
            <w:r>
              <w:rPr>
                <w:color w:val="212121"/>
                <w:spacing w:val="2"/>
                <w:sz w:val="14"/>
              </w:rPr>
              <w:t> </w:t>
            </w:r>
            <w:r>
              <w:rPr>
                <w:color w:val="212121"/>
                <w:sz w:val="14"/>
              </w:rPr>
              <w:t>has</w:t>
            </w:r>
            <w:r>
              <w:rPr>
                <w:color w:val="212121"/>
                <w:spacing w:val="4"/>
                <w:sz w:val="14"/>
              </w:rPr>
              <w:t> </w:t>
            </w:r>
            <w:r>
              <w:rPr>
                <w:color w:val="212121"/>
                <w:sz w:val="14"/>
              </w:rPr>
              <w:t>provisions</w:t>
            </w:r>
            <w:r>
              <w:rPr>
                <w:color w:val="212121"/>
                <w:spacing w:val="3"/>
                <w:sz w:val="14"/>
              </w:rPr>
              <w:t> </w:t>
            </w:r>
            <w:r>
              <w:rPr>
                <w:color w:val="212121"/>
                <w:sz w:val="14"/>
              </w:rPr>
              <w:t>for</w:t>
            </w:r>
            <w:r>
              <w:rPr>
                <w:color w:val="212121"/>
                <w:spacing w:val="3"/>
                <w:sz w:val="14"/>
              </w:rPr>
              <w:t> </w:t>
            </w:r>
            <w:r>
              <w:rPr>
                <w:color w:val="212121"/>
                <w:sz w:val="14"/>
              </w:rPr>
              <w:t>a</w:t>
            </w:r>
            <w:r>
              <w:rPr>
                <w:color w:val="212121"/>
                <w:spacing w:val="3"/>
                <w:sz w:val="14"/>
              </w:rPr>
              <w:t> </w:t>
            </w:r>
            <w:r>
              <w:rPr>
                <w:color w:val="212121"/>
                <w:sz w:val="14"/>
              </w:rPr>
              <w:t>logo</w:t>
            </w:r>
            <w:r>
              <w:rPr>
                <w:color w:val="212121"/>
                <w:spacing w:val="4"/>
                <w:sz w:val="14"/>
              </w:rPr>
              <w:t> </w:t>
            </w:r>
            <w:r>
              <w:rPr>
                <w:color w:val="212121"/>
                <w:sz w:val="14"/>
              </w:rPr>
              <w:t>(optional)</w:t>
            </w:r>
            <w:r>
              <w:rPr>
                <w:color w:val="212121"/>
                <w:spacing w:val="2"/>
                <w:sz w:val="14"/>
              </w:rPr>
              <w:t> </w:t>
            </w:r>
            <w:r>
              <w:rPr>
                <w:color w:val="212121"/>
                <w:sz w:val="14"/>
              </w:rPr>
              <w:t>and</w:t>
            </w:r>
            <w:r>
              <w:rPr>
                <w:color w:val="212121"/>
                <w:spacing w:val="4"/>
                <w:sz w:val="14"/>
              </w:rPr>
              <w:t> </w:t>
            </w:r>
            <w:r>
              <w:rPr>
                <w:color w:val="212121"/>
                <w:sz w:val="14"/>
              </w:rPr>
              <w:t>the</w:t>
            </w:r>
            <w:r>
              <w:rPr>
                <w:color w:val="212121"/>
                <w:spacing w:val="3"/>
                <w:sz w:val="14"/>
              </w:rPr>
              <w:t> </w:t>
            </w:r>
            <w:r>
              <w:rPr>
                <w:color w:val="212121"/>
                <w:sz w:val="14"/>
              </w:rPr>
              <w:t>test</w:t>
            </w:r>
            <w:r>
              <w:rPr>
                <w:color w:val="212121"/>
                <w:spacing w:val="3"/>
                <w:sz w:val="14"/>
              </w:rPr>
              <w:t> </w:t>
            </w:r>
            <w:r>
              <w:rPr>
                <w:color w:val="212121"/>
                <w:spacing w:val="-2"/>
                <w:sz w:val="14"/>
              </w:rPr>
              <w:t>title.</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5</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pacing w:val="-2"/>
                <w:sz w:val="14"/>
              </w:rPr>
              <w:t>Software</w:t>
            </w:r>
            <w:r>
              <w:rPr>
                <w:color w:val="212121"/>
                <w:spacing w:val="40"/>
                <w:sz w:val="14"/>
              </w:rPr>
              <w:t> </w:t>
            </w:r>
            <w:r>
              <w:rPr>
                <w:color w:val="212121"/>
                <w:spacing w:val="-2"/>
                <w:sz w:val="14"/>
              </w:rPr>
              <w:t>operation</w:t>
            </w:r>
          </w:p>
        </w:tc>
        <w:tc>
          <w:tcPr>
            <w:tcW w:w="7700" w:type="dxa"/>
            <w:tcBorders>
              <w:top w:val="nil"/>
              <w:left w:val="single" w:sz="12" w:space="0" w:color="FFFFFF"/>
              <w:bottom w:val="nil"/>
            </w:tcBorders>
            <w:shd w:val="clear" w:color="auto" w:fill="F8F8F8"/>
          </w:tcPr>
          <w:p>
            <w:pPr>
              <w:pStyle w:val="TableParagraph"/>
              <w:spacing w:line="321" w:lineRule="auto" w:before="84"/>
              <w:ind w:left="63" w:right="210"/>
              <w:rPr>
                <w:sz w:val="14"/>
              </w:rPr>
            </w:pPr>
            <w:r>
              <w:rPr>
                <w:color w:val="212121"/>
                <w:sz w:val="14"/>
              </w:rPr>
              <w:t>The software is operated by answering the questions with either Yes or No. Prompts are available for further liberation</w:t>
            </w:r>
            <w:r>
              <w:rPr>
                <w:color w:val="212121"/>
                <w:spacing w:val="40"/>
                <w:sz w:val="14"/>
              </w:rPr>
              <w:t> </w:t>
            </w:r>
            <w:r>
              <w:rPr>
                <w:color w:val="212121"/>
                <w:sz w:val="14"/>
              </w:rPr>
              <w:t>and guidance.</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110"/>
              <w:rPr>
                <w:rFonts w:ascii="Times New Roman"/>
                <w:sz w:val="14"/>
              </w:rPr>
            </w:pPr>
          </w:p>
          <w:p>
            <w:pPr>
              <w:pStyle w:val="TableParagraph"/>
              <w:spacing w:before="1"/>
              <w:ind w:left="33"/>
              <w:jc w:val="center"/>
              <w:rPr>
                <w:sz w:val="14"/>
              </w:rPr>
            </w:pPr>
            <w:r>
              <w:rPr>
                <w:color w:val="212121"/>
                <w:spacing w:val="-10"/>
                <w:sz w:val="14"/>
              </w:rPr>
              <w:t>6</w:t>
            </w:r>
          </w:p>
        </w:tc>
        <w:tc>
          <w:tcPr>
            <w:tcW w:w="1068" w:type="dxa"/>
            <w:tcBorders>
              <w:top w:val="nil"/>
              <w:left w:val="single" w:sz="12" w:space="0" w:color="FFFFFF"/>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line="321" w:lineRule="auto" w:before="1"/>
              <w:ind w:left="63"/>
              <w:rPr>
                <w:sz w:val="14"/>
              </w:rPr>
            </w:pPr>
            <w:r>
              <w:rPr>
                <w:color w:val="212121"/>
                <w:sz w:val="14"/>
              </w:rPr>
              <w:t>Digital</w:t>
            </w:r>
            <w:r>
              <w:rPr>
                <w:color w:val="212121"/>
                <w:spacing w:val="-10"/>
                <w:sz w:val="14"/>
              </w:rPr>
              <w:t> </w:t>
            </w:r>
            <w:r>
              <w:rPr>
                <w:color w:val="212121"/>
                <w:sz w:val="14"/>
              </w:rPr>
              <w:t>result</w:t>
            </w:r>
            <w:r>
              <w:rPr>
                <w:color w:val="212121"/>
                <w:spacing w:val="40"/>
                <w:sz w:val="14"/>
              </w:rPr>
              <w:t> </w:t>
            </w:r>
            <w:r>
              <w:rPr>
                <w:color w:val="212121"/>
                <w:spacing w:val="-2"/>
                <w:sz w:val="14"/>
              </w:rPr>
              <w:t>features</w:t>
            </w:r>
          </w:p>
        </w:tc>
        <w:tc>
          <w:tcPr>
            <w:tcW w:w="7700" w:type="dxa"/>
            <w:tcBorders>
              <w:top w:val="nil"/>
              <w:left w:val="single" w:sz="12" w:space="0" w:color="FFFFFF"/>
              <w:bottom w:val="nil"/>
            </w:tcBorders>
          </w:tcPr>
          <w:p>
            <w:pPr>
              <w:pStyle w:val="TableParagraph"/>
              <w:spacing w:line="321" w:lineRule="auto" w:before="108"/>
              <w:ind w:left="63" w:right="210"/>
              <w:rPr>
                <w:sz w:val="14"/>
              </w:rPr>
            </w:pPr>
            <w:r>
              <w:rPr>
                <w:color w:val="212121"/>
                <w:sz w:val="14"/>
              </w:rPr>
              <w:t>Upon submission, the result is downloaded automatically. A link to keep a permanent copy of the result is also</w:t>
            </w:r>
            <w:r>
              <w:rPr>
                <w:color w:val="212121"/>
                <w:spacing w:val="40"/>
                <w:sz w:val="14"/>
              </w:rPr>
              <w:t> </w:t>
            </w:r>
            <w:r>
              <w:rPr>
                <w:color w:val="212121"/>
                <w:sz w:val="14"/>
              </w:rPr>
              <w:t>automatically created. Features of a basic result include ASIC scores for a test in all sections and the overall average</w:t>
            </w:r>
            <w:r>
              <w:rPr>
                <w:color w:val="212121"/>
                <w:spacing w:val="40"/>
                <w:sz w:val="14"/>
              </w:rPr>
              <w:t> </w:t>
            </w:r>
            <w:r>
              <w:rPr>
                <w:color w:val="212121"/>
                <w:sz w:val="14"/>
              </w:rPr>
              <w:t>score and the ASIC verdict. The subscription-level results interface has a dynamic interface with illustrations with a</w:t>
            </w:r>
            <w:r>
              <w:rPr>
                <w:color w:val="212121"/>
                <w:spacing w:val="40"/>
                <w:sz w:val="14"/>
              </w:rPr>
              <w:t> </w:t>
            </w:r>
            <w:r>
              <w:rPr>
                <w:color w:val="212121"/>
                <w:sz w:val="14"/>
              </w:rPr>
              <w:t>pictogram of test-indicated performances and a barcode.</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7</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pacing w:val="-2"/>
                <w:sz w:val="14"/>
              </w:rPr>
              <w:t>Interpretation</w:t>
            </w:r>
            <w:r>
              <w:rPr>
                <w:color w:val="212121"/>
                <w:spacing w:val="40"/>
                <w:sz w:val="14"/>
              </w:rPr>
              <w:t> </w:t>
            </w:r>
            <w:r>
              <w:rPr>
                <w:color w:val="212121"/>
                <w:spacing w:val="-2"/>
                <w:sz w:val="14"/>
              </w:rPr>
              <w:t>rubrics</w:t>
            </w:r>
          </w:p>
        </w:tc>
        <w:tc>
          <w:tcPr>
            <w:tcW w:w="7700" w:type="dxa"/>
            <w:tcBorders>
              <w:top w:val="nil"/>
              <w:left w:val="single" w:sz="12" w:space="0" w:color="FFFFFF"/>
              <w:bottom w:val="nil"/>
            </w:tcBorders>
            <w:shd w:val="clear" w:color="auto" w:fill="F8F8F8"/>
          </w:tcPr>
          <w:p>
            <w:pPr>
              <w:pStyle w:val="TableParagraph"/>
              <w:spacing w:line="321" w:lineRule="auto" w:before="84"/>
              <w:ind w:left="63" w:right="304"/>
              <w:rPr>
                <w:sz w:val="14"/>
              </w:rPr>
            </w:pPr>
            <w:r>
              <w:rPr>
                <w:color w:val="212121"/>
                <w:sz w:val="14"/>
              </w:rPr>
              <w:t>The rubric with a comprehensive guide for interpreting the result is also automatically downloaded as a PDF (see</w:t>
            </w:r>
            <w:r>
              <w:rPr>
                <w:color w:val="212121"/>
                <w:spacing w:val="40"/>
                <w:sz w:val="14"/>
              </w:rPr>
              <w:t> </w:t>
            </w:r>
            <w:r>
              <w:rPr>
                <w:color w:val="212121"/>
                <w:sz w:val="14"/>
              </w:rPr>
              <w:t>Table 8).</w:t>
            </w:r>
          </w:p>
        </w:tc>
      </w:tr>
      <w:tr>
        <w:trPr>
          <w:trHeight w:val="598" w:hRule="atLeast"/>
        </w:trPr>
        <w:tc>
          <w:tcPr>
            <w:tcW w:w="9014" w:type="dxa"/>
            <w:gridSpan w:val="3"/>
            <w:tcBorders>
              <w:top w:val="nil"/>
            </w:tcBorders>
          </w:tcPr>
          <w:p>
            <w:pPr>
              <w:pStyle w:val="TableParagraph"/>
              <w:spacing w:line="135" w:lineRule="exact" w:before="108"/>
              <w:ind w:left="316"/>
              <w:rPr>
                <w:sz w:val="14"/>
              </w:rPr>
            </w:pPr>
            <w:r>
              <w:rPr>
                <w:color w:val="212121"/>
                <w:spacing w:val="-2"/>
                <w:sz w:val="14"/>
              </w:rPr>
              <w:t>Other</w:t>
            </w:r>
          </w:p>
          <w:p>
            <w:pPr>
              <w:pStyle w:val="TableParagraph"/>
              <w:tabs>
                <w:tab w:pos="1384" w:val="left" w:leader="none"/>
              </w:tabs>
              <w:spacing w:line="160" w:lineRule="auto" w:before="17"/>
              <w:ind w:left="316" w:right="3795" w:hanging="229"/>
              <w:rPr>
                <w:sz w:val="14"/>
              </w:rPr>
            </w:pPr>
            <w:r>
              <w:rPr>
                <w:color w:val="212121"/>
                <w:spacing w:val="-10"/>
                <w:sz w:val="14"/>
              </w:rPr>
              <w:t>8</w:t>
            </w:r>
            <w:r>
              <w:rPr>
                <w:color w:val="212121"/>
                <w:sz w:val="14"/>
              </w:rPr>
              <w:tab/>
              <w:tab/>
              <w:t>The dashboard has links to offerings such as ASIC courses.</w:t>
            </w:r>
            <w:r>
              <w:rPr>
                <w:color w:val="212121"/>
                <w:spacing w:val="40"/>
                <w:sz w:val="14"/>
              </w:rPr>
              <w:t> </w:t>
            </w:r>
            <w:r>
              <w:rPr>
                <w:color w:val="212121"/>
                <w:spacing w:val="-2"/>
                <w:sz w:val="14"/>
              </w:rPr>
              <w:t>considerations</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8"/>
      </w:pPr>
    </w:p>
    <w:p>
      <w:pPr>
        <w:pStyle w:val="BodyText"/>
        <w:spacing w:line="304" w:lineRule="auto" w:before="1"/>
        <w:ind w:left="3306" w:right="979"/>
      </w:pPr>
      <w:r>
        <w:rPr/>
        <mc:AlternateContent>
          <mc:Choice Requires="wps">
            <w:drawing>
              <wp:anchor distT="0" distB="0" distL="0" distR="0" allowOverlap="1" layoutInCell="1" locked="0" behindDoc="1" simplePos="0" relativeHeight="483756544">
                <wp:simplePos x="0" y="0"/>
                <wp:positionH relativeFrom="page">
                  <wp:posOffset>834521</wp:posOffset>
                </wp:positionH>
                <wp:positionV relativeFrom="paragraph">
                  <wp:posOffset>-5480630</wp:posOffset>
                </wp:positionV>
                <wp:extent cx="5899785" cy="5374005"/>
                <wp:effectExtent l="0" t="0" r="0" b="0"/>
                <wp:wrapNone/>
                <wp:docPr id="150" name="Group 150"/>
                <wp:cNvGraphicFramePr>
                  <a:graphicFrameLocks/>
                </wp:cNvGraphicFramePr>
                <a:graphic>
                  <a:graphicData uri="http://schemas.microsoft.com/office/word/2010/wordprocessingGroup">
                    <wpg:wgp>
                      <wpg:cNvPr id="150" name="Group 150"/>
                      <wpg:cNvGrpSpPr/>
                      <wpg:grpSpPr>
                        <a:xfrm>
                          <a:off x="0" y="0"/>
                          <a:ext cx="5899785" cy="5374005"/>
                          <a:chExt cx="5899785" cy="5374005"/>
                        </a:xfrm>
                      </wpg:grpSpPr>
                      <wps:wsp>
                        <wps:cNvPr id="151" name="Graphic 151"/>
                        <wps:cNvSpPr/>
                        <wps:spPr>
                          <a:xfrm>
                            <a:off x="-4" y="17"/>
                            <a:ext cx="5899785" cy="4588510"/>
                          </a:xfrm>
                          <a:custGeom>
                            <a:avLst/>
                            <a:gdLst/>
                            <a:ahLst/>
                            <a:cxnLst/>
                            <a:rect l="l" t="t" r="r" b="b"/>
                            <a:pathLst>
                              <a:path w="5899785" h="4588510">
                                <a:moveTo>
                                  <a:pt x="5899518" y="0"/>
                                </a:moveTo>
                                <a:lnTo>
                                  <a:pt x="5891898" y="0"/>
                                </a:lnTo>
                                <a:lnTo>
                                  <a:pt x="5891898" y="7620"/>
                                </a:lnTo>
                                <a:lnTo>
                                  <a:pt x="5891898" y="4580890"/>
                                </a:lnTo>
                                <a:lnTo>
                                  <a:pt x="7620" y="4580890"/>
                                </a:lnTo>
                                <a:lnTo>
                                  <a:pt x="7620" y="7620"/>
                                </a:lnTo>
                                <a:lnTo>
                                  <a:pt x="5891898" y="7620"/>
                                </a:lnTo>
                                <a:lnTo>
                                  <a:pt x="5891898" y="0"/>
                                </a:lnTo>
                                <a:lnTo>
                                  <a:pt x="7620" y="0"/>
                                </a:lnTo>
                                <a:lnTo>
                                  <a:pt x="0" y="0"/>
                                </a:lnTo>
                                <a:lnTo>
                                  <a:pt x="0" y="7620"/>
                                </a:lnTo>
                                <a:lnTo>
                                  <a:pt x="0" y="4580890"/>
                                </a:lnTo>
                                <a:lnTo>
                                  <a:pt x="0" y="4588510"/>
                                </a:lnTo>
                                <a:lnTo>
                                  <a:pt x="7620" y="4588510"/>
                                </a:lnTo>
                                <a:lnTo>
                                  <a:pt x="5891898" y="4588510"/>
                                </a:lnTo>
                                <a:lnTo>
                                  <a:pt x="5899518" y="4588510"/>
                                </a:lnTo>
                                <a:lnTo>
                                  <a:pt x="5899518" y="4580890"/>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152" name="Graphic 152"/>
                        <wps:cNvSpPr/>
                        <wps:spPr>
                          <a:xfrm>
                            <a:off x="0" y="4611386"/>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53" name="Graphic 153"/>
                        <wps:cNvSpPr/>
                        <wps:spPr>
                          <a:xfrm>
                            <a:off x="-4" y="5327883"/>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54" name="Textbox 154"/>
                        <wps:cNvSpPr txBox="1"/>
                        <wps:spPr>
                          <a:xfrm>
                            <a:off x="0" y="0"/>
                            <a:ext cx="5899785" cy="537400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7:</w:t>
                              </w:r>
                              <w:r>
                                <w:rPr>
                                  <w:rFonts w:ascii="Arial"/>
                                  <w:b/>
                                  <w:color w:val="212121"/>
                                  <w:spacing w:val="1"/>
                                  <w:sz w:val="19"/>
                                </w:rPr>
                                <w:t> </w:t>
                              </w:r>
                              <w:r>
                                <w:rPr>
                                  <w:rFonts w:ascii="Arial"/>
                                  <w:b/>
                                  <w:color w:val="212121"/>
                                  <w:sz w:val="19"/>
                                </w:rPr>
                                <w:t>Main</w:t>
                              </w:r>
                              <w:r>
                                <w:rPr>
                                  <w:rFonts w:ascii="Arial"/>
                                  <w:b/>
                                  <w:color w:val="212121"/>
                                  <w:spacing w:val="1"/>
                                  <w:sz w:val="19"/>
                                </w:rPr>
                                <w:t> </w:t>
                              </w:r>
                              <w:r>
                                <w:rPr>
                                  <w:rFonts w:ascii="Arial"/>
                                  <w:b/>
                                  <w:color w:val="212121"/>
                                  <w:sz w:val="19"/>
                                </w:rPr>
                                <w:t>parts of</w:t>
                              </w:r>
                              <w:r>
                                <w:rPr>
                                  <w:rFonts w:ascii="Arial"/>
                                  <w:b/>
                                  <w:color w:val="212121"/>
                                  <w:spacing w:val="1"/>
                                  <w:sz w:val="19"/>
                                </w:rPr>
                                <w:t> </w:t>
                              </w:r>
                              <w:r>
                                <w:rPr>
                                  <w:rFonts w:ascii="Arial"/>
                                  <w:b/>
                                  <w:color w:val="212121"/>
                                  <w:sz w:val="19"/>
                                </w:rPr>
                                <w:t>the</w:t>
                              </w:r>
                              <w:r>
                                <w:rPr>
                                  <w:rFonts w:ascii="Arial"/>
                                  <w:b/>
                                  <w:color w:val="212121"/>
                                  <w:spacing w:val="1"/>
                                  <w:sz w:val="19"/>
                                </w:rPr>
                                <w:t> </w:t>
                              </w:r>
                              <w:r>
                                <w:rPr>
                                  <w:rFonts w:ascii="Arial"/>
                                  <w:b/>
                                  <w:color w:val="212121"/>
                                  <w:sz w:val="19"/>
                                </w:rPr>
                                <w:t>software</w:t>
                              </w:r>
                              <w:r>
                                <w:rPr>
                                  <w:rFonts w:ascii="Arial"/>
                                  <w:b/>
                                  <w:color w:val="212121"/>
                                  <w:spacing w:val="1"/>
                                  <w:sz w:val="19"/>
                                </w:rPr>
                                <w:t> </w:t>
                              </w:r>
                              <w:r>
                                <w:rPr>
                                  <w:rFonts w:ascii="Arial"/>
                                  <w:b/>
                                  <w:color w:val="212121"/>
                                  <w:sz w:val="19"/>
                                </w:rPr>
                                <w:t>and the</w:t>
                              </w:r>
                              <w:r>
                                <w:rPr>
                                  <w:rFonts w:ascii="Arial"/>
                                  <w:b/>
                                  <w:color w:val="212121"/>
                                  <w:spacing w:val="1"/>
                                  <w:sz w:val="19"/>
                                </w:rPr>
                                <w:t> </w:t>
                              </w:r>
                              <w:r>
                                <w:rPr>
                                  <w:rFonts w:ascii="Arial"/>
                                  <w:b/>
                                  <w:color w:val="212121"/>
                                  <w:sz w:val="19"/>
                                </w:rPr>
                                <w:t>operational</w:t>
                              </w:r>
                              <w:r>
                                <w:rPr>
                                  <w:rFonts w:ascii="Arial"/>
                                  <w:b/>
                                  <w:color w:val="212121"/>
                                  <w:spacing w:val="1"/>
                                  <w:sz w:val="19"/>
                                </w:rPr>
                                <w:t> </w:t>
                              </w:r>
                              <w:r>
                                <w:rPr>
                                  <w:rFonts w:ascii="Arial"/>
                                  <w:b/>
                                  <w:color w:val="212121"/>
                                  <w:sz w:val="19"/>
                                </w:rPr>
                                <w:t>interface and</w:t>
                              </w:r>
                              <w:r>
                                <w:rPr>
                                  <w:rFonts w:ascii="Arial"/>
                                  <w:b/>
                                  <w:color w:val="212121"/>
                                  <w:spacing w:val="1"/>
                                  <w:sz w:val="19"/>
                                </w:rPr>
                                <w:t> </w:t>
                              </w:r>
                              <w:r>
                                <w:rPr>
                                  <w:rFonts w:ascii="Arial"/>
                                  <w:b/>
                                  <w:color w:val="212121"/>
                                  <w:sz w:val="19"/>
                                </w:rPr>
                                <w:t>its</w:t>
                              </w:r>
                              <w:r>
                                <w:rPr>
                                  <w:rFonts w:ascii="Arial"/>
                                  <w:b/>
                                  <w:color w:val="212121"/>
                                  <w:spacing w:val="1"/>
                                  <w:sz w:val="19"/>
                                </w:rPr>
                                <w:t> </w:t>
                              </w:r>
                              <w:r>
                                <w:rPr>
                                  <w:rFonts w:ascii="Arial"/>
                                  <w:b/>
                                  <w:color w:val="212121"/>
                                  <w:spacing w:val="-2"/>
                                  <w:sz w:val="19"/>
                                </w:rPr>
                                <w:t>features.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31.545685pt;width:464.55pt;height:423.15pt;mso-position-horizontal-relative:page;mso-position-vertical-relative:paragraph;z-index:-19559936" id="docshapegroup123" coordorigin="1314,-8631" coordsize="9291,8463">
                <v:shape style="position:absolute;left:1314;top:-8631;width:9291;height:7226" id="docshape124" coordorigin="1314,-8631" coordsize="9291,7226" path="m10605,-8631l10593,-8631,10593,-8619,10593,-1417,1326,-1417,1326,-8619,10593,-8619,10593,-8631,1326,-8631,1314,-8631,1314,-8619,1314,-1417,1314,-1405,1326,-1405,10593,-1405,10605,-1405,10605,-1417,10605,-8619,10605,-8631xe" filled="true" fillcolor="#dcdcdc" stroked="false">
                  <v:path arrowok="t"/>
                  <v:fill type="solid"/>
                </v:shape>
                <v:rect style="position:absolute;left:1314;top:-1369;width:9291;height:1129" id="docshape125" filled="true" fillcolor="#ebebeb" stroked="false">
                  <v:fill type="solid"/>
                </v:rect>
                <v:shape style="position:absolute;left:1314;top:-241;width:9291;height:73" id="docshape126" coordorigin="1314,-241" coordsize="9291,73" path="m10605,-205l1314,-205,1314,-169,10605,-169,10605,-205xm10605,-241l1314,-241,1314,-229,10605,-229,10605,-241xe" filled="true" fillcolor="#212121" stroked="false">
                  <v:path arrowok="t"/>
                  <v:fill type="solid"/>
                </v:shape>
                <v:shape style="position:absolute;left:1314;top:-8631;width:9291;height:8463" type="#_x0000_t202" id="docshape127"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7:</w:t>
                        </w:r>
                        <w:r>
                          <w:rPr>
                            <w:rFonts w:ascii="Arial"/>
                            <w:b/>
                            <w:color w:val="212121"/>
                            <w:spacing w:val="1"/>
                            <w:sz w:val="19"/>
                          </w:rPr>
                          <w:t> </w:t>
                        </w:r>
                        <w:r>
                          <w:rPr>
                            <w:rFonts w:ascii="Arial"/>
                            <w:b/>
                            <w:color w:val="212121"/>
                            <w:sz w:val="19"/>
                          </w:rPr>
                          <w:t>Main</w:t>
                        </w:r>
                        <w:r>
                          <w:rPr>
                            <w:rFonts w:ascii="Arial"/>
                            <w:b/>
                            <w:color w:val="212121"/>
                            <w:spacing w:val="1"/>
                            <w:sz w:val="19"/>
                          </w:rPr>
                          <w:t> </w:t>
                        </w:r>
                        <w:r>
                          <w:rPr>
                            <w:rFonts w:ascii="Arial"/>
                            <w:b/>
                            <w:color w:val="212121"/>
                            <w:sz w:val="19"/>
                          </w:rPr>
                          <w:t>parts of</w:t>
                        </w:r>
                        <w:r>
                          <w:rPr>
                            <w:rFonts w:ascii="Arial"/>
                            <w:b/>
                            <w:color w:val="212121"/>
                            <w:spacing w:val="1"/>
                            <w:sz w:val="19"/>
                          </w:rPr>
                          <w:t> </w:t>
                        </w:r>
                        <w:r>
                          <w:rPr>
                            <w:rFonts w:ascii="Arial"/>
                            <w:b/>
                            <w:color w:val="212121"/>
                            <w:sz w:val="19"/>
                          </w:rPr>
                          <w:t>the</w:t>
                        </w:r>
                        <w:r>
                          <w:rPr>
                            <w:rFonts w:ascii="Arial"/>
                            <w:b/>
                            <w:color w:val="212121"/>
                            <w:spacing w:val="1"/>
                            <w:sz w:val="19"/>
                          </w:rPr>
                          <w:t> </w:t>
                        </w:r>
                        <w:r>
                          <w:rPr>
                            <w:rFonts w:ascii="Arial"/>
                            <w:b/>
                            <w:color w:val="212121"/>
                            <w:sz w:val="19"/>
                          </w:rPr>
                          <w:t>software</w:t>
                        </w:r>
                        <w:r>
                          <w:rPr>
                            <w:rFonts w:ascii="Arial"/>
                            <w:b/>
                            <w:color w:val="212121"/>
                            <w:spacing w:val="1"/>
                            <w:sz w:val="19"/>
                          </w:rPr>
                          <w:t> </w:t>
                        </w:r>
                        <w:r>
                          <w:rPr>
                            <w:rFonts w:ascii="Arial"/>
                            <w:b/>
                            <w:color w:val="212121"/>
                            <w:sz w:val="19"/>
                          </w:rPr>
                          <w:t>and the</w:t>
                        </w:r>
                        <w:r>
                          <w:rPr>
                            <w:rFonts w:ascii="Arial"/>
                            <w:b/>
                            <w:color w:val="212121"/>
                            <w:spacing w:val="1"/>
                            <w:sz w:val="19"/>
                          </w:rPr>
                          <w:t> </w:t>
                        </w:r>
                        <w:r>
                          <w:rPr>
                            <w:rFonts w:ascii="Arial"/>
                            <w:b/>
                            <w:color w:val="212121"/>
                            <w:sz w:val="19"/>
                          </w:rPr>
                          <w:t>operational</w:t>
                        </w:r>
                        <w:r>
                          <w:rPr>
                            <w:rFonts w:ascii="Arial"/>
                            <w:b/>
                            <w:color w:val="212121"/>
                            <w:spacing w:val="1"/>
                            <w:sz w:val="19"/>
                          </w:rPr>
                          <w:t> </w:t>
                        </w:r>
                        <w:r>
                          <w:rPr>
                            <w:rFonts w:ascii="Arial"/>
                            <w:b/>
                            <w:color w:val="212121"/>
                            <w:sz w:val="19"/>
                          </w:rPr>
                          <w:t>interface and</w:t>
                        </w:r>
                        <w:r>
                          <w:rPr>
                            <w:rFonts w:ascii="Arial"/>
                            <w:b/>
                            <w:color w:val="212121"/>
                            <w:spacing w:val="1"/>
                            <w:sz w:val="19"/>
                          </w:rPr>
                          <w:t> </w:t>
                        </w:r>
                        <w:r>
                          <w:rPr>
                            <w:rFonts w:ascii="Arial"/>
                            <w:b/>
                            <w:color w:val="212121"/>
                            <w:sz w:val="19"/>
                          </w:rPr>
                          <w:t>its</w:t>
                        </w:r>
                        <w:r>
                          <w:rPr>
                            <w:rFonts w:ascii="Arial"/>
                            <w:b/>
                            <w:color w:val="212121"/>
                            <w:spacing w:val="1"/>
                            <w:sz w:val="19"/>
                          </w:rPr>
                          <w:t> </w:t>
                        </w:r>
                        <w:r>
                          <w:rPr>
                            <w:rFonts w:ascii="Arial"/>
                            <w:b/>
                            <w:color w:val="212121"/>
                            <w:spacing w:val="-2"/>
                            <w:sz w:val="19"/>
                          </w:rPr>
                          <w:t>features.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bookmarkStart w:name="TABLE 7: Main parts of the software and " w:id="43"/>
      <w:bookmarkEnd w:id="43"/>
      <w:r>
        <w:rPr/>
      </w:r>
      <w:r>
        <w:rPr>
          <w:color w:val="212121"/>
          <w:w w:val="115"/>
        </w:rPr>
        <w:t>Features</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results</w:t>
      </w:r>
      <w:r>
        <w:rPr>
          <w:color w:val="212121"/>
          <w:spacing w:val="-2"/>
          <w:w w:val="115"/>
        </w:rPr>
        <w:t> </w:t>
      </w:r>
      <w:r>
        <w:rPr>
          <w:color w:val="212121"/>
          <w:w w:val="115"/>
        </w:rPr>
        <w:t>interpretation</w:t>
      </w:r>
      <w:r>
        <w:rPr>
          <w:color w:val="212121"/>
          <w:spacing w:val="-2"/>
          <w:w w:val="115"/>
        </w:rPr>
        <w:t> </w:t>
      </w:r>
      <w:r>
        <w:rPr>
          <w:color w:val="212121"/>
          <w:w w:val="115"/>
        </w:rPr>
        <w:t>rubric</w:t>
      </w:r>
      <w:r>
        <w:rPr>
          <w:color w:val="212121"/>
          <w:spacing w:val="-2"/>
          <w:w w:val="115"/>
        </w:rPr>
        <w:t> </w:t>
      </w:r>
      <w:r>
        <w:rPr>
          <w:color w:val="212121"/>
          <w:w w:val="115"/>
        </w:rPr>
        <w:t>are</w:t>
      </w:r>
      <w:r>
        <w:rPr>
          <w:color w:val="212121"/>
          <w:spacing w:val="-2"/>
          <w:w w:val="115"/>
        </w:rPr>
        <w:t> </w:t>
      </w:r>
      <w:r>
        <w:rPr>
          <w:color w:val="212121"/>
          <w:w w:val="115"/>
        </w:rPr>
        <w:t>presented</w:t>
      </w:r>
      <w:r>
        <w:rPr>
          <w:color w:val="212121"/>
          <w:spacing w:val="-2"/>
          <w:w w:val="115"/>
        </w:rPr>
        <w:t> </w:t>
      </w:r>
      <w:r>
        <w:rPr>
          <w:color w:val="212121"/>
          <w:w w:val="115"/>
        </w:rPr>
        <w:t>in</w:t>
      </w:r>
      <w:r>
        <w:rPr>
          <w:color w:val="212121"/>
          <w:spacing w:val="-2"/>
          <w:w w:val="115"/>
        </w:rPr>
        <w:t> </w:t>
      </w:r>
      <w:r>
        <w:rPr>
          <w:color w:val="212121"/>
          <w:w w:val="115"/>
        </w:rPr>
        <w:t>Table</w:t>
      </w:r>
      <w:r>
        <w:rPr>
          <w:color w:val="212121"/>
          <w:spacing w:val="40"/>
          <w:w w:val="115"/>
        </w:rPr>
        <w:t> </w:t>
      </w:r>
      <w:r>
        <w:rPr>
          <w:i/>
          <w:color w:val="14BBA3"/>
          <w:w w:val="115"/>
        </w:rPr>
        <w:t>8</w:t>
      </w:r>
      <w:r>
        <w:rPr>
          <w:i/>
          <w:color w:val="14BBA3"/>
          <w:spacing w:val="-5"/>
          <w:w w:val="115"/>
        </w:rPr>
        <w:t> </w:t>
      </w:r>
      <w:r>
        <w:rPr>
          <w:color w:val="212121"/>
          <w:w w:val="115"/>
        </w:rPr>
        <w:t>while</w:t>
      </w:r>
      <w:r>
        <w:rPr>
          <w:color w:val="212121"/>
          <w:spacing w:val="-2"/>
          <w:w w:val="115"/>
        </w:rPr>
        <w:t> </w:t>
      </w:r>
      <w:r>
        <w:rPr>
          <w:color w:val="212121"/>
          <w:w w:val="115"/>
        </w:rPr>
        <w:t>the interpretations</w:t>
      </w:r>
      <w:r>
        <w:rPr>
          <w:color w:val="212121"/>
          <w:spacing w:val="-6"/>
          <w:w w:val="115"/>
        </w:rPr>
        <w:t> </w:t>
      </w:r>
      <w:r>
        <w:rPr>
          <w:color w:val="212121"/>
          <w:w w:val="115"/>
        </w:rPr>
        <w:t>(Adaptation,</w:t>
      </w:r>
      <w:r>
        <w:rPr>
          <w:color w:val="212121"/>
          <w:spacing w:val="-6"/>
          <w:w w:val="115"/>
        </w:rPr>
        <w:t> </w:t>
      </w:r>
      <w:r>
        <w:rPr>
          <w:color w:val="212121"/>
          <w:w w:val="115"/>
        </w:rPr>
        <w:t>Standardization,</w:t>
      </w:r>
      <w:r>
        <w:rPr>
          <w:color w:val="212121"/>
          <w:spacing w:val="-6"/>
          <w:w w:val="115"/>
        </w:rPr>
        <w:t> </w:t>
      </w:r>
      <w:r>
        <w:rPr>
          <w:color w:val="212121"/>
          <w:w w:val="115"/>
        </w:rPr>
        <w:t>Integration,</w:t>
      </w:r>
      <w:r>
        <w:rPr>
          <w:color w:val="212121"/>
          <w:spacing w:val="-6"/>
          <w:w w:val="115"/>
        </w:rPr>
        <w:t> </w:t>
      </w:r>
      <w:r>
        <w:rPr>
          <w:color w:val="212121"/>
          <w:w w:val="115"/>
        </w:rPr>
        <w:t>and</w:t>
      </w:r>
      <w:r>
        <w:rPr>
          <w:color w:val="212121"/>
          <w:spacing w:val="-6"/>
          <w:w w:val="115"/>
        </w:rPr>
        <w:t> </w:t>
      </w:r>
      <w:r>
        <w:rPr>
          <w:color w:val="212121"/>
          <w:w w:val="115"/>
        </w:rPr>
        <w:t>Compliance)</w:t>
      </w:r>
      <w:r>
        <w:rPr>
          <w:color w:val="212121"/>
          <w:spacing w:val="-6"/>
          <w:w w:val="115"/>
        </w:rPr>
        <w:t> </w:t>
      </w:r>
      <w:r>
        <w:rPr>
          <w:color w:val="212121"/>
          <w:w w:val="115"/>
        </w:rPr>
        <w:t>are</w:t>
      </w:r>
      <w:r>
        <w:rPr>
          <w:color w:val="212121"/>
          <w:spacing w:val="-6"/>
          <w:w w:val="115"/>
        </w:rPr>
        <w:t> </w:t>
      </w:r>
      <w:r>
        <w:rPr>
          <w:color w:val="212121"/>
          <w:w w:val="115"/>
        </w:rPr>
        <w:t>provided</w:t>
      </w:r>
      <w:r>
        <w:rPr>
          <w:color w:val="212121"/>
          <w:spacing w:val="-6"/>
          <w:w w:val="115"/>
        </w:rPr>
        <w:t> </w:t>
      </w:r>
      <w:r>
        <w:rPr>
          <w:color w:val="212121"/>
          <w:w w:val="115"/>
        </w:rPr>
        <w:t>in</w:t>
      </w:r>
      <w:r>
        <w:rPr>
          <w:color w:val="212121"/>
          <w:spacing w:val="-6"/>
          <w:w w:val="115"/>
        </w:rPr>
        <w:t> </w:t>
      </w:r>
      <w:r>
        <w:rPr>
          <w:color w:val="212121"/>
          <w:w w:val="115"/>
        </w:rPr>
        <w:t>Table</w:t>
      </w:r>
      <w:r>
        <w:rPr>
          <w:color w:val="212121"/>
          <w:spacing w:val="-9"/>
          <w:w w:val="115"/>
        </w:rPr>
        <w:t> </w:t>
      </w:r>
      <w:r>
        <w:rPr>
          <w:i/>
          <w:color w:val="14BBA3"/>
          <w:w w:val="115"/>
        </w:rPr>
        <w:t>9</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r>
        <w:rPr>
          <w:sz w:val="20"/>
        </w:rPr>
        <mc:AlternateContent>
          <mc:Choice Requires="wps">
            <w:drawing>
              <wp:anchor distT="0" distB="0" distL="0" distR="0" allowOverlap="1" layoutInCell="1" locked="0" behindDoc="1" simplePos="0" relativeHeight="483757056">
                <wp:simplePos x="0" y="0"/>
                <wp:positionH relativeFrom="page">
                  <wp:posOffset>834521</wp:posOffset>
                </wp:positionH>
                <wp:positionV relativeFrom="page">
                  <wp:posOffset>723894</wp:posOffset>
                </wp:positionV>
                <wp:extent cx="5899785" cy="6014085"/>
                <wp:effectExtent l="0" t="0" r="0" b="0"/>
                <wp:wrapNone/>
                <wp:docPr id="155" name="Group 155"/>
                <wp:cNvGraphicFramePr>
                  <a:graphicFrameLocks/>
                </wp:cNvGraphicFramePr>
                <a:graphic>
                  <a:graphicData uri="http://schemas.microsoft.com/office/word/2010/wordprocessingGroup">
                    <wpg:wgp>
                      <wpg:cNvPr id="155" name="Group 155"/>
                      <wpg:cNvGrpSpPr/>
                      <wpg:grpSpPr>
                        <a:xfrm>
                          <a:off x="0" y="0"/>
                          <a:ext cx="5899785" cy="6014085"/>
                          <a:chExt cx="5899785" cy="6014085"/>
                        </a:xfrm>
                      </wpg:grpSpPr>
                      <wps:wsp>
                        <wps:cNvPr id="156" name="Graphic 156"/>
                        <wps:cNvSpPr/>
                        <wps:spPr>
                          <a:xfrm>
                            <a:off x="-4" y="5"/>
                            <a:ext cx="5899785" cy="5229225"/>
                          </a:xfrm>
                          <a:custGeom>
                            <a:avLst/>
                            <a:gdLst/>
                            <a:ahLst/>
                            <a:cxnLst/>
                            <a:rect l="l" t="t" r="r" b="b"/>
                            <a:pathLst>
                              <a:path w="5899785" h="5229225">
                                <a:moveTo>
                                  <a:pt x="5815685" y="83845"/>
                                </a:moveTo>
                                <a:lnTo>
                                  <a:pt x="5808053" y="83845"/>
                                </a:lnTo>
                                <a:lnTo>
                                  <a:pt x="5808053" y="91465"/>
                                </a:lnTo>
                                <a:lnTo>
                                  <a:pt x="5808053" y="5137315"/>
                                </a:lnTo>
                                <a:lnTo>
                                  <a:pt x="91465" y="5137315"/>
                                </a:lnTo>
                                <a:lnTo>
                                  <a:pt x="91465" y="91465"/>
                                </a:lnTo>
                                <a:lnTo>
                                  <a:pt x="5808053" y="91465"/>
                                </a:lnTo>
                                <a:lnTo>
                                  <a:pt x="5808053" y="83845"/>
                                </a:lnTo>
                                <a:lnTo>
                                  <a:pt x="91465" y="83845"/>
                                </a:lnTo>
                                <a:lnTo>
                                  <a:pt x="83845" y="83845"/>
                                </a:lnTo>
                                <a:lnTo>
                                  <a:pt x="83845" y="91465"/>
                                </a:lnTo>
                                <a:lnTo>
                                  <a:pt x="83845" y="5137315"/>
                                </a:lnTo>
                                <a:lnTo>
                                  <a:pt x="83845" y="5144935"/>
                                </a:lnTo>
                                <a:lnTo>
                                  <a:pt x="91465" y="5144935"/>
                                </a:lnTo>
                                <a:lnTo>
                                  <a:pt x="5808053" y="5144935"/>
                                </a:lnTo>
                                <a:lnTo>
                                  <a:pt x="5815685" y="5144935"/>
                                </a:lnTo>
                                <a:lnTo>
                                  <a:pt x="5815685" y="5137315"/>
                                </a:lnTo>
                                <a:lnTo>
                                  <a:pt x="5815685" y="91465"/>
                                </a:lnTo>
                                <a:lnTo>
                                  <a:pt x="5815685" y="83845"/>
                                </a:lnTo>
                                <a:close/>
                              </a:path>
                              <a:path w="5899785" h="5229225">
                                <a:moveTo>
                                  <a:pt x="5899518" y="0"/>
                                </a:moveTo>
                                <a:lnTo>
                                  <a:pt x="5891898" y="0"/>
                                </a:lnTo>
                                <a:lnTo>
                                  <a:pt x="5891898" y="7632"/>
                                </a:lnTo>
                                <a:lnTo>
                                  <a:pt x="5891898" y="5221160"/>
                                </a:lnTo>
                                <a:lnTo>
                                  <a:pt x="7620" y="5221160"/>
                                </a:lnTo>
                                <a:lnTo>
                                  <a:pt x="7620" y="7632"/>
                                </a:lnTo>
                                <a:lnTo>
                                  <a:pt x="5891898" y="7632"/>
                                </a:lnTo>
                                <a:lnTo>
                                  <a:pt x="5891898" y="0"/>
                                </a:lnTo>
                                <a:lnTo>
                                  <a:pt x="7620" y="0"/>
                                </a:lnTo>
                                <a:lnTo>
                                  <a:pt x="0" y="0"/>
                                </a:lnTo>
                                <a:lnTo>
                                  <a:pt x="0" y="7632"/>
                                </a:lnTo>
                                <a:lnTo>
                                  <a:pt x="0" y="5221160"/>
                                </a:lnTo>
                                <a:lnTo>
                                  <a:pt x="0" y="5228780"/>
                                </a:lnTo>
                                <a:lnTo>
                                  <a:pt x="7620" y="5228780"/>
                                </a:lnTo>
                                <a:lnTo>
                                  <a:pt x="5891898" y="5228780"/>
                                </a:lnTo>
                                <a:lnTo>
                                  <a:pt x="5899518" y="5228780"/>
                                </a:lnTo>
                                <a:lnTo>
                                  <a:pt x="5899518" y="5221160"/>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57" name="Graphic 157"/>
                        <wps:cNvSpPr/>
                        <wps:spPr>
                          <a:xfrm>
                            <a:off x="0" y="525164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58" name="Graphic 158"/>
                        <wps:cNvSpPr/>
                        <wps:spPr>
                          <a:xfrm>
                            <a:off x="-4" y="5968141"/>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59" name="Textbox 159"/>
                        <wps:cNvSpPr txBox="1"/>
                        <wps:spPr>
                          <a:xfrm>
                            <a:off x="0" y="5251644"/>
                            <a:ext cx="5899785" cy="716915"/>
                          </a:xfrm>
                          <a:prstGeom prst="rect">
                            <a:avLst/>
                          </a:prstGeom>
                        </wps:spPr>
                        <wps:txbx>
                          <w:txbxContent>
                            <w:p>
                              <w:pPr>
                                <w:spacing w:before="194"/>
                                <w:ind w:left="144" w:right="0" w:firstLine="0"/>
                                <w:jc w:val="left"/>
                                <w:rPr>
                                  <w:rFonts w:ascii="Arial"/>
                                  <w:b/>
                                  <w:sz w:val="19"/>
                                </w:rPr>
                              </w:pPr>
                              <w:bookmarkStart w:name="TABLE 8: ASIC framework results interpre" w:id="44"/>
                              <w:bookmarkEnd w:id="44"/>
                              <w:r>
                                <w:rPr/>
                              </w:r>
                              <w:r>
                                <w:rPr>
                                  <w:rFonts w:ascii="Arial"/>
                                  <w:b/>
                                  <w:color w:val="212121"/>
                                  <w:sz w:val="19"/>
                                </w:rPr>
                                <w:t>TABLE</w:t>
                              </w:r>
                              <w:r>
                                <w:rPr>
                                  <w:rFonts w:ascii="Arial"/>
                                  <w:b/>
                                  <w:color w:val="212121"/>
                                  <w:spacing w:val="-5"/>
                                  <w:sz w:val="19"/>
                                </w:rPr>
                                <w:t> </w:t>
                              </w:r>
                              <w:r>
                                <w:rPr>
                                  <w:rFonts w:ascii="Arial"/>
                                  <w:b/>
                                  <w:color w:val="212121"/>
                                  <w:sz w:val="19"/>
                                </w:rPr>
                                <w:t>8:</w:t>
                              </w:r>
                              <w:r>
                                <w:rPr>
                                  <w:rFonts w:ascii="Arial"/>
                                  <w:b/>
                                  <w:color w:val="212121"/>
                                  <w:spacing w:val="-12"/>
                                  <w:sz w:val="19"/>
                                </w:rPr>
                                <w:t> </w:t>
                              </w:r>
                              <w:r>
                                <w:rPr>
                                  <w:rFonts w:ascii="Arial"/>
                                  <w:b/>
                                  <w:color w:val="212121"/>
                                  <w:sz w:val="19"/>
                                </w:rPr>
                                <w:t>ASIC framework results interpretation </w:t>
                              </w:r>
                              <w:r>
                                <w:rPr>
                                  <w:rFonts w:ascii="Arial"/>
                                  <w:b/>
                                  <w:color w:val="212121"/>
                                  <w:spacing w:val="-2"/>
                                  <w:sz w:val="19"/>
                                </w:rPr>
                                <w:t>rubric.</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56.999546pt;width:464.55pt;height:473.55pt;mso-position-horizontal-relative:page;mso-position-vertical-relative:page;z-index:-19559424" id="docshapegroup128" coordorigin="1314,1140" coordsize="9291,9471">
                <v:shape style="position:absolute;left:1314;top:1140;width:9291;height:8235" id="docshape129" coordorigin="1314,1140" coordsize="9291,8235" path="m10473,1272l10461,1272,10461,1284,10461,9230,1458,9230,1458,1284,10461,1284,10461,1272,1458,1272,1446,1272,1446,1284,1446,9230,1446,9242,1458,9242,10461,9242,10473,9242,10473,9230,10473,1284,10473,1272xm10605,1140l10593,1140,10593,1152,10593,9362,1326,9362,1326,1152,10593,1152,10593,1140,1326,1140,1314,1140,1314,1152,1314,9362,1314,9374,1326,9374,10593,9374,10605,9374,10605,9362,10605,1152,10605,1140xe" filled="true" fillcolor="#dcdcdc" stroked="false">
                  <v:path arrowok="t"/>
                  <v:fill type="solid"/>
                </v:shape>
                <v:rect style="position:absolute;left:1314;top:9410;width:9291;height:1129" id="docshape130" filled="true" fillcolor="#ebebeb" stroked="false">
                  <v:fill type="solid"/>
                </v:rect>
                <v:shape style="position:absolute;left:1314;top:10538;width:9291;height:73" id="docshape131" coordorigin="1314,10539" coordsize="9291,73" path="m10605,10575l1314,10575,1314,10611,10605,10611,10605,10575xm10605,10539l1314,10539,1314,10551,10605,10551,10605,10539xe" filled="true" fillcolor="#212121" stroked="false">
                  <v:path arrowok="t"/>
                  <v:fill type="solid"/>
                </v:shape>
                <v:shape style="position:absolute;left:1314;top:9410;width:9291;height:1129" type="#_x0000_t202" id="docshape132" filled="false" stroked="false">
                  <v:textbox inset="0,0,0,0">
                    <w:txbxContent>
                      <w:p>
                        <w:pPr>
                          <w:spacing w:before="194"/>
                          <w:ind w:left="144" w:right="0" w:firstLine="0"/>
                          <w:jc w:val="left"/>
                          <w:rPr>
                            <w:rFonts w:ascii="Arial"/>
                            <w:b/>
                            <w:sz w:val="19"/>
                          </w:rPr>
                        </w:pPr>
                        <w:bookmarkStart w:name="TABLE 8: ASIC framework results interpre" w:id="45"/>
                        <w:bookmarkEnd w:id="45"/>
                        <w:r>
                          <w:rPr/>
                        </w:r>
                        <w:r>
                          <w:rPr>
                            <w:rFonts w:ascii="Arial"/>
                            <w:b/>
                            <w:color w:val="212121"/>
                            <w:sz w:val="19"/>
                          </w:rPr>
                          <w:t>TABLE</w:t>
                        </w:r>
                        <w:r>
                          <w:rPr>
                            <w:rFonts w:ascii="Arial"/>
                            <w:b/>
                            <w:color w:val="212121"/>
                            <w:spacing w:val="-5"/>
                            <w:sz w:val="19"/>
                          </w:rPr>
                          <w:t> </w:t>
                        </w:r>
                        <w:r>
                          <w:rPr>
                            <w:rFonts w:ascii="Arial"/>
                            <w:b/>
                            <w:color w:val="212121"/>
                            <w:sz w:val="19"/>
                          </w:rPr>
                          <w:t>8:</w:t>
                        </w:r>
                        <w:r>
                          <w:rPr>
                            <w:rFonts w:ascii="Arial"/>
                            <w:b/>
                            <w:color w:val="212121"/>
                            <w:spacing w:val="-12"/>
                            <w:sz w:val="19"/>
                          </w:rPr>
                          <w:t> </w:t>
                        </w:r>
                        <w:r>
                          <w:rPr>
                            <w:rFonts w:ascii="Arial"/>
                            <w:b/>
                            <w:color w:val="212121"/>
                            <w:sz w:val="19"/>
                          </w:rPr>
                          <w:t>ASIC framework results interpretation </w:t>
                        </w:r>
                        <w:r>
                          <w:rPr>
                            <w:rFonts w:ascii="Arial"/>
                            <w:b/>
                            <w:color w:val="212121"/>
                            <w:spacing w:val="-2"/>
                            <w:sz w:val="19"/>
                          </w:rPr>
                          <w:t>rubric.</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p>
    <w:p>
      <w:pPr>
        <w:pStyle w:val="BodyText"/>
        <w:spacing w:before="51"/>
        <w:rPr>
          <w:sz w:val="20"/>
        </w:rPr>
      </w:pPr>
    </w:p>
    <w:tbl>
      <w:tblPr>
        <w:tblW w:w="0" w:type="auto"/>
        <w:jc w:val="left"/>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76"/>
        <w:gridCol w:w="1260"/>
        <w:gridCol w:w="1140"/>
        <w:gridCol w:w="1260"/>
        <w:gridCol w:w="1560"/>
        <w:gridCol w:w="1572"/>
        <w:gridCol w:w="1284"/>
      </w:tblGrid>
      <w:tr>
        <w:trPr>
          <w:trHeight w:val="333" w:hRule="atLeast"/>
        </w:trPr>
        <w:tc>
          <w:tcPr>
            <w:tcW w:w="876" w:type="dxa"/>
            <w:tcBorders>
              <w:bottom w:val="single" w:sz="12" w:space="0" w:color="FFFFFF"/>
              <w:right w:val="single" w:sz="12" w:space="0" w:color="FFFFFF"/>
            </w:tcBorders>
            <w:shd w:val="clear" w:color="auto" w:fill="EBEBEB"/>
          </w:tcPr>
          <w:p>
            <w:pPr>
              <w:pStyle w:val="TableParagraph"/>
              <w:rPr>
                <w:rFonts w:ascii="Times New Roman"/>
                <w:sz w:val="10"/>
              </w:rPr>
            </w:pPr>
          </w:p>
        </w:tc>
        <w:tc>
          <w:tcPr>
            <w:tcW w:w="126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Poor </w:t>
            </w:r>
            <w:r>
              <w:rPr>
                <w:rFonts w:ascii="Arial"/>
                <w:b/>
                <w:color w:val="212121"/>
                <w:spacing w:val="-5"/>
                <w:sz w:val="11"/>
              </w:rPr>
              <w:t>&lt;60</w:t>
            </w:r>
          </w:p>
        </w:tc>
        <w:tc>
          <w:tcPr>
            <w:tcW w:w="114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Good</w:t>
            </w:r>
            <w:r>
              <w:rPr>
                <w:rFonts w:ascii="Arial"/>
                <w:b/>
                <w:color w:val="212121"/>
                <w:spacing w:val="-1"/>
                <w:sz w:val="11"/>
              </w:rPr>
              <w:t> </w:t>
            </w:r>
            <w:r>
              <w:rPr>
                <w:rFonts w:ascii="Arial"/>
                <w:b/>
                <w:color w:val="212121"/>
                <w:spacing w:val="-2"/>
                <w:sz w:val="11"/>
              </w:rPr>
              <w:t>61-</w:t>
            </w:r>
            <w:r>
              <w:rPr>
                <w:rFonts w:ascii="Arial"/>
                <w:b/>
                <w:color w:val="212121"/>
                <w:spacing w:val="-5"/>
                <w:sz w:val="11"/>
              </w:rPr>
              <w:t>70</w:t>
            </w:r>
          </w:p>
        </w:tc>
        <w:tc>
          <w:tcPr>
            <w:tcW w:w="126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Very good</w:t>
            </w:r>
            <w:r>
              <w:rPr>
                <w:rFonts w:ascii="Arial"/>
                <w:b/>
                <w:color w:val="212121"/>
                <w:spacing w:val="-1"/>
                <w:sz w:val="11"/>
              </w:rPr>
              <w:t> </w:t>
            </w:r>
            <w:r>
              <w:rPr>
                <w:rFonts w:ascii="Arial"/>
                <w:b/>
                <w:color w:val="212121"/>
                <w:spacing w:val="-2"/>
                <w:sz w:val="11"/>
              </w:rPr>
              <w:t>71-</w:t>
            </w:r>
            <w:r>
              <w:rPr>
                <w:rFonts w:ascii="Arial"/>
                <w:b/>
                <w:color w:val="212121"/>
                <w:spacing w:val="-5"/>
                <w:sz w:val="11"/>
              </w:rPr>
              <w:t>80</w:t>
            </w:r>
          </w:p>
        </w:tc>
        <w:tc>
          <w:tcPr>
            <w:tcW w:w="1560" w:type="dxa"/>
            <w:tcBorders>
              <w:left w:val="single" w:sz="12" w:space="0" w:color="FFFFFF"/>
              <w:bottom w:val="single" w:sz="12" w:space="0" w:color="FFFFFF"/>
              <w:right w:val="single" w:sz="12" w:space="0" w:color="FFFFFF"/>
            </w:tcBorders>
            <w:shd w:val="clear" w:color="auto" w:fill="EBEBEB"/>
          </w:tcPr>
          <w:p>
            <w:pPr>
              <w:pStyle w:val="TableParagraph"/>
              <w:spacing w:before="101"/>
              <w:ind w:left="58"/>
              <w:rPr>
                <w:rFonts w:ascii="Arial"/>
                <w:b/>
                <w:sz w:val="11"/>
              </w:rPr>
            </w:pPr>
            <w:r>
              <w:rPr>
                <w:rFonts w:ascii="Arial"/>
                <w:b/>
                <w:color w:val="212121"/>
                <w:spacing w:val="-2"/>
                <w:sz w:val="11"/>
              </w:rPr>
              <w:t>Excellent</w:t>
            </w:r>
            <w:r>
              <w:rPr>
                <w:rFonts w:ascii="Arial"/>
                <w:b/>
                <w:color w:val="212121"/>
                <w:spacing w:val="1"/>
                <w:sz w:val="11"/>
              </w:rPr>
              <w:t> </w:t>
            </w:r>
            <w:r>
              <w:rPr>
                <w:rFonts w:ascii="Arial"/>
                <w:b/>
                <w:color w:val="212121"/>
                <w:spacing w:val="-2"/>
                <w:sz w:val="11"/>
              </w:rPr>
              <w:t>81-</w:t>
            </w:r>
            <w:r>
              <w:rPr>
                <w:rFonts w:ascii="Arial"/>
                <w:b/>
                <w:color w:val="212121"/>
                <w:spacing w:val="-5"/>
                <w:sz w:val="11"/>
              </w:rPr>
              <w:t>90</w:t>
            </w:r>
          </w:p>
        </w:tc>
        <w:tc>
          <w:tcPr>
            <w:tcW w:w="1572" w:type="dxa"/>
            <w:tcBorders>
              <w:left w:val="single" w:sz="12" w:space="0" w:color="FFFFFF"/>
              <w:bottom w:val="single" w:sz="12" w:space="0" w:color="FFFFFF"/>
              <w:right w:val="single" w:sz="12" w:space="0" w:color="FFFFFF"/>
            </w:tcBorders>
            <w:shd w:val="clear" w:color="auto" w:fill="EBEBEB"/>
          </w:tcPr>
          <w:p>
            <w:pPr>
              <w:pStyle w:val="TableParagraph"/>
              <w:spacing w:before="101"/>
              <w:ind w:left="58"/>
              <w:rPr>
                <w:rFonts w:ascii="Arial"/>
                <w:b/>
                <w:sz w:val="11"/>
              </w:rPr>
            </w:pPr>
            <w:r>
              <w:rPr>
                <w:rFonts w:ascii="Arial"/>
                <w:b/>
                <w:color w:val="212121"/>
                <w:spacing w:val="-2"/>
                <w:sz w:val="11"/>
              </w:rPr>
              <w:t>Outstanding</w:t>
            </w:r>
            <w:r>
              <w:rPr>
                <w:rFonts w:ascii="Arial"/>
                <w:b/>
                <w:color w:val="212121"/>
                <w:spacing w:val="-1"/>
                <w:sz w:val="11"/>
              </w:rPr>
              <w:t> </w:t>
            </w:r>
            <w:r>
              <w:rPr>
                <w:rFonts w:ascii="Arial"/>
                <w:b/>
                <w:color w:val="212121"/>
                <w:spacing w:val="-2"/>
                <w:sz w:val="11"/>
              </w:rPr>
              <w:t>91-</w:t>
            </w:r>
            <w:r>
              <w:rPr>
                <w:rFonts w:ascii="Arial"/>
                <w:b/>
                <w:color w:val="212121"/>
                <w:spacing w:val="-5"/>
                <w:sz w:val="11"/>
              </w:rPr>
              <w:t>100</w:t>
            </w:r>
          </w:p>
        </w:tc>
        <w:tc>
          <w:tcPr>
            <w:tcW w:w="1284" w:type="dxa"/>
            <w:tcBorders>
              <w:left w:val="single" w:sz="12" w:space="0" w:color="FFFFFF"/>
              <w:bottom w:val="single" w:sz="12" w:space="0" w:color="FFFFFF"/>
            </w:tcBorders>
            <w:shd w:val="clear" w:color="auto" w:fill="EBEBEB"/>
          </w:tcPr>
          <w:p>
            <w:pPr>
              <w:pStyle w:val="TableParagraph"/>
              <w:spacing w:before="101"/>
              <w:ind w:left="59"/>
              <w:rPr>
                <w:rFonts w:ascii="Arial"/>
                <w:b/>
                <w:sz w:val="11"/>
              </w:rPr>
            </w:pPr>
            <w:r>
              <w:rPr>
                <w:rFonts w:ascii="Arial"/>
                <w:b/>
                <w:color w:val="212121"/>
                <w:spacing w:val="-2"/>
                <w:sz w:val="11"/>
              </w:rPr>
              <w:t>General</w:t>
            </w:r>
            <w:r>
              <w:rPr>
                <w:rFonts w:ascii="Arial"/>
                <w:b/>
                <w:color w:val="212121"/>
                <w:spacing w:val="-1"/>
                <w:sz w:val="11"/>
              </w:rPr>
              <w:t> </w:t>
            </w:r>
            <w:r>
              <w:rPr>
                <w:rFonts w:ascii="Arial"/>
                <w:b/>
                <w:color w:val="212121"/>
                <w:spacing w:val="-2"/>
                <w:sz w:val="11"/>
              </w:rPr>
              <w:t>comment</w:t>
            </w:r>
          </w:p>
        </w:tc>
      </w:tr>
      <w:tr>
        <w:trPr>
          <w:trHeight w:val="271" w:hRule="atLeast"/>
        </w:trPr>
        <w:tc>
          <w:tcPr>
            <w:tcW w:w="876" w:type="dxa"/>
            <w:tcBorders>
              <w:top w:val="single" w:sz="12" w:space="0" w:color="FFFFFF"/>
              <w:right w:val="single" w:sz="12" w:space="0" w:color="FFFFFF"/>
            </w:tcBorders>
            <w:shd w:val="clear" w:color="auto" w:fill="F8F8F8"/>
          </w:tcPr>
          <w:p>
            <w:pPr>
              <w:pStyle w:val="TableParagraph"/>
              <w:rPr>
                <w:rFonts w:ascii="Times New Roman"/>
                <w:sz w:val="10"/>
              </w:rPr>
            </w:pPr>
          </w:p>
        </w:tc>
        <w:tc>
          <w:tcPr>
            <w:tcW w:w="1260" w:type="dxa"/>
            <w:tcBorders>
              <w:top w:val="single" w:sz="12" w:space="0" w:color="FFFFFF"/>
              <w:left w:val="single" w:sz="12" w:space="0" w:color="FFFFFF"/>
              <w:right w:val="single" w:sz="12" w:space="0" w:color="FFFFFF"/>
            </w:tcBorders>
            <w:shd w:val="clear" w:color="auto" w:fill="F8F8F8"/>
          </w:tcPr>
          <w:p>
            <w:pPr>
              <w:pStyle w:val="TableParagraph"/>
              <w:spacing w:before="98"/>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top w:val="single" w:sz="12" w:space="0" w:color="FFFFFF"/>
              <w:left w:val="single" w:sz="12" w:space="0" w:color="FFFFFF"/>
              <w:right w:val="single" w:sz="12" w:space="0" w:color="FFFFFF"/>
            </w:tcBorders>
            <w:shd w:val="clear" w:color="auto" w:fill="F8F8F8"/>
          </w:tcPr>
          <w:p>
            <w:pPr>
              <w:pStyle w:val="TableParagraph"/>
              <w:spacing w:before="98"/>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top w:val="single" w:sz="12" w:space="0" w:color="FFFFFF"/>
              <w:left w:val="single" w:sz="12" w:space="0" w:color="FFFFFF"/>
              <w:right w:val="single" w:sz="12" w:space="0" w:color="FFFFFF"/>
            </w:tcBorders>
            <w:shd w:val="clear" w:color="auto" w:fill="F8F8F8"/>
          </w:tcPr>
          <w:p>
            <w:pPr>
              <w:pStyle w:val="TableParagraph"/>
              <w:spacing w:before="79"/>
              <w:rPr>
                <w:rFonts w:ascii="Times New Roman"/>
                <w:sz w:val="11"/>
              </w:rPr>
            </w:pPr>
          </w:p>
          <w:p>
            <w:pPr>
              <w:pStyle w:val="TableParagraph"/>
              <w:spacing w:line="410" w:lineRule="auto"/>
              <w:ind w:left="57"/>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2"/>
                <w:sz w:val="11"/>
              </w:rPr>
              <w:t> </w:t>
            </w:r>
            <w:r>
              <w:rPr>
                <w:color w:val="212121"/>
                <w:sz w:val="11"/>
              </w:rPr>
              <w:t>one</w:t>
            </w:r>
            <w:r>
              <w:rPr>
                <w:color w:val="212121"/>
                <w:spacing w:val="-2"/>
                <w:sz w:val="11"/>
              </w:rPr>
              <w:t> </w:t>
            </w:r>
            <w:r>
              <w:rPr>
                <w:color w:val="212121"/>
                <w:sz w:val="11"/>
              </w:rPr>
              <w:t>adaptation-</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top w:val="single" w:sz="12" w:space="0" w:color="FFFFFF"/>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top w:val="single" w:sz="12" w:space="0" w:color="FFFFFF"/>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val="restart"/>
            <w:tcBorders>
              <w:top w:val="single" w:sz="12" w:space="0" w:color="FFFFFF"/>
              <w:left w:val="single" w:sz="12" w:space="0" w:color="FFFFFF"/>
            </w:tcBorders>
            <w:shd w:val="clear" w:color="auto" w:fill="F8F8F8"/>
          </w:tcPr>
          <w:p>
            <w:pPr>
              <w:pStyle w:val="TableParagraph"/>
              <w:spacing w:before="79"/>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Adaptation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shd w:val="clear" w:color="auto" w:fill="F8F8F8"/>
          </w:tcPr>
          <w:p>
            <w:pPr>
              <w:rPr>
                <w:sz w:val="2"/>
                <w:szCs w:val="2"/>
              </w:rPr>
            </w:pPr>
          </w:p>
        </w:tc>
      </w:tr>
      <w:tr>
        <w:trPr>
          <w:trHeight w:val="432" w:hRule="atLeast"/>
        </w:trPr>
        <w:tc>
          <w:tcPr>
            <w:tcW w:w="876" w:type="dxa"/>
            <w:tcBorders>
              <w:right w:val="single" w:sz="12" w:space="0" w:color="FFFFFF"/>
            </w:tcBorders>
            <w:shd w:val="clear" w:color="auto" w:fill="F8F8F8"/>
          </w:tcPr>
          <w:p>
            <w:pPr>
              <w:pStyle w:val="TableParagraph"/>
              <w:spacing w:before="23"/>
              <w:rPr>
                <w:rFonts w:ascii="Times New Roman"/>
                <w:sz w:val="11"/>
              </w:rPr>
            </w:pPr>
          </w:p>
          <w:p>
            <w:pPr>
              <w:pStyle w:val="TableParagraph"/>
              <w:spacing w:before="1"/>
              <w:ind w:left="60"/>
              <w:rPr>
                <w:sz w:val="11"/>
              </w:rPr>
            </w:pPr>
            <w:r>
              <w:rPr>
                <w:color w:val="212121"/>
                <w:spacing w:val="-2"/>
                <w:sz w:val="11"/>
              </w:rPr>
              <w:t>Adaptation</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adaptation-related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adaptation-related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two</w:t>
            </w:r>
            <w:r>
              <w:rPr>
                <w:color w:val="212121"/>
                <w:spacing w:val="2"/>
                <w:sz w:val="11"/>
              </w:rPr>
              <w:t> </w:t>
            </w:r>
            <w:r>
              <w:rPr>
                <w:color w:val="212121"/>
                <w:spacing w:val="-2"/>
                <w:sz w:val="11"/>
              </w:rPr>
              <w:t>adaptation-related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more</w:t>
            </w:r>
            <w:r>
              <w:rPr>
                <w:color w:val="212121"/>
                <w:sz w:val="11"/>
              </w:rPr>
              <w:t> </w:t>
            </w:r>
            <w:r>
              <w:rPr>
                <w:color w:val="212121"/>
                <w:spacing w:val="-2"/>
                <w:sz w:val="11"/>
              </w:rPr>
              <w:t>adaptation-related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shd w:val="clear" w:color="auto" w:fill="F8F8F8"/>
          </w:tcPr>
          <w:p>
            <w:pPr>
              <w:rPr>
                <w:sz w:val="2"/>
                <w:szCs w:val="2"/>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shd w:val="clear" w:color="auto" w:fill="F8F8F8"/>
          </w:tcPr>
          <w:p>
            <w:pPr>
              <w:rPr>
                <w:sz w:val="2"/>
                <w:szCs w:val="2"/>
              </w:rPr>
            </w:pPr>
          </w:p>
        </w:tc>
      </w:tr>
      <w:tr>
        <w:trPr>
          <w:trHeight w:val="277"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tcBorders>
              <w:top w:val="nil"/>
              <w:left w:val="single" w:sz="12" w:space="0" w:color="FFFFFF"/>
            </w:tcBorders>
            <w:shd w:val="clear" w:color="auto" w:fill="F8F8F8"/>
          </w:tcPr>
          <w:p>
            <w:pPr>
              <w:rPr>
                <w:sz w:val="2"/>
                <w:szCs w:val="2"/>
              </w:rPr>
            </w:pPr>
          </w:p>
        </w:tc>
      </w:tr>
      <w:tr>
        <w:trPr>
          <w:trHeight w:val="298"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125"/>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Sufficiently</w:t>
            </w:r>
            <w:r>
              <w:rPr>
                <w:color w:val="212121"/>
                <w:spacing w:val="5"/>
                <w:sz w:val="11"/>
              </w:rPr>
              <w:t> </w:t>
            </w:r>
            <w:r>
              <w:rPr>
                <w:color w:val="212121"/>
                <w:spacing w:val="-2"/>
                <w:sz w:val="11"/>
              </w:rPr>
              <w:t>satisfies</w:t>
            </w:r>
            <w:r>
              <w:rPr>
                <w:color w:val="212121"/>
                <w:spacing w:val="5"/>
                <w:sz w:val="11"/>
              </w:rPr>
              <w:t> </w:t>
            </w:r>
            <w:r>
              <w:rPr>
                <w:color w:val="212121"/>
                <w:spacing w:val="-5"/>
                <w:sz w:val="11"/>
              </w:rPr>
              <w:t>at</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val="restart"/>
            <w:tcBorders>
              <w:left w:val="single" w:sz="12" w:space="0" w:color="FFFFFF"/>
            </w:tcBorders>
          </w:tcPr>
          <w:p>
            <w:pPr>
              <w:pStyle w:val="TableParagraph"/>
              <w:spacing w:before="106"/>
              <w:rPr>
                <w:rFonts w:ascii="Times New Roman"/>
                <w:sz w:val="11"/>
              </w:rPr>
            </w:pPr>
          </w:p>
          <w:p>
            <w:pPr>
              <w:pStyle w:val="TableParagraph"/>
              <w:spacing w:line="410" w:lineRule="auto"/>
              <w:ind w:left="59" w:right="134"/>
              <w:jc w:val="both"/>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standardization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jc w:val="both"/>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tcPr>
          <w:p>
            <w:pPr>
              <w:rPr>
                <w:sz w:val="2"/>
                <w:szCs w:val="2"/>
              </w:rPr>
            </w:pPr>
          </w:p>
        </w:tc>
      </w:tr>
      <w:tr>
        <w:trPr>
          <w:trHeight w:val="432" w:hRule="atLeast"/>
        </w:trPr>
        <w:tc>
          <w:tcPr>
            <w:tcW w:w="876" w:type="dxa"/>
            <w:tcBorders>
              <w:right w:val="single" w:sz="12" w:space="0" w:color="FFFFFF"/>
            </w:tcBorders>
          </w:tcPr>
          <w:p>
            <w:pPr>
              <w:pStyle w:val="TableParagraph"/>
              <w:spacing w:before="23"/>
              <w:rPr>
                <w:rFonts w:ascii="Times New Roman"/>
                <w:sz w:val="11"/>
              </w:rPr>
            </w:pPr>
          </w:p>
          <w:p>
            <w:pPr>
              <w:pStyle w:val="TableParagraph"/>
              <w:spacing w:before="1"/>
              <w:ind w:left="60"/>
              <w:rPr>
                <w:sz w:val="11"/>
              </w:rPr>
            </w:pPr>
            <w:r>
              <w:rPr>
                <w:color w:val="212121"/>
                <w:spacing w:val="-2"/>
                <w:sz w:val="11"/>
              </w:rPr>
              <w:t>Standardization</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w:t>
            </w:r>
          </w:p>
          <w:p>
            <w:pPr>
              <w:pStyle w:val="TableParagraph"/>
              <w:spacing w:before="90"/>
              <w:ind w:left="57"/>
              <w:rPr>
                <w:sz w:val="11"/>
              </w:rPr>
            </w:pPr>
            <w:r>
              <w:rPr>
                <w:color w:val="212121"/>
                <w:spacing w:val="-2"/>
                <w:sz w:val="11"/>
              </w:rPr>
              <w:t>related</w:t>
            </w:r>
            <w:r>
              <w:rPr>
                <w:color w:val="212121"/>
                <w:spacing w:val="1"/>
                <w:sz w:val="11"/>
              </w:rPr>
              <w:t> </w:t>
            </w:r>
            <w:r>
              <w:rPr>
                <w:color w:val="212121"/>
                <w:spacing w:val="-2"/>
                <w:sz w:val="11"/>
              </w:rPr>
              <w:t>component</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two</w:t>
            </w:r>
            <w:r>
              <w:rPr>
                <w:color w:val="212121"/>
                <w:spacing w:val="4"/>
                <w:sz w:val="11"/>
              </w:rPr>
              <w:t> </w:t>
            </w:r>
            <w:r>
              <w:rPr>
                <w:color w:val="212121"/>
                <w:spacing w:val="-2"/>
                <w:sz w:val="11"/>
              </w:rPr>
              <w:t>standardization-related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more</w:t>
            </w:r>
            <w:r>
              <w:rPr>
                <w:color w:val="212121"/>
                <w:spacing w:val="3"/>
                <w:sz w:val="11"/>
              </w:rPr>
              <w:t> </w:t>
            </w:r>
            <w:r>
              <w:rPr>
                <w:color w:val="212121"/>
                <w:spacing w:val="-2"/>
                <w:sz w:val="11"/>
              </w:rPr>
              <w:t>standardization-related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tcPr>
          <w:p>
            <w:pPr>
              <w:rPr>
                <w:sz w:val="2"/>
                <w:szCs w:val="2"/>
              </w:rPr>
            </w:pP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of</w:t>
            </w:r>
            <w:r>
              <w:rPr>
                <w:color w:val="212121"/>
                <w:spacing w:val="-1"/>
                <w:sz w:val="11"/>
              </w:rPr>
              <w:t> </w:t>
            </w:r>
            <w:r>
              <w:rPr>
                <w:color w:val="212121"/>
                <w:spacing w:val="-2"/>
                <w:sz w:val="11"/>
              </w:rPr>
              <w:t>combined</w:t>
            </w:r>
            <w:r>
              <w:rPr>
                <w:color w:val="212121"/>
                <w:sz w:val="11"/>
              </w:rPr>
              <w:t> </w:t>
            </w:r>
            <w:r>
              <w:rPr>
                <w:color w:val="212121"/>
                <w:spacing w:val="-5"/>
                <w:sz w:val="11"/>
              </w:rPr>
              <w:t>CPA</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tcPr>
          <w:p>
            <w:pPr>
              <w:rPr>
                <w:sz w:val="2"/>
                <w:szCs w:val="2"/>
              </w:rPr>
            </w:pPr>
          </w:p>
        </w:tc>
      </w:tr>
      <w:tr>
        <w:trPr>
          <w:trHeight w:val="301"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tcBorders>
              <w:top w:val="nil"/>
              <w:left w:val="single" w:sz="12" w:space="0" w:color="FFFFFF"/>
            </w:tcBorders>
          </w:tcPr>
          <w:p>
            <w:pPr>
              <w:rPr>
                <w:sz w:val="2"/>
                <w:szCs w:val="2"/>
              </w:rPr>
            </w:pPr>
          </w:p>
        </w:tc>
      </w:tr>
      <w:tr>
        <w:trPr>
          <w:trHeight w:val="274"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101"/>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shd w:val="clear" w:color="auto" w:fill="F8F8F8"/>
          </w:tcPr>
          <w:p>
            <w:pPr>
              <w:pStyle w:val="TableParagraph"/>
              <w:spacing w:before="101"/>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left w:val="single" w:sz="12" w:space="0" w:color="FFFFFF"/>
              <w:right w:val="single" w:sz="12" w:space="0" w:color="FFFFFF"/>
            </w:tcBorders>
            <w:shd w:val="clear" w:color="auto" w:fill="F8F8F8"/>
          </w:tcPr>
          <w:p>
            <w:pPr>
              <w:pStyle w:val="TableParagraph"/>
              <w:spacing w:before="82"/>
              <w:rPr>
                <w:rFonts w:ascii="Times New Roman"/>
                <w:sz w:val="11"/>
              </w:rPr>
            </w:pPr>
          </w:p>
          <w:p>
            <w:pPr>
              <w:pStyle w:val="TableParagraph"/>
              <w:spacing w:line="410" w:lineRule="auto"/>
              <w:ind w:left="57"/>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2"/>
                <w:sz w:val="11"/>
              </w:rPr>
              <w:t> </w:t>
            </w:r>
            <w:r>
              <w:rPr>
                <w:color w:val="212121"/>
                <w:sz w:val="11"/>
              </w:rPr>
              <w:t>one</w:t>
            </w:r>
            <w:r>
              <w:rPr>
                <w:color w:val="212121"/>
                <w:spacing w:val="-2"/>
                <w:sz w:val="11"/>
              </w:rPr>
              <w:t> </w:t>
            </w:r>
            <w:r>
              <w:rPr>
                <w:color w:val="212121"/>
                <w:sz w:val="11"/>
              </w:rPr>
              <w:t>integration-</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val="restart"/>
            <w:tcBorders>
              <w:left w:val="single" w:sz="12" w:space="0" w:color="FFFFFF"/>
            </w:tcBorders>
            <w:shd w:val="clear" w:color="auto" w:fill="F8F8F8"/>
          </w:tcPr>
          <w:p>
            <w:pPr>
              <w:pStyle w:val="TableParagraph"/>
              <w:spacing w:before="82"/>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integration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shd w:val="clear" w:color="auto" w:fill="F8F8F8"/>
          </w:tcPr>
          <w:p>
            <w:pPr>
              <w:rPr>
                <w:sz w:val="2"/>
                <w:szCs w:val="2"/>
              </w:rPr>
            </w:pPr>
          </w:p>
        </w:tc>
      </w:tr>
      <w:tr>
        <w:trPr>
          <w:trHeight w:val="432" w:hRule="atLeast"/>
        </w:trPr>
        <w:tc>
          <w:tcPr>
            <w:tcW w:w="876" w:type="dxa"/>
            <w:tcBorders>
              <w:right w:val="single" w:sz="12" w:space="0" w:color="FFFFFF"/>
            </w:tcBorders>
            <w:shd w:val="clear" w:color="auto" w:fill="F8F8F8"/>
          </w:tcPr>
          <w:p>
            <w:pPr>
              <w:pStyle w:val="TableParagraph"/>
              <w:spacing w:before="23"/>
              <w:rPr>
                <w:rFonts w:ascii="Times New Roman"/>
                <w:sz w:val="11"/>
              </w:rPr>
            </w:pPr>
          </w:p>
          <w:p>
            <w:pPr>
              <w:pStyle w:val="TableParagraph"/>
              <w:spacing w:before="1"/>
              <w:ind w:left="60"/>
              <w:rPr>
                <w:sz w:val="11"/>
              </w:rPr>
            </w:pPr>
            <w:r>
              <w:rPr>
                <w:color w:val="212121"/>
                <w:spacing w:val="-2"/>
                <w:sz w:val="11"/>
              </w:rPr>
              <w:t>Integration</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integration-related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integration-related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two</w:t>
            </w:r>
            <w:r>
              <w:rPr>
                <w:color w:val="212121"/>
                <w:spacing w:val="3"/>
                <w:sz w:val="11"/>
              </w:rPr>
              <w:t> </w:t>
            </w:r>
            <w:r>
              <w:rPr>
                <w:color w:val="212121"/>
                <w:spacing w:val="-2"/>
                <w:sz w:val="11"/>
              </w:rPr>
              <w:t>integration-related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more</w:t>
            </w:r>
            <w:r>
              <w:rPr>
                <w:color w:val="212121"/>
                <w:spacing w:val="1"/>
                <w:sz w:val="11"/>
              </w:rPr>
              <w:t> </w:t>
            </w:r>
            <w:r>
              <w:rPr>
                <w:color w:val="212121"/>
                <w:spacing w:val="-2"/>
                <w:sz w:val="11"/>
              </w:rPr>
              <w:t>integration-related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shd w:val="clear" w:color="auto" w:fill="F8F8F8"/>
          </w:tcPr>
          <w:p>
            <w:pPr>
              <w:rPr>
                <w:sz w:val="2"/>
                <w:szCs w:val="2"/>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shd w:val="clear" w:color="auto" w:fill="F8F8F8"/>
          </w:tcPr>
          <w:p>
            <w:pPr>
              <w:rPr>
                <w:sz w:val="2"/>
                <w:szCs w:val="2"/>
              </w:rPr>
            </w:pPr>
          </w:p>
        </w:tc>
      </w:tr>
      <w:tr>
        <w:trPr>
          <w:trHeight w:val="277"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tcBorders>
              <w:top w:val="nil"/>
              <w:left w:val="single" w:sz="12" w:space="0" w:color="FFFFFF"/>
            </w:tcBorders>
            <w:shd w:val="clear" w:color="auto" w:fill="F8F8F8"/>
          </w:tcPr>
          <w:p>
            <w:pPr>
              <w:rPr>
                <w:sz w:val="2"/>
                <w:szCs w:val="2"/>
              </w:rPr>
            </w:pPr>
          </w:p>
        </w:tc>
      </w:tr>
      <w:tr>
        <w:trPr>
          <w:trHeight w:val="298"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125"/>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left w:val="single" w:sz="12" w:space="0" w:color="FFFFFF"/>
              <w:right w:val="single" w:sz="12" w:space="0" w:color="FFFFFF"/>
            </w:tcBorders>
          </w:tcPr>
          <w:p>
            <w:pPr>
              <w:pStyle w:val="TableParagraph"/>
              <w:spacing w:before="106"/>
              <w:rPr>
                <w:rFonts w:ascii="Times New Roman"/>
                <w:sz w:val="11"/>
              </w:rPr>
            </w:pPr>
          </w:p>
          <w:p>
            <w:pPr>
              <w:pStyle w:val="TableParagraph"/>
              <w:spacing w:line="410" w:lineRule="auto"/>
              <w:ind w:left="57" w:right="98"/>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8"/>
                <w:sz w:val="11"/>
              </w:rPr>
              <w:t> </w:t>
            </w:r>
            <w:r>
              <w:rPr>
                <w:color w:val="212121"/>
                <w:sz w:val="11"/>
              </w:rPr>
              <w:t>one</w:t>
            </w:r>
            <w:r>
              <w:rPr>
                <w:color w:val="212121"/>
                <w:spacing w:val="-8"/>
                <w:sz w:val="11"/>
              </w:rPr>
              <w:t> </w:t>
            </w:r>
            <w:r>
              <w:rPr>
                <w:color w:val="212121"/>
                <w:sz w:val="11"/>
              </w:rPr>
              <w:t>compliance-</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val="restart"/>
            <w:tcBorders>
              <w:left w:val="single" w:sz="12" w:space="0" w:color="FFFFFF"/>
            </w:tcBorders>
          </w:tcPr>
          <w:p>
            <w:pPr>
              <w:pStyle w:val="TableParagraph"/>
              <w:spacing w:before="106"/>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compliance</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tcPr>
          <w:p>
            <w:pPr>
              <w:rPr>
                <w:sz w:val="2"/>
                <w:szCs w:val="2"/>
              </w:rPr>
            </w:pPr>
          </w:p>
        </w:tc>
      </w:tr>
      <w:tr>
        <w:trPr>
          <w:trHeight w:val="432" w:hRule="atLeast"/>
        </w:trPr>
        <w:tc>
          <w:tcPr>
            <w:tcW w:w="876" w:type="dxa"/>
            <w:tcBorders>
              <w:right w:val="single" w:sz="12" w:space="0" w:color="FFFFFF"/>
            </w:tcBorders>
          </w:tcPr>
          <w:p>
            <w:pPr>
              <w:pStyle w:val="TableParagraph"/>
              <w:spacing w:before="23"/>
              <w:rPr>
                <w:rFonts w:ascii="Times New Roman"/>
                <w:sz w:val="11"/>
              </w:rPr>
            </w:pPr>
          </w:p>
          <w:p>
            <w:pPr>
              <w:pStyle w:val="TableParagraph"/>
              <w:spacing w:before="1"/>
              <w:ind w:left="60"/>
              <w:rPr>
                <w:sz w:val="11"/>
              </w:rPr>
            </w:pPr>
            <w:r>
              <w:rPr>
                <w:color w:val="212121"/>
                <w:spacing w:val="-2"/>
                <w:sz w:val="11"/>
              </w:rPr>
              <w:t>Compliance</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compliance-related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compliance-related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two</w:t>
            </w:r>
            <w:r>
              <w:rPr>
                <w:color w:val="212121"/>
                <w:spacing w:val="1"/>
                <w:sz w:val="11"/>
              </w:rPr>
              <w:t> </w:t>
            </w:r>
            <w:r>
              <w:rPr>
                <w:color w:val="212121"/>
                <w:spacing w:val="-2"/>
                <w:sz w:val="11"/>
              </w:rPr>
              <w:t>compliance-related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more</w:t>
            </w:r>
            <w:r>
              <w:rPr>
                <w:color w:val="212121"/>
                <w:sz w:val="11"/>
              </w:rPr>
              <w:t> </w:t>
            </w:r>
            <w:r>
              <w:rPr>
                <w:color w:val="212121"/>
                <w:spacing w:val="-2"/>
                <w:sz w:val="11"/>
              </w:rPr>
              <w:t>compliance-related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tcPr>
          <w:p>
            <w:pPr>
              <w:rPr>
                <w:sz w:val="2"/>
                <w:szCs w:val="2"/>
              </w:rPr>
            </w:pP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tcPr>
          <w:p>
            <w:pPr>
              <w:rPr>
                <w:sz w:val="2"/>
                <w:szCs w:val="2"/>
              </w:rPr>
            </w:pPr>
          </w:p>
        </w:tc>
      </w:tr>
      <w:tr>
        <w:trPr>
          <w:trHeight w:val="301"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tcBorders>
              <w:top w:val="nil"/>
              <w:left w:val="single" w:sz="12" w:space="0" w:color="FFFFFF"/>
            </w:tcBorders>
          </w:tcPr>
          <w:p>
            <w:pPr>
              <w:rPr>
                <w:sz w:val="2"/>
                <w:szCs w:val="2"/>
              </w:rPr>
            </w:pPr>
          </w:p>
        </w:tc>
      </w:tr>
      <w:tr>
        <w:trPr>
          <w:trHeight w:val="382"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140" w:type="dxa"/>
            <w:tcBorders>
              <w:left w:val="single" w:sz="12" w:space="0" w:color="FFFFFF"/>
              <w:right w:val="single" w:sz="12" w:space="0" w:color="FFFFFF"/>
            </w:tcBorders>
            <w:shd w:val="clear" w:color="auto" w:fill="F8F8F8"/>
          </w:tcPr>
          <w:p>
            <w:pPr>
              <w:pStyle w:val="TableParagraph"/>
              <w:spacing w:before="82"/>
              <w:rPr>
                <w:rFonts w:ascii="Times New Roman"/>
                <w:sz w:val="11"/>
              </w:rPr>
            </w:pPr>
          </w:p>
          <w:p>
            <w:pPr>
              <w:pStyle w:val="TableParagraph"/>
              <w:ind w:left="57"/>
              <w:rPr>
                <w:sz w:val="11"/>
              </w:rPr>
            </w:pPr>
            <w:r>
              <w:rPr>
                <w:color w:val="212121"/>
                <w:spacing w:val="-2"/>
                <w:sz w:val="11"/>
              </w:rPr>
              <w:t>Consider all</w:t>
            </w:r>
            <w:r>
              <w:rPr>
                <w:color w:val="212121"/>
                <w:spacing w:val="1"/>
                <w:sz w:val="11"/>
              </w:rPr>
              <w:t> </w:t>
            </w:r>
            <w:r>
              <w:rPr>
                <w:color w:val="212121"/>
                <w:spacing w:val="-4"/>
                <w:sz w:val="11"/>
              </w:rPr>
              <w:t>ASIC</w:t>
            </w:r>
          </w:p>
        </w:tc>
        <w:tc>
          <w:tcPr>
            <w:tcW w:w="1260" w:type="dxa"/>
            <w:vMerge w:val="restart"/>
            <w:tcBorders>
              <w:left w:val="single" w:sz="12" w:space="0" w:color="FFFFFF"/>
              <w:right w:val="single" w:sz="12" w:space="0" w:color="FFFFFF"/>
            </w:tcBorders>
            <w:shd w:val="clear" w:color="auto" w:fill="F8F8F8"/>
          </w:tcPr>
          <w:p>
            <w:pPr>
              <w:pStyle w:val="TableParagraph"/>
              <w:spacing w:line="210" w:lineRule="atLeast" w:before="17"/>
              <w:ind w:left="57" w:right="34"/>
              <w:rPr>
                <w:sz w:val="11"/>
              </w:rPr>
            </w:pPr>
            <w:r>
              <w:rPr>
                <w:color w:val="212121"/>
                <w:sz w:val="11"/>
              </w:rPr>
              <w:t>Consider ASIC tenets</w:t>
            </w:r>
            <w:r>
              <w:rPr>
                <w:color w:val="212121"/>
                <w:spacing w:val="40"/>
                <w:sz w:val="11"/>
              </w:rPr>
              <w:t> </w:t>
            </w:r>
            <w:r>
              <w:rPr>
                <w:color w:val="212121"/>
                <w:sz w:val="11"/>
              </w:rPr>
              <w:t>with</w:t>
            </w:r>
            <w:r>
              <w:rPr>
                <w:color w:val="212121"/>
                <w:spacing w:val="-8"/>
                <w:sz w:val="11"/>
              </w:rPr>
              <w:t> </w:t>
            </w:r>
            <w:r>
              <w:rPr>
                <w:color w:val="212121"/>
                <w:sz w:val="11"/>
              </w:rPr>
              <w:t>low</w:t>
            </w:r>
            <w:r>
              <w:rPr>
                <w:color w:val="212121"/>
                <w:spacing w:val="-8"/>
                <w:sz w:val="11"/>
              </w:rPr>
              <w:t> </w:t>
            </w:r>
            <w:r>
              <w:rPr>
                <w:color w:val="212121"/>
                <w:sz w:val="11"/>
              </w:rPr>
              <w:t>ASIC</w:t>
            </w:r>
            <w:r>
              <w:rPr>
                <w:color w:val="212121"/>
                <w:spacing w:val="-7"/>
                <w:sz w:val="11"/>
              </w:rPr>
              <w:t> </w:t>
            </w:r>
            <w:r>
              <w:rPr>
                <w:color w:val="212121"/>
                <w:sz w:val="11"/>
              </w:rPr>
              <w:t>values</w:t>
            </w:r>
            <w:r>
              <w:rPr>
                <w:color w:val="212121"/>
                <w:spacing w:val="-8"/>
                <w:sz w:val="11"/>
              </w:rPr>
              <w:t> </w:t>
            </w:r>
            <w:r>
              <w:rPr>
                <w:color w:val="212121"/>
                <w:sz w:val="11"/>
              </w:rPr>
              <w:t>to</w:t>
            </w:r>
            <w:r>
              <w:rPr>
                <w:color w:val="212121"/>
                <w:spacing w:val="40"/>
                <w:sz w:val="11"/>
              </w:rPr>
              <w:t> </w:t>
            </w:r>
            <w:r>
              <w:rPr>
                <w:color w:val="212121"/>
                <w:sz w:val="11"/>
              </w:rPr>
              <w:t>improve</w:t>
            </w:r>
            <w:r>
              <w:rPr>
                <w:color w:val="212121"/>
                <w:spacing w:val="-8"/>
                <w:sz w:val="11"/>
              </w:rPr>
              <w:t> </w:t>
            </w:r>
            <w:r>
              <w:rPr>
                <w:color w:val="212121"/>
                <w:sz w:val="11"/>
              </w:rPr>
              <w:t>on</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r>
              <w:rPr>
                <w:color w:val="212121"/>
                <w:spacing w:val="40"/>
                <w:sz w:val="11"/>
              </w:rPr>
              <w:t> </w:t>
            </w:r>
            <w:r>
              <w:rPr>
                <w:color w:val="212121"/>
                <w:spacing w:val="-2"/>
                <w:sz w:val="11"/>
              </w:rPr>
              <w:t>requirements</w:t>
            </w:r>
          </w:p>
        </w:tc>
        <w:tc>
          <w:tcPr>
            <w:tcW w:w="1560" w:type="dxa"/>
            <w:vMerge w:val="restart"/>
            <w:tcBorders>
              <w:left w:val="single" w:sz="12" w:space="0" w:color="FFFFFF"/>
              <w:right w:val="single" w:sz="12" w:space="0" w:color="FFFFFF"/>
            </w:tcBorders>
            <w:shd w:val="clear" w:color="auto" w:fill="F8F8F8"/>
          </w:tcPr>
          <w:p>
            <w:pPr>
              <w:pStyle w:val="TableParagraph"/>
              <w:spacing w:line="210" w:lineRule="atLeast" w:before="17"/>
              <w:ind w:left="58" w:right="190"/>
              <w:rPr>
                <w:sz w:val="11"/>
              </w:rPr>
            </w:pPr>
            <w:r>
              <w:rPr>
                <w:color w:val="212121"/>
                <w:sz w:val="11"/>
              </w:rPr>
              <w:t>Consolidate ASIC tenet</w:t>
            </w:r>
            <w:r>
              <w:rPr>
                <w:color w:val="212121"/>
                <w:spacing w:val="40"/>
                <w:sz w:val="11"/>
              </w:rPr>
              <w:t> </w:t>
            </w:r>
            <w:r>
              <w:rPr>
                <w:color w:val="212121"/>
                <w:sz w:val="11"/>
              </w:rPr>
              <w:t>values by improving</w:t>
            </w:r>
            <w:r>
              <w:rPr>
                <w:color w:val="212121"/>
                <w:spacing w:val="40"/>
                <w:sz w:val="11"/>
              </w:rPr>
              <w:t> </w:t>
            </w:r>
            <w:r>
              <w:rPr>
                <w:color w:val="212121"/>
                <w:sz w:val="11"/>
              </w:rPr>
              <w:t>performance</w:t>
            </w:r>
            <w:r>
              <w:rPr>
                <w:color w:val="212121"/>
                <w:spacing w:val="-8"/>
                <w:sz w:val="11"/>
              </w:rPr>
              <w:t> </w:t>
            </w:r>
            <w:r>
              <w:rPr>
                <w:color w:val="212121"/>
                <w:sz w:val="11"/>
              </w:rPr>
              <w:t>in</w:t>
            </w:r>
            <w:r>
              <w:rPr>
                <w:color w:val="212121"/>
                <w:spacing w:val="-8"/>
                <w:sz w:val="11"/>
              </w:rPr>
              <w:t> </w:t>
            </w:r>
            <w:r>
              <w:rPr>
                <w:color w:val="212121"/>
                <w:sz w:val="11"/>
              </w:rPr>
              <w:t>concerned</w:t>
            </w:r>
            <w:r>
              <w:rPr>
                <w:color w:val="212121"/>
                <w:spacing w:val="40"/>
                <w:sz w:val="11"/>
              </w:rPr>
              <w:t> </w:t>
            </w:r>
            <w:r>
              <w:rPr>
                <w:color w:val="212121"/>
                <w:spacing w:val="-2"/>
                <w:sz w:val="11"/>
              </w:rPr>
              <w:t>categories</w:t>
            </w:r>
            <w:r>
              <w:rPr>
                <w:color w:val="212121"/>
                <w:spacing w:val="-5"/>
                <w:sz w:val="11"/>
              </w:rPr>
              <w:t> </w:t>
            </w:r>
            <w:r>
              <w:rPr>
                <w:color w:val="212121"/>
                <w:spacing w:val="-2"/>
                <w:sz w:val="11"/>
              </w:rPr>
              <w:t>to</w:t>
            </w:r>
            <w:r>
              <w:rPr>
                <w:color w:val="212121"/>
                <w:spacing w:val="-5"/>
                <w:sz w:val="11"/>
              </w:rPr>
              <w:t> </w:t>
            </w:r>
            <w:r>
              <w:rPr>
                <w:color w:val="212121"/>
                <w:spacing w:val="-2"/>
                <w:sz w:val="11"/>
              </w:rPr>
              <w:t>fully</w:t>
            </w:r>
            <w:r>
              <w:rPr>
                <w:color w:val="212121"/>
                <w:spacing w:val="-5"/>
                <w:sz w:val="11"/>
              </w:rPr>
              <w:t> </w:t>
            </w:r>
            <w:r>
              <w:rPr>
                <w:color w:val="212121"/>
                <w:spacing w:val="-2"/>
                <w:sz w:val="11"/>
              </w:rPr>
              <w:t>optimize</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p>
        </w:tc>
        <w:tc>
          <w:tcPr>
            <w:tcW w:w="1572" w:type="dxa"/>
            <w:vMerge w:val="restart"/>
            <w:tcBorders>
              <w:left w:val="single" w:sz="12" w:space="0" w:color="FFFFFF"/>
              <w:right w:val="single" w:sz="12" w:space="0" w:color="FFFFFF"/>
            </w:tcBorders>
            <w:shd w:val="clear" w:color="auto" w:fill="F8F8F8"/>
          </w:tcPr>
          <w:p>
            <w:pPr>
              <w:pStyle w:val="TableParagraph"/>
              <w:spacing w:line="210" w:lineRule="atLeast" w:before="17"/>
              <w:ind w:left="58" w:right="50"/>
              <w:rPr>
                <w:sz w:val="11"/>
              </w:rPr>
            </w:pPr>
            <w:r>
              <w:rPr>
                <w:color w:val="212121"/>
                <w:spacing w:val="-2"/>
                <w:sz w:val="11"/>
              </w:rPr>
              <w:t>Sustain</w:t>
            </w:r>
            <w:r>
              <w:rPr>
                <w:color w:val="212121"/>
                <w:spacing w:val="-6"/>
                <w:sz w:val="11"/>
              </w:rPr>
              <w:t> </w:t>
            </w:r>
            <w:r>
              <w:rPr>
                <w:color w:val="212121"/>
                <w:spacing w:val="-2"/>
                <w:sz w:val="11"/>
              </w:rPr>
              <w:t>ASIC</w:t>
            </w:r>
            <w:r>
              <w:rPr>
                <w:color w:val="212121"/>
                <w:spacing w:val="-6"/>
                <w:sz w:val="11"/>
              </w:rPr>
              <w:t> </w:t>
            </w:r>
            <w:r>
              <w:rPr>
                <w:color w:val="212121"/>
                <w:spacing w:val="-2"/>
                <w:sz w:val="11"/>
              </w:rPr>
              <w:t>tenets</w:t>
            </w:r>
            <w:r>
              <w:rPr>
                <w:color w:val="212121"/>
                <w:spacing w:val="-5"/>
                <w:sz w:val="11"/>
              </w:rPr>
              <w:t> </w:t>
            </w:r>
            <w:r>
              <w:rPr>
                <w:color w:val="212121"/>
                <w:spacing w:val="-2"/>
                <w:sz w:val="11"/>
              </w:rPr>
              <w:t>values</w:t>
            </w:r>
            <w:r>
              <w:rPr>
                <w:color w:val="212121"/>
                <w:spacing w:val="40"/>
                <w:sz w:val="11"/>
              </w:rPr>
              <w:t> </w:t>
            </w:r>
            <w:r>
              <w:rPr>
                <w:color w:val="212121"/>
                <w:sz w:val="11"/>
              </w:rPr>
              <w:t>and translate value to the</w:t>
            </w:r>
            <w:r>
              <w:rPr>
                <w:color w:val="212121"/>
                <w:spacing w:val="40"/>
                <w:sz w:val="11"/>
              </w:rPr>
              <w:t> </w:t>
            </w:r>
            <w:r>
              <w:rPr>
                <w:color w:val="212121"/>
                <w:sz w:val="11"/>
              </w:rPr>
              <w:t>actual context of use and</w:t>
            </w:r>
            <w:r>
              <w:rPr>
                <w:color w:val="212121"/>
                <w:spacing w:val="40"/>
                <w:sz w:val="11"/>
              </w:rPr>
              <w:t> </w:t>
            </w:r>
            <w:r>
              <w:rPr>
                <w:color w:val="212121"/>
                <w:sz w:val="11"/>
              </w:rPr>
              <w:t>practice for optimal</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p>
        </w:tc>
        <w:tc>
          <w:tcPr>
            <w:tcW w:w="1284" w:type="dxa"/>
            <w:tcBorders>
              <w:left w:val="single" w:sz="12" w:space="0" w:color="FFFFFF"/>
            </w:tcBorders>
            <w:shd w:val="clear" w:color="auto" w:fill="F8F8F8"/>
          </w:tcPr>
          <w:p>
            <w:pPr>
              <w:pStyle w:val="TableParagraph"/>
              <w:rPr>
                <w:rFonts w:ascii="Times New Roman"/>
                <w:sz w:val="10"/>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Consider all</w:t>
            </w:r>
            <w:r>
              <w:rPr>
                <w:color w:val="212121"/>
                <w:spacing w:val="1"/>
                <w:sz w:val="11"/>
              </w:rPr>
              <w:t> </w:t>
            </w:r>
            <w:r>
              <w:rPr>
                <w:color w:val="212121"/>
                <w:spacing w:val="-4"/>
                <w:sz w:val="11"/>
              </w:rPr>
              <w:t>ASIC</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tenets</w:t>
            </w:r>
            <w:r>
              <w:rPr>
                <w:color w:val="212121"/>
                <w:spacing w:val="1"/>
                <w:sz w:val="11"/>
              </w:rPr>
              <w:t> </w:t>
            </w:r>
            <w:r>
              <w:rPr>
                <w:color w:val="212121"/>
                <w:spacing w:val="-2"/>
                <w:sz w:val="11"/>
              </w:rPr>
              <w:t>to</w:t>
            </w:r>
            <w:r>
              <w:rPr>
                <w:color w:val="212121"/>
                <w:spacing w:val="1"/>
                <w:sz w:val="11"/>
              </w:rPr>
              <w:t> </w:t>
            </w:r>
            <w:r>
              <w:rPr>
                <w:color w:val="212121"/>
                <w:spacing w:val="-2"/>
                <w:sz w:val="11"/>
              </w:rPr>
              <w:t>improve</w:t>
            </w:r>
            <w:r>
              <w:rPr>
                <w:color w:val="212121"/>
                <w:spacing w:val="1"/>
                <w:sz w:val="11"/>
              </w:rPr>
              <w:t> </w:t>
            </w:r>
            <w:r>
              <w:rPr>
                <w:color w:val="212121"/>
                <w:spacing w:val="-5"/>
                <w:sz w:val="11"/>
              </w:rPr>
              <w:t>on</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r>
        <w:trPr>
          <w:trHeight w:val="216" w:hRule="atLeast"/>
        </w:trPr>
        <w:tc>
          <w:tcPr>
            <w:tcW w:w="876" w:type="dxa"/>
            <w:tcBorders>
              <w:right w:val="single" w:sz="12" w:space="0" w:color="FFFFFF"/>
            </w:tcBorders>
            <w:shd w:val="clear" w:color="auto" w:fill="F8F8F8"/>
          </w:tcPr>
          <w:p>
            <w:pPr>
              <w:pStyle w:val="TableParagraph"/>
              <w:spacing w:before="42"/>
              <w:ind w:left="60"/>
              <w:rPr>
                <w:sz w:val="11"/>
              </w:rPr>
            </w:pPr>
            <w:r>
              <w:rPr>
                <w:color w:val="212121"/>
                <w:spacing w:val="-2"/>
                <w:sz w:val="11"/>
              </w:rPr>
              <w:t>Total</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tenets</w:t>
            </w:r>
            <w:r>
              <w:rPr>
                <w:color w:val="212121"/>
                <w:spacing w:val="-7"/>
                <w:sz w:val="11"/>
              </w:rPr>
              <w:t> </w:t>
            </w:r>
            <w:r>
              <w:rPr>
                <w:color w:val="212121"/>
                <w:sz w:val="11"/>
              </w:rPr>
              <w:t>to</w:t>
            </w:r>
            <w:r>
              <w:rPr>
                <w:color w:val="212121"/>
                <w:spacing w:val="-6"/>
                <w:sz w:val="11"/>
              </w:rPr>
              <w:t> </w:t>
            </w:r>
            <w:r>
              <w:rPr>
                <w:color w:val="212121"/>
                <w:spacing w:val="-4"/>
                <w:sz w:val="11"/>
              </w:rPr>
              <w:t>meet</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EdTech/innovations’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spacing w:before="42"/>
              <w:ind w:left="59"/>
              <w:rPr>
                <w:sz w:val="11"/>
              </w:rPr>
            </w:pPr>
            <w:r>
              <w:rPr>
                <w:color w:val="212121"/>
                <w:spacing w:val="-4"/>
                <w:sz w:val="11"/>
              </w:rPr>
              <w:t>ASIC</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minimum 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performance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r>
        <w:trPr>
          <w:trHeight w:val="385"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bl>
    <w:p>
      <w:pPr>
        <w:pStyle w:val="TableParagraph"/>
        <w:spacing w:after="0"/>
        <w:rPr>
          <w:rFonts w:ascii="Times New Roman"/>
          <w:sz w:val="10"/>
        </w:rPr>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4411"/>
        <w:gridCol w:w="4603"/>
      </w:tblGrid>
      <w:tr>
        <w:trPr>
          <w:trHeight w:val="355" w:hRule="atLeast"/>
        </w:trPr>
        <w:tc>
          <w:tcPr>
            <w:tcW w:w="4411" w:type="dxa"/>
            <w:tcBorders>
              <w:bottom w:val="single" w:sz="12" w:space="0" w:color="FFFFFF"/>
              <w:right w:val="single" w:sz="12" w:space="0" w:color="FFFFFF"/>
            </w:tcBorders>
            <w:shd w:val="clear" w:color="auto" w:fill="EBEBEB"/>
          </w:tcPr>
          <w:p>
            <w:pPr>
              <w:pStyle w:val="TableParagraph"/>
              <w:spacing w:before="107"/>
              <w:ind w:left="88"/>
              <w:rPr>
                <w:rFonts w:ascii="Arial"/>
                <w:b/>
                <w:sz w:val="14"/>
              </w:rPr>
            </w:pPr>
            <w:r>
              <w:rPr>
                <w:rFonts w:ascii="Arial"/>
                <w:b/>
                <w:color w:val="212121"/>
                <w:spacing w:val="-10"/>
                <w:sz w:val="14"/>
              </w:rPr>
              <w:t>A</w:t>
            </w:r>
          </w:p>
        </w:tc>
        <w:tc>
          <w:tcPr>
            <w:tcW w:w="4603"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pacing w:val="-10"/>
                <w:sz w:val="14"/>
              </w:rPr>
              <w:t>S</w:t>
            </w:r>
          </w:p>
        </w:tc>
      </w:tr>
      <w:tr>
        <w:trPr>
          <w:trHeight w:val="333" w:hRule="atLeast"/>
        </w:trPr>
        <w:tc>
          <w:tcPr>
            <w:tcW w:w="4411" w:type="dxa"/>
            <w:tcBorders>
              <w:top w:val="single" w:sz="12" w:space="0" w:color="FFFFFF"/>
              <w:bottom w:val="nil"/>
              <w:right w:val="single" w:sz="12" w:space="0" w:color="FFFFFF"/>
            </w:tcBorders>
            <w:shd w:val="clear" w:color="auto" w:fill="F8F8F8"/>
          </w:tcPr>
          <w:p>
            <w:pPr>
              <w:pStyle w:val="TableParagraph"/>
              <w:spacing w:before="81"/>
              <w:ind w:left="88"/>
              <w:rPr>
                <w:rFonts w:ascii="Arial"/>
                <w:b/>
                <w:sz w:val="14"/>
              </w:rPr>
            </w:pPr>
            <w:r>
              <w:rPr>
                <w:rFonts w:ascii="Arial"/>
                <w:b/>
                <w:color w:val="212121"/>
                <w:spacing w:val="-2"/>
                <w:sz w:val="14"/>
              </w:rPr>
              <w:t>Adaptation</w:t>
            </w:r>
          </w:p>
        </w:tc>
        <w:tc>
          <w:tcPr>
            <w:tcW w:w="4603" w:type="dxa"/>
            <w:tcBorders>
              <w:top w:val="single" w:sz="12" w:space="0" w:color="FFFFFF"/>
              <w:left w:val="single" w:sz="12" w:space="0" w:color="FFFFFF"/>
              <w:bottom w:val="nil"/>
            </w:tcBorders>
            <w:shd w:val="clear" w:color="auto" w:fill="F8F8F8"/>
          </w:tcPr>
          <w:p>
            <w:pPr>
              <w:pStyle w:val="TableParagraph"/>
              <w:spacing w:before="81"/>
              <w:ind w:left="63"/>
              <w:rPr>
                <w:rFonts w:ascii="Arial"/>
                <w:b/>
                <w:sz w:val="14"/>
              </w:rPr>
            </w:pPr>
            <w:r>
              <w:rPr>
                <w:rFonts w:ascii="Arial"/>
                <w:b/>
                <w:color w:val="212121"/>
                <w:spacing w:val="-2"/>
                <w:sz w:val="14"/>
              </w:rPr>
              <w:t>Standardization</w:t>
            </w:r>
          </w:p>
        </w:tc>
      </w:tr>
      <w:tr>
        <w:trPr>
          <w:trHeight w:val="1248" w:hRule="atLeast"/>
        </w:trPr>
        <w:tc>
          <w:tcPr>
            <w:tcW w:w="4411" w:type="dxa"/>
            <w:tcBorders>
              <w:top w:val="nil"/>
              <w:bottom w:val="nil"/>
              <w:right w:val="single" w:sz="12" w:space="0" w:color="FFFFFF"/>
            </w:tcBorders>
          </w:tcPr>
          <w:p>
            <w:pPr>
              <w:pStyle w:val="TableParagraph"/>
              <w:spacing w:before="55"/>
              <w:rPr>
                <w:rFonts w:ascii="Times New Roman"/>
                <w:sz w:val="14"/>
              </w:rPr>
            </w:pPr>
          </w:p>
          <w:p>
            <w:pPr>
              <w:pStyle w:val="TableParagraph"/>
              <w:spacing w:line="321" w:lineRule="auto" w:before="1"/>
              <w:ind w:left="88" w:right="122"/>
              <w:jc w:val="both"/>
              <w:rPr>
                <w:sz w:val="14"/>
              </w:rPr>
            </w:pPr>
            <w:r>
              <w:rPr>
                <w:color w:val="212121"/>
                <w:sz w:val="14"/>
              </w:rPr>
              <w:t>Adaptation implies that innovations and educational technologies</w:t>
            </w:r>
            <w:r>
              <w:rPr>
                <w:color w:val="212121"/>
                <w:spacing w:val="40"/>
                <w:sz w:val="14"/>
              </w:rPr>
              <w:t> </w:t>
            </w:r>
            <w:r>
              <w:rPr>
                <w:color w:val="212121"/>
                <w:sz w:val="14"/>
              </w:rPr>
              <w:t>or EdTech should be suitably adapted to the learning ecosystem,</w:t>
            </w:r>
            <w:r>
              <w:rPr>
                <w:color w:val="212121"/>
                <w:spacing w:val="40"/>
                <w:sz w:val="14"/>
              </w:rPr>
              <w:t> </w:t>
            </w:r>
            <w:r>
              <w:rPr>
                <w:color w:val="212121"/>
                <w:sz w:val="14"/>
              </w:rPr>
              <w:t>program design, and institutional system, for optimal performance</w:t>
            </w:r>
            <w:r>
              <w:rPr>
                <w:color w:val="212121"/>
                <w:spacing w:val="40"/>
                <w:sz w:val="14"/>
              </w:rPr>
              <w:t> </w:t>
            </w:r>
            <w:r>
              <w:rPr>
                <w:color w:val="212121"/>
                <w:sz w:val="14"/>
              </w:rPr>
              <w:t>and best outcomes.</w:t>
            </w:r>
          </w:p>
        </w:tc>
        <w:tc>
          <w:tcPr>
            <w:tcW w:w="4603" w:type="dxa"/>
            <w:tcBorders>
              <w:top w:val="nil"/>
              <w:left w:val="single" w:sz="12" w:space="0" w:color="FFFFFF"/>
              <w:bottom w:val="nil"/>
            </w:tcBorders>
          </w:tcPr>
          <w:p>
            <w:pPr>
              <w:pStyle w:val="TableParagraph"/>
              <w:spacing w:line="321" w:lineRule="auto" w:before="108"/>
              <w:ind w:left="63" w:right="97"/>
              <w:rPr>
                <w:sz w:val="14"/>
              </w:rPr>
            </w:pPr>
            <w:r>
              <w:rPr>
                <w:color w:val="212121"/>
                <w:sz w:val="14"/>
              </w:rPr>
              <w:t>Standardization involves determining clearly the purpose that</w:t>
            </w:r>
            <w:r>
              <w:rPr>
                <w:color w:val="212121"/>
                <w:spacing w:val="40"/>
                <w:sz w:val="14"/>
              </w:rPr>
              <w:t> </w:t>
            </w:r>
            <w:r>
              <w:rPr>
                <w:color w:val="212121"/>
                <w:sz w:val="14"/>
              </w:rPr>
              <w:t>innovations and technologies serve, the objectives they meet; and</w:t>
            </w:r>
            <w:r>
              <w:rPr>
                <w:color w:val="212121"/>
                <w:spacing w:val="40"/>
                <w:sz w:val="14"/>
              </w:rPr>
              <w:t> </w:t>
            </w:r>
            <w:r>
              <w:rPr>
                <w:color w:val="212121"/>
                <w:sz w:val="14"/>
              </w:rPr>
              <w:t>supporting their uses with evidence for best and standard practices. It</w:t>
            </w:r>
            <w:r>
              <w:rPr>
                <w:color w:val="212121"/>
                <w:spacing w:val="40"/>
                <w:sz w:val="14"/>
              </w:rPr>
              <w:t> </w:t>
            </w:r>
            <w:r>
              <w:rPr>
                <w:color w:val="212121"/>
                <w:sz w:val="14"/>
              </w:rPr>
              <w:t>also involves the use of innovations and EdTech in alignment with</w:t>
            </w:r>
            <w:r>
              <w:rPr>
                <w:color w:val="212121"/>
                <w:spacing w:val="40"/>
                <w:sz w:val="14"/>
              </w:rPr>
              <w:t> </w:t>
            </w:r>
            <w:r>
              <w:rPr>
                <w:color w:val="212121"/>
                <w:sz w:val="14"/>
              </w:rPr>
              <w:t>sound educational and learning principles.</w:t>
            </w:r>
          </w:p>
        </w:tc>
      </w:tr>
      <w:tr>
        <w:trPr>
          <w:trHeight w:val="336" w:hRule="atLeast"/>
        </w:trPr>
        <w:tc>
          <w:tcPr>
            <w:tcW w:w="4411" w:type="dxa"/>
            <w:tcBorders>
              <w:top w:val="nil"/>
              <w:bottom w:val="nil"/>
              <w:right w:val="single" w:sz="12" w:space="0" w:color="FFFFFF"/>
            </w:tcBorders>
            <w:shd w:val="clear" w:color="auto" w:fill="F8F8F8"/>
          </w:tcPr>
          <w:p>
            <w:pPr>
              <w:pStyle w:val="TableParagraph"/>
              <w:spacing w:before="84"/>
              <w:ind w:left="88"/>
              <w:rPr>
                <w:rFonts w:ascii="Arial"/>
                <w:b/>
                <w:sz w:val="14"/>
              </w:rPr>
            </w:pPr>
            <w:r>
              <w:rPr>
                <w:rFonts w:ascii="Arial"/>
                <w:b/>
                <w:color w:val="212121"/>
                <w:spacing w:val="-10"/>
                <w:sz w:val="14"/>
              </w:rPr>
              <w:t>I</w:t>
            </w:r>
          </w:p>
        </w:tc>
        <w:tc>
          <w:tcPr>
            <w:tcW w:w="4603" w:type="dxa"/>
            <w:tcBorders>
              <w:top w:val="nil"/>
              <w:left w:val="single" w:sz="12" w:space="0" w:color="FFFFFF"/>
              <w:bottom w:val="nil"/>
            </w:tcBorders>
            <w:shd w:val="clear" w:color="auto" w:fill="F8F8F8"/>
          </w:tcPr>
          <w:p>
            <w:pPr>
              <w:pStyle w:val="TableParagraph"/>
              <w:spacing w:before="84"/>
              <w:ind w:left="63"/>
              <w:rPr>
                <w:rFonts w:ascii="Arial"/>
                <w:b/>
                <w:sz w:val="14"/>
              </w:rPr>
            </w:pPr>
            <w:r>
              <w:rPr>
                <w:rFonts w:ascii="Arial"/>
                <w:b/>
                <w:color w:val="212121"/>
                <w:spacing w:val="-10"/>
                <w:sz w:val="14"/>
              </w:rPr>
              <w:t>C</w:t>
            </w:r>
          </w:p>
        </w:tc>
      </w:tr>
      <w:tr>
        <w:trPr>
          <w:trHeight w:val="384" w:hRule="atLeast"/>
        </w:trPr>
        <w:tc>
          <w:tcPr>
            <w:tcW w:w="4411" w:type="dxa"/>
            <w:tcBorders>
              <w:top w:val="nil"/>
              <w:bottom w:val="nil"/>
              <w:right w:val="single" w:sz="12" w:space="0" w:color="FFFFFF"/>
            </w:tcBorders>
          </w:tcPr>
          <w:p>
            <w:pPr>
              <w:pStyle w:val="TableParagraph"/>
              <w:spacing w:before="108"/>
              <w:ind w:left="88"/>
              <w:rPr>
                <w:rFonts w:ascii="Arial"/>
                <w:b/>
                <w:sz w:val="14"/>
              </w:rPr>
            </w:pPr>
            <w:r>
              <w:rPr>
                <w:rFonts w:ascii="Arial"/>
                <w:b/>
                <w:color w:val="212121"/>
                <w:spacing w:val="-2"/>
                <w:sz w:val="14"/>
              </w:rPr>
              <w:t>Integration</w:t>
            </w:r>
          </w:p>
        </w:tc>
        <w:tc>
          <w:tcPr>
            <w:tcW w:w="4603" w:type="dxa"/>
            <w:tcBorders>
              <w:top w:val="nil"/>
              <w:left w:val="single" w:sz="12" w:space="0" w:color="FFFFFF"/>
              <w:bottom w:val="nil"/>
            </w:tcBorders>
          </w:tcPr>
          <w:p>
            <w:pPr>
              <w:pStyle w:val="TableParagraph"/>
              <w:spacing w:before="108"/>
              <w:ind w:left="63"/>
              <w:rPr>
                <w:rFonts w:ascii="Arial"/>
                <w:b/>
                <w:sz w:val="14"/>
              </w:rPr>
            </w:pPr>
            <w:r>
              <w:rPr>
                <w:rFonts w:ascii="Arial"/>
                <w:b/>
                <w:color w:val="212121"/>
                <w:spacing w:val="-2"/>
                <w:sz w:val="14"/>
              </w:rPr>
              <w:t>Compliance</w:t>
            </w:r>
          </w:p>
        </w:tc>
      </w:tr>
      <w:tr>
        <w:trPr>
          <w:trHeight w:val="1200" w:hRule="atLeast"/>
        </w:trPr>
        <w:tc>
          <w:tcPr>
            <w:tcW w:w="4411" w:type="dxa"/>
            <w:tcBorders>
              <w:top w:val="nil"/>
              <w:bottom w:val="nil"/>
              <w:right w:val="single" w:sz="12" w:space="0" w:color="FFFFFF"/>
            </w:tcBorders>
            <w:shd w:val="clear" w:color="auto" w:fill="F8F8F8"/>
          </w:tcPr>
          <w:p>
            <w:pPr>
              <w:pStyle w:val="TableParagraph"/>
              <w:spacing w:line="321" w:lineRule="auto" w:before="84"/>
              <w:ind w:left="88" w:right="137"/>
              <w:rPr>
                <w:sz w:val="14"/>
              </w:rPr>
            </w:pPr>
            <w:r>
              <w:rPr>
                <w:color w:val="212121"/>
                <w:sz w:val="14"/>
              </w:rPr>
              <w:t>Integration involves creating a place for the use of educational</w:t>
            </w:r>
            <w:r>
              <w:rPr>
                <w:color w:val="212121"/>
                <w:spacing w:val="40"/>
                <w:sz w:val="14"/>
              </w:rPr>
              <w:t> </w:t>
            </w:r>
            <w:r>
              <w:rPr>
                <w:color w:val="212121"/>
                <w:sz w:val="14"/>
              </w:rPr>
              <w:t>innovations and technology within the immediate teaching or</w:t>
            </w:r>
            <w:r>
              <w:rPr>
                <w:color w:val="212121"/>
                <w:spacing w:val="40"/>
                <w:sz w:val="14"/>
              </w:rPr>
              <w:t> </w:t>
            </w:r>
            <w:r>
              <w:rPr>
                <w:color w:val="212121"/>
                <w:sz w:val="14"/>
              </w:rPr>
              <w:t>training ecosystem, and aligning its use with other components of</w:t>
            </w:r>
            <w:r>
              <w:rPr>
                <w:color w:val="212121"/>
                <w:spacing w:val="40"/>
                <w:sz w:val="14"/>
              </w:rPr>
              <w:t> </w:t>
            </w:r>
            <w:r>
              <w:rPr>
                <w:color w:val="212121"/>
                <w:sz w:val="14"/>
              </w:rPr>
              <w:t>the educational system for optimal performance. Key</w:t>
            </w:r>
            <w:r>
              <w:rPr>
                <w:color w:val="212121"/>
                <w:spacing w:val="40"/>
                <w:sz w:val="14"/>
              </w:rPr>
              <w:t> </w:t>
            </w:r>
            <w:r>
              <w:rPr>
                <w:color w:val="212121"/>
                <w:sz w:val="14"/>
              </w:rPr>
              <w:t>considerations include system thinking and synergy.</w:t>
            </w:r>
          </w:p>
        </w:tc>
        <w:tc>
          <w:tcPr>
            <w:tcW w:w="4603" w:type="dxa"/>
            <w:tcBorders>
              <w:top w:val="nil"/>
              <w:left w:val="single" w:sz="12" w:space="0" w:color="FFFFFF"/>
              <w:bottom w:val="nil"/>
            </w:tcBorders>
            <w:shd w:val="clear" w:color="auto" w:fill="F8F8F8"/>
          </w:tcPr>
          <w:p>
            <w:pPr>
              <w:pStyle w:val="TableParagraph"/>
              <w:spacing w:line="321" w:lineRule="auto" w:before="84"/>
              <w:ind w:left="63" w:right="97"/>
              <w:rPr>
                <w:sz w:val="14"/>
              </w:rPr>
            </w:pPr>
            <w:r>
              <w:rPr>
                <w:color w:val="212121"/>
                <w:sz w:val="14"/>
              </w:rPr>
              <w:t>Compliance emphasizes alignment with institutional policies,</w:t>
            </w:r>
            <w:r>
              <w:rPr>
                <w:color w:val="212121"/>
                <w:spacing w:val="40"/>
                <w:sz w:val="14"/>
              </w:rPr>
              <w:t> </w:t>
            </w:r>
            <w:r>
              <w:rPr>
                <w:color w:val="212121"/>
                <w:sz w:val="14"/>
              </w:rPr>
              <w:t>regulations, and practices as well as relevant regulatory requirements</w:t>
            </w:r>
            <w:r>
              <w:rPr>
                <w:color w:val="212121"/>
                <w:spacing w:val="40"/>
                <w:sz w:val="14"/>
              </w:rPr>
              <w:t> </w:t>
            </w:r>
            <w:r>
              <w:rPr>
                <w:color w:val="212121"/>
                <w:sz w:val="14"/>
              </w:rPr>
              <w:t>(if applicable). Evidence of compliance with institutional standards,</w:t>
            </w:r>
            <w:r>
              <w:rPr>
                <w:color w:val="212121"/>
                <w:spacing w:val="40"/>
                <w:sz w:val="14"/>
              </w:rPr>
              <w:t> </w:t>
            </w:r>
            <w:r>
              <w:rPr>
                <w:color w:val="212121"/>
                <w:sz w:val="14"/>
              </w:rPr>
              <w:t>program requirements, and regulations of relevant bodies should be</w:t>
            </w:r>
            <w:r>
              <w:rPr>
                <w:color w:val="212121"/>
                <w:spacing w:val="40"/>
                <w:sz w:val="14"/>
              </w:rPr>
              <w:t> </w:t>
            </w:r>
            <w:r>
              <w:rPr>
                <w:color w:val="212121"/>
                <w:spacing w:val="-2"/>
                <w:sz w:val="14"/>
              </w:rPr>
              <w:t>addressed.</w:t>
            </w:r>
          </w:p>
        </w:tc>
      </w:tr>
      <w:tr>
        <w:trPr>
          <w:trHeight w:val="382" w:hRule="atLeast"/>
        </w:trPr>
        <w:tc>
          <w:tcPr>
            <w:tcW w:w="9014" w:type="dxa"/>
            <w:gridSpan w:val="2"/>
            <w:tcBorders>
              <w:top w:val="nil"/>
            </w:tcBorders>
          </w:tcPr>
          <w:p>
            <w:pPr>
              <w:pStyle w:val="TableParagraph"/>
              <w:spacing w:before="108"/>
              <w:ind w:left="88"/>
              <w:rPr>
                <w:sz w:val="14"/>
              </w:rPr>
            </w:pPr>
            <w:r>
              <w:rPr>
                <w:color w:val="212121"/>
                <w:sz w:val="14"/>
              </w:rPr>
              <w:t>Total</w:t>
            </w:r>
            <w:r>
              <w:rPr>
                <w:color w:val="212121"/>
                <w:spacing w:val="3"/>
                <w:sz w:val="14"/>
              </w:rPr>
              <w:t> </w:t>
            </w:r>
            <w:r>
              <w:rPr>
                <w:color w:val="212121"/>
                <w:sz w:val="14"/>
              </w:rPr>
              <w:t>score</w:t>
            </w:r>
            <w:r>
              <w:rPr>
                <w:color w:val="212121"/>
                <w:spacing w:val="4"/>
                <w:sz w:val="14"/>
              </w:rPr>
              <w:t> </w:t>
            </w:r>
            <w:r>
              <w:rPr>
                <w:color w:val="212121"/>
                <w:sz w:val="14"/>
              </w:rPr>
              <w:t>=</w:t>
            </w:r>
            <w:r>
              <w:rPr>
                <w:color w:val="212121"/>
                <w:spacing w:val="3"/>
                <w:sz w:val="14"/>
              </w:rPr>
              <w:t> </w:t>
            </w:r>
            <w:r>
              <w:rPr>
                <w:color w:val="212121"/>
                <w:sz w:val="14"/>
              </w:rPr>
              <w:t>ASIC</w:t>
            </w:r>
            <w:r>
              <w:rPr>
                <w:color w:val="212121"/>
                <w:spacing w:val="3"/>
                <w:sz w:val="14"/>
              </w:rPr>
              <w:t> </w:t>
            </w:r>
            <w:r>
              <w:rPr>
                <w:color w:val="212121"/>
                <w:spacing w:val="-2"/>
                <w:sz w:val="14"/>
              </w:rPr>
              <w:t>value</w:t>
            </w:r>
          </w:p>
        </w:tc>
      </w:tr>
    </w:tbl>
    <w:p>
      <w:pPr>
        <w:pStyle w:val="BodyText"/>
        <w:rPr>
          <w:sz w:val="25"/>
        </w:rPr>
      </w:pPr>
    </w:p>
    <w:p>
      <w:pPr>
        <w:pStyle w:val="BodyText"/>
        <w:rPr>
          <w:sz w:val="25"/>
        </w:rPr>
      </w:pPr>
    </w:p>
    <w:p>
      <w:pPr>
        <w:pStyle w:val="BodyText"/>
        <w:rPr>
          <w:sz w:val="25"/>
        </w:rPr>
      </w:pPr>
    </w:p>
    <w:p>
      <w:pPr>
        <w:pStyle w:val="BodyText"/>
        <w:rPr>
          <w:sz w:val="25"/>
        </w:rPr>
      </w:pPr>
    </w:p>
    <w:p>
      <w:pPr>
        <w:pStyle w:val="BodyText"/>
        <w:spacing w:before="79"/>
        <w:rPr>
          <w:sz w:val="25"/>
        </w:rPr>
      </w:pPr>
    </w:p>
    <w:p>
      <w:pPr>
        <w:pStyle w:val="Heading7"/>
        <w:spacing w:before="1"/>
      </w:pPr>
      <w:r>
        <w:rPr/>
        <mc:AlternateContent>
          <mc:Choice Requires="wps">
            <w:drawing>
              <wp:anchor distT="0" distB="0" distL="0" distR="0" allowOverlap="1" layoutInCell="1" locked="0" behindDoc="1" simplePos="0" relativeHeight="483757568">
                <wp:simplePos x="0" y="0"/>
                <wp:positionH relativeFrom="page">
                  <wp:posOffset>834521</wp:posOffset>
                </wp:positionH>
                <wp:positionV relativeFrom="paragraph">
                  <wp:posOffset>-3775973</wp:posOffset>
                </wp:positionV>
                <wp:extent cx="5899785" cy="3681729"/>
                <wp:effectExtent l="0" t="0" r="0" b="0"/>
                <wp:wrapNone/>
                <wp:docPr id="160" name="Group 160"/>
                <wp:cNvGraphicFramePr>
                  <a:graphicFrameLocks/>
                </wp:cNvGraphicFramePr>
                <a:graphic>
                  <a:graphicData uri="http://schemas.microsoft.com/office/word/2010/wordprocessingGroup">
                    <wpg:wgp>
                      <wpg:cNvPr id="160" name="Group 160"/>
                      <wpg:cNvGrpSpPr/>
                      <wpg:grpSpPr>
                        <a:xfrm>
                          <a:off x="0" y="0"/>
                          <a:ext cx="5899785" cy="3681729"/>
                          <a:chExt cx="5899785" cy="3681729"/>
                        </a:xfrm>
                      </wpg:grpSpPr>
                      <wps:wsp>
                        <wps:cNvPr id="161" name="Graphic 161"/>
                        <wps:cNvSpPr/>
                        <wps:spPr>
                          <a:xfrm>
                            <a:off x="-4" y="6"/>
                            <a:ext cx="5899785" cy="2896870"/>
                          </a:xfrm>
                          <a:custGeom>
                            <a:avLst/>
                            <a:gdLst/>
                            <a:ahLst/>
                            <a:cxnLst/>
                            <a:rect l="l" t="t" r="r" b="b"/>
                            <a:pathLst>
                              <a:path w="5899785" h="2896870">
                                <a:moveTo>
                                  <a:pt x="5899518" y="0"/>
                                </a:moveTo>
                                <a:lnTo>
                                  <a:pt x="5891898" y="0"/>
                                </a:lnTo>
                                <a:lnTo>
                                  <a:pt x="5891898" y="7632"/>
                                </a:lnTo>
                                <a:lnTo>
                                  <a:pt x="5891898" y="2888792"/>
                                </a:lnTo>
                                <a:lnTo>
                                  <a:pt x="7620" y="2888792"/>
                                </a:lnTo>
                                <a:lnTo>
                                  <a:pt x="7620" y="7632"/>
                                </a:lnTo>
                                <a:lnTo>
                                  <a:pt x="5891898" y="7632"/>
                                </a:lnTo>
                                <a:lnTo>
                                  <a:pt x="5891898" y="0"/>
                                </a:lnTo>
                                <a:lnTo>
                                  <a:pt x="7620" y="0"/>
                                </a:lnTo>
                                <a:lnTo>
                                  <a:pt x="0" y="0"/>
                                </a:lnTo>
                                <a:lnTo>
                                  <a:pt x="0" y="7632"/>
                                </a:lnTo>
                                <a:lnTo>
                                  <a:pt x="0" y="2888792"/>
                                </a:lnTo>
                                <a:lnTo>
                                  <a:pt x="0" y="2896412"/>
                                </a:lnTo>
                                <a:lnTo>
                                  <a:pt x="7620" y="2896412"/>
                                </a:lnTo>
                                <a:lnTo>
                                  <a:pt x="5891898" y="2896412"/>
                                </a:lnTo>
                                <a:lnTo>
                                  <a:pt x="5899518" y="2896412"/>
                                </a:lnTo>
                                <a:lnTo>
                                  <a:pt x="5899518" y="2888792"/>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162" name="Graphic 162"/>
                        <wps:cNvSpPr/>
                        <wps:spPr>
                          <a:xfrm>
                            <a:off x="0" y="291927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63" name="Graphic 163"/>
                        <wps:cNvSpPr/>
                        <wps:spPr>
                          <a:xfrm>
                            <a:off x="-4" y="3635762"/>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64" name="Textbox 164"/>
                        <wps:cNvSpPr txBox="1"/>
                        <wps:spPr>
                          <a:xfrm>
                            <a:off x="0" y="0"/>
                            <a:ext cx="5899785" cy="3681729"/>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03"/>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9:</w:t>
                              </w:r>
                              <w:r>
                                <w:rPr>
                                  <w:rFonts w:ascii="Arial"/>
                                  <w:b/>
                                  <w:color w:val="212121"/>
                                  <w:spacing w:val="-1"/>
                                  <w:sz w:val="19"/>
                                </w:rPr>
                                <w:t> </w:t>
                              </w:r>
                              <w:r>
                                <w:rPr>
                                  <w:rFonts w:ascii="Arial"/>
                                  <w:b/>
                                  <w:color w:val="212121"/>
                                  <w:sz w:val="19"/>
                                </w:rPr>
                                <w:t>Interpretation</w:t>
                              </w:r>
                              <w:r>
                                <w:rPr>
                                  <w:rFonts w:ascii="Arial"/>
                                  <w:b/>
                                  <w:color w:val="212121"/>
                                  <w:spacing w:val="-1"/>
                                  <w:sz w:val="19"/>
                                </w:rPr>
                                <w:t> </w:t>
                              </w:r>
                              <w:r>
                                <w:rPr>
                                  <w:rFonts w:ascii="Arial"/>
                                  <w:b/>
                                  <w:color w:val="212121"/>
                                  <w:sz w:val="19"/>
                                </w:rPr>
                                <w:t>of</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pacing w:val="-2"/>
                                  <w:sz w:val="19"/>
                                </w:rPr>
                                <w:t>tenets.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97.32074pt;width:464.55pt;height:289.9pt;mso-position-horizontal-relative:page;mso-position-vertical-relative:paragraph;z-index:-19558912" id="docshapegroup133" coordorigin="1314,-5946" coordsize="9291,5798">
                <v:shape style="position:absolute;left:1314;top:-5947;width:9291;height:4562" id="docshape134" coordorigin="1314,-5946" coordsize="9291,4562" path="m10605,-5946l10593,-5946,10593,-5934,10593,-1397,1326,-1397,1326,-5934,10593,-5934,10593,-5946,1326,-5946,1314,-5946,1314,-5934,1314,-1397,1314,-1385,1326,-1385,10593,-1385,10605,-1385,10605,-1397,10605,-5934,10605,-5946xe" filled="true" fillcolor="#dcdcdc" stroked="false">
                  <v:path arrowok="t"/>
                  <v:fill type="solid"/>
                </v:shape>
                <v:rect style="position:absolute;left:1314;top:-1350;width:9291;height:1129" id="docshape135" filled="true" fillcolor="#ebebeb" stroked="false">
                  <v:fill type="solid"/>
                </v:rect>
                <v:shape style="position:absolute;left:1314;top:-221;width:9291;height:73" id="docshape136" coordorigin="1314,-221" coordsize="9291,73" path="m10605,-185l1314,-185,1314,-149,10605,-149,10605,-185xm10605,-221l1314,-221,1314,-209,10605,-209,10605,-221xe" filled="true" fillcolor="#212121" stroked="false">
                  <v:path arrowok="t"/>
                  <v:fill type="solid"/>
                </v:shape>
                <v:shape style="position:absolute;left:1314;top:-5947;width:9291;height:5798" type="#_x0000_t202" id="docshape137"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03"/>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9:</w:t>
                        </w:r>
                        <w:r>
                          <w:rPr>
                            <w:rFonts w:ascii="Arial"/>
                            <w:b/>
                            <w:color w:val="212121"/>
                            <w:spacing w:val="-1"/>
                            <w:sz w:val="19"/>
                          </w:rPr>
                          <w:t> </w:t>
                        </w:r>
                        <w:r>
                          <w:rPr>
                            <w:rFonts w:ascii="Arial"/>
                            <w:b/>
                            <w:color w:val="212121"/>
                            <w:sz w:val="19"/>
                          </w:rPr>
                          <w:t>Interpretation</w:t>
                        </w:r>
                        <w:r>
                          <w:rPr>
                            <w:rFonts w:ascii="Arial"/>
                            <w:b/>
                            <w:color w:val="212121"/>
                            <w:spacing w:val="-1"/>
                            <w:sz w:val="19"/>
                          </w:rPr>
                          <w:t> </w:t>
                        </w:r>
                        <w:r>
                          <w:rPr>
                            <w:rFonts w:ascii="Arial"/>
                            <w:b/>
                            <w:color w:val="212121"/>
                            <w:sz w:val="19"/>
                          </w:rPr>
                          <w:t>of</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pacing w:val="-2"/>
                            <w:sz w:val="19"/>
                          </w:rPr>
                          <w:t>tenets.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bookmarkStart w:name="TABLE 9: Interpretation of ASIC tenets." w:id="46"/>
      <w:bookmarkEnd w:id="46"/>
      <w:r>
        <w:rPr>
          <w:b w:val="0"/>
        </w:rPr>
      </w:r>
      <w:bookmarkStart w:name="Discussion" w:id="47"/>
      <w:bookmarkEnd w:id="47"/>
      <w:r>
        <w:rPr>
          <w:b w:val="0"/>
        </w:rPr>
      </w:r>
      <w:r>
        <w:rPr>
          <w:color w:val="14BBA3"/>
          <w:spacing w:val="-2"/>
        </w:rPr>
        <w:t>Discussion</w:t>
      </w:r>
    </w:p>
    <w:p>
      <w:pPr>
        <w:spacing w:before="83"/>
        <w:ind w:left="3306" w:right="0" w:firstLine="0"/>
        <w:jc w:val="left"/>
        <w:rPr>
          <w:rFonts w:ascii="Arial"/>
          <w:b/>
          <w:sz w:val="20"/>
        </w:rPr>
      </w:pPr>
      <w:bookmarkStart w:name="Significance of the digitized ASIC Frame" w:id="48"/>
      <w:bookmarkEnd w:id="48"/>
      <w:r>
        <w:rPr/>
      </w:r>
      <w:r>
        <w:rPr>
          <w:rFonts w:ascii="Arial"/>
          <w:b/>
          <w:color w:val="212121"/>
          <w:sz w:val="20"/>
        </w:rPr>
        <w:t>Significance</w:t>
      </w:r>
      <w:r>
        <w:rPr>
          <w:rFonts w:ascii="Arial"/>
          <w:b/>
          <w:color w:val="212121"/>
          <w:spacing w:val="8"/>
          <w:sz w:val="20"/>
        </w:rPr>
        <w:t> </w:t>
      </w:r>
      <w:r>
        <w:rPr>
          <w:rFonts w:ascii="Arial"/>
          <w:b/>
          <w:color w:val="212121"/>
          <w:sz w:val="20"/>
        </w:rPr>
        <w:t>of</w:t>
      </w:r>
      <w:r>
        <w:rPr>
          <w:rFonts w:ascii="Arial"/>
          <w:b/>
          <w:color w:val="212121"/>
          <w:spacing w:val="8"/>
          <w:sz w:val="20"/>
        </w:rPr>
        <w:t> </w:t>
      </w:r>
      <w:r>
        <w:rPr>
          <w:rFonts w:ascii="Arial"/>
          <w:b/>
          <w:color w:val="212121"/>
          <w:sz w:val="20"/>
        </w:rPr>
        <w:t>the</w:t>
      </w:r>
      <w:r>
        <w:rPr>
          <w:rFonts w:ascii="Arial"/>
          <w:b/>
          <w:color w:val="212121"/>
          <w:spacing w:val="8"/>
          <w:sz w:val="20"/>
        </w:rPr>
        <w:t> </w:t>
      </w:r>
      <w:r>
        <w:rPr>
          <w:rFonts w:ascii="Arial"/>
          <w:b/>
          <w:color w:val="212121"/>
          <w:sz w:val="20"/>
        </w:rPr>
        <w:t>digitized</w:t>
      </w:r>
      <w:r>
        <w:rPr>
          <w:rFonts w:ascii="Arial"/>
          <w:b/>
          <w:color w:val="212121"/>
          <w:spacing w:val="-6"/>
          <w:sz w:val="20"/>
        </w:rPr>
        <w:t> </w:t>
      </w:r>
      <w:r>
        <w:rPr>
          <w:rFonts w:ascii="Arial"/>
          <w:b/>
          <w:color w:val="212121"/>
          <w:sz w:val="20"/>
        </w:rPr>
        <w:t>ASIC</w:t>
      </w:r>
      <w:r>
        <w:rPr>
          <w:rFonts w:ascii="Arial"/>
          <w:b/>
          <w:color w:val="212121"/>
          <w:spacing w:val="7"/>
          <w:sz w:val="20"/>
        </w:rPr>
        <w:t> </w:t>
      </w:r>
      <w:r>
        <w:rPr>
          <w:rFonts w:ascii="Arial"/>
          <w:b/>
          <w:color w:val="212121"/>
          <w:sz w:val="20"/>
        </w:rPr>
        <w:t>Framework</w:t>
      </w:r>
      <w:r>
        <w:rPr>
          <w:rFonts w:ascii="Arial"/>
          <w:b/>
          <w:color w:val="212121"/>
          <w:spacing w:val="8"/>
          <w:sz w:val="20"/>
        </w:rPr>
        <w:t> </w:t>
      </w:r>
      <w:r>
        <w:rPr>
          <w:rFonts w:ascii="Arial"/>
          <w:b/>
          <w:color w:val="212121"/>
          <w:sz w:val="20"/>
        </w:rPr>
        <w:t>CPA</w:t>
      </w:r>
      <w:r>
        <w:rPr>
          <w:rFonts w:ascii="Arial"/>
          <w:b/>
          <w:color w:val="212121"/>
          <w:spacing w:val="-6"/>
          <w:sz w:val="20"/>
        </w:rPr>
        <w:t> </w:t>
      </w:r>
      <w:r>
        <w:rPr>
          <w:rFonts w:ascii="Arial"/>
          <w:b/>
          <w:color w:val="212121"/>
          <w:sz w:val="20"/>
        </w:rPr>
        <w:t>operational</w:t>
      </w:r>
      <w:r>
        <w:rPr>
          <w:rFonts w:ascii="Arial"/>
          <w:b/>
          <w:color w:val="212121"/>
          <w:spacing w:val="8"/>
          <w:sz w:val="20"/>
        </w:rPr>
        <w:t> </w:t>
      </w:r>
      <w:r>
        <w:rPr>
          <w:rFonts w:ascii="Arial"/>
          <w:b/>
          <w:color w:val="212121"/>
          <w:spacing w:val="-2"/>
          <w:sz w:val="20"/>
        </w:rPr>
        <w:t>matrix</w:t>
      </w:r>
    </w:p>
    <w:p>
      <w:pPr>
        <w:pStyle w:val="BodyText"/>
        <w:spacing w:line="304" w:lineRule="auto" w:before="115"/>
        <w:ind w:left="3306" w:right="995"/>
      </w:pPr>
      <w:r>
        <w:rPr>
          <w:color w:val="212121"/>
          <w:w w:val="115"/>
        </w:rPr>
        <w:t>The</w:t>
      </w:r>
      <w:r>
        <w:rPr>
          <w:color w:val="212121"/>
          <w:spacing w:val="-2"/>
          <w:w w:val="115"/>
        </w:rPr>
        <w:t> </w:t>
      </w:r>
      <w:r>
        <w:rPr>
          <w:color w:val="212121"/>
          <w:w w:val="115"/>
        </w:rPr>
        <w:t>rapid</w:t>
      </w:r>
      <w:r>
        <w:rPr>
          <w:color w:val="212121"/>
          <w:spacing w:val="-2"/>
          <w:w w:val="115"/>
        </w:rPr>
        <w:t> </w:t>
      </w:r>
      <w:r>
        <w:rPr>
          <w:color w:val="212121"/>
          <w:w w:val="115"/>
        </w:rPr>
        <w:t>nature</w:t>
      </w:r>
      <w:r>
        <w:rPr>
          <w:color w:val="212121"/>
          <w:spacing w:val="-2"/>
          <w:w w:val="115"/>
        </w:rPr>
        <w:t> </w:t>
      </w:r>
      <w:r>
        <w:rPr>
          <w:color w:val="212121"/>
          <w:w w:val="115"/>
        </w:rPr>
        <w:t>of</w:t>
      </w:r>
      <w:r>
        <w:rPr>
          <w:color w:val="212121"/>
          <w:spacing w:val="-2"/>
          <w:w w:val="115"/>
        </w:rPr>
        <w:t> </w:t>
      </w:r>
      <w:r>
        <w:rPr>
          <w:color w:val="212121"/>
          <w:w w:val="115"/>
        </w:rPr>
        <w:t>educational</w:t>
      </w:r>
      <w:r>
        <w:rPr>
          <w:color w:val="212121"/>
          <w:spacing w:val="-2"/>
          <w:w w:val="115"/>
        </w:rPr>
        <w:t> </w:t>
      </w:r>
      <w:r>
        <w:rPr>
          <w:color w:val="212121"/>
          <w:w w:val="115"/>
        </w:rPr>
        <w:t>changes</w:t>
      </w:r>
      <w:r>
        <w:rPr>
          <w:color w:val="212121"/>
          <w:spacing w:val="-2"/>
          <w:w w:val="115"/>
        </w:rPr>
        <w:t> </w:t>
      </w:r>
      <w:r>
        <w:rPr>
          <w:color w:val="212121"/>
          <w:w w:val="115"/>
        </w:rPr>
        <w:t>as</w:t>
      </w:r>
      <w:r>
        <w:rPr>
          <w:color w:val="212121"/>
          <w:spacing w:val="-2"/>
          <w:w w:val="115"/>
        </w:rPr>
        <w:t> </w:t>
      </w:r>
      <w:r>
        <w:rPr>
          <w:color w:val="212121"/>
          <w:w w:val="115"/>
        </w:rPr>
        <w:t>driven</w:t>
      </w:r>
      <w:r>
        <w:rPr>
          <w:color w:val="212121"/>
          <w:spacing w:val="-2"/>
          <w:w w:val="115"/>
        </w:rPr>
        <w:t> </w:t>
      </w:r>
      <w:r>
        <w:rPr>
          <w:color w:val="212121"/>
          <w:w w:val="115"/>
        </w:rPr>
        <w:t>by</w:t>
      </w:r>
      <w:r>
        <w:rPr>
          <w:color w:val="212121"/>
          <w:spacing w:val="-2"/>
          <w:w w:val="115"/>
        </w:rPr>
        <w:t> </w:t>
      </w:r>
      <w:r>
        <w:rPr>
          <w:color w:val="212121"/>
          <w:w w:val="115"/>
        </w:rPr>
        <w:t>technology</w:t>
      </w:r>
      <w:r>
        <w:rPr>
          <w:color w:val="212121"/>
          <w:spacing w:val="-2"/>
          <w:w w:val="115"/>
        </w:rPr>
        <w:t> </w:t>
      </w:r>
      <w:r>
        <w:rPr>
          <w:color w:val="212121"/>
          <w:w w:val="115"/>
        </w:rPr>
        <w:t>and</w:t>
      </w:r>
      <w:r>
        <w:rPr>
          <w:color w:val="212121"/>
          <w:spacing w:val="-2"/>
          <w:w w:val="115"/>
        </w:rPr>
        <w:t> </w:t>
      </w:r>
      <w:r>
        <w:rPr>
          <w:color w:val="212121"/>
          <w:w w:val="115"/>
        </w:rPr>
        <w:t>innovations,</w:t>
      </w:r>
      <w:r>
        <w:rPr>
          <w:color w:val="212121"/>
          <w:spacing w:val="-2"/>
          <w:w w:val="115"/>
        </w:rPr>
        <w:t> </w:t>
      </w:r>
      <w:r>
        <w:rPr>
          <w:color w:val="212121"/>
          <w:w w:val="115"/>
        </w:rPr>
        <w:t>coupled</w:t>
      </w:r>
      <w:r>
        <w:rPr>
          <w:color w:val="212121"/>
          <w:spacing w:val="-2"/>
          <w:w w:val="115"/>
        </w:rPr>
        <w:t> </w:t>
      </w:r>
      <w:r>
        <w:rPr>
          <w:color w:val="212121"/>
          <w:w w:val="115"/>
        </w:rPr>
        <w:t>with</w:t>
      </w:r>
      <w:r>
        <w:rPr>
          <w:color w:val="212121"/>
          <w:spacing w:val="-2"/>
          <w:w w:val="115"/>
        </w:rPr>
        <w:t> </w:t>
      </w:r>
      <w:r>
        <w:rPr>
          <w:color w:val="212121"/>
          <w:w w:val="115"/>
        </w:rPr>
        <w:t>a</w:t>
      </w:r>
      <w:r>
        <w:rPr>
          <w:color w:val="212121"/>
          <w:spacing w:val="-2"/>
          <w:w w:val="115"/>
        </w:rPr>
        <w:t> </w:t>
      </w:r>
      <w:r>
        <w:rPr>
          <w:color w:val="212121"/>
          <w:w w:val="115"/>
        </w:rPr>
        <w:t>lack</w:t>
      </w:r>
      <w:r>
        <w:rPr>
          <w:color w:val="212121"/>
          <w:spacing w:val="-2"/>
          <w:w w:val="115"/>
        </w:rPr>
        <w:t> </w:t>
      </w:r>
      <w:r>
        <w:rPr>
          <w:color w:val="212121"/>
          <w:w w:val="115"/>
        </w:rPr>
        <w:t>of requisite</w:t>
      </w:r>
      <w:r>
        <w:rPr>
          <w:color w:val="212121"/>
          <w:spacing w:val="-3"/>
          <w:w w:val="115"/>
        </w:rPr>
        <w:t> </w:t>
      </w:r>
      <w:r>
        <w:rPr>
          <w:color w:val="212121"/>
          <w:w w:val="115"/>
        </w:rPr>
        <w:t>knowledge</w:t>
      </w:r>
      <w:r>
        <w:rPr>
          <w:color w:val="212121"/>
          <w:spacing w:val="-3"/>
          <w:w w:val="115"/>
        </w:rPr>
        <w:t> </w:t>
      </w:r>
      <w:r>
        <w:rPr>
          <w:color w:val="212121"/>
          <w:w w:val="115"/>
        </w:rPr>
        <w:t>of</w:t>
      </w:r>
      <w:r>
        <w:rPr>
          <w:color w:val="212121"/>
          <w:spacing w:val="-3"/>
          <w:w w:val="115"/>
        </w:rPr>
        <w:t> </w:t>
      </w:r>
      <w:r>
        <w:rPr>
          <w:color w:val="212121"/>
          <w:w w:val="115"/>
        </w:rPr>
        <w:t>educational</w:t>
      </w:r>
      <w:r>
        <w:rPr>
          <w:color w:val="212121"/>
          <w:spacing w:val="-3"/>
          <w:w w:val="115"/>
        </w:rPr>
        <w:t> </w:t>
      </w:r>
      <w:r>
        <w:rPr>
          <w:color w:val="212121"/>
          <w:w w:val="115"/>
        </w:rPr>
        <w:t>principles</w:t>
      </w:r>
      <w:r>
        <w:rPr>
          <w:color w:val="212121"/>
          <w:spacing w:val="-3"/>
          <w:w w:val="115"/>
        </w:rPr>
        <w:t> </w:t>
      </w:r>
      <w:r>
        <w:rPr>
          <w:color w:val="212121"/>
          <w:w w:val="115"/>
        </w:rPr>
        <w:t>that</w:t>
      </w:r>
      <w:r>
        <w:rPr>
          <w:color w:val="212121"/>
          <w:spacing w:val="-3"/>
          <w:w w:val="115"/>
        </w:rPr>
        <w:t> </w:t>
      </w:r>
      <w:r>
        <w:rPr>
          <w:color w:val="212121"/>
          <w:w w:val="115"/>
        </w:rPr>
        <w:t>apply</w:t>
      </w:r>
      <w:r>
        <w:rPr>
          <w:color w:val="212121"/>
          <w:spacing w:val="-3"/>
          <w:w w:val="115"/>
        </w:rPr>
        <w:t> </w:t>
      </w:r>
      <w:r>
        <w:rPr>
          <w:color w:val="212121"/>
          <w:w w:val="115"/>
        </w:rPr>
        <w:t>to</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coupled</w:t>
      </w:r>
      <w:r>
        <w:rPr>
          <w:color w:val="212121"/>
          <w:spacing w:val="-3"/>
          <w:w w:val="115"/>
        </w:rPr>
        <w:t> </w:t>
      </w:r>
      <w:r>
        <w:rPr>
          <w:color w:val="212121"/>
          <w:w w:val="115"/>
        </w:rPr>
        <w:t>with</w:t>
      </w:r>
      <w:r>
        <w:rPr>
          <w:color w:val="212121"/>
          <w:spacing w:val="-3"/>
          <w:w w:val="115"/>
        </w:rPr>
        <w:t> </w:t>
      </w:r>
      <w:r>
        <w:rPr>
          <w:color w:val="212121"/>
          <w:w w:val="115"/>
        </w:rPr>
        <w:t>a</w:t>
      </w:r>
      <w:r>
        <w:rPr>
          <w:color w:val="212121"/>
          <w:spacing w:val="-3"/>
          <w:w w:val="115"/>
        </w:rPr>
        <w:t> </w:t>
      </w:r>
      <w:r>
        <w:rPr>
          <w:color w:val="212121"/>
          <w:w w:val="115"/>
        </w:rPr>
        <w:t>lack</w:t>
      </w:r>
      <w:r>
        <w:rPr>
          <w:color w:val="212121"/>
          <w:spacing w:val="-3"/>
          <w:w w:val="115"/>
        </w:rPr>
        <w:t> </w:t>
      </w:r>
      <w:r>
        <w:rPr>
          <w:color w:val="212121"/>
          <w:w w:val="115"/>
        </w:rPr>
        <w:t>of practical skills to apply them has created significant heterogeneities in the methods, manners, and</w:t>
      </w:r>
      <w:r>
        <w:rPr>
          <w:color w:val="212121"/>
          <w:spacing w:val="40"/>
          <w:w w:val="115"/>
        </w:rPr>
        <w:t> </w:t>
      </w:r>
      <w:r>
        <w:rPr>
          <w:color w:val="212121"/>
          <w:w w:val="115"/>
        </w:rPr>
        <w:t>strategies</w:t>
      </w:r>
      <w:r>
        <w:rPr>
          <w:color w:val="212121"/>
          <w:spacing w:val="-5"/>
          <w:w w:val="115"/>
        </w:rPr>
        <w:t> </w:t>
      </w:r>
      <w:r>
        <w:rPr>
          <w:color w:val="212121"/>
          <w:w w:val="115"/>
        </w:rPr>
        <w:t>for</w:t>
      </w:r>
      <w:r>
        <w:rPr>
          <w:color w:val="212121"/>
          <w:spacing w:val="-5"/>
          <w:w w:val="115"/>
        </w:rPr>
        <w:t> </w:t>
      </w:r>
      <w:r>
        <w:rPr>
          <w:color w:val="212121"/>
          <w:w w:val="115"/>
        </w:rPr>
        <w:t>leading</w:t>
      </w:r>
      <w:r>
        <w:rPr>
          <w:color w:val="212121"/>
          <w:spacing w:val="-5"/>
          <w:w w:val="115"/>
        </w:rPr>
        <w:t> </w:t>
      </w:r>
      <w:r>
        <w:rPr>
          <w:color w:val="212121"/>
          <w:w w:val="115"/>
        </w:rPr>
        <w:t>change</w:t>
      </w:r>
      <w:r>
        <w:rPr>
          <w:color w:val="212121"/>
          <w:spacing w:val="-5"/>
          <w:w w:val="115"/>
        </w:rPr>
        <w:t> </w:t>
      </w:r>
      <w:r>
        <w:rPr>
          <w:color w:val="212121"/>
          <w:w w:val="115"/>
        </w:rPr>
        <w:t>with</w:t>
      </w:r>
      <w:r>
        <w:rPr>
          <w:color w:val="212121"/>
          <w:spacing w:val="-5"/>
          <w:w w:val="115"/>
        </w:rPr>
        <w:t> </w:t>
      </w:r>
      <w:r>
        <w:rPr>
          <w:color w:val="212121"/>
          <w:w w:val="115"/>
        </w:rPr>
        <w:t>innovations</w:t>
      </w:r>
      <w:r>
        <w:rPr>
          <w:color w:val="212121"/>
          <w:spacing w:val="-5"/>
          <w:w w:val="115"/>
        </w:rPr>
        <w:t> </w:t>
      </w:r>
      <w:r>
        <w:rPr>
          <w:color w:val="212121"/>
          <w:w w:val="115"/>
        </w:rPr>
        <w:t>as</w:t>
      </w:r>
      <w:r>
        <w:rPr>
          <w:color w:val="212121"/>
          <w:spacing w:val="-5"/>
          <w:w w:val="115"/>
        </w:rPr>
        <w:t> </w:t>
      </w:r>
      <w:r>
        <w:rPr>
          <w:color w:val="212121"/>
          <w:w w:val="115"/>
        </w:rPr>
        <w:t>well</w:t>
      </w:r>
      <w:r>
        <w:rPr>
          <w:color w:val="212121"/>
          <w:spacing w:val="-5"/>
          <w:w w:val="115"/>
        </w:rPr>
        <w:t> </w:t>
      </w:r>
      <w:r>
        <w:rPr>
          <w:color w:val="212121"/>
          <w:w w:val="115"/>
        </w:rPr>
        <w:t>as</w:t>
      </w:r>
      <w:r>
        <w:rPr>
          <w:color w:val="212121"/>
          <w:spacing w:val="-5"/>
          <w:w w:val="115"/>
        </w:rPr>
        <w:t> </w:t>
      </w:r>
      <w:r>
        <w:rPr>
          <w:color w:val="212121"/>
          <w:w w:val="115"/>
        </w:rPr>
        <w:t>skillful</w:t>
      </w:r>
      <w:r>
        <w:rPr>
          <w:color w:val="212121"/>
          <w:spacing w:val="-5"/>
          <w:w w:val="115"/>
        </w:rPr>
        <w:t> </w:t>
      </w:r>
      <w:r>
        <w:rPr>
          <w:color w:val="212121"/>
          <w:w w:val="115"/>
        </w:rPr>
        <w:t>and</w:t>
      </w:r>
      <w:r>
        <w:rPr>
          <w:color w:val="212121"/>
          <w:spacing w:val="-5"/>
          <w:w w:val="115"/>
        </w:rPr>
        <w:t> </w:t>
      </w:r>
      <w:r>
        <w:rPr>
          <w:color w:val="212121"/>
          <w:w w:val="115"/>
        </w:rPr>
        <w:t>effective</w:t>
      </w:r>
      <w:r>
        <w:rPr>
          <w:color w:val="212121"/>
          <w:spacing w:val="-5"/>
          <w:w w:val="115"/>
        </w:rPr>
        <w:t> </w:t>
      </w:r>
      <w:r>
        <w:rPr>
          <w:color w:val="212121"/>
          <w:w w:val="115"/>
        </w:rPr>
        <w:t>deployment</w:t>
      </w:r>
      <w:r>
        <w:rPr>
          <w:color w:val="212121"/>
          <w:spacing w:val="-5"/>
          <w:w w:val="115"/>
        </w:rPr>
        <w:t> </w:t>
      </w:r>
      <w:r>
        <w:rPr>
          <w:color w:val="212121"/>
          <w:w w:val="115"/>
        </w:rPr>
        <w:t>of</w:t>
      </w:r>
      <w:r>
        <w:rPr>
          <w:color w:val="212121"/>
          <w:spacing w:val="-5"/>
          <w:w w:val="115"/>
        </w:rPr>
        <w:t> </w:t>
      </w:r>
      <w:r>
        <w:rPr>
          <w:color w:val="212121"/>
          <w:w w:val="115"/>
        </w:rPr>
        <w:t>EdTech</w:t>
      </w:r>
      <w:r>
        <w:rPr>
          <w:color w:val="212121"/>
          <w:spacing w:val="-5"/>
          <w:w w:val="115"/>
        </w:rPr>
        <w:t> </w:t>
      </w:r>
      <w:r>
        <w:rPr>
          <w:color w:val="212121"/>
          <w:w w:val="115"/>
        </w:rPr>
        <w:t>and innovations for optimal educational experiences. Heterogeneity, therefore, has emerged as a major</w:t>
      </w:r>
      <w:r>
        <w:rPr>
          <w:color w:val="212121"/>
          <w:spacing w:val="40"/>
          <w:w w:val="115"/>
        </w:rPr>
        <w:t> </w:t>
      </w:r>
      <w:r>
        <w:rPr>
          <w:color w:val="212121"/>
          <w:w w:val="115"/>
        </w:rPr>
        <w:t>problem</w:t>
      </w:r>
      <w:r>
        <w:rPr>
          <w:color w:val="212121"/>
          <w:spacing w:val="-1"/>
          <w:w w:val="115"/>
        </w:rPr>
        <w:t> </w:t>
      </w:r>
      <w:r>
        <w:rPr>
          <w:color w:val="212121"/>
          <w:w w:val="115"/>
        </w:rPr>
        <w:t>with</w:t>
      </w:r>
      <w:r>
        <w:rPr>
          <w:color w:val="212121"/>
          <w:spacing w:val="-1"/>
          <w:w w:val="115"/>
        </w:rPr>
        <w:t> </w:t>
      </w:r>
      <w:r>
        <w:rPr>
          <w:color w:val="212121"/>
          <w:w w:val="115"/>
        </w:rPr>
        <w:t>Edtech</w:t>
      </w:r>
      <w:r>
        <w:rPr>
          <w:color w:val="212121"/>
          <w:spacing w:val="-1"/>
          <w:w w:val="115"/>
        </w:rPr>
        <w:t> </w:t>
      </w:r>
      <w:r>
        <w:rPr>
          <w:color w:val="212121"/>
          <w:w w:val="115"/>
        </w:rPr>
        <w:t>for</w:t>
      </w:r>
      <w:r>
        <w:rPr>
          <w:color w:val="212121"/>
          <w:spacing w:val="-1"/>
          <w:w w:val="115"/>
        </w:rPr>
        <w:t> </w:t>
      </w:r>
      <w:r>
        <w:rPr>
          <w:color w:val="212121"/>
          <w:w w:val="115"/>
        </w:rPr>
        <w:t>educational</w:t>
      </w:r>
      <w:r>
        <w:rPr>
          <w:color w:val="212121"/>
          <w:spacing w:val="-1"/>
          <w:w w:val="115"/>
        </w:rPr>
        <w:t> </w:t>
      </w:r>
      <w:r>
        <w:rPr>
          <w:color w:val="212121"/>
          <w:w w:val="115"/>
        </w:rPr>
        <w:t>activities.</w:t>
      </w:r>
      <w:r>
        <w:rPr>
          <w:color w:val="212121"/>
          <w:spacing w:val="-1"/>
          <w:w w:val="115"/>
        </w:rPr>
        <w:t> </w:t>
      </w:r>
      <w:r>
        <w:rPr>
          <w:color w:val="212121"/>
          <w:w w:val="115"/>
        </w:rPr>
        <w:t>There</w:t>
      </w:r>
      <w:r>
        <w:rPr>
          <w:color w:val="212121"/>
          <w:spacing w:val="-1"/>
          <w:w w:val="115"/>
        </w:rPr>
        <w:t> </w:t>
      </w:r>
      <w:r>
        <w:rPr>
          <w:color w:val="212121"/>
          <w:w w:val="115"/>
        </w:rPr>
        <w:t>are</w:t>
      </w:r>
      <w:r>
        <w:rPr>
          <w:color w:val="212121"/>
          <w:spacing w:val="-1"/>
          <w:w w:val="115"/>
        </w:rPr>
        <w:t> </w:t>
      </w:r>
      <w:r>
        <w:rPr>
          <w:color w:val="212121"/>
          <w:w w:val="115"/>
        </w:rPr>
        <w:t>clear</w:t>
      </w:r>
      <w:r>
        <w:rPr>
          <w:color w:val="212121"/>
          <w:spacing w:val="-1"/>
          <w:w w:val="115"/>
        </w:rPr>
        <w:t> </w:t>
      </w:r>
      <w:r>
        <w:rPr>
          <w:color w:val="212121"/>
          <w:w w:val="115"/>
        </w:rPr>
        <w:t>cases</w:t>
      </w:r>
      <w:r>
        <w:rPr>
          <w:color w:val="212121"/>
          <w:spacing w:val="-1"/>
          <w:w w:val="115"/>
        </w:rPr>
        <w:t> </w:t>
      </w:r>
      <w:r>
        <w:rPr>
          <w:color w:val="212121"/>
          <w:w w:val="115"/>
        </w:rPr>
        <w:t>of</w:t>
      </w:r>
      <w:r>
        <w:rPr>
          <w:color w:val="212121"/>
          <w:spacing w:val="-1"/>
          <w:w w:val="115"/>
        </w:rPr>
        <w:t> </w:t>
      </w:r>
      <w:r>
        <w:rPr>
          <w:color w:val="212121"/>
          <w:w w:val="115"/>
        </w:rPr>
        <w:t>heterogeneities</w:t>
      </w:r>
      <w:r>
        <w:rPr>
          <w:color w:val="212121"/>
          <w:spacing w:val="-1"/>
          <w:w w:val="115"/>
        </w:rPr>
        <w:t> </w:t>
      </w:r>
      <w:r>
        <w:rPr>
          <w:color w:val="212121"/>
          <w:w w:val="115"/>
        </w:rPr>
        <w:t>in</w:t>
      </w:r>
      <w:r>
        <w:rPr>
          <w:color w:val="212121"/>
          <w:spacing w:val="-1"/>
          <w:w w:val="115"/>
        </w:rPr>
        <w:t> </w:t>
      </w:r>
      <w:r>
        <w:rPr>
          <w:color w:val="212121"/>
          <w:w w:val="115"/>
        </w:rPr>
        <w:t>the</w:t>
      </w:r>
      <w:r>
        <w:rPr>
          <w:color w:val="212121"/>
          <w:spacing w:val="-1"/>
          <w:w w:val="115"/>
        </w:rPr>
        <w:t> </w:t>
      </w:r>
      <w:r>
        <w:rPr>
          <w:color w:val="212121"/>
          <w:w w:val="115"/>
        </w:rPr>
        <w:t>types</w:t>
      </w:r>
      <w:r>
        <w:rPr>
          <w:color w:val="212121"/>
          <w:spacing w:val="-1"/>
          <w:w w:val="115"/>
        </w:rPr>
        <w:t> </w:t>
      </w:r>
      <w:r>
        <w:rPr>
          <w:color w:val="212121"/>
          <w:w w:val="115"/>
        </w:rPr>
        <w:t>of EdTech</w:t>
      </w:r>
      <w:r>
        <w:rPr>
          <w:color w:val="212121"/>
          <w:spacing w:val="-1"/>
          <w:w w:val="115"/>
        </w:rPr>
        <w:t> </w:t>
      </w:r>
      <w:r>
        <w:rPr>
          <w:color w:val="212121"/>
          <w:w w:val="115"/>
        </w:rPr>
        <w:t>that</w:t>
      </w:r>
      <w:r>
        <w:rPr>
          <w:color w:val="212121"/>
          <w:spacing w:val="-1"/>
          <w:w w:val="115"/>
        </w:rPr>
        <w:t> </w:t>
      </w:r>
      <w:r>
        <w:rPr>
          <w:color w:val="212121"/>
          <w:w w:val="115"/>
        </w:rPr>
        <w:t>are</w:t>
      </w:r>
      <w:r>
        <w:rPr>
          <w:color w:val="212121"/>
          <w:spacing w:val="-1"/>
          <w:w w:val="115"/>
        </w:rPr>
        <w:t> </w:t>
      </w:r>
      <w:r>
        <w:rPr>
          <w:color w:val="212121"/>
          <w:w w:val="115"/>
        </w:rPr>
        <w:t>available</w:t>
      </w:r>
      <w:r>
        <w:rPr>
          <w:color w:val="212121"/>
          <w:spacing w:val="-1"/>
          <w:w w:val="115"/>
        </w:rPr>
        <w:t> </w:t>
      </w:r>
      <w:r>
        <w:rPr>
          <w:color w:val="212121"/>
          <w:w w:val="115"/>
        </w:rPr>
        <w:t>for</w:t>
      </w:r>
      <w:r>
        <w:rPr>
          <w:color w:val="212121"/>
          <w:spacing w:val="-1"/>
          <w:w w:val="115"/>
        </w:rPr>
        <w:t> </w:t>
      </w:r>
      <w:r>
        <w:rPr>
          <w:color w:val="212121"/>
          <w:w w:val="115"/>
        </w:rPr>
        <w:t>similar</w:t>
      </w:r>
      <w:r>
        <w:rPr>
          <w:color w:val="212121"/>
          <w:spacing w:val="-1"/>
          <w:w w:val="115"/>
        </w:rPr>
        <w:t> </w:t>
      </w:r>
      <w:r>
        <w:rPr>
          <w:color w:val="212121"/>
          <w:w w:val="115"/>
        </w:rPr>
        <w:t>educational</w:t>
      </w:r>
      <w:r>
        <w:rPr>
          <w:color w:val="212121"/>
          <w:spacing w:val="-1"/>
          <w:w w:val="115"/>
        </w:rPr>
        <w:t> </w:t>
      </w:r>
      <w:r>
        <w:rPr>
          <w:color w:val="212121"/>
          <w:w w:val="115"/>
        </w:rPr>
        <w:t>purposes,</w:t>
      </w:r>
      <w:r>
        <w:rPr>
          <w:color w:val="212121"/>
          <w:spacing w:val="-1"/>
          <w:w w:val="115"/>
        </w:rPr>
        <w:t> </w:t>
      </w:r>
      <w:r>
        <w:rPr>
          <w:color w:val="212121"/>
          <w:w w:val="115"/>
        </w:rPr>
        <w:t>i.e.</w:t>
      </w:r>
      <w:r>
        <w:rPr>
          <w:color w:val="212121"/>
          <w:spacing w:val="-1"/>
          <w:w w:val="115"/>
        </w:rPr>
        <w:t> </w:t>
      </w:r>
      <w:r>
        <w:rPr>
          <w:color w:val="212121"/>
          <w:w w:val="115"/>
        </w:rPr>
        <w:t>validating</w:t>
      </w:r>
      <w:r>
        <w:rPr>
          <w:color w:val="212121"/>
          <w:spacing w:val="-1"/>
          <w:w w:val="115"/>
        </w:rPr>
        <w:t> </w:t>
      </w:r>
      <w:r>
        <w:rPr>
          <w:color w:val="212121"/>
          <w:w w:val="115"/>
        </w:rPr>
        <w:t>the</w:t>
      </w:r>
      <w:r>
        <w:rPr>
          <w:color w:val="212121"/>
          <w:spacing w:val="-1"/>
          <w:w w:val="115"/>
        </w:rPr>
        <w:t> </w:t>
      </w:r>
      <w:r>
        <w:rPr>
          <w:color w:val="212121"/>
          <w:w w:val="115"/>
        </w:rPr>
        <w:t>vast</w:t>
      </w:r>
      <w:r>
        <w:rPr>
          <w:color w:val="212121"/>
          <w:spacing w:val="-1"/>
          <w:w w:val="115"/>
        </w:rPr>
        <w:t> </w:t>
      </w:r>
      <w:r>
        <w:rPr>
          <w:color w:val="212121"/>
          <w:w w:val="115"/>
        </w:rPr>
        <w:t>number</w:t>
      </w:r>
      <w:r>
        <w:rPr>
          <w:color w:val="212121"/>
          <w:spacing w:val="-1"/>
          <w:w w:val="115"/>
        </w:rPr>
        <w:t> </w:t>
      </w:r>
      <w:r>
        <w:rPr>
          <w:color w:val="212121"/>
          <w:w w:val="115"/>
        </w:rPr>
        <w:t>of</w:t>
      </w:r>
      <w:r>
        <w:rPr>
          <w:color w:val="212121"/>
          <w:spacing w:val="-1"/>
          <w:w w:val="115"/>
        </w:rPr>
        <w:t> </w:t>
      </w:r>
      <w:r>
        <w:rPr>
          <w:color w:val="212121"/>
          <w:w w:val="115"/>
        </w:rPr>
        <w:t>options</w:t>
      </w:r>
      <w:r>
        <w:rPr>
          <w:color w:val="212121"/>
          <w:spacing w:val="-1"/>
          <w:w w:val="115"/>
        </w:rPr>
        <w:t> </w:t>
      </w:r>
      <w:r>
        <w:rPr>
          <w:color w:val="212121"/>
          <w:w w:val="115"/>
        </w:rPr>
        <w:t>to choose</w:t>
      </w:r>
      <w:r>
        <w:rPr>
          <w:color w:val="212121"/>
          <w:spacing w:val="-4"/>
          <w:w w:val="115"/>
        </w:rPr>
        <w:t> </w:t>
      </w:r>
      <w:r>
        <w:rPr>
          <w:color w:val="212121"/>
          <w:w w:val="115"/>
        </w:rPr>
        <w:t>from</w:t>
      </w:r>
      <w:r>
        <w:rPr>
          <w:color w:val="212121"/>
          <w:spacing w:val="-4"/>
          <w:w w:val="115"/>
        </w:rPr>
        <w:t> </w:t>
      </w:r>
      <w:r>
        <w:rPr>
          <w:color w:val="212121"/>
          <w:w w:val="115"/>
        </w:rPr>
        <w:t>when</w:t>
      </w:r>
      <w:r>
        <w:rPr>
          <w:color w:val="212121"/>
          <w:spacing w:val="-4"/>
          <w:w w:val="115"/>
        </w:rPr>
        <w:t> </w:t>
      </w:r>
      <w:r>
        <w:rPr>
          <w:color w:val="212121"/>
          <w:w w:val="115"/>
        </w:rPr>
        <w:t>seeking</w:t>
      </w:r>
      <w:r>
        <w:rPr>
          <w:color w:val="212121"/>
          <w:spacing w:val="-4"/>
          <w:w w:val="115"/>
        </w:rPr>
        <w:t> </w:t>
      </w:r>
      <w:r>
        <w:rPr>
          <w:color w:val="212121"/>
          <w:w w:val="115"/>
        </w:rPr>
        <w:t>to</w:t>
      </w:r>
      <w:r>
        <w:rPr>
          <w:color w:val="212121"/>
          <w:spacing w:val="-4"/>
          <w:w w:val="115"/>
        </w:rPr>
        <w:t> </w:t>
      </w:r>
      <w:r>
        <w:rPr>
          <w:color w:val="212121"/>
          <w:w w:val="115"/>
        </w:rPr>
        <w:t>use</w:t>
      </w:r>
      <w:r>
        <w:rPr>
          <w:color w:val="212121"/>
          <w:spacing w:val="-4"/>
          <w:w w:val="115"/>
        </w:rPr>
        <w:t> </w:t>
      </w:r>
      <w:r>
        <w:rPr>
          <w:color w:val="212121"/>
          <w:w w:val="115"/>
        </w:rPr>
        <w:t>tech</w:t>
      </w:r>
      <w:r>
        <w:rPr>
          <w:color w:val="212121"/>
          <w:spacing w:val="-4"/>
          <w:w w:val="115"/>
        </w:rPr>
        <w:t> </w:t>
      </w:r>
      <w:r>
        <w:rPr>
          <w:color w:val="212121"/>
          <w:w w:val="115"/>
        </w:rPr>
        <w:t>and</w:t>
      </w:r>
      <w:r>
        <w:rPr>
          <w:color w:val="212121"/>
          <w:spacing w:val="-4"/>
          <w:w w:val="115"/>
        </w:rPr>
        <w:t> </w:t>
      </w:r>
      <w:r>
        <w:rPr>
          <w:color w:val="212121"/>
          <w:w w:val="115"/>
        </w:rPr>
        <w:t>innovations</w:t>
      </w:r>
      <w:r>
        <w:rPr>
          <w:color w:val="212121"/>
          <w:spacing w:val="-4"/>
          <w:w w:val="115"/>
        </w:rPr>
        <w:t> </w:t>
      </w:r>
      <w:r>
        <w:rPr>
          <w:color w:val="212121"/>
          <w:w w:val="115"/>
        </w:rPr>
        <w:t>for</w:t>
      </w:r>
      <w:r>
        <w:rPr>
          <w:color w:val="212121"/>
          <w:spacing w:val="-4"/>
          <w:w w:val="115"/>
        </w:rPr>
        <w:t> </w:t>
      </w:r>
      <w:r>
        <w:rPr>
          <w:color w:val="212121"/>
          <w:w w:val="115"/>
        </w:rPr>
        <w:t>educational</w:t>
      </w:r>
      <w:r>
        <w:rPr>
          <w:color w:val="212121"/>
          <w:spacing w:val="-4"/>
          <w:w w:val="115"/>
        </w:rPr>
        <w:t> </w:t>
      </w:r>
      <w:r>
        <w:rPr>
          <w:color w:val="212121"/>
          <w:w w:val="115"/>
        </w:rPr>
        <w:t>purposes.</w:t>
      </w:r>
      <w:r>
        <w:rPr>
          <w:color w:val="212121"/>
          <w:spacing w:val="-4"/>
          <w:w w:val="115"/>
        </w:rPr>
        <w:t> </w:t>
      </w:r>
      <w:r>
        <w:rPr>
          <w:color w:val="212121"/>
          <w:w w:val="115"/>
        </w:rPr>
        <w:t>Interestingly,</w:t>
      </w:r>
      <w:r>
        <w:rPr>
          <w:color w:val="212121"/>
          <w:spacing w:val="-4"/>
          <w:w w:val="115"/>
        </w:rPr>
        <w:t> </w:t>
      </w:r>
      <w:r>
        <w:rPr>
          <w:color w:val="212121"/>
          <w:w w:val="115"/>
        </w:rPr>
        <w:t>the</w:t>
      </w:r>
      <w:r>
        <w:rPr>
          <w:color w:val="212121"/>
          <w:spacing w:val="-4"/>
          <w:w w:val="115"/>
        </w:rPr>
        <w:t> </w:t>
      </w:r>
      <w:r>
        <w:rPr>
          <w:color w:val="212121"/>
          <w:w w:val="115"/>
        </w:rPr>
        <w:t>eventual choices</w:t>
      </w:r>
      <w:r>
        <w:rPr>
          <w:color w:val="212121"/>
          <w:spacing w:val="-1"/>
          <w:w w:val="115"/>
        </w:rPr>
        <w:t> </w:t>
      </w:r>
      <w:r>
        <w:rPr>
          <w:color w:val="212121"/>
          <w:w w:val="115"/>
        </w:rPr>
        <w:t>are</w:t>
      </w:r>
      <w:r>
        <w:rPr>
          <w:color w:val="212121"/>
          <w:spacing w:val="-1"/>
          <w:w w:val="115"/>
        </w:rPr>
        <w:t> </w:t>
      </w:r>
      <w:r>
        <w:rPr>
          <w:color w:val="212121"/>
          <w:w w:val="115"/>
        </w:rPr>
        <w:t>not</w:t>
      </w:r>
      <w:r>
        <w:rPr>
          <w:color w:val="212121"/>
          <w:spacing w:val="-1"/>
          <w:w w:val="115"/>
        </w:rPr>
        <w:t> </w:t>
      </w:r>
      <w:r>
        <w:rPr>
          <w:color w:val="212121"/>
          <w:w w:val="115"/>
        </w:rPr>
        <w:t>often</w:t>
      </w:r>
      <w:r>
        <w:rPr>
          <w:color w:val="212121"/>
          <w:spacing w:val="-1"/>
          <w:w w:val="115"/>
        </w:rPr>
        <w:t> </w:t>
      </w:r>
      <w:r>
        <w:rPr>
          <w:color w:val="212121"/>
          <w:w w:val="115"/>
        </w:rPr>
        <w:t>premised</w:t>
      </w:r>
      <w:r>
        <w:rPr>
          <w:color w:val="212121"/>
          <w:spacing w:val="-1"/>
          <w:w w:val="115"/>
        </w:rPr>
        <w:t> </w:t>
      </w:r>
      <w:r>
        <w:rPr>
          <w:color w:val="212121"/>
          <w:w w:val="115"/>
        </w:rPr>
        <w:t>on</w:t>
      </w:r>
      <w:r>
        <w:rPr>
          <w:color w:val="212121"/>
          <w:spacing w:val="-1"/>
          <w:w w:val="115"/>
        </w:rPr>
        <w:t> </w:t>
      </w:r>
      <w:r>
        <w:rPr>
          <w:color w:val="212121"/>
          <w:w w:val="115"/>
        </w:rPr>
        <w:t>empirical</w:t>
      </w:r>
      <w:r>
        <w:rPr>
          <w:color w:val="212121"/>
          <w:spacing w:val="-1"/>
          <w:w w:val="115"/>
        </w:rPr>
        <w:t> </w:t>
      </w:r>
      <w:r>
        <w:rPr>
          <w:color w:val="212121"/>
          <w:w w:val="115"/>
        </w:rPr>
        <w:t>evidence</w:t>
      </w:r>
      <w:r>
        <w:rPr>
          <w:color w:val="212121"/>
          <w:spacing w:val="-1"/>
          <w:w w:val="115"/>
        </w:rPr>
        <w:t> </w:t>
      </w:r>
      <w:r>
        <w:rPr>
          <w:color w:val="212121"/>
          <w:w w:val="115"/>
        </w:rPr>
        <w:t>or</w:t>
      </w:r>
      <w:r>
        <w:rPr>
          <w:color w:val="212121"/>
          <w:spacing w:val="-1"/>
          <w:w w:val="115"/>
        </w:rPr>
        <w:t> </w:t>
      </w:r>
      <w:r>
        <w:rPr>
          <w:color w:val="212121"/>
          <w:w w:val="115"/>
        </w:rPr>
        <w:t>educational</w:t>
      </w:r>
      <w:r>
        <w:rPr>
          <w:color w:val="212121"/>
          <w:spacing w:val="-1"/>
          <w:w w:val="115"/>
        </w:rPr>
        <w:t> </w:t>
      </w:r>
      <w:r>
        <w:rPr>
          <w:color w:val="212121"/>
          <w:w w:val="115"/>
        </w:rPr>
        <w:t>values</w:t>
      </w:r>
      <w:r>
        <w:rPr>
          <w:color w:val="212121"/>
          <w:spacing w:val="-1"/>
          <w:w w:val="115"/>
        </w:rPr>
        <w:t> </w:t>
      </w:r>
      <w:r>
        <w:rPr>
          <w:color w:val="212121"/>
          <w:w w:val="115"/>
        </w:rPr>
        <w:t>or</w:t>
      </w:r>
      <w:r>
        <w:rPr>
          <w:color w:val="212121"/>
          <w:spacing w:val="-1"/>
          <w:w w:val="115"/>
        </w:rPr>
        <w:t> </w:t>
      </w:r>
      <w:r>
        <w:rPr>
          <w:color w:val="212121"/>
          <w:w w:val="115"/>
        </w:rPr>
        <w:t>based</w:t>
      </w:r>
      <w:r>
        <w:rPr>
          <w:color w:val="212121"/>
          <w:spacing w:val="-1"/>
          <w:w w:val="115"/>
        </w:rPr>
        <w:t> </w:t>
      </w:r>
      <w:r>
        <w:rPr>
          <w:color w:val="212121"/>
          <w:w w:val="115"/>
        </w:rPr>
        <w:t>on</w:t>
      </w:r>
      <w:r>
        <w:rPr>
          <w:color w:val="212121"/>
          <w:spacing w:val="-1"/>
          <w:w w:val="115"/>
        </w:rPr>
        <w:t> </w:t>
      </w:r>
      <w:r>
        <w:rPr>
          <w:color w:val="212121"/>
          <w:w w:val="115"/>
        </w:rPr>
        <w:t>guiding</w:t>
      </w:r>
      <w:r>
        <w:rPr>
          <w:color w:val="212121"/>
          <w:spacing w:val="-1"/>
          <w:w w:val="115"/>
        </w:rPr>
        <w:t> </w:t>
      </w:r>
      <w:r>
        <w:rPr>
          <w:color w:val="212121"/>
          <w:w w:val="115"/>
        </w:rPr>
        <w:t>principles but on sentiments that bother expert opinions, availability of funds, and institutional agenda. Where existing</w:t>
      </w:r>
      <w:r>
        <w:rPr>
          <w:color w:val="212121"/>
          <w:spacing w:val="-2"/>
          <w:w w:val="115"/>
        </w:rPr>
        <w:t> </w:t>
      </w:r>
      <w:r>
        <w:rPr>
          <w:color w:val="212121"/>
          <w:w w:val="115"/>
        </w:rPr>
        <w:t>theories</w:t>
      </w:r>
      <w:r>
        <w:rPr>
          <w:color w:val="212121"/>
          <w:spacing w:val="-2"/>
          <w:w w:val="115"/>
        </w:rPr>
        <w:t> </w:t>
      </w:r>
      <w:r>
        <w:rPr>
          <w:color w:val="212121"/>
          <w:w w:val="115"/>
        </w:rPr>
        <w:t>and</w:t>
      </w:r>
      <w:r>
        <w:rPr>
          <w:color w:val="212121"/>
          <w:spacing w:val="-2"/>
          <w:w w:val="115"/>
        </w:rPr>
        <w:t> </w:t>
      </w:r>
      <w:r>
        <w:rPr>
          <w:color w:val="212121"/>
          <w:w w:val="115"/>
        </w:rPr>
        <w:t>principles</w:t>
      </w:r>
      <w:r>
        <w:rPr>
          <w:color w:val="212121"/>
          <w:spacing w:val="-2"/>
          <w:w w:val="115"/>
        </w:rPr>
        <w:t> </w:t>
      </w:r>
      <w:r>
        <w:rPr>
          <w:color w:val="212121"/>
          <w:w w:val="115"/>
        </w:rPr>
        <w:t>can</w:t>
      </w:r>
      <w:r>
        <w:rPr>
          <w:color w:val="212121"/>
          <w:spacing w:val="-2"/>
          <w:w w:val="115"/>
        </w:rPr>
        <w:t> </w:t>
      </w:r>
      <w:r>
        <w:rPr>
          <w:color w:val="212121"/>
          <w:w w:val="115"/>
        </w:rPr>
        <w:t>be</w:t>
      </w:r>
      <w:r>
        <w:rPr>
          <w:color w:val="212121"/>
          <w:spacing w:val="-2"/>
          <w:w w:val="115"/>
        </w:rPr>
        <w:t> </w:t>
      </w:r>
      <w:r>
        <w:rPr>
          <w:color w:val="212121"/>
          <w:w w:val="115"/>
        </w:rPr>
        <w:t>applied</w:t>
      </w:r>
      <w:r>
        <w:rPr>
          <w:color w:val="212121"/>
          <w:spacing w:val="-2"/>
          <w:w w:val="115"/>
        </w:rPr>
        <w:t> </w:t>
      </w:r>
      <w:r>
        <w:rPr>
          <w:color w:val="212121"/>
          <w:w w:val="115"/>
        </w:rPr>
        <w:t>to</w:t>
      </w:r>
      <w:r>
        <w:rPr>
          <w:color w:val="212121"/>
          <w:spacing w:val="-2"/>
          <w:w w:val="115"/>
        </w:rPr>
        <w:t> </w:t>
      </w:r>
      <w:r>
        <w:rPr>
          <w:color w:val="212121"/>
          <w:w w:val="115"/>
        </w:rPr>
        <w:t>guide</w:t>
      </w:r>
      <w:r>
        <w:rPr>
          <w:color w:val="212121"/>
          <w:spacing w:val="-2"/>
          <w:w w:val="115"/>
        </w:rPr>
        <w:t> </w:t>
      </w:r>
      <w:r>
        <w:rPr>
          <w:color w:val="212121"/>
          <w:w w:val="115"/>
        </w:rPr>
        <w:t>EdTech</w:t>
      </w:r>
      <w:r>
        <w:rPr>
          <w:color w:val="212121"/>
          <w:spacing w:val="-2"/>
          <w:w w:val="115"/>
        </w:rPr>
        <w:t> </w:t>
      </w:r>
      <w:r>
        <w:rPr>
          <w:color w:val="212121"/>
          <w:w w:val="115"/>
        </w:rPr>
        <w:t>use,</w:t>
      </w:r>
      <w:r>
        <w:rPr>
          <w:color w:val="212121"/>
          <w:spacing w:val="-2"/>
          <w:w w:val="115"/>
        </w:rPr>
        <w:t> </w:t>
      </w:r>
      <w:r>
        <w:rPr>
          <w:color w:val="212121"/>
          <w:w w:val="115"/>
        </w:rPr>
        <w:t>many</w:t>
      </w:r>
      <w:r>
        <w:rPr>
          <w:color w:val="212121"/>
          <w:spacing w:val="-2"/>
          <w:w w:val="115"/>
        </w:rPr>
        <w:t> </w:t>
      </w:r>
      <w:r>
        <w:rPr>
          <w:color w:val="212121"/>
          <w:w w:val="115"/>
        </w:rPr>
        <w:t>experts</w:t>
      </w:r>
      <w:r>
        <w:rPr>
          <w:color w:val="212121"/>
          <w:spacing w:val="-2"/>
          <w:w w:val="115"/>
        </w:rPr>
        <w:t> </w:t>
      </w:r>
      <w:r>
        <w:rPr>
          <w:color w:val="212121"/>
          <w:w w:val="115"/>
        </w:rPr>
        <w:t>lack</w:t>
      </w:r>
      <w:r>
        <w:rPr>
          <w:color w:val="212121"/>
          <w:spacing w:val="-2"/>
          <w:w w:val="115"/>
        </w:rPr>
        <w:t> </w:t>
      </w:r>
      <w:r>
        <w:rPr>
          <w:color w:val="212121"/>
          <w:w w:val="115"/>
        </w:rPr>
        <w:t>the</w:t>
      </w:r>
      <w:r>
        <w:rPr>
          <w:color w:val="212121"/>
          <w:spacing w:val="-2"/>
          <w:w w:val="115"/>
        </w:rPr>
        <w:t> </w:t>
      </w:r>
      <w:r>
        <w:rPr>
          <w:color w:val="212121"/>
          <w:w w:val="115"/>
        </w:rPr>
        <w:t>requisite knowledge</w:t>
      </w:r>
      <w:r>
        <w:rPr>
          <w:color w:val="212121"/>
          <w:spacing w:val="-1"/>
          <w:w w:val="115"/>
        </w:rPr>
        <w:t> </w:t>
      </w:r>
      <w:r>
        <w:rPr>
          <w:color w:val="212121"/>
          <w:w w:val="115"/>
        </w:rPr>
        <w:t>of</w:t>
      </w:r>
      <w:r>
        <w:rPr>
          <w:color w:val="212121"/>
          <w:spacing w:val="-1"/>
          <w:w w:val="115"/>
        </w:rPr>
        <w:t> </w:t>
      </w:r>
      <w:r>
        <w:rPr>
          <w:color w:val="212121"/>
          <w:w w:val="115"/>
        </w:rPr>
        <w:t>such</w:t>
      </w:r>
      <w:r>
        <w:rPr>
          <w:color w:val="212121"/>
          <w:spacing w:val="-1"/>
          <w:w w:val="115"/>
        </w:rPr>
        <w:t> </w:t>
      </w:r>
      <w:r>
        <w:rPr>
          <w:color w:val="212121"/>
          <w:w w:val="115"/>
        </w:rPr>
        <w:t>fundamentals</w:t>
      </w:r>
      <w:r>
        <w:rPr>
          <w:color w:val="212121"/>
          <w:spacing w:val="-1"/>
          <w:w w:val="115"/>
        </w:rPr>
        <w:t> </w:t>
      </w:r>
      <w:r>
        <w:rPr>
          <w:color w:val="212121"/>
          <w:w w:val="115"/>
        </w:rPr>
        <w:t>or</w:t>
      </w:r>
      <w:r>
        <w:rPr>
          <w:color w:val="212121"/>
          <w:spacing w:val="-1"/>
          <w:w w:val="115"/>
        </w:rPr>
        <w:t> </w:t>
      </w:r>
      <w:r>
        <w:rPr>
          <w:color w:val="212121"/>
          <w:w w:val="115"/>
        </w:rPr>
        <w:t>the</w:t>
      </w:r>
      <w:r>
        <w:rPr>
          <w:color w:val="212121"/>
          <w:spacing w:val="-1"/>
          <w:w w:val="115"/>
        </w:rPr>
        <w:t> </w:t>
      </w:r>
      <w:r>
        <w:rPr>
          <w:color w:val="212121"/>
          <w:w w:val="115"/>
        </w:rPr>
        <w:t>skills</w:t>
      </w:r>
      <w:r>
        <w:rPr>
          <w:color w:val="212121"/>
          <w:spacing w:val="-1"/>
          <w:w w:val="115"/>
        </w:rPr>
        <w:t> </w:t>
      </w:r>
      <w:r>
        <w:rPr>
          <w:color w:val="212121"/>
          <w:w w:val="115"/>
        </w:rPr>
        <w:t>and</w:t>
      </w:r>
      <w:r>
        <w:rPr>
          <w:color w:val="212121"/>
          <w:spacing w:val="-1"/>
          <w:w w:val="115"/>
        </w:rPr>
        <w:t> </w:t>
      </w:r>
      <w:r>
        <w:rPr>
          <w:color w:val="212121"/>
          <w:w w:val="115"/>
        </w:rPr>
        <w:t>capacity</w:t>
      </w:r>
      <w:r>
        <w:rPr>
          <w:color w:val="212121"/>
          <w:spacing w:val="-1"/>
          <w:w w:val="115"/>
        </w:rPr>
        <w:t> </w:t>
      </w:r>
      <w:r>
        <w:rPr>
          <w:color w:val="212121"/>
          <w:w w:val="115"/>
        </w:rPr>
        <w:t>to</w:t>
      </w:r>
      <w:r>
        <w:rPr>
          <w:color w:val="212121"/>
          <w:spacing w:val="-1"/>
          <w:w w:val="115"/>
        </w:rPr>
        <w:t> </w:t>
      </w:r>
      <w:r>
        <w:rPr>
          <w:color w:val="212121"/>
          <w:w w:val="115"/>
        </w:rPr>
        <w:t>apply</w:t>
      </w:r>
      <w:r>
        <w:rPr>
          <w:color w:val="212121"/>
          <w:spacing w:val="-1"/>
          <w:w w:val="115"/>
        </w:rPr>
        <w:t> </w:t>
      </w:r>
      <w:r>
        <w:rPr>
          <w:color w:val="212121"/>
          <w:w w:val="115"/>
        </w:rPr>
        <w:t>them</w:t>
      </w:r>
      <w:r>
        <w:rPr>
          <w:color w:val="212121"/>
          <w:spacing w:val="-1"/>
          <w:w w:val="115"/>
        </w:rPr>
        <w:t> </w:t>
      </w:r>
      <w:r>
        <w:rPr>
          <w:color w:val="212121"/>
          <w:w w:val="115"/>
        </w:rPr>
        <w:t>in</w:t>
      </w:r>
      <w:r>
        <w:rPr>
          <w:color w:val="212121"/>
          <w:spacing w:val="-1"/>
          <w:w w:val="115"/>
        </w:rPr>
        <w:t> </w:t>
      </w:r>
      <w:r>
        <w:rPr>
          <w:color w:val="212121"/>
          <w:w w:val="115"/>
        </w:rPr>
        <w:t>their</w:t>
      </w:r>
      <w:r>
        <w:rPr>
          <w:color w:val="212121"/>
          <w:spacing w:val="-1"/>
          <w:w w:val="115"/>
        </w:rPr>
        <w:t> </w:t>
      </w:r>
      <w:r>
        <w:rPr>
          <w:color w:val="212121"/>
          <w:w w:val="115"/>
        </w:rPr>
        <w:t>judgments</w:t>
      </w:r>
      <w:r>
        <w:rPr>
          <w:color w:val="212121"/>
          <w:spacing w:val="-1"/>
          <w:w w:val="115"/>
        </w:rPr>
        <w:t> </w:t>
      </w:r>
      <w:r>
        <w:rPr>
          <w:color w:val="212121"/>
          <w:w w:val="115"/>
        </w:rPr>
        <w:t>of</w:t>
      </w:r>
      <w:r>
        <w:rPr>
          <w:color w:val="212121"/>
          <w:spacing w:val="-1"/>
          <w:w w:val="115"/>
        </w:rPr>
        <w:t> </w:t>
      </w:r>
      <w:r>
        <w:rPr>
          <w:color w:val="212121"/>
          <w:w w:val="115"/>
        </w:rPr>
        <w:t>choice</w:t>
      </w:r>
      <w:r>
        <w:rPr>
          <w:color w:val="212121"/>
          <w:spacing w:val="-1"/>
          <w:w w:val="115"/>
        </w:rPr>
        <w:t> </w:t>
      </w:r>
      <w:r>
        <w:rPr>
          <w:color w:val="212121"/>
          <w:w w:val="115"/>
        </w:rPr>
        <w:t>and methods of use. Another source of heterogeneities is the indiscriminate use of technologies to achieve pedagogical activities that are somewhat traditional or well established without recourse to the use of evidence</w:t>
      </w:r>
      <w:r>
        <w:rPr>
          <w:color w:val="212121"/>
          <w:spacing w:val="-2"/>
          <w:w w:val="115"/>
        </w:rPr>
        <w:t> </w:t>
      </w:r>
      <w:r>
        <w:rPr>
          <w:color w:val="212121"/>
          <w:w w:val="115"/>
        </w:rPr>
        <w:t>and</w:t>
      </w:r>
      <w:r>
        <w:rPr>
          <w:color w:val="212121"/>
          <w:spacing w:val="-2"/>
          <w:w w:val="115"/>
        </w:rPr>
        <w:t> </w:t>
      </w:r>
      <w:r>
        <w:rPr>
          <w:color w:val="212121"/>
          <w:w w:val="115"/>
        </w:rPr>
        <w:t>application</w:t>
      </w:r>
      <w:r>
        <w:rPr>
          <w:color w:val="212121"/>
          <w:spacing w:val="-2"/>
          <w:w w:val="115"/>
        </w:rPr>
        <w:t> </w:t>
      </w:r>
      <w:r>
        <w:rPr>
          <w:color w:val="212121"/>
          <w:w w:val="115"/>
        </w:rPr>
        <w:t>of</w:t>
      </w:r>
      <w:r>
        <w:rPr>
          <w:color w:val="212121"/>
          <w:spacing w:val="-2"/>
          <w:w w:val="115"/>
        </w:rPr>
        <w:t> </w:t>
      </w:r>
      <w:r>
        <w:rPr>
          <w:color w:val="212121"/>
          <w:w w:val="115"/>
        </w:rPr>
        <w:t>principles</w:t>
      </w:r>
      <w:r>
        <w:rPr>
          <w:color w:val="212121"/>
          <w:spacing w:val="-2"/>
          <w:w w:val="115"/>
        </w:rPr>
        <w:t> </w:t>
      </w:r>
      <w:r>
        <w:rPr>
          <w:color w:val="212121"/>
          <w:w w:val="115"/>
        </w:rPr>
        <w:t>to</w:t>
      </w:r>
      <w:r>
        <w:rPr>
          <w:color w:val="212121"/>
          <w:spacing w:val="-2"/>
          <w:w w:val="115"/>
        </w:rPr>
        <w:t> </w:t>
      </w:r>
      <w:r>
        <w:rPr>
          <w:color w:val="212121"/>
          <w:w w:val="115"/>
        </w:rPr>
        <w:t>ensure</w:t>
      </w:r>
      <w:r>
        <w:rPr>
          <w:color w:val="212121"/>
          <w:spacing w:val="-2"/>
          <w:w w:val="115"/>
        </w:rPr>
        <w:t> </w:t>
      </w:r>
      <w:r>
        <w:rPr>
          <w:color w:val="212121"/>
          <w:w w:val="115"/>
        </w:rPr>
        <w:t>the</w:t>
      </w:r>
      <w:r>
        <w:rPr>
          <w:color w:val="212121"/>
          <w:spacing w:val="-2"/>
          <w:w w:val="115"/>
        </w:rPr>
        <w:t> </w:t>
      </w:r>
      <w:r>
        <w:rPr>
          <w:color w:val="212121"/>
          <w:w w:val="115"/>
        </w:rPr>
        <w:t>validity</w:t>
      </w:r>
      <w:r>
        <w:rPr>
          <w:color w:val="212121"/>
          <w:spacing w:val="-2"/>
          <w:w w:val="115"/>
        </w:rPr>
        <w:t> </w:t>
      </w:r>
      <w:r>
        <w:rPr>
          <w:color w:val="212121"/>
          <w:w w:val="115"/>
        </w:rPr>
        <w:t>and</w:t>
      </w:r>
      <w:r>
        <w:rPr>
          <w:color w:val="212121"/>
          <w:spacing w:val="-2"/>
          <w:w w:val="115"/>
        </w:rPr>
        <w:t> </w:t>
      </w:r>
      <w:r>
        <w:rPr>
          <w:color w:val="212121"/>
          <w:w w:val="115"/>
        </w:rPr>
        <w:t>reliably</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innovations</w:t>
      </w:r>
      <w:r>
        <w:rPr>
          <w:color w:val="212121"/>
          <w:spacing w:val="-2"/>
          <w:w w:val="115"/>
        </w:rPr>
        <w:t> </w:t>
      </w:r>
      <w:r>
        <w:rPr>
          <w:color w:val="212121"/>
          <w:w w:val="115"/>
        </w:rPr>
        <w:t>or</w:t>
      </w:r>
      <w:r>
        <w:rPr>
          <w:color w:val="212121"/>
          <w:spacing w:val="-2"/>
          <w:w w:val="115"/>
        </w:rPr>
        <w:t> </w:t>
      </w:r>
      <w:r>
        <w:rPr>
          <w:color w:val="212121"/>
          <w:w w:val="115"/>
        </w:rPr>
        <w:t>EdTech</w:t>
      </w:r>
      <w:r>
        <w:rPr>
          <w:color w:val="212121"/>
          <w:spacing w:val="-2"/>
          <w:w w:val="115"/>
        </w:rPr>
        <w:t> </w:t>
      </w:r>
      <w:r>
        <w:rPr>
          <w:color w:val="212121"/>
          <w:w w:val="115"/>
        </w:rPr>
        <w:t>to achieve similar or better outcomes with the EdTech or innovations relative to the established principles.</w:t>
      </w:r>
    </w:p>
    <w:p>
      <w:pPr>
        <w:pStyle w:val="BodyText"/>
        <w:spacing w:line="304" w:lineRule="auto"/>
        <w:ind w:left="3306" w:right="979"/>
      </w:pPr>
      <w:r>
        <w:rPr>
          <w:color w:val="212121"/>
          <w:w w:val="115"/>
        </w:rPr>
        <w:t>Often,</w:t>
      </w:r>
      <w:r>
        <w:rPr>
          <w:color w:val="212121"/>
          <w:spacing w:val="-2"/>
          <w:w w:val="115"/>
        </w:rPr>
        <w:t> </w:t>
      </w:r>
      <w:r>
        <w:rPr>
          <w:color w:val="212121"/>
          <w:w w:val="115"/>
        </w:rPr>
        <w:t>short-term</w:t>
      </w:r>
      <w:r>
        <w:rPr>
          <w:color w:val="212121"/>
          <w:spacing w:val="-2"/>
          <w:w w:val="115"/>
        </w:rPr>
        <w:t> </w:t>
      </w:r>
      <w:r>
        <w:rPr>
          <w:color w:val="212121"/>
          <w:w w:val="115"/>
        </w:rPr>
        <w:t>gains</w:t>
      </w:r>
      <w:r>
        <w:rPr>
          <w:color w:val="212121"/>
          <w:spacing w:val="-2"/>
          <w:w w:val="115"/>
        </w:rPr>
        <w:t> </w:t>
      </w:r>
      <w:r>
        <w:rPr>
          <w:color w:val="212121"/>
          <w:w w:val="115"/>
        </w:rPr>
        <w:t>and</w:t>
      </w:r>
      <w:r>
        <w:rPr>
          <w:color w:val="212121"/>
          <w:spacing w:val="-2"/>
          <w:w w:val="115"/>
        </w:rPr>
        <w:t> </w:t>
      </w:r>
      <w:r>
        <w:rPr>
          <w:color w:val="212121"/>
          <w:w w:val="115"/>
        </w:rPr>
        <w:t>immediate</w:t>
      </w:r>
      <w:r>
        <w:rPr>
          <w:color w:val="212121"/>
          <w:spacing w:val="-2"/>
          <w:w w:val="115"/>
        </w:rPr>
        <w:t> </w:t>
      </w:r>
      <w:r>
        <w:rPr>
          <w:color w:val="212121"/>
          <w:w w:val="115"/>
        </w:rPr>
        <w:t>but</w:t>
      </w:r>
      <w:r>
        <w:rPr>
          <w:color w:val="212121"/>
          <w:spacing w:val="-2"/>
          <w:w w:val="115"/>
        </w:rPr>
        <w:t> </w:t>
      </w:r>
      <w:r>
        <w:rPr>
          <w:color w:val="212121"/>
          <w:w w:val="115"/>
        </w:rPr>
        <w:t>arguably</w:t>
      </w:r>
      <w:r>
        <w:rPr>
          <w:color w:val="212121"/>
          <w:spacing w:val="-2"/>
          <w:w w:val="115"/>
        </w:rPr>
        <w:t> </w:t>
      </w:r>
      <w:r>
        <w:rPr>
          <w:color w:val="212121"/>
          <w:w w:val="115"/>
        </w:rPr>
        <w:t>unsustainable</w:t>
      </w:r>
      <w:r>
        <w:rPr>
          <w:color w:val="212121"/>
          <w:spacing w:val="-2"/>
          <w:w w:val="115"/>
        </w:rPr>
        <w:t> </w:t>
      </w:r>
      <w:r>
        <w:rPr>
          <w:color w:val="212121"/>
          <w:w w:val="115"/>
        </w:rPr>
        <w:t>results</w:t>
      </w:r>
      <w:r>
        <w:rPr>
          <w:color w:val="212121"/>
          <w:spacing w:val="-2"/>
          <w:w w:val="115"/>
        </w:rPr>
        <w:t> </w:t>
      </w:r>
      <w:r>
        <w:rPr>
          <w:color w:val="212121"/>
          <w:w w:val="115"/>
        </w:rPr>
        <w:t>are</w:t>
      </w:r>
      <w:r>
        <w:rPr>
          <w:color w:val="212121"/>
          <w:spacing w:val="-2"/>
          <w:w w:val="115"/>
        </w:rPr>
        <w:t> </w:t>
      </w:r>
      <w:r>
        <w:rPr>
          <w:color w:val="212121"/>
          <w:w w:val="115"/>
        </w:rPr>
        <w:t>considered</w:t>
      </w:r>
      <w:r>
        <w:rPr>
          <w:color w:val="212121"/>
          <w:spacing w:val="-2"/>
          <w:w w:val="115"/>
        </w:rPr>
        <w:t> </w:t>
      </w: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main sources of motivation.</w:t>
      </w:r>
    </w:p>
    <w:p>
      <w:pPr>
        <w:pStyle w:val="BodyText"/>
        <w:spacing w:before="72"/>
      </w:pPr>
    </w:p>
    <w:p>
      <w:pPr>
        <w:pStyle w:val="BodyText"/>
        <w:spacing w:line="304" w:lineRule="auto"/>
        <w:ind w:left="3306" w:right="1063"/>
        <w:jc w:val="both"/>
      </w:pPr>
      <w:r>
        <w:rPr>
          <w:color w:val="212121"/>
          <w:w w:val="115"/>
        </w:rPr>
        <w:t>The</w:t>
      </w:r>
      <w:r>
        <w:rPr>
          <w:color w:val="212121"/>
          <w:spacing w:val="-11"/>
          <w:w w:val="115"/>
        </w:rPr>
        <w:t> </w:t>
      </w:r>
      <w:r>
        <w:rPr>
          <w:color w:val="212121"/>
          <w:w w:val="115"/>
        </w:rPr>
        <w:t>ASIC</w:t>
      </w:r>
      <w:r>
        <w:rPr>
          <w:color w:val="212121"/>
          <w:spacing w:val="-10"/>
          <w:w w:val="115"/>
        </w:rPr>
        <w:t> </w:t>
      </w:r>
      <w:r>
        <w:rPr>
          <w:color w:val="212121"/>
          <w:w w:val="115"/>
        </w:rPr>
        <w:t>framework</w:t>
      </w:r>
      <w:r>
        <w:rPr>
          <w:color w:val="212121"/>
          <w:spacing w:val="-10"/>
          <w:w w:val="115"/>
        </w:rPr>
        <w:t> </w:t>
      </w:r>
      <w:r>
        <w:rPr>
          <w:color w:val="212121"/>
          <w:w w:val="115"/>
        </w:rPr>
        <w:t>was</w:t>
      </w:r>
      <w:r>
        <w:rPr>
          <w:color w:val="212121"/>
          <w:spacing w:val="-10"/>
          <w:w w:val="115"/>
        </w:rPr>
        <w:t> </w:t>
      </w:r>
      <w:r>
        <w:rPr>
          <w:color w:val="212121"/>
          <w:w w:val="115"/>
        </w:rPr>
        <w:t>initially</w:t>
      </w:r>
      <w:r>
        <w:rPr>
          <w:color w:val="212121"/>
          <w:spacing w:val="-10"/>
          <w:w w:val="115"/>
        </w:rPr>
        <w:t> </w:t>
      </w:r>
      <w:r>
        <w:rPr>
          <w:color w:val="212121"/>
          <w:w w:val="115"/>
        </w:rPr>
        <w:t>developed</w:t>
      </w:r>
      <w:r>
        <w:rPr>
          <w:color w:val="212121"/>
          <w:spacing w:val="-10"/>
          <w:w w:val="115"/>
        </w:rPr>
        <w:t> </w:t>
      </w:r>
      <w:r>
        <w:rPr>
          <w:color w:val="212121"/>
          <w:w w:val="115"/>
        </w:rPr>
        <w:t>and</w:t>
      </w:r>
      <w:r>
        <w:rPr>
          <w:color w:val="212121"/>
          <w:spacing w:val="-10"/>
          <w:w w:val="115"/>
        </w:rPr>
        <w:t> </w:t>
      </w:r>
      <w:r>
        <w:rPr>
          <w:color w:val="212121"/>
          <w:w w:val="115"/>
        </w:rPr>
        <w:t>has</w:t>
      </w:r>
      <w:r>
        <w:rPr>
          <w:color w:val="212121"/>
          <w:spacing w:val="-10"/>
          <w:w w:val="115"/>
        </w:rPr>
        <w:t> </w:t>
      </w:r>
      <w:r>
        <w:rPr>
          <w:color w:val="212121"/>
          <w:w w:val="115"/>
        </w:rPr>
        <w:t>four</w:t>
      </w:r>
      <w:r>
        <w:rPr>
          <w:color w:val="212121"/>
          <w:spacing w:val="-10"/>
          <w:w w:val="115"/>
        </w:rPr>
        <w:t> </w:t>
      </w:r>
      <w:r>
        <w:rPr>
          <w:color w:val="212121"/>
          <w:w w:val="115"/>
        </w:rPr>
        <w:t>key</w:t>
      </w:r>
      <w:r>
        <w:rPr>
          <w:color w:val="212121"/>
          <w:spacing w:val="-10"/>
          <w:w w:val="115"/>
        </w:rPr>
        <w:t> </w:t>
      </w:r>
      <w:r>
        <w:rPr>
          <w:color w:val="212121"/>
          <w:w w:val="115"/>
        </w:rPr>
        <w:t>tenets,</w:t>
      </w:r>
      <w:r>
        <w:rPr>
          <w:color w:val="212121"/>
          <w:spacing w:val="-10"/>
          <w:w w:val="115"/>
        </w:rPr>
        <w:t> </w:t>
      </w:r>
      <w:r>
        <w:rPr>
          <w:color w:val="212121"/>
          <w:w w:val="115"/>
        </w:rPr>
        <w:t>namely</w:t>
      </w:r>
      <w:r>
        <w:rPr>
          <w:color w:val="212121"/>
          <w:spacing w:val="-10"/>
          <w:w w:val="115"/>
        </w:rPr>
        <w:t> </w:t>
      </w:r>
      <w:r>
        <w:rPr>
          <w:color w:val="212121"/>
          <w:w w:val="115"/>
        </w:rPr>
        <w:t>Adaptation,</w:t>
      </w:r>
      <w:r>
        <w:rPr>
          <w:color w:val="212121"/>
          <w:spacing w:val="-10"/>
          <w:w w:val="115"/>
        </w:rPr>
        <w:t> </w:t>
      </w:r>
      <w:r>
        <w:rPr>
          <w:color w:val="212121"/>
          <w:w w:val="115"/>
        </w:rPr>
        <w:t>Standardization, Integration,</w:t>
      </w:r>
      <w:r>
        <w:rPr>
          <w:color w:val="212121"/>
          <w:spacing w:val="-8"/>
          <w:w w:val="115"/>
        </w:rPr>
        <w:t> </w:t>
      </w:r>
      <w:r>
        <w:rPr>
          <w:color w:val="212121"/>
          <w:w w:val="115"/>
        </w:rPr>
        <w:t>and</w:t>
      </w:r>
      <w:r>
        <w:rPr>
          <w:color w:val="212121"/>
          <w:spacing w:val="-8"/>
          <w:w w:val="115"/>
        </w:rPr>
        <w:t> </w:t>
      </w:r>
      <w:r>
        <w:rPr>
          <w:color w:val="212121"/>
          <w:w w:val="115"/>
        </w:rPr>
        <w:t>Compliance.</w:t>
      </w:r>
      <w:r>
        <w:rPr>
          <w:color w:val="212121"/>
          <w:spacing w:val="-8"/>
          <w:w w:val="115"/>
        </w:rPr>
        <w:t> </w:t>
      </w:r>
      <w:r>
        <w:rPr>
          <w:color w:val="212121"/>
          <w:w w:val="115"/>
        </w:rPr>
        <w:t>These</w:t>
      </w:r>
      <w:r>
        <w:rPr>
          <w:color w:val="212121"/>
          <w:spacing w:val="-8"/>
          <w:w w:val="115"/>
        </w:rPr>
        <w:t> </w:t>
      </w:r>
      <w:r>
        <w:rPr>
          <w:color w:val="212121"/>
          <w:w w:val="115"/>
        </w:rPr>
        <w:t>key</w:t>
      </w:r>
      <w:r>
        <w:rPr>
          <w:color w:val="212121"/>
          <w:spacing w:val="-8"/>
          <w:w w:val="115"/>
        </w:rPr>
        <w:t> </w:t>
      </w:r>
      <w:r>
        <w:rPr>
          <w:color w:val="212121"/>
          <w:w w:val="115"/>
        </w:rPr>
        <w:t>tenets</w:t>
      </w:r>
      <w:r>
        <w:rPr>
          <w:color w:val="212121"/>
          <w:spacing w:val="-8"/>
          <w:w w:val="115"/>
        </w:rPr>
        <w:t> </w:t>
      </w:r>
      <w:r>
        <w:rPr>
          <w:color w:val="212121"/>
          <w:w w:val="115"/>
        </w:rPr>
        <w:t>were</w:t>
      </w:r>
      <w:r>
        <w:rPr>
          <w:color w:val="212121"/>
          <w:spacing w:val="-8"/>
          <w:w w:val="115"/>
        </w:rPr>
        <w:t> </w:t>
      </w:r>
      <w:r>
        <w:rPr>
          <w:color w:val="212121"/>
          <w:w w:val="115"/>
        </w:rPr>
        <w:t>organized</w:t>
      </w:r>
      <w:r>
        <w:rPr>
          <w:color w:val="212121"/>
          <w:spacing w:val="-8"/>
          <w:w w:val="115"/>
        </w:rPr>
        <w:t> </w:t>
      </w:r>
      <w:r>
        <w:rPr>
          <w:color w:val="212121"/>
          <w:w w:val="115"/>
        </w:rPr>
        <w:t>into</w:t>
      </w:r>
      <w:r>
        <w:rPr>
          <w:color w:val="212121"/>
          <w:spacing w:val="-8"/>
          <w:w w:val="115"/>
        </w:rPr>
        <w:t> </w:t>
      </w:r>
      <w:r>
        <w:rPr>
          <w:color w:val="212121"/>
          <w:w w:val="115"/>
        </w:rPr>
        <w:t>a</w:t>
      </w:r>
      <w:r>
        <w:rPr>
          <w:color w:val="212121"/>
          <w:spacing w:val="-8"/>
          <w:w w:val="115"/>
        </w:rPr>
        <w:t> </w:t>
      </w:r>
      <w:r>
        <w:rPr>
          <w:color w:val="212121"/>
          <w:w w:val="115"/>
        </w:rPr>
        <w:t>functional</w:t>
      </w:r>
      <w:r>
        <w:rPr>
          <w:color w:val="212121"/>
          <w:spacing w:val="-8"/>
          <w:w w:val="115"/>
        </w:rPr>
        <w:t> </w:t>
      </w:r>
      <w:r>
        <w:rPr>
          <w:color w:val="212121"/>
          <w:w w:val="115"/>
        </w:rPr>
        <w:t>framework,</w:t>
      </w:r>
      <w:r>
        <w:rPr>
          <w:color w:val="212121"/>
          <w:spacing w:val="-8"/>
          <w:w w:val="115"/>
        </w:rPr>
        <w:t> </w:t>
      </w:r>
      <w:r>
        <w:rPr>
          <w:color w:val="212121"/>
          <w:w w:val="115"/>
        </w:rPr>
        <w:t>from</w:t>
      </w:r>
      <w:r>
        <w:rPr>
          <w:color w:val="212121"/>
          <w:spacing w:val="-8"/>
          <w:w w:val="115"/>
        </w:rPr>
        <w:t> </w:t>
      </w:r>
      <w:r>
        <w:rPr>
          <w:color w:val="212121"/>
          <w:w w:val="115"/>
        </w:rPr>
        <w:t>which</w:t>
      </w:r>
      <w:r>
        <w:rPr>
          <w:color w:val="212121"/>
          <w:spacing w:val="-8"/>
          <w:w w:val="115"/>
        </w:rPr>
        <w:t> </w:t>
      </w:r>
      <w:r>
        <w:rPr>
          <w:color w:val="212121"/>
          <w:w w:val="115"/>
        </w:rPr>
        <w:t>an algorithm was developed to optimize it for determining the validity and reliability of an</w:t>
      </w:r>
    </w:p>
    <w:p>
      <w:pPr>
        <w:pStyle w:val="BodyText"/>
        <w:spacing w:line="304" w:lineRule="auto"/>
        <w:ind w:left="3306" w:right="979"/>
      </w:pPr>
      <w:r>
        <w:rPr>
          <w:color w:val="212121"/>
          <w:w w:val="115"/>
        </w:rPr>
        <w:t>educational</w:t>
      </w:r>
      <w:r>
        <w:rPr>
          <w:color w:val="212121"/>
          <w:spacing w:val="-5"/>
          <w:w w:val="115"/>
        </w:rPr>
        <w:t> </w:t>
      </w:r>
      <w:r>
        <w:rPr>
          <w:color w:val="212121"/>
          <w:w w:val="115"/>
        </w:rPr>
        <w:t>innovation</w:t>
      </w:r>
      <w:r>
        <w:rPr>
          <w:color w:val="212121"/>
          <w:spacing w:val="-5"/>
          <w:w w:val="115"/>
        </w:rPr>
        <w:t> </w:t>
      </w:r>
      <w:r>
        <w:rPr>
          <w:color w:val="212121"/>
          <w:w w:val="115"/>
        </w:rPr>
        <w:t>or</w:t>
      </w:r>
      <w:r>
        <w:rPr>
          <w:color w:val="212121"/>
          <w:spacing w:val="-5"/>
          <w:w w:val="115"/>
        </w:rPr>
        <w:t> </w:t>
      </w:r>
      <w:r>
        <w:rPr>
          <w:color w:val="212121"/>
          <w:w w:val="115"/>
        </w:rPr>
        <w:t>technology</w:t>
      </w:r>
      <w:r>
        <w:rPr>
          <w:color w:val="212121"/>
          <w:spacing w:val="-5"/>
          <w:w w:val="115"/>
        </w:rPr>
        <w:t> </w:t>
      </w:r>
      <w:r>
        <w:rPr>
          <w:color w:val="212121"/>
          <w:w w:val="115"/>
        </w:rPr>
        <w:t>to</w:t>
      </w:r>
      <w:r>
        <w:rPr>
          <w:color w:val="212121"/>
          <w:spacing w:val="-5"/>
          <w:w w:val="115"/>
        </w:rPr>
        <w:t> </w:t>
      </w:r>
      <w:r>
        <w:rPr>
          <w:color w:val="212121"/>
          <w:w w:val="115"/>
        </w:rPr>
        <w:t>optimally</w:t>
      </w:r>
      <w:r>
        <w:rPr>
          <w:color w:val="212121"/>
          <w:spacing w:val="-5"/>
          <w:w w:val="115"/>
        </w:rPr>
        <w:t> </w:t>
      </w:r>
      <w:r>
        <w:rPr>
          <w:color w:val="212121"/>
          <w:w w:val="115"/>
        </w:rPr>
        <w:t>provide</w:t>
      </w:r>
      <w:r>
        <w:rPr>
          <w:color w:val="212121"/>
          <w:spacing w:val="-5"/>
          <w:w w:val="115"/>
        </w:rPr>
        <w:t> </w:t>
      </w:r>
      <w:r>
        <w:rPr>
          <w:color w:val="212121"/>
          <w:w w:val="115"/>
        </w:rPr>
        <w:t>an</w:t>
      </w:r>
      <w:r>
        <w:rPr>
          <w:color w:val="212121"/>
          <w:spacing w:val="-5"/>
          <w:w w:val="115"/>
        </w:rPr>
        <w:t> </w:t>
      </w:r>
      <w:r>
        <w:rPr>
          <w:color w:val="212121"/>
          <w:w w:val="115"/>
        </w:rPr>
        <w:t>educational</w:t>
      </w:r>
      <w:r>
        <w:rPr>
          <w:color w:val="212121"/>
          <w:spacing w:val="-5"/>
          <w:w w:val="115"/>
        </w:rPr>
        <w:t> </w:t>
      </w:r>
      <w:r>
        <w:rPr>
          <w:color w:val="212121"/>
          <w:w w:val="115"/>
        </w:rPr>
        <w:t>experience</w:t>
      </w:r>
      <w:r>
        <w:rPr>
          <w:color w:val="212121"/>
          <w:spacing w:val="-5"/>
          <w:w w:val="115"/>
        </w:rPr>
        <w:t> </w:t>
      </w:r>
      <w:r>
        <w:rPr>
          <w:color w:val="212121"/>
          <w:w w:val="115"/>
        </w:rPr>
        <w:t>with</w:t>
      </w:r>
      <w:r>
        <w:rPr>
          <w:color w:val="212121"/>
          <w:spacing w:val="-5"/>
          <w:w w:val="115"/>
        </w:rPr>
        <w:t> </w:t>
      </w:r>
      <w:r>
        <w:rPr>
          <w:color w:val="212121"/>
          <w:w w:val="115"/>
        </w:rPr>
        <w:t>emphasis</w:t>
      </w:r>
      <w:r>
        <w:rPr>
          <w:color w:val="212121"/>
          <w:spacing w:val="-5"/>
          <w:w w:val="115"/>
        </w:rPr>
        <w:t> </w:t>
      </w:r>
      <w:r>
        <w:rPr>
          <w:color w:val="212121"/>
          <w:w w:val="115"/>
        </w:rPr>
        <w:t>on</w:t>
      </w:r>
      <w:r>
        <w:rPr>
          <w:color w:val="212121"/>
          <w:spacing w:val="-5"/>
          <w:w w:val="115"/>
        </w:rPr>
        <w:t> </w:t>
      </w:r>
      <w:r>
        <w:rPr>
          <w:color w:val="212121"/>
          <w:w w:val="115"/>
        </w:rPr>
        <w:t>the 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w:t>
      </w:r>
      <w:r>
        <w:rPr>
          <w:color w:val="212121"/>
          <w:spacing w:val="-4"/>
          <w:w w:val="115"/>
        </w:rPr>
        <w:t> </w:t>
      </w:r>
      <w:r>
        <w:rPr>
          <w:color w:val="212121"/>
          <w:w w:val="115"/>
        </w:rPr>
        <w:t>Furthermore,</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was</w:t>
      </w:r>
      <w:r>
        <w:rPr>
          <w:color w:val="212121"/>
          <w:spacing w:val="-4"/>
          <w:w w:val="115"/>
        </w:rPr>
        <w:t> </w:t>
      </w:r>
      <w:r>
        <w:rPr>
          <w:color w:val="212121"/>
          <w:w w:val="115"/>
        </w:rPr>
        <w:t>matrices</w:t>
      </w:r>
      <w:r>
        <w:rPr>
          <w:color w:val="212121"/>
          <w:spacing w:val="-4"/>
          <w:w w:val="115"/>
        </w:rPr>
        <w:t> </w:t>
      </w:r>
      <w:r>
        <w:rPr>
          <w:color w:val="212121"/>
          <w:w w:val="115"/>
        </w:rPr>
        <w:t>that</w:t>
      </w:r>
      <w:r>
        <w:rPr>
          <w:color w:val="212121"/>
          <w:spacing w:val="-4"/>
          <w:w w:val="115"/>
        </w:rPr>
        <w:t> </w:t>
      </w:r>
      <w:r>
        <w:rPr>
          <w:color w:val="212121"/>
          <w:w w:val="115"/>
        </w:rPr>
        <w:t>could</w:t>
      </w:r>
      <w:r>
        <w:rPr>
          <w:color w:val="212121"/>
          <w:spacing w:val="-4"/>
          <w:w w:val="115"/>
        </w:rPr>
        <w:t> </w:t>
      </w:r>
      <w:r>
        <w:rPr>
          <w:color w:val="212121"/>
          <w:w w:val="115"/>
        </w:rPr>
        <w:t>help</w:t>
      </w:r>
      <w:r>
        <w:rPr>
          <w:color w:val="212121"/>
          <w:spacing w:val="-4"/>
          <w:w w:val="115"/>
        </w:rPr>
        <w:t> </w:t>
      </w:r>
      <w:r>
        <w:rPr>
          <w:color w:val="212121"/>
          <w:w w:val="115"/>
        </w:rPr>
        <w:t>in guiding an educator to creatively and quantitatively determine the potential impact of an EdTech or innovation within an educational ecosystem. This algorithm has been effectively digitalized. It is</w:t>
      </w:r>
    </w:p>
    <w:p>
      <w:pPr>
        <w:pStyle w:val="BodyText"/>
        <w:spacing w:line="304" w:lineRule="auto"/>
        <w:ind w:left="3306" w:right="979"/>
      </w:pPr>
      <w:r>
        <w:rPr>
          <w:color w:val="212121"/>
          <w:w w:val="115"/>
        </w:rPr>
        <w:t>now</w:t>
      </w:r>
      <w:r>
        <w:rPr>
          <w:color w:val="212121"/>
          <w:spacing w:val="-10"/>
          <w:w w:val="115"/>
        </w:rPr>
        <w:t> </w:t>
      </w:r>
      <w:r>
        <w:rPr>
          <w:color w:val="212121"/>
          <w:w w:val="115"/>
        </w:rPr>
        <w:t>available</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web-hosted</w:t>
      </w:r>
      <w:r>
        <w:rPr>
          <w:color w:val="212121"/>
          <w:spacing w:val="-10"/>
          <w:w w:val="115"/>
        </w:rPr>
        <w:t> </w:t>
      </w:r>
      <w:r>
        <w:rPr>
          <w:color w:val="212121"/>
          <w:w w:val="115"/>
        </w:rPr>
        <w:t>software</w:t>
      </w:r>
      <w:r>
        <w:rPr>
          <w:color w:val="212121"/>
          <w:spacing w:val="-10"/>
          <w:w w:val="115"/>
        </w:rPr>
        <w:t> </w:t>
      </w:r>
      <w:r>
        <w:rPr>
          <w:color w:val="212121"/>
          <w:w w:val="115"/>
        </w:rPr>
        <w:t>with</w:t>
      </w:r>
      <w:r>
        <w:rPr>
          <w:color w:val="212121"/>
          <w:spacing w:val="-10"/>
          <w:w w:val="115"/>
        </w:rPr>
        <w:t> </w:t>
      </w:r>
      <w:r>
        <w:rPr>
          <w:color w:val="212121"/>
          <w:w w:val="115"/>
        </w:rPr>
        <w:t>alternative</w:t>
      </w:r>
      <w:r>
        <w:rPr>
          <w:color w:val="212121"/>
          <w:spacing w:val="-10"/>
          <w:w w:val="115"/>
        </w:rPr>
        <w:t> </w:t>
      </w:r>
      <w:r>
        <w:rPr>
          <w:color w:val="212121"/>
          <w:w w:val="115"/>
        </w:rPr>
        <w:t>versions</w:t>
      </w:r>
      <w:r>
        <w:rPr>
          <w:color w:val="212121"/>
          <w:spacing w:val="-10"/>
          <w:w w:val="115"/>
        </w:rPr>
        <w:t> </w:t>
      </w:r>
      <w:r>
        <w:rPr>
          <w:color w:val="212121"/>
          <w:w w:val="115"/>
        </w:rPr>
        <w:t>in</w:t>
      </w:r>
      <w:r>
        <w:rPr>
          <w:color w:val="212121"/>
          <w:spacing w:val="-10"/>
          <w:w w:val="115"/>
        </w:rPr>
        <w:t> </w:t>
      </w:r>
      <w:r>
        <w:rPr>
          <w:color w:val="212121"/>
          <w:w w:val="115"/>
        </w:rPr>
        <w:t>the</w:t>
      </w:r>
      <w:r>
        <w:rPr>
          <w:color w:val="212121"/>
          <w:spacing w:val="-10"/>
          <w:w w:val="115"/>
        </w:rPr>
        <w:t> </w:t>
      </w:r>
      <w:r>
        <w:rPr>
          <w:color w:val="212121"/>
          <w:w w:val="115"/>
        </w:rPr>
        <w:t>form</w:t>
      </w:r>
      <w:r>
        <w:rPr>
          <w:color w:val="212121"/>
          <w:spacing w:val="-10"/>
          <w:w w:val="115"/>
        </w:rPr>
        <w:t> </w:t>
      </w:r>
      <w:r>
        <w:rPr>
          <w:color w:val="212121"/>
          <w:w w:val="115"/>
        </w:rPr>
        <w:t>of</w:t>
      </w:r>
      <w:r>
        <w:rPr>
          <w:color w:val="212121"/>
          <w:spacing w:val="-10"/>
          <w:w w:val="115"/>
        </w:rPr>
        <w:t> </w:t>
      </w:r>
      <w:r>
        <w:rPr>
          <w:color w:val="212121"/>
          <w:w w:val="115"/>
        </w:rPr>
        <w:t>apps</w:t>
      </w:r>
      <w:r>
        <w:rPr>
          <w:color w:val="212121"/>
          <w:spacing w:val="-10"/>
          <w:w w:val="115"/>
        </w:rPr>
        <w:t> </w:t>
      </w:r>
      <w:r>
        <w:rPr>
          <w:color w:val="212121"/>
          <w:w w:val="115"/>
        </w:rPr>
        <w:t>on</w:t>
      </w:r>
      <w:r>
        <w:rPr>
          <w:color w:val="212121"/>
          <w:spacing w:val="-10"/>
          <w:w w:val="115"/>
        </w:rPr>
        <w:t> </w:t>
      </w:r>
      <w:r>
        <w:rPr>
          <w:color w:val="212121"/>
          <w:w w:val="115"/>
        </w:rPr>
        <w:t>IOS</w:t>
      </w:r>
      <w:r>
        <w:rPr>
          <w:color w:val="212121"/>
          <w:spacing w:val="-10"/>
          <w:w w:val="115"/>
        </w:rPr>
        <w:t> </w:t>
      </w:r>
      <w:r>
        <w:rPr>
          <w:color w:val="212121"/>
          <w:w w:val="115"/>
        </w:rPr>
        <w:t>and</w:t>
      </w:r>
      <w:r>
        <w:rPr>
          <w:color w:val="212121"/>
          <w:spacing w:val="-10"/>
          <w:w w:val="115"/>
        </w:rPr>
        <w:t> </w:t>
      </w:r>
      <w:r>
        <w:rPr>
          <w:color w:val="212121"/>
          <w:w w:val="115"/>
        </w:rPr>
        <w:t>Windows platforms. This article presents the experience as a whole. It could provide quality guidance to other educational innovators. It also serves the purpose of guiding educators on how best to optimize</w:t>
      </w:r>
    </w:p>
    <w:p>
      <w:pPr>
        <w:pStyle w:val="BodyText"/>
        <w:spacing w:line="304" w:lineRule="auto"/>
        <w:ind w:left="3306" w:right="979"/>
      </w:pPr>
      <w:r>
        <w:rPr>
          <w:color w:val="212121"/>
          <w:w w:val="115"/>
        </w:rPr>
        <w:t>their</w:t>
      </w:r>
      <w:r>
        <w:rPr>
          <w:color w:val="212121"/>
          <w:spacing w:val="-4"/>
          <w:w w:val="115"/>
        </w:rPr>
        <w:t> </w:t>
      </w:r>
      <w:r>
        <w:rPr>
          <w:color w:val="212121"/>
          <w:w w:val="115"/>
        </w:rPr>
        <w:t>innovations</w:t>
      </w:r>
      <w:r>
        <w:rPr>
          <w:color w:val="212121"/>
          <w:spacing w:val="-4"/>
          <w:w w:val="115"/>
        </w:rPr>
        <w:t> </w:t>
      </w:r>
      <w:r>
        <w:rPr>
          <w:color w:val="212121"/>
          <w:w w:val="115"/>
        </w:rPr>
        <w:t>and</w:t>
      </w:r>
      <w:r>
        <w:rPr>
          <w:color w:val="212121"/>
          <w:spacing w:val="-4"/>
          <w:w w:val="115"/>
        </w:rPr>
        <w:t> </w:t>
      </w:r>
      <w:r>
        <w:rPr>
          <w:color w:val="212121"/>
          <w:w w:val="115"/>
        </w:rPr>
        <w:t>EdTech</w:t>
      </w:r>
      <w:r>
        <w:rPr>
          <w:color w:val="212121"/>
          <w:spacing w:val="-4"/>
          <w:w w:val="115"/>
        </w:rPr>
        <w:t> </w:t>
      </w:r>
      <w:r>
        <w:rPr>
          <w:color w:val="212121"/>
          <w:w w:val="115"/>
        </w:rPr>
        <w:t>for</w:t>
      </w:r>
      <w:r>
        <w:rPr>
          <w:color w:val="212121"/>
          <w:spacing w:val="-4"/>
          <w:w w:val="115"/>
        </w:rPr>
        <w:t> </w:t>
      </w:r>
      <w:r>
        <w:rPr>
          <w:color w:val="212121"/>
          <w:w w:val="115"/>
        </w:rPr>
        <w:t>optimal</w:t>
      </w:r>
      <w:r>
        <w:rPr>
          <w:color w:val="212121"/>
          <w:spacing w:val="-4"/>
          <w:w w:val="115"/>
        </w:rPr>
        <w:t> </w:t>
      </w:r>
      <w:r>
        <w:rPr>
          <w:color w:val="212121"/>
          <w:w w:val="115"/>
        </w:rPr>
        <w:t>learning</w:t>
      </w:r>
      <w:r>
        <w:rPr>
          <w:color w:val="212121"/>
          <w:spacing w:val="-4"/>
          <w:w w:val="115"/>
        </w:rPr>
        <w:t> </w:t>
      </w:r>
      <w:r>
        <w:rPr>
          <w:color w:val="212121"/>
          <w:w w:val="115"/>
        </w:rPr>
        <w:t>experiences</w:t>
      </w:r>
      <w:r>
        <w:rPr>
          <w:color w:val="212121"/>
          <w:spacing w:val="-4"/>
          <w:w w:val="115"/>
        </w:rPr>
        <w:t> </w:t>
      </w:r>
      <w:r>
        <w:rPr>
          <w:color w:val="212121"/>
          <w:w w:val="115"/>
        </w:rPr>
        <w:t>for</w:t>
      </w:r>
      <w:r>
        <w:rPr>
          <w:color w:val="212121"/>
          <w:spacing w:val="-4"/>
          <w:w w:val="115"/>
        </w:rPr>
        <w:t> </w:t>
      </w:r>
      <w:r>
        <w:rPr>
          <w:color w:val="212121"/>
          <w:w w:val="115"/>
        </w:rPr>
        <w:t>their</w:t>
      </w:r>
      <w:r>
        <w:rPr>
          <w:color w:val="212121"/>
          <w:spacing w:val="-4"/>
          <w:w w:val="115"/>
        </w:rPr>
        <w:t> </w:t>
      </w:r>
      <w:r>
        <w:rPr>
          <w:color w:val="212121"/>
          <w:w w:val="115"/>
        </w:rPr>
        <w:t>learners</w:t>
      </w:r>
      <w:r>
        <w:rPr>
          <w:color w:val="212121"/>
          <w:spacing w:val="-4"/>
          <w:w w:val="115"/>
        </w:rPr>
        <w:t> </w:t>
      </w:r>
      <w:r>
        <w:rPr>
          <w:color w:val="212121"/>
          <w:w w:val="115"/>
        </w:rPr>
        <w:t>and</w:t>
      </w:r>
      <w:r>
        <w:rPr>
          <w:color w:val="212121"/>
          <w:spacing w:val="-4"/>
          <w:w w:val="115"/>
        </w:rPr>
        <w:t> </w:t>
      </w:r>
      <w:r>
        <w:rPr>
          <w:color w:val="212121"/>
          <w:w w:val="115"/>
        </w:rPr>
        <w:t>trainees.</w:t>
      </w:r>
      <w:r>
        <w:rPr>
          <w:color w:val="212121"/>
          <w:spacing w:val="-4"/>
          <w:w w:val="115"/>
        </w:rPr>
        <w:t> </w:t>
      </w:r>
      <w:r>
        <w:rPr>
          <w:color w:val="212121"/>
          <w:w w:val="115"/>
        </w:rPr>
        <w:t>The</w:t>
      </w:r>
      <w:r>
        <w:rPr>
          <w:color w:val="212121"/>
          <w:spacing w:val="-4"/>
          <w:w w:val="115"/>
        </w:rPr>
        <w:t> </w:t>
      </w:r>
      <w:r>
        <w:rPr>
          <w:color w:val="212121"/>
          <w:w w:val="115"/>
        </w:rPr>
        <w:t>fact</w:t>
      </w:r>
      <w:r>
        <w:rPr>
          <w:color w:val="212121"/>
          <w:spacing w:val="-4"/>
          <w:w w:val="115"/>
        </w:rPr>
        <w:t> </w:t>
      </w:r>
      <w:r>
        <w:rPr>
          <w:color w:val="212121"/>
          <w:w w:val="115"/>
        </w:rPr>
        <w:t>that several types of technologies and innovations can be suitably adapted and integrated into a medical or health</w:t>
      </w:r>
      <w:r>
        <w:rPr>
          <w:color w:val="212121"/>
          <w:spacing w:val="-8"/>
          <w:w w:val="115"/>
        </w:rPr>
        <w:t> </w:t>
      </w:r>
      <w:r>
        <w:rPr>
          <w:color w:val="212121"/>
          <w:w w:val="115"/>
        </w:rPr>
        <w:t>education</w:t>
      </w:r>
      <w:r>
        <w:rPr>
          <w:color w:val="212121"/>
          <w:spacing w:val="-8"/>
          <w:w w:val="115"/>
        </w:rPr>
        <w:t> </w:t>
      </w:r>
      <w:r>
        <w:rPr>
          <w:color w:val="212121"/>
          <w:w w:val="115"/>
        </w:rPr>
        <w:t>program</w:t>
      </w:r>
      <w:r>
        <w:rPr>
          <w:color w:val="212121"/>
          <w:spacing w:val="-8"/>
          <w:w w:val="115"/>
        </w:rPr>
        <w:t> </w:t>
      </w:r>
      <w:r>
        <w:rPr>
          <w:color w:val="212121"/>
          <w:w w:val="115"/>
        </w:rPr>
        <w:t>using</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is</w:t>
      </w:r>
      <w:r>
        <w:rPr>
          <w:color w:val="212121"/>
          <w:spacing w:val="-8"/>
          <w:w w:val="115"/>
        </w:rPr>
        <w:t> </w:t>
      </w:r>
      <w:r>
        <w:rPr>
          <w:color w:val="212121"/>
          <w:w w:val="115"/>
        </w:rPr>
        <w:t>important.</w:t>
      </w:r>
      <w:r>
        <w:rPr>
          <w:color w:val="212121"/>
          <w:spacing w:val="-8"/>
          <w:w w:val="115"/>
        </w:rPr>
        <w:t> </w:t>
      </w:r>
      <w:r>
        <w:rPr>
          <w:color w:val="212121"/>
          <w:w w:val="115"/>
        </w:rPr>
        <w:t>ASIC</w:t>
      </w:r>
      <w:r>
        <w:rPr>
          <w:color w:val="212121"/>
          <w:spacing w:val="-8"/>
          <w:w w:val="115"/>
        </w:rPr>
        <w:t> </w:t>
      </w:r>
      <w:r>
        <w:rPr>
          <w:color w:val="212121"/>
          <w:w w:val="115"/>
        </w:rPr>
        <w:t>can</w:t>
      </w:r>
      <w:r>
        <w:rPr>
          <w:color w:val="212121"/>
          <w:spacing w:val="-8"/>
          <w:w w:val="115"/>
        </w:rPr>
        <w:t> </w:t>
      </w:r>
      <w:r>
        <w:rPr>
          <w:color w:val="212121"/>
          <w:w w:val="115"/>
        </w:rPr>
        <w:t>guide</w:t>
      </w:r>
      <w:r>
        <w:rPr>
          <w:color w:val="212121"/>
          <w:spacing w:val="-8"/>
          <w:w w:val="115"/>
        </w:rPr>
        <w:t> </w:t>
      </w:r>
      <w:r>
        <w:rPr>
          <w:color w:val="212121"/>
          <w:w w:val="115"/>
        </w:rPr>
        <w:t>strategic</w:t>
      </w:r>
      <w:r>
        <w:rPr>
          <w:color w:val="212121"/>
          <w:spacing w:val="-8"/>
          <w:w w:val="115"/>
        </w:rPr>
        <w:t> </w:t>
      </w:r>
      <w:r>
        <w:rPr>
          <w:color w:val="212121"/>
          <w:w w:val="115"/>
        </w:rPr>
        <w:t>advancements with technologies and innovations in medical education with diverse products including Artificial Intelligence</w:t>
      </w:r>
      <w:r>
        <w:rPr>
          <w:color w:val="212121"/>
          <w:spacing w:val="-8"/>
          <w:w w:val="115"/>
        </w:rPr>
        <w:t> </w:t>
      </w:r>
      <w:r>
        <w:rPr>
          <w:color w:val="212121"/>
          <w:w w:val="115"/>
        </w:rPr>
        <w:t>(AI),</w:t>
      </w:r>
      <w:r>
        <w:rPr>
          <w:color w:val="212121"/>
          <w:spacing w:val="-8"/>
          <w:w w:val="115"/>
        </w:rPr>
        <w:t> </w:t>
      </w:r>
      <w:r>
        <w:rPr>
          <w:color w:val="212121"/>
          <w:w w:val="115"/>
        </w:rPr>
        <w:t>noting</w:t>
      </w:r>
      <w:r>
        <w:rPr>
          <w:color w:val="212121"/>
          <w:spacing w:val="-8"/>
          <w:w w:val="115"/>
        </w:rPr>
        <w:t> </w:t>
      </w:r>
      <w:r>
        <w:rPr>
          <w:color w:val="212121"/>
          <w:w w:val="115"/>
        </w:rPr>
        <w:t>that</w:t>
      </w:r>
      <w:r>
        <w:rPr>
          <w:color w:val="212121"/>
          <w:spacing w:val="-8"/>
          <w:w w:val="115"/>
        </w:rPr>
        <w:t> </w:t>
      </w:r>
      <w:r>
        <w:rPr>
          <w:color w:val="212121"/>
          <w:w w:val="115"/>
        </w:rPr>
        <w:t>the</w:t>
      </w:r>
      <w:r>
        <w:rPr>
          <w:color w:val="212121"/>
          <w:spacing w:val="-8"/>
          <w:w w:val="115"/>
        </w:rPr>
        <w:t> </w:t>
      </w:r>
      <w:r>
        <w:rPr>
          <w:color w:val="212121"/>
          <w:w w:val="115"/>
        </w:rPr>
        <w:t>value</w:t>
      </w:r>
      <w:r>
        <w:rPr>
          <w:color w:val="212121"/>
          <w:spacing w:val="-8"/>
          <w:w w:val="115"/>
        </w:rPr>
        <w:t> </w:t>
      </w:r>
      <w:r>
        <w:rPr>
          <w:color w:val="212121"/>
          <w:w w:val="115"/>
        </w:rPr>
        <w:t>of</w:t>
      </w:r>
      <w:r>
        <w:rPr>
          <w:color w:val="212121"/>
          <w:spacing w:val="-8"/>
          <w:w w:val="115"/>
        </w:rPr>
        <w:t> </w:t>
      </w:r>
      <w:r>
        <w:rPr>
          <w:color w:val="212121"/>
          <w:w w:val="115"/>
        </w:rPr>
        <w:t>AI</w:t>
      </w:r>
      <w:r>
        <w:rPr>
          <w:color w:val="212121"/>
          <w:spacing w:val="-8"/>
          <w:w w:val="115"/>
        </w:rPr>
        <w:t> </w:t>
      </w:r>
      <w:r>
        <w:rPr>
          <w:color w:val="212121"/>
          <w:w w:val="115"/>
        </w:rPr>
        <w:t>in</w:t>
      </w:r>
      <w:r>
        <w:rPr>
          <w:color w:val="212121"/>
          <w:spacing w:val="-8"/>
          <w:w w:val="115"/>
        </w:rPr>
        <w:t> </w:t>
      </w:r>
      <w:r>
        <w:rPr>
          <w:color w:val="212121"/>
          <w:w w:val="115"/>
        </w:rPr>
        <w:t>medical</w:t>
      </w:r>
      <w:r>
        <w:rPr>
          <w:color w:val="212121"/>
          <w:spacing w:val="-8"/>
          <w:w w:val="115"/>
        </w:rPr>
        <w:t> </w:t>
      </w:r>
      <w:r>
        <w:rPr>
          <w:color w:val="212121"/>
          <w:w w:val="115"/>
        </w:rPr>
        <w:t>education</w:t>
      </w:r>
      <w:r>
        <w:rPr>
          <w:color w:val="212121"/>
          <w:spacing w:val="-8"/>
          <w:w w:val="115"/>
        </w:rPr>
        <w:t> </w:t>
      </w:r>
      <w:r>
        <w:rPr>
          <w:color w:val="212121"/>
          <w:w w:val="115"/>
        </w:rPr>
        <w:t>and</w:t>
      </w:r>
      <w:r>
        <w:rPr>
          <w:color w:val="212121"/>
          <w:spacing w:val="-8"/>
          <w:w w:val="115"/>
        </w:rPr>
        <w:t> </w:t>
      </w:r>
      <w:r>
        <w:rPr>
          <w:color w:val="212121"/>
          <w:w w:val="115"/>
        </w:rPr>
        <w:t>care</w:t>
      </w:r>
      <w:r>
        <w:rPr>
          <w:color w:val="212121"/>
          <w:spacing w:val="-8"/>
          <w:w w:val="115"/>
        </w:rPr>
        <w:t> </w:t>
      </w:r>
      <w:r>
        <w:rPr>
          <w:color w:val="212121"/>
          <w:w w:val="115"/>
        </w:rPr>
        <w:t>is</w:t>
      </w:r>
      <w:r>
        <w:rPr>
          <w:color w:val="212121"/>
          <w:spacing w:val="-8"/>
          <w:w w:val="115"/>
        </w:rPr>
        <w:t> </w:t>
      </w:r>
      <w:r>
        <w:rPr>
          <w:color w:val="212121"/>
          <w:w w:val="115"/>
        </w:rPr>
        <w:t>now</w:t>
      </w:r>
      <w:r>
        <w:rPr>
          <w:color w:val="212121"/>
          <w:spacing w:val="-8"/>
          <w:w w:val="115"/>
        </w:rPr>
        <w:t> </w:t>
      </w:r>
      <w:r>
        <w:rPr>
          <w:color w:val="212121"/>
          <w:w w:val="115"/>
        </w:rPr>
        <w:t>being</w:t>
      </w:r>
      <w:r>
        <w:rPr>
          <w:color w:val="212121"/>
          <w:spacing w:val="-8"/>
          <w:w w:val="115"/>
        </w:rPr>
        <w:t> </w:t>
      </w:r>
      <w:r>
        <w:rPr>
          <w:color w:val="212121"/>
          <w:w w:val="115"/>
        </w:rPr>
        <w:t>seriously</w:t>
      </w:r>
      <w:r>
        <w:rPr>
          <w:color w:val="212121"/>
          <w:spacing w:val="-8"/>
          <w:w w:val="115"/>
        </w:rPr>
        <w:t> </w:t>
      </w:r>
      <w:r>
        <w:rPr>
          <w:color w:val="212121"/>
          <w:w w:val="115"/>
        </w:rPr>
        <w:t>explored </w:t>
      </w:r>
      <w:r>
        <w:rPr>
          <w:color w:val="14BBA3"/>
          <w:spacing w:val="-2"/>
          <w:w w:val="115"/>
        </w:rPr>
        <w:t>[36,37]</w:t>
      </w:r>
      <w:r>
        <w:rPr>
          <w:color w:val="212121"/>
          <w:spacing w:val="-2"/>
          <w:w w:val="115"/>
        </w:rPr>
        <w:t>.</w:t>
      </w:r>
    </w:p>
    <w:p>
      <w:pPr>
        <w:pStyle w:val="BodyText"/>
        <w:spacing w:after="0" w:line="304" w:lineRule="auto"/>
        <w:sectPr>
          <w:pgSz w:w="11900" w:h="16840"/>
          <w:pgMar w:header="316" w:footer="837" w:top="780" w:bottom="1020" w:left="360" w:right="360"/>
        </w:sectPr>
      </w:pPr>
    </w:p>
    <w:p>
      <w:pPr>
        <w:pStyle w:val="BodyText"/>
        <w:spacing w:before="141"/>
        <w:rPr>
          <w:sz w:val="20"/>
        </w:rPr>
      </w:pPr>
    </w:p>
    <w:p>
      <w:pPr>
        <w:spacing w:line="300" w:lineRule="auto" w:before="1"/>
        <w:ind w:left="3306" w:right="1026" w:firstLine="0"/>
        <w:jc w:val="left"/>
        <w:rPr>
          <w:rFonts w:ascii="Arial"/>
          <w:b/>
          <w:sz w:val="20"/>
        </w:rPr>
      </w:pPr>
      <w:bookmarkStart w:name="The problem of heterogeneities in relati" w:id="49"/>
      <w:bookmarkEnd w:id="49"/>
      <w:r>
        <w:rPr/>
      </w:r>
      <w:r>
        <w:rPr>
          <w:rFonts w:ascii="Arial"/>
          <w:b/>
          <w:color w:val="212121"/>
          <w:sz w:val="20"/>
        </w:rPr>
        <w:t>The problem of heterogeneities in relation to EdTech and innovations for medical and ASIC-derived solutions</w:t>
      </w:r>
    </w:p>
    <w:p>
      <w:pPr>
        <w:pStyle w:val="BodyText"/>
        <w:spacing w:line="304" w:lineRule="auto" w:before="58"/>
        <w:ind w:left="3306" w:right="979"/>
      </w:pPr>
      <w:r>
        <w:rPr>
          <w:color w:val="212121"/>
          <w:w w:val="115"/>
        </w:rPr>
        <w:t>There is no doubt that with the increase in advancements in technology and innovation, there will be several</w:t>
      </w:r>
      <w:r>
        <w:rPr>
          <w:color w:val="212121"/>
          <w:spacing w:val="-3"/>
          <w:w w:val="115"/>
        </w:rPr>
        <w:t> </w:t>
      </w:r>
      <w:r>
        <w:rPr>
          <w:color w:val="212121"/>
          <w:w w:val="115"/>
        </w:rPr>
        <w:t>new</w:t>
      </w:r>
      <w:r>
        <w:rPr>
          <w:color w:val="212121"/>
          <w:spacing w:val="-3"/>
          <w:w w:val="115"/>
        </w:rPr>
        <w:t> </w:t>
      </w:r>
      <w:r>
        <w:rPr>
          <w:color w:val="212121"/>
          <w:w w:val="115"/>
        </w:rPr>
        <w:t>types</w:t>
      </w:r>
      <w:r>
        <w:rPr>
          <w:color w:val="212121"/>
          <w:spacing w:val="-3"/>
          <w:w w:val="115"/>
        </w:rPr>
        <w:t> </w:t>
      </w:r>
      <w:r>
        <w:rPr>
          <w:color w:val="212121"/>
          <w:w w:val="115"/>
        </w:rPr>
        <w:t>of</w:t>
      </w:r>
      <w:r>
        <w:rPr>
          <w:color w:val="212121"/>
          <w:spacing w:val="-3"/>
          <w:w w:val="115"/>
        </w:rPr>
        <w:t> </w:t>
      </w:r>
      <w:r>
        <w:rPr>
          <w:color w:val="212121"/>
          <w:w w:val="115"/>
        </w:rPr>
        <w:t>innovations</w:t>
      </w:r>
      <w:r>
        <w:rPr>
          <w:color w:val="212121"/>
          <w:spacing w:val="-3"/>
          <w:w w:val="115"/>
        </w:rPr>
        <w:t> </w:t>
      </w:r>
      <w:r>
        <w:rPr>
          <w:color w:val="212121"/>
          <w:w w:val="115"/>
        </w:rPr>
        <w:t>or</w:t>
      </w:r>
      <w:r>
        <w:rPr>
          <w:color w:val="212121"/>
          <w:spacing w:val="-3"/>
          <w:w w:val="115"/>
        </w:rPr>
        <w:t> </w:t>
      </w:r>
      <w:r>
        <w:rPr>
          <w:color w:val="212121"/>
          <w:w w:val="115"/>
        </w:rPr>
        <w:t>technologies</w:t>
      </w:r>
      <w:r>
        <w:rPr>
          <w:color w:val="212121"/>
          <w:spacing w:val="-3"/>
          <w:w w:val="115"/>
        </w:rPr>
        <w:t> </w:t>
      </w:r>
      <w:r>
        <w:rPr>
          <w:color w:val="212121"/>
          <w:w w:val="115"/>
        </w:rPr>
        <w:t>that</w:t>
      </w:r>
      <w:r>
        <w:rPr>
          <w:color w:val="212121"/>
          <w:spacing w:val="-3"/>
          <w:w w:val="115"/>
        </w:rPr>
        <w:t> </w:t>
      </w:r>
      <w:r>
        <w:rPr>
          <w:color w:val="212121"/>
          <w:w w:val="115"/>
        </w:rPr>
        <w:t>can</w:t>
      </w:r>
      <w:r>
        <w:rPr>
          <w:color w:val="212121"/>
          <w:spacing w:val="-3"/>
          <w:w w:val="115"/>
        </w:rPr>
        <w:t> </w:t>
      </w:r>
      <w:r>
        <w:rPr>
          <w:color w:val="212121"/>
          <w:w w:val="115"/>
        </w:rPr>
        <w:t>be</w:t>
      </w:r>
      <w:r>
        <w:rPr>
          <w:color w:val="212121"/>
          <w:spacing w:val="-3"/>
          <w:w w:val="115"/>
        </w:rPr>
        <w:t> </w:t>
      </w:r>
      <w:r>
        <w:rPr>
          <w:color w:val="212121"/>
          <w:w w:val="115"/>
        </w:rPr>
        <w:t>used</w:t>
      </w:r>
      <w:r>
        <w:rPr>
          <w:color w:val="212121"/>
          <w:spacing w:val="-3"/>
          <w:w w:val="115"/>
        </w:rPr>
        <w:t> </w:t>
      </w:r>
      <w:r>
        <w:rPr>
          <w:color w:val="212121"/>
          <w:w w:val="115"/>
        </w:rPr>
        <w:t>for</w:t>
      </w:r>
      <w:r>
        <w:rPr>
          <w:color w:val="212121"/>
          <w:spacing w:val="-3"/>
          <w:w w:val="115"/>
        </w:rPr>
        <w:t> </w:t>
      </w:r>
      <w:r>
        <w:rPr>
          <w:color w:val="212121"/>
          <w:w w:val="115"/>
        </w:rPr>
        <w:t>medical</w:t>
      </w:r>
      <w:r>
        <w:rPr>
          <w:color w:val="212121"/>
          <w:spacing w:val="-3"/>
          <w:w w:val="115"/>
        </w:rPr>
        <w:t> </w:t>
      </w:r>
      <w:r>
        <w:rPr>
          <w:color w:val="212121"/>
          <w:w w:val="115"/>
        </w:rPr>
        <w:t>education</w:t>
      </w:r>
      <w:r>
        <w:rPr>
          <w:color w:val="212121"/>
          <w:spacing w:val="-3"/>
          <w:w w:val="115"/>
        </w:rPr>
        <w:t> </w:t>
      </w:r>
      <w:r>
        <w:rPr>
          <w:color w:val="212121"/>
          <w:w w:val="115"/>
        </w:rPr>
        <w:t>and,</w:t>
      </w:r>
      <w:r>
        <w:rPr>
          <w:color w:val="212121"/>
          <w:spacing w:val="-3"/>
          <w:w w:val="115"/>
        </w:rPr>
        <w:t> </w:t>
      </w:r>
      <w:r>
        <w:rPr>
          <w:color w:val="212121"/>
          <w:w w:val="115"/>
        </w:rPr>
        <w:t>by</w:t>
      </w:r>
      <w:r>
        <w:rPr>
          <w:color w:val="212121"/>
          <w:spacing w:val="-3"/>
          <w:w w:val="115"/>
        </w:rPr>
        <w:t> </w:t>
      </w:r>
      <w:r>
        <w:rPr>
          <w:color w:val="212121"/>
          <w:w w:val="115"/>
        </w:rPr>
        <w:t>extension, higher education in general. The implication of this is that there will be more varieties of tech innovations from</w:t>
      </w:r>
      <w:r>
        <w:rPr>
          <w:color w:val="212121"/>
          <w:spacing w:val="-8"/>
          <w:w w:val="115"/>
        </w:rPr>
        <w:t> </w:t>
      </w:r>
      <w:r>
        <w:rPr>
          <w:color w:val="212121"/>
          <w:w w:val="115"/>
        </w:rPr>
        <w:t>which</w:t>
      </w:r>
      <w:r>
        <w:rPr>
          <w:color w:val="212121"/>
          <w:spacing w:val="-8"/>
          <w:w w:val="115"/>
        </w:rPr>
        <w:t> </w:t>
      </w:r>
      <w:r>
        <w:rPr>
          <w:color w:val="212121"/>
          <w:w w:val="115"/>
        </w:rPr>
        <w:t>educators</w:t>
      </w:r>
      <w:r>
        <w:rPr>
          <w:color w:val="212121"/>
          <w:spacing w:val="-8"/>
          <w:w w:val="115"/>
        </w:rPr>
        <w:t> </w:t>
      </w:r>
      <w:r>
        <w:rPr>
          <w:color w:val="212121"/>
          <w:w w:val="115"/>
        </w:rPr>
        <w:t>are</w:t>
      </w:r>
      <w:r>
        <w:rPr>
          <w:color w:val="212121"/>
          <w:spacing w:val="-8"/>
          <w:w w:val="115"/>
        </w:rPr>
        <w:t> </w:t>
      </w:r>
      <w:r>
        <w:rPr>
          <w:color w:val="212121"/>
          <w:w w:val="115"/>
        </w:rPr>
        <w:t>required</w:t>
      </w:r>
      <w:r>
        <w:rPr>
          <w:color w:val="212121"/>
          <w:spacing w:val="-8"/>
          <w:w w:val="115"/>
        </w:rPr>
        <w:t> </w:t>
      </w:r>
      <w:r>
        <w:rPr>
          <w:color w:val="212121"/>
          <w:w w:val="115"/>
        </w:rPr>
        <w:t>to</w:t>
      </w:r>
      <w:r>
        <w:rPr>
          <w:color w:val="212121"/>
          <w:spacing w:val="-8"/>
          <w:w w:val="115"/>
        </w:rPr>
        <w:t> </w:t>
      </w:r>
      <w:r>
        <w:rPr>
          <w:color w:val="212121"/>
          <w:w w:val="115"/>
        </w:rPr>
        <w:t>choose.</w:t>
      </w:r>
      <w:r>
        <w:rPr>
          <w:color w:val="212121"/>
          <w:spacing w:val="-8"/>
          <w:w w:val="115"/>
        </w:rPr>
        <w:t> </w:t>
      </w:r>
      <w:r>
        <w:rPr>
          <w:color w:val="212121"/>
          <w:w w:val="115"/>
        </w:rPr>
        <w:t>With</w:t>
      </w:r>
      <w:r>
        <w:rPr>
          <w:color w:val="212121"/>
          <w:spacing w:val="-8"/>
          <w:w w:val="115"/>
        </w:rPr>
        <w:t> </w:t>
      </w:r>
      <w:r>
        <w:rPr>
          <w:color w:val="212121"/>
          <w:w w:val="115"/>
        </w:rPr>
        <w:t>more</w:t>
      </w:r>
      <w:r>
        <w:rPr>
          <w:color w:val="212121"/>
          <w:spacing w:val="-8"/>
          <w:w w:val="115"/>
        </w:rPr>
        <w:t> </w:t>
      </w:r>
      <w:r>
        <w:rPr>
          <w:color w:val="212121"/>
          <w:w w:val="115"/>
        </w:rPr>
        <w:t>choices</w:t>
      </w:r>
      <w:r>
        <w:rPr>
          <w:color w:val="212121"/>
          <w:spacing w:val="-8"/>
          <w:w w:val="115"/>
        </w:rPr>
        <w:t> </w:t>
      </w:r>
      <w:r>
        <w:rPr>
          <w:color w:val="212121"/>
          <w:w w:val="115"/>
        </w:rPr>
        <w:t>available,</w:t>
      </w:r>
      <w:r>
        <w:rPr>
          <w:color w:val="212121"/>
          <w:spacing w:val="-8"/>
          <w:w w:val="115"/>
        </w:rPr>
        <w:t> </w:t>
      </w:r>
      <w:r>
        <w:rPr>
          <w:color w:val="212121"/>
          <w:w w:val="115"/>
        </w:rPr>
        <w:t>the</w:t>
      </w:r>
      <w:r>
        <w:rPr>
          <w:color w:val="212121"/>
          <w:spacing w:val="-8"/>
          <w:w w:val="115"/>
        </w:rPr>
        <w:t> </w:t>
      </w:r>
      <w:r>
        <w:rPr>
          <w:color w:val="212121"/>
          <w:w w:val="115"/>
        </w:rPr>
        <w:t>reality</w:t>
      </w:r>
      <w:r>
        <w:rPr>
          <w:color w:val="212121"/>
          <w:spacing w:val="-8"/>
          <w:w w:val="115"/>
        </w:rPr>
        <w:t> </w:t>
      </w:r>
      <w:r>
        <w:rPr>
          <w:color w:val="212121"/>
          <w:w w:val="115"/>
        </w:rPr>
        <w:t>of</w:t>
      </w:r>
      <w:r>
        <w:rPr>
          <w:color w:val="212121"/>
          <w:spacing w:val="-8"/>
          <w:w w:val="115"/>
        </w:rPr>
        <w:t> </w:t>
      </w:r>
      <w:r>
        <w:rPr>
          <w:color w:val="212121"/>
          <w:w w:val="115"/>
        </w:rPr>
        <w:t>using</w:t>
      </w:r>
      <w:r>
        <w:rPr>
          <w:color w:val="212121"/>
          <w:spacing w:val="-8"/>
          <w:w w:val="115"/>
        </w:rPr>
        <w:t> </w:t>
      </w:r>
      <w:r>
        <w:rPr>
          <w:color w:val="212121"/>
          <w:w w:val="115"/>
        </w:rPr>
        <w:t>a</w:t>
      </w:r>
      <w:r>
        <w:rPr>
          <w:color w:val="212121"/>
          <w:spacing w:val="-8"/>
          <w:w w:val="115"/>
        </w:rPr>
        <w:t> </w:t>
      </w:r>
      <w:r>
        <w:rPr>
          <w:color w:val="212121"/>
          <w:w w:val="115"/>
        </w:rPr>
        <w:t>wide</w:t>
      </w:r>
      <w:r>
        <w:rPr>
          <w:color w:val="212121"/>
          <w:spacing w:val="-8"/>
          <w:w w:val="115"/>
        </w:rPr>
        <w:t> </w:t>
      </w:r>
      <w:r>
        <w:rPr>
          <w:color w:val="212121"/>
          <w:w w:val="115"/>
        </w:rPr>
        <w:t>range of innovative approaches and technologies for similar purposes in different contexts of medical education will</w:t>
      </w:r>
      <w:r>
        <w:rPr>
          <w:color w:val="212121"/>
          <w:spacing w:val="-5"/>
          <w:w w:val="115"/>
        </w:rPr>
        <w:t> </w:t>
      </w:r>
      <w:r>
        <w:rPr>
          <w:color w:val="212121"/>
          <w:w w:val="115"/>
        </w:rPr>
        <w:t>also</w:t>
      </w:r>
      <w:r>
        <w:rPr>
          <w:color w:val="212121"/>
          <w:spacing w:val="-5"/>
          <w:w w:val="115"/>
        </w:rPr>
        <w:t> </w:t>
      </w:r>
      <w:r>
        <w:rPr>
          <w:color w:val="212121"/>
          <w:w w:val="115"/>
        </w:rPr>
        <w:t>come</w:t>
      </w:r>
      <w:r>
        <w:rPr>
          <w:color w:val="212121"/>
          <w:spacing w:val="-5"/>
          <w:w w:val="115"/>
        </w:rPr>
        <w:t> </w:t>
      </w:r>
      <w:r>
        <w:rPr>
          <w:color w:val="212121"/>
          <w:w w:val="115"/>
        </w:rPr>
        <w:t>to</w:t>
      </w:r>
      <w:r>
        <w:rPr>
          <w:color w:val="212121"/>
          <w:spacing w:val="-5"/>
          <w:w w:val="115"/>
        </w:rPr>
        <w:t> </w:t>
      </w:r>
      <w:r>
        <w:rPr>
          <w:color w:val="212121"/>
          <w:w w:val="115"/>
        </w:rPr>
        <w:t>light.</w:t>
      </w:r>
      <w:r>
        <w:rPr>
          <w:color w:val="212121"/>
          <w:spacing w:val="-5"/>
          <w:w w:val="115"/>
        </w:rPr>
        <w:t> </w:t>
      </w:r>
      <w:r>
        <w:rPr>
          <w:color w:val="212121"/>
          <w:w w:val="115"/>
        </w:rPr>
        <w:t>An</w:t>
      </w:r>
      <w:r>
        <w:rPr>
          <w:color w:val="212121"/>
          <w:spacing w:val="-5"/>
          <w:w w:val="115"/>
        </w:rPr>
        <w:t> </w:t>
      </w:r>
      <w:r>
        <w:rPr>
          <w:color w:val="212121"/>
          <w:w w:val="115"/>
        </w:rPr>
        <w:t>abundance</w:t>
      </w:r>
      <w:r>
        <w:rPr>
          <w:color w:val="212121"/>
          <w:spacing w:val="-5"/>
          <w:w w:val="115"/>
        </w:rPr>
        <w:t> </w:t>
      </w:r>
      <w:r>
        <w:rPr>
          <w:color w:val="212121"/>
          <w:w w:val="115"/>
        </w:rPr>
        <w:t>of</w:t>
      </w:r>
      <w:r>
        <w:rPr>
          <w:color w:val="212121"/>
          <w:spacing w:val="-5"/>
          <w:w w:val="115"/>
        </w:rPr>
        <w:t> </w:t>
      </w:r>
      <w:r>
        <w:rPr>
          <w:color w:val="212121"/>
          <w:w w:val="115"/>
        </w:rPr>
        <w:t>choice</w:t>
      </w:r>
      <w:r>
        <w:rPr>
          <w:color w:val="212121"/>
          <w:spacing w:val="-5"/>
          <w:w w:val="115"/>
        </w:rPr>
        <w:t> </w:t>
      </w:r>
      <w:r>
        <w:rPr>
          <w:color w:val="212121"/>
          <w:w w:val="115"/>
        </w:rPr>
        <w:t>in</w:t>
      </w:r>
      <w:r>
        <w:rPr>
          <w:color w:val="212121"/>
          <w:spacing w:val="-5"/>
          <w:w w:val="115"/>
        </w:rPr>
        <w:t> </w:t>
      </w:r>
      <w:r>
        <w:rPr>
          <w:color w:val="212121"/>
          <w:w w:val="115"/>
        </w:rPr>
        <w:t>terms</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available</w:t>
      </w:r>
      <w:r>
        <w:rPr>
          <w:color w:val="212121"/>
          <w:spacing w:val="-5"/>
          <w:w w:val="115"/>
        </w:rPr>
        <w:t> </w:t>
      </w:r>
      <w:r>
        <w:rPr>
          <w:color w:val="212121"/>
          <w:w w:val="115"/>
        </w:rPr>
        <w:t>innovations</w:t>
      </w:r>
      <w:r>
        <w:rPr>
          <w:color w:val="212121"/>
          <w:spacing w:val="-5"/>
          <w:w w:val="115"/>
        </w:rPr>
        <w:t> </w:t>
      </w:r>
      <w:r>
        <w:rPr>
          <w:color w:val="212121"/>
          <w:w w:val="115"/>
        </w:rPr>
        <w:t>or</w:t>
      </w:r>
      <w:r>
        <w:rPr>
          <w:color w:val="212121"/>
          <w:spacing w:val="-5"/>
          <w:w w:val="115"/>
        </w:rPr>
        <w:t> </w:t>
      </w:r>
      <w:r>
        <w:rPr>
          <w:color w:val="212121"/>
          <w:w w:val="115"/>
        </w:rPr>
        <w:t>tech</w:t>
      </w:r>
      <w:r>
        <w:rPr>
          <w:color w:val="212121"/>
          <w:spacing w:val="-5"/>
          <w:w w:val="115"/>
        </w:rPr>
        <w:t> </w:t>
      </w:r>
      <w:r>
        <w:rPr>
          <w:color w:val="212121"/>
          <w:w w:val="115"/>
        </w:rPr>
        <w:t>might</w:t>
      </w:r>
      <w:r>
        <w:rPr>
          <w:color w:val="212121"/>
          <w:spacing w:val="-5"/>
          <w:w w:val="115"/>
        </w:rPr>
        <w:t> </w:t>
      </w:r>
      <w:r>
        <w:rPr>
          <w:color w:val="212121"/>
          <w:w w:val="115"/>
        </w:rPr>
        <w:t>not</w:t>
      </w:r>
      <w:r>
        <w:rPr>
          <w:color w:val="212121"/>
          <w:spacing w:val="-5"/>
          <w:w w:val="115"/>
        </w:rPr>
        <w:t> </w:t>
      </w:r>
      <w:r>
        <w:rPr>
          <w:color w:val="212121"/>
          <w:w w:val="115"/>
        </w:rPr>
        <w:t>be</w:t>
      </w:r>
      <w:r>
        <w:rPr>
          <w:color w:val="212121"/>
          <w:spacing w:val="-5"/>
          <w:w w:val="115"/>
        </w:rPr>
        <w:t> </w:t>
      </w:r>
      <w:r>
        <w:rPr>
          <w:color w:val="212121"/>
          <w:w w:val="115"/>
        </w:rPr>
        <w:t>a problem in itself, but heterogeneity would definitely result if standards are not set with clear guiding principles.</w:t>
      </w:r>
      <w:r>
        <w:rPr>
          <w:color w:val="212121"/>
          <w:spacing w:val="-1"/>
          <w:w w:val="115"/>
        </w:rPr>
        <w:t> </w:t>
      </w:r>
      <w:r>
        <w:rPr>
          <w:color w:val="212121"/>
          <w:w w:val="115"/>
        </w:rPr>
        <w:t>Understandably,</w:t>
      </w:r>
      <w:r>
        <w:rPr>
          <w:color w:val="212121"/>
          <w:spacing w:val="-1"/>
          <w:w w:val="115"/>
        </w:rPr>
        <w:t> </w:t>
      </w:r>
      <w:r>
        <w:rPr>
          <w:color w:val="212121"/>
          <w:w w:val="115"/>
        </w:rPr>
        <w:t>not</w:t>
      </w:r>
      <w:r>
        <w:rPr>
          <w:color w:val="212121"/>
          <w:spacing w:val="-1"/>
          <w:w w:val="115"/>
        </w:rPr>
        <w:t> </w:t>
      </w:r>
      <w:r>
        <w:rPr>
          <w:color w:val="212121"/>
          <w:w w:val="115"/>
        </w:rPr>
        <w:t>all</w:t>
      </w:r>
      <w:r>
        <w:rPr>
          <w:color w:val="212121"/>
          <w:spacing w:val="-1"/>
          <w:w w:val="115"/>
        </w:rPr>
        <w:t> </w:t>
      </w:r>
      <w:r>
        <w:rPr>
          <w:color w:val="212121"/>
          <w:w w:val="115"/>
        </w:rPr>
        <w:t>educators</w:t>
      </w:r>
      <w:r>
        <w:rPr>
          <w:color w:val="212121"/>
          <w:spacing w:val="-1"/>
          <w:w w:val="115"/>
        </w:rPr>
        <w:t> </w:t>
      </w:r>
      <w:r>
        <w:rPr>
          <w:color w:val="212121"/>
          <w:w w:val="115"/>
        </w:rPr>
        <w:t>have</w:t>
      </w:r>
      <w:r>
        <w:rPr>
          <w:color w:val="212121"/>
          <w:spacing w:val="-1"/>
          <w:w w:val="115"/>
        </w:rPr>
        <w:t> </w:t>
      </w:r>
      <w:r>
        <w:rPr>
          <w:color w:val="212121"/>
          <w:w w:val="115"/>
        </w:rPr>
        <w:t>extensive</w:t>
      </w:r>
      <w:r>
        <w:rPr>
          <w:color w:val="212121"/>
          <w:spacing w:val="-1"/>
          <w:w w:val="115"/>
        </w:rPr>
        <w:t> </w:t>
      </w:r>
      <w:r>
        <w:rPr>
          <w:color w:val="212121"/>
          <w:w w:val="115"/>
        </w:rPr>
        <w:t>expertise</w:t>
      </w:r>
      <w:r>
        <w:rPr>
          <w:color w:val="212121"/>
          <w:spacing w:val="-1"/>
          <w:w w:val="115"/>
        </w:rPr>
        <w:t> </w:t>
      </w:r>
      <w:r>
        <w:rPr>
          <w:color w:val="212121"/>
          <w:w w:val="115"/>
        </w:rPr>
        <w:t>in</w:t>
      </w:r>
      <w:r>
        <w:rPr>
          <w:color w:val="212121"/>
          <w:spacing w:val="-1"/>
          <w:w w:val="115"/>
        </w:rPr>
        <w:t> </w:t>
      </w:r>
      <w:r>
        <w:rPr>
          <w:color w:val="212121"/>
          <w:w w:val="115"/>
        </w:rPr>
        <w:t>the</w:t>
      </w:r>
      <w:r>
        <w:rPr>
          <w:color w:val="212121"/>
          <w:spacing w:val="-1"/>
          <w:w w:val="115"/>
        </w:rPr>
        <w:t> </w:t>
      </w:r>
      <w:r>
        <w:rPr>
          <w:color w:val="212121"/>
          <w:w w:val="115"/>
        </w:rPr>
        <w:t>primary</w:t>
      </w:r>
      <w:r>
        <w:rPr>
          <w:color w:val="212121"/>
          <w:spacing w:val="-1"/>
          <w:w w:val="115"/>
        </w:rPr>
        <w:t> </w:t>
      </w:r>
      <w:r>
        <w:rPr>
          <w:color w:val="212121"/>
          <w:w w:val="115"/>
        </w:rPr>
        <w:t>domains</w:t>
      </w:r>
      <w:r>
        <w:rPr>
          <w:color w:val="212121"/>
          <w:spacing w:val="-1"/>
          <w:w w:val="115"/>
        </w:rPr>
        <w:t> </w:t>
      </w:r>
      <w:r>
        <w:rPr>
          <w:color w:val="212121"/>
          <w:w w:val="115"/>
        </w:rPr>
        <w:t>of</w:t>
      </w:r>
      <w:r>
        <w:rPr>
          <w:color w:val="212121"/>
          <w:spacing w:val="-1"/>
          <w:w w:val="115"/>
        </w:rPr>
        <w:t> </w:t>
      </w:r>
      <w:r>
        <w:rPr>
          <w:color w:val="212121"/>
          <w:w w:val="115"/>
        </w:rPr>
        <w:t>medical education</w:t>
      </w:r>
      <w:r>
        <w:rPr>
          <w:color w:val="212121"/>
          <w:spacing w:val="-3"/>
          <w:w w:val="115"/>
        </w:rPr>
        <w:t> </w:t>
      </w:r>
      <w:r>
        <w:rPr>
          <w:color w:val="212121"/>
          <w:w w:val="115"/>
        </w:rPr>
        <w:t>in</w:t>
      </w:r>
      <w:r>
        <w:rPr>
          <w:color w:val="212121"/>
          <w:spacing w:val="-3"/>
          <w:w w:val="115"/>
        </w:rPr>
        <w:t> </w:t>
      </w:r>
      <w:r>
        <w:rPr>
          <w:color w:val="212121"/>
          <w:w w:val="115"/>
        </w:rPr>
        <w:t>addition</w:t>
      </w:r>
      <w:r>
        <w:rPr>
          <w:color w:val="212121"/>
          <w:spacing w:val="-3"/>
          <w:w w:val="115"/>
        </w:rPr>
        <w:t> </w:t>
      </w:r>
      <w:r>
        <w:rPr>
          <w:color w:val="212121"/>
          <w:w w:val="115"/>
        </w:rPr>
        <w:t>to</w:t>
      </w:r>
      <w:r>
        <w:rPr>
          <w:color w:val="212121"/>
          <w:spacing w:val="-3"/>
          <w:w w:val="115"/>
        </w:rPr>
        <w:t> </w:t>
      </w:r>
      <w:r>
        <w:rPr>
          <w:color w:val="212121"/>
          <w:w w:val="115"/>
        </w:rPr>
        <w:t>their</w:t>
      </w:r>
      <w:r>
        <w:rPr>
          <w:color w:val="212121"/>
          <w:spacing w:val="-3"/>
          <w:w w:val="115"/>
        </w:rPr>
        <w:t> </w:t>
      </w:r>
      <w:r>
        <w:rPr>
          <w:color w:val="212121"/>
          <w:w w:val="115"/>
        </w:rPr>
        <w:t>scientific</w:t>
      </w:r>
      <w:r>
        <w:rPr>
          <w:color w:val="212121"/>
          <w:spacing w:val="-3"/>
          <w:w w:val="115"/>
        </w:rPr>
        <w:t> </w:t>
      </w:r>
      <w:r>
        <w:rPr>
          <w:color w:val="212121"/>
          <w:w w:val="115"/>
        </w:rPr>
        <w:t>and</w:t>
      </w:r>
      <w:r>
        <w:rPr>
          <w:color w:val="212121"/>
          <w:spacing w:val="-3"/>
          <w:w w:val="115"/>
        </w:rPr>
        <w:t> </w:t>
      </w:r>
      <w:r>
        <w:rPr>
          <w:color w:val="212121"/>
          <w:w w:val="115"/>
        </w:rPr>
        <w:t>clinical</w:t>
      </w:r>
      <w:r>
        <w:rPr>
          <w:color w:val="212121"/>
          <w:spacing w:val="-3"/>
          <w:w w:val="115"/>
        </w:rPr>
        <w:t> </w:t>
      </w:r>
      <w:r>
        <w:rPr>
          <w:color w:val="212121"/>
          <w:w w:val="115"/>
        </w:rPr>
        <w:t>competencies.</w:t>
      </w:r>
      <w:r>
        <w:rPr>
          <w:color w:val="212121"/>
          <w:spacing w:val="-3"/>
          <w:w w:val="115"/>
        </w:rPr>
        <w:t> </w:t>
      </w:r>
      <w:r>
        <w:rPr>
          <w:color w:val="212121"/>
          <w:w w:val="115"/>
        </w:rPr>
        <w:t>The</w:t>
      </w:r>
      <w:r>
        <w:rPr>
          <w:color w:val="212121"/>
          <w:spacing w:val="-3"/>
          <w:w w:val="115"/>
        </w:rPr>
        <w:t> </w:t>
      </w:r>
      <w:r>
        <w:rPr>
          <w:color w:val="212121"/>
          <w:w w:val="115"/>
        </w:rPr>
        <w:t>implication</w:t>
      </w:r>
      <w:r>
        <w:rPr>
          <w:color w:val="212121"/>
          <w:spacing w:val="-3"/>
          <w:w w:val="115"/>
        </w:rPr>
        <w:t> </w:t>
      </w:r>
      <w:r>
        <w:rPr>
          <w:color w:val="212121"/>
          <w:w w:val="115"/>
        </w:rPr>
        <w:t>of</w:t>
      </w:r>
      <w:r>
        <w:rPr>
          <w:color w:val="212121"/>
          <w:spacing w:val="-3"/>
          <w:w w:val="115"/>
        </w:rPr>
        <w:t> </w:t>
      </w:r>
      <w:r>
        <w:rPr>
          <w:color w:val="212121"/>
          <w:w w:val="115"/>
        </w:rPr>
        <w:t>this</w:t>
      </w:r>
      <w:r>
        <w:rPr>
          <w:color w:val="212121"/>
          <w:spacing w:val="-3"/>
          <w:w w:val="115"/>
        </w:rPr>
        <w:t> </w:t>
      </w:r>
      <w:r>
        <w:rPr>
          <w:color w:val="212121"/>
          <w:w w:val="115"/>
        </w:rPr>
        <w:t>reality</w:t>
      </w:r>
      <w:r>
        <w:rPr>
          <w:color w:val="212121"/>
          <w:spacing w:val="-3"/>
          <w:w w:val="115"/>
        </w:rPr>
        <w:t> </w:t>
      </w:r>
      <w:r>
        <w:rPr>
          <w:color w:val="212121"/>
          <w:w w:val="115"/>
        </w:rPr>
        <w:t>is</w:t>
      </w:r>
      <w:r>
        <w:rPr>
          <w:color w:val="212121"/>
          <w:spacing w:val="-3"/>
          <w:w w:val="115"/>
        </w:rPr>
        <w:t> </w:t>
      </w:r>
      <w:r>
        <w:rPr>
          <w:color w:val="212121"/>
          <w:w w:val="115"/>
        </w:rPr>
        <w:t>that</w:t>
      </w:r>
      <w:r>
        <w:rPr>
          <w:color w:val="212121"/>
          <w:spacing w:val="-3"/>
          <w:w w:val="115"/>
        </w:rPr>
        <w:t> </w:t>
      </w:r>
      <w:r>
        <w:rPr>
          <w:color w:val="212121"/>
          <w:w w:val="115"/>
        </w:rPr>
        <w:t>the</w:t>
      </w:r>
    </w:p>
    <w:p>
      <w:pPr>
        <w:pStyle w:val="BodyText"/>
        <w:spacing w:line="304" w:lineRule="auto"/>
        <w:ind w:left="3306" w:right="875"/>
      </w:pPr>
      <w:r>
        <w:rPr>
          <w:color w:val="212121"/>
          <w:w w:val="115"/>
        </w:rPr>
        <w:t>requisite</w:t>
      </w:r>
      <w:r>
        <w:rPr>
          <w:color w:val="212121"/>
          <w:spacing w:val="-5"/>
          <w:w w:val="115"/>
        </w:rPr>
        <w:t> </w:t>
      </w:r>
      <w:r>
        <w:rPr>
          <w:color w:val="212121"/>
          <w:w w:val="115"/>
        </w:rPr>
        <w:t>knowledge</w:t>
      </w:r>
      <w:r>
        <w:rPr>
          <w:color w:val="212121"/>
          <w:spacing w:val="-5"/>
          <w:w w:val="115"/>
        </w:rPr>
        <w:t> </w:t>
      </w:r>
      <w:r>
        <w:rPr>
          <w:color w:val="212121"/>
          <w:w w:val="115"/>
        </w:rPr>
        <w:t>and</w:t>
      </w:r>
      <w:r>
        <w:rPr>
          <w:color w:val="212121"/>
          <w:spacing w:val="-5"/>
          <w:w w:val="115"/>
        </w:rPr>
        <w:t> </w:t>
      </w:r>
      <w:r>
        <w:rPr>
          <w:color w:val="212121"/>
          <w:w w:val="115"/>
        </w:rPr>
        <w:t>competence</w:t>
      </w:r>
      <w:r>
        <w:rPr>
          <w:color w:val="212121"/>
          <w:spacing w:val="-5"/>
          <w:w w:val="115"/>
        </w:rPr>
        <w:t> </w:t>
      </w:r>
      <w:r>
        <w:rPr>
          <w:color w:val="212121"/>
          <w:w w:val="115"/>
        </w:rPr>
        <w:t>to</w:t>
      </w:r>
      <w:r>
        <w:rPr>
          <w:color w:val="212121"/>
          <w:spacing w:val="-5"/>
          <w:w w:val="115"/>
        </w:rPr>
        <w:t> </w:t>
      </w:r>
      <w:r>
        <w:rPr>
          <w:color w:val="212121"/>
          <w:w w:val="115"/>
        </w:rPr>
        <w:t>make</w:t>
      </w:r>
      <w:r>
        <w:rPr>
          <w:color w:val="212121"/>
          <w:spacing w:val="-5"/>
          <w:w w:val="115"/>
        </w:rPr>
        <w:t> </w:t>
      </w:r>
      <w:r>
        <w:rPr>
          <w:color w:val="212121"/>
          <w:w w:val="115"/>
        </w:rPr>
        <w:t>informed</w:t>
      </w:r>
      <w:r>
        <w:rPr>
          <w:color w:val="212121"/>
          <w:spacing w:val="-5"/>
          <w:w w:val="115"/>
        </w:rPr>
        <w:t> </w:t>
      </w:r>
      <w:r>
        <w:rPr>
          <w:color w:val="212121"/>
          <w:w w:val="115"/>
        </w:rPr>
        <w:t>decisions</w:t>
      </w:r>
      <w:r>
        <w:rPr>
          <w:color w:val="212121"/>
          <w:spacing w:val="-5"/>
          <w:w w:val="115"/>
        </w:rPr>
        <w:t> </w:t>
      </w:r>
      <w:r>
        <w:rPr>
          <w:color w:val="212121"/>
          <w:w w:val="115"/>
        </w:rPr>
        <w:t>about</w:t>
      </w:r>
      <w:r>
        <w:rPr>
          <w:color w:val="212121"/>
          <w:spacing w:val="-5"/>
          <w:w w:val="115"/>
        </w:rPr>
        <w:t> </w:t>
      </w:r>
      <w:r>
        <w:rPr>
          <w:color w:val="212121"/>
          <w:w w:val="115"/>
        </w:rPr>
        <w:t>the</w:t>
      </w:r>
      <w:r>
        <w:rPr>
          <w:color w:val="212121"/>
          <w:spacing w:val="-5"/>
          <w:w w:val="115"/>
        </w:rPr>
        <w:t> </w:t>
      </w:r>
      <w:r>
        <w:rPr>
          <w:color w:val="212121"/>
          <w:w w:val="115"/>
        </w:rPr>
        <w:t>most</w:t>
      </w:r>
      <w:r>
        <w:rPr>
          <w:color w:val="212121"/>
          <w:spacing w:val="-5"/>
          <w:w w:val="115"/>
        </w:rPr>
        <w:t> </w:t>
      </w:r>
      <w:r>
        <w:rPr>
          <w:color w:val="212121"/>
          <w:w w:val="115"/>
        </w:rPr>
        <w:t>appropriate</w:t>
      </w:r>
      <w:r>
        <w:rPr>
          <w:color w:val="212121"/>
          <w:spacing w:val="-5"/>
          <w:w w:val="115"/>
        </w:rPr>
        <w:t> </w:t>
      </w:r>
      <w:r>
        <w:rPr>
          <w:color w:val="212121"/>
          <w:w w:val="115"/>
        </w:rPr>
        <w:t>technology</w:t>
      </w:r>
      <w:r>
        <w:rPr>
          <w:color w:val="212121"/>
          <w:spacing w:val="-5"/>
          <w:w w:val="115"/>
        </w:rPr>
        <w:t> </w:t>
      </w:r>
      <w:r>
        <w:rPr>
          <w:color w:val="212121"/>
          <w:w w:val="115"/>
        </w:rPr>
        <w:t>and innovations</w:t>
      </w:r>
      <w:r>
        <w:rPr>
          <w:color w:val="212121"/>
          <w:spacing w:val="-1"/>
          <w:w w:val="115"/>
        </w:rPr>
        <w:t> </w:t>
      </w:r>
      <w:r>
        <w:rPr>
          <w:color w:val="212121"/>
          <w:w w:val="115"/>
        </w:rPr>
        <w:t>in</w:t>
      </w:r>
      <w:r>
        <w:rPr>
          <w:color w:val="212121"/>
          <w:spacing w:val="-1"/>
          <w:w w:val="115"/>
        </w:rPr>
        <w:t> </w:t>
      </w:r>
      <w:r>
        <w:rPr>
          <w:color w:val="212121"/>
          <w:w w:val="115"/>
        </w:rPr>
        <w:t>relation</w:t>
      </w:r>
      <w:r>
        <w:rPr>
          <w:color w:val="212121"/>
          <w:spacing w:val="-1"/>
          <w:w w:val="115"/>
        </w:rPr>
        <w:t> </w:t>
      </w:r>
      <w:r>
        <w:rPr>
          <w:color w:val="212121"/>
          <w:w w:val="115"/>
        </w:rPr>
        <w:t>to</w:t>
      </w:r>
      <w:r>
        <w:rPr>
          <w:color w:val="212121"/>
          <w:spacing w:val="-1"/>
          <w:w w:val="115"/>
        </w:rPr>
        <w:t> </w:t>
      </w:r>
      <w:r>
        <w:rPr>
          <w:color w:val="212121"/>
          <w:w w:val="115"/>
        </w:rPr>
        <w:t>the</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to</w:t>
      </w:r>
      <w:r>
        <w:rPr>
          <w:color w:val="212121"/>
          <w:spacing w:val="-1"/>
          <w:w w:val="115"/>
        </w:rPr>
        <w:t> </w:t>
      </w:r>
      <w:r>
        <w:rPr>
          <w:color w:val="212121"/>
          <w:w w:val="115"/>
        </w:rPr>
        <w:t>use</w:t>
      </w:r>
      <w:r>
        <w:rPr>
          <w:color w:val="212121"/>
          <w:spacing w:val="-1"/>
          <w:w w:val="115"/>
        </w:rPr>
        <w:t> </w:t>
      </w:r>
      <w:r>
        <w:rPr>
          <w:color w:val="212121"/>
          <w:w w:val="115"/>
        </w:rPr>
        <w:t>would</w:t>
      </w:r>
      <w:r>
        <w:rPr>
          <w:color w:val="212121"/>
          <w:spacing w:val="-1"/>
          <w:w w:val="115"/>
        </w:rPr>
        <w:t> </w:t>
      </w:r>
      <w:r>
        <w:rPr>
          <w:color w:val="212121"/>
          <w:w w:val="115"/>
        </w:rPr>
        <w:t>vary</w:t>
      </w:r>
      <w:r>
        <w:rPr>
          <w:color w:val="212121"/>
          <w:spacing w:val="-1"/>
          <w:w w:val="115"/>
        </w:rPr>
        <w:t> </w:t>
      </w:r>
      <w:r>
        <w:rPr>
          <w:color w:val="212121"/>
          <w:w w:val="115"/>
        </w:rPr>
        <w:t>from</w:t>
      </w:r>
      <w:r>
        <w:rPr>
          <w:color w:val="212121"/>
          <w:spacing w:val="-1"/>
          <w:w w:val="115"/>
        </w:rPr>
        <w:t> </w:t>
      </w:r>
      <w:r>
        <w:rPr>
          <w:color w:val="212121"/>
          <w:w w:val="115"/>
        </w:rPr>
        <w:t>place</w:t>
      </w:r>
      <w:r>
        <w:rPr>
          <w:color w:val="212121"/>
          <w:spacing w:val="-1"/>
          <w:w w:val="115"/>
        </w:rPr>
        <w:t> </w:t>
      </w:r>
      <w:r>
        <w:rPr>
          <w:color w:val="212121"/>
          <w:w w:val="115"/>
        </w:rPr>
        <w:t>to</w:t>
      </w:r>
      <w:r>
        <w:rPr>
          <w:color w:val="212121"/>
          <w:spacing w:val="-1"/>
          <w:w w:val="115"/>
        </w:rPr>
        <w:t> </w:t>
      </w:r>
      <w:r>
        <w:rPr>
          <w:color w:val="212121"/>
          <w:w w:val="115"/>
        </w:rPr>
        <w:t>place.</w:t>
      </w:r>
    </w:p>
    <w:p>
      <w:pPr>
        <w:pStyle w:val="BodyText"/>
        <w:spacing w:before="74"/>
      </w:pPr>
    </w:p>
    <w:p>
      <w:pPr>
        <w:pStyle w:val="BodyText"/>
        <w:spacing w:line="304" w:lineRule="auto" w:before="1"/>
        <w:ind w:left="3306" w:right="910"/>
      </w:pPr>
      <w:r>
        <w:rPr>
          <w:color w:val="212121"/>
          <w:w w:val="115"/>
        </w:rPr>
        <w:t>This</w:t>
      </w:r>
      <w:r>
        <w:rPr>
          <w:color w:val="212121"/>
          <w:spacing w:val="-2"/>
          <w:w w:val="115"/>
        </w:rPr>
        <w:t> </w:t>
      </w:r>
      <w:r>
        <w:rPr>
          <w:color w:val="212121"/>
          <w:w w:val="115"/>
        </w:rPr>
        <w:t>is</w:t>
      </w:r>
      <w:r>
        <w:rPr>
          <w:color w:val="212121"/>
          <w:spacing w:val="-2"/>
          <w:w w:val="115"/>
        </w:rPr>
        <w:t> </w:t>
      </w:r>
      <w:r>
        <w:rPr>
          <w:color w:val="212121"/>
          <w:w w:val="115"/>
        </w:rPr>
        <w:t>therefore</w:t>
      </w:r>
      <w:r>
        <w:rPr>
          <w:color w:val="212121"/>
          <w:spacing w:val="-2"/>
          <w:w w:val="115"/>
        </w:rPr>
        <w:t> </w:t>
      </w:r>
      <w:r>
        <w:rPr>
          <w:color w:val="212121"/>
          <w:w w:val="115"/>
        </w:rPr>
        <w:t>why</w:t>
      </w:r>
      <w:r>
        <w:rPr>
          <w:color w:val="212121"/>
          <w:spacing w:val="-2"/>
          <w:w w:val="115"/>
        </w:rPr>
        <w:t> </w:t>
      </w:r>
      <w:r>
        <w:rPr>
          <w:color w:val="212121"/>
          <w:w w:val="115"/>
        </w:rPr>
        <w:t>a</w:t>
      </w:r>
      <w:r>
        <w:rPr>
          <w:color w:val="212121"/>
          <w:spacing w:val="-2"/>
          <w:w w:val="115"/>
        </w:rPr>
        <w:t> </w:t>
      </w:r>
      <w:r>
        <w:rPr>
          <w:color w:val="212121"/>
          <w:w w:val="115"/>
        </w:rPr>
        <w:t>case</w:t>
      </w:r>
      <w:r>
        <w:rPr>
          <w:color w:val="212121"/>
          <w:spacing w:val="-2"/>
          <w:w w:val="115"/>
        </w:rPr>
        <w:t> </w:t>
      </w:r>
      <w:r>
        <w:rPr>
          <w:color w:val="212121"/>
          <w:w w:val="115"/>
        </w:rPr>
        <w:t>is</w:t>
      </w:r>
      <w:r>
        <w:rPr>
          <w:color w:val="212121"/>
          <w:spacing w:val="-2"/>
          <w:w w:val="115"/>
        </w:rPr>
        <w:t> </w:t>
      </w:r>
      <w:r>
        <w:rPr>
          <w:color w:val="212121"/>
          <w:w w:val="115"/>
        </w:rPr>
        <w:t>being</w:t>
      </w:r>
      <w:r>
        <w:rPr>
          <w:color w:val="212121"/>
          <w:spacing w:val="-2"/>
          <w:w w:val="115"/>
        </w:rPr>
        <w:t> </w:t>
      </w:r>
      <w:r>
        <w:rPr>
          <w:color w:val="212121"/>
          <w:w w:val="115"/>
        </w:rPr>
        <w:t>made</w:t>
      </w:r>
      <w:r>
        <w:rPr>
          <w:color w:val="212121"/>
          <w:spacing w:val="-2"/>
          <w:w w:val="115"/>
        </w:rPr>
        <w:t> </w:t>
      </w: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use</w:t>
      </w:r>
      <w:r>
        <w:rPr>
          <w:color w:val="212121"/>
          <w:spacing w:val="-2"/>
          <w:w w:val="115"/>
        </w:rPr>
        <w:t> </w:t>
      </w:r>
      <w:r>
        <w:rPr>
          <w:color w:val="212121"/>
          <w:w w:val="115"/>
        </w:rPr>
        <w:t>of</w:t>
      </w:r>
      <w:r>
        <w:rPr>
          <w:color w:val="212121"/>
          <w:spacing w:val="-2"/>
          <w:w w:val="115"/>
        </w:rPr>
        <w:t> </w:t>
      </w:r>
      <w:r>
        <w:rPr>
          <w:color w:val="212121"/>
          <w:w w:val="115"/>
        </w:rPr>
        <w:t>a</w:t>
      </w:r>
      <w:r>
        <w:rPr>
          <w:color w:val="212121"/>
          <w:spacing w:val="-2"/>
          <w:w w:val="115"/>
        </w:rPr>
        <w:t> </w:t>
      </w:r>
      <w:r>
        <w:rPr>
          <w:color w:val="212121"/>
          <w:w w:val="115"/>
        </w:rPr>
        <w:t>tested</w:t>
      </w:r>
      <w:r>
        <w:rPr>
          <w:color w:val="212121"/>
          <w:spacing w:val="-2"/>
          <w:w w:val="115"/>
        </w:rPr>
        <w:t> </w:t>
      </w:r>
      <w:r>
        <w:rPr>
          <w:color w:val="212121"/>
          <w:w w:val="115"/>
        </w:rPr>
        <w:t>and</w:t>
      </w:r>
      <w:r>
        <w:rPr>
          <w:color w:val="212121"/>
          <w:spacing w:val="-2"/>
          <w:w w:val="115"/>
        </w:rPr>
        <w:t> </w:t>
      </w:r>
      <w:r>
        <w:rPr>
          <w:color w:val="212121"/>
          <w:w w:val="115"/>
        </w:rPr>
        <w:t>standardized</w:t>
      </w:r>
      <w:r>
        <w:rPr>
          <w:color w:val="212121"/>
          <w:spacing w:val="-2"/>
          <w:w w:val="115"/>
        </w:rPr>
        <w:t> </w:t>
      </w:r>
      <w:r>
        <w:rPr>
          <w:color w:val="212121"/>
          <w:w w:val="115"/>
        </w:rPr>
        <w:t>framework</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the ASIC.</w:t>
      </w:r>
      <w:r>
        <w:rPr>
          <w:color w:val="212121"/>
          <w:spacing w:val="-11"/>
          <w:w w:val="115"/>
        </w:rPr>
        <w:t> </w:t>
      </w:r>
      <w:r>
        <w:rPr>
          <w:color w:val="212121"/>
          <w:w w:val="115"/>
        </w:rPr>
        <w:t>Not</w:t>
      </w:r>
      <w:r>
        <w:rPr>
          <w:color w:val="212121"/>
          <w:spacing w:val="-10"/>
          <w:w w:val="115"/>
        </w:rPr>
        <w:t> </w:t>
      </w:r>
      <w:r>
        <w:rPr>
          <w:color w:val="212121"/>
          <w:w w:val="115"/>
        </w:rPr>
        <w:t>only</w:t>
      </w:r>
      <w:r>
        <w:rPr>
          <w:color w:val="212121"/>
          <w:spacing w:val="-10"/>
          <w:w w:val="115"/>
        </w:rPr>
        <w:t> </w:t>
      </w:r>
      <w:r>
        <w:rPr>
          <w:color w:val="212121"/>
          <w:w w:val="115"/>
        </w:rPr>
        <w:t>is</w:t>
      </w:r>
      <w:r>
        <w:rPr>
          <w:color w:val="212121"/>
          <w:spacing w:val="-10"/>
          <w:w w:val="115"/>
        </w:rPr>
        <w:t> </w:t>
      </w:r>
      <w:r>
        <w:rPr>
          <w:color w:val="212121"/>
          <w:w w:val="115"/>
        </w:rPr>
        <w:t>this</w:t>
      </w:r>
      <w:r>
        <w:rPr>
          <w:color w:val="212121"/>
          <w:spacing w:val="-10"/>
          <w:w w:val="115"/>
        </w:rPr>
        <w:t> </w:t>
      </w:r>
      <w:r>
        <w:rPr>
          <w:color w:val="212121"/>
          <w:w w:val="115"/>
        </w:rPr>
        <w:t>framework</w:t>
      </w:r>
      <w:r>
        <w:rPr>
          <w:color w:val="212121"/>
          <w:spacing w:val="-10"/>
          <w:w w:val="115"/>
        </w:rPr>
        <w:t> </w:t>
      </w:r>
      <w:r>
        <w:rPr>
          <w:color w:val="212121"/>
          <w:w w:val="115"/>
        </w:rPr>
        <w:t>premised</w:t>
      </w:r>
      <w:r>
        <w:rPr>
          <w:color w:val="212121"/>
          <w:spacing w:val="-10"/>
          <w:w w:val="115"/>
        </w:rPr>
        <w:t> </w:t>
      </w:r>
      <w:r>
        <w:rPr>
          <w:color w:val="212121"/>
          <w:w w:val="115"/>
        </w:rPr>
        <w:t>on</w:t>
      </w:r>
      <w:r>
        <w:rPr>
          <w:color w:val="212121"/>
          <w:spacing w:val="-10"/>
          <w:w w:val="115"/>
        </w:rPr>
        <w:t> </w:t>
      </w:r>
      <w:r>
        <w:rPr>
          <w:color w:val="212121"/>
          <w:w w:val="115"/>
        </w:rPr>
        <w:t>clearly</w:t>
      </w:r>
      <w:r>
        <w:rPr>
          <w:color w:val="212121"/>
          <w:spacing w:val="-10"/>
          <w:w w:val="115"/>
        </w:rPr>
        <w:t> </w:t>
      </w:r>
      <w:r>
        <w:rPr>
          <w:color w:val="212121"/>
          <w:w w:val="115"/>
        </w:rPr>
        <w:t>stated</w:t>
      </w:r>
      <w:r>
        <w:rPr>
          <w:color w:val="212121"/>
          <w:spacing w:val="-10"/>
          <w:w w:val="115"/>
        </w:rPr>
        <w:t> </w:t>
      </w:r>
      <w:r>
        <w:rPr>
          <w:color w:val="212121"/>
          <w:w w:val="115"/>
        </w:rPr>
        <w:t>educational</w:t>
      </w:r>
      <w:r>
        <w:rPr>
          <w:color w:val="212121"/>
          <w:spacing w:val="-10"/>
          <w:w w:val="115"/>
        </w:rPr>
        <w:t> </w:t>
      </w:r>
      <w:r>
        <w:rPr>
          <w:color w:val="212121"/>
          <w:w w:val="115"/>
        </w:rPr>
        <w:t>theories</w:t>
      </w:r>
      <w:r>
        <w:rPr>
          <w:color w:val="212121"/>
          <w:spacing w:val="-10"/>
          <w:w w:val="115"/>
        </w:rPr>
        <w:t> </w:t>
      </w:r>
      <w:r>
        <w:rPr>
          <w:color w:val="212121"/>
          <w:w w:val="115"/>
        </w:rPr>
        <w:t>and</w:t>
      </w:r>
      <w:r>
        <w:rPr>
          <w:color w:val="212121"/>
          <w:spacing w:val="-10"/>
          <w:w w:val="115"/>
        </w:rPr>
        <w:t> </w:t>
      </w:r>
      <w:r>
        <w:rPr>
          <w:color w:val="212121"/>
          <w:w w:val="115"/>
        </w:rPr>
        <w:t>pedagogical</w:t>
      </w:r>
      <w:r>
        <w:rPr>
          <w:color w:val="212121"/>
          <w:spacing w:val="-10"/>
          <w:w w:val="115"/>
        </w:rPr>
        <w:t> </w:t>
      </w:r>
      <w:r>
        <w:rPr>
          <w:color w:val="212121"/>
          <w:w w:val="115"/>
        </w:rPr>
        <w:t>principles, but it also has the versatility that supports its deployment in almost any context of medical education. It is also not cumbersome for educators to understand, especially in terms of its operational principles and applications.</w:t>
      </w:r>
      <w:r>
        <w:rPr>
          <w:color w:val="212121"/>
          <w:spacing w:val="-5"/>
          <w:w w:val="115"/>
        </w:rPr>
        <w:t> </w:t>
      </w:r>
      <w:r>
        <w:rPr>
          <w:color w:val="212121"/>
          <w:w w:val="115"/>
        </w:rPr>
        <w:t>Clearly,</w:t>
      </w:r>
      <w:r>
        <w:rPr>
          <w:color w:val="212121"/>
          <w:spacing w:val="-5"/>
          <w:w w:val="115"/>
        </w:rPr>
        <w:t> </w:t>
      </w:r>
      <w:r>
        <w:rPr>
          <w:color w:val="212121"/>
          <w:w w:val="115"/>
        </w:rPr>
        <w:t>digitizing</w:t>
      </w:r>
      <w:r>
        <w:rPr>
          <w:color w:val="212121"/>
          <w:spacing w:val="-5"/>
          <w:w w:val="115"/>
        </w:rPr>
        <w:t> </w:t>
      </w:r>
      <w:r>
        <w:rPr>
          <w:color w:val="212121"/>
          <w:w w:val="115"/>
        </w:rPr>
        <w:t>this</w:t>
      </w:r>
      <w:r>
        <w:rPr>
          <w:color w:val="212121"/>
          <w:spacing w:val="-5"/>
          <w:w w:val="115"/>
        </w:rPr>
        <w:t> </w:t>
      </w:r>
      <w:r>
        <w:rPr>
          <w:color w:val="212121"/>
          <w:w w:val="115"/>
        </w:rPr>
        <w:t>framework</w:t>
      </w:r>
      <w:r>
        <w:rPr>
          <w:color w:val="212121"/>
          <w:spacing w:val="-5"/>
          <w:w w:val="115"/>
        </w:rPr>
        <w:t> </w:t>
      </w:r>
      <w:r>
        <w:rPr>
          <w:color w:val="212121"/>
          <w:w w:val="115"/>
        </w:rPr>
        <w:t>is</w:t>
      </w:r>
      <w:r>
        <w:rPr>
          <w:color w:val="212121"/>
          <w:spacing w:val="-5"/>
          <w:w w:val="115"/>
        </w:rPr>
        <w:t> </w:t>
      </w:r>
      <w:r>
        <w:rPr>
          <w:color w:val="212121"/>
          <w:w w:val="115"/>
        </w:rPr>
        <w:t>also</w:t>
      </w:r>
      <w:r>
        <w:rPr>
          <w:color w:val="212121"/>
          <w:spacing w:val="-5"/>
          <w:w w:val="115"/>
        </w:rPr>
        <w:t> </w:t>
      </w:r>
      <w:r>
        <w:rPr>
          <w:color w:val="212121"/>
          <w:w w:val="115"/>
        </w:rPr>
        <w:t>a</w:t>
      </w:r>
      <w:r>
        <w:rPr>
          <w:color w:val="212121"/>
          <w:spacing w:val="-5"/>
          <w:w w:val="115"/>
        </w:rPr>
        <w:t> </w:t>
      </w:r>
      <w:r>
        <w:rPr>
          <w:color w:val="212121"/>
          <w:w w:val="115"/>
        </w:rPr>
        <w:t>way</w:t>
      </w:r>
      <w:r>
        <w:rPr>
          <w:color w:val="212121"/>
          <w:spacing w:val="-5"/>
          <w:w w:val="115"/>
        </w:rPr>
        <w:t> </w:t>
      </w:r>
      <w:r>
        <w:rPr>
          <w:color w:val="212121"/>
          <w:w w:val="115"/>
        </w:rPr>
        <w:t>to</w:t>
      </w:r>
      <w:r>
        <w:rPr>
          <w:color w:val="212121"/>
          <w:spacing w:val="-5"/>
          <w:w w:val="115"/>
        </w:rPr>
        <w:t> </w:t>
      </w:r>
      <w:r>
        <w:rPr>
          <w:color w:val="212121"/>
          <w:w w:val="115"/>
        </w:rPr>
        <w:t>democratize</w:t>
      </w:r>
      <w:r>
        <w:rPr>
          <w:color w:val="212121"/>
          <w:spacing w:val="-5"/>
          <w:w w:val="115"/>
        </w:rPr>
        <w:t> </w:t>
      </w:r>
      <w:r>
        <w:rPr>
          <w:color w:val="212121"/>
          <w:w w:val="115"/>
        </w:rPr>
        <w:t>it</w:t>
      </w:r>
      <w:r>
        <w:rPr>
          <w:color w:val="212121"/>
          <w:spacing w:val="-5"/>
          <w:w w:val="115"/>
        </w:rPr>
        <w:t> </w:t>
      </w:r>
      <w:r>
        <w:rPr>
          <w:color w:val="212121"/>
          <w:w w:val="115"/>
        </w:rPr>
        <w:t>and</w:t>
      </w:r>
      <w:r>
        <w:rPr>
          <w:color w:val="212121"/>
          <w:spacing w:val="-5"/>
          <w:w w:val="115"/>
        </w:rPr>
        <w:t> </w:t>
      </w:r>
      <w:r>
        <w:rPr>
          <w:color w:val="212121"/>
          <w:w w:val="115"/>
        </w:rPr>
        <w:t>make</w:t>
      </w:r>
      <w:r>
        <w:rPr>
          <w:color w:val="212121"/>
          <w:spacing w:val="-5"/>
          <w:w w:val="115"/>
        </w:rPr>
        <w:t> </w:t>
      </w:r>
      <w:r>
        <w:rPr>
          <w:color w:val="212121"/>
          <w:w w:val="115"/>
        </w:rPr>
        <w:t>it</w:t>
      </w:r>
      <w:r>
        <w:rPr>
          <w:color w:val="212121"/>
          <w:spacing w:val="-5"/>
          <w:w w:val="115"/>
        </w:rPr>
        <w:t> </w:t>
      </w:r>
      <w:r>
        <w:rPr>
          <w:color w:val="212121"/>
          <w:w w:val="115"/>
        </w:rPr>
        <w:t>readily</w:t>
      </w:r>
      <w:r>
        <w:rPr>
          <w:color w:val="212121"/>
          <w:spacing w:val="-5"/>
          <w:w w:val="115"/>
        </w:rPr>
        <w:t> </w:t>
      </w:r>
      <w:r>
        <w:rPr>
          <w:color w:val="212121"/>
          <w:w w:val="115"/>
        </w:rPr>
        <w:t>available</w:t>
      </w:r>
      <w:r>
        <w:rPr>
          <w:color w:val="212121"/>
          <w:w w:val="115"/>
        </w:rPr>
        <w:t> to</w:t>
      </w:r>
      <w:r>
        <w:rPr>
          <w:color w:val="212121"/>
          <w:spacing w:val="-2"/>
          <w:w w:val="115"/>
        </w:rPr>
        <w:t> </w:t>
      </w:r>
      <w:r>
        <w:rPr>
          <w:color w:val="212121"/>
          <w:w w:val="115"/>
        </w:rPr>
        <w:t>people</w:t>
      </w:r>
      <w:r>
        <w:rPr>
          <w:color w:val="212121"/>
          <w:spacing w:val="-2"/>
          <w:w w:val="115"/>
        </w:rPr>
        <w:t> </w:t>
      </w:r>
      <w:r>
        <w:rPr>
          <w:color w:val="212121"/>
          <w:w w:val="115"/>
        </w:rPr>
        <w:t>in</w:t>
      </w:r>
      <w:r>
        <w:rPr>
          <w:color w:val="212121"/>
          <w:spacing w:val="-2"/>
          <w:w w:val="115"/>
        </w:rPr>
        <w:t> </w:t>
      </w:r>
      <w:r>
        <w:rPr>
          <w:color w:val="212121"/>
          <w:w w:val="115"/>
        </w:rPr>
        <w:t>almost</w:t>
      </w:r>
      <w:r>
        <w:rPr>
          <w:color w:val="212121"/>
          <w:spacing w:val="-2"/>
          <w:w w:val="115"/>
        </w:rPr>
        <w:t> </w:t>
      </w:r>
      <w:r>
        <w:rPr>
          <w:color w:val="212121"/>
          <w:w w:val="115"/>
        </w:rPr>
        <w:t>any</w:t>
      </w:r>
      <w:r>
        <w:rPr>
          <w:color w:val="212121"/>
          <w:spacing w:val="-2"/>
          <w:w w:val="115"/>
        </w:rPr>
        <w:t> </w:t>
      </w:r>
      <w:r>
        <w:rPr>
          <w:color w:val="212121"/>
          <w:w w:val="115"/>
        </w:rPr>
        <w:t>part</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world.</w:t>
      </w:r>
      <w:r>
        <w:rPr>
          <w:color w:val="212121"/>
          <w:spacing w:val="-2"/>
          <w:w w:val="115"/>
        </w:rPr>
        <w:t> </w:t>
      </w:r>
      <w:r>
        <w:rPr>
          <w:color w:val="212121"/>
          <w:w w:val="115"/>
        </w:rPr>
        <w:t>This</w:t>
      </w:r>
      <w:r>
        <w:rPr>
          <w:color w:val="212121"/>
          <w:spacing w:val="-2"/>
          <w:w w:val="115"/>
        </w:rPr>
        <w:t> </w:t>
      </w:r>
      <w:r>
        <w:rPr>
          <w:color w:val="212121"/>
          <w:w w:val="115"/>
        </w:rPr>
        <w:t>is</w:t>
      </w:r>
      <w:r>
        <w:rPr>
          <w:color w:val="212121"/>
          <w:spacing w:val="-2"/>
          <w:w w:val="115"/>
        </w:rPr>
        <w:t> </w:t>
      </w:r>
      <w:r>
        <w:rPr>
          <w:color w:val="212121"/>
          <w:w w:val="115"/>
        </w:rPr>
        <w:t>arguably</w:t>
      </w:r>
      <w:r>
        <w:rPr>
          <w:color w:val="212121"/>
          <w:spacing w:val="-2"/>
          <w:w w:val="115"/>
        </w:rPr>
        <w:t> </w:t>
      </w:r>
      <w:r>
        <w:rPr>
          <w:color w:val="212121"/>
          <w:w w:val="115"/>
        </w:rPr>
        <w:t>one</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most</w:t>
      </w:r>
      <w:r>
        <w:rPr>
          <w:color w:val="212121"/>
          <w:spacing w:val="-2"/>
          <w:w w:val="115"/>
        </w:rPr>
        <w:t> </w:t>
      </w:r>
      <w:r>
        <w:rPr>
          <w:color w:val="212121"/>
          <w:w w:val="115"/>
        </w:rPr>
        <w:t>educational</w:t>
      </w:r>
      <w:r>
        <w:rPr>
          <w:color w:val="212121"/>
          <w:spacing w:val="-2"/>
          <w:w w:val="115"/>
        </w:rPr>
        <w:t> </w:t>
      </w:r>
      <w:r>
        <w:rPr>
          <w:color w:val="212121"/>
          <w:w w:val="115"/>
        </w:rPr>
        <w:t>frameworks</w:t>
      </w:r>
      <w:r>
        <w:rPr>
          <w:color w:val="212121"/>
          <w:spacing w:val="-2"/>
          <w:w w:val="115"/>
        </w:rPr>
        <w:t> </w:t>
      </w:r>
      <w:r>
        <w:rPr>
          <w:color w:val="212121"/>
          <w:w w:val="115"/>
        </w:rPr>
        <w:t>with clearly listed pedagogical principles of the 21st century that address the use of innovation and technologies for medical education.</w:t>
      </w:r>
    </w:p>
    <w:p>
      <w:pPr>
        <w:pStyle w:val="BodyText"/>
        <w:spacing w:before="75"/>
      </w:pPr>
    </w:p>
    <w:p>
      <w:pPr>
        <w:pStyle w:val="BodyText"/>
        <w:spacing w:line="304" w:lineRule="auto"/>
        <w:ind w:left="3306" w:right="875"/>
      </w:pPr>
      <w:r>
        <w:rPr>
          <w:color w:val="212121"/>
          <w:spacing w:val="-2"/>
          <w:w w:val="120"/>
        </w:rPr>
        <w:t>It</w:t>
      </w:r>
      <w:r>
        <w:rPr>
          <w:color w:val="212121"/>
          <w:spacing w:val="-4"/>
          <w:w w:val="120"/>
        </w:rPr>
        <w:t> </w:t>
      </w:r>
      <w:r>
        <w:rPr>
          <w:color w:val="212121"/>
          <w:spacing w:val="-2"/>
          <w:w w:val="120"/>
        </w:rPr>
        <w:t>is</w:t>
      </w:r>
      <w:r>
        <w:rPr>
          <w:color w:val="212121"/>
          <w:spacing w:val="-4"/>
          <w:w w:val="120"/>
        </w:rPr>
        <w:t> </w:t>
      </w:r>
      <w:r>
        <w:rPr>
          <w:color w:val="212121"/>
          <w:spacing w:val="-2"/>
          <w:w w:val="120"/>
        </w:rPr>
        <w:t>important</w:t>
      </w:r>
      <w:r>
        <w:rPr>
          <w:color w:val="212121"/>
          <w:spacing w:val="-4"/>
          <w:w w:val="120"/>
        </w:rPr>
        <w:t> </w:t>
      </w:r>
      <w:r>
        <w:rPr>
          <w:color w:val="212121"/>
          <w:spacing w:val="-2"/>
          <w:w w:val="120"/>
        </w:rPr>
        <w:t>to</w:t>
      </w:r>
      <w:r>
        <w:rPr>
          <w:color w:val="212121"/>
          <w:spacing w:val="-4"/>
          <w:w w:val="120"/>
        </w:rPr>
        <w:t> </w:t>
      </w:r>
      <w:r>
        <w:rPr>
          <w:color w:val="212121"/>
          <w:spacing w:val="-2"/>
          <w:w w:val="120"/>
        </w:rPr>
        <w:t>state</w:t>
      </w:r>
      <w:r>
        <w:rPr>
          <w:color w:val="212121"/>
          <w:spacing w:val="-4"/>
          <w:w w:val="120"/>
        </w:rPr>
        <w:t> </w:t>
      </w:r>
      <w:r>
        <w:rPr>
          <w:color w:val="212121"/>
          <w:spacing w:val="-2"/>
          <w:w w:val="120"/>
        </w:rPr>
        <w:t>that,</w:t>
      </w:r>
      <w:r>
        <w:rPr>
          <w:color w:val="212121"/>
          <w:spacing w:val="-4"/>
          <w:w w:val="120"/>
        </w:rPr>
        <w:t> </w:t>
      </w:r>
      <w:r>
        <w:rPr>
          <w:color w:val="212121"/>
          <w:spacing w:val="-2"/>
          <w:w w:val="120"/>
        </w:rPr>
        <w:t>unlike</w:t>
      </w:r>
      <w:r>
        <w:rPr>
          <w:color w:val="212121"/>
          <w:spacing w:val="-4"/>
          <w:w w:val="120"/>
        </w:rPr>
        <w:t> </w:t>
      </w:r>
      <w:r>
        <w:rPr>
          <w:color w:val="212121"/>
          <w:spacing w:val="-2"/>
          <w:w w:val="120"/>
        </w:rPr>
        <w:t>several</w:t>
      </w:r>
      <w:r>
        <w:rPr>
          <w:color w:val="212121"/>
          <w:spacing w:val="-4"/>
          <w:w w:val="120"/>
        </w:rPr>
        <w:t> </w:t>
      </w:r>
      <w:r>
        <w:rPr>
          <w:color w:val="212121"/>
          <w:spacing w:val="-2"/>
          <w:w w:val="120"/>
        </w:rPr>
        <w:t>other</w:t>
      </w:r>
      <w:r>
        <w:rPr>
          <w:color w:val="212121"/>
          <w:spacing w:val="-4"/>
          <w:w w:val="120"/>
        </w:rPr>
        <w:t> </w:t>
      </w:r>
      <w:r>
        <w:rPr>
          <w:color w:val="212121"/>
          <w:spacing w:val="-2"/>
          <w:w w:val="120"/>
        </w:rPr>
        <w:t>existing</w:t>
      </w:r>
      <w:r>
        <w:rPr>
          <w:color w:val="212121"/>
          <w:spacing w:val="-4"/>
          <w:w w:val="120"/>
        </w:rPr>
        <w:t> </w:t>
      </w:r>
      <w:r>
        <w:rPr>
          <w:color w:val="212121"/>
          <w:spacing w:val="-2"/>
          <w:w w:val="120"/>
        </w:rPr>
        <w:t>pedagogical</w:t>
      </w:r>
      <w:r>
        <w:rPr>
          <w:color w:val="212121"/>
          <w:spacing w:val="-4"/>
          <w:w w:val="120"/>
        </w:rPr>
        <w:t> </w:t>
      </w:r>
      <w:r>
        <w:rPr>
          <w:color w:val="212121"/>
          <w:spacing w:val="-2"/>
          <w:w w:val="120"/>
        </w:rPr>
        <w:t>frameworks</w:t>
      </w:r>
      <w:r>
        <w:rPr>
          <w:color w:val="212121"/>
          <w:spacing w:val="-4"/>
          <w:w w:val="120"/>
        </w:rPr>
        <w:t> </w:t>
      </w:r>
      <w:r>
        <w:rPr>
          <w:color w:val="212121"/>
          <w:spacing w:val="-2"/>
          <w:w w:val="120"/>
        </w:rPr>
        <w:t>that</w:t>
      </w:r>
      <w:r>
        <w:rPr>
          <w:color w:val="212121"/>
          <w:spacing w:val="-4"/>
          <w:w w:val="120"/>
        </w:rPr>
        <w:t> </w:t>
      </w:r>
      <w:r>
        <w:rPr>
          <w:color w:val="212121"/>
          <w:spacing w:val="-2"/>
          <w:w w:val="120"/>
        </w:rPr>
        <w:t>use</w:t>
      </w:r>
      <w:r>
        <w:rPr>
          <w:color w:val="212121"/>
          <w:spacing w:val="-4"/>
          <w:w w:val="120"/>
        </w:rPr>
        <w:t> </w:t>
      </w:r>
      <w:r>
        <w:rPr>
          <w:color w:val="212121"/>
          <w:spacing w:val="-2"/>
          <w:w w:val="120"/>
        </w:rPr>
        <w:t>descriptive</w:t>
      </w:r>
      <w:r>
        <w:rPr>
          <w:color w:val="212121"/>
          <w:w w:val="120"/>
        </w:rPr>
        <w:t> </w:t>
      </w:r>
      <w:r>
        <w:rPr>
          <w:color w:val="212121"/>
          <w:w w:val="115"/>
        </w:rPr>
        <w:t>attributes and guiding principles, the ASIC also has a quantitative approach to its use, a measure of impact, and</w:t>
      </w:r>
      <w:r>
        <w:rPr>
          <w:color w:val="212121"/>
          <w:spacing w:val="-6"/>
          <w:w w:val="115"/>
        </w:rPr>
        <w:t> </w:t>
      </w:r>
      <w:r>
        <w:rPr>
          <w:color w:val="212121"/>
          <w:w w:val="115"/>
        </w:rPr>
        <w:t>an</w:t>
      </w:r>
      <w:r>
        <w:rPr>
          <w:color w:val="212121"/>
          <w:spacing w:val="-6"/>
          <w:w w:val="115"/>
        </w:rPr>
        <w:t> </w:t>
      </w:r>
      <w:r>
        <w:rPr>
          <w:color w:val="212121"/>
          <w:w w:val="115"/>
        </w:rPr>
        <w:t>interpretation</w:t>
      </w:r>
      <w:r>
        <w:rPr>
          <w:color w:val="212121"/>
          <w:spacing w:val="-6"/>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same.</w:t>
      </w:r>
      <w:r>
        <w:rPr>
          <w:color w:val="212121"/>
          <w:spacing w:val="-6"/>
          <w:w w:val="115"/>
        </w:rPr>
        <w:t> </w:t>
      </w:r>
      <w:r>
        <w:rPr>
          <w:color w:val="212121"/>
          <w:w w:val="115"/>
        </w:rPr>
        <w:t>It</w:t>
      </w:r>
      <w:r>
        <w:rPr>
          <w:color w:val="212121"/>
          <w:spacing w:val="-6"/>
          <w:w w:val="115"/>
        </w:rPr>
        <w:t> </w:t>
      </w:r>
      <w:r>
        <w:rPr>
          <w:color w:val="212121"/>
          <w:w w:val="115"/>
        </w:rPr>
        <w:t>is</w:t>
      </w:r>
      <w:r>
        <w:rPr>
          <w:color w:val="212121"/>
          <w:spacing w:val="-6"/>
          <w:w w:val="115"/>
        </w:rPr>
        <w:t> </w:t>
      </w:r>
      <w:r>
        <w:rPr>
          <w:color w:val="212121"/>
          <w:w w:val="115"/>
        </w:rPr>
        <w:t>clearly</w:t>
      </w:r>
      <w:r>
        <w:rPr>
          <w:color w:val="212121"/>
          <w:spacing w:val="-6"/>
          <w:w w:val="115"/>
        </w:rPr>
        <w:t> </w:t>
      </w:r>
      <w:r>
        <w:rPr>
          <w:color w:val="212121"/>
          <w:w w:val="115"/>
        </w:rPr>
        <w:t>a</w:t>
      </w:r>
      <w:r>
        <w:rPr>
          <w:color w:val="212121"/>
          <w:spacing w:val="-6"/>
          <w:w w:val="115"/>
        </w:rPr>
        <w:t> </w:t>
      </w:r>
      <w:r>
        <w:rPr>
          <w:color w:val="212121"/>
          <w:w w:val="115"/>
        </w:rPr>
        <w:t>modern</w:t>
      </w:r>
      <w:r>
        <w:rPr>
          <w:color w:val="212121"/>
          <w:spacing w:val="-6"/>
          <w:w w:val="115"/>
        </w:rPr>
        <w:t> </w:t>
      </w:r>
      <w:r>
        <w:rPr>
          <w:color w:val="212121"/>
          <w:w w:val="115"/>
        </w:rPr>
        <w:t>pedagogical</w:t>
      </w:r>
      <w:r>
        <w:rPr>
          <w:color w:val="212121"/>
          <w:spacing w:val="-6"/>
          <w:w w:val="115"/>
        </w:rPr>
        <w:t> </w:t>
      </w:r>
      <w:r>
        <w:rPr>
          <w:color w:val="212121"/>
          <w:w w:val="115"/>
        </w:rPr>
        <w:t>framework</w:t>
      </w:r>
      <w:r>
        <w:rPr>
          <w:color w:val="212121"/>
          <w:spacing w:val="-6"/>
          <w:w w:val="115"/>
        </w:rPr>
        <w:t> </w:t>
      </w:r>
      <w:r>
        <w:rPr>
          <w:color w:val="212121"/>
          <w:w w:val="115"/>
        </w:rPr>
        <w:t>that</w:t>
      </w:r>
      <w:r>
        <w:rPr>
          <w:color w:val="212121"/>
          <w:spacing w:val="-6"/>
          <w:w w:val="115"/>
        </w:rPr>
        <w:t> </w:t>
      </w:r>
      <w:r>
        <w:rPr>
          <w:color w:val="212121"/>
          <w:w w:val="115"/>
        </w:rPr>
        <w:t>ranks</w:t>
      </w:r>
      <w:r>
        <w:rPr>
          <w:color w:val="212121"/>
          <w:spacing w:val="-6"/>
          <w:w w:val="115"/>
        </w:rPr>
        <w:t> </w:t>
      </w:r>
      <w:r>
        <w:rPr>
          <w:color w:val="212121"/>
          <w:w w:val="115"/>
        </w:rPr>
        <w:t>favorably</w:t>
      </w:r>
      <w:r>
        <w:rPr>
          <w:color w:val="212121"/>
          <w:spacing w:val="-6"/>
          <w:w w:val="115"/>
        </w:rPr>
        <w:t> </w:t>
      </w:r>
      <w:r>
        <w:rPr>
          <w:color w:val="212121"/>
          <w:w w:val="115"/>
        </w:rPr>
        <w:t>in</w:t>
      </w:r>
      <w:r>
        <w:rPr>
          <w:color w:val="212121"/>
          <w:spacing w:val="-6"/>
          <w:w w:val="115"/>
        </w:rPr>
        <w:t> </w:t>
      </w:r>
      <w:r>
        <w:rPr>
          <w:color w:val="212121"/>
          <w:w w:val="115"/>
        </w:rPr>
        <w:t>terms of</w:t>
      </w:r>
      <w:r>
        <w:rPr>
          <w:color w:val="212121"/>
          <w:spacing w:val="-10"/>
          <w:w w:val="115"/>
        </w:rPr>
        <w:t> </w:t>
      </w:r>
      <w:r>
        <w:rPr>
          <w:color w:val="212121"/>
          <w:w w:val="115"/>
        </w:rPr>
        <w:t>application</w:t>
      </w:r>
      <w:r>
        <w:rPr>
          <w:color w:val="212121"/>
          <w:spacing w:val="-10"/>
          <w:w w:val="115"/>
        </w:rPr>
        <w:t> </w:t>
      </w:r>
      <w:r>
        <w:rPr>
          <w:color w:val="212121"/>
          <w:w w:val="115"/>
        </w:rPr>
        <w:t>with</w:t>
      </w:r>
      <w:r>
        <w:rPr>
          <w:color w:val="212121"/>
          <w:spacing w:val="-10"/>
          <w:w w:val="115"/>
        </w:rPr>
        <w:t> </w:t>
      </w:r>
      <w:r>
        <w:rPr>
          <w:color w:val="212121"/>
          <w:w w:val="115"/>
        </w:rPr>
        <w:t>other</w:t>
      </w:r>
      <w:r>
        <w:rPr>
          <w:color w:val="212121"/>
          <w:spacing w:val="-10"/>
          <w:w w:val="115"/>
        </w:rPr>
        <w:t> </w:t>
      </w:r>
      <w:r>
        <w:rPr>
          <w:color w:val="212121"/>
          <w:w w:val="115"/>
        </w:rPr>
        <w:t>popularly</w:t>
      </w:r>
      <w:r>
        <w:rPr>
          <w:color w:val="212121"/>
          <w:spacing w:val="-10"/>
          <w:w w:val="115"/>
        </w:rPr>
        <w:t> </w:t>
      </w:r>
      <w:r>
        <w:rPr>
          <w:color w:val="212121"/>
          <w:w w:val="115"/>
        </w:rPr>
        <w:t>used</w:t>
      </w:r>
      <w:r>
        <w:rPr>
          <w:color w:val="212121"/>
          <w:spacing w:val="-10"/>
          <w:w w:val="115"/>
        </w:rPr>
        <w:t> </w:t>
      </w:r>
      <w:r>
        <w:rPr>
          <w:color w:val="212121"/>
          <w:w w:val="115"/>
        </w:rPr>
        <w:t>pedagogical</w:t>
      </w:r>
      <w:r>
        <w:rPr>
          <w:color w:val="212121"/>
          <w:spacing w:val="-10"/>
          <w:w w:val="115"/>
        </w:rPr>
        <w:t> </w:t>
      </w:r>
      <w:r>
        <w:rPr>
          <w:color w:val="212121"/>
          <w:w w:val="115"/>
        </w:rPr>
        <w:t>frameworks</w:t>
      </w:r>
      <w:r>
        <w:rPr>
          <w:color w:val="212121"/>
          <w:spacing w:val="-10"/>
          <w:w w:val="115"/>
        </w:rPr>
        <w:t> </w:t>
      </w:r>
      <w:r>
        <w:rPr>
          <w:color w:val="212121"/>
          <w:w w:val="115"/>
        </w:rPr>
        <w:t>such</w:t>
      </w:r>
      <w:r>
        <w:rPr>
          <w:color w:val="212121"/>
          <w:spacing w:val="-10"/>
          <w:w w:val="115"/>
        </w:rPr>
        <w:t> </w:t>
      </w:r>
      <w:r>
        <w:rPr>
          <w:color w:val="212121"/>
          <w:w w:val="115"/>
        </w:rPr>
        <w:t>as</w:t>
      </w:r>
      <w:r>
        <w:rPr>
          <w:color w:val="212121"/>
          <w:spacing w:val="-10"/>
          <w:w w:val="115"/>
        </w:rPr>
        <w:t> </w:t>
      </w:r>
      <w:r>
        <w:rPr>
          <w:color w:val="212121"/>
          <w:w w:val="115"/>
        </w:rPr>
        <w:t>Kolb’s</w:t>
      </w:r>
      <w:r>
        <w:rPr>
          <w:color w:val="212121"/>
          <w:spacing w:val="-10"/>
          <w:w w:val="115"/>
        </w:rPr>
        <w:t> </w:t>
      </w:r>
      <w:r>
        <w:rPr>
          <w:color w:val="212121"/>
          <w:w w:val="115"/>
        </w:rPr>
        <w:t>learning</w:t>
      </w:r>
      <w:r>
        <w:rPr>
          <w:color w:val="212121"/>
          <w:spacing w:val="-10"/>
          <w:w w:val="115"/>
        </w:rPr>
        <w:t> </w:t>
      </w:r>
      <w:r>
        <w:rPr>
          <w:color w:val="212121"/>
          <w:w w:val="115"/>
        </w:rPr>
        <w:t>cycle,</w:t>
      </w:r>
      <w:r>
        <w:rPr>
          <w:color w:val="212121"/>
          <w:spacing w:val="-10"/>
          <w:w w:val="115"/>
        </w:rPr>
        <w:t> </w:t>
      </w:r>
      <w:r>
        <w:rPr>
          <w:color w:val="212121"/>
          <w:w w:val="115"/>
        </w:rPr>
        <w:t>Argyris</w:t>
      </w:r>
      <w:r>
        <w:rPr>
          <w:color w:val="212121"/>
          <w:spacing w:val="-10"/>
          <w:w w:val="115"/>
        </w:rPr>
        <w:t> </w:t>
      </w:r>
      <w:r>
        <w:rPr>
          <w:color w:val="212121"/>
          <w:w w:val="115"/>
        </w:rPr>
        <w:t>and Schon’s</w:t>
      </w:r>
      <w:r>
        <w:rPr>
          <w:color w:val="212121"/>
          <w:spacing w:val="-7"/>
          <w:w w:val="115"/>
        </w:rPr>
        <w:t> </w:t>
      </w:r>
      <w:r>
        <w:rPr>
          <w:color w:val="212121"/>
          <w:w w:val="115"/>
        </w:rPr>
        <w:t>loops,</w:t>
      </w:r>
      <w:r>
        <w:rPr>
          <w:color w:val="212121"/>
          <w:spacing w:val="-8"/>
          <w:w w:val="115"/>
        </w:rPr>
        <w:t> </w:t>
      </w:r>
      <w:r>
        <w:rPr>
          <w:color w:val="212121"/>
          <w:w w:val="115"/>
        </w:rPr>
        <w:t>Bloom’s</w:t>
      </w:r>
      <w:r>
        <w:rPr>
          <w:color w:val="212121"/>
          <w:spacing w:val="-7"/>
          <w:w w:val="115"/>
        </w:rPr>
        <w:t> </w:t>
      </w:r>
      <w:r>
        <w:rPr>
          <w:color w:val="212121"/>
          <w:w w:val="115"/>
        </w:rPr>
        <w:t>taxonomy,</w:t>
      </w:r>
      <w:r>
        <w:rPr>
          <w:color w:val="212121"/>
          <w:spacing w:val="-8"/>
          <w:w w:val="115"/>
        </w:rPr>
        <w:t> </w:t>
      </w:r>
      <w:r>
        <w:rPr>
          <w:color w:val="212121"/>
          <w:w w:val="115"/>
        </w:rPr>
        <w:t>and</w:t>
      </w:r>
      <w:r>
        <w:rPr>
          <w:color w:val="212121"/>
          <w:spacing w:val="-7"/>
          <w:w w:val="115"/>
        </w:rPr>
        <w:t> </w:t>
      </w:r>
      <w:r>
        <w:rPr>
          <w:color w:val="212121"/>
          <w:w w:val="115"/>
        </w:rPr>
        <w:t>Miller’s</w:t>
      </w:r>
      <w:r>
        <w:rPr>
          <w:color w:val="212121"/>
          <w:spacing w:val="-8"/>
          <w:w w:val="115"/>
        </w:rPr>
        <w:t> </w:t>
      </w:r>
      <w:r>
        <w:rPr>
          <w:color w:val="212121"/>
          <w:w w:val="115"/>
        </w:rPr>
        <w:t>pyramid.</w:t>
      </w:r>
      <w:r>
        <w:rPr>
          <w:color w:val="212121"/>
          <w:spacing w:val="-7"/>
          <w:w w:val="115"/>
        </w:rPr>
        <w:t> </w:t>
      </w:r>
      <w:r>
        <w:rPr>
          <w:color w:val="212121"/>
          <w:w w:val="115"/>
        </w:rPr>
        <w:t>Nevertheless,</w:t>
      </w:r>
      <w:r>
        <w:rPr>
          <w:color w:val="212121"/>
          <w:spacing w:val="-8"/>
          <w:w w:val="115"/>
        </w:rPr>
        <w:t> </w:t>
      </w:r>
      <w:r>
        <w:rPr>
          <w:color w:val="212121"/>
          <w:w w:val="115"/>
        </w:rPr>
        <w:t>credit</w:t>
      </w:r>
      <w:r>
        <w:rPr>
          <w:color w:val="212121"/>
          <w:spacing w:val="-7"/>
          <w:w w:val="115"/>
        </w:rPr>
        <w:t> </w:t>
      </w:r>
      <w:r>
        <w:rPr>
          <w:color w:val="212121"/>
          <w:w w:val="115"/>
        </w:rPr>
        <w:t>should</w:t>
      </w:r>
      <w:r>
        <w:rPr>
          <w:color w:val="212121"/>
          <w:spacing w:val="-8"/>
          <w:w w:val="115"/>
        </w:rPr>
        <w:t> </w:t>
      </w:r>
      <w:r>
        <w:rPr>
          <w:color w:val="212121"/>
          <w:w w:val="115"/>
        </w:rPr>
        <w:t>be</w:t>
      </w:r>
      <w:r>
        <w:rPr>
          <w:color w:val="212121"/>
          <w:spacing w:val="-7"/>
          <w:w w:val="115"/>
        </w:rPr>
        <w:t> </w:t>
      </w:r>
      <w:r>
        <w:rPr>
          <w:color w:val="212121"/>
          <w:w w:val="115"/>
        </w:rPr>
        <w:t>given</w:t>
      </w:r>
      <w:r>
        <w:rPr>
          <w:color w:val="212121"/>
          <w:spacing w:val="-8"/>
          <w:w w:val="115"/>
        </w:rPr>
        <w:t> </w:t>
      </w:r>
      <w:r>
        <w:rPr>
          <w:color w:val="212121"/>
          <w:w w:val="115"/>
        </w:rPr>
        <w:t>to</w:t>
      </w:r>
      <w:r>
        <w:rPr>
          <w:color w:val="212121"/>
          <w:spacing w:val="-7"/>
          <w:w w:val="115"/>
        </w:rPr>
        <w:t> </w:t>
      </w:r>
      <w:r>
        <w:rPr>
          <w:color w:val="212121"/>
          <w:w w:val="115"/>
        </w:rPr>
        <w:t>the proponents</w:t>
      </w:r>
      <w:r>
        <w:rPr>
          <w:color w:val="212121"/>
          <w:spacing w:val="-1"/>
          <w:w w:val="115"/>
        </w:rPr>
        <w:t> </w:t>
      </w:r>
      <w:r>
        <w:rPr>
          <w:color w:val="212121"/>
          <w:w w:val="115"/>
        </w:rPr>
        <w:t>of</w:t>
      </w:r>
      <w:r>
        <w:rPr>
          <w:color w:val="212121"/>
          <w:spacing w:val="-1"/>
          <w:w w:val="115"/>
        </w:rPr>
        <w:t> </w:t>
      </w:r>
      <w:r>
        <w:rPr>
          <w:color w:val="212121"/>
          <w:w w:val="115"/>
        </w:rPr>
        <w:t>all</w:t>
      </w:r>
      <w:r>
        <w:rPr>
          <w:color w:val="212121"/>
          <w:spacing w:val="-1"/>
          <w:w w:val="115"/>
        </w:rPr>
        <w:t> </w:t>
      </w:r>
      <w:r>
        <w:rPr>
          <w:color w:val="212121"/>
          <w:w w:val="115"/>
        </w:rPr>
        <w:t>relevant</w:t>
      </w:r>
      <w:r>
        <w:rPr>
          <w:color w:val="212121"/>
          <w:spacing w:val="-1"/>
          <w:w w:val="115"/>
        </w:rPr>
        <w:t> </w:t>
      </w:r>
      <w:r>
        <w:rPr>
          <w:color w:val="212121"/>
          <w:w w:val="115"/>
        </w:rPr>
        <w:t>existing</w:t>
      </w:r>
      <w:r>
        <w:rPr>
          <w:color w:val="212121"/>
          <w:spacing w:val="-1"/>
          <w:w w:val="115"/>
        </w:rPr>
        <w:t> </w:t>
      </w:r>
      <w:r>
        <w:rPr>
          <w:color w:val="212121"/>
          <w:w w:val="115"/>
        </w:rPr>
        <w:t>theories</w:t>
      </w:r>
      <w:r>
        <w:rPr>
          <w:color w:val="212121"/>
          <w:spacing w:val="-1"/>
          <w:w w:val="115"/>
        </w:rPr>
        <w:t> </w:t>
      </w:r>
      <w:r>
        <w:rPr>
          <w:color w:val="212121"/>
          <w:w w:val="115"/>
        </w:rPr>
        <w:t>of</w:t>
      </w:r>
      <w:r>
        <w:rPr>
          <w:color w:val="212121"/>
          <w:spacing w:val="-1"/>
          <w:w w:val="115"/>
        </w:rPr>
        <w:t> </w:t>
      </w:r>
      <w:r>
        <w:rPr>
          <w:color w:val="212121"/>
          <w:w w:val="115"/>
        </w:rPr>
        <w:t>learning</w:t>
      </w:r>
      <w:r>
        <w:rPr>
          <w:color w:val="212121"/>
          <w:spacing w:val="-1"/>
          <w:w w:val="115"/>
        </w:rPr>
        <w:t> </w:t>
      </w:r>
      <w:r>
        <w:rPr>
          <w:color w:val="212121"/>
          <w:w w:val="115"/>
        </w:rPr>
        <w:t>and</w:t>
      </w:r>
      <w:r>
        <w:rPr>
          <w:color w:val="212121"/>
          <w:spacing w:val="-1"/>
          <w:w w:val="115"/>
        </w:rPr>
        <w:t> </w:t>
      </w:r>
      <w:r>
        <w:rPr>
          <w:color w:val="212121"/>
          <w:w w:val="115"/>
        </w:rPr>
        <w:t>pedagogical</w:t>
      </w:r>
      <w:r>
        <w:rPr>
          <w:color w:val="212121"/>
          <w:spacing w:val="-1"/>
          <w:w w:val="115"/>
        </w:rPr>
        <w:t> </w:t>
      </w:r>
      <w:r>
        <w:rPr>
          <w:color w:val="212121"/>
          <w:w w:val="115"/>
        </w:rPr>
        <w:t>frameworks,</w:t>
      </w:r>
      <w:r>
        <w:rPr>
          <w:color w:val="212121"/>
          <w:spacing w:val="-1"/>
          <w:w w:val="115"/>
        </w:rPr>
        <w:t> </w:t>
      </w:r>
      <w:r>
        <w:rPr>
          <w:color w:val="212121"/>
          <w:w w:val="115"/>
        </w:rPr>
        <w:t>since</w:t>
      </w:r>
      <w:r>
        <w:rPr>
          <w:color w:val="212121"/>
          <w:spacing w:val="-1"/>
          <w:w w:val="115"/>
        </w:rPr>
        <w:t> </w:t>
      </w:r>
      <w:r>
        <w:rPr>
          <w:color w:val="212121"/>
          <w:w w:val="115"/>
        </w:rPr>
        <w:t>they</w:t>
      </w:r>
      <w:r>
        <w:rPr>
          <w:color w:val="212121"/>
          <w:spacing w:val="-1"/>
          <w:w w:val="115"/>
        </w:rPr>
        <w:t> </w:t>
      </w:r>
      <w:r>
        <w:rPr>
          <w:color w:val="212121"/>
          <w:w w:val="115"/>
        </w:rPr>
        <w:t>form</w:t>
      </w:r>
      <w:r>
        <w:rPr>
          <w:color w:val="212121"/>
          <w:spacing w:val="-1"/>
          <w:w w:val="115"/>
        </w:rPr>
        <w:t> </w:t>
      </w:r>
      <w:r>
        <w:rPr>
          <w:color w:val="212121"/>
          <w:w w:val="115"/>
        </w:rPr>
        <w:t>the</w:t>
      </w:r>
      <w:r>
        <w:rPr>
          <w:color w:val="212121"/>
          <w:w w:val="115"/>
        </w:rPr>
        <w:t> basis</w:t>
      </w:r>
      <w:r>
        <w:rPr>
          <w:color w:val="212121"/>
          <w:spacing w:val="-5"/>
          <w:w w:val="115"/>
        </w:rPr>
        <w:t> </w:t>
      </w:r>
      <w:r>
        <w:rPr>
          <w:color w:val="212121"/>
          <w:w w:val="115"/>
        </w:rPr>
        <w:t>of</w:t>
      </w:r>
      <w:r>
        <w:rPr>
          <w:color w:val="212121"/>
          <w:spacing w:val="-5"/>
          <w:w w:val="115"/>
        </w:rPr>
        <w:t> </w:t>
      </w:r>
      <w:r>
        <w:rPr>
          <w:color w:val="212121"/>
          <w:w w:val="115"/>
        </w:rPr>
        <w:t>scientific</w:t>
      </w:r>
      <w:r>
        <w:rPr>
          <w:color w:val="212121"/>
          <w:spacing w:val="-5"/>
          <w:w w:val="115"/>
        </w:rPr>
        <w:t> </w:t>
      </w:r>
      <w:r>
        <w:rPr>
          <w:color w:val="212121"/>
          <w:w w:val="115"/>
        </w:rPr>
        <w:t>evidence</w:t>
      </w:r>
      <w:r>
        <w:rPr>
          <w:color w:val="212121"/>
          <w:spacing w:val="-5"/>
          <w:w w:val="115"/>
        </w:rPr>
        <w:t> </w:t>
      </w:r>
      <w:r>
        <w:rPr>
          <w:color w:val="212121"/>
          <w:w w:val="115"/>
        </w:rPr>
        <w:t>to</w:t>
      </w:r>
      <w:r>
        <w:rPr>
          <w:color w:val="212121"/>
          <w:spacing w:val="-5"/>
          <w:w w:val="115"/>
        </w:rPr>
        <w:t> </w:t>
      </w:r>
      <w:r>
        <w:rPr>
          <w:color w:val="212121"/>
          <w:w w:val="115"/>
        </w:rPr>
        <w:t>support</w:t>
      </w:r>
      <w:r>
        <w:rPr>
          <w:color w:val="212121"/>
          <w:spacing w:val="-5"/>
          <w:w w:val="115"/>
        </w:rPr>
        <w:t> </w:t>
      </w:r>
      <w:r>
        <w:rPr>
          <w:color w:val="212121"/>
          <w:w w:val="115"/>
        </w:rPr>
        <w:t>the</w:t>
      </w:r>
      <w:r>
        <w:rPr>
          <w:color w:val="212121"/>
          <w:spacing w:val="-5"/>
          <w:w w:val="115"/>
        </w:rPr>
        <w:t> </w:t>
      </w:r>
      <w:r>
        <w:rPr>
          <w:color w:val="212121"/>
          <w:w w:val="115"/>
        </w:rPr>
        <w:t>application</w:t>
      </w:r>
      <w:r>
        <w:rPr>
          <w:color w:val="212121"/>
          <w:spacing w:val="-5"/>
          <w:w w:val="115"/>
        </w:rPr>
        <w:t> </w:t>
      </w:r>
      <w:r>
        <w:rPr>
          <w:color w:val="212121"/>
          <w:w w:val="115"/>
        </w:rPr>
        <w:t>and</w:t>
      </w:r>
      <w:r>
        <w:rPr>
          <w:color w:val="212121"/>
          <w:spacing w:val="-5"/>
          <w:w w:val="115"/>
        </w:rPr>
        <w:t> </w:t>
      </w:r>
      <w:r>
        <w:rPr>
          <w:color w:val="212121"/>
          <w:w w:val="115"/>
        </w:rPr>
        <w:t>validity</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framework.</w:t>
      </w:r>
      <w:r>
        <w:rPr>
          <w:color w:val="212121"/>
          <w:spacing w:val="-5"/>
          <w:w w:val="115"/>
        </w:rPr>
        <w:t> </w:t>
      </w:r>
      <w:r>
        <w:rPr>
          <w:color w:val="212121"/>
          <w:w w:val="115"/>
        </w:rPr>
        <w:t>It</w:t>
      </w:r>
      <w:r>
        <w:rPr>
          <w:color w:val="212121"/>
          <w:spacing w:val="-5"/>
          <w:w w:val="115"/>
        </w:rPr>
        <w:t> </w:t>
      </w:r>
      <w:r>
        <w:rPr>
          <w:color w:val="212121"/>
          <w:w w:val="115"/>
        </w:rPr>
        <w:t>is</w:t>
      </w:r>
      <w:r>
        <w:rPr>
          <w:color w:val="212121"/>
          <w:spacing w:val="-5"/>
          <w:w w:val="115"/>
        </w:rPr>
        <w:t> </w:t>
      </w:r>
      <w:r>
        <w:rPr>
          <w:color w:val="212121"/>
          <w:w w:val="115"/>
        </w:rPr>
        <w:t>highly recommended</w:t>
      </w:r>
      <w:r>
        <w:rPr>
          <w:color w:val="212121"/>
          <w:spacing w:val="-3"/>
          <w:w w:val="115"/>
        </w:rPr>
        <w:t> </w:t>
      </w:r>
      <w:r>
        <w:rPr>
          <w:color w:val="212121"/>
          <w:w w:val="115"/>
        </w:rPr>
        <w:t>for</w:t>
      </w:r>
      <w:r>
        <w:rPr>
          <w:color w:val="212121"/>
          <w:spacing w:val="-3"/>
          <w:w w:val="115"/>
        </w:rPr>
        <w:t> </w:t>
      </w:r>
      <w:r>
        <w:rPr>
          <w:color w:val="212121"/>
          <w:w w:val="115"/>
        </w:rPr>
        <w:t>individual</w:t>
      </w:r>
      <w:r>
        <w:rPr>
          <w:color w:val="212121"/>
          <w:spacing w:val="-3"/>
          <w:w w:val="115"/>
        </w:rPr>
        <w:t> </w:t>
      </w:r>
      <w:r>
        <w:rPr>
          <w:color w:val="212121"/>
          <w:w w:val="115"/>
        </w:rPr>
        <w:t>educators,</w:t>
      </w:r>
      <w:r>
        <w:rPr>
          <w:color w:val="212121"/>
          <w:spacing w:val="-3"/>
          <w:w w:val="115"/>
        </w:rPr>
        <w:t> </w:t>
      </w:r>
      <w:r>
        <w:rPr>
          <w:color w:val="212121"/>
          <w:w w:val="115"/>
        </w:rPr>
        <w:t>irrespective</w:t>
      </w:r>
      <w:r>
        <w:rPr>
          <w:color w:val="212121"/>
          <w:spacing w:val="-3"/>
          <w:w w:val="115"/>
        </w:rPr>
        <w:t> </w:t>
      </w:r>
      <w:r>
        <w:rPr>
          <w:color w:val="212121"/>
          <w:w w:val="115"/>
        </w:rPr>
        <w:t>of</w:t>
      </w:r>
      <w:r>
        <w:rPr>
          <w:color w:val="212121"/>
          <w:spacing w:val="-3"/>
          <w:w w:val="115"/>
        </w:rPr>
        <w:t> </w:t>
      </w:r>
      <w:r>
        <w:rPr>
          <w:color w:val="212121"/>
          <w:w w:val="115"/>
        </w:rPr>
        <w:t>their</w:t>
      </w:r>
      <w:r>
        <w:rPr>
          <w:color w:val="212121"/>
          <w:spacing w:val="-3"/>
          <w:w w:val="115"/>
        </w:rPr>
        <w:t> </w:t>
      </w:r>
      <w:r>
        <w:rPr>
          <w:color w:val="212121"/>
          <w:w w:val="115"/>
        </w:rPr>
        <w:t>level</w:t>
      </w:r>
      <w:r>
        <w:rPr>
          <w:color w:val="212121"/>
          <w:spacing w:val="-3"/>
          <w:w w:val="115"/>
        </w:rPr>
        <w:t> </w:t>
      </w:r>
      <w:r>
        <w:rPr>
          <w:color w:val="212121"/>
          <w:w w:val="115"/>
        </w:rPr>
        <w:t>of</w:t>
      </w:r>
      <w:r>
        <w:rPr>
          <w:color w:val="212121"/>
          <w:spacing w:val="-3"/>
          <w:w w:val="115"/>
        </w:rPr>
        <w:t> </w:t>
      </w:r>
      <w:r>
        <w:rPr>
          <w:color w:val="212121"/>
          <w:w w:val="115"/>
        </w:rPr>
        <w:t>proficiency</w:t>
      </w:r>
      <w:r>
        <w:rPr>
          <w:color w:val="212121"/>
          <w:spacing w:val="-3"/>
          <w:w w:val="115"/>
        </w:rPr>
        <w:t> </w:t>
      </w:r>
      <w:r>
        <w:rPr>
          <w:color w:val="212121"/>
          <w:w w:val="115"/>
        </w:rPr>
        <w:t>and</w:t>
      </w:r>
      <w:r>
        <w:rPr>
          <w:color w:val="212121"/>
          <w:spacing w:val="-3"/>
          <w:w w:val="115"/>
        </w:rPr>
        <w:t> </w:t>
      </w:r>
      <w:r>
        <w:rPr>
          <w:color w:val="212121"/>
          <w:w w:val="115"/>
        </w:rPr>
        <w:t>experience,</w:t>
      </w:r>
      <w:r>
        <w:rPr>
          <w:color w:val="212121"/>
          <w:spacing w:val="-3"/>
          <w:w w:val="115"/>
        </w:rPr>
        <w:t> </w:t>
      </w:r>
      <w:r>
        <w:rPr>
          <w:color w:val="212121"/>
          <w:w w:val="115"/>
        </w:rPr>
        <w:t>as</w:t>
      </w:r>
      <w:r>
        <w:rPr>
          <w:color w:val="212121"/>
          <w:spacing w:val="-3"/>
          <w:w w:val="115"/>
        </w:rPr>
        <w:t> </w:t>
      </w:r>
      <w:r>
        <w:rPr>
          <w:color w:val="212121"/>
          <w:w w:val="115"/>
        </w:rPr>
        <w:t>it</w:t>
      </w:r>
      <w:r>
        <w:rPr>
          <w:color w:val="212121"/>
          <w:spacing w:val="-3"/>
          <w:w w:val="115"/>
        </w:rPr>
        <w:t> </w:t>
      </w:r>
      <w:r>
        <w:rPr>
          <w:color w:val="212121"/>
          <w:w w:val="115"/>
        </w:rPr>
        <w:t>can objectively</w:t>
      </w:r>
      <w:r>
        <w:rPr>
          <w:color w:val="212121"/>
          <w:spacing w:val="-1"/>
          <w:w w:val="115"/>
        </w:rPr>
        <w:t> </w:t>
      </w:r>
      <w:r>
        <w:rPr>
          <w:color w:val="212121"/>
          <w:w w:val="115"/>
        </w:rPr>
        <w:t>and</w:t>
      </w:r>
      <w:r>
        <w:rPr>
          <w:color w:val="212121"/>
          <w:spacing w:val="-1"/>
          <w:w w:val="115"/>
        </w:rPr>
        <w:t> </w:t>
      </w:r>
      <w:r>
        <w:rPr>
          <w:color w:val="212121"/>
          <w:w w:val="115"/>
        </w:rPr>
        <w:t>consistently</w:t>
      </w:r>
      <w:r>
        <w:rPr>
          <w:color w:val="212121"/>
          <w:spacing w:val="-1"/>
          <w:w w:val="115"/>
        </w:rPr>
        <w:t> </w:t>
      </w:r>
      <w:r>
        <w:rPr>
          <w:color w:val="212121"/>
          <w:w w:val="115"/>
        </w:rPr>
        <w:t>guide</w:t>
      </w:r>
      <w:r>
        <w:rPr>
          <w:color w:val="212121"/>
          <w:spacing w:val="-1"/>
          <w:w w:val="115"/>
        </w:rPr>
        <w:t> </w:t>
      </w:r>
      <w:r>
        <w:rPr>
          <w:color w:val="212121"/>
          <w:w w:val="115"/>
        </w:rPr>
        <w:t>the</w:t>
      </w:r>
      <w:r>
        <w:rPr>
          <w:color w:val="212121"/>
          <w:spacing w:val="-1"/>
          <w:w w:val="115"/>
        </w:rPr>
        <w:t> </w:t>
      </w:r>
      <w:r>
        <w:rPr>
          <w:color w:val="212121"/>
          <w:w w:val="115"/>
        </w:rPr>
        <w:t>decision-making</w:t>
      </w:r>
      <w:r>
        <w:rPr>
          <w:color w:val="212121"/>
          <w:spacing w:val="-1"/>
          <w:w w:val="115"/>
        </w:rPr>
        <w:t> </w:t>
      </w:r>
      <w:r>
        <w:rPr>
          <w:color w:val="212121"/>
          <w:w w:val="115"/>
        </w:rPr>
        <w:t>processes</w:t>
      </w:r>
      <w:r>
        <w:rPr>
          <w:color w:val="212121"/>
          <w:spacing w:val="-1"/>
          <w:w w:val="115"/>
        </w:rPr>
        <w:t> </w:t>
      </w:r>
      <w:r>
        <w:rPr>
          <w:color w:val="212121"/>
          <w:w w:val="115"/>
        </w:rPr>
        <w:t>regarding</w:t>
      </w:r>
      <w:r>
        <w:rPr>
          <w:color w:val="212121"/>
          <w:spacing w:val="-1"/>
          <w:w w:val="115"/>
        </w:rPr>
        <w:t> </w:t>
      </w:r>
      <w:r>
        <w:rPr>
          <w:color w:val="212121"/>
          <w:w w:val="115"/>
        </w:rPr>
        <w:t>which</w:t>
      </w:r>
      <w:r>
        <w:rPr>
          <w:color w:val="212121"/>
          <w:spacing w:val="-1"/>
          <w:w w:val="115"/>
        </w:rPr>
        <w:t> </w:t>
      </w:r>
      <w:r>
        <w:rPr>
          <w:color w:val="212121"/>
          <w:w w:val="115"/>
        </w:rPr>
        <w:t>type</w:t>
      </w:r>
      <w:r>
        <w:rPr>
          <w:color w:val="212121"/>
          <w:spacing w:val="-1"/>
          <w:w w:val="115"/>
        </w:rPr>
        <w:t> </w:t>
      </w:r>
      <w:r>
        <w:rPr>
          <w:color w:val="212121"/>
          <w:w w:val="115"/>
        </w:rPr>
        <w:t>of</w:t>
      </w:r>
      <w:r>
        <w:rPr>
          <w:color w:val="212121"/>
          <w:spacing w:val="-1"/>
          <w:w w:val="115"/>
        </w:rPr>
        <w:t> </w:t>
      </w:r>
      <w:r>
        <w:rPr>
          <w:color w:val="212121"/>
          <w:w w:val="115"/>
        </w:rPr>
        <w:t>educational </w:t>
      </w:r>
      <w:r>
        <w:rPr>
          <w:color w:val="212121"/>
          <w:spacing w:val="-2"/>
          <w:w w:val="120"/>
        </w:rPr>
        <w:t>technology</w:t>
      </w:r>
      <w:r>
        <w:rPr>
          <w:color w:val="212121"/>
          <w:spacing w:val="-4"/>
          <w:w w:val="120"/>
        </w:rPr>
        <w:t> </w:t>
      </w:r>
      <w:r>
        <w:rPr>
          <w:color w:val="212121"/>
          <w:spacing w:val="-2"/>
          <w:w w:val="120"/>
        </w:rPr>
        <w:t>and</w:t>
      </w:r>
      <w:r>
        <w:rPr>
          <w:color w:val="212121"/>
          <w:spacing w:val="-4"/>
          <w:w w:val="120"/>
        </w:rPr>
        <w:t> </w:t>
      </w:r>
      <w:r>
        <w:rPr>
          <w:color w:val="212121"/>
          <w:spacing w:val="-2"/>
          <w:w w:val="120"/>
        </w:rPr>
        <w:t>innovations</w:t>
      </w:r>
      <w:r>
        <w:rPr>
          <w:color w:val="212121"/>
          <w:spacing w:val="-4"/>
          <w:w w:val="120"/>
        </w:rPr>
        <w:t> </w:t>
      </w:r>
      <w:r>
        <w:rPr>
          <w:color w:val="212121"/>
          <w:spacing w:val="-2"/>
          <w:w w:val="120"/>
        </w:rPr>
        <w:t>to</w:t>
      </w:r>
      <w:r>
        <w:rPr>
          <w:color w:val="212121"/>
          <w:spacing w:val="-4"/>
          <w:w w:val="120"/>
        </w:rPr>
        <w:t> </w:t>
      </w:r>
      <w:r>
        <w:rPr>
          <w:color w:val="212121"/>
          <w:spacing w:val="-2"/>
          <w:w w:val="120"/>
        </w:rPr>
        <w:t>adopt,</w:t>
      </w:r>
      <w:r>
        <w:rPr>
          <w:color w:val="212121"/>
          <w:spacing w:val="-4"/>
          <w:w w:val="120"/>
        </w:rPr>
        <w:t> </w:t>
      </w:r>
      <w:r>
        <w:rPr>
          <w:color w:val="212121"/>
          <w:spacing w:val="-2"/>
          <w:w w:val="120"/>
        </w:rPr>
        <w:t>and</w:t>
      </w:r>
      <w:r>
        <w:rPr>
          <w:color w:val="212121"/>
          <w:spacing w:val="-4"/>
          <w:w w:val="120"/>
        </w:rPr>
        <w:t> </w:t>
      </w:r>
      <w:r>
        <w:rPr>
          <w:color w:val="212121"/>
          <w:spacing w:val="-2"/>
          <w:w w:val="120"/>
        </w:rPr>
        <w:t>more</w:t>
      </w:r>
      <w:r>
        <w:rPr>
          <w:color w:val="212121"/>
          <w:spacing w:val="-4"/>
          <w:w w:val="120"/>
        </w:rPr>
        <w:t> </w:t>
      </w:r>
      <w:r>
        <w:rPr>
          <w:color w:val="212121"/>
          <w:spacing w:val="-2"/>
          <w:w w:val="120"/>
        </w:rPr>
        <w:t>importantly,</w:t>
      </w:r>
      <w:r>
        <w:rPr>
          <w:color w:val="212121"/>
          <w:spacing w:val="-4"/>
          <w:w w:val="120"/>
        </w:rPr>
        <w:t> </w:t>
      </w:r>
      <w:r>
        <w:rPr>
          <w:color w:val="212121"/>
          <w:spacing w:val="-2"/>
          <w:w w:val="120"/>
        </w:rPr>
        <w:t>how</w:t>
      </w:r>
      <w:r>
        <w:rPr>
          <w:color w:val="212121"/>
          <w:spacing w:val="-4"/>
          <w:w w:val="120"/>
        </w:rPr>
        <w:t> </w:t>
      </w:r>
      <w:r>
        <w:rPr>
          <w:color w:val="212121"/>
          <w:spacing w:val="-2"/>
          <w:w w:val="120"/>
        </w:rPr>
        <w:t>to</w:t>
      </w:r>
      <w:r>
        <w:rPr>
          <w:color w:val="212121"/>
          <w:spacing w:val="-4"/>
          <w:w w:val="120"/>
        </w:rPr>
        <w:t> </w:t>
      </w:r>
      <w:r>
        <w:rPr>
          <w:color w:val="212121"/>
          <w:spacing w:val="-2"/>
          <w:w w:val="120"/>
        </w:rPr>
        <w:t>use</w:t>
      </w:r>
      <w:r>
        <w:rPr>
          <w:color w:val="212121"/>
          <w:spacing w:val="-4"/>
          <w:w w:val="120"/>
        </w:rPr>
        <w:t> </w:t>
      </w:r>
      <w:r>
        <w:rPr>
          <w:color w:val="212121"/>
          <w:spacing w:val="-2"/>
          <w:w w:val="120"/>
        </w:rPr>
        <w:t>such</w:t>
      </w:r>
      <w:r>
        <w:rPr>
          <w:color w:val="212121"/>
          <w:spacing w:val="-4"/>
          <w:w w:val="120"/>
        </w:rPr>
        <w:t> </w:t>
      </w:r>
      <w:r>
        <w:rPr>
          <w:color w:val="212121"/>
          <w:spacing w:val="-2"/>
          <w:w w:val="120"/>
        </w:rPr>
        <w:t>innovations</w:t>
      </w:r>
      <w:r>
        <w:rPr>
          <w:color w:val="212121"/>
          <w:spacing w:val="-4"/>
          <w:w w:val="120"/>
        </w:rPr>
        <w:t> </w:t>
      </w:r>
      <w:r>
        <w:rPr>
          <w:color w:val="212121"/>
          <w:spacing w:val="-2"/>
          <w:w w:val="120"/>
        </w:rPr>
        <w:t>or</w:t>
      </w:r>
      <w:r>
        <w:rPr>
          <w:color w:val="212121"/>
          <w:spacing w:val="-4"/>
          <w:w w:val="120"/>
        </w:rPr>
        <w:t> </w:t>
      </w:r>
      <w:r>
        <w:rPr>
          <w:color w:val="212121"/>
          <w:spacing w:val="-2"/>
          <w:w w:val="120"/>
        </w:rPr>
        <w:t>tech</w:t>
      </w:r>
      <w:r>
        <w:rPr>
          <w:color w:val="212121"/>
          <w:w w:val="120"/>
        </w:rPr>
        <w:t> </w:t>
      </w:r>
      <w:r>
        <w:rPr>
          <w:color w:val="212121"/>
          <w:w w:val="115"/>
        </w:rPr>
        <w:t>consistently</w:t>
      </w:r>
      <w:r>
        <w:rPr>
          <w:color w:val="212121"/>
          <w:spacing w:val="-1"/>
          <w:w w:val="115"/>
        </w:rPr>
        <w:t> </w:t>
      </w:r>
      <w:r>
        <w:rPr>
          <w:color w:val="212121"/>
          <w:w w:val="115"/>
        </w:rPr>
        <w:t>and</w:t>
      </w:r>
      <w:r>
        <w:rPr>
          <w:color w:val="212121"/>
          <w:spacing w:val="-1"/>
          <w:w w:val="115"/>
        </w:rPr>
        <w:t> </w:t>
      </w:r>
      <w:r>
        <w:rPr>
          <w:color w:val="212121"/>
          <w:w w:val="115"/>
        </w:rPr>
        <w:t>in</w:t>
      </w:r>
      <w:r>
        <w:rPr>
          <w:color w:val="212121"/>
          <w:spacing w:val="-1"/>
          <w:w w:val="115"/>
        </w:rPr>
        <w:t> </w:t>
      </w:r>
      <w:r>
        <w:rPr>
          <w:color w:val="212121"/>
          <w:w w:val="115"/>
        </w:rPr>
        <w:t>line</w:t>
      </w:r>
      <w:r>
        <w:rPr>
          <w:color w:val="212121"/>
          <w:spacing w:val="-1"/>
          <w:w w:val="115"/>
        </w:rPr>
        <w:t> </w:t>
      </w:r>
      <w:r>
        <w:rPr>
          <w:color w:val="212121"/>
          <w:w w:val="115"/>
        </w:rPr>
        <w:t>with</w:t>
      </w:r>
      <w:r>
        <w:rPr>
          <w:color w:val="212121"/>
          <w:spacing w:val="-1"/>
          <w:w w:val="115"/>
        </w:rPr>
        <w:t> </w:t>
      </w:r>
      <w:r>
        <w:rPr>
          <w:color w:val="212121"/>
          <w:w w:val="115"/>
        </w:rPr>
        <w:t>learning</w:t>
      </w:r>
      <w:r>
        <w:rPr>
          <w:color w:val="212121"/>
          <w:spacing w:val="-1"/>
          <w:w w:val="115"/>
        </w:rPr>
        <w:t> </w:t>
      </w:r>
      <w:r>
        <w:rPr>
          <w:color w:val="212121"/>
          <w:w w:val="115"/>
        </w:rPr>
        <w:t>theories</w:t>
      </w:r>
      <w:r>
        <w:rPr>
          <w:color w:val="212121"/>
          <w:spacing w:val="-1"/>
          <w:w w:val="115"/>
        </w:rPr>
        <w:t> </w:t>
      </w:r>
      <w:r>
        <w:rPr>
          <w:color w:val="212121"/>
          <w:w w:val="115"/>
        </w:rPr>
        <w:t>and</w:t>
      </w:r>
      <w:r>
        <w:rPr>
          <w:color w:val="212121"/>
          <w:spacing w:val="-1"/>
          <w:w w:val="115"/>
        </w:rPr>
        <w:t> </w:t>
      </w:r>
      <w:r>
        <w:rPr>
          <w:color w:val="212121"/>
          <w:w w:val="115"/>
        </w:rPr>
        <w:t>pedagogical</w:t>
      </w:r>
      <w:r>
        <w:rPr>
          <w:color w:val="212121"/>
          <w:spacing w:val="-1"/>
          <w:w w:val="115"/>
        </w:rPr>
        <w:t> </w:t>
      </w:r>
      <w:r>
        <w:rPr>
          <w:color w:val="212121"/>
          <w:w w:val="115"/>
        </w:rPr>
        <w:t>principles.</w:t>
      </w:r>
      <w:r>
        <w:rPr>
          <w:color w:val="212121"/>
          <w:spacing w:val="-1"/>
          <w:w w:val="115"/>
        </w:rPr>
        <w:t> </w:t>
      </w: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equally</w:t>
      </w:r>
      <w:r>
        <w:rPr>
          <w:color w:val="212121"/>
          <w:spacing w:val="-1"/>
          <w:w w:val="115"/>
        </w:rPr>
        <w:t> </w:t>
      </w:r>
      <w:r>
        <w:rPr>
          <w:color w:val="212121"/>
          <w:w w:val="115"/>
        </w:rPr>
        <w:t>highly</w:t>
      </w:r>
      <w:r>
        <w:rPr>
          <w:color w:val="212121"/>
          <w:spacing w:val="-1"/>
          <w:w w:val="115"/>
        </w:rPr>
        <w:t> </w:t>
      </w:r>
      <w:r>
        <w:rPr>
          <w:color w:val="212121"/>
          <w:w w:val="115"/>
        </w:rPr>
        <w:t>recommended to</w:t>
      </w:r>
      <w:r>
        <w:rPr>
          <w:color w:val="212121"/>
          <w:spacing w:val="-3"/>
          <w:w w:val="115"/>
        </w:rPr>
        <w:t> </w:t>
      </w:r>
      <w:r>
        <w:rPr>
          <w:color w:val="212121"/>
          <w:w w:val="115"/>
        </w:rPr>
        <w:t>institutions</w:t>
      </w:r>
      <w:r>
        <w:rPr>
          <w:color w:val="212121"/>
          <w:spacing w:val="-3"/>
          <w:w w:val="115"/>
        </w:rPr>
        <w:t> </w:t>
      </w:r>
      <w:r>
        <w:rPr>
          <w:color w:val="212121"/>
          <w:w w:val="115"/>
        </w:rPr>
        <w:t>and</w:t>
      </w:r>
      <w:r>
        <w:rPr>
          <w:color w:val="212121"/>
          <w:spacing w:val="-3"/>
          <w:w w:val="115"/>
        </w:rPr>
        <w:t> </w:t>
      </w:r>
      <w:r>
        <w:rPr>
          <w:color w:val="212121"/>
          <w:w w:val="115"/>
        </w:rPr>
        <w:t>communities</w:t>
      </w:r>
      <w:r>
        <w:rPr>
          <w:color w:val="212121"/>
          <w:spacing w:val="-3"/>
          <w:w w:val="115"/>
        </w:rPr>
        <w:t> </w:t>
      </w:r>
      <w:r>
        <w:rPr>
          <w:color w:val="212121"/>
          <w:w w:val="115"/>
        </w:rPr>
        <w:t>of</w:t>
      </w:r>
      <w:r>
        <w:rPr>
          <w:color w:val="212121"/>
          <w:spacing w:val="-3"/>
          <w:w w:val="115"/>
        </w:rPr>
        <w:t> </w:t>
      </w:r>
      <w:r>
        <w:rPr>
          <w:color w:val="212121"/>
          <w:w w:val="115"/>
        </w:rPr>
        <w:t>practice.</w:t>
      </w:r>
      <w:r>
        <w:rPr>
          <w:color w:val="212121"/>
          <w:spacing w:val="-3"/>
          <w:w w:val="115"/>
        </w:rPr>
        <w:t> </w:t>
      </w:r>
      <w:r>
        <w:rPr>
          <w:color w:val="212121"/>
          <w:w w:val="115"/>
        </w:rPr>
        <w:t>ASIC</w:t>
      </w:r>
      <w:r>
        <w:rPr>
          <w:color w:val="212121"/>
          <w:spacing w:val="-3"/>
          <w:w w:val="115"/>
        </w:rPr>
        <w:t> </w:t>
      </w:r>
      <w:r>
        <w:rPr>
          <w:color w:val="212121"/>
          <w:w w:val="115"/>
        </w:rPr>
        <w:t>is</w:t>
      </w:r>
      <w:r>
        <w:rPr>
          <w:color w:val="212121"/>
          <w:spacing w:val="-3"/>
          <w:w w:val="115"/>
        </w:rPr>
        <w:t> </w:t>
      </w:r>
      <w:r>
        <w:rPr>
          <w:color w:val="212121"/>
          <w:w w:val="115"/>
        </w:rPr>
        <w:t>arguably</w:t>
      </w:r>
      <w:r>
        <w:rPr>
          <w:color w:val="212121"/>
          <w:spacing w:val="-3"/>
          <w:w w:val="115"/>
        </w:rPr>
        <w:t> </w:t>
      </w:r>
      <w:r>
        <w:rPr>
          <w:color w:val="212121"/>
          <w:w w:val="115"/>
        </w:rPr>
        <w:t>the</w:t>
      </w:r>
      <w:r>
        <w:rPr>
          <w:color w:val="212121"/>
          <w:spacing w:val="-3"/>
          <w:w w:val="115"/>
        </w:rPr>
        <w:t> </w:t>
      </w:r>
      <w:r>
        <w:rPr>
          <w:color w:val="212121"/>
          <w:w w:val="115"/>
        </w:rPr>
        <w:t>only</w:t>
      </w:r>
      <w:r>
        <w:rPr>
          <w:color w:val="212121"/>
          <w:spacing w:val="-3"/>
          <w:w w:val="115"/>
        </w:rPr>
        <w:t> </w:t>
      </w:r>
      <w:r>
        <w:rPr>
          <w:color w:val="212121"/>
          <w:w w:val="115"/>
        </w:rPr>
        <w:t>tool</w:t>
      </w:r>
      <w:r>
        <w:rPr>
          <w:color w:val="212121"/>
          <w:spacing w:val="-3"/>
          <w:w w:val="115"/>
        </w:rPr>
        <w:t> </w:t>
      </w:r>
      <w:r>
        <w:rPr>
          <w:color w:val="212121"/>
          <w:w w:val="115"/>
        </w:rPr>
        <w:t>available</w:t>
      </w:r>
      <w:r>
        <w:rPr>
          <w:color w:val="212121"/>
          <w:spacing w:val="-3"/>
          <w:w w:val="115"/>
        </w:rPr>
        <w:t> </w:t>
      </w:r>
      <w:r>
        <w:rPr>
          <w:color w:val="212121"/>
          <w:w w:val="115"/>
        </w:rPr>
        <w:t>currently</w:t>
      </w:r>
      <w:r>
        <w:rPr>
          <w:color w:val="212121"/>
          <w:spacing w:val="-3"/>
          <w:w w:val="115"/>
        </w:rPr>
        <w:t> </w:t>
      </w:r>
      <w:r>
        <w:rPr>
          <w:color w:val="212121"/>
          <w:w w:val="115"/>
        </w:rPr>
        <w:t>to</w:t>
      </w:r>
      <w:r>
        <w:rPr>
          <w:color w:val="212121"/>
          <w:spacing w:val="-3"/>
          <w:w w:val="115"/>
        </w:rPr>
        <w:t> </w:t>
      </w:r>
      <w:r>
        <w:rPr>
          <w:color w:val="212121"/>
          <w:w w:val="115"/>
        </w:rPr>
        <w:t>institutions and communities of practice to collaboratively make decisions on the best and most appropriate type of innovations and EdTech to adopt, and to justify the implementation plan by considering the four key tenets </w:t>
      </w:r>
      <w:r>
        <w:rPr>
          <w:color w:val="212121"/>
          <w:spacing w:val="-2"/>
          <w:w w:val="120"/>
        </w:rPr>
        <w:t>of adaptation, standardization, integration, and compliance. Furthermore, it emphasizes all the primary</w:t>
      </w:r>
      <w:r>
        <w:rPr>
          <w:color w:val="212121"/>
          <w:w w:val="120"/>
        </w:rPr>
        <w:t> </w:t>
      </w:r>
      <w:r>
        <w:rPr>
          <w:color w:val="212121"/>
          <w:w w:val="115"/>
        </w:rPr>
        <w:t>domains of learning, which include cognitive, psychomotor, and affective.</w:t>
      </w:r>
    </w:p>
    <w:p>
      <w:pPr>
        <w:pStyle w:val="BodyText"/>
        <w:spacing w:before="73"/>
      </w:pPr>
    </w:p>
    <w:p>
      <w:pPr>
        <w:pStyle w:val="BodyText"/>
        <w:spacing w:line="304" w:lineRule="auto"/>
        <w:ind w:left="3306" w:right="928"/>
      </w:pPr>
      <w:r>
        <w:rPr>
          <w:color w:val="212121"/>
          <w:w w:val="115"/>
        </w:rPr>
        <w:t>Also,</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important</w:t>
      </w:r>
      <w:r>
        <w:rPr>
          <w:color w:val="212121"/>
          <w:spacing w:val="-2"/>
          <w:w w:val="115"/>
        </w:rPr>
        <w:t> </w:t>
      </w:r>
      <w:r>
        <w:rPr>
          <w:color w:val="212121"/>
          <w:w w:val="115"/>
        </w:rPr>
        <w:t>to</w:t>
      </w:r>
      <w:r>
        <w:rPr>
          <w:color w:val="212121"/>
          <w:spacing w:val="-2"/>
          <w:w w:val="115"/>
        </w:rPr>
        <w:t> </w:t>
      </w:r>
      <w:r>
        <w:rPr>
          <w:color w:val="212121"/>
          <w:w w:val="115"/>
        </w:rPr>
        <w:t>further</w:t>
      </w:r>
      <w:r>
        <w:rPr>
          <w:color w:val="212121"/>
          <w:spacing w:val="-2"/>
          <w:w w:val="115"/>
        </w:rPr>
        <w:t> </w:t>
      </w:r>
      <w:r>
        <w:rPr>
          <w:color w:val="212121"/>
          <w:w w:val="115"/>
        </w:rPr>
        <w:t>highlight</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problem</w:t>
      </w:r>
      <w:r>
        <w:rPr>
          <w:color w:val="212121"/>
          <w:spacing w:val="-2"/>
          <w:w w:val="115"/>
        </w:rPr>
        <w:t> </w:t>
      </w:r>
      <w:r>
        <w:rPr>
          <w:color w:val="212121"/>
          <w:w w:val="115"/>
        </w:rPr>
        <w:t>of</w:t>
      </w:r>
      <w:r>
        <w:rPr>
          <w:color w:val="212121"/>
          <w:spacing w:val="-2"/>
          <w:w w:val="115"/>
        </w:rPr>
        <w:t> </w:t>
      </w:r>
      <w:r>
        <w:rPr>
          <w:color w:val="212121"/>
          <w:w w:val="115"/>
        </w:rPr>
        <w:t>heterogeneity</w:t>
      </w:r>
      <w:r>
        <w:rPr>
          <w:color w:val="212121"/>
          <w:spacing w:val="-2"/>
          <w:w w:val="115"/>
        </w:rPr>
        <w:t> </w:t>
      </w:r>
      <w:r>
        <w:rPr>
          <w:color w:val="212121"/>
          <w:w w:val="115"/>
        </w:rPr>
        <w:t>is</w:t>
      </w:r>
      <w:r>
        <w:rPr>
          <w:color w:val="212121"/>
          <w:spacing w:val="-2"/>
          <w:w w:val="115"/>
        </w:rPr>
        <w:t> </w:t>
      </w:r>
      <w:r>
        <w:rPr>
          <w:color w:val="212121"/>
          <w:w w:val="115"/>
        </w:rPr>
        <w:t>not</w:t>
      </w:r>
      <w:r>
        <w:rPr>
          <w:color w:val="212121"/>
          <w:spacing w:val="-2"/>
          <w:w w:val="115"/>
        </w:rPr>
        <w:t> </w:t>
      </w:r>
      <w:r>
        <w:rPr>
          <w:color w:val="212121"/>
          <w:w w:val="115"/>
        </w:rPr>
        <w:t>just</w:t>
      </w:r>
      <w:r>
        <w:rPr>
          <w:color w:val="212121"/>
          <w:spacing w:val="-2"/>
          <w:w w:val="115"/>
        </w:rPr>
        <w:t> </w:t>
      </w:r>
      <w:r>
        <w:rPr>
          <w:color w:val="212121"/>
          <w:w w:val="115"/>
        </w:rPr>
        <w:t>about</w:t>
      </w:r>
      <w:r>
        <w:rPr>
          <w:color w:val="212121"/>
          <w:spacing w:val="-2"/>
          <w:w w:val="115"/>
        </w:rPr>
        <w:t> </w:t>
      </w:r>
      <w:r>
        <w:rPr>
          <w:color w:val="212121"/>
          <w:w w:val="115"/>
        </w:rPr>
        <w:t>the</w:t>
      </w:r>
      <w:r>
        <w:rPr>
          <w:color w:val="212121"/>
          <w:spacing w:val="-2"/>
          <w:w w:val="115"/>
        </w:rPr>
        <w:t> </w:t>
      </w:r>
      <w:r>
        <w:rPr>
          <w:color w:val="212121"/>
          <w:w w:val="115"/>
        </w:rPr>
        <w:t>diverse</w:t>
      </w:r>
      <w:r>
        <w:rPr>
          <w:color w:val="212121"/>
          <w:spacing w:val="-2"/>
          <w:w w:val="115"/>
        </w:rPr>
        <w:t> </w:t>
      </w:r>
      <w:r>
        <w:rPr>
          <w:color w:val="212121"/>
          <w:w w:val="115"/>
        </w:rPr>
        <w:t>types of educational innovations and technologies that are available, but also the variations that exist in how they are used for similar purposes in different places and at different times. This aspect of heterogeneity</w:t>
      </w:r>
      <w:r>
        <w:rPr>
          <w:color w:val="212121"/>
          <w:w w:val="115"/>
        </w:rPr>
        <w:t> regarding</w:t>
      </w:r>
      <w:r>
        <w:rPr>
          <w:color w:val="212121"/>
          <w:spacing w:val="-3"/>
          <w:w w:val="115"/>
        </w:rPr>
        <w:t> </w:t>
      </w:r>
      <w:r>
        <w:rPr>
          <w:color w:val="212121"/>
          <w:w w:val="115"/>
        </w:rPr>
        <w:t>the</w:t>
      </w:r>
      <w:r>
        <w:rPr>
          <w:color w:val="212121"/>
          <w:spacing w:val="-3"/>
          <w:w w:val="115"/>
        </w:rPr>
        <w:t> </w:t>
      </w:r>
      <w:r>
        <w:rPr>
          <w:color w:val="212121"/>
          <w:w w:val="115"/>
        </w:rPr>
        <w:t>use</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can</w:t>
      </w:r>
      <w:r>
        <w:rPr>
          <w:color w:val="212121"/>
          <w:spacing w:val="-3"/>
          <w:w w:val="115"/>
        </w:rPr>
        <w:t> </w:t>
      </w:r>
      <w:r>
        <w:rPr>
          <w:color w:val="212121"/>
          <w:w w:val="115"/>
        </w:rPr>
        <w:t>impact</w:t>
      </w:r>
      <w:r>
        <w:rPr>
          <w:color w:val="212121"/>
          <w:spacing w:val="-3"/>
          <w:w w:val="115"/>
        </w:rPr>
        <w:t> </w:t>
      </w:r>
      <w:r>
        <w:rPr>
          <w:color w:val="212121"/>
          <w:w w:val="115"/>
        </w:rPr>
        <w:t>the</w:t>
      </w:r>
      <w:r>
        <w:rPr>
          <w:color w:val="212121"/>
          <w:spacing w:val="-3"/>
          <w:w w:val="115"/>
        </w:rPr>
        <w:t> </w:t>
      </w:r>
      <w:r>
        <w:rPr>
          <w:color w:val="212121"/>
          <w:w w:val="115"/>
        </w:rPr>
        <w:t>qualities</w:t>
      </w:r>
      <w:r>
        <w:rPr>
          <w:color w:val="212121"/>
          <w:spacing w:val="-3"/>
          <w:w w:val="115"/>
        </w:rPr>
        <w:t> </w:t>
      </w:r>
      <w:r>
        <w:rPr>
          <w:color w:val="212121"/>
          <w:w w:val="115"/>
        </w:rPr>
        <w:t>of</w:t>
      </w:r>
      <w:r>
        <w:rPr>
          <w:color w:val="212121"/>
          <w:spacing w:val="-3"/>
          <w:w w:val="115"/>
        </w:rPr>
        <w:t> </w:t>
      </w:r>
      <w:r>
        <w:rPr>
          <w:color w:val="212121"/>
          <w:w w:val="115"/>
        </w:rPr>
        <w:t>validity</w:t>
      </w:r>
      <w:r>
        <w:rPr>
          <w:color w:val="212121"/>
          <w:spacing w:val="-3"/>
          <w:w w:val="115"/>
        </w:rPr>
        <w:t> </w:t>
      </w:r>
      <w:r>
        <w:rPr>
          <w:color w:val="212121"/>
          <w:w w:val="115"/>
        </w:rPr>
        <w:t>and</w:t>
      </w:r>
      <w:r>
        <w:rPr>
          <w:color w:val="212121"/>
          <w:spacing w:val="-3"/>
          <w:w w:val="115"/>
        </w:rPr>
        <w:t> </w:t>
      </w:r>
      <w:r>
        <w:rPr>
          <w:color w:val="212121"/>
          <w:w w:val="115"/>
        </w:rPr>
        <w:t>reliability,</w:t>
      </w:r>
      <w:r>
        <w:rPr>
          <w:color w:val="212121"/>
          <w:spacing w:val="-3"/>
          <w:w w:val="115"/>
        </w:rPr>
        <w:t> </w:t>
      </w:r>
      <w:r>
        <w:rPr>
          <w:color w:val="212121"/>
          <w:w w:val="115"/>
        </w:rPr>
        <w:t>which</w:t>
      </w:r>
      <w:r>
        <w:rPr>
          <w:color w:val="212121"/>
          <w:spacing w:val="-3"/>
          <w:w w:val="115"/>
        </w:rPr>
        <w:t> </w:t>
      </w:r>
      <w:r>
        <w:rPr>
          <w:color w:val="212121"/>
          <w:w w:val="115"/>
        </w:rPr>
        <w:t>are key attributes that define the assessment of learning and consequently provide justification for the acquisition</w:t>
      </w:r>
      <w:r>
        <w:rPr>
          <w:color w:val="212121"/>
          <w:spacing w:val="-1"/>
          <w:w w:val="115"/>
        </w:rPr>
        <w:t> </w:t>
      </w:r>
      <w:r>
        <w:rPr>
          <w:color w:val="212121"/>
          <w:w w:val="115"/>
        </w:rPr>
        <w:t>of</w:t>
      </w:r>
      <w:r>
        <w:rPr>
          <w:color w:val="212121"/>
          <w:spacing w:val="-1"/>
          <w:w w:val="115"/>
        </w:rPr>
        <w:t> </w:t>
      </w:r>
      <w:r>
        <w:rPr>
          <w:color w:val="212121"/>
          <w:w w:val="115"/>
        </w:rPr>
        <w:t>competencies.</w:t>
      </w:r>
      <w:r>
        <w:rPr>
          <w:color w:val="212121"/>
          <w:spacing w:val="-1"/>
          <w:w w:val="115"/>
        </w:rPr>
        <w:t> </w:t>
      </w:r>
      <w:r>
        <w:rPr>
          <w:color w:val="212121"/>
          <w:w w:val="115"/>
        </w:rPr>
        <w:t>When</w:t>
      </w:r>
      <w:r>
        <w:rPr>
          <w:color w:val="212121"/>
          <w:spacing w:val="-1"/>
          <w:w w:val="115"/>
        </w:rPr>
        <w:t> </w:t>
      </w:r>
      <w:r>
        <w:rPr>
          <w:color w:val="212121"/>
          <w:w w:val="115"/>
        </w:rPr>
        <w:t>an</w:t>
      </w:r>
      <w:r>
        <w:rPr>
          <w:color w:val="212121"/>
          <w:spacing w:val="-1"/>
          <w:w w:val="115"/>
        </w:rPr>
        <w:t> </w:t>
      </w:r>
      <w:r>
        <w:rPr>
          <w:color w:val="212121"/>
          <w:w w:val="115"/>
        </w:rPr>
        <w:t>assessment</w:t>
      </w:r>
      <w:r>
        <w:rPr>
          <w:color w:val="212121"/>
          <w:spacing w:val="-1"/>
          <w:w w:val="115"/>
        </w:rPr>
        <w:t> </w:t>
      </w:r>
      <w:r>
        <w:rPr>
          <w:color w:val="212121"/>
          <w:w w:val="115"/>
        </w:rPr>
        <w:t>cannot</w:t>
      </w:r>
      <w:r>
        <w:rPr>
          <w:color w:val="212121"/>
          <w:spacing w:val="-1"/>
          <w:w w:val="115"/>
        </w:rPr>
        <w:t> </w:t>
      </w:r>
      <w:r>
        <w:rPr>
          <w:color w:val="212121"/>
          <w:w w:val="115"/>
        </w:rPr>
        <w:t>be</w:t>
      </w:r>
      <w:r>
        <w:rPr>
          <w:color w:val="212121"/>
          <w:spacing w:val="-1"/>
          <w:w w:val="115"/>
        </w:rPr>
        <w:t> </w:t>
      </w:r>
      <w:r>
        <w:rPr>
          <w:color w:val="212121"/>
          <w:w w:val="115"/>
        </w:rPr>
        <w:t>adjudged</w:t>
      </w:r>
      <w:r>
        <w:rPr>
          <w:color w:val="212121"/>
          <w:spacing w:val="-1"/>
          <w:w w:val="115"/>
        </w:rPr>
        <w:t> </w:t>
      </w:r>
      <w:r>
        <w:rPr>
          <w:color w:val="212121"/>
          <w:w w:val="115"/>
        </w:rPr>
        <w:t>to</w:t>
      </w:r>
      <w:r>
        <w:rPr>
          <w:color w:val="212121"/>
          <w:spacing w:val="-1"/>
          <w:w w:val="115"/>
        </w:rPr>
        <w:t> </w:t>
      </w:r>
      <w:r>
        <w:rPr>
          <w:color w:val="212121"/>
          <w:w w:val="115"/>
        </w:rPr>
        <w:t>be</w:t>
      </w:r>
      <w:r>
        <w:rPr>
          <w:color w:val="212121"/>
          <w:spacing w:val="-1"/>
          <w:w w:val="115"/>
        </w:rPr>
        <w:t> </w:t>
      </w:r>
      <w:r>
        <w:rPr>
          <w:color w:val="212121"/>
          <w:w w:val="115"/>
        </w:rPr>
        <w:t>valid</w:t>
      </w:r>
      <w:r>
        <w:rPr>
          <w:color w:val="212121"/>
          <w:spacing w:val="-1"/>
          <w:w w:val="115"/>
        </w:rPr>
        <w:t> </w:t>
      </w:r>
      <w:r>
        <w:rPr>
          <w:color w:val="212121"/>
          <w:w w:val="115"/>
        </w:rPr>
        <w:t>and</w:t>
      </w:r>
      <w:r>
        <w:rPr>
          <w:color w:val="212121"/>
          <w:spacing w:val="-1"/>
          <w:w w:val="115"/>
        </w:rPr>
        <w:t> </w:t>
      </w:r>
      <w:r>
        <w:rPr>
          <w:color w:val="212121"/>
          <w:w w:val="115"/>
        </w:rPr>
        <w:t>reliable</w:t>
      </w:r>
      <w:r>
        <w:rPr>
          <w:color w:val="212121"/>
          <w:spacing w:val="-1"/>
          <w:w w:val="115"/>
        </w:rPr>
        <w:t> </w:t>
      </w:r>
      <w:r>
        <w:rPr>
          <w:color w:val="212121"/>
          <w:w w:val="115"/>
        </w:rPr>
        <w:t>following</w:t>
      </w:r>
      <w:r>
        <w:rPr>
          <w:color w:val="212121"/>
          <w:spacing w:val="-1"/>
          <w:w w:val="115"/>
        </w:rPr>
        <w:t> </w:t>
      </w:r>
      <w:r>
        <w:rPr>
          <w:color w:val="212121"/>
          <w:w w:val="115"/>
        </w:rPr>
        <w:t>the use of technology and innovations, not just at the level of individual sessions or institutions but across professional settings, there arises a very important need to ensure that technologies and innovations are</w:t>
      </w:r>
      <w:r>
        <w:rPr>
          <w:color w:val="212121"/>
          <w:spacing w:val="40"/>
          <w:w w:val="115"/>
        </w:rPr>
        <w:t> </w:t>
      </w:r>
      <w:r>
        <w:rPr>
          <w:color w:val="212121"/>
          <w:w w:val="115"/>
        </w:rPr>
        <w:t>used in alignment with curriculum requirements, in line with sound learning theories and pedagogical principles, and validly and reliably in line with assessment principles.</w:t>
      </w:r>
    </w:p>
    <w:p>
      <w:pPr>
        <w:pStyle w:val="BodyText"/>
        <w:spacing w:before="75"/>
      </w:pPr>
    </w:p>
    <w:p>
      <w:pPr>
        <w:pStyle w:val="BodyText"/>
        <w:spacing w:line="304" w:lineRule="auto"/>
        <w:ind w:left="3306" w:right="957"/>
      </w:pPr>
      <w:r>
        <w:rPr>
          <w:color w:val="212121"/>
          <w:w w:val="115"/>
        </w:rPr>
        <w:t>ASIC</w:t>
      </w:r>
      <w:r>
        <w:rPr>
          <w:color w:val="212121"/>
          <w:spacing w:val="-3"/>
          <w:w w:val="115"/>
        </w:rPr>
        <w:t> </w:t>
      </w:r>
      <w:r>
        <w:rPr>
          <w:color w:val="212121"/>
          <w:w w:val="115"/>
        </w:rPr>
        <w:t>remains</w:t>
      </w:r>
      <w:r>
        <w:rPr>
          <w:color w:val="212121"/>
          <w:spacing w:val="-3"/>
          <w:w w:val="115"/>
        </w:rPr>
        <w:t> </w:t>
      </w:r>
      <w:r>
        <w:rPr>
          <w:color w:val="212121"/>
          <w:w w:val="115"/>
        </w:rPr>
        <w:t>a</w:t>
      </w:r>
      <w:r>
        <w:rPr>
          <w:color w:val="212121"/>
          <w:spacing w:val="-3"/>
          <w:w w:val="115"/>
        </w:rPr>
        <w:t> </w:t>
      </w:r>
      <w:r>
        <w:rPr>
          <w:color w:val="212121"/>
          <w:w w:val="115"/>
        </w:rPr>
        <w:t>foremost</w:t>
      </w:r>
      <w:r>
        <w:rPr>
          <w:color w:val="212121"/>
          <w:spacing w:val="-3"/>
          <w:w w:val="115"/>
        </w:rPr>
        <w:t> </w:t>
      </w:r>
      <w:r>
        <w:rPr>
          <w:color w:val="212121"/>
          <w:w w:val="115"/>
        </w:rPr>
        <w:t>framework</w:t>
      </w:r>
      <w:r>
        <w:rPr>
          <w:color w:val="212121"/>
          <w:spacing w:val="-3"/>
          <w:w w:val="115"/>
        </w:rPr>
        <w:t> </w:t>
      </w:r>
      <w:r>
        <w:rPr>
          <w:color w:val="212121"/>
          <w:w w:val="115"/>
        </w:rPr>
        <w:t>that</w:t>
      </w:r>
      <w:r>
        <w:rPr>
          <w:color w:val="212121"/>
          <w:spacing w:val="-3"/>
          <w:w w:val="115"/>
        </w:rPr>
        <w:t> </w:t>
      </w:r>
      <w:r>
        <w:rPr>
          <w:color w:val="212121"/>
          <w:w w:val="115"/>
        </w:rPr>
        <w:t>has</w:t>
      </w:r>
      <w:r>
        <w:rPr>
          <w:color w:val="212121"/>
          <w:spacing w:val="-3"/>
          <w:w w:val="115"/>
        </w:rPr>
        <w:t> </w:t>
      </w:r>
      <w:r>
        <w:rPr>
          <w:color w:val="212121"/>
          <w:w w:val="115"/>
        </w:rPr>
        <w:t>been</w:t>
      </w:r>
      <w:r>
        <w:rPr>
          <w:color w:val="212121"/>
          <w:spacing w:val="-3"/>
          <w:w w:val="115"/>
        </w:rPr>
        <w:t> </w:t>
      </w:r>
      <w:r>
        <w:rPr>
          <w:color w:val="212121"/>
          <w:w w:val="115"/>
        </w:rPr>
        <w:t>able</w:t>
      </w:r>
      <w:r>
        <w:rPr>
          <w:color w:val="212121"/>
          <w:spacing w:val="-3"/>
          <w:w w:val="115"/>
        </w:rPr>
        <w:t> </w:t>
      </w:r>
      <w:r>
        <w:rPr>
          <w:color w:val="212121"/>
          <w:w w:val="115"/>
        </w:rPr>
        <w:t>to</w:t>
      </w:r>
      <w:r>
        <w:rPr>
          <w:color w:val="212121"/>
          <w:spacing w:val="-3"/>
          <w:w w:val="115"/>
        </w:rPr>
        <w:t> </w:t>
      </w:r>
      <w:r>
        <w:rPr>
          <w:color w:val="212121"/>
          <w:w w:val="115"/>
        </w:rPr>
        <w:t>connect</w:t>
      </w:r>
      <w:r>
        <w:rPr>
          <w:color w:val="212121"/>
          <w:spacing w:val="-3"/>
          <w:w w:val="115"/>
        </w:rPr>
        <w:t> </w:t>
      </w:r>
      <w:r>
        <w:rPr>
          <w:color w:val="212121"/>
          <w:w w:val="115"/>
        </w:rPr>
        <w:t>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 such that when similar technologies and innovations are used in different institutions or professional contexts, adherence to each tenet and attainment of positive indicators regarding the prospect of the innovation</w:t>
      </w:r>
      <w:r>
        <w:rPr>
          <w:color w:val="212121"/>
          <w:spacing w:val="-7"/>
          <w:w w:val="115"/>
        </w:rPr>
        <w:t> </w:t>
      </w:r>
      <w:r>
        <w:rPr>
          <w:color w:val="212121"/>
          <w:w w:val="115"/>
        </w:rPr>
        <w:t>or</w:t>
      </w:r>
      <w:r>
        <w:rPr>
          <w:color w:val="212121"/>
          <w:spacing w:val="-7"/>
          <w:w w:val="115"/>
        </w:rPr>
        <w:t> </w:t>
      </w:r>
      <w:r>
        <w:rPr>
          <w:color w:val="212121"/>
          <w:w w:val="115"/>
        </w:rPr>
        <w:t>EdTech</w:t>
      </w:r>
      <w:r>
        <w:rPr>
          <w:color w:val="212121"/>
          <w:spacing w:val="-7"/>
          <w:w w:val="115"/>
        </w:rPr>
        <w:t> </w:t>
      </w:r>
      <w:r>
        <w:rPr>
          <w:color w:val="212121"/>
          <w:w w:val="115"/>
        </w:rPr>
        <w:t>in</w:t>
      </w:r>
      <w:r>
        <w:rPr>
          <w:color w:val="212121"/>
          <w:spacing w:val="-7"/>
          <w:w w:val="115"/>
        </w:rPr>
        <w:t> </w:t>
      </w:r>
      <w:r>
        <w:rPr>
          <w:color w:val="212121"/>
          <w:w w:val="115"/>
        </w:rPr>
        <w:t>relevant</w:t>
      </w:r>
      <w:r>
        <w:rPr>
          <w:color w:val="212121"/>
          <w:spacing w:val="-7"/>
          <w:w w:val="115"/>
        </w:rPr>
        <w:t> </w:t>
      </w:r>
      <w:r>
        <w:rPr>
          <w:color w:val="212121"/>
          <w:w w:val="115"/>
        </w:rPr>
        <w:t>domains</w:t>
      </w:r>
      <w:r>
        <w:rPr>
          <w:color w:val="212121"/>
          <w:spacing w:val="-7"/>
          <w:w w:val="115"/>
        </w:rPr>
        <w:t> </w:t>
      </w:r>
      <w:r>
        <w:rPr>
          <w:color w:val="212121"/>
          <w:w w:val="115"/>
        </w:rPr>
        <w:t>of</w:t>
      </w:r>
      <w:r>
        <w:rPr>
          <w:color w:val="212121"/>
          <w:spacing w:val="-7"/>
          <w:w w:val="115"/>
        </w:rPr>
        <w:t> </w:t>
      </w:r>
      <w:r>
        <w:rPr>
          <w:color w:val="212121"/>
          <w:w w:val="115"/>
        </w:rPr>
        <w:t>education</w:t>
      </w:r>
      <w:r>
        <w:rPr>
          <w:color w:val="212121"/>
          <w:spacing w:val="-7"/>
          <w:w w:val="115"/>
        </w:rPr>
        <w:t> </w:t>
      </w:r>
      <w:r>
        <w:rPr>
          <w:color w:val="212121"/>
          <w:w w:val="115"/>
        </w:rPr>
        <w:t>and</w:t>
      </w:r>
      <w:r>
        <w:rPr>
          <w:color w:val="212121"/>
          <w:spacing w:val="-7"/>
          <w:w w:val="115"/>
        </w:rPr>
        <w:t> </w:t>
      </w:r>
      <w:r>
        <w:rPr>
          <w:color w:val="212121"/>
          <w:w w:val="115"/>
        </w:rPr>
        <w:t>training</w:t>
      </w:r>
      <w:r>
        <w:rPr>
          <w:color w:val="212121"/>
          <w:spacing w:val="-7"/>
          <w:w w:val="115"/>
        </w:rPr>
        <w:t> </w:t>
      </w:r>
      <w:r>
        <w:rPr>
          <w:color w:val="212121"/>
          <w:w w:val="115"/>
        </w:rPr>
        <w:t>would</w:t>
      </w:r>
      <w:r>
        <w:rPr>
          <w:color w:val="212121"/>
          <w:spacing w:val="-7"/>
          <w:w w:val="115"/>
        </w:rPr>
        <w:t> </w:t>
      </w:r>
      <w:r>
        <w:rPr>
          <w:color w:val="212121"/>
          <w:w w:val="115"/>
        </w:rPr>
        <w:t>provide</w:t>
      </w:r>
      <w:r>
        <w:rPr>
          <w:color w:val="212121"/>
          <w:spacing w:val="-7"/>
          <w:w w:val="115"/>
        </w:rPr>
        <w:t> </w:t>
      </w:r>
      <w:r>
        <w:rPr>
          <w:color w:val="212121"/>
          <w:w w:val="115"/>
        </w:rPr>
        <w:t>a</w:t>
      </w:r>
      <w:r>
        <w:rPr>
          <w:color w:val="212121"/>
          <w:spacing w:val="-7"/>
          <w:w w:val="115"/>
        </w:rPr>
        <w:t> </w:t>
      </w:r>
      <w:r>
        <w:rPr>
          <w:color w:val="212121"/>
          <w:w w:val="115"/>
        </w:rPr>
        <w:t>justification</w:t>
      </w:r>
      <w:r>
        <w:rPr>
          <w:color w:val="212121"/>
          <w:spacing w:val="-7"/>
          <w:w w:val="115"/>
        </w:rPr>
        <w:t> </w:t>
      </w:r>
      <w:r>
        <w:rPr>
          <w:color w:val="212121"/>
          <w:w w:val="115"/>
        </w:rPr>
        <w:t>for</w:t>
      </w:r>
      <w:r>
        <w:rPr>
          <w:color w:val="212121"/>
          <w:spacing w:val="-7"/>
          <w:w w:val="115"/>
        </w:rPr>
        <w:t> </w:t>
      </w:r>
      <w:r>
        <w:rPr>
          <w:color w:val="212121"/>
          <w:w w:val="115"/>
        </w:rPr>
        <w:t>the</w:t>
      </w:r>
      <w:r>
        <w:rPr>
          <w:color w:val="212121"/>
          <w:spacing w:val="-7"/>
          <w:w w:val="115"/>
        </w:rPr>
        <w:t> </w:t>
      </w:r>
      <w:r>
        <w:rPr>
          <w:color w:val="212121"/>
          <w:w w:val="115"/>
        </w:rPr>
        <w:t>use of technology for pedagogical purposes and justify ensuing results in assessments that have been valid and reliable.</w:t>
      </w:r>
      <w:r>
        <w:rPr>
          <w:color w:val="212121"/>
          <w:spacing w:val="-6"/>
          <w:w w:val="115"/>
        </w:rPr>
        <w:t> </w:t>
      </w:r>
      <w:r>
        <w:rPr>
          <w:color w:val="212121"/>
          <w:w w:val="115"/>
        </w:rPr>
        <w:t>Therefore,</w:t>
      </w:r>
      <w:r>
        <w:rPr>
          <w:color w:val="212121"/>
          <w:spacing w:val="-6"/>
          <w:w w:val="115"/>
        </w:rPr>
        <w:t> </w:t>
      </w:r>
      <w:r>
        <w:rPr>
          <w:color w:val="212121"/>
          <w:w w:val="115"/>
        </w:rPr>
        <w:t>in</w:t>
      </w:r>
      <w:r>
        <w:rPr>
          <w:color w:val="212121"/>
          <w:spacing w:val="-6"/>
          <w:w w:val="115"/>
        </w:rPr>
        <w:t> </w:t>
      </w:r>
      <w:r>
        <w:rPr>
          <w:color w:val="212121"/>
          <w:w w:val="115"/>
        </w:rPr>
        <w:t>addition</w:t>
      </w:r>
      <w:r>
        <w:rPr>
          <w:color w:val="212121"/>
          <w:spacing w:val="-6"/>
          <w:w w:val="115"/>
        </w:rPr>
        <w:t> </w:t>
      </w:r>
      <w:r>
        <w:rPr>
          <w:color w:val="212121"/>
          <w:w w:val="115"/>
        </w:rPr>
        <w:t>to</w:t>
      </w:r>
      <w:r>
        <w:rPr>
          <w:color w:val="212121"/>
          <w:spacing w:val="-6"/>
          <w:w w:val="115"/>
        </w:rPr>
        <w:t> </w:t>
      </w:r>
      <w:r>
        <w:rPr>
          <w:color w:val="212121"/>
          <w:w w:val="115"/>
        </w:rPr>
        <w:t>guiding</w:t>
      </w:r>
      <w:r>
        <w:rPr>
          <w:color w:val="212121"/>
          <w:spacing w:val="-6"/>
          <w:w w:val="115"/>
        </w:rPr>
        <w:t> </w:t>
      </w:r>
      <w:r>
        <w:rPr>
          <w:color w:val="212121"/>
          <w:w w:val="115"/>
        </w:rPr>
        <w:t>pedagogical</w:t>
      </w:r>
      <w:r>
        <w:rPr>
          <w:color w:val="212121"/>
          <w:spacing w:val="-6"/>
          <w:w w:val="115"/>
        </w:rPr>
        <w:t> </w:t>
      </w:r>
      <w:r>
        <w:rPr>
          <w:color w:val="212121"/>
          <w:w w:val="115"/>
        </w:rPr>
        <w:t>approaches</w:t>
      </w:r>
      <w:r>
        <w:rPr>
          <w:color w:val="212121"/>
          <w:spacing w:val="-6"/>
          <w:w w:val="115"/>
        </w:rPr>
        <w:t> </w:t>
      </w:r>
      <w:r>
        <w:rPr>
          <w:color w:val="212121"/>
          <w:w w:val="115"/>
        </w:rPr>
        <w:t>to</w:t>
      </w:r>
      <w:r>
        <w:rPr>
          <w:color w:val="212121"/>
          <w:spacing w:val="-6"/>
          <w:w w:val="115"/>
        </w:rPr>
        <w:t> </w:t>
      </w:r>
      <w:r>
        <w:rPr>
          <w:color w:val="212121"/>
          <w:w w:val="115"/>
        </w:rPr>
        <w:t>using</w:t>
      </w:r>
      <w:r>
        <w:rPr>
          <w:color w:val="212121"/>
          <w:spacing w:val="-6"/>
          <w:w w:val="115"/>
        </w:rPr>
        <w:t> </w:t>
      </w:r>
      <w:r>
        <w:rPr>
          <w:color w:val="212121"/>
          <w:w w:val="115"/>
        </w:rPr>
        <w:t>innovation</w:t>
      </w:r>
      <w:r>
        <w:rPr>
          <w:color w:val="212121"/>
          <w:spacing w:val="-6"/>
          <w:w w:val="115"/>
        </w:rPr>
        <w:t> </w:t>
      </w:r>
      <w:r>
        <w:rPr>
          <w:color w:val="212121"/>
          <w:w w:val="115"/>
        </w:rPr>
        <w:t>and</w:t>
      </w:r>
      <w:r>
        <w:rPr>
          <w:color w:val="212121"/>
          <w:spacing w:val="-6"/>
          <w:w w:val="115"/>
        </w:rPr>
        <w:t> </w:t>
      </w:r>
      <w:r>
        <w:rPr>
          <w:color w:val="212121"/>
          <w:w w:val="115"/>
        </w:rPr>
        <w:t>EdTech,</w:t>
      </w:r>
      <w:r>
        <w:rPr>
          <w:color w:val="212121"/>
          <w:spacing w:val="-6"/>
          <w:w w:val="115"/>
        </w:rPr>
        <w:t> </w:t>
      </w:r>
      <w:r>
        <w:rPr>
          <w:color w:val="212121"/>
          <w:w w:val="115"/>
        </w:rPr>
        <w:t>ASIC</w:t>
      </w:r>
      <w:r>
        <w:rPr>
          <w:color w:val="212121"/>
          <w:w w:val="115"/>
        </w:rPr>
        <w:t> also</w:t>
      </w:r>
      <w:r>
        <w:rPr>
          <w:color w:val="212121"/>
          <w:spacing w:val="-2"/>
          <w:w w:val="115"/>
        </w:rPr>
        <w:t> </w:t>
      </w:r>
      <w:r>
        <w:rPr>
          <w:color w:val="212121"/>
          <w:w w:val="115"/>
        </w:rPr>
        <w:t>provides</w:t>
      </w:r>
      <w:r>
        <w:rPr>
          <w:color w:val="212121"/>
          <w:spacing w:val="-2"/>
          <w:w w:val="115"/>
        </w:rPr>
        <w:t> </w:t>
      </w:r>
      <w:r>
        <w:rPr>
          <w:color w:val="212121"/>
          <w:w w:val="115"/>
        </w:rPr>
        <w:t>the</w:t>
      </w:r>
      <w:r>
        <w:rPr>
          <w:color w:val="212121"/>
          <w:spacing w:val="-2"/>
          <w:w w:val="115"/>
        </w:rPr>
        <w:t> </w:t>
      </w:r>
      <w:r>
        <w:rPr>
          <w:color w:val="212121"/>
          <w:w w:val="115"/>
        </w:rPr>
        <w:t>basis</w:t>
      </w:r>
      <w:r>
        <w:rPr>
          <w:color w:val="212121"/>
          <w:spacing w:val="-2"/>
          <w:w w:val="115"/>
        </w:rPr>
        <w:t> </w:t>
      </w:r>
      <w:r>
        <w:rPr>
          <w:color w:val="212121"/>
          <w:w w:val="115"/>
        </w:rPr>
        <w:t>for</w:t>
      </w:r>
      <w:r>
        <w:rPr>
          <w:color w:val="212121"/>
          <w:spacing w:val="-2"/>
          <w:w w:val="115"/>
        </w:rPr>
        <w:t> </w:t>
      </w:r>
      <w:r>
        <w:rPr>
          <w:color w:val="212121"/>
          <w:w w:val="115"/>
        </w:rPr>
        <w:t>establishing</w:t>
      </w:r>
      <w:r>
        <w:rPr>
          <w:color w:val="212121"/>
          <w:spacing w:val="-2"/>
          <w:w w:val="115"/>
        </w:rPr>
        <w:t> </w:t>
      </w:r>
      <w:r>
        <w:rPr>
          <w:color w:val="212121"/>
          <w:w w:val="115"/>
        </w:rPr>
        <w:t>the</w:t>
      </w:r>
      <w:r>
        <w:rPr>
          <w:color w:val="212121"/>
          <w:spacing w:val="-2"/>
          <w:w w:val="115"/>
        </w:rPr>
        <w:t> </w:t>
      </w:r>
      <w:r>
        <w:rPr>
          <w:color w:val="212121"/>
          <w:w w:val="115"/>
        </w:rPr>
        <w:t>reliability</w:t>
      </w:r>
      <w:r>
        <w:rPr>
          <w:color w:val="212121"/>
          <w:spacing w:val="-2"/>
          <w:w w:val="115"/>
        </w:rPr>
        <w:t> </w:t>
      </w:r>
      <w:r>
        <w:rPr>
          <w:color w:val="212121"/>
          <w:w w:val="115"/>
        </w:rPr>
        <w:t>and</w:t>
      </w:r>
      <w:r>
        <w:rPr>
          <w:color w:val="212121"/>
          <w:spacing w:val="-2"/>
          <w:w w:val="115"/>
        </w:rPr>
        <w:t> </w:t>
      </w:r>
      <w:r>
        <w:rPr>
          <w:color w:val="212121"/>
          <w:w w:val="115"/>
        </w:rPr>
        <w:t>validity</w:t>
      </w:r>
      <w:r>
        <w:rPr>
          <w:color w:val="212121"/>
          <w:spacing w:val="-2"/>
          <w:w w:val="115"/>
        </w:rPr>
        <w:t> </w:t>
      </w:r>
      <w:r>
        <w:rPr>
          <w:color w:val="212121"/>
          <w:w w:val="115"/>
        </w:rPr>
        <w:t>of</w:t>
      </w:r>
      <w:r>
        <w:rPr>
          <w:color w:val="212121"/>
          <w:spacing w:val="-2"/>
          <w:w w:val="115"/>
        </w:rPr>
        <w:t> </w:t>
      </w:r>
      <w:r>
        <w:rPr>
          <w:color w:val="212121"/>
          <w:w w:val="115"/>
        </w:rPr>
        <w:t>assessments.</w:t>
      </w:r>
      <w:r>
        <w:rPr>
          <w:color w:val="212121"/>
          <w:spacing w:val="-2"/>
          <w:w w:val="115"/>
        </w:rPr>
        <w:t> </w:t>
      </w:r>
      <w:r>
        <w:rPr>
          <w:color w:val="212121"/>
          <w:w w:val="115"/>
        </w:rPr>
        <w:t>Very</w:t>
      </w:r>
      <w:r>
        <w:rPr>
          <w:color w:val="212121"/>
          <w:spacing w:val="-2"/>
          <w:w w:val="115"/>
        </w:rPr>
        <w:t> </w:t>
      </w:r>
      <w:r>
        <w:rPr>
          <w:color w:val="212121"/>
          <w:w w:val="115"/>
        </w:rPr>
        <w:t>importantly,</w:t>
      </w:r>
      <w:r>
        <w:rPr>
          <w:color w:val="212121"/>
          <w:spacing w:val="-2"/>
          <w:w w:val="115"/>
        </w:rPr>
        <w:t> </w:t>
      </w:r>
      <w:r>
        <w:rPr>
          <w:color w:val="212121"/>
          <w:w w:val="115"/>
        </w:rPr>
        <w:t>this</w:t>
      </w:r>
      <w:r>
        <w:rPr>
          <w:color w:val="212121"/>
          <w:spacing w:val="-2"/>
          <w:w w:val="115"/>
        </w:rPr>
        <w:t> </w:t>
      </w:r>
      <w:r>
        <w:rPr>
          <w:color w:val="212121"/>
          <w:w w:val="115"/>
        </w:rPr>
        <w:t>is done with a big picture of the entire program and its desired outcomes often defined by stated </w:t>
      </w:r>
      <w:r>
        <w:rPr>
          <w:color w:val="212121"/>
          <w:spacing w:val="-2"/>
          <w:w w:val="115"/>
        </w:rPr>
        <w:t>competencies.</w:t>
      </w:r>
    </w:p>
    <w:p>
      <w:pPr>
        <w:pStyle w:val="BodyText"/>
        <w:spacing w:before="79"/>
      </w:pPr>
    </w:p>
    <w:p>
      <w:pPr>
        <w:spacing w:before="0"/>
        <w:ind w:left="3306" w:right="0" w:firstLine="0"/>
        <w:jc w:val="left"/>
        <w:rPr>
          <w:rFonts w:ascii="Arial"/>
          <w:b/>
          <w:sz w:val="20"/>
        </w:rPr>
      </w:pPr>
      <w:bookmarkStart w:name="Promoting a culture of best practice" w:id="50"/>
      <w:bookmarkEnd w:id="50"/>
      <w:r>
        <w:rPr/>
      </w:r>
      <w:r>
        <w:rPr>
          <w:rFonts w:ascii="Arial"/>
          <w:b/>
          <w:color w:val="212121"/>
          <w:sz w:val="20"/>
        </w:rPr>
        <w:t>Promoting</w:t>
      </w:r>
      <w:r>
        <w:rPr>
          <w:rFonts w:ascii="Arial"/>
          <w:b/>
          <w:color w:val="212121"/>
          <w:spacing w:val="5"/>
          <w:sz w:val="20"/>
        </w:rPr>
        <w:t> </w:t>
      </w:r>
      <w:r>
        <w:rPr>
          <w:rFonts w:ascii="Arial"/>
          <w:b/>
          <w:color w:val="212121"/>
          <w:sz w:val="20"/>
        </w:rPr>
        <w:t>a</w:t>
      </w:r>
      <w:r>
        <w:rPr>
          <w:rFonts w:ascii="Arial"/>
          <w:b/>
          <w:color w:val="212121"/>
          <w:spacing w:val="7"/>
          <w:sz w:val="20"/>
        </w:rPr>
        <w:t> </w:t>
      </w:r>
      <w:r>
        <w:rPr>
          <w:rFonts w:ascii="Arial"/>
          <w:b/>
          <w:color w:val="212121"/>
          <w:sz w:val="20"/>
        </w:rPr>
        <w:t>culture</w:t>
      </w:r>
      <w:r>
        <w:rPr>
          <w:rFonts w:ascii="Arial"/>
          <w:b/>
          <w:color w:val="212121"/>
          <w:spacing w:val="7"/>
          <w:sz w:val="20"/>
        </w:rPr>
        <w:t> </w:t>
      </w:r>
      <w:r>
        <w:rPr>
          <w:rFonts w:ascii="Arial"/>
          <w:b/>
          <w:color w:val="212121"/>
          <w:sz w:val="20"/>
        </w:rPr>
        <w:t>of</w:t>
      </w:r>
      <w:r>
        <w:rPr>
          <w:rFonts w:ascii="Arial"/>
          <w:b/>
          <w:color w:val="212121"/>
          <w:spacing w:val="7"/>
          <w:sz w:val="20"/>
        </w:rPr>
        <w:t> </w:t>
      </w:r>
      <w:r>
        <w:rPr>
          <w:rFonts w:ascii="Arial"/>
          <w:b/>
          <w:color w:val="212121"/>
          <w:sz w:val="20"/>
        </w:rPr>
        <w:t>best</w:t>
      </w:r>
      <w:r>
        <w:rPr>
          <w:rFonts w:ascii="Arial"/>
          <w:b/>
          <w:color w:val="212121"/>
          <w:spacing w:val="7"/>
          <w:sz w:val="20"/>
        </w:rPr>
        <w:t> </w:t>
      </w:r>
      <w:r>
        <w:rPr>
          <w:rFonts w:ascii="Arial"/>
          <w:b/>
          <w:color w:val="212121"/>
          <w:spacing w:val="-2"/>
          <w:sz w:val="20"/>
        </w:rPr>
        <w:t>practice</w:t>
      </w:r>
    </w:p>
    <w:p>
      <w:pPr>
        <w:pStyle w:val="BodyText"/>
        <w:spacing w:line="304" w:lineRule="auto" w:before="115"/>
        <w:ind w:left="3306" w:right="910"/>
      </w:pPr>
      <w:r>
        <w:rPr>
          <w:color w:val="212121"/>
          <w:w w:val="115"/>
        </w:rPr>
        <w:t>One</w:t>
      </w:r>
      <w:r>
        <w:rPr>
          <w:color w:val="212121"/>
          <w:spacing w:val="-3"/>
          <w:w w:val="115"/>
        </w:rPr>
        <w:t> </w:t>
      </w:r>
      <w:r>
        <w:rPr>
          <w:color w:val="212121"/>
          <w:w w:val="115"/>
        </w:rPr>
        <w:t>of</w:t>
      </w:r>
      <w:r>
        <w:rPr>
          <w:color w:val="212121"/>
          <w:spacing w:val="-3"/>
          <w:w w:val="115"/>
        </w:rPr>
        <w:t> </w:t>
      </w:r>
      <w:r>
        <w:rPr>
          <w:color w:val="212121"/>
          <w:w w:val="115"/>
        </w:rPr>
        <w:t>the</w:t>
      </w:r>
      <w:r>
        <w:rPr>
          <w:color w:val="212121"/>
          <w:spacing w:val="-3"/>
          <w:w w:val="115"/>
        </w:rPr>
        <w:t> </w:t>
      </w:r>
      <w:r>
        <w:rPr>
          <w:color w:val="212121"/>
          <w:w w:val="115"/>
        </w:rPr>
        <w:t>realities</w:t>
      </w:r>
      <w:r>
        <w:rPr>
          <w:color w:val="212121"/>
          <w:spacing w:val="-3"/>
          <w:w w:val="115"/>
        </w:rPr>
        <w:t> </w:t>
      </w:r>
      <w:r>
        <w:rPr>
          <w:color w:val="212121"/>
          <w:w w:val="115"/>
        </w:rPr>
        <w:t>that</w:t>
      </w:r>
      <w:r>
        <w:rPr>
          <w:color w:val="212121"/>
          <w:spacing w:val="-3"/>
          <w:w w:val="115"/>
        </w:rPr>
        <w:t> </w:t>
      </w:r>
      <w:r>
        <w:rPr>
          <w:color w:val="212121"/>
          <w:w w:val="115"/>
        </w:rPr>
        <w:t>has</w:t>
      </w:r>
      <w:r>
        <w:rPr>
          <w:color w:val="212121"/>
          <w:spacing w:val="-3"/>
          <w:w w:val="115"/>
        </w:rPr>
        <w:t> </w:t>
      </w:r>
      <w:r>
        <w:rPr>
          <w:color w:val="212121"/>
          <w:w w:val="115"/>
        </w:rPr>
        <w:t>emerged</w:t>
      </w:r>
      <w:r>
        <w:rPr>
          <w:color w:val="212121"/>
          <w:spacing w:val="-3"/>
          <w:w w:val="115"/>
        </w:rPr>
        <w:t> </w:t>
      </w:r>
      <w:r>
        <w:rPr>
          <w:color w:val="212121"/>
          <w:w w:val="115"/>
        </w:rPr>
        <w:t>as</w:t>
      </w:r>
      <w:r>
        <w:rPr>
          <w:color w:val="212121"/>
          <w:spacing w:val="-3"/>
          <w:w w:val="115"/>
        </w:rPr>
        <w:t> </w:t>
      </w:r>
      <w:r>
        <w:rPr>
          <w:color w:val="212121"/>
          <w:w w:val="115"/>
        </w:rPr>
        <w:t>a</w:t>
      </w:r>
      <w:r>
        <w:rPr>
          <w:color w:val="212121"/>
          <w:spacing w:val="-3"/>
          <w:w w:val="115"/>
        </w:rPr>
        <w:t> </w:t>
      </w:r>
      <w:r>
        <w:rPr>
          <w:color w:val="212121"/>
          <w:w w:val="115"/>
        </w:rPr>
        <w:t>result</w:t>
      </w:r>
      <w:r>
        <w:rPr>
          <w:color w:val="212121"/>
          <w:spacing w:val="-3"/>
          <w:w w:val="115"/>
        </w:rPr>
        <w:t> </w:t>
      </w:r>
      <w:r>
        <w:rPr>
          <w:color w:val="212121"/>
          <w:w w:val="115"/>
        </w:rPr>
        <w:t>of</w:t>
      </w:r>
      <w:r>
        <w:rPr>
          <w:color w:val="212121"/>
          <w:spacing w:val="-3"/>
          <w:w w:val="115"/>
        </w:rPr>
        <w:t> </w:t>
      </w:r>
      <w:r>
        <w:rPr>
          <w:color w:val="212121"/>
          <w:w w:val="115"/>
        </w:rPr>
        <w:t>gaps</w:t>
      </w:r>
      <w:r>
        <w:rPr>
          <w:color w:val="212121"/>
          <w:spacing w:val="-3"/>
          <w:w w:val="115"/>
        </w:rPr>
        <w:t> </w:t>
      </w:r>
      <w:r>
        <w:rPr>
          <w:color w:val="212121"/>
          <w:w w:val="115"/>
        </w:rPr>
        <w:t>in</w:t>
      </w:r>
      <w:r>
        <w:rPr>
          <w:color w:val="212121"/>
          <w:spacing w:val="-3"/>
          <w:w w:val="115"/>
        </w:rPr>
        <w:t> </w:t>
      </w:r>
      <w:r>
        <w:rPr>
          <w:color w:val="212121"/>
          <w:w w:val="115"/>
        </w:rPr>
        <w:t>the</w:t>
      </w:r>
      <w:r>
        <w:rPr>
          <w:color w:val="212121"/>
          <w:spacing w:val="-3"/>
          <w:w w:val="115"/>
        </w:rPr>
        <w:t> </w:t>
      </w:r>
      <w:r>
        <w:rPr>
          <w:color w:val="212121"/>
          <w:w w:val="115"/>
        </w:rPr>
        <w:t>resources</w:t>
      </w:r>
      <w:r>
        <w:rPr>
          <w:color w:val="212121"/>
          <w:spacing w:val="-3"/>
          <w:w w:val="115"/>
        </w:rPr>
        <w:t> </w:t>
      </w:r>
      <w:r>
        <w:rPr>
          <w:color w:val="212121"/>
          <w:w w:val="115"/>
        </w:rPr>
        <w:t>available</w:t>
      </w:r>
      <w:r>
        <w:rPr>
          <w:color w:val="212121"/>
          <w:spacing w:val="-3"/>
          <w:w w:val="115"/>
        </w:rPr>
        <w:t> </w:t>
      </w:r>
      <w:r>
        <w:rPr>
          <w:color w:val="212121"/>
          <w:w w:val="115"/>
        </w:rPr>
        <w:t>to</w:t>
      </w:r>
      <w:r>
        <w:rPr>
          <w:color w:val="212121"/>
          <w:spacing w:val="-3"/>
          <w:w w:val="115"/>
        </w:rPr>
        <w:t> </w:t>
      </w:r>
      <w:r>
        <w:rPr>
          <w:color w:val="212121"/>
          <w:w w:val="115"/>
        </w:rPr>
        <w:t>different</w:t>
      </w:r>
      <w:r>
        <w:rPr>
          <w:color w:val="212121"/>
          <w:spacing w:val="-3"/>
          <w:w w:val="115"/>
        </w:rPr>
        <w:t> </w:t>
      </w:r>
      <w:r>
        <w:rPr>
          <w:color w:val="212121"/>
          <w:w w:val="115"/>
        </w:rPr>
        <w:t>institutions</w:t>
      </w:r>
      <w:r>
        <w:rPr>
          <w:color w:val="212121"/>
          <w:spacing w:val="-3"/>
          <w:w w:val="115"/>
        </w:rPr>
        <w:t> </w:t>
      </w:r>
      <w:r>
        <w:rPr>
          <w:color w:val="212121"/>
          <w:w w:val="115"/>
        </w:rPr>
        <w:t>in various places is the significant potential gap in what constitutes standard practices across institutions that claim</w:t>
      </w:r>
      <w:r>
        <w:rPr>
          <w:color w:val="212121"/>
          <w:spacing w:val="-7"/>
          <w:w w:val="115"/>
        </w:rPr>
        <w:t> </w:t>
      </w:r>
      <w:r>
        <w:rPr>
          <w:color w:val="212121"/>
          <w:w w:val="115"/>
        </w:rPr>
        <w:t>to</w:t>
      </w:r>
      <w:r>
        <w:rPr>
          <w:color w:val="212121"/>
          <w:spacing w:val="-7"/>
          <w:w w:val="115"/>
        </w:rPr>
        <w:t> </w:t>
      </w:r>
      <w:r>
        <w:rPr>
          <w:color w:val="212121"/>
          <w:w w:val="115"/>
        </w:rPr>
        <w:t>train</w:t>
      </w:r>
      <w:r>
        <w:rPr>
          <w:color w:val="212121"/>
          <w:spacing w:val="-7"/>
          <w:w w:val="115"/>
        </w:rPr>
        <w:t> </w:t>
      </w:r>
      <w:r>
        <w:rPr>
          <w:color w:val="212121"/>
          <w:w w:val="115"/>
        </w:rPr>
        <w:t>medical</w:t>
      </w:r>
      <w:r>
        <w:rPr>
          <w:color w:val="212121"/>
          <w:spacing w:val="-7"/>
          <w:w w:val="115"/>
        </w:rPr>
        <w:t> </w:t>
      </w:r>
      <w:r>
        <w:rPr>
          <w:color w:val="212121"/>
          <w:w w:val="115"/>
        </w:rPr>
        <w:t>and</w:t>
      </w:r>
      <w:r>
        <w:rPr>
          <w:color w:val="212121"/>
          <w:spacing w:val="-7"/>
          <w:w w:val="115"/>
        </w:rPr>
        <w:t> </w:t>
      </w:r>
      <w:r>
        <w:rPr>
          <w:color w:val="212121"/>
          <w:w w:val="115"/>
        </w:rPr>
        <w:t>health</w:t>
      </w:r>
      <w:r>
        <w:rPr>
          <w:color w:val="212121"/>
          <w:spacing w:val="-7"/>
          <w:w w:val="115"/>
        </w:rPr>
        <w:t> </w:t>
      </w:r>
      <w:r>
        <w:rPr>
          <w:color w:val="212121"/>
          <w:w w:val="115"/>
        </w:rPr>
        <w:t>professionals.</w:t>
      </w:r>
      <w:r>
        <w:rPr>
          <w:color w:val="212121"/>
          <w:spacing w:val="-7"/>
          <w:w w:val="115"/>
        </w:rPr>
        <w:t> </w:t>
      </w:r>
      <w:r>
        <w:rPr>
          <w:color w:val="212121"/>
          <w:w w:val="115"/>
        </w:rPr>
        <w:t>These</w:t>
      </w:r>
      <w:r>
        <w:rPr>
          <w:color w:val="212121"/>
          <w:spacing w:val="-7"/>
          <w:w w:val="115"/>
        </w:rPr>
        <w:t> </w:t>
      </w:r>
      <w:r>
        <w:rPr>
          <w:color w:val="212121"/>
          <w:w w:val="115"/>
        </w:rPr>
        <w:t>professionals</w:t>
      </w:r>
      <w:r>
        <w:rPr>
          <w:color w:val="212121"/>
          <w:spacing w:val="-7"/>
          <w:w w:val="115"/>
        </w:rPr>
        <w:t> </w:t>
      </w:r>
      <w:r>
        <w:rPr>
          <w:color w:val="212121"/>
          <w:w w:val="115"/>
        </w:rPr>
        <w:t>are</w:t>
      </w:r>
      <w:r>
        <w:rPr>
          <w:color w:val="212121"/>
          <w:spacing w:val="-7"/>
          <w:w w:val="115"/>
        </w:rPr>
        <w:t> </w:t>
      </w:r>
      <w:r>
        <w:rPr>
          <w:color w:val="212121"/>
          <w:w w:val="115"/>
        </w:rPr>
        <w:t>expected</w:t>
      </w:r>
      <w:r>
        <w:rPr>
          <w:color w:val="212121"/>
          <w:spacing w:val="-7"/>
          <w:w w:val="115"/>
        </w:rPr>
        <w:t> </w:t>
      </w:r>
      <w:r>
        <w:rPr>
          <w:color w:val="212121"/>
          <w:w w:val="115"/>
        </w:rPr>
        <w:t>to</w:t>
      </w:r>
      <w:r>
        <w:rPr>
          <w:color w:val="212121"/>
          <w:spacing w:val="-7"/>
          <w:w w:val="115"/>
        </w:rPr>
        <w:t> </w:t>
      </w:r>
      <w:r>
        <w:rPr>
          <w:color w:val="212121"/>
          <w:w w:val="115"/>
        </w:rPr>
        <w:t>acquire</w:t>
      </w:r>
      <w:r>
        <w:rPr>
          <w:color w:val="212121"/>
          <w:spacing w:val="-7"/>
          <w:w w:val="115"/>
        </w:rPr>
        <w:t> </w:t>
      </w:r>
      <w:r>
        <w:rPr>
          <w:color w:val="212121"/>
          <w:w w:val="115"/>
        </w:rPr>
        <w:t>similar</w:t>
      </w:r>
      <w:r>
        <w:rPr>
          <w:color w:val="212121"/>
          <w:spacing w:val="-7"/>
          <w:w w:val="115"/>
        </w:rPr>
        <w:t> </w:t>
      </w:r>
      <w:r>
        <w:rPr>
          <w:color w:val="212121"/>
          <w:w w:val="115"/>
        </w:rPr>
        <w:t>levels</w:t>
      </w:r>
      <w:r>
        <w:rPr>
          <w:color w:val="212121"/>
          <w:spacing w:val="-7"/>
          <w:w w:val="115"/>
        </w:rPr>
        <w:t> </w:t>
      </w:r>
      <w:r>
        <w:rPr>
          <w:color w:val="212121"/>
          <w:w w:val="115"/>
        </w:rPr>
        <w:t>of </w:t>
      </w:r>
      <w:r>
        <w:rPr>
          <w:color w:val="212121"/>
          <w:spacing w:val="-2"/>
          <w:w w:val="120"/>
        </w:rPr>
        <w:t>competencies at the end of their training. If the inequity that the disproportionate availability of resources</w:t>
      </w:r>
      <w:r>
        <w:rPr>
          <w:color w:val="212121"/>
          <w:spacing w:val="40"/>
          <w:w w:val="120"/>
        </w:rPr>
        <w:t> </w:t>
      </w:r>
      <w:r>
        <w:rPr>
          <w:color w:val="212121"/>
          <w:spacing w:val="-2"/>
          <w:w w:val="120"/>
        </w:rPr>
        <w:t>to</w:t>
      </w:r>
      <w:r>
        <w:rPr>
          <w:color w:val="212121"/>
          <w:spacing w:val="-5"/>
          <w:w w:val="120"/>
        </w:rPr>
        <w:t> </w:t>
      </w:r>
      <w:r>
        <w:rPr>
          <w:color w:val="212121"/>
          <w:spacing w:val="-2"/>
          <w:w w:val="120"/>
        </w:rPr>
        <w:t>different</w:t>
      </w:r>
      <w:r>
        <w:rPr>
          <w:color w:val="212121"/>
          <w:spacing w:val="-5"/>
          <w:w w:val="120"/>
        </w:rPr>
        <w:t> </w:t>
      </w:r>
      <w:r>
        <w:rPr>
          <w:color w:val="212121"/>
          <w:spacing w:val="-2"/>
          <w:w w:val="120"/>
        </w:rPr>
        <w:t>institutions</w:t>
      </w:r>
      <w:r>
        <w:rPr>
          <w:color w:val="212121"/>
          <w:spacing w:val="-5"/>
          <w:w w:val="120"/>
        </w:rPr>
        <w:t> </w:t>
      </w:r>
      <w:r>
        <w:rPr>
          <w:color w:val="212121"/>
          <w:spacing w:val="-2"/>
          <w:w w:val="120"/>
        </w:rPr>
        <w:t>creates</w:t>
      </w:r>
      <w:r>
        <w:rPr>
          <w:color w:val="212121"/>
          <w:spacing w:val="-5"/>
          <w:w w:val="120"/>
        </w:rPr>
        <w:t> </w:t>
      </w:r>
      <w:r>
        <w:rPr>
          <w:color w:val="212121"/>
          <w:spacing w:val="-2"/>
          <w:w w:val="120"/>
        </w:rPr>
        <w:t>takes</w:t>
      </w:r>
      <w:r>
        <w:rPr>
          <w:color w:val="212121"/>
          <w:spacing w:val="-5"/>
          <w:w w:val="120"/>
        </w:rPr>
        <w:t> </w:t>
      </w:r>
      <w:r>
        <w:rPr>
          <w:color w:val="212121"/>
          <w:spacing w:val="-2"/>
          <w:w w:val="120"/>
        </w:rPr>
        <w:t>medical</w:t>
      </w:r>
      <w:r>
        <w:rPr>
          <w:color w:val="212121"/>
          <w:spacing w:val="-5"/>
          <w:w w:val="120"/>
        </w:rPr>
        <w:t> </w:t>
      </w:r>
      <w:r>
        <w:rPr>
          <w:color w:val="212121"/>
          <w:spacing w:val="-2"/>
          <w:w w:val="120"/>
        </w:rPr>
        <w:t>education</w:t>
      </w:r>
      <w:r>
        <w:rPr>
          <w:color w:val="212121"/>
          <w:spacing w:val="-5"/>
          <w:w w:val="120"/>
        </w:rPr>
        <w:t> </w:t>
      </w:r>
      <w:r>
        <w:rPr>
          <w:color w:val="212121"/>
          <w:spacing w:val="-2"/>
          <w:w w:val="120"/>
        </w:rPr>
        <w:t>back</w:t>
      </w:r>
      <w:r>
        <w:rPr>
          <w:color w:val="212121"/>
          <w:spacing w:val="-5"/>
          <w:w w:val="120"/>
        </w:rPr>
        <w:t> </w:t>
      </w:r>
      <w:r>
        <w:rPr>
          <w:color w:val="212121"/>
          <w:spacing w:val="-2"/>
          <w:w w:val="120"/>
        </w:rPr>
        <w:t>to</w:t>
      </w:r>
      <w:r>
        <w:rPr>
          <w:color w:val="212121"/>
          <w:spacing w:val="-5"/>
          <w:w w:val="120"/>
        </w:rPr>
        <w:t> </w:t>
      </w:r>
      <w:r>
        <w:rPr>
          <w:color w:val="212121"/>
          <w:spacing w:val="-2"/>
          <w:w w:val="120"/>
        </w:rPr>
        <w:t>a</w:t>
      </w:r>
      <w:r>
        <w:rPr>
          <w:color w:val="212121"/>
          <w:spacing w:val="-5"/>
          <w:w w:val="120"/>
        </w:rPr>
        <w:t> </w:t>
      </w:r>
      <w:r>
        <w:rPr>
          <w:color w:val="212121"/>
          <w:spacing w:val="-2"/>
          <w:w w:val="120"/>
        </w:rPr>
        <w:t>scenario</w:t>
      </w:r>
      <w:r>
        <w:rPr>
          <w:color w:val="212121"/>
          <w:spacing w:val="-5"/>
          <w:w w:val="120"/>
        </w:rPr>
        <w:t> </w:t>
      </w:r>
      <w:r>
        <w:rPr>
          <w:color w:val="212121"/>
          <w:spacing w:val="-2"/>
          <w:w w:val="120"/>
        </w:rPr>
        <w:t>similar</w:t>
      </w:r>
      <w:r>
        <w:rPr>
          <w:color w:val="212121"/>
          <w:spacing w:val="-5"/>
          <w:w w:val="120"/>
        </w:rPr>
        <w:t> </w:t>
      </w:r>
      <w:r>
        <w:rPr>
          <w:color w:val="212121"/>
          <w:spacing w:val="-2"/>
          <w:w w:val="120"/>
        </w:rPr>
        <w:t>to</w:t>
      </w:r>
      <w:r>
        <w:rPr>
          <w:color w:val="212121"/>
          <w:spacing w:val="-5"/>
          <w:w w:val="120"/>
        </w:rPr>
        <w:t> </w:t>
      </w:r>
      <w:r>
        <w:rPr>
          <w:color w:val="212121"/>
          <w:spacing w:val="-2"/>
          <w:w w:val="120"/>
        </w:rPr>
        <w:t>what</w:t>
      </w:r>
      <w:r>
        <w:rPr>
          <w:color w:val="212121"/>
          <w:spacing w:val="-5"/>
          <w:w w:val="120"/>
        </w:rPr>
        <w:t> </w:t>
      </w:r>
      <w:r>
        <w:rPr>
          <w:color w:val="212121"/>
          <w:spacing w:val="-2"/>
          <w:w w:val="120"/>
        </w:rPr>
        <w:t>existed</w:t>
      </w:r>
      <w:r>
        <w:rPr>
          <w:color w:val="212121"/>
          <w:spacing w:val="-5"/>
          <w:w w:val="120"/>
        </w:rPr>
        <w:t> </w:t>
      </w:r>
      <w:r>
        <w:rPr>
          <w:color w:val="212121"/>
          <w:spacing w:val="-2"/>
          <w:w w:val="120"/>
        </w:rPr>
        <w:t>prior</w:t>
      </w:r>
      <w:r>
        <w:rPr>
          <w:color w:val="212121"/>
          <w:spacing w:val="-5"/>
          <w:w w:val="120"/>
        </w:rPr>
        <w:t> </w:t>
      </w:r>
      <w:r>
        <w:rPr>
          <w:color w:val="212121"/>
          <w:spacing w:val="-2"/>
          <w:w w:val="120"/>
        </w:rPr>
        <w:t>to</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1543"/>
      </w:pPr>
      <w:r>
        <w:rPr>
          <w:color w:val="212121"/>
          <w:w w:val="115"/>
        </w:rPr>
        <w:t>Flexner’s</w:t>
      </w:r>
      <w:r>
        <w:rPr>
          <w:color w:val="212121"/>
          <w:spacing w:val="-11"/>
          <w:w w:val="115"/>
        </w:rPr>
        <w:t> </w:t>
      </w:r>
      <w:r>
        <w:rPr>
          <w:color w:val="212121"/>
          <w:w w:val="115"/>
        </w:rPr>
        <w:t>reform</w:t>
      </w:r>
      <w:r>
        <w:rPr>
          <w:color w:val="212121"/>
          <w:spacing w:val="-10"/>
          <w:w w:val="115"/>
        </w:rPr>
        <w:t> </w:t>
      </w:r>
      <w:r>
        <w:rPr>
          <w:color w:val="212121"/>
          <w:w w:val="115"/>
        </w:rPr>
        <w:t>of</w:t>
      </w:r>
      <w:r>
        <w:rPr>
          <w:color w:val="212121"/>
          <w:spacing w:val="-10"/>
          <w:w w:val="115"/>
        </w:rPr>
        <w:t> </w:t>
      </w:r>
      <w:r>
        <w:rPr>
          <w:color w:val="212121"/>
          <w:w w:val="115"/>
        </w:rPr>
        <w:t>the</w:t>
      </w:r>
      <w:r>
        <w:rPr>
          <w:color w:val="212121"/>
          <w:spacing w:val="-10"/>
          <w:w w:val="115"/>
        </w:rPr>
        <w:t> </w:t>
      </w:r>
      <w:r>
        <w:rPr>
          <w:color w:val="212121"/>
          <w:w w:val="115"/>
        </w:rPr>
        <w:t>early</w:t>
      </w:r>
      <w:r>
        <w:rPr>
          <w:color w:val="212121"/>
          <w:spacing w:val="-10"/>
          <w:w w:val="115"/>
        </w:rPr>
        <w:t> </w:t>
      </w:r>
      <w:r>
        <w:rPr>
          <w:color w:val="212121"/>
          <w:w w:val="115"/>
        </w:rPr>
        <w:t>1900s,</w:t>
      </w:r>
      <w:r>
        <w:rPr>
          <w:color w:val="212121"/>
          <w:spacing w:val="-10"/>
          <w:w w:val="115"/>
        </w:rPr>
        <w:t> </w:t>
      </w:r>
      <w:r>
        <w:rPr>
          <w:color w:val="212121"/>
          <w:w w:val="115"/>
        </w:rPr>
        <w:t>the</w:t>
      </w:r>
      <w:r>
        <w:rPr>
          <w:color w:val="212121"/>
          <w:spacing w:val="-10"/>
          <w:w w:val="115"/>
        </w:rPr>
        <w:t> </w:t>
      </w:r>
      <w:r>
        <w:rPr>
          <w:color w:val="212121"/>
          <w:w w:val="115"/>
        </w:rPr>
        <w:t>quality</w:t>
      </w:r>
      <w:r>
        <w:rPr>
          <w:color w:val="212121"/>
          <w:spacing w:val="-10"/>
          <w:w w:val="115"/>
        </w:rPr>
        <w:t> </w:t>
      </w:r>
      <w:r>
        <w:rPr>
          <w:color w:val="212121"/>
          <w:w w:val="115"/>
        </w:rPr>
        <w:t>of</w:t>
      </w:r>
      <w:r>
        <w:rPr>
          <w:color w:val="212121"/>
          <w:spacing w:val="-10"/>
          <w:w w:val="115"/>
        </w:rPr>
        <w:t> </w:t>
      </w:r>
      <w:r>
        <w:rPr>
          <w:color w:val="212121"/>
          <w:w w:val="115"/>
        </w:rPr>
        <w:t>medical</w:t>
      </w:r>
      <w:r>
        <w:rPr>
          <w:color w:val="212121"/>
          <w:spacing w:val="-10"/>
          <w:w w:val="115"/>
        </w:rPr>
        <w:t> </w:t>
      </w:r>
      <w:r>
        <w:rPr>
          <w:color w:val="212121"/>
          <w:w w:val="115"/>
        </w:rPr>
        <w:t>education</w:t>
      </w:r>
      <w:r>
        <w:rPr>
          <w:color w:val="212121"/>
          <w:spacing w:val="-10"/>
          <w:w w:val="115"/>
        </w:rPr>
        <w:t> </w:t>
      </w:r>
      <w:r>
        <w:rPr>
          <w:color w:val="212121"/>
          <w:w w:val="115"/>
        </w:rPr>
        <w:t>could</w:t>
      </w:r>
      <w:r>
        <w:rPr>
          <w:color w:val="212121"/>
          <w:spacing w:val="-10"/>
          <w:w w:val="115"/>
        </w:rPr>
        <w:t> </w:t>
      </w:r>
      <w:r>
        <w:rPr>
          <w:color w:val="212121"/>
          <w:w w:val="115"/>
        </w:rPr>
        <w:t>vary</w:t>
      </w:r>
      <w:r>
        <w:rPr>
          <w:color w:val="212121"/>
          <w:spacing w:val="-10"/>
          <w:w w:val="115"/>
        </w:rPr>
        <w:t> </w:t>
      </w:r>
      <w:r>
        <w:rPr>
          <w:color w:val="212121"/>
          <w:w w:val="115"/>
        </w:rPr>
        <w:t>significantly</w:t>
      </w:r>
      <w:r>
        <w:rPr>
          <w:color w:val="212121"/>
          <w:spacing w:val="-10"/>
          <w:w w:val="115"/>
        </w:rPr>
        <w:t> </w:t>
      </w:r>
      <w:r>
        <w:rPr>
          <w:color w:val="212121"/>
          <w:w w:val="115"/>
        </w:rPr>
        <w:t>across institutions because there were no regulations that set the standard for best practices </w:t>
      </w:r>
      <w:r>
        <w:rPr>
          <w:color w:val="14BBA3"/>
          <w:w w:val="115"/>
        </w:rPr>
        <w:t>[38,39]</w:t>
      </w:r>
      <w:r>
        <w:rPr>
          <w:color w:val="212121"/>
          <w:w w:val="115"/>
        </w:rPr>
        <w:t>.</w:t>
      </w:r>
    </w:p>
    <w:p>
      <w:pPr>
        <w:pStyle w:val="BodyText"/>
        <w:spacing w:before="78"/>
      </w:pPr>
    </w:p>
    <w:p>
      <w:pPr>
        <w:pStyle w:val="BodyText"/>
        <w:spacing w:line="304" w:lineRule="auto"/>
        <w:ind w:left="3306" w:right="939"/>
      </w:pPr>
      <w:r>
        <w:rPr>
          <w:color w:val="212121"/>
          <w:w w:val="115"/>
        </w:rPr>
        <w:t>It is important to state that products of EdTech and innovation are required to provide technical guides and manuals,</w:t>
      </w:r>
      <w:r>
        <w:rPr>
          <w:color w:val="212121"/>
          <w:spacing w:val="-3"/>
          <w:w w:val="115"/>
        </w:rPr>
        <w:t> </w:t>
      </w:r>
      <w:r>
        <w:rPr>
          <w:color w:val="212121"/>
          <w:w w:val="115"/>
        </w:rPr>
        <w:t>in</w:t>
      </w:r>
      <w:r>
        <w:rPr>
          <w:color w:val="212121"/>
          <w:spacing w:val="-3"/>
          <w:w w:val="115"/>
        </w:rPr>
        <w:t> </w:t>
      </w:r>
      <w:r>
        <w:rPr>
          <w:color w:val="212121"/>
          <w:w w:val="115"/>
        </w:rPr>
        <w:t>addition</w:t>
      </w:r>
      <w:r>
        <w:rPr>
          <w:color w:val="212121"/>
          <w:spacing w:val="-3"/>
          <w:w w:val="115"/>
        </w:rPr>
        <w:t> </w:t>
      </w:r>
      <w:r>
        <w:rPr>
          <w:color w:val="212121"/>
          <w:w w:val="115"/>
        </w:rPr>
        <w:t>to</w:t>
      </w:r>
      <w:r>
        <w:rPr>
          <w:color w:val="212121"/>
          <w:spacing w:val="-3"/>
          <w:w w:val="115"/>
        </w:rPr>
        <w:t> </w:t>
      </w:r>
      <w:r>
        <w:rPr>
          <w:color w:val="212121"/>
          <w:w w:val="115"/>
        </w:rPr>
        <w:t>commercials</w:t>
      </w:r>
      <w:r>
        <w:rPr>
          <w:color w:val="212121"/>
          <w:spacing w:val="-3"/>
          <w:w w:val="115"/>
        </w:rPr>
        <w:t> </w:t>
      </w:r>
      <w:r>
        <w:rPr>
          <w:color w:val="212121"/>
          <w:w w:val="115"/>
        </w:rPr>
        <w:t>that</w:t>
      </w:r>
      <w:r>
        <w:rPr>
          <w:color w:val="212121"/>
          <w:spacing w:val="-3"/>
          <w:w w:val="115"/>
        </w:rPr>
        <w:t> </w:t>
      </w:r>
      <w:r>
        <w:rPr>
          <w:color w:val="212121"/>
          <w:w w:val="115"/>
        </w:rPr>
        <w:t>promote</w:t>
      </w:r>
      <w:r>
        <w:rPr>
          <w:color w:val="212121"/>
          <w:spacing w:val="-3"/>
          <w:w w:val="115"/>
        </w:rPr>
        <w:t> </w:t>
      </w:r>
      <w:r>
        <w:rPr>
          <w:color w:val="212121"/>
          <w:w w:val="115"/>
        </w:rPr>
        <w:t>products</w:t>
      </w:r>
      <w:r>
        <w:rPr>
          <w:color w:val="212121"/>
          <w:spacing w:val="-3"/>
          <w:w w:val="115"/>
        </w:rPr>
        <w:t> </w:t>
      </w:r>
      <w:r>
        <w:rPr>
          <w:color w:val="212121"/>
          <w:w w:val="115"/>
        </w:rPr>
        <w:t>often</w:t>
      </w:r>
      <w:r>
        <w:rPr>
          <w:color w:val="212121"/>
          <w:spacing w:val="-3"/>
          <w:w w:val="115"/>
        </w:rPr>
        <w:t> </w:t>
      </w:r>
      <w:r>
        <w:rPr>
          <w:color w:val="212121"/>
          <w:w w:val="115"/>
        </w:rPr>
        <w:t>supported</w:t>
      </w:r>
      <w:r>
        <w:rPr>
          <w:color w:val="212121"/>
          <w:spacing w:val="-3"/>
          <w:w w:val="115"/>
        </w:rPr>
        <w:t> </w:t>
      </w:r>
      <w:r>
        <w:rPr>
          <w:color w:val="212121"/>
          <w:w w:val="115"/>
        </w:rPr>
        <w:t>with</w:t>
      </w:r>
      <w:r>
        <w:rPr>
          <w:color w:val="212121"/>
          <w:spacing w:val="-3"/>
          <w:w w:val="115"/>
        </w:rPr>
        <w:t> </w:t>
      </w:r>
      <w:r>
        <w:rPr>
          <w:color w:val="212121"/>
          <w:w w:val="115"/>
        </w:rPr>
        <w:t>the</w:t>
      </w:r>
      <w:r>
        <w:rPr>
          <w:color w:val="212121"/>
          <w:spacing w:val="-3"/>
          <w:w w:val="115"/>
        </w:rPr>
        <w:t> </w:t>
      </w:r>
      <w:r>
        <w:rPr>
          <w:color w:val="212121"/>
          <w:w w:val="115"/>
        </w:rPr>
        <w:t>best</w:t>
      </w:r>
      <w:r>
        <w:rPr>
          <w:color w:val="212121"/>
          <w:spacing w:val="-3"/>
          <w:w w:val="115"/>
        </w:rPr>
        <w:t> </w:t>
      </w:r>
      <w:r>
        <w:rPr>
          <w:color w:val="212121"/>
          <w:w w:val="115"/>
        </w:rPr>
        <w:t>available</w:t>
      </w:r>
      <w:r>
        <w:rPr>
          <w:color w:val="212121"/>
          <w:spacing w:val="-3"/>
          <w:w w:val="115"/>
        </w:rPr>
        <w:t> </w:t>
      </w:r>
      <w:r>
        <w:rPr>
          <w:color w:val="212121"/>
          <w:w w:val="115"/>
        </w:rPr>
        <w:t>evidence to support the usefulness of their product with a bias for positive outcomes. To their credit, some of these producers</w:t>
      </w:r>
      <w:r>
        <w:rPr>
          <w:color w:val="212121"/>
          <w:spacing w:val="-1"/>
          <w:w w:val="115"/>
        </w:rPr>
        <w:t> </w:t>
      </w:r>
      <w:r>
        <w:rPr>
          <w:color w:val="212121"/>
          <w:w w:val="115"/>
        </w:rPr>
        <w:t>also</w:t>
      </w:r>
      <w:r>
        <w:rPr>
          <w:color w:val="212121"/>
          <w:spacing w:val="-1"/>
          <w:w w:val="115"/>
        </w:rPr>
        <w:t> </w:t>
      </w:r>
      <w:r>
        <w:rPr>
          <w:color w:val="212121"/>
          <w:w w:val="115"/>
        </w:rPr>
        <w:t>work</w:t>
      </w:r>
      <w:r>
        <w:rPr>
          <w:color w:val="212121"/>
          <w:spacing w:val="-1"/>
          <w:w w:val="115"/>
        </w:rPr>
        <w:t> </w:t>
      </w:r>
      <w:r>
        <w:rPr>
          <w:color w:val="212121"/>
          <w:w w:val="115"/>
        </w:rPr>
        <w:t>with</w:t>
      </w:r>
      <w:r>
        <w:rPr>
          <w:color w:val="212121"/>
          <w:spacing w:val="-1"/>
          <w:w w:val="115"/>
        </w:rPr>
        <w:t> </w:t>
      </w:r>
      <w:r>
        <w:rPr>
          <w:color w:val="212121"/>
          <w:w w:val="115"/>
        </w:rPr>
        <w:t>technology</w:t>
      </w:r>
      <w:r>
        <w:rPr>
          <w:color w:val="212121"/>
          <w:spacing w:val="-1"/>
          <w:w w:val="115"/>
        </w:rPr>
        <w:t> </w:t>
      </w:r>
      <w:r>
        <w:rPr>
          <w:color w:val="212121"/>
          <w:w w:val="115"/>
        </w:rPr>
        <w:t>enthusiasts</w:t>
      </w:r>
      <w:r>
        <w:rPr>
          <w:color w:val="212121"/>
          <w:spacing w:val="-1"/>
          <w:w w:val="115"/>
        </w:rPr>
        <w:t> </w:t>
      </w:r>
      <w:r>
        <w:rPr>
          <w:color w:val="212121"/>
          <w:w w:val="115"/>
        </w:rPr>
        <w:t>as</w:t>
      </w:r>
      <w:r>
        <w:rPr>
          <w:color w:val="212121"/>
          <w:spacing w:val="-1"/>
          <w:w w:val="115"/>
        </w:rPr>
        <w:t> </w:t>
      </w:r>
      <w:r>
        <w:rPr>
          <w:color w:val="212121"/>
          <w:w w:val="115"/>
        </w:rPr>
        <w:t>well</w:t>
      </w:r>
      <w:r>
        <w:rPr>
          <w:color w:val="212121"/>
          <w:spacing w:val="-1"/>
          <w:w w:val="115"/>
        </w:rPr>
        <w:t> </w:t>
      </w:r>
      <w:r>
        <w:rPr>
          <w:color w:val="212121"/>
          <w:w w:val="115"/>
        </w:rPr>
        <w:t>as</w:t>
      </w:r>
      <w:r>
        <w:rPr>
          <w:color w:val="212121"/>
          <w:spacing w:val="-1"/>
          <w:w w:val="115"/>
        </w:rPr>
        <w:t> </w:t>
      </w:r>
      <w:r>
        <w:rPr>
          <w:color w:val="212121"/>
          <w:w w:val="115"/>
        </w:rPr>
        <w:t>a</w:t>
      </w:r>
      <w:r>
        <w:rPr>
          <w:color w:val="212121"/>
          <w:spacing w:val="-1"/>
          <w:w w:val="115"/>
        </w:rPr>
        <w:t> </w:t>
      </w:r>
      <w:r>
        <w:rPr>
          <w:color w:val="212121"/>
          <w:w w:val="115"/>
        </w:rPr>
        <w:t>selected</w:t>
      </w:r>
      <w:r>
        <w:rPr>
          <w:color w:val="212121"/>
          <w:spacing w:val="-1"/>
          <w:w w:val="115"/>
        </w:rPr>
        <w:t> </w:t>
      </w:r>
      <w:r>
        <w:rPr>
          <w:color w:val="212121"/>
          <w:w w:val="115"/>
        </w:rPr>
        <w:t>group</w:t>
      </w:r>
      <w:r>
        <w:rPr>
          <w:color w:val="212121"/>
          <w:spacing w:val="-1"/>
          <w:w w:val="115"/>
        </w:rPr>
        <w:t> </w:t>
      </w:r>
      <w:r>
        <w:rPr>
          <w:color w:val="212121"/>
          <w:w w:val="115"/>
        </w:rPr>
        <w:t>of</w:t>
      </w:r>
      <w:r>
        <w:rPr>
          <w:color w:val="212121"/>
          <w:spacing w:val="-1"/>
          <w:w w:val="115"/>
        </w:rPr>
        <w:t> </w:t>
      </w:r>
      <w:r>
        <w:rPr>
          <w:color w:val="212121"/>
          <w:w w:val="115"/>
        </w:rPr>
        <w:t>tech-competent</w:t>
      </w:r>
      <w:r>
        <w:rPr>
          <w:color w:val="212121"/>
          <w:spacing w:val="-1"/>
          <w:w w:val="115"/>
        </w:rPr>
        <w:t> </w:t>
      </w:r>
      <w:r>
        <w:rPr>
          <w:color w:val="212121"/>
          <w:w w:val="115"/>
        </w:rPr>
        <w:t>medical educators.</w:t>
      </w:r>
      <w:r>
        <w:rPr>
          <w:color w:val="212121"/>
          <w:spacing w:val="7"/>
          <w:w w:val="115"/>
        </w:rPr>
        <w:t> </w:t>
      </w:r>
      <w:r>
        <w:rPr>
          <w:color w:val="212121"/>
          <w:w w:val="115"/>
        </w:rPr>
        <w:t>Nevertheless,</w:t>
      </w:r>
      <w:r>
        <w:rPr>
          <w:color w:val="212121"/>
          <w:spacing w:val="7"/>
          <w:w w:val="115"/>
        </w:rPr>
        <w:t> </w:t>
      </w:r>
      <w:r>
        <w:rPr>
          <w:color w:val="212121"/>
          <w:w w:val="115"/>
        </w:rPr>
        <w:t>it</w:t>
      </w:r>
      <w:r>
        <w:rPr>
          <w:color w:val="212121"/>
          <w:spacing w:val="7"/>
          <w:w w:val="115"/>
        </w:rPr>
        <w:t> </w:t>
      </w:r>
      <w:r>
        <w:rPr>
          <w:color w:val="212121"/>
          <w:w w:val="115"/>
        </w:rPr>
        <w:t>is</w:t>
      </w:r>
      <w:r>
        <w:rPr>
          <w:color w:val="212121"/>
          <w:spacing w:val="7"/>
          <w:w w:val="115"/>
        </w:rPr>
        <w:t> </w:t>
      </w:r>
      <w:r>
        <w:rPr>
          <w:color w:val="212121"/>
          <w:w w:val="115"/>
        </w:rPr>
        <w:t>also</w:t>
      </w:r>
      <w:r>
        <w:rPr>
          <w:color w:val="212121"/>
          <w:spacing w:val="7"/>
          <w:w w:val="115"/>
        </w:rPr>
        <w:t> </w:t>
      </w:r>
      <w:r>
        <w:rPr>
          <w:color w:val="212121"/>
          <w:w w:val="115"/>
        </w:rPr>
        <w:t>important</w:t>
      </w:r>
      <w:r>
        <w:rPr>
          <w:color w:val="212121"/>
          <w:spacing w:val="7"/>
          <w:w w:val="115"/>
        </w:rPr>
        <w:t> </w:t>
      </w:r>
      <w:r>
        <w:rPr>
          <w:color w:val="212121"/>
          <w:w w:val="115"/>
        </w:rPr>
        <w:t>to</w:t>
      </w:r>
      <w:r>
        <w:rPr>
          <w:color w:val="212121"/>
          <w:spacing w:val="7"/>
          <w:w w:val="115"/>
        </w:rPr>
        <w:t> </w:t>
      </w:r>
      <w:r>
        <w:rPr>
          <w:color w:val="212121"/>
          <w:w w:val="115"/>
        </w:rPr>
        <w:t>state</w:t>
      </w:r>
      <w:r>
        <w:rPr>
          <w:color w:val="212121"/>
          <w:spacing w:val="7"/>
          <w:w w:val="115"/>
        </w:rPr>
        <w:t> </w:t>
      </w:r>
      <w:r>
        <w:rPr>
          <w:color w:val="212121"/>
          <w:w w:val="115"/>
        </w:rPr>
        <w:t>that</w:t>
      </w:r>
      <w:r>
        <w:rPr>
          <w:color w:val="212121"/>
          <w:spacing w:val="7"/>
          <w:w w:val="115"/>
        </w:rPr>
        <w:t> </w:t>
      </w:r>
      <w:r>
        <w:rPr>
          <w:color w:val="212121"/>
          <w:w w:val="115"/>
        </w:rPr>
        <w:t>these</w:t>
      </w:r>
      <w:r>
        <w:rPr>
          <w:color w:val="212121"/>
          <w:spacing w:val="7"/>
          <w:w w:val="115"/>
        </w:rPr>
        <w:t> </w:t>
      </w:r>
      <w:r>
        <w:rPr>
          <w:color w:val="212121"/>
          <w:w w:val="115"/>
        </w:rPr>
        <w:t>relationships</w:t>
      </w:r>
      <w:r>
        <w:rPr>
          <w:color w:val="212121"/>
          <w:spacing w:val="7"/>
          <w:w w:val="115"/>
        </w:rPr>
        <w:t> </w:t>
      </w:r>
      <w:r>
        <w:rPr>
          <w:color w:val="212121"/>
          <w:w w:val="115"/>
        </w:rPr>
        <w:t>do</w:t>
      </w:r>
      <w:r>
        <w:rPr>
          <w:color w:val="212121"/>
          <w:spacing w:val="7"/>
          <w:w w:val="115"/>
        </w:rPr>
        <w:t> </w:t>
      </w:r>
      <w:r>
        <w:rPr>
          <w:color w:val="212121"/>
          <w:w w:val="115"/>
        </w:rPr>
        <w:t>not</w:t>
      </w:r>
      <w:r>
        <w:rPr>
          <w:color w:val="212121"/>
          <w:spacing w:val="7"/>
          <w:w w:val="115"/>
        </w:rPr>
        <w:t> </w:t>
      </w:r>
      <w:r>
        <w:rPr>
          <w:color w:val="212121"/>
          <w:w w:val="115"/>
        </w:rPr>
        <w:t>necessarily</w:t>
      </w:r>
      <w:r>
        <w:rPr>
          <w:color w:val="212121"/>
          <w:spacing w:val="7"/>
          <w:w w:val="115"/>
        </w:rPr>
        <w:t> </w:t>
      </w:r>
      <w:r>
        <w:rPr>
          <w:color w:val="212121"/>
          <w:w w:val="115"/>
        </w:rPr>
        <w:t>contribute</w:t>
      </w:r>
      <w:r>
        <w:rPr>
          <w:color w:val="212121"/>
          <w:w w:val="115"/>
        </w:rPr>
        <w:t> to best practices at the institutional level. Instead, they help the producers optimize their products for the best user experiences and, subsequently, patronage. Therefore, it remains the responsibility of stakeholders in medical education to set standards regarding best practices that will guide the use of innovation and tech for</w:t>
      </w:r>
      <w:r>
        <w:rPr>
          <w:color w:val="212121"/>
          <w:spacing w:val="-2"/>
          <w:w w:val="115"/>
        </w:rPr>
        <w:t> </w:t>
      </w:r>
      <w:r>
        <w:rPr>
          <w:color w:val="212121"/>
          <w:w w:val="115"/>
        </w:rPr>
        <w:t>medical</w:t>
      </w:r>
      <w:r>
        <w:rPr>
          <w:color w:val="212121"/>
          <w:spacing w:val="-2"/>
          <w:w w:val="115"/>
        </w:rPr>
        <w:t> </w:t>
      </w:r>
      <w:r>
        <w:rPr>
          <w:color w:val="212121"/>
          <w:w w:val="115"/>
        </w:rPr>
        <w:t>education.</w:t>
      </w:r>
      <w:r>
        <w:rPr>
          <w:color w:val="212121"/>
          <w:spacing w:val="-2"/>
          <w:w w:val="115"/>
        </w:rPr>
        <w:t> </w:t>
      </w:r>
      <w:r>
        <w:rPr>
          <w:color w:val="212121"/>
          <w:w w:val="115"/>
        </w:rPr>
        <w:t>This</w:t>
      </w:r>
      <w:r>
        <w:rPr>
          <w:color w:val="212121"/>
          <w:spacing w:val="-2"/>
          <w:w w:val="115"/>
        </w:rPr>
        <w:t> </w:t>
      </w:r>
      <w:r>
        <w:rPr>
          <w:color w:val="212121"/>
          <w:w w:val="115"/>
        </w:rPr>
        <w:t>aligns</w:t>
      </w:r>
      <w:r>
        <w:rPr>
          <w:color w:val="212121"/>
          <w:spacing w:val="-2"/>
          <w:w w:val="115"/>
        </w:rPr>
        <w:t> </w:t>
      </w:r>
      <w:r>
        <w:rPr>
          <w:color w:val="212121"/>
          <w:w w:val="115"/>
        </w:rPr>
        <w:t>with</w:t>
      </w:r>
      <w:r>
        <w:rPr>
          <w:color w:val="212121"/>
          <w:spacing w:val="-2"/>
          <w:w w:val="115"/>
        </w:rPr>
        <w:t> </w:t>
      </w:r>
      <w:r>
        <w:rPr>
          <w:color w:val="212121"/>
          <w:w w:val="115"/>
        </w:rPr>
        <w:t>calls</w:t>
      </w:r>
      <w:r>
        <w:rPr>
          <w:color w:val="212121"/>
          <w:spacing w:val="-2"/>
          <w:w w:val="115"/>
        </w:rPr>
        <w:t> </w:t>
      </w:r>
      <w:r>
        <w:rPr>
          <w:color w:val="212121"/>
          <w:w w:val="115"/>
        </w:rPr>
        <w:t>to</w:t>
      </w:r>
      <w:r>
        <w:rPr>
          <w:color w:val="212121"/>
          <w:spacing w:val="-2"/>
          <w:w w:val="115"/>
        </w:rPr>
        <w:t> </w:t>
      </w:r>
      <w:r>
        <w:rPr>
          <w:color w:val="212121"/>
          <w:w w:val="115"/>
        </w:rPr>
        <w:t>address</w:t>
      </w:r>
      <w:r>
        <w:rPr>
          <w:color w:val="212121"/>
          <w:spacing w:val="-2"/>
          <w:w w:val="115"/>
        </w:rPr>
        <w:t> </w:t>
      </w:r>
      <w:r>
        <w:rPr>
          <w:color w:val="212121"/>
          <w:w w:val="115"/>
        </w:rPr>
        <w:t>both</w:t>
      </w:r>
      <w:r>
        <w:rPr>
          <w:color w:val="212121"/>
          <w:spacing w:val="-2"/>
          <w:w w:val="115"/>
        </w:rPr>
        <w:t> </w:t>
      </w:r>
      <w:r>
        <w:rPr>
          <w:color w:val="212121"/>
          <w:w w:val="115"/>
        </w:rPr>
        <w:t>educators’</w:t>
      </w:r>
      <w:r>
        <w:rPr>
          <w:color w:val="212121"/>
          <w:spacing w:val="-2"/>
          <w:w w:val="115"/>
        </w:rPr>
        <w:t> </w:t>
      </w:r>
      <w:r>
        <w:rPr>
          <w:color w:val="212121"/>
          <w:w w:val="115"/>
        </w:rPr>
        <w:t>tech</w:t>
      </w:r>
      <w:r>
        <w:rPr>
          <w:color w:val="212121"/>
          <w:spacing w:val="-2"/>
          <w:w w:val="115"/>
        </w:rPr>
        <w:t> </w:t>
      </w:r>
      <w:r>
        <w:rPr>
          <w:color w:val="212121"/>
          <w:w w:val="115"/>
        </w:rPr>
        <w:t>and</w:t>
      </w:r>
      <w:r>
        <w:rPr>
          <w:color w:val="212121"/>
          <w:spacing w:val="-2"/>
          <w:w w:val="115"/>
        </w:rPr>
        <w:t> </w:t>
      </w:r>
      <w:r>
        <w:rPr>
          <w:color w:val="212121"/>
          <w:w w:val="115"/>
        </w:rPr>
        <w:t>pedagogical</w:t>
      </w:r>
      <w:r>
        <w:rPr>
          <w:color w:val="212121"/>
          <w:spacing w:val="-2"/>
          <w:w w:val="115"/>
        </w:rPr>
        <w:t> </w:t>
      </w:r>
      <w:r>
        <w:rPr>
          <w:color w:val="212121"/>
          <w:w w:val="115"/>
        </w:rPr>
        <w:t>competencies in order to properly use technologies and innovation for medical education </w:t>
      </w:r>
      <w:r>
        <w:rPr>
          <w:color w:val="14BBA3"/>
          <w:w w:val="115"/>
        </w:rPr>
        <w:t>[40]</w:t>
      </w:r>
      <w:r>
        <w:rPr>
          <w:color w:val="212121"/>
          <w:w w:val="115"/>
        </w:rPr>
        <w:t>.</w:t>
      </w:r>
    </w:p>
    <w:p>
      <w:pPr>
        <w:pStyle w:val="BodyText"/>
        <w:spacing w:before="75"/>
      </w:pPr>
    </w:p>
    <w:p>
      <w:pPr>
        <w:pStyle w:val="BodyText"/>
        <w:spacing w:line="304" w:lineRule="auto"/>
        <w:ind w:left="3306" w:right="939"/>
      </w:pPr>
      <w:r>
        <w:rPr>
          <w:color w:val="212121"/>
          <w:w w:val="115"/>
        </w:rPr>
        <w:t>Therefore, tech-competent medical educators have a responsibility to develop innovations and present innovative ideas that are products of not just their education but also their experience in practice. They blend, weave, distill, and curate evidence available in synthesized literature, then premise it on appropriate learning</w:t>
      </w:r>
      <w:r>
        <w:rPr>
          <w:color w:val="212121"/>
          <w:spacing w:val="-11"/>
          <w:w w:val="115"/>
        </w:rPr>
        <w:t> </w:t>
      </w:r>
      <w:r>
        <w:rPr>
          <w:color w:val="212121"/>
          <w:w w:val="115"/>
        </w:rPr>
        <w:t>theories,</w:t>
      </w:r>
      <w:r>
        <w:rPr>
          <w:color w:val="212121"/>
          <w:spacing w:val="-10"/>
          <w:w w:val="115"/>
        </w:rPr>
        <w:t> </w:t>
      </w:r>
      <w:r>
        <w:rPr>
          <w:color w:val="212121"/>
          <w:w w:val="115"/>
        </w:rPr>
        <w:t>pedagogical</w:t>
      </w:r>
      <w:r>
        <w:rPr>
          <w:color w:val="212121"/>
          <w:spacing w:val="-10"/>
          <w:w w:val="115"/>
        </w:rPr>
        <w:t> </w:t>
      </w:r>
      <w:r>
        <w:rPr>
          <w:color w:val="212121"/>
          <w:w w:val="115"/>
        </w:rPr>
        <w:t>frameworks,</w:t>
      </w:r>
      <w:r>
        <w:rPr>
          <w:color w:val="212121"/>
          <w:spacing w:val="-10"/>
          <w:w w:val="115"/>
        </w:rPr>
        <w:t> </w:t>
      </w:r>
      <w:r>
        <w:rPr>
          <w:color w:val="212121"/>
          <w:w w:val="115"/>
        </w:rPr>
        <w:t>and</w:t>
      </w:r>
      <w:r>
        <w:rPr>
          <w:color w:val="212121"/>
          <w:spacing w:val="-10"/>
          <w:w w:val="115"/>
        </w:rPr>
        <w:t> </w:t>
      </w:r>
      <w:r>
        <w:rPr>
          <w:color w:val="212121"/>
          <w:w w:val="115"/>
        </w:rPr>
        <w:t>professional</w:t>
      </w:r>
      <w:r>
        <w:rPr>
          <w:color w:val="212121"/>
          <w:spacing w:val="-10"/>
          <w:w w:val="115"/>
        </w:rPr>
        <w:t> </w:t>
      </w:r>
      <w:r>
        <w:rPr>
          <w:color w:val="212121"/>
          <w:w w:val="115"/>
        </w:rPr>
        <w:t>standards.</w:t>
      </w:r>
      <w:r>
        <w:rPr>
          <w:color w:val="212121"/>
          <w:spacing w:val="-10"/>
          <w:w w:val="115"/>
        </w:rPr>
        <w:t> </w:t>
      </w:r>
      <w:r>
        <w:rPr>
          <w:color w:val="212121"/>
          <w:w w:val="115"/>
        </w:rPr>
        <w:t>This</w:t>
      </w:r>
      <w:r>
        <w:rPr>
          <w:color w:val="212121"/>
          <w:spacing w:val="-10"/>
          <w:w w:val="115"/>
        </w:rPr>
        <w:t> </w:t>
      </w:r>
      <w:r>
        <w:rPr>
          <w:color w:val="212121"/>
          <w:w w:val="115"/>
        </w:rPr>
        <w:t>process,</w:t>
      </w:r>
      <w:r>
        <w:rPr>
          <w:color w:val="212121"/>
          <w:spacing w:val="-10"/>
          <w:w w:val="115"/>
        </w:rPr>
        <w:t> </w:t>
      </w:r>
      <w:r>
        <w:rPr>
          <w:color w:val="212121"/>
          <w:w w:val="115"/>
        </w:rPr>
        <w:t>as</w:t>
      </w:r>
      <w:r>
        <w:rPr>
          <w:color w:val="212121"/>
          <w:spacing w:val="-10"/>
          <w:w w:val="115"/>
        </w:rPr>
        <w:t> </w:t>
      </w:r>
      <w:r>
        <w:rPr>
          <w:color w:val="212121"/>
          <w:w w:val="115"/>
        </w:rPr>
        <w:t>described,</w:t>
      </w:r>
      <w:r>
        <w:rPr>
          <w:color w:val="212121"/>
          <w:spacing w:val="-10"/>
          <w:w w:val="115"/>
        </w:rPr>
        <w:t> </w:t>
      </w:r>
      <w:r>
        <w:rPr>
          <w:color w:val="212121"/>
          <w:w w:val="115"/>
        </w:rPr>
        <w:t>is</w:t>
      </w:r>
      <w:r>
        <w:rPr>
          <w:color w:val="212121"/>
          <w:spacing w:val="-10"/>
          <w:w w:val="115"/>
        </w:rPr>
        <w:t> </w:t>
      </w:r>
      <w:r>
        <w:rPr>
          <w:color w:val="212121"/>
          <w:w w:val="115"/>
        </w:rPr>
        <w:t>exactly what</w:t>
      </w:r>
      <w:r>
        <w:rPr>
          <w:color w:val="212121"/>
          <w:spacing w:val="-2"/>
          <w:w w:val="115"/>
        </w:rPr>
        <w:t> </w:t>
      </w:r>
      <w:r>
        <w:rPr>
          <w:color w:val="212121"/>
          <w:w w:val="115"/>
        </w:rPr>
        <w:t>has</w:t>
      </w:r>
      <w:r>
        <w:rPr>
          <w:color w:val="212121"/>
          <w:spacing w:val="-2"/>
          <w:w w:val="115"/>
        </w:rPr>
        <w:t> </w:t>
      </w:r>
      <w:r>
        <w:rPr>
          <w:color w:val="212121"/>
          <w:w w:val="115"/>
        </w:rPr>
        <w:t>yielded</w:t>
      </w:r>
      <w:r>
        <w:rPr>
          <w:color w:val="212121"/>
          <w:spacing w:val="-2"/>
          <w:w w:val="115"/>
        </w:rPr>
        <w:t> </w:t>
      </w:r>
      <w:r>
        <w:rPr>
          <w:color w:val="212121"/>
          <w:w w:val="115"/>
        </w:rPr>
        <w:t>their</w:t>
      </w:r>
      <w:r>
        <w:rPr>
          <w:color w:val="212121"/>
          <w:spacing w:val="-2"/>
          <w:w w:val="115"/>
        </w:rPr>
        <w:t> </w:t>
      </w:r>
      <w:r>
        <w:rPr>
          <w:color w:val="212121"/>
          <w:w w:val="115"/>
        </w:rPr>
        <w:t>significant</w:t>
      </w:r>
      <w:r>
        <w:rPr>
          <w:color w:val="212121"/>
          <w:spacing w:val="-2"/>
          <w:w w:val="115"/>
        </w:rPr>
        <w:t> </w:t>
      </w:r>
      <w:r>
        <w:rPr>
          <w:color w:val="212121"/>
          <w:w w:val="115"/>
        </w:rPr>
        <w:t>work.</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therefore</w:t>
      </w:r>
      <w:r>
        <w:rPr>
          <w:color w:val="212121"/>
          <w:spacing w:val="-2"/>
          <w:w w:val="115"/>
        </w:rPr>
        <w:t> </w:t>
      </w:r>
      <w:r>
        <w:rPr>
          <w:color w:val="212121"/>
          <w:w w:val="115"/>
        </w:rPr>
        <w:t>important</w:t>
      </w:r>
      <w:r>
        <w:rPr>
          <w:color w:val="212121"/>
          <w:spacing w:val="-2"/>
          <w:w w:val="115"/>
        </w:rPr>
        <w:t> </w:t>
      </w:r>
      <w:r>
        <w:rPr>
          <w:color w:val="212121"/>
          <w:w w:val="115"/>
        </w:rPr>
        <w:t>to</w:t>
      </w:r>
      <w:r>
        <w:rPr>
          <w:color w:val="212121"/>
          <w:spacing w:val="-2"/>
          <w:w w:val="115"/>
        </w:rPr>
        <w:t> </w:t>
      </w:r>
      <w:r>
        <w:rPr>
          <w:color w:val="212121"/>
          <w:w w:val="115"/>
        </w:rPr>
        <w:t>say</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as</w:t>
      </w:r>
      <w:r>
        <w:rPr>
          <w:color w:val="212121"/>
          <w:spacing w:val="-2"/>
          <w:w w:val="115"/>
        </w:rPr>
        <w:t> </w:t>
      </w:r>
      <w:r>
        <w:rPr>
          <w:color w:val="212121"/>
          <w:w w:val="115"/>
        </w:rPr>
        <w:t>an instrument, has significant value in contributing to promoting the culture of best practices in medical education and related communities of practice. It is also important to state that other existing pedagogical frameworks that have been listed or mentioned in this article were created at a certain point in time by competent educators, and they were continually applied and oftentimes refined to support educational activities.</w:t>
      </w:r>
      <w:r>
        <w:rPr>
          <w:color w:val="212121"/>
          <w:spacing w:val="-2"/>
          <w:w w:val="115"/>
        </w:rPr>
        <w:t> </w:t>
      </w:r>
      <w:r>
        <w:rPr>
          <w:color w:val="212121"/>
          <w:w w:val="115"/>
        </w:rPr>
        <w:t>It</w:t>
      </w:r>
      <w:r>
        <w:rPr>
          <w:color w:val="212121"/>
          <w:spacing w:val="-2"/>
          <w:w w:val="115"/>
        </w:rPr>
        <w:t> </w:t>
      </w:r>
      <w:r>
        <w:rPr>
          <w:color w:val="212121"/>
          <w:w w:val="115"/>
        </w:rPr>
        <w:t>would</w:t>
      </w:r>
      <w:r>
        <w:rPr>
          <w:color w:val="212121"/>
          <w:spacing w:val="-2"/>
          <w:w w:val="115"/>
        </w:rPr>
        <w:t> </w:t>
      </w:r>
      <w:r>
        <w:rPr>
          <w:color w:val="212121"/>
          <w:w w:val="115"/>
        </w:rPr>
        <w:t>appear</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development</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also</w:t>
      </w:r>
      <w:r>
        <w:rPr>
          <w:color w:val="212121"/>
          <w:spacing w:val="-2"/>
          <w:w w:val="115"/>
        </w:rPr>
        <w:t> </w:t>
      </w:r>
      <w:r>
        <w:rPr>
          <w:color w:val="212121"/>
          <w:w w:val="115"/>
        </w:rPr>
        <w:t>has</w:t>
      </w:r>
      <w:r>
        <w:rPr>
          <w:color w:val="212121"/>
          <w:spacing w:val="-2"/>
          <w:w w:val="115"/>
        </w:rPr>
        <w:t> </w:t>
      </w:r>
      <w:r>
        <w:rPr>
          <w:color w:val="212121"/>
          <w:w w:val="115"/>
        </w:rPr>
        <w:t>a</w:t>
      </w:r>
      <w:r>
        <w:rPr>
          <w:color w:val="212121"/>
          <w:spacing w:val="-2"/>
          <w:w w:val="115"/>
        </w:rPr>
        <w:t> </w:t>
      </w:r>
      <w:r>
        <w:rPr>
          <w:color w:val="212121"/>
          <w:w w:val="115"/>
        </w:rPr>
        <w:t>place</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timeline</w:t>
      </w:r>
      <w:r>
        <w:rPr>
          <w:color w:val="212121"/>
          <w:spacing w:val="-2"/>
          <w:w w:val="115"/>
        </w:rPr>
        <w:t> </w:t>
      </w:r>
      <w:r>
        <w:rPr>
          <w:color w:val="212121"/>
          <w:w w:val="115"/>
        </w:rPr>
        <w:t>of</w:t>
      </w:r>
      <w:r>
        <w:rPr>
          <w:color w:val="212121"/>
          <w:w w:val="115"/>
        </w:rPr>
        <w:t> the history of education as a tool that could address the current trend characterized by significant adoption and use of innovations and technologies for medical and higher education.</w:t>
      </w:r>
    </w:p>
    <w:p>
      <w:pPr>
        <w:pStyle w:val="BodyText"/>
        <w:spacing w:before="77"/>
      </w:pPr>
    </w:p>
    <w:p>
      <w:pPr>
        <w:spacing w:before="0"/>
        <w:ind w:left="3306" w:right="0" w:firstLine="0"/>
        <w:jc w:val="left"/>
        <w:rPr>
          <w:rFonts w:ascii="Arial"/>
          <w:b/>
          <w:sz w:val="20"/>
        </w:rPr>
      </w:pPr>
      <w:bookmarkStart w:name="Using ASIC to counter neo-Luddism" w:id="51"/>
      <w:bookmarkEnd w:id="51"/>
      <w:r>
        <w:rPr/>
      </w:r>
      <w:r>
        <w:rPr>
          <w:rFonts w:ascii="Arial"/>
          <w:b/>
          <w:color w:val="212121"/>
          <w:sz w:val="20"/>
        </w:rPr>
        <w:t>Using</w:t>
      </w:r>
      <w:r>
        <w:rPr>
          <w:rFonts w:ascii="Arial"/>
          <w:b/>
          <w:color w:val="212121"/>
          <w:spacing w:val="-6"/>
          <w:sz w:val="20"/>
        </w:rPr>
        <w:t> </w:t>
      </w:r>
      <w:r>
        <w:rPr>
          <w:rFonts w:ascii="Arial"/>
          <w:b/>
          <w:color w:val="212121"/>
          <w:sz w:val="20"/>
        </w:rPr>
        <w:t>ASIC</w:t>
      </w:r>
      <w:r>
        <w:rPr>
          <w:rFonts w:ascii="Arial"/>
          <w:b/>
          <w:color w:val="212121"/>
          <w:spacing w:val="7"/>
          <w:sz w:val="20"/>
        </w:rPr>
        <w:t> </w:t>
      </w:r>
      <w:r>
        <w:rPr>
          <w:rFonts w:ascii="Arial"/>
          <w:b/>
          <w:color w:val="212121"/>
          <w:sz w:val="20"/>
        </w:rPr>
        <w:t>to</w:t>
      </w:r>
      <w:r>
        <w:rPr>
          <w:rFonts w:ascii="Arial"/>
          <w:b/>
          <w:color w:val="212121"/>
          <w:spacing w:val="8"/>
          <w:sz w:val="20"/>
        </w:rPr>
        <w:t> </w:t>
      </w:r>
      <w:r>
        <w:rPr>
          <w:rFonts w:ascii="Arial"/>
          <w:b/>
          <w:color w:val="212121"/>
          <w:sz w:val="20"/>
        </w:rPr>
        <w:t>counter</w:t>
      </w:r>
      <w:r>
        <w:rPr>
          <w:rFonts w:ascii="Arial"/>
          <w:b/>
          <w:color w:val="212121"/>
          <w:spacing w:val="9"/>
          <w:sz w:val="20"/>
        </w:rPr>
        <w:t> </w:t>
      </w:r>
      <w:r>
        <w:rPr>
          <w:rFonts w:ascii="Arial"/>
          <w:b/>
          <w:color w:val="212121"/>
          <w:sz w:val="20"/>
        </w:rPr>
        <w:t>neo-</w:t>
      </w:r>
      <w:r>
        <w:rPr>
          <w:rFonts w:ascii="Arial"/>
          <w:b/>
          <w:color w:val="212121"/>
          <w:spacing w:val="-2"/>
          <w:sz w:val="20"/>
        </w:rPr>
        <w:t>Luddism</w:t>
      </w:r>
    </w:p>
    <w:p>
      <w:pPr>
        <w:pStyle w:val="BodyText"/>
        <w:spacing w:line="304" w:lineRule="auto" w:before="115"/>
        <w:ind w:left="3306" w:right="957"/>
      </w:pPr>
      <w:r>
        <w:rPr>
          <w:color w:val="212121"/>
          <w:w w:val="115"/>
        </w:rPr>
        <w:t>The</w:t>
      </w:r>
      <w:r>
        <w:rPr>
          <w:color w:val="212121"/>
          <w:spacing w:val="-1"/>
          <w:w w:val="115"/>
        </w:rPr>
        <w:t> </w:t>
      </w:r>
      <w:r>
        <w:rPr>
          <w:color w:val="212121"/>
          <w:w w:val="115"/>
        </w:rPr>
        <w:t>Luddite</w:t>
      </w:r>
      <w:r>
        <w:rPr>
          <w:color w:val="212121"/>
          <w:spacing w:val="-1"/>
          <w:w w:val="115"/>
        </w:rPr>
        <w:t> </w:t>
      </w:r>
      <w:r>
        <w:rPr>
          <w:color w:val="212121"/>
          <w:w w:val="115"/>
        </w:rPr>
        <w:t>movement</w:t>
      </w:r>
      <w:r>
        <w:rPr>
          <w:color w:val="212121"/>
          <w:spacing w:val="-1"/>
          <w:w w:val="115"/>
        </w:rPr>
        <w:t> </w:t>
      </w:r>
      <w:r>
        <w:rPr>
          <w:color w:val="212121"/>
          <w:w w:val="115"/>
        </w:rPr>
        <w:t>was</w:t>
      </w:r>
      <w:r>
        <w:rPr>
          <w:color w:val="212121"/>
          <w:spacing w:val="-1"/>
          <w:w w:val="115"/>
        </w:rPr>
        <w:t> </w:t>
      </w:r>
      <w:r>
        <w:rPr>
          <w:color w:val="212121"/>
          <w:w w:val="115"/>
        </w:rPr>
        <w:t>responsible</w:t>
      </w:r>
      <w:r>
        <w:rPr>
          <w:color w:val="212121"/>
          <w:spacing w:val="-1"/>
          <w:w w:val="115"/>
        </w:rPr>
        <w:t> </w:t>
      </w:r>
      <w:r>
        <w:rPr>
          <w:color w:val="212121"/>
          <w:w w:val="115"/>
        </w:rPr>
        <w:t>for</w:t>
      </w:r>
      <w:r>
        <w:rPr>
          <w:color w:val="212121"/>
          <w:spacing w:val="-1"/>
          <w:w w:val="115"/>
        </w:rPr>
        <w:t> </w:t>
      </w:r>
      <w:r>
        <w:rPr>
          <w:color w:val="212121"/>
          <w:w w:val="115"/>
        </w:rPr>
        <w:t>a</w:t>
      </w:r>
      <w:r>
        <w:rPr>
          <w:color w:val="212121"/>
          <w:spacing w:val="-1"/>
          <w:w w:val="115"/>
        </w:rPr>
        <w:t> </w:t>
      </w:r>
      <w:r>
        <w:rPr>
          <w:color w:val="212121"/>
          <w:w w:val="115"/>
        </w:rPr>
        <w:t>major</w:t>
      </w:r>
      <w:r>
        <w:rPr>
          <w:color w:val="212121"/>
          <w:spacing w:val="-1"/>
          <w:w w:val="115"/>
        </w:rPr>
        <w:t> </w:t>
      </w:r>
      <w:r>
        <w:rPr>
          <w:color w:val="212121"/>
          <w:w w:val="115"/>
        </w:rPr>
        <w:t>campaign</w:t>
      </w:r>
      <w:r>
        <w:rPr>
          <w:color w:val="212121"/>
          <w:spacing w:val="-1"/>
          <w:w w:val="115"/>
        </w:rPr>
        <w:t> </w:t>
      </w:r>
      <w:r>
        <w:rPr>
          <w:color w:val="212121"/>
          <w:w w:val="115"/>
        </w:rPr>
        <w:t>against</w:t>
      </w:r>
      <w:r>
        <w:rPr>
          <w:color w:val="212121"/>
          <w:spacing w:val="-1"/>
          <w:w w:val="115"/>
        </w:rPr>
        <w:t> </w:t>
      </w:r>
      <w:r>
        <w:rPr>
          <w:color w:val="212121"/>
          <w:w w:val="115"/>
        </w:rPr>
        <w:t>the</w:t>
      </w:r>
      <w:r>
        <w:rPr>
          <w:color w:val="212121"/>
          <w:spacing w:val="-1"/>
          <w:w w:val="115"/>
        </w:rPr>
        <w:t> </w:t>
      </w:r>
      <w:r>
        <w:rPr>
          <w:color w:val="212121"/>
          <w:w w:val="115"/>
        </w:rPr>
        <w:t>introduction</w:t>
      </w:r>
      <w:r>
        <w:rPr>
          <w:color w:val="212121"/>
          <w:spacing w:val="-1"/>
          <w:w w:val="115"/>
        </w:rPr>
        <w:t> </w:t>
      </w:r>
      <w:r>
        <w:rPr>
          <w:color w:val="212121"/>
          <w:w w:val="115"/>
        </w:rPr>
        <w:t>of</w:t>
      </w:r>
      <w:r>
        <w:rPr>
          <w:color w:val="212121"/>
          <w:spacing w:val="-1"/>
          <w:w w:val="115"/>
        </w:rPr>
        <w:t> </w:t>
      </w:r>
      <w:r>
        <w:rPr>
          <w:color w:val="212121"/>
          <w:w w:val="115"/>
        </w:rPr>
        <w:t>technology</w:t>
      </w:r>
      <w:r>
        <w:rPr>
          <w:color w:val="212121"/>
          <w:spacing w:val="-1"/>
          <w:w w:val="115"/>
        </w:rPr>
        <w:t> </w:t>
      </w:r>
      <w:r>
        <w:rPr>
          <w:color w:val="212121"/>
          <w:w w:val="115"/>
        </w:rPr>
        <w:t>into</w:t>
      </w:r>
      <w:r>
        <w:rPr>
          <w:color w:val="212121"/>
          <w:w w:val="115"/>
        </w:rPr>
        <w:t> the textile industry in Europe. From this event, attempts to resist the introduction of technology into a particular</w:t>
      </w:r>
      <w:r>
        <w:rPr>
          <w:color w:val="212121"/>
          <w:spacing w:val="-2"/>
          <w:w w:val="115"/>
        </w:rPr>
        <w:t> </w:t>
      </w:r>
      <w:r>
        <w:rPr>
          <w:color w:val="212121"/>
          <w:w w:val="115"/>
        </w:rPr>
        <w:t>domain</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years</w:t>
      </w:r>
      <w:r>
        <w:rPr>
          <w:color w:val="212121"/>
          <w:spacing w:val="-2"/>
          <w:w w:val="115"/>
        </w:rPr>
        <w:t> </w:t>
      </w:r>
      <w:r>
        <w:rPr>
          <w:color w:val="212121"/>
          <w:w w:val="115"/>
        </w:rPr>
        <w:t>that</w:t>
      </w:r>
      <w:r>
        <w:rPr>
          <w:color w:val="212121"/>
          <w:spacing w:val="-2"/>
          <w:w w:val="115"/>
        </w:rPr>
        <w:t> </w:t>
      </w:r>
      <w:r>
        <w:rPr>
          <w:color w:val="212121"/>
          <w:w w:val="115"/>
        </w:rPr>
        <w:t>followed</w:t>
      </w:r>
      <w:r>
        <w:rPr>
          <w:color w:val="212121"/>
          <w:spacing w:val="-2"/>
          <w:w w:val="115"/>
        </w:rPr>
        <w:t> </w:t>
      </w:r>
      <w:r>
        <w:rPr>
          <w:color w:val="212121"/>
          <w:w w:val="115"/>
        </w:rPr>
        <w:t>this</w:t>
      </w:r>
      <w:r>
        <w:rPr>
          <w:color w:val="212121"/>
          <w:spacing w:val="-2"/>
          <w:w w:val="115"/>
        </w:rPr>
        <w:t> </w:t>
      </w:r>
      <w:r>
        <w:rPr>
          <w:color w:val="212121"/>
          <w:w w:val="115"/>
        </w:rPr>
        <w:t>historical</w:t>
      </w:r>
      <w:r>
        <w:rPr>
          <w:color w:val="212121"/>
          <w:spacing w:val="-2"/>
          <w:w w:val="115"/>
        </w:rPr>
        <w:t> </w:t>
      </w:r>
      <w:r>
        <w:rPr>
          <w:color w:val="212121"/>
          <w:w w:val="115"/>
        </w:rPr>
        <w:t>event</w:t>
      </w:r>
      <w:r>
        <w:rPr>
          <w:color w:val="212121"/>
          <w:spacing w:val="-2"/>
          <w:w w:val="115"/>
        </w:rPr>
        <w:t> </w:t>
      </w:r>
      <w:r>
        <w:rPr>
          <w:color w:val="212121"/>
          <w:w w:val="115"/>
        </w:rPr>
        <w:t>have</w:t>
      </w:r>
      <w:r>
        <w:rPr>
          <w:color w:val="212121"/>
          <w:spacing w:val="-2"/>
          <w:w w:val="115"/>
        </w:rPr>
        <w:t> </w:t>
      </w:r>
      <w:r>
        <w:rPr>
          <w:color w:val="212121"/>
          <w:w w:val="115"/>
        </w:rPr>
        <w:t>been</w:t>
      </w:r>
      <w:r>
        <w:rPr>
          <w:color w:val="212121"/>
          <w:spacing w:val="-2"/>
          <w:w w:val="115"/>
        </w:rPr>
        <w:t> </w:t>
      </w:r>
      <w:r>
        <w:rPr>
          <w:color w:val="212121"/>
          <w:w w:val="115"/>
        </w:rPr>
        <w:t>dubbed</w:t>
      </w:r>
      <w:r>
        <w:rPr>
          <w:color w:val="212121"/>
          <w:spacing w:val="-2"/>
          <w:w w:val="115"/>
        </w:rPr>
        <w:t> </w:t>
      </w:r>
      <w:r>
        <w:rPr>
          <w:color w:val="212121"/>
          <w:w w:val="115"/>
        </w:rPr>
        <w:t>“Neo-Luddism”.</w:t>
      </w:r>
      <w:r>
        <w:rPr>
          <w:color w:val="212121"/>
          <w:spacing w:val="-2"/>
          <w:w w:val="115"/>
        </w:rPr>
        <w:t> </w:t>
      </w:r>
      <w:r>
        <w:rPr>
          <w:color w:val="212121"/>
          <w:w w:val="115"/>
        </w:rPr>
        <w:t>The problem</w:t>
      </w:r>
      <w:r>
        <w:rPr>
          <w:color w:val="212121"/>
          <w:spacing w:val="-5"/>
          <w:w w:val="115"/>
        </w:rPr>
        <w:t> </w:t>
      </w:r>
      <w:r>
        <w:rPr>
          <w:color w:val="212121"/>
          <w:w w:val="115"/>
        </w:rPr>
        <w:t>of</w:t>
      </w:r>
      <w:r>
        <w:rPr>
          <w:color w:val="212121"/>
          <w:spacing w:val="-5"/>
          <w:w w:val="115"/>
        </w:rPr>
        <w:t> </w:t>
      </w:r>
      <w:r>
        <w:rPr>
          <w:color w:val="212121"/>
          <w:w w:val="115"/>
        </w:rPr>
        <w:t>neo-Luddism</w:t>
      </w:r>
      <w:r>
        <w:rPr>
          <w:color w:val="212121"/>
          <w:spacing w:val="-5"/>
          <w:w w:val="115"/>
        </w:rPr>
        <w:t> </w:t>
      </w:r>
      <w:r>
        <w:rPr>
          <w:color w:val="212121"/>
          <w:w w:val="115"/>
        </w:rPr>
        <w:t>has</w:t>
      </w:r>
      <w:r>
        <w:rPr>
          <w:color w:val="212121"/>
          <w:spacing w:val="-5"/>
          <w:w w:val="115"/>
        </w:rPr>
        <w:t> </w:t>
      </w:r>
      <w:r>
        <w:rPr>
          <w:color w:val="212121"/>
          <w:w w:val="115"/>
        </w:rPr>
        <w:t>often</w:t>
      </w:r>
      <w:r>
        <w:rPr>
          <w:color w:val="212121"/>
          <w:spacing w:val="-5"/>
          <w:w w:val="115"/>
        </w:rPr>
        <w:t> </w:t>
      </w:r>
      <w:r>
        <w:rPr>
          <w:color w:val="212121"/>
          <w:w w:val="115"/>
        </w:rPr>
        <w:t>been</w:t>
      </w:r>
      <w:r>
        <w:rPr>
          <w:color w:val="212121"/>
          <w:spacing w:val="-5"/>
          <w:w w:val="115"/>
        </w:rPr>
        <w:t> </w:t>
      </w:r>
      <w:r>
        <w:rPr>
          <w:color w:val="212121"/>
          <w:w w:val="115"/>
        </w:rPr>
        <w:t>touted</w:t>
      </w:r>
      <w:r>
        <w:rPr>
          <w:color w:val="212121"/>
          <w:spacing w:val="-5"/>
          <w:w w:val="115"/>
        </w:rPr>
        <w:t> </w:t>
      </w:r>
      <w:r>
        <w:rPr>
          <w:color w:val="212121"/>
          <w:w w:val="115"/>
        </w:rPr>
        <w:t>as</w:t>
      </w:r>
      <w:r>
        <w:rPr>
          <w:color w:val="212121"/>
          <w:spacing w:val="-5"/>
          <w:w w:val="115"/>
        </w:rPr>
        <w:t> </w:t>
      </w:r>
      <w:r>
        <w:rPr>
          <w:color w:val="212121"/>
          <w:w w:val="115"/>
        </w:rPr>
        <w:t>opposition</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use</w:t>
      </w:r>
      <w:r>
        <w:rPr>
          <w:color w:val="212121"/>
          <w:spacing w:val="-5"/>
          <w:w w:val="115"/>
        </w:rPr>
        <w:t> </w:t>
      </w:r>
      <w:r>
        <w:rPr>
          <w:color w:val="212121"/>
          <w:w w:val="115"/>
        </w:rPr>
        <w:t>of</w:t>
      </w:r>
      <w:r>
        <w:rPr>
          <w:color w:val="212121"/>
          <w:spacing w:val="-5"/>
          <w:w w:val="115"/>
        </w:rPr>
        <w:t> </w:t>
      </w:r>
      <w:r>
        <w:rPr>
          <w:color w:val="212121"/>
          <w:w w:val="115"/>
        </w:rPr>
        <w:t>technology</w:t>
      </w:r>
      <w:r>
        <w:rPr>
          <w:color w:val="212121"/>
          <w:spacing w:val="-5"/>
          <w:w w:val="115"/>
        </w:rPr>
        <w:t> </w:t>
      </w:r>
      <w:r>
        <w:rPr>
          <w:color w:val="212121"/>
          <w:w w:val="115"/>
        </w:rPr>
        <w:t>for</w:t>
      </w:r>
      <w:r>
        <w:rPr>
          <w:color w:val="212121"/>
          <w:spacing w:val="-5"/>
          <w:w w:val="115"/>
        </w:rPr>
        <w:t> </w:t>
      </w:r>
      <w:r>
        <w:rPr>
          <w:color w:val="212121"/>
          <w:w w:val="115"/>
        </w:rPr>
        <w:t>medical</w:t>
      </w:r>
      <w:r>
        <w:rPr>
          <w:color w:val="212121"/>
          <w:spacing w:val="-5"/>
          <w:w w:val="115"/>
        </w:rPr>
        <w:t> </w:t>
      </w:r>
      <w:r>
        <w:rPr>
          <w:color w:val="212121"/>
          <w:w w:val="115"/>
        </w:rPr>
        <w:t>education in certain instances, and the actors involved are often dubbed neo-Luddites or anti-technology people </w:t>
      </w:r>
      <w:r>
        <w:rPr>
          <w:color w:val="14BBA3"/>
          <w:w w:val="115"/>
        </w:rPr>
        <w:t>[41- 44]</w:t>
      </w:r>
      <w:r>
        <w:rPr>
          <w:color w:val="212121"/>
          <w:w w:val="115"/>
        </w:rPr>
        <w:t>. However, it is important to highlight that oftentimes people who resist technology or who are rather indifferent but unimpressed at the same time are often cautious about the negatively disruptive tendencies of certain technologies or poorly integrated innovative approaches. Even in the context of E-Health, three groups of non-adopters of E-Health technology have been identified as postponers, opponents, and critics, with the postponers and opponents groups including patients and families of patients</w:t>
      </w:r>
      <w:r>
        <w:rPr>
          <w:color w:val="212121"/>
          <w:spacing w:val="-2"/>
          <w:w w:val="115"/>
        </w:rPr>
        <w:t> </w:t>
      </w:r>
      <w:r>
        <w:rPr>
          <w:color w:val="14BBA3"/>
          <w:w w:val="115"/>
        </w:rPr>
        <w:t>[45]</w:t>
      </w:r>
      <w:r>
        <w:rPr>
          <w:color w:val="212121"/>
          <w:w w:val="115"/>
        </w:rPr>
        <w:t>. Instances of failed attempts to deploy technology for educational purposes have reinforced resistant behavior in certain </w:t>
      </w:r>
      <w:r>
        <w:rPr>
          <w:color w:val="212121"/>
          <w:spacing w:val="-2"/>
          <w:w w:val="115"/>
        </w:rPr>
        <w:t>instances.</w:t>
      </w:r>
    </w:p>
    <w:p>
      <w:pPr>
        <w:pStyle w:val="BodyText"/>
        <w:spacing w:before="75"/>
      </w:pPr>
    </w:p>
    <w:p>
      <w:pPr>
        <w:pStyle w:val="BodyText"/>
        <w:spacing w:line="304" w:lineRule="auto"/>
        <w:ind w:left="3306" w:right="911"/>
      </w:pP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therefore</w:t>
      </w:r>
      <w:r>
        <w:rPr>
          <w:color w:val="212121"/>
          <w:spacing w:val="-1"/>
          <w:w w:val="115"/>
        </w:rPr>
        <w:t> </w:t>
      </w:r>
      <w:r>
        <w:rPr>
          <w:color w:val="212121"/>
          <w:w w:val="115"/>
        </w:rPr>
        <w:t>important</w:t>
      </w:r>
      <w:r>
        <w:rPr>
          <w:color w:val="212121"/>
          <w:spacing w:val="-1"/>
          <w:w w:val="115"/>
        </w:rPr>
        <w:t> </w:t>
      </w:r>
      <w:r>
        <w:rPr>
          <w:color w:val="212121"/>
          <w:w w:val="115"/>
        </w:rPr>
        <w:t>to</w:t>
      </w:r>
      <w:r>
        <w:rPr>
          <w:color w:val="212121"/>
          <w:spacing w:val="-1"/>
          <w:w w:val="115"/>
        </w:rPr>
        <w:t> </w:t>
      </w:r>
      <w:r>
        <w:rPr>
          <w:color w:val="212121"/>
          <w:w w:val="115"/>
        </w:rPr>
        <w:t>understand</w:t>
      </w:r>
      <w:r>
        <w:rPr>
          <w:color w:val="212121"/>
          <w:spacing w:val="-1"/>
          <w:w w:val="115"/>
        </w:rPr>
        <w:t> </w:t>
      </w:r>
      <w:r>
        <w:rPr>
          <w:color w:val="212121"/>
          <w:w w:val="115"/>
        </w:rPr>
        <w:t>that</w:t>
      </w:r>
      <w:r>
        <w:rPr>
          <w:color w:val="212121"/>
          <w:spacing w:val="-1"/>
          <w:w w:val="115"/>
        </w:rPr>
        <w:t> </w:t>
      </w:r>
      <w:r>
        <w:rPr>
          <w:color w:val="212121"/>
          <w:w w:val="115"/>
        </w:rPr>
        <w:t>the</w:t>
      </w:r>
      <w:r>
        <w:rPr>
          <w:color w:val="212121"/>
          <w:spacing w:val="-1"/>
          <w:w w:val="115"/>
        </w:rPr>
        <w:t> </w:t>
      </w:r>
      <w:r>
        <w:rPr>
          <w:color w:val="212121"/>
          <w:w w:val="115"/>
        </w:rPr>
        <w:t>use</w:t>
      </w:r>
      <w:r>
        <w:rPr>
          <w:color w:val="212121"/>
          <w:spacing w:val="-1"/>
          <w:w w:val="115"/>
        </w:rPr>
        <w:t> </w:t>
      </w:r>
      <w:r>
        <w:rPr>
          <w:color w:val="212121"/>
          <w:w w:val="115"/>
        </w:rPr>
        <w:t>of</w:t>
      </w:r>
      <w:r>
        <w:rPr>
          <w:color w:val="212121"/>
          <w:spacing w:val="-1"/>
          <w:w w:val="115"/>
        </w:rPr>
        <w:t> </w:t>
      </w:r>
      <w:r>
        <w:rPr>
          <w:color w:val="212121"/>
          <w:w w:val="115"/>
        </w:rPr>
        <w:t>evidence</w:t>
      </w:r>
      <w:r>
        <w:rPr>
          <w:color w:val="212121"/>
          <w:spacing w:val="-1"/>
          <w:w w:val="115"/>
        </w:rPr>
        <w:t> </w:t>
      </w:r>
      <w:r>
        <w:rPr>
          <w:color w:val="212121"/>
          <w:w w:val="115"/>
        </w:rPr>
        <w:t>and</w:t>
      </w:r>
      <w:r>
        <w:rPr>
          <w:color w:val="212121"/>
          <w:spacing w:val="-1"/>
          <w:w w:val="115"/>
        </w:rPr>
        <w:t> </w:t>
      </w:r>
      <w:r>
        <w:rPr>
          <w:color w:val="212121"/>
          <w:w w:val="115"/>
        </w:rPr>
        <w:t>a</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to</w:t>
      </w:r>
      <w:r>
        <w:rPr>
          <w:color w:val="212121"/>
          <w:spacing w:val="-1"/>
          <w:w w:val="115"/>
        </w:rPr>
        <w:t> </w:t>
      </w:r>
      <w:r>
        <w:rPr>
          <w:color w:val="212121"/>
          <w:w w:val="115"/>
        </w:rPr>
        <w:t>promote</w:t>
      </w:r>
      <w:r>
        <w:rPr>
          <w:color w:val="212121"/>
          <w:spacing w:val="-1"/>
          <w:w w:val="115"/>
        </w:rPr>
        <w:t> </w:t>
      </w:r>
      <w:r>
        <w:rPr>
          <w:color w:val="212121"/>
          <w:w w:val="115"/>
        </w:rPr>
        <w:t>the use of technology, with an effort to not just promote standard practices but to continuously evaluate the performance</w:t>
      </w:r>
      <w:r>
        <w:rPr>
          <w:color w:val="212121"/>
          <w:spacing w:val="-3"/>
          <w:w w:val="115"/>
        </w:rPr>
        <w:t> </w:t>
      </w:r>
      <w:r>
        <w:rPr>
          <w:color w:val="212121"/>
          <w:w w:val="115"/>
        </w:rPr>
        <w:t>of</w:t>
      </w:r>
      <w:r>
        <w:rPr>
          <w:color w:val="212121"/>
          <w:spacing w:val="-3"/>
          <w:w w:val="115"/>
        </w:rPr>
        <w:t> </w:t>
      </w:r>
      <w:r>
        <w:rPr>
          <w:color w:val="212121"/>
          <w:w w:val="115"/>
        </w:rPr>
        <w:t>innovations</w:t>
      </w:r>
      <w:r>
        <w:rPr>
          <w:color w:val="212121"/>
          <w:spacing w:val="-3"/>
          <w:w w:val="115"/>
        </w:rPr>
        <w:t> </w:t>
      </w:r>
      <w:r>
        <w:rPr>
          <w:color w:val="212121"/>
          <w:w w:val="115"/>
        </w:rPr>
        <w:t>and</w:t>
      </w:r>
      <w:r>
        <w:rPr>
          <w:color w:val="212121"/>
          <w:spacing w:val="-3"/>
          <w:w w:val="115"/>
        </w:rPr>
        <w:t> </w:t>
      </w:r>
      <w:r>
        <w:rPr>
          <w:color w:val="212121"/>
          <w:w w:val="115"/>
        </w:rPr>
        <w:t>technology,</w:t>
      </w:r>
      <w:r>
        <w:rPr>
          <w:color w:val="212121"/>
          <w:spacing w:val="-3"/>
          <w:w w:val="115"/>
        </w:rPr>
        <w:t> </w:t>
      </w:r>
      <w:r>
        <w:rPr>
          <w:color w:val="212121"/>
          <w:w w:val="115"/>
        </w:rPr>
        <w:t>could</w:t>
      </w:r>
      <w:r>
        <w:rPr>
          <w:color w:val="212121"/>
          <w:spacing w:val="-3"/>
          <w:w w:val="115"/>
        </w:rPr>
        <w:t> </w:t>
      </w:r>
      <w:r>
        <w:rPr>
          <w:color w:val="212121"/>
          <w:w w:val="115"/>
        </w:rPr>
        <w:t>help</w:t>
      </w:r>
      <w:r>
        <w:rPr>
          <w:color w:val="212121"/>
          <w:spacing w:val="-3"/>
          <w:w w:val="115"/>
        </w:rPr>
        <w:t> </w:t>
      </w:r>
      <w:r>
        <w:rPr>
          <w:color w:val="212121"/>
          <w:w w:val="115"/>
        </w:rPr>
        <w:t>address</w:t>
      </w:r>
      <w:r>
        <w:rPr>
          <w:color w:val="212121"/>
          <w:spacing w:val="-3"/>
          <w:w w:val="115"/>
        </w:rPr>
        <w:t> </w:t>
      </w:r>
      <w:r>
        <w:rPr>
          <w:color w:val="212121"/>
          <w:w w:val="115"/>
        </w:rPr>
        <w:t>Neo-Luddism</w:t>
      </w:r>
      <w:r>
        <w:rPr>
          <w:color w:val="212121"/>
          <w:spacing w:val="-3"/>
          <w:w w:val="115"/>
        </w:rPr>
        <w:t> </w:t>
      </w:r>
      <w:r>
        <w:rPr>
          <w:color w:val="212121"/>
          <w:w w:val="115"/>
        </w:rPr>
        <w:t>and</w:t>
      </w:r>
      <w:r>
        <w:rPr>
          <w:color w:val="212121"/>
          <w:spacing w:val="-3"/>
          <w:w w:val="115"/>
        </w:rPr>
        <w:t> </w:t>
      </w:r>
      <w:r>
        <w:rPr>
          <w:color w:val="212121"/>
          <w:w w:val="115"/>
        </w:rPr>
        <w:t>provide</w:t>
      </w:r>
      <w:r>
        <w:rPr>
          <w:color w:val="212121"/>
          <w:spacing w:val="-3"/>
          <w:w w:val="115"/>
        </w:rPr>
        <w:t> </w:t>
      </w:r>
      <w:r>
        <w:rPr>
          <w:color w:val="212121"/>
          <w:w w:val="115"/>
        </w:rPr>
        <w:t>convincing evidence</w:t>
      </w:r>
      <w:r>
        <w:rPr>
          <w:color w:val="212121"/>
          <w:spacing w:val="-6"/>
          <w:w w:val="115"/>
        </w:rPr>
        <w:t> </w:t>
      </w:r>
      <w:r>
        <w:rPr>
          <w:color w:val="212121"/>
          <w:w w:val="115"/>
        </w:rPr>
        <w:t>to</w:t>
      </w:r>
      <w:r>
        <w:rPr>
          <w:color w:val="212121"/>
          <w:spacing w:val="-6"/>
          <w:w w:val="115"/>
        </w:rPr>
        <w:t> </w:t>
      </w:r>
      <w:r>
        <w:rPr>
          <w:color w:val="212121"/>
          <w:w w:val="115"/>
        </w:rPr>
        <w:t>Neo-Luddites</w:t>
      </w:r>
      <w:r>
        <w:rPr>
          <w:color w:val="212121"/>
          <w:spacing w:val="-6"/>
          <w:w w:val="115"/>
        </w:rPr>
        <w:t> </w:t>
      </w:r>
      <w:r>
        <w:rPr>
          <w:color w:val="212121"/>
          <w:w w:val="115"/>
        </w:rPr>
        <w:t>tech-ethicists.</w:t>
      </w:r>
      <w:r>
        <w:rPr>
          <w:color w:val="212121"/>
          <w:spacing w:val="-6"/>
          <w:w w:val="115"/>
        </w:rPr>
        <w:t> </w:t>
      </w:r>
      <w:r>
        <w:rPr>
          <w:color w:val="212121"/>
          <w:w w:val="115"/>
        </w:rPr>
        <w:t>Tech</w:t>
      </w:r>
      <w:r>
        <w:rPr>
          <w:color w:val="212121"/>
          <w:spacing w:val="-6"/>
          <w:w w:val="115"/>
        </w:rPr>
        <w:t> </w:t>
      </w:r>
      <w:r>
        <w:rPr>
          <w:color w:val="212121"/>
          <w:w w:val="115"/>
        </w:rPr>
        <w:t>ethicists</w:t>
      </w:r>
      <w:r>
        <w:rPr>
          <w:color w:val="212121"/>
          <w:spacing w:val="-6"/>
          <w:w w:val="115"/>
        </w:rPr>
        <w:t> </w:t>
      </w:r>
      <w:r>
        <w:rPr>
          <w:color w:val="212121"/>
          <w:w w:val="115"/>
        </w:rPr>
        <w:t>are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people</w:t>
      </w:r>
      <w:r>
        <w:rPr>
          <w:color w:val="212121"/>
          <w:spacing w:val="-6"/>
          <w:w w:val="115"/>
        </w:rPr>
        <w:t> </w:t>
      </w:r>
      <w:r>
        <w:rPr>
          <w:color w:val="212121"/>
          <w:w w:val="115"/>
        </w:rPr>
        <w:t>who</w:t>
      </w:r>
      <w:r>
        <w:rPr>
          <w:color w:val="212121"/>
          <w:spacing w:val="-6"/>
          <w:w w:val="115"/>
        </w:rPr>
        <w:t> </w:t>
      </w:r>
      <w:r>
        <w:rPr>
          <w:color w:val="212121"/>
          <w:w w:val="115"/>
        </w:rPr>
        <w:t>insist</w:t>
      </w:r>
      <w:r>
        <w:rPr>
          <w:color w:val="212121"/>
          <w:spacing w:val="-6"/>
          <w:w w:val="115"/>
        </w:rPr>
        <w:t> </w:t>
      </w:r>
      <w:r>
        <w:rPr>
          <w:color w:val="212121"/>
          <w:w w:val="115"/>
        </w:rPr>
        <w:t>that</w:t>
      </w:r>
      <w:r>
        <w:rPr>
          <w:color w:val="212121"/>
          <w:spacing w:val="-6"/>
          <w:w w:val="115"/>
        </w:rPr>
        <w:t> </w:t>
      </w:r>
      <w:r>
        <w:rPr>
          <w:color w:val="212121"/>
          <w:w w:val="115"/>
        </w:rPr>
        <w:t>technologies</w:t>
      </w:r>
      <w:r>
        <w:rPr>
          <w:color w:val="212121"/>
          <w:spacing w:val="-6"/>
          <w:w w:val="115"/>
        </w:rPr>
        <w:t> </w:t>
      </w:r>
      <w:r>
        <w:rPr>
          <w:color w:val="212121"/>
          <w:w w:val="115"/>
        </w:rPr>
        <w:t>are not used to break existing rules or disrupt existing orders in education. Noting that the introduction and integration</w:t>
      </w:r>
      <w:r>
        <w:rPr>
          <w:color w:val="212121"/>
          <w:spacing w:val="-2"/>
          <w:w w:val="115"/>
        </w:rPr>
        <w:t> </w:t>
      </w:r>
      <w:r>
        <w:rPr>
          <w:color w:val="212121"/>
          <w:w w:val="115"/>
        </w:rPr>
        <w:t>of</w:t>
      </w:r>
      <w:r>
        <w:rPr>
          <w:color w:val="212121"/>
          <w:spacing w:val="-2"/>
          <w:w w:val="115"/>
        </w:rPr>
        <w:t> </w:t>
      </w:r>
      <w:r>
        <w:rPr>
          <w:color w:val="212121"/>
          <w:w w:val="115"/>
        </w:rPr>
        <w:t>major</w:t>
      </w:r>
      <w:r>
        <w:rPr>
          <w:color w:val="212121"/>
          <w:spacing w:val="-2"/>
          <w:w w:val="115"/>
        </w:rPr>
        <w:t> </w:t>
      </w:r>
      <w:r>
        <w:rPr>
          <w:color w:val="212121"/>
          <w:w w:val="115"/>
        </w:rPr>
        <w:t>technologies</w:t>
      </w:r>
      <w:r>
        <w:rPr>
          <w:color w:val="212121"/>
          <w:spacing w:val="-2"/>
          <w:w w:val="115"/>
        </w:rPr>
        <w:t> </w:t>
      </w:r>
      <w:r>
        <w:rPr>
          <w:color w:val="212121"/>
          <w:w w:val="115"/>
        </w:rPr>
        <w:t>or</w:t>
      </w:r>
      <w:r>
        <w:rPr>
          <w:color w:val="212121"/>
          <w:spacing w:val="-2"/>
          <w:w w:val="115"/>
        </w:rPr>
        <w:t> </w:t>
      </w:r>
      <w:r>
        <w:rPr>
          <w:color w:val="212121"/>
          <w:w w:val="115"/>
        </w:rPr>
        <w:t>innovations</w:t>
      </w:r>
      <w:r>
        <w:rPr>
          <w:color w:val="212121"/>
          <w:spacing w:val="-2"/>
          <w:w w:val="115"/>
        </w:rPr>
        <w:t> </w:t>
      </w:r>
      <w:r>
        <w:rPr>
          <w:color w:val="212121"/>
          <w:w w:val="115"/>
        </w:rPr>
        <w:t>in</w:t>
      </w:r>
      <w:r>
        <w:rPr>
          <w:color w:val="212121"/>
          <w:spacing w:val="-2"/>
          <w:w w:val="115"/>
        </w:rPr>
        <w:t> </w:t>
      </w:r>
      <w:r>
        <w:rPr>
          <w:color w:val="212121"/>
          <w:w w:val="115"/>
        </w:rPr>
        <w:t>an</w:t>
      </w:r>
      <w:r>
        <w:rPr>
          <w:color w:val="212121"/>
          <w:spacing w:val="-2"/>
          <w:w w:val="115"/>
        </w:rPr>
        <w:t> </w:t>
      </w:r>
      <w:r>
        <w:rPr>
          <w:color w:val="212121"/>
          <w:w w:val="115"/>
        </w:rPr>
        <w:t>aspect</w:t>
      </w:r>
      <w:r>
        <w:rPr>
          <w:color w:val="212121"/>
          <w:spacing w:val="-2"/>
          <w:w w:val="115"/>
        </w:rPr>
        <w:t> </w:t>
      </w:r>
      <w:r>
        <w:rPr>
          <w:color w:val="212121"/>
          <w:w w:val="115"/>
        </w:rPr>
        <w:t>of</w:t>
      </w:r>
      <w:r>
        <w:rPr>
          <w:color w:val="212121"/>
          <w:spacing w:val="-2"/>
          <w:w w:val="115"/>
        </w:rPr>
        <w:t> </w:t>
      </w:r>
      <w:r>
        <w:rPr>
          <w:color w:val="212121"/>
          <w:w w:val="115"/>
        </w:rPr>
        <w:t>education</w:t>
      </w:r>
      <w:r>
        <w:rPr>
          <w:color w:val="212121"/>
          <w:spacing w:val="-2"/>
          <w:w w:val="115"/>
        </w:rPr>
        <w:t> </w:t>
      </w:r>
      <w:r>
        <w:rPr>
          <w:color w:val="212121"/>
          <w:w w:val="115"/>
        </w:rPr>
        <w:t>could</w:t>
      </w:r>
      <w:r>
        <w:rPr>
          <w:color w:val="212121"/>
          <w:spacing w:val="-2"/>
          <w:w w:val="115"/>
        </w:rPr>
        <w:t> </w:t>
      </w:r>
      <w:r>
        <w:rPr>
          <w:color w:val="212121"/>
          <w:w w:val="115"/>
        </w:rPr>
        <w:t>have</w:t>
      </w:r>
      <w:r>
        <w:rPr>
          <w:color w:val="212121"/>
          <w:spacing w:val="-2"/>
          <w:w w:val="115"/>
        </w:rPr>
        <w:t> </w:t>
      </w:r>
      <w:r>
        <w:rPr>
          <w:color w:val="212121"/>
          <w:w w:val="115"/>
        </w:rPr>
        <w:t>a</w:t>
      </w:r>
      <w:r>
        <w:rPr>
          <w:color w:val="212121"/>
          <w:spacing w:val="-2"/>
          <w:w w:val="115"/>
        </w:rPr>
        <w:t> </w:t>
      </w:r>
      <w:r>
        <w:rPr>
          <w:color w:val="212121"/>
          <w:w w:val="115"/>
        </w:rPr>
        <w:t>ripple</w:t>
      </w:r>
      <w:r>
        <w:rPr>
          <w:color w:val="212121"/>
          <w:spacing w:val="-2"/>
          <w:w w:val="115"/>
        </w:rPr>
        <w:t> </w:t>
      </w:r>
      <w:r>
        <w:rPr>
          <w:color w:val="212121"/>
          <w:w w:val="115"/>
        </w:rPr>
        <w:t>effect,</w:t>
      </w:r>
      <w:r>
        <w:rPr>
          <w:color w:val="212121"/>
          <w:spacing w:val="-2"/>
          <w:w w:val="115"/>
        </w:rPr>
        <w:t> </w:t>
      </w:r>
      <w:r>
        <w:rPr>
          <w:color w:val="212121"/>
          <w:w w:val="115"/>
        </w:rPr>
        <w:t>the</w:t>
      </w:r>
      <w:r>
        <w:rPr>
          <w:color w:val="212121"/>
          <w:spacing w:val="-2"/>
          <w:w w:val="115"/>
        </w:rPr>
        <w:t> </w:t>
      </w:r>
      <w:r>
        <w:rPr>
          <w:color w:val="212121"/>
          <w:w w:val="115"/>
        </w:rPr>
        <w:t>use of</w:t>
      </w:r>
      <w:r>
        <w:rPr>
          <w:color w:val="212121"/>
          <w:spacing w:val="-1"/>
          <w:w w:val="115"/>
        </w:rPr>
        <w:t> </w:t>
      </w:r>
      <w:r>
        <w:rPr>
          <w:color w:val="212121"/>
          <w:w w:val="115"/>
        </w:rPr>
        <w:t>a</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can</w:t>
      </w:r>
      <w:r>
        <w:rPr>
          <w:color w:val="212121"/>
          <w:spacing w:val="-1"/>
          <w:w w:val="115"/>
        </w:rPr>
        <w:t> </w:t>
      </w:r>
      <w:r>
        <w:rPr>
          <w:color w:val="212121"/>
          <w:w w:val="115"/>
        </w:rPr>
        <w:t>help</w:t>
      </w:r>
      <w:r>
        <w:rPr>
          <w:color w:val="212121"/>
          <w:spacing w:val="-1"/>
          <w:w w:val="115"/>
        </w:rPr>
        <w:t> </w:t>
      </w:r>
      <w:r>
        <w:rPr>
          <w:color w:val="212121"/>
          <w:w w:val="115"/>
        </w:rPr>
        <w:t>to</w:t>
      </w:r>
      <w:r>
        <w:rPr>
          <w:color w:val="212121"/>
          <w:spacing w:val="-1"/>
          <w:w w:val="115"/>
        </w:rPr>
        <w:t> </w:t>
      </w:r>
      <w:r>
        <w:rPr>
          <w:color w:val="212121"/>
          <w:w w:val="115"/>
        </w:rPr>
        <w:t>properly</w:t>
      </w:r>
      <w:r>
        <w:rPr>
          <w:color w:val="212121"/>
          <w:spacing w:val="-1"/>
          <w:w w:val="115"/>
        </w:rPr>
        <w:t> </w:t>
      </w:r>
      <w:r>
        <w:rPr>
          <w:color w:val="212121"/>
          <w:w w:val="115"/>
        </w:rPr>
        <w:t>analyze</w:t>
      </w:r>
      <w:r>
        <w:rPr>
          <w:color w:val="212121"/>
          <w:spacing w:val="-1"/>
          <w:w w:val="115"/>
        </w:rPr>
        <w:t> </w:t>
      </w:r>
      <w:r>
        <w:rPr>
          <w:color w:val="212121"/>
          <w:w w:val="115"/>
        </w:rPr>
        <w:t>the</w:t>
      </w:r>
      <w:r>
        <w:rPr>
          <w:color w:val="212121"/>
          <w:spacing w:val="-1"/>
          <w:w w:val="115"/>
        </w:rPr>
        <w:t> </w:t>
      </w:r>
      <w:r>
        <w:rPr>
          <w:color w:val="212121"/>
          <w:w w:val="115"/>
        </w:rPr>
        <w:t>prospect</w:t>
      </w:r>
      <w:r>
        <w:rPr>
          <w:color w:val="212121"/>
          <w:spacing w:val="-1"/>
          <w:w w:val="115"/>
        </w:rPr>
        <w:t> </w:t>
      </w:r>
      <w:r>
        <w:rPr>
          <w:color w:val="212121"/>
          <w:w w:val="115"/>
        </w:rPr>
        <w:t>and</w:t>
      </w:r>
      <w:r>
        <w:rPr>
          <w:color w:val="212121"/>
          <w:spacing w:val="-1"/>
          <w:w w:val="115"/>
        </w:rPr>
        <w:t> </w:t>
      </w:r>
      <w:r>
        <w:rPr>
          <w:color w:val="212121"/>
          <w:w w:val="115"/>
        </w:rPr>
        <w:t>potential</w:t>
      </w:r>
      <w:r>
        <w:rPr>
          <w:color w:val="212121"/>
          <w:spacing w:val="-1"/>
          <w:w w:val="115"/>
        </w:rPr>
        <w:t> </w:t>
      </w:r>
      <w:r>
        <w:rPr>
          <w:color w:val="212121"/>
          <w:w w:val="115"/>
        </w:rPr>
        <w:t>effects</w:t>
      </w:r>
      <w:r>
        <w:rPr>
          <w:color w:val="212121"/>
          <w:spacing w:val="-1"/>
          <w:w w:val="115"/>
        </w:rPr>
        <w:t> </w:t>
      </w:r>
      <w:r>
        <w:rPr>
          <w:color w:val="212121"/>
          <w:w w:val="115"/>
        </w:rPr>
        <w:t>and</w:t>
      </w:r>
      <w:r>
        <w:rPr>
          <w:color w:val="212121"/>
          <w:spacing w:val="-1"/>
          <w:w w:val="115"/>
        </w:rPr>
        <w:t> </w:t>
      </w:r>
      <w:r>
        <w:rPr>
          <w:color w:val="212121"/>
          <w:w w:val="115"/>
        </w:rPr>
        <w:t>to</w:t>
      </w:r>
      <w:r>
        <w:rPr>
          <w:color w:val="212121"/>
          <w:spacing w:val="-1"/>
          <w:w w:val="115"/>
        </w:rPr>
        <w:t> </w:t>
      </w:r>
      <w:r>
        <w:rPr>
          <w:color w:val="212121"/>
          <w:w w:val="115"/>
        </w:rPr>
        <w:t>ensure</w:t>
      </w:r>
      <w:r>
        <w:rPr>
          <w:color w:val="212121"/>
          <w:w w:val="115"/>
        </w:rPr>
        <w:t> that they are positive in terms of the impact that they might make in other aspects or domains of medical education.</w:t>
      </w:r>
      <w:r>
        <w:rPr>
          <w:color w:val="212121"/>
          <w:spacing w:val="-3"/>
          <w:w w:val="115"/>
        </w:rPr>
        <w:t> </w:t>
      </w:r>
      <w:r>
        <w:rPr>
          <w:color w:val="212121"/>
          <w:w w:val="115"/>
        </w:rPr>
        <w:t>This</w:t>
      </w:r>
      <w:r>
        <w:rPr>
          <w:color w:val="212121"/>
          <w:spacing w:val="-3"/>
          <w:w w:val="115"/>
        </w:rPr>
        <w:t> </w:t>
      </w:r>
      <w:r>
        <w:rPr>
          <w:color w:val="212121"/>
          <w:w w:val="115"/>
        </w:rPr>
        <w:t>argument,</w:t>
      </w:r>
      <w:r>
        <w:rPr>
          <w:color w:val="212121"/>
          <w:spacing w:val="-3"/>
          <w:w w:val="115"/>
        </w:rPr>
        <w:t> </w:t>
      </w:r>
      <w:r>
        <w:rPr>
          <w:color w:val="212121"/>
          <w:w w:val="115"/>
        </w:rPr>
        <w:t>as</w:t>
      </w:r>
      <w:r>
        <w:rPr>
          <w:color w:val="212121"/>
          <w:spacing w:val="-3"/>
          <w:w w:val="115"/>
        </w:rPr>
        <w:t> </w:t>
      </w:r>
      <w:r>
        <w:rPr>
          <w:color w:val="212121"/>
          <w:w w:val="115"/>
        </w:rPr>
        <w:t>presented</w:t>
      </w:r>
      <w:r>
        <w:rPr>
          <w:color w:val="212121"/>
          <w:spacing w:val="-3"/>
          <w:w w:val="115"/>
        </w:rPr>
        <w:t> </w:t>
      </w:r>
      <w:r>
        <w:rPr>
          <w:color w:val="212121"/>
          <w:w w:val="115"/>
        </w:rPr>
        <w:t>here,</w:t>
      </w:r>
      <w:r>
        <w:rPr>
          <w:color w:val="212121"/>
          <w:spacing w:val="-3"/>
          <w:w w:val="115"/>
        </w:rPr>
        <w:t> </w:t>
      </w:r>
      <w:r>
        <w:rPr>
          <w:color w:val="212121"/>
          <w:w w:val="115"/>
        </w:rPr>
        <w:t>is</w:t>
      </w:r>
      <w:r>
        <w:rPr>
          <w:color w:val="212121"/>
          <w:spacing w:val="-3"/>
          <w:w w:val="115"/>
        </w:rPr>
        <w:t> </w:t>
      </w:r>
      <w:r>
        <w:rPr>
          <w:color w:val="212121"/>
          <w:w w:val="115"/>
        </w:rPr>
        <w:t>another</w:t>
      </w:r>
      <w:r>
        <w:rPr>
          <w:color w:val="212121"/>
          <w:spacing w:val="-3"/>
          <w:w w:val="115"/>
        </w:rPr>
        <w:t> </w:t>
      </w:r>
      <w:r>
        <w:rPr>
          <w:color w:val="212121"/>
          <w:w w:val="115"/>
        </w:rPr>
        <w:t>strong</w:t>
      </w:r>
      <w:r>
        <w:rPr>
          <w:color w:val="212121"/>
          <w:spacing w:val="-3"/>
          <w:w w:val="115"/>
        </w:rPr>
        <w:t> </w:t>
      </w:r>
      <w:r>
        <w:rPr>
          <w:color w:val="212121"/>
          <w:w w:val="115"/>
        </w:rPr>
        <w:t>indication</w:t>
      </w:r>
      <w:r>
        <w:rPr>
          <w:color w:val="212121"/>
          <w:spacing w:val="-3"/>
          <w:w w:val="115"/>
        </w:rPr>
        <w:t> </w:t>
      </w:r>
      <w:r>
        <w:rPr>
          <w:color w:val="212121"/>
          <w:w w:val="115"/>
        </w:rPr>
        <w:t>of</w:t>
      </w:r>
      <w:r>
        <w:rPr>
          <w:color w:val="212121"/>
          <w:spacing w:val="-3"/>
          <w:w w:val="115"/>
        </w:rPr>
        <w:t> </w:t>
      </w:r>
      <w:r>
        <w:rPr>
          <w:color w:val="212121"/>
          <w:w w:val="115"/>
        </w:rPr>
        <w:t>why</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could be very significant to the advancement of modern medical education and should be given serious consideration by medical educators and other stakeholders, including academic leaders. People’s appreciation for the use of technologies in medicine currently varies significantly; with better education, exposure, and promotion of best practices, educators, professionals, and patients will increasingly</w:t>
      </w:r>
      <w:r>
        <w:rPr>
          <w:color w:val="212121"/>
          <w:spacing w:val="40"/>
          <w:w w:val="115"/>
        </w:rPr>
        <w:t> </w:t>
      </w:r>
      <w:r>
        <w:rPr>
          <w:color w:val="212121"/>
          <w:w w:val="115"/>
        </w:rPr>
        <w:t>appreciate the value of technologies </w:t>
      </w:r>
      <w:r>
        <w:rPr>
          <w:color w:val="14BBA3"/>
          <w:w w:val="115"/>
        </w:rPr>
        <w:t>[46]</w:t>
      </w:r>
      <w:r>
        <w:rPr>
          <w:color w:val="212121"/>
          <w:w w:val="115"/>
        </w:rPr>
        <w:t>.</w:t>
      </w:r>
    </w:p>
    <w:p>
      <w:pPr>
        <w:pStyle w:val="BodyText"/>
        <w:spacing w:before="76"/>
      </w:pPr>
    </w:p>
    <w:p>
      <w:pPr>
        <w:spacing w:line="300" w:lineRule="auto" w:before="0"/>
        <w:ind w:left="3306" w:right="979" w:firstLine="0"/>
        <w:jc w:val="left"/>
        <w:rPr>
          <w:rFonts w:ascii="Arial"/>
          <w:b/>
          <w:sz w:val="20"/>
        </w:rPr>
      </w:pPr>
      <w:bookmarkStart w:name="Importance of ASIC to stakeholders - edu" w:id="52"/>
      <w:bookmarkEnd w:id="52"/>
      <w:r>
        <w:rPr/>
      </w:r>
      <w:r>
        <w:rPr>
          <w:rFonts w:ascii="Arial"/>
          <w:b/>
          <w:color w:val="212121"/>
          <w:sz w:val="20"/>
        </w:rPr>
        <w:t>Importance of</w:t>
      </w:r>
      <w:r>
        <w:rPr>
          <w:rFonts w:ascii="Arial"/>
          <w:b/>
          <w:color w:val="212121"/>
          <w:spacing w:val="-2"/>
          <w:sz w:val="20"/>
        </w:rPr>
        <w:t> </w:t>
      </w:r>
      <w:r>
        <w:rPr>
          <w:rFonts w:ascii="Arial"/>
          <w:b/>
          <w:color w:val="212121"/>
          <w:sz w:val="20"/>
        </w:rPr>
        <w:t>ASIC to stakeholders - educators, administrators, instructional designers, and academic leaders</w:t>
      </w:r>
    </w:p>
    <w:p>
      <w:pPr>
        <w:pStyle w:val="BodyText"/>
        <w:spacing w:line="304" w:lineRule="auto" w:before="59"/>
        <w:ind w:left="3306" w:right="979"/>
      </w:pPr>
      <w:r>
        <w:rPr>
          <w:color w:val="212121"/>
          <w:w w:val="115"/>
        </w:rPr>
        <w:t>Much</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case</w:t>
      </w:r>
      <w:r>
        <w:rPr>
          <w:color w:val="212121"/>
          <w:spacing w:val="-1"/>
          <w:w w:val="115"/>
        </w:rPr>
        <w:t> </w:t>
      </w:r>
      <w:r>
        <w:rPr>
          <w:color w:val="212121"/>
          <w:w w:val="115"/>
        </w:rPr>
        <w:t>that</w:t>
      </w:r>
      <w:r>
        <w:rPr>
          <w:color w:val="212121"/>
          <w:spacing w:val="-1"/>
          <w:w w:val="115"/>
        </w:rPr>
        <w:t> </w:t>
      </w:r>
      <w:r>
        <w:rPr>
          <w:color w:val="212121"/>
          <w:w w:val="115"/>
        </w:rPr>
        <w:t>has</w:t>
      </w:r>
      <w:r>
        <w:rPr>
          <w:color w:val="212121"/>
          <w:spacing w:val="-1"/>
          <w:w w:val="115"/>
        </w:rPr>
        <w:t> </w:t>
      </w:r>
      <w:r>
        <w:rPr>
          <w:color w:val="212121"/>
          <w:w w:val="115"/>
        </w:rPr>
        <w:t>been</w:t>
      </w:r>
      <w:r>
        <w:rPr>
          <w:color w:val="212121"/>
          <w:spacing w:val="-1"/>
          <w:w w:val="115"/>
        </w:rPr>
        <w:t> </w:t>
      </w:r>
      <w:r>
        <w:rPr>
          <w:color w:val="212121"/>
          <w:w w:val="115"/>
        </w:rPr>
        <w:t>made</w:t>
      </w:r>
      <w:r>
        <w:rPr>
          <w:color w:val="212121"/>
          <w:spacing w:val="-1"/>
          <w:w w:val="115"/>
        </w:rPr>
        <w:t> </w:t>
      </w:r>
      <w:r>
        <w:rPr>
          <w:color w:val="212121"/>
          <w:w w:val="115"/>
        </w:rPr>
        <w:t>for</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standardize</w:t>
      </w:r>
      <w:r>
        <w:rPr>
          <w:color w:val="212121"/>
          <w:spacing w:val="-1"/>
          <w:w w:val="115"/>
        </w:rPr>
        <w:t> </w:t>
      </w:r>
      <w:r>
        <w:rPr>
          <w:color w:val="212121"/>
          <w:w w:val="115"/>
        </w:rPr>
        <w:t>the</w:t>
      </w:r>
      <w:r>
        <w:rPr>
          <w:color w:val="212121"/>
          <w:spacing w:val="-1"/>
          <w:w w:val="115"/>
        </w:rPr>
        <w:t> </w:t>
      </w:r>
      <w:r>
        <w:rPr>
          <w:color w:val="212121"/>
          <w:w w:val="115"/>
        </w:rPr>
        <w:t>use</w:t>
      </w:r>
      <w:r>
        <w:rPr>
          <w:color w:val="212121"/>
          <w:spacing w:val="-1"/>
          <w:w w:val="115"/>
        </w:rPr>
        <w:t> </w:t>
      </w:r>
      <w:r>
        <w:rPr>
          <w:color w:val="212121"/>
          <w:w w:val="115"/>
        </w:rPr>
        <w:t>of</w:t>
      </w:r>
      <w:r>
        <w:rPr>
          <w:color w:val="212121"/>
          <w:spacing w:val="-1"/>
          <w:w w:val="115"/>
        </w:rPr>
        <w:t> </w:t>
      </w:r>
      <w:r>
        <w:rPr>
          <w:color w:val="212121"/>
          <w:w w:val="115"/>
        </w:rPr>
        <w:t>EdTech</w:t>
      </w:r>
      <w:r>
        <w:rPr>
          <w:color w:val="212121"/>
          <w:spacing w:val="-1"/>
          <w:w w:val="115"/>
        </w:rPr>
        <w:t> </w:t>
      </w:r>
      <w:r>
        <w:rPr>
          <w:color w:val="212121"/>
          <w:w w:val="115"/>
        </w:rPr>
        <w:t>and</w:t>
      </w:r>
      <w:r>
        <w:rPr>
          <w:color w:val="212121"/>
          <w:spacing w:val="-1"/>
          <w:w w:val="115"/>
        </w:rPr>
        <w:t> </w:t>
      </w:r>
      <w:r>
        <w:rPr>
          <w:color w:val="212121"/>
          <w:w w:val="115"/>
        </w:rPr>
        <w:t>innovation</w:t>
      </w:r>
      <w:r>
        <w:rPr>
          <w:color w:val="212121"/>
          <w:spacing w:val="-1"/>
          <w:w w:val="115"/>
        </w:rPr>
        <w:t> </w:t>
      </w:r>
      <w:r>
        <w:rPr>
          <w:color w:val="212121"/>
          <w:w w:val="115"/>
        </w:rPr>
        <w:t>has emphasized</w:t>
      </w:r>
      <w:r>
        <w:rPr>
          <w:color w:val="212121"/>
          <w:spacing w:val="-1"/>
          <w:w w:val="115"/>
        </w:rPr>
        <w:t> </w:t>
      </w:r>
      <w:r>
        <w:rPr>
          <w:color w:val="212121"/>
          <w:w w:val="115"/>
        </w:rPr>
        <w:t>the</w:t>
      </w:r>
      <w:r>
        <w:rPr>
          <w:color w:val="212121"/>
          <w:spacing w:val="-1"/>
          <w:w w:val="115"/>
        </w:rPr>
        <w:t> </w:t>
      </w:r>
      <w:r>
        <w:rPr>
          <w:color w:val="212121"/>
          <w:w w:val="115"/>
        </w:rPr>
        <w:t>importance</w:t>
      </w:r>
      <w:r>
        <w:rPr>
          <w:color w:val="212121"/>
          <w:spacing w:val="-1"/>
          <w:w w:val="115"/>
        </w:rPr>
        <w:t> </w:t>
      </w:r>
      <w:r>
        <w:rPr>
          <w:color w:val="212121"/>
          <w:w w:val="115"/>
        </w:rPr>
        <w:t>of</w:t>
      </w:r>
      <w:r>
        <w:rPr>
          <w:color w:val="212121"/>
          <w:spacing w:val="-1"/>
          <w:w w:val="115"/>
        </w:rPr>
        <w:t> </w:t>
      </w:r>
      <w:r>
        <w:rPr>
          <w:color w:val="212121"/>
          <w:w w:val="115"/>
        </w:rPr>
        <w:t>a</w:t>
      </w:r>
      <w:r>
        <w:rPr>
          <w:color w:val="212121"/>
          <w:spacing w:val="-1"/>
          <w:w w:val="115"/>
        </w:rPr>
        <w:t> </w:t>
      </w:r>
      <w:r>
        <w:rPr>
          <w:color w:val="212121"/>
          <w:w w:val="115"/>
        </w:rPr>
        <w:t>standard</w:t>
      </w:r>
      <w:r>
        <w:rPr>
          <w:color w:val="212121"/>
          <w:spacing w:val="-1"/>
          <w:w w:val="115"/>
        </w:rPr>
        <w:t> </w:t>
      </w:r>
      <w:r>
        <w:rPr>
          <w:color w:val="212121"/>
          <w:w w:val="115"/>
        </w:rPr>
        <w:t>framework</w:t>
      </w:r>
      <w:r>
        <w:rPr>
          <w:color w:val="212121"/>
          <w:spacing w:val="-1"/>
          <w:w w:val="115"/>
        </w:rPr>
        <w:t> </w:t>
      </w:r>
      <w:r>
        <w:rPr>
          <w:color w:val="212121"/>
          <w:w w:val="115"/>
        </w:rPr>
        <w:t>for</w:t>
      </w:r>
      <w:r>
        <w:rPr>
          <w:color w:val="212121"/>
          <w:spacing w:val="-1"/>
          <w:w w:val="115"/>
        </w:rPr>
        <w:t> </w:t>
      </w:r>
      <w:r>
        <w:rPr>
          <w:color w:val="212121"/>
          <w:w w:val="115"/>
        </w:rPr>
        <w:t>the</w:t>
      </w:r>
      <w:r>
        <w:rPr>
          <w:color w:val="212121"/>
          <w:spacing w:val="-1"/>
          <w:w w:val="115"/>
        </w:rPr>
        <w:t> </w:t>
      </w:r>
      <w:r>
        <w:rPr>
          <w:color w:val="212121"/>
          <w:w w:val="115"/>
        </w:rPr>
        <w:t>job</w:t>
      </w:r>
      <w:r>
        <w:rPr>
          <w:color w:val="212121"/>
          <w:spacing w:val="-1"/>
          <w:w w:val="115"/>
        </w:rPr>
        <w:t> </w:t>
      </w:r>
      <w:r>
        <w:rPr>
          <w:color w:val="212121"/>
          <w:w w:val="115"/>
        </w:rPr>
        <w:t>of</w:t>
      </w:r>
      <w:r>
        <w:rPr>
          <w:color w:val="212121"/>
          <w:spacing w:val="-1"/>
          <w:w w:val="115"/>
        </w:rPr>
        <w:t> </w:t>
      </w:r>
      <w:r>
        <w:rPr>
          <w:color w:val="212121"/>
          <w:w w:val="115"/>
        </w:rPr>
        <w:t>medical</w:t>
      </w:r>
      <w:r>
        <w:rPr>
          <w:color w:val="212121"/>
          <w:spacing w:val="-1"/>
          <w:w w:val="115"/>
        </w:rPr>
        <w:t> </w:t>
      </w:r>
      <w:r>
        <w:rPr>
          <w:color w:val="212121"/>
          <w:w w:val="115"/>
        </w:rPr>
        <w:t>educators.</w:t>
      </w:r>
      <w:r>
        <w:rPr>
          <w:color w:val="212121"/>
          <w:spacing w:val="-1"/>
          <w:w w:val="115"/>
        </w:rPr>
        <w:t> </w:t>
      </w:r>
      <w:r>
        <w:rPr>
          <w:color w:val="212121"/>
          <w:w w:val="115"/>
        </w:rPr>
        <w:t>Administrators</w:t>
      </w:r>
      <w:r>
        <w:rPr>
          <w:color w:val="212121"/>
          <w:spacing w:val="-1"/>
          <w:w w:val="115"/>
        </w:rPr>
        <w:t> </w:t>
      </w:r>
      <w:r>
        <w:rPr>
          <w:color w:val="212121"/>
          <w:w w:val="115"/>
        </w:rPr>
        <w:t>can also</w:t>
      </w:r>
      <w:r>
        <w:rPr>
          <w:color w:val="212121"/>
          <w:spacing w:val="-6"/>
          <w:w w:val="115"/>
        </w:rPr>
        <w:t> </w:t>
      </w:r>
      <w:r>
        <w:rPr>
          <w:color w:val="212121"/>
          <w:w w:val="115"/>
        </w:rPr>
        <w:t>be</w:t>
      </w:r>
      <w:r>
        <w:rPr>
          <w:color w:val="212121"/>
          <w:spacing w:val="-6"/>
          <w:w w:val="115"/>
        </w:rPr>
        <w:t> </w:t>
      </w:r>
      <w:r>
        <w:rPr>
          <w:color w:val="212121"/>
          <w:w w:val="115"/>
        </w:rPr>
        <w:t>better</w:t>
      </w:r>
      <w:r>
        <w:rPr>
          <w:color w:val="212121"/>
          <w:spacing w:val="-6"/>
          <w:w w:val="115"/>
        </w:rPr>
        <w:t> </w:t>
      </w:r>
      <w:r>
        <w:rPr>
          <w:color w:val="212121"/>
          <w:w w:val="115"/>
        </w:rPr>
        <w:t>guided</w:t>
      </w:r>
      <w:r>
        <w:rPr>
          <w:color w:val="212121"/>
          <w:spacing w:val="-6"/>
          <w:w w:val="115"/>
        </w:rPr>
        <w:t> </w:t>
      </w:r>
      <w:r>
        <w:rPr>
          <w:color w:val="212121"/>
          <w:w w:val="115"/>
        </w:rPr>
        <w:t>in</w:t>
      </w:r>
      <w:r>
        <w:rPr>
          <w:color w:val="212121"/>
          <w:spacing w:val="-6"/>
          <w:w w:val="115"/>
        </w:rPr>
        <w:t> </w:t>
      </w:r>
      <w:r>
        <w:rPr>
          <w:color w:val="212121"/>
          <w:w w:val="115"/>
        </w:rPr>
        <w:t>making</w:t>
      </w:r>
      <w:r>
        <w:rPr>
          <w:color w:val="212121"/>
          <w:spacing w:val="-6"/>
          <w:w w:val="115"/>
        </w:rPr>
        <w:t> </w:t>
      </w:r>
      <w:r>
        <w:rPr>
          <w:color w:val="212121"/>
          <w:w w:val="115"/>
        </w:rPr>
        <w:t>decisions</w:t>
      </w:r>
      <w:r>
        <w:rPr>
          <w:color w:val="212121"/>
          <w:spacing w:val="-6"/>
          <w:w w:val="115"/>
        </w:rPr>
        <w:t> </w:t>
      </w:r>
      <w:r>
        <w:rPr>
          <w:color w:val="212121"/>
          <w:w w:val="115"/>
        </w:rPr>
        <w:t>on</w:t>
      </w:r>
      <w:r>
        <w:rPr>
          <w:color w:val="212121"/>
          <w:spacing w:val="-6"/>
          <w:w w:val="115"/>
        </w:rPr>
        <w:t> </w:t>
      </w:r>
      <w:r>
        <w:rPr>
          <w:color w:val="212121"/>
          <w:w w:val="115"/>
        </w:rPr>
        <w:t>the</w:t>
      </w:r>
      <w:r>
        <w:rPr>
          <w:color w:val="212121"/>
          <w:spacing w:val="-6"/>
          <w:w w:val="115"/>
        </w:rPr>
        <w:t> </w:t>
      </w:r>
      <w:r>
        <w:rPr>
          <w:color w:val="212121"/>
          <w:w w:val="115"/>
        </w:rPr>
        <w:t>choice</w:t>
      </w:r>
      <w:r>
        <w:rPr>
          <w:color w:val="212121"/>
          <w:spacing w:val="-6"/>
          <w:w w:val="115"/>
        </w:rPr>
        <w:t> </w:t>
      </w:r>
      <w:r>
        <w:rPr>
          <w:color w:val="212121"/>
          <w:w w:val="115"/>
        </w:rPr>
        <w:t>of</w:t>
      </w:r>
      <w:r>
        <w:rPr>
          <w:color w:val="212121"/>
          <w:spacing w:val="-6"/>
          <w:w w:val="115"/>
        </w:rPr>
        <w:t> </w:t>
      </w:r>
      <w:r>
        <w:rPr>
          <w:color w:val="212121"/>
          <w:w w:val="115"/>
        </w:rPr>
        <w:t>technologies</w:t>
      </w:r>
      <w:r>
        <w:rPr>
          <w:color w:val="212121"/>
          <w:spacing w:val="-6"/>
          <w:w w:val="115"/>
        </w:rPr>
        <w:t> </w:t>
      </w:r>
      <w:r>
        <w:rPr>
          <w:color w:val="212121"/>
          <w:w w:val="115"/>
        </w:rPr>
        <w:t>to</w:t>
      </w:r>
      <w:r>
        <w:rPr>
          <w:color w:val="212121"/>
          <w:spacing w:val="-6"/>
          <w:w w:val="115"/>
        </w:rPr>
        <w:t> </w:t>
      </w:r>
      <w:r>
        <w:rPr>
          <w:color w:val="212121"/>
          <w:w w:val="115"/>
        </w:rPr>
        <w:t>procure</w:t>
      </w:r>
      <w:r>
        <w:rPr>
          <w:color w:val="212121"/>
          <w:spacing w:val="-6"/>
          <w:w w:val="115"/>
        </w:rPr>
        <w:t> </w:t>
      </w:r>
      <w:r>
        <w:rPr>
          <w:color w:val="212121"/>
          <w:w w:val="115"/>
        </w:rPr>
        <w:t>and</w:t>
      </w:r>
      <w:r>
        <w:rPr>
          <w:color w:val="212121"/>
          <w:spacing w:val="-6"/>
          <w:w w:val="115"/>
        </w:rPr>
        <w:t> </w:t>
      </w:r>
      <w:r>
        <w:rPr>
          <w:color w:val="212121"/>
          <w:w w:val="115"/>
        </w:rPr>
        <w:t>in</w:t>
      </w:r>
      <w:r>
        <w:rPr>
          <w:color w:val="212121"/>
          <w:spacing w:val="-6"/>
          <w:w w:val="115"/>
        </w:rPr>
        <w:t> </w:t>
      </w:r>
      <w:r>
        <w:rPr>
          <w:color w:val="212121"/>
          <w:w w:val="115"/>
        </w:rPr>
        <w:t>developing</w:t>
      </w:r>
      <w:r>
        <w:rPr>
          <w:color w:val="212121"/>
          <w:spacing w:val="-6"/>
          <w:w w:val="115"/>
        </w:rPr>
        <w:t> </w:t>
      </w:r>
      <w:r>
        <w:rPr>
          <w:color w:val="212121"/>
          <w:w w:val="115"/>
        </w:rPr>
        <w:t>a</w:t>
      </w:r>
      <w:r>
        <w:rPr>
          <w:color w:val="212121"/>
          <w:spacing w:val="-6"/>
          <w:w w:val="115"/>
        </w:rPr>
        <w:t> </w:t>
      </w:r>
      <w:r>
        <w:rPr>
          <w:color w:val="212121"/>
          <w:w w:val="115"/>
        </w:rPr>
        <w:t>plan to integrate technologies and innovation into the educational ecosystem while assuring value for the investment of resources and capital. For instructional designers, it is important for them to consider the specific innovation or technology that is being introduced and the impact of the same on the existing educational and infrastructure ecosystem. For example, it might be important to consider how a new technology, such as educational software, might be integrated into the existing learning management system with optimized access provided to the student. It might also be important to consider how other</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939"/>
      </w:pPr>
      <w:r>
        <w:rPr>
          <w:color w:val="212121"/>
          <w:w w:val="115"/>
        </w:rPr>
        <w:t>resources</w:t>
      </w:r>
      <w:r>
        <w:rPr>
          <w:color w:val="212121"/>
          <w:spacing w:val="-7"/>
          <w:w w:val="115"/>
        </w:rPr>
        <w:t> </w:t>
      </w:r>
      <w:r>
        <w:rPr>
          <w:color w:val="212121"/>
          <w:w w:val="115"/>
        </w:rPr>
        <w:t>that</w:t>
      </w:r>
      <w:r>
        <w:rPr>
          <w:color w:val="212121"/>
          <w:spacing w:val="-7"/>
          <w:w w:val="115"/>
        </w:rPr>
        <w:t> </w:t>
      </w:r>
      <w:r>
        <w:rPr>
          <w:color w:val="212121"/>
          <w:w w:val="115"/>
        </w:rPr>
        <w:t>are</w:t>
      </w:r>
      <w:r>
        <w:rPr>
          <w:color w:val="212121"/>
          <w:spacing w:val="-7"/>
          <w:w w:val="115"/>
        </w:rPr>
        <w:t> </w:t>
      </w:r>
      <w:r>
        <w:rPr>
          <w:color w:val="212121"/>
          <w:w w:val="115"/>
        </w:rPr>
        <w:t>already</w:t>
      </w:r>
      <w:r>
        <w:rPr>
          <w:color w:val="212121"/>
          <w:spacing w:val="-7"/>
          <w:w w:val="115"/>
        </w:rPr>
        <w:t> </w:t>
      </w:r>
      <w:r>
        <w:rPr>
          <w:color w:val="212121"/>
          <w:w w:val="115"/>
        </w:rPr>
        <w:t>in</w:t>
      </w:r>
      <w:r>
        <w:rPr>
          <w:color w:val="212121"/>
          <w:spacing w:val="-7"/>
          <w:w w:val="115"/>
        </w:rPr>
        <w:t> </w:t>
      </w:r>
      <w:r>
        <w:rPr>
          <w:color w:val="212121"/>
          <w:w w:val="115"/>
        </w:rPr>
        <w:t>existence</w:t>
      </w:r>
      <w:r>
        <w:rPr>
          <w:color w:val="212121"/>
          <w:spacing w:val="-7"/>
          <w:w w:val="115"/>
        </w:rPr>
        <w:t> </w:t>
      </w:r>
      <w:r>
        <w:rPr>
          <w:color w:val="212121"/>
          <w:w w:val="115"/>
        </w:rPr>
        <w:t>will</w:t>
      </w:r>
      <w:r>
        <w:rPr>
          <w:color w:val="212121"/>
          <w:spacing w:val="-7"/>
          <w:w w:val="115"/>
        </w:rPr>
        <w:t> </w:t>
      </w:r>
      <w:r>
        <w:rPr>
          <w:color w:val="212121"/>
          <w:w w:val="115"/>
        </w:rPr>
        <w:t>be</w:t>
      </w:r>
      <w:r>
        <w:rPr>
          <w:color w:val="212121"/>
          <w:spacing w:val="-7"/>
          <w:w w:val="115"/>
        </w:rPr>
        <w:t> </w:t>
      </w:r>
      <w:r>
        <w:rPr>
          <w:color w:val="212121"/>
          <w:w w:val="115"/>
        </w:rPr>
        <w:t>functionally</w:t>
      </w:r>
      <w:r>
        <w:rPr>
          <w:color w:val="212121"/>
          <w:spacing w:val="-7"/>
          <w:w w:val="115"/>
        </w:rPr>
        <w:t> </w:t>
      </w:r>
      <w:r>
        <w:rPr>
          <w:color w:val="212121"/>
          <w:w w:val="115"/>
        </w:rPr>
        <w:t>connected</w:t>
      </w:r>
      <w:r>
        <w:rPr>
          <w:color w:val="212121"/>
          <w:spacing w:val="-7"/>
          <w:w w:val="115"/>
        </w:rPr>
        <w:t> </w:t>
      </w:r>
      <w:r>
        <w:rPr>
          <w:color w:val="212121"/>
          <w:w w:val="115"/>
        </w:rPr>
        <w:t>with</w:t>
      </w:r>
      <w:r>
        <w:rPr>
          <w:color w:val="212121"/>
          <w:spacing w:val="-7"/>
          <w:w w:val="115"/>
        </w:rPr>
        <w:t> </w:t>
      </w:r>
      <w:r>
        <w:rPr>
          <w:color w:val="212121"/>
          <w:w w:val="115"/>
        </w:rPr>
        <w:t>a</w:t>
      </w:r>
      <w:r>
        <w:rPr>
          <w:color w:val="212121"/>
          <w:spacing w:val="-7"/>
          <w:w w:val="115"/>
        </w:rPr>
        <w:t> </w:t>
      </w:r>
      <w:r>
        <w:rPr>
          <w:color w:val="212121"/>
          <w:w w:val="115"/>
        </w:rPr>
        <w:t>newly</w:t>
      </w:r>
      <w:r>
        <w:rPr>
          <w:color w:val="212121"/>
          <w:spacing w:val="-7"/>
          <w:w w:val="115"/>
        </w:rPr>
        <w:t> </w:t>
      </w:r>
      <w:r>
        <w:rPr>
          <w:color w:val="212121"/>
          <w:w w:val="115"/>
        </w:rPr>
        <w:t>introduced</w:t>
      </w:r>
      <w:r>
        <w:rPr>
          <w:color w:val="212121"/>
          <w:spacing w:val="-7"/>
          <w:w w:val="115"/>
        </w:rPr>
        <w:t> </w:t>
      </w:r>
      <w:r>
        <w:rPr>
          <w:color w:val="212121"/>
          <w:w w:val="115"/>
        </w:rPr>
        <w:t>technology</w:t>
      </w:r>
      <w:r>
        <w:rPr>
          <w:color w:val="212121"/>
          <w:spacing w:val="-7"/>
          <w:w w:val="115"/>
        </w:rPr>
        <w:t> </w:t>
      </w:r>
      <w:r>
        <w:rPr>
          <w:color w:val="212121"/>
          <w:w w:val="115"/>
        </w:rPr>
        <w:t>or innovation such that they can run in sync for an optimal student experience. More than ever before, instructional designers have to consider not just the prospect of a particular edtech or innovation based on its performance, but also its synchronization with other components of the educational ecosystem.</w:t>
      </w:r>
    </w:p>
    <w:p>
      <w:pPr>
        <w:pStyle w:val="BodyText"/>
        <w:spacing w:before="77"/>
      </w:pPr>
    </w:p>
    <w:p>
      <w:pPr>
        <w:pStyle w:val="BodyText"/>
        <w:spacing w:line="304" w:lineRule="auto"/>
        <w:ind w:left="3306" w:right="910"/>
      </w:pPr>
      <w:r>
        <w:rPr>
          <w:color w:val="212121"/>
          <w:w w:val="115"/>
        </w:rPr>
        <w:t>Academic leaders are often required to ultimately make decisions regarding the innovations and</w:t>
      </w:r>
      <w:r>
        <w:rPr>
          <w:color w:val="212121"/>
          <w:w w:val="115"/>
        </w:rPr>
        <w:t> technologies</w:t>
      </w:r>
      <w:r>
        <w:rPr>
          <w:color w:val="212121"/>
          <w:spacing w:val="-3"/>
          <w:w w:val="115"/>
        </w:rPr>
        <w:t> </w:t>
      </w:r>
      <w:r>
        <w:rPr>
          <w:color w:val="212121"/>
          <w:w w:val="115"/>
        </w:rPr>
        <w:t>to</w:t>
      </w:r>
      <w:r>
        <w:rPr>
          <w:color w:val="212121"/>
          <w:spacing w:val="-3"/>
          <w:w w:val="115"/>
        </w:rPr>
        <w:t> </w:t>
      </w:r>
      <w:r>
        <w:rPr>
          <w:color w:val="212121"/>
          <w:w w:val="115"/>
        </w:rPr>
        <w:t>be</w:t>
      </w:r>
      <w:r>
        <w:rPr>
          <w:color w:val="212121"/>
          <w:spacing w:val="-3"/>
          <w:w w:val="115"/>
        </w:rPr>
        <w:t> </w:t>
      </w:r>
      <w:r>
        <w:rPr>
          <w:color w:val="212121"/>
          <w:w w:val="115"/>
        </w:rPr>
        <w:t>procured</w:t>
      </w:r>
      <w:r>
        <w:rPr>
          <w:color w:val="212121"/>
          <w:spacing w:val="-3"/>
          <w:w w:val="115"/>
        </w:rPr>
        <w:t> </w:t>
      </w:r>
      <w:r>
        <w:rPr>
          <w:color w:val="212121"/>
          <w:w w:val="115"/>
        </w:rPr>
        <w:t>for</w:t>
      </w:r>
      <w:r>
        <w:rPr>
          <w:color w:val="212121"/>
          <w:spacing w:val="-3"/>
          <w:w w:val="115"/>
        </w:rPr>
        <w:t> </w:t>
      </w:r>
      <w:r>
        <w:rPr>
          <w:color w:val="212121"/>
          <w:w w:val="115"/>
        </w:rPr>
        <w:t>their</w:t>
      </w:r>
      <w:r>
        <w:rPr>
          <w:color w:val="212121"/>
          <w:spacing w:val="-3"/>
          <w:w w:val="115"/>
        </w:rPr>
        <w:t> </w:t>
      </w:r>
      <w:r>
        <w:rPr>
          <w:color w:val="212121"/>
          <w:w w:val="115"/>
        </w:rPr>
        <w:t>various</w:t>
      </w:r>
      <w:r>
        <w:rPr>
          <w:color w:val="212121"/>
          <w:spacing w:val="-3"/>
          <w:w w:val="115"/>
        </w:rPr>
        <w:t> </w:t>
      </w:r>
      <w:r>
        <w:rPr>
          <w:color w:val="212121"/>
          <w:w w:val="115"/>
        </w:rPr>
        <w:t>programs</w:t>
      </w:r>
      <w:r>
        <w:rPr>
          <w:color w:val="212121"/>
          <w:spacing w:val="-3"/>
          <w:w w:val="115"/>
        </w:rPr>
        <w:t> </w:t>
      </w:r>
      <w:r>
        <w:rPr>
          <w:color w:val="212121"/>
          <w:w w:val="115"/>
        </w:rPr>
        <w:t>or</w:t>
      </w:r>
      <w:r>
        <w:rPr>
          <w:color w:val="212121"/>
          <w:spacing w:val="-3"/>
          <w:w w:val="115"/>
        </w:rPr>
        <w:t> </w:t>
      </w:r>
      <w:r>
        <w:rPr>
          <w:color w:val="212121"/>
          <w:w w:val="115"/>
        </w:rPr>
        <w:t>groups</w:t>
      </w:r>
      <w:r>
        <w:rPr>
          <w:color w:val="212121"/>
          <w:spacing w:val="-3"/>
          <w:w w:val="115"/>
        </w:rPr>
        <w:t> </w:t>
      </w:r>
      <w:r>
        <w:rPr>
          <w:color w:val="212121"/>
          <w:w w:val="115"/>
        </w:rPr>
        <w:t>of</w:t>
      </w:r>
      <w:r>
        <w:rPr>
          <w:color w:val="212121"/>
          <w:spacing w:val="-3"/>
          <w:w w:val="115"/>
        </w:rPr>
        <w:t> </w:t>
      </w:r>
      <w:r>
        <w:rPr>
          <w:color w:val="212121"/>
          <w:w w:val="115"/>
        </w:rPr>
        <w:t>students.</w:t>
      </w:r>
      <w:r>
        <w:rPr>
          <w:color w:val="212121"/>
          <w:spacing w:val="-3"/>
          <w:w w:val="115"/>
        </w:rPr>
        <w:t> </w:t>
      </w:r>
      <w:r>
        <w:rPr>
          <w:color w:val="212121"/>
          <w:w w:val="115"/>
        </w:rPr>
        <w:t>There</w:t>
      </w:r>
      <w:r>
        <w:rPr>
          <w:color w:val="212121"/>
          <w:spacing w:val="-3"/>
          <w:w w:val="115"/>
        </w:rPr>
        <w:t> </w:t>
      </w:r>
      <w:r>
        <w:rPr>
          <w:color w:val="212121"/>
          <w:w w:val="115"/>
        </w:rPr>
        <w:t>are</w:t>
      </w:r>
      <w:r>
        <w:rPr>
          <w:color w:val="212121"/>
          <w:spacing w:val="-3"/>
          <w:w w:val="115"/>
        </w:rPr>
        <w:t> </w:t>
      </w:r>
      <w:r>
        <w:rPr>
          <w:color w:val="212121"/>
          <w:w w:val="115"/>
        </w:rPr>
        <w:t>times</w:t>
      </w:r>
      <w:r>
        <w:rPr>
          <w:color w:val="212121"/>
          <w:spacing w:val="-3"/>
          <w:w w:val="115"/>
        </w:rPr>
        <w:t> </w:t>
      </w:r>
      <w:r>
        <w:rPr>
          <w:color w:val="212121"/>
          <w:w w:val="115"/>
        </w:rPr>
        <w:t>when</w:t>
      </w:r>
      <w:r>
        <w:rPr>
          <w:color w:val="212121"/>
          <w:spacing w:val="-3"/>
          <w:w w:val="115"/>
        </w:rPr>
        <w:t> </w:t>
      </w:r>
      <w:r>
        <w:rPr>
          <w:color w:val="212121"/>
          <w:w w:val="115"/>
        </w:rPr>
        <w:t>they</w:t>
      </w:r>
      <w:r>
        <w:rPr>
          <w:color w:val="212121"/>
          <w:spacing w:val="-3"/>
          <w:w w:val="115"/>
        </w:rPr>
        <w:t> </w:t>
      </w:r>
      <w:r>
        <w:rPr>
          <w:color w:val="212121"/>
          <w:w w:val="115"/>
        </w:rPr>
        <w:t>are required to consider cases or even arguments as presented by educators and other stakeholders. Using a framework</w:t>
      </w:r>
      <w:r>
        <w:rPr>
          <w:color w:val="212121"/>
          <w:spacing w:val="-5"/>
          <w:w w:val="115"/>
        </w:rPr>
        <w:t> </w:t>
      </w:r>
      <w:r>
        <w:rPr>
          <w:color w:val="212121"/>
          <w:w w:val="115"/>
        </w:rPr>
        <w:t>such</w:t>
      </w:r>
      <w:r>
        <w:rPr>
          <w:color w:val="212121"/>
          <w:spacing w:val="-5"/>
          <w:w w:val="115"/>
        </w:rPr>
        <w:t> </w:t>
      </w:r>
      <w:r>
        <w:rPr>
          <w:color w:val="212121"/>
          <w:w w:val="115"/>
        </w:rPr>
        <w:t>as</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can</w:t>
      </w:r>
      <w:r>
        <w:rPr>
          <w:color w:val="212121"/>
          <w:spacing w:val="-5"/>
          <w:w w:val="115"/>
        </w:rPr>
        <w:t> </w:t>
      </w:r>
      <w:r>
        <w:rPr>
          <w:color w:val="212121"/>
          <w:w w:val="115"/>
        </w:rPr>
        <w:t>guide</w:t>
      </w:r>
      <w:r>
        <w:rPr>
          <w:color w:val="212121"/>
          <w:spacing w:val="-5"/>
          <w:w w:val="115"/>
        </w:rPr>
        <w:t> </w:t>
      </w:r>
      <w:r>
        <w:rPr>
          <w:color w:val="212121"/>
          <w:w w:val="115"/>
        </w:rPr>
        <w:t>all</w:t>
      </w:r>
      <w:r>
        <w:rPr>
          <w:color w:val="212121"/>
          <w:spacing w:val="-5"/>
          <w:w w:val="115"/>
        </w:rPr>
        <w:t> </w:t>
      </w:r>
      <w:r>
        <w:rPr>
          <w:color w:val="212121"/>
          <w:w w:val="115"/>
        </w:rPr>
        <w:t>these</w:t>
      </w:r>
      <w:r>
        <w:rPr>
          <w:color w:val="212121"/>
          <w:spacing w:val="-5"/>
          <w:w w:val="115"/>
        </w:rPr>
        <w:t> </w:t>
      </w:r>
      <w:r>
        <w:rPr>
          <w:color w:val="212121"/>
          <w:w w:val="115"/>
        </w:rPr>
        <w:t>stakeholders</w:t>
      </w:r>
      <w:r>
        <w:rPr>
          <w:color w:val="212121"/>
          <w:spacing w:val="-5"/>
          <w:w w:val="115"/>
        </w:rPr>
        <w:t> </w:t>
      </w:r>
      <w:r>
        <w:rPr>
          <w:color w:val="212121"/>
          <w:w w:val="115"/>
        </w:rPr>
        <w:t>in</w:t>
      </w:r>
      <w:r>
        <w:rPr>
          <w:color w:val="212121"/>
          <w:spacing w:val="-5"/>
          <w:w w:val="115"/>
        </w:rPr>
        <w:t> </w:t>
      </w:r>
      <w:r>
        <w:rPr>
          <w:color w:val="212121"/>
          <w:w w:val="115"/>
        </w:rPr>
        <w:t>working</w:t>
      </w:r>
      <w:r>
        <w:rPr>
          <w:color w:val="212121"/>
          <w:spacing w:val="-5"/>
          <w:w w:val="115"/>
        </w:rPr>
        <w:t> </w:t>
      </w:r>
      <w:r>
        <w:rPr>
          <w:color w:val="212121"/>
          <w:w w:val="115"/>
        </w:rPr>
        <w:t>collaboratively</w:t>
      </w:r>
      <w:r>
        <w:rPr>
          <w:color w:val="212121"/>
          <w:spacing w:val="-5"/>
          <w:w w:val="115"/>
        </w:rPr>
        <w:t> </w:t>
      </w:r>
      <w:r>
        <w:rPr>
          <w:color w:val="212121"/>
          <w:w w:val="115"/>
        </w:rPr>
        <w:t>to</w:t>
      </w:r>
      <w:r>
        <w:rPr>
          <w:color w:val="212121"/>
          <w:spacing w:val="-5"/>
          <w:w w:val="115"/>
        </w:rPr>
        <w:t> </w:t>
      </w:r>
      <w:r>
        <w:rPr>
          <w:color w:val="212121"/>
          <w:w w:val="115"/>
        </w:rPr>
        <w:t>arrive</w:t>
      </w:r>
      <w:r>
        <w:rPr>
          <w:color w:val="212121"/>
          <w:spacing w:val="-5"/>
          <w:w w:val="115"/>
        </w:rPr>
        <w:t> </w:t>
      </w:r>
      <w:r>
        <w:rPr>
          <w:color w:val="212121"/>
          <w:w w:val="115"/>
        </w:rPr>
        <w:t>at</w:t>
      </w:r>
      <w:r>
        <w:rPr>
          <w:color w:val="212121"/>
          <w:spacing w:val="-5"/>
          <w:w w:val="115"/>
        </w:rPr>
        <w:t> </w:t>
      </w:r>
      <w:r>
        <w:rPr>
          <w:color w:val="212121"/>
          <w:w w:val="115"/>
        </w:rPr>
        <w:t>the</w:t>
      </w:r>
      <w:r>
        <w:rPr>
          <w:color w:val="212121"/>
          <w:spacing w:val="-5"/>
          <w:w w:val="115"/>
        </w:rPr>
        <w:t> </w:t>
      </w:r>
      <w:r>
        <w:rPr>
          <w:color w:val="212121"/>
          <w:w w:val="115"/>
        </w:rPr>
        <w:t>best possible</w:t>
      </w:r>
      <w:r>
        <w:rPr>
          <w:color w:val="212121"/>
          <w:spacing w:val="-2"/>
          <w:w w:val="115"/>
        </w:rPr>
        <w:t> </w:t>
      </w:r>
      <w:r>
        <w:rPr>
          <w:color w:val="212121"/>
          <w:w w:val="115"/>
        </w:rPr>
        <w:t>decisions</w:t>
      </w:r>
      <w:r>
        <w:rPr>
          <w:color w:val="212121"/>
          <w:spacing w:val="-2"/>
          <w:w w:val="115"/>
        </w:rPr>
        <w:t> </w:t>
      </w:r>
      <w:r>
        <w:rPr>
          <w:color w:val="212121"/>
          <w:w w:val="115"/>
        </w:rPr>
        <w:t>by</w:t>
      </w:r>
      <w:r>
        <w:rPr>
          <w:color w:val="212121"/>
          <w:spacing w:val="-2"/>
          <w:w w:val="115"/>
        </w:rPr>
        <w:t> </w:t>
      </w:r>
      <w:r>
        <w:rPr>
          <w:color w:val="212121"/>
          <w:w w:val="115"/>
        </w:rPr>
        <w:t>aligning</w:t>
      </w:r>
      <w:r>
        <w:rPr>
          <w:color w:val="212121"/>
          <w:spacing w:val="-2"/>
          <w:w w:val="115"/>
        </w:rPr>
        <w:t> </w:t>
      </w:r>
      <w:r>
        <w:rPr>
          <w:color w:val="212121"/>
          <w:w w:val="115"/>
        </w:rPr>
        <w:t>paradigms,</w:t>
      </w:r>
      <w:r>
        <w:rPr>
          <w:color w:val="212121"/>
          <w:spacing w:val="-2"/>
          <w:w w:val="115"/>
        </w:rPr>
        <w:t> </w:t>
      </w:r>
      <w:r>
        <w:rPr>
          <w:color w:val="212121"/>
          <w:w w:val="115"/>
        </w:rPr>
        <w:t>while</w:t>
      </w:r>
      <w:r>
        <w:rPr>
          <w:color w:val="212121"/>
          <w:spacing w:val="-2"/>
          <w:w w:val="115"/>
        </w:rPr>
        <w:t> </w:t>
      </w:r>
      <w:r>
        <w:rPr>
          <w:color w:val="212121"/>
          <w:w w:val="115"/>
        </w:rPr>
        <w:t>at</w:t>
      </w:r>
      <w:r>
        <w:rPr>
          <w:color w:val="212121"/>
          <w:spacing w:val="-2"/>
          <w:w w:val="115"/>
        </w:rPr>
        <w:t> </w:t>
      </w:r>
      <w:r>
        <w:rPr>
          <w:color w:val="212121"/>
          <w:w w:val="115"/>
        </w:rPr>
        <w:t>the</w:t>
      </w:r>
      <w:r>
        <w:rPr>
          <w:color w:val="212121"/>
          <w:spacing w:val="-2"/>
          <w:w w:val="115"/>
        </w:rPr>
        <w:t> </w:t>
      </w:r>
      <w:r>
        <w:rPr>
          <w:color w:val="212121"/>
          <w:w w:val="115"/>
        </w:rPr>
        <w:t>same</w:t>
      </w:r>
      <w:r>
        <w:rPr>
          <w:color w:val="212121"/>
          <w:spacing w:val="-2"/>
          <w:w w:val="115"/>
        </w:rPr>
        <w:t> </w:t>
      </w:r>
      <w:r>
        <w:rPr>
          <w:color w:val="212121"/>
          <w:w w:val="115"/>
        </w:rPr>
        <w:t>time</w:t>
      </w:r>
      <w:r>
        <w:rPr>
          <w:color w:val="212121"/>
          <w:spacing w:val="-2"/>
          <w:w w:val="115"/>
        </w:rPr>
        <w:t> </w:t>
      </w:r>
      <w:r>
        <w:rPr>
          <w:color w:val="212121"/>
          <w:w w:val="115"/>
        </w:rPr>
        <w:t>considering</w:t>
      </w:r>
      <w:r>
        <w:rPr>
          <w:color w:val="212121"/>
          <w:spacing w:val="-2"/>
          <w:w w:val="115"/>
        </w:rPr>
        <w:t> </w:t>
      </w:r>
      <w:r>
        <w:rPr>
          <w:color w:val="212121"/>
          <w:w w:val="115"/>
        </w:rPr>
        <w:t>the</w:t>
      </w:r>
      <w:r>
        <w:rPr>
          <w:color w:val="212121"/>
          <w:spacing w:val="-2"/>
          <w:w w:val="115"/>
        </w:rPr>
        <w:t> </w:t>
      </w:r>
      <w:r>
        <w:rPr>
          <w:color w:val="212121"/>
          <w:w w:val="115"/>
        </w:rPr>
        <w:t>value</w:t>
      </w:r>
      <w:r>
        <w:rPr>
          <w:color w:val="212121"/>
          <w:spacing w:val="-2"/>
          <w:w w:val="115"/>
        </w:rPr>
        <w:t> </w:t>
      </w:r>
      <w:r>
        <w:rPr>
          <w:color w:val="212121"/>
          <w:w w:val="115"/>
        </w:rPr>
        <w:t>of</w:t>
      </w:r>
      <w:r>
        <w:rPr>
          <w:color w:val="212121"/>
          <w:spacing w:val="-2"/>
          <w:w w:val="115"/>
        </w:rPr>
        <w:t> </w:t>
      </w:r>
      <w:r>
        <w:rPr>
          <w:color w:val="212121"/>
          <w:w w:val="115"/>
        </w:rPr>
        <w:t>technologies</w:t>
      </w:r>
      <w:r>
        <w:rPr>
          <w:color w:val="212121"/>
          <w:spacing w:val="-2"/>
          <w:w w:val="115"/>
        </w:rPr>
        <w:t> </w:t>
      </w:r>
      <w:r>
        <w:rPr>
          <w:color w:val="212121"/>
          <w:w w:val="115"/>
        </w:rPr>
        <w:t>and innovations based on their potential educational value or impact. For example, it is possible that a newly developed sophisticated technology might not be adding significant value to the program based on competencies that are required of students, even when the proponents are quite enthusiastic about its futuristic</w:t>
      </w:r>
      <w:r>
        <w:rPr>
          <w:color w:val="212121"/>
          <w:spacing w:val="-1"/>
          <w:w w:val="115"/>
        </w:rPr>
        <w:t> </w:t>
      </w:r>
      <w:r>
        <w:rPr>
          <w:color w:val="212121"/>
          <w:w w:val="115"/>
        </w:rPr>
        <w:t>value.</w:t>
      </w:r>
      <w:r>
        <w:rPr>
          <w:color w:val="212121"/>
          <w:spacing w:val="-1"/>
          <w:w w:val="115"/>
        </w:rPr>
        <w:t> </w:t>
      </w:r>
      <w:r>
        <w:rPr>
          <w:color w:val="212121"/>
          <w:w w:val="115"/>
        </w:rPr>
        <w:t>A</w:t>
      </w:r>
      <w:r>
        <w:rPr>
          <w:color w:val="212121"/>
          <w:spacing w:val="-1"/>
          <w:w w:val="115"/>
        </w:rPr>
        <w:t> </w:t>
      </w:r>
      <w:r>
        <w:rPr>
          <w:color w:val="212121"/>
          <w:w w:val="115"/>
        </w:rPr>
        <w:t>practical</w:t>
      </w:r>
      <w:r>
        <w:rPr>
          <w:color w:val="212121"/>
          <w:spacing w:val="-1"/>
          <w:w w:val="115"/>
        </w:rPr>
        <w:t> </w:t>
      </w:r>
      <w:r>
        <w:rPr>
          <w:color w:val="212121"/>
          <w:w w:val="115"/>
        </w:rPr>
        <w:t>framework</w:t>
      </w:r>
      <w:r>
        <w:rPr>
          <w:color w:val="212121"/>
          <w:spacing w:val="-1"/>
          <w:w w:val="115"/>
        </w:rPr>
        <w:t> </w:t>
      </w:r>
      <w:r>
        <w:rPr>
          <w:color w:val="212121"/>
          <w:w w:val="115"/>
        </w:rPr>
        <w:t>can</w:t>
      </w:r>
      <w:r>
        <w:rPr>
          <w:color w:val="212121"/>
          <w:spacing w:val="-1"/>
          <w:w w:val="115"/>
        </w:rPr>
        <w:t> </w:t>
      </w:r>
      <w:r>
        <w:rPr>
          <w:color w:val="212121"/>
          <w:w w:val="115"/>
        </w:rPr>
        <w:t>therefore</w:t>
      </w:r>
      <w:r>
        <w:rPr>
          <w:color w:val="212121"/>
          <w:spacing w:val="-1"/>
          <w:w w:val="115"/>
        </w:rPr>
        <w:t> </w:t>
      </w:r>
      <w:r>
        <w:rPr>
          <w:color w:val="212121"/>
          <w:w w:val="115"/>
        </w:rPr>
        <w:t>help</w:t>
      </w:r>
      <w:r>
        <w:rPr>
          <w:color w:val="212121"/>
          <w:spacing w:val="-1"/>
          <w:w w:val="115"/>
        </w:rPr>
        <w:t> </w:t>
      </w:r>
      <w:r>
        <w:rPr>
          <w:color w:val="212121"/>
          <w:w w:val="115"/>
        </w:rPr>
        <w:t>an</w:t>
      </w:r>
      <w:r>
        <w:rPr>
          <w:color w:val="212121"/>
          <w:spacing w:val="-1"/>
          <w:w w:val="115"/>
        </w:rPr>
        <w:t> </w:t>
      </w:r>
      <w:r>
        <w:rPr>
          <w:color w:val="212121"/>
          <w:w w:val="115"/>
        </w:rPr>
        <w:t>academic</w:t>
      </w:r>
      <w:r>
        <w:rPr>
          <w:color w:val="212121"/>
          <w:spacing w:val="-1"/>
          <w:w w:val="115"/>
        </w:rPr>
        <w:t> </w:t>
      </w:r>
      <w:r>
        <w:rPr>
          <w:color w:val="212121"/>
          <w:w w:val="115"/>
        </w:rPr>
        <w:t>leader</w:t>
      </w:r>
      <w:r>
        <w:rPr>
          <w:color w:val="212121"/>
          <w:spacing w:val="-1"/>
          <w:w w:val="115"/>
        </w:rPr>
        <w:t> </w:t>
      </w:r>
      <w:r>
        <w:rPr>
          <w:color w:val="212121"/>
          <w:w w:val="115"/>
        </w:rPr>
        <w:t>to</w:t>
      </w:r>
      <w:r>
        <w:rPr>
          <w:color w:val="212121"/>
          <w:spacing w:val="-1"/>
          <w:w w:val="115"/>
        </w:rPr>
        <w:t> </w:t>
      </w:r>
      <w:r>
        <w:rPr>
          <w:color w:val="212121"/>
          <w:w w:val="115"/>
        </w:rPr>
        <w:t>judge</w:t>
      </w:r>
      <w:r>
        <w:rPr>
          <w:color w:val="212121"/>
          <w:spacing w:val="-1"/>
          <w:w w:val="115"/>
        </w:rPr>
        <w:t> </w:t>
      </w:r>
      <w:r>
        <w:rPr>
          <w:color w:val="212121"/>
          <w:w w:val="115"/>
        </w:rPr>
        <w:t>innovation</w:t>
      </w:r>
      <w:r>
        <w:rPr>
          <w:color w:val="212121"/>
          <w:spacing w:val="-1"/>
          <w:w w:val="115"/>
        </w:rPr>
        <w:t> </w:t>
      </w:r>
      <w:r>
        <w:rPr>
          <w:color w:val="212121"/>
          <w:w w:val="115"/>
        </w:rPr>
        <w:t>and technology based on its value for money and return on investment, in addition to the actual educational value. Should there be an instance where an institution chooses to be a trailblazer by pushing the boundary of training by considering the use of a particular technology or innovation that is not already aligned with stated</w:t>
      </w:r>
      <w:r>
        <w:rPr>
          <w:color w:val="212121"/>
          <w:spacing w:val="-7"/>
          <w:w w:val="115"/>
        </w:rPr>
        <w:t> </w:t>
      </w:r>
      <w:r>
        <w:rPr>
          <w:color w:val="212121"/>
          <w:w w:val="115"/>
        </w:rPr>
        <w:t>competencies</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acquired</w:t>
      </w:r>
      <w:r>
        <w:rPr>
          <w:color w:val="212121"/>
          <w:spacing w:val="-7"/>
          <w:w w:val="115"/>
        </w:rPr>
        <w:t> </w:t>
      </w:r>
      <w:r>
        <w:rPr>
          <w:color w:val="212121"/>
          <w:w w:val="115"/>
        </w:rPr>
        <w:t>through</w:t>
      </w:r>
      <w:r>
        <w:rPr>
          <w:color w:val="212121"/>
          <w:spacing w:val="-7"/>
          <w:w w:val="115"/>
        </w:rPr>
        <w:t> </w:t>
      </w:r>
      <w:r>
        <w:rPr>
          <w:color w:val="212121"/>
          <w:w w:val="115"/>
        </w:rPr>
        <w:t>a</w:t>
      </w:r>
      <w:r>
        <w:rPr>
          <w:color w:val="212121"/>
          <w:spacing w:val="-7"/>
          <w:w w:val="115"/>
        </w:rPr>
        <w:t> </w:t>
      </w:r>
      <w:r>
        <w:rPr>
          <w:color w:val="212121"/>
          <w:w w:val="115"/>
        </w:rPr>
        <w:t>program,</w:t>
      </w:r>
      <w:r>
        <w:rPr>
          <w:color w:val="212121"/>
          <w:spacing w:val="-7"/>
          <w:w w:val="115"/>
        </w:rPr>
        <w:t> </w:t>
      </w:r>
      <w:r>
        <w:rPr>
          <w:color w:val="212121"/>
          <w:w w:val="115"/>
        </w:rPr>
        <w:t>a</w:t>
      </w:r>
      <w:r>
        <w:rPr>
          <w:color w:val="212121"/>
          <w:spacing w:val="-7"/>
          <w:w w:val="115"/>
        </w:rPr>
        <w:t> </w:t>
      </w:r>
      <w:r>
        <w:rPr>
          <w:color w:val="212121"/>
          <w:w w:val="115"/>
        </w:rPr>
        <w:t>standard</w:t>
      </w:r>
      <w:r>
        <w:rPr>
          <w:color w:val="212121"/>
          <w:spacing w:val="-7"/>
          <w:w w:val="115"/>
        </w:rPr>
        <w:t> </w:t>
      </w:r>
      <w:r>
        <w:rPr>
          <w:color w:val="212121"/>
          <w:w w:val="115"/>
        </w:rPr>
        <w:t>framework</w:t>
      </w:r>
      <w:r>
        <w:rPr>
          <w:color w:val="212121"/>
          <w:spacing w:val="-7"/>
          <w:w w:val="115"/>
        </w:rPr>
        <w:t> </w:t>
      </w:r>
      <w:r>
        <w:rPr>
          <w:color w:val="212121"/>
          <w:w w:val="115"/>
        </w:rPr>
        <w:t>such</w:t>
      </w:r>
      <w:r>
        <w:rPr>
          <w:color w:val="212121"/>
          <w:spacing w:val="-7"/>
          <w:w w:val="115"/>
        </w:rPr>
        <w:t> </w:t>
      </w:r>
      <w:r>
        <w:rPr>
          <w:color w:val="212121"/>
          <w:w w:val="115"/>
        </w:rPr>
        <w:t>as</w:t>
      </w:r>
      <w:r>
        <w:rPr>
          <w:color w:val="212121"/>
          <w:spacing w:val="-7"/>
          <w:w w:val="115"/>
        </w:rPr>
        <w:t> </w:t>
      </w:r>
      <w:r>
        <w:rPr>
          <w:color w:val="212121"/>
          <w:w w:val="115"/>
        </w:rPr>
        <w:t>the</w:t>
      </w:r>
      <w:r>
        <w:rPr>
          <w:color w:val="212121"/>
          <w:spacing w:val="-7"/>
          <w:w w:val="115"/>
        </w:rPr>
        <w:t> </w:t>
      </w:r>
      <w:r>
        <w:rPr>
          <w:color w:val="212121"/>
          <w:w w:val="115"/>
        </w:rPr>
        <w:t>ASIC</w:t>
      </w:r>
      <w:r>
        <w:rPr>
          <w:color w:val="212121"/>
          <w:spacing w:val="-7"/>
          <w:w w:val="115"/>
        </w:rPr>
        <w:t> </w:t>
      </w:r>
      <w:r>
        <w:rPr>
          <w:color w:val="212121"/>
          <w:w w:val="115"/>
        </w:rPr>
        <w:t>might</w:t>
      </w:r>
      <w:r>
        <w:rPr>
          <w:color w:val="212121"/>
          <w:spacing w:val="-7"/>
          <w:w w:val="115"/>
        </w:rPr>
        <w:t> </w:t>
      </w:r>
      <w:r>
        <w:rPr>
          <w:color w:val="212121"/>
          <w:w w:val="115"/>
        </w:rPr>
        <w:t>still</w:t>
      </w:r>
      <w:r>
        <w:rPr>
          <w:color w:val="212121"/>
          <w:spacing w:val="-7"/>
          <w:w w:val="115"/>
        </w:rPr>
        <w:t> </w:t>
      </w:r>
      <w:r>
        <w:rPr>
          <w:color w:val="212121"/>
          <w:w w:val="115"/>
        </w:rPr>
        <w:t>be able to help in carefully measuring what is to be committed to such effort while ensuring that it is not done at the expense of the already established and identified outcomes, which might be used by regulators and institutional</w:t>
      </w:r>
      <w:r>
        <w:rPr>
          <w:color w:val="212121"/>
          <w:spacing w:val="-1"/>
          <w:w w:val="115"/>
        </w:rPr>
        <w:t> </w:t>
      </w:r>
      <w:r>
        <w:rPr>
          <w:color w:val="212121"/>
          <w:w w:val="115"/>
        </w:rPr>
        <w:t>standards</w:t>
      </w:r>
      <w:r>
        <w:rPr>
          <w:color w:val="212121"/>
          <w:spacing w:val="-1"/>
          <w:w w:val="115"/>
        </w:rPr>
        <w:t> </w:t>
      </w:r>
      <w:r>
        <w:rPr>
          <w:color w:val="212121"/>
          <w:w w:val="115"/>
        </w:rPr>
        <w:t>to</w:t>
      </w:r>
      <w:r>
        <w:rPr>
          <w:color w:val="212121"/>
          <w:spacing w:val="-1"/>
          <w:w w:val="115"/>
        </w:rPr>
        <w:t> </w:t>
      </w:r>
      <w:r>
        <w:rPr>
          <w:color w:val="212121"/>
          <w:w w:val="115"/>
        </w:rPr>
        <w:t>judge</w:t>
      </w:r>
      <w:r>
        <w:rPr>
          <w:color w:val="212121"/>
          <w:spacing w:val="-1"/>
          <w:w w:val="115"/>
        </w:rPr>
        <w:t> </w:t>
      </w:r>
      <w:r>
        <w:rPr>
          <w:color w:val="212121"/>
          <w:w w:val="115"/>
        </w:rPr>
        <w:t>the</w:t>
      </w:r>
      <w:r>
        <w:rPr>
          <w:color w:val="212121"/>
          <w:spacing w:val="-1"/>
          <w:w w:val="115"/>
        </w:rPr>
        <w:t> </w:t>
      </w:r>
      <w:r>
        <w:rPr>
          <w:color w:val="212121"/>
          <w:w w:val="115"/>
        </w:rPr>
        <w:t>success</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program?</w:t>
      </w:r>
      <w:r>
        <w:rPr>
          <w:color w:val="212121"/>
          <w:spacing w:val="-1"/>
          <w:w w:val="115"/>
        </w:rPr>
        <w:t> </w:t>
      </w:r>
      <w:r>
        <w:rPr>
          <w:color w:val="212121"/>
          <w:w w:val="115"/>
        </w:rPr>
        <w:t>Academic</w:t>
      </w:r>
      <w:r>
        <w:rPr>
          <w:color w:val="212121"/>
          <w:spacing w:val="-1"/>
          <w:w w:val="115"/>
        </w:rPr>
        <w:t> </w:t>
      </w:r>
      <w:r>
        <w:rPr>
          <w:color w:val="212121"/>
          <w:w w:val="115"/>
        </w:rPr>
        <w:t>leaders,</w:t>
      </w:r>
      <w:r>
        <w:rPr>
          <w:color w:val="212121"/>
          <w:spacing w:val="-1"/>
          <w:w w:val="115"/>
        </w:rPr>
        <w:t> </w:t>
      </w:r>
      <w:r>
        <w:rPr>
          <w:color w:val="212121"/>
          <w:w w:val="115"/>
        </w:rPr>
        <w:t>especially,</w:t>
      </w:r>
      <w:r>
        <w:rPr>
          <w:color w:val="212121"/>
          <w:spacing w:val="-1"/>
          <w:w w:val="115"/>
        </w:rPr>
        <w:t> </w:t>
      </w:r>
      <w:r>
        <w:rPr>
          <w:color w:val="212121"/>
          <w:w w:val="115"/>
        </w:rPr>
        <w:t>should</w:t>
      </w:r>
      <w:r>
        <w:rPr>
          <w:color w:val="212121"/>
          <w:spacing w:val="-1"/>
          <w:w w:val="115"/>
        </w:rPr>
        <w:t> </w:t>
      </w:r>
      <w:r>
        <w:rPr>
          <w:color w:val="212121"/>
          <w:w w:val="115"/>
        </w:rPr>
        <w:t>also</w:t>
      </w:r>
      <w:r>
        <w:rPr>
          <w:color w:val="212121"/>
          <w:spacing w:val="-1"/>
          <w:w w:val="115"/>
        </w:rPr>
        <w:t> </w:t>
      </w:r>
      <w:r>
        <w:rPr>
          <w:color w:val="212121"/>
          <w:w w:val="115"/>
        </w:rPr>
        <w:t>be aware that a major way to capitalize on the value that Edtech and innovation could add to the future of medical education is to start enshrining a healthy culture of technology into medical education right from now. Future doctors and health workers would practice in a tech-enriched environment where they need to be exposed adequately to technology during their training </w:t>
      </w:r>
      <w:r>
        <w:rPr>
          <w:color w:val="14BBA3"/>
          <w:w w:val="115"/>
        </w:rPr>
        <w:t>[19,47,48]</w:t>
      </w:r>
      <w:r>
        <w:rPr>
          <w:color w:val="212121"/>
          <w:w w:val="115"/>
        </w:rPr>
        <w:t>.</w:t>
      </w:r>
    </w:p>
    <w:p>
      <w:pPr>
        <w:pStyle w:val="BodyText"/>
        <w:spacing w:before="51"/>
      </w:pPr>
    </w:p>
    <w:p>
      <w:pPr>
        <w:pStyle w:val="Heading7"/>
      </w:pPr>
      <w:bookmarkStart w:name="Conclusions" w:id="53"/>
      <w:bookmarkEnd w:id="53"/>
      <w:r>
        <w:rPr>
          <w:b w:val="0"/>
        </w:rPr>
      </w:r>
      <w:r>
        <w:rPr>
          <w:color w:val="14BBA3"/>
          <w:spacing w:val="-2"/>
        </w:rPr>
        <w:t>Conclusions</w:t>
      </w:r>
    </w:p>
    <w:p>
      <w:pPr>
        <w:pStyle w:val="BodyText"/>
        <w:spacing w:line="304" w:lineRule="auto" w:before="81"/>
        <w:ind w:left="3306" w:right="910"/>
      </w:pPr>
      <w:r>
        <w:rPr>
          <w:color w:val="212121"/>
          <w:w w:val="115"/>
        </w:rPr>
        <w:t>EdTech</w:t>
      </w:r>
      <w:r>
        <w:rPr>
          <w:color w:val="212121"/>
          <w:spacing w:val="-6"/>
          <w:w w:val="115"/>
        </w:rPr>
        <w:t> </w:t>
      </w:r>
      <w:r>
        <w:rPr>
          <w:color w:val="212121"/>
          <w:w w:val="115"/>
        </w:rPr>
        <w:t>and</w:t>
      </w:r>
      <w:r>
        <w:rPr>
          <w:color w:val="212121"/>
          <w:spacing w:val="-6"/>
          <w:w w:val="115"/>
        </w:rPr>
        <w:t> </w:t>
      </w:r>
      <w:r>
        <w:rPr>
          <w:color w:val="212121"/>
          <w:w w:val="115"/>
        </w:rPr>
        <w:t>innovations</w:t>
      </w:r>
      <w:r>
        <w:rPr>
          <w:color w:val="212121"/>
          <w:spacing w:val="-6"/>
          <w:w w:val="115"/>
        </w:rPr>
        <w:t> </w:t>
      </w:r>
      <w:r>
        <w:rPr>
          <w:color w:val="212121"/>
          <w:w w:val="115"/>
        </w:rPr>
        <w:t>including</w:t>
      </w:r>
      <w:r>
        <w:rPr>
          <w:color w:val="212121"/>
          <w:spacing w:val="-6"/>
          <w:w w:val="115"/>
        </w:rPr>
        <w:t> </w:t>
      </w:r>
      <w:r>
        <w:rPr>
          <w:color w:val="212121"/>
          <w:w w:val="115"/>
        </w:rPr>
        <w:t>educational</w:t>
      </w:r>
      <w:r>
        <w:rPr>
          <w:color w:val="212121"/>
          <w:spacing w:val="-6"/>
          <w:w w:val="115"/>
        </w:rPr>
        <w:t> </w:t>
      </w:r>
      <w:r>
        <w:rPr>
          <w:color w:val="212121"/>
          <w:w w:val="115"/>
        </w:rPr>
        <w:t>devices</w:t>
      </w:r>
      <w:r>
        <w:rPr>
          <w:color w:val="212121"/>
          <w:spacing w:val="-6"/>
          <w:w w:val="115"/>
        </w:rPr>
        <w:t> </w:t>
      </w:r>
      <w:r>
        <w:rPr>
          <w:color w:val="212121"/>
          <w:w w:val="115"/>
        </w:rPr>
        <w:t>and</w:t>
      </w:r>
      <w:r>
        <w:rPr>
          <w:color w:val="212121"/>
          <w:spacing w:val="-6"/>
          <w:w w:val="115"/>
        </w:rPr>
        <w:t> </w:t>
      </w:r>
      <w:r>
        <w:rPr>
          <w:color w:val="212121"/>
          <w:w w:val="115"/>
        </w:rPr>
        <w:t>AI</w:t>
      </w:r>
      <w:r>
        <w:rPr>
          <w:color w:val="212121"/>
          <w:spacing w:val="-6"/>
          <w:w w:val="115"/>
        </w:rPr>
        <w:t> </w:t>
      </w:r>
      <w:r>
        <w:rPr>
          <w:color w:val="212121"/>
          <w:w w:val="115"/>
        </w:rPr>
        <w:t>have</w:t>
      </w:r>
      <w:r>
        <w:rPr>
          <w:color w:val="212121"/>
          <w:spacing w:val="-6"/>
          <w:w w:val="115"/>
        </w:rPr>
        <w:t> </w:t>
      </w:r>
      <w:r>
        <w:rPr>
          <w:color w:val="212121"/>
          <w:w w:val="115"/>
        </w:rPr>
        <w:t>significant</w:t>
      </w:r>
      <w:r>
        <w:rPr>
          <w:color w:val="212121"/>
          <w:spacing w:val="-6"/>
          <w:w w:val="115"/>
        </w:rPr>
        <w:t> </w:t>
      </w:r>
      <w:r>
        <w:rPr>
          <w:color w:val="212121"/>
          <w:w w:val="115"/>
        </w:rPr>
        <w:t>roles</w:t>
      </w:r>
      <w:r>
        <w:rPr>
          <w:color w:val="212121"/>
          <w:spacing w:val="-6"/>
          <w:w w:val="115"/>
        </w:rPr>
        <w:t> </w:t>
      </w:r>
      <w:r>
        <w:rPr>
          <w:color w:val="212121"/>
          <w:w w:val="115"/>
        </w:rPr>
        <w:t>in</w:t>
      </w:r>
      <w:r>
        <w:rPr>
          <w:color w:val="212121"/>
          <w:spacing w:val="-6"/>
          <w:w w:val="115"/>
        </w:rPr>
        <w:t> </w:t>
      </w:r>
      <w:r>
        <w:rPr>
          <w:color w:val="212121"/>
          <w:w w:val="115"/>
        </w:rPr>
        <w:t>delivering</w:t>
      </w:r>
      <w:r>
        <w:rPr>
          <w:color w:val="212121"/>
          <w:spacing w:val="-6"/>
          <w:w w:val="115"/>
        </w:rPr>
        <w:t> </w:t>
      </w:r>
      <w:r>
        <w:rPr>
          <w:color w:val="212121"/>
          <w:w w:val="115"/>
        </w:rPr>
        <w:t>medical education.</w:t>
      </w:r>
      <w:r>
        <w:rPr>
          <w:color w:val="212121"/>
          <w:spacing w:val="-3"/>
          <w:w w:val="115"/>
        </w:rPr>
        <w:t> </w:t>
      </w:r>
      <w:r>
        <w:rPr>
          <w:color w:val="212121"/>
          <w:w w:val="115"/>
        </w:rPr>
        <w:t>The</w:t>
      </w:r>
      <w:r>
        <w:rPr>
          <w:color w:val="212121"/>
          <w:spacing w:val="-3"/>
          <w:w w:val="115"/>
        </w:rPr>
        <w:t> </w:t>
      </w:r>
      <w:r>
        <w:rPr>
          <w:color w:val="212121"/>
          <w:w w:val="115"/>
        </w:rPr>
        <w:t>vast</w:t>
      </w:r>
      <w:r>
        <w:rPr>
          <w:color w:val="212121"/>
          <w:spacing w:val="-3"/>
          <w:w w:val="115"/>
        </w:rPr>
        <w:t> </w:t>
      </w:r>
      <w:r>
        <w:rPr>
          <w:color w:val="212121"/>
          <w:w w:val="115"/>
        </w:rPr>
        <w:t>variety</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available</w:t>
      </w:r>
      <w:r>
        <w:rPr>
          <w:color w:val="212121"/>
          <w:spacing w:val="-3"/>
          <w:w w:val="115"/>
        </w:rPr>
        <w:t> </w:t>
      </w:r>
      <w:r>
        <w:rPr>
          <w:color w:val="212121"/>
          <w:w w:val="115"/>
        </w:rPr>
        <w:t>to</w:t>
      </w:r>
      <w:r>
        <w:rPr>
          <w:color w:val="212121"/>
          <w:spacing w:val="-3"/>
          <w:w w:val="115"/>
        </w:rPr>
        <w:t> </w:t>
      </w:r>
      <w:r>
        <w:rPr>
          <w:color w:val="212121"/>
          <w:w w:val="115"/>
        </w:rPr>
        <w:t>educators</w:t>
      </w:r>
      <w:r>
        <w:rPr>
          <w:color w:val="212121"/>
          <w:spacing w:val="-3"/>
          <w:w w:val="115"/>
        </w:rPr>
        <w:t> </w:t>
      </w:r>
      <w:r>
        <w:rPr>
          <w:color w:val="212121"/>
          <w:w w:val="115"/>
        </w:rPr>
        <w:t>as</w:t>
      </w:r>
      <w:r>
        <w:rPr>
          <w:color w:val="212121"/>
          <w:spacing w:val="-3"/>
          <w:w w:val="115"/>
        </w:rPr>
        <w:t> </w:t>
      </w:r>
      <w:r>
        <w:rPr>
          <w:color w:val="212121"/>
          <w:w w:val="115"/>
        </w:rPr>
        <w:t>well</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different pedagogical</w:t>
      </w:r>
      <w:r>
        <w:rPr>
          <w:color w:val="212121"/>
          <w:spacing w:val="-6"/>
          <w:w w:val="115"/>
        </w:rPr>
        <w:t> </w:t>
      </w:r>
      <w:r>
        <w:rPr>
          <w:color w:val="212121"/>
          <w:w w:val="115"/>
        </w:rPr>
        <w:t>approaches</w:t>
      </w:r>
      <w:r>
        <w:rPr>
          <w:color w:val="212121"/>
          <w:spacing w:val="-6"/>
          <w:w w:val="115"/>
        </w:rPr>
        <w:t> </w:t>
      </w:r>
      <w:r>
        <w:rPr>
          <w:color w:val="212121"/>
          <w:w w:val="115"/>
        </w:rPr>
        <w:t>to</w:t>
      </w:r>
      <w:r>
        <w:rPr>
          <w:color w:val="212121"/>
          <w:spacing w:val="-6"/>
          <w:w w:val="115"/>
        </w:rPr>
        <w:t> </w:t>
      </w:r>
      <w:r>
        <w:rPr>
          <w:color w:val="212121"/>
          <w:w w:val="115"/>
        </w:rPr>
        <w:t>using</w:t>
      </w:r>
      <w:r>
        <w:rPr>
          <w:color w:val="212121"/>
          <w:spacing w:val="-6"/>
          <w:w w:val="115"/>
        </w:rPr>
        <w:t> </w:t>
      </w:r>
      <w:r>
        <w:rPr>
          <w:color w:val="212121"/>
          <w:w w:val="115"/>
        </w:rPr>
        <w:t>the</w:t>
      </w:r>
      <w:r>
        <w:rPr>
          <w:color w:val="212121"/>
          <w:spacing w:val="-6"/>
          <w:w w:val="115"/>
        </w:rPr>
        <w:t> </w:t>
      </w:r>
      <w:r>
        <w:rPr>
          <w:color w:val="212121"/>
          <w:w w:val="115"/>
        </w:rPr>
        <w:t>EdTech</w:t>
      </w:r>
      <w:r>
        <w:rPr>
          <w:color w:val="212121"/>
          <w:spacing w:val="-6"/>
          <w:w w:val="115"/>
        </w:rPr>
        <w:t> </w:t>
      </w:r>
      <w:r>
        <w:rPr>
          <w:color w:val="212121"/>
          <w:w w:val="115"/>
        </w:rPr>
        <w:t>and</w:t>
      </w:r>
      <w:r>
        <w:rPr>
          <w:color w:val="212121"/>
          <w:spacing w:val="-6"/>
          <w:w w:val="115"/>
        </w:rPr>
        <w:t> </w:t>
      </w:r>
      <w:r>
        <w:rPr>
          <w:color w:val="212121"/>
          <w:w w:val="115"/>
        </w:rPr>
        <w:t>innovations</w:t>
      </w:r>
      <w:r>
        <w:rPr>
          <w:color w:val="212121"/>
          <w:spacing w:val="-6"/>
          <w:w w:val="115"/>
        </w:rPr>
        <w:t> </w:t>
      </w:r>
      <w:r>
        <w:rPr>
          <w:color w:val="212121"/>
          <w:w w:val="115"/>
        </w:rPr>
        <w:t>have</w:t>
      </w:r>
      <w:r>
        <w:rPr>
          <w:color w:val="212121"/>
          <w:spacing w:val="-6"/>
          <w:w w:val="115"/>
        </w:rPr>
        <w:t> </w:t>
      </w:r>
      <w:r>
        <w:rPr>
          <w:color w:val="212121"/>
          <w:w w:val="115"/>
        </w:rPr>
        <w:t>created</w:t>
      </w:r>
      <w:r>
        <w:rPr>
          <w:color w:val="212121"/>
          <w:spacing w:val="-6"/>
          <w:w w:val="115"/>
        </w:rPr>
        <w:t> </w:t>
      </w:r>
      <w:r>
        <w:rPr>
          <w:color w:val="212121"/>
          <w:w w:val="115"/>
        </w:rPr>
        <w:t>a</w:t>
      </w:r>
      <w:r>
        <w:rPr>
          <w:color w:val="212121"/>
          <w:spacing w:val="-6"/>
          <w:w w:val="115"/>
        </w:rPr>
        <w:t> </w:t>
      </w:r>
      <w:r>
        <w:rPr>
          <w:color w:val="212121"/>
          <w:w w:val="115"/>
        </w:rPr>
        <w:t>problem</w:t>
      </w:r>
      <w:r>
        <w:rPr>
          <w:color w:val="212121"/>
          <w:spacing w:val="-6"/>
          <w:w w:val="115"/>
        </w:rPr>
        <w:t> </w:t>
      </w:r>
      <w:r>
        <w:rPr>
          <w:color w:val="212121"/>
          <w:w w:val="115"/>
        </w:rPr>
        <w:t>of</w:t>
      </w:r>
      <w:r>
        <w:rPr>
          <w:color w:val="212121"/>
          <w:spacing w:val="-6"/>
          <w:w w:val="115"/>
        </w:rPr>
        <w:t> </w:t>
      </w:r>
      <w:r>
        <w:rPr>
          <w:color w:val="212121"/>
          <w:w w:val="115"/>
        </w:rPr>
        <w:t>heterogeneities</w:t>
      </w:r>
      <w:r>
        <w:rPr>
          <w:color w:val="212121"/>
          <w:spacing w:val="-6"/>
          <w:w w:val="115"/>
        </w:rPr>
        <w:t> </w:t>
      </w:r>
      <w:r>
        <w:rPr>
          <w:color w:val="212121"/>
          <w:w w:val="115"/>
        </w:rPr>
        <w:t>that could</w:t>
      </w:r>
      <w:r>
        <w:rPr>
          <w:color w:val="212121"/>
          <w:spacing w:val="-2"/>
          <w:w w:val="115"/>
        </w:rPr>
        <w:t> </w:t>
      </w:r>
      <w:r>
        <w:rPr>
          <w:color w:val="212121"/>
          <w:w w:val="115"/>
        </w:rPr>
        <w:t>undermine</w:t>
      </w:r>
      <w:r>
        <w:rPr>
          <w:color w:val="212121"/>
          <w:spacing w:val="-2"/>
          <w:w w:val="115"/>
        </w:rPr>
        <w:t> </w:t>
      </w:r>
      <w:r>
        <w:rPr>
          <w:color w:val="212121"/>
          <w:w w:val="115"/>
        </w:rPr>
        <w:t>standardized</w:t>
      </w:r>
      <w:r>
        <w:rPr>
          <w:color w:val="212121"/>
          <w:spacing w:val="-2"/>
          <w:w w:val="115"/>
        </w:rPr>
        <w:t> </w:t>
      </w:r>
      <w:r>
        <w:rPr>
          <w:color w:val="212121"/>
          <w:w w:val="115"/>
        </w:rPr>
        <w:t>educational</w:t>
      </w:r>
      <w:r>
        <w:rPr>
          <w:color w:val="212121"/>
          <w:spacing w:val="-2"/>
          <w:w w:val="115"/>
        </w:rPr>
        <w:t> </w:t>
      </w:r>
      <w:r>
        <w:rPr>
          <w:color w:val="212121"/>
          <w:w w:val="115"/>
        </w:rPr>
        <w:t>experiences.</w:t>
      </w:r>
      <w:r>
        <w:rPr>
          <w:color w:val="212121"/>
          <w:spacing w:val="-2"/>
          <w:w w:val="115"/>
        </w:rPr>
        <w:t> </w:t>
      </w:r>
      <w:r>
        <w:rPr>
          <w:color w:val="212121"/>
          <w:w w:val="115"/>
        </w:rPr>
        <w:t>There</w:t>
      </w:r>
      <w:r>
        <w:rPr>
          <w:color w:val="212121"/>
          <w:spacing w:val="-2"/>
          <w:w w:val="115"/>
        </w:rPr>
        <w:t> </w:t>
      </w:r>
      <w:r>
        <w:rPr>
          <w:color w:val="212121"/>
          <w:w w:val="115"/>
        </w:rPr>
        <w:t>are</w:t>
      </w:r>
      <w:r>
        <w:rPr>
          <w:color w:val="212121"/>
          <w:spacing w:val="-2"/>
          <w:w w:val="115"/>
        </w:rPr>
        <w:t> </w:t>
      </w:r>
      <w:r>
        <w:rPr>
          <w:color w:val="212121"/>
          <w:w w:val="115"/>
        </w:rPr>
        <w:t>currently</w:t>
      </w:r>
      <w:r>
        <w:rPr>
          <w:color w:val="212121"/>
          <w:spacing w:val="-2"/>
          <w:w w:val="115"/>
        </w:rPr>
        <w:t> </w:t>
      </w:r>
      <w:r>
        <w:rPr>
          <w:color w:val="212121"/>
          <w:w w:val="115"/>
        </w:rPr>
        <w:t>no</w:t>
      </w:r>
      <w:r>
        <w:rPr>
          <w:color w:val="212121"/>
          <w:spacing w:val="-2"/>
          <w:w w:val="115"/>
        </w:rPr>
        <w:t> </w:t>
      </w:r>
      <w:r>
        <w:rPr>
          <w:color w:val="212121"/>
          <w:w w:val="115"/>
        </w:rPr>
        <w:t>major</w:t>
      </w:r>
      <w:r>
        <w:rPr>
          <w:color w:val="212121"/>
          <w:spacing w:val="-2"/>
          <w:w w:val="115"/>
        </w:rPr>
        <w:t> </w:t>
      </w:r>
      <w:r>
        <w:rPr>
          <w:color w:val="212121"/>
          <w:w w:val="115"/>
        </w:rPr>
        <w:t>tools</w:t>
      </w:r>
      <w:r>
        <w:rPr>
          <w:color w:val="212121"/>
          <w:spacing w:val="-2"/>
          <w:w w:val="115"/>
        </w:rPr>
        <w:t> </w:t>
      </w:r>
      <w:r>
        <w:rPr>
          <w:color w:val="212121"/>
          <w:w w:val="115"/>
        </w:rPr>
        <w:t>and</w:t>
      </w:r>
      <w:r>
        <w:rPr>
          <w:color w:val="212121"/>
          <w:spacing w:val="-2"/>
          <w:w w:val="115"/>
        </w:rPr>
        <w:t> </w:t>
      </w:r>
      <w:r>
        <w:rPr>
          <w:color w:val="212121"/>
          <w:w w:val="115"/>
        </w:rPr>
        <w:t>frameworks to</w:t>
      </w:r>
      <w:r>
        <w:rPr>
          <w:color w:val="212121"/>
          <w:spacing w:val="-13"/>
          <w:w w:val="115"/>
        </w:rPr>
        <w:t> </w:t>
      </w:r>
      <w:r>
        <w:rPr>
          <w:color w:val="212121"/>
          <w:w w:val="115"/>
        </w:rPr>
        <w:t>guide</w:t>
      </w:r>
      <w:r>
        <w:rPr>
          <w:color w:val="212121"/>
          <w:spacing w:val="-10"/>
          <w:w w:val="115"/>
        </w:rPr>
        <w:t> </w:t>
      </w:r>
      <w:r>
        <w:rPr>
          <w:color w:val="212121"/>
          <w:w w:val="115"/>
        </w:rPr>
        <w:t>EdTech</w:t>
      </w:r>
      <w:r>
        <w:rPr>
          <w:color w:val="212121"/>
          <w:spacing w:val="-10"/>
          <w:w w:val="115"/>
        </w:rPr>
        <w:t> </w:t>
      </w:r>
      <w:r>
        <w:rPr>
          <w:color w:val="212121"/>
          <w:w w:val="115"/>
        </w:rPr>
        <w:t>deployment</w:t>
      </w:r>
      <w:r>
        <w:rPr>
          <w:color w:val="212121"/>
          <w:spacing w:val="-10"/>
          <w:w w:val="115"/>
        </w:rPr>
        <w:t> </w:t>
      </w:r>
      <w:r>
        <w:rPr>
          <w:color w:val="212121"/>
          <w:w w:val="115"/>
        </w:rPr>
        <w:t>and</w:t>
      </w:r>
      <w:r>
        <w:rPr>
          <w:color w:val="212121"/>
          <w:spacing w:val="-10"/>
          <w:w w:val="115"/>
        </w:rPr>
        <w:t> </w:t>
      </w:r>
      <w:r>
        <w:rPr>
          <w:color w:val="212121"/>
          <w:w w:val="115"/>
        </w:rPr>
        <w:t>optimization,</w:t>
      </w:r>
      <w:r>
        <w:rPr>
          <w:color w:val="212121"/>
          <w:spacing w:val="-10"/>
          <w:w w:val="115"/>
        </w:rPr>
        <w:t> </w:t>
      </w:r>
      <w:r>
        <w:rPr>
          <w:color w:val="212121"/>
          <w:w w:val="115"/>
        </w:rPr>
        <w:t>hence</w:t>
      </w:r>
      <w:r>
        <w:rPr>
          <w:color w:val="212121"/>
          <w:spacing w:val="-10"/>
          <w:w w:val="115"/>
        </w:rPr>
        <w:t> </w:t>
      </w:r>
      <w:r>
        <w:rPr>
          <w:color w:val="212121"/>
          <w:w w:val="115"/>
        </w:rPr>
        <w:t>the</w:t>
      </w:r>
      <w:r>
        <w:rPr>
          <w:color w:val="212121"/>
          <w:spacing w:val="-10"/>
          <w:w w:val="115"/>
        </w:rPr>
        <w:t> </w:t>
      </w:r>
      <w:r>
        <w:rPr>
          <w:color w:val="212121"/>
          <w:w w:val="115"/>
        </w:rPr>
        <w:t>place</w:t>
      </w:r>
      <w:r>
        <w:rPr>
          <w:color w:val="212121"/>
          <w:spacing w:val="-10"/>
          <w:w w:val="115"/>
        </w:rPr>
        <w:t> </w:t>
      </w:r>
      <w:r>
        <w:rPr>
          <w:color w:val="212121"/>
          <w:w w:val="115"/>
        </w:rPr>
        <w:t>of</w:t>
      </w:r>
      <w:r>
        <w:rPr>
          <w:color w:val="212121"/>
          <w:spacing w:val="-10"/>
          <w:w w:val="115"/>
        </w:rPr>
        <w:t> </w:t>
      </w:r>
      <w:r>
        <w:rPr>
          <w:color w:val="212121"/>
          <w:w w:val="115"/>
        </w:rPr>
        <w:t>ASIC</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foremost</w:t>
      </w:r>
      <w:r>
        <w:rPr>
          <w:color w:val="212121"/>
          <w:spacing w:val="-10"/>
          <w:w w:val="115"/>
        </w:rPr>
        <w:t> </w:t>
      </w:r>
      <w:r>
        <w:rPr>
          <w:color w:val="212121"/>
          <w:w w:val="115"/>
        </w:rPr>
        <w:t>framework</w:t>
      </w:r>
      <w:r>
        <w:rPr>
          <w:color w:val="212121"/>
          <w:spacing w:val="-10"/>
          <w:w w:val="115"/>
        </w:rPr>
        <w:t> </w:t>
      </w:r>
      <w:r>
        <w:rPr>
          <w:color w:val="212121"/>
          <w:w w:val="115"/>
        </w:rPr>
        <w:t>for</w:t>
      </w:r>
      <w:r>
        <w:rPr>
          <w:color w:val="212121"/>
          <w:spacing w:val="-10"/>
          <w:w w:val="115"/>
        </w:rPr>
        <w:t> </w:t>
      </w:r>
      <w:r>
        <w:rPr>
          <w:color w:val="212121"/>
          <w:w w:val="115"/>
        </w:rPr>
        <w:t>guiding the</w:t>
      </w:r>
      <w:r>
        <w:rPr>
          <w:color w:val="212121"/>
          <w:spacing w:val="-3"/>
          <w:w w:val="115"/>
        </w:rPr>
        <w:t> </w:t>
      </w:r>
      <w:r>
        <w:rPr>
          <w:color w:val="212121"/>
          <w:w w:val="115"/>
        </w:rPr>
        <w:t>deployment</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or</w:t>
      </w:r>
      <w:r>
        <w:rPr>
          <w:color w:val="212121"/>
          <w:spacing w:val="-3"/>
          <w:w w:val="115"/>
        </w:rPr>
        <w:t> </w:t>
      </w:r>
      <w:r>
        <w:rPr>
          <w:color w:val="212121"/>
          <w:w w:val="115"/>
        </w:rPr>
        <w:t>innovations</w:t>
      </w:r>
      <w:r>
        <w:rPr>
          <w:color w:val="212121"/>
          <w:spacing w:val="-3"/>
          <w:w w:val="115"/>
        </w:rPr>
        <w:t> </w:t>
      </w:r>
      <w:r>
        <w:rPr>
          <w:color w:val="212121"/>
          <w:w w:val="115"/>
        </w:rPr>
        <w:t>and</w:t>
      </w:r>
      <w:r>
        <w:rPr>
          <w:color w:val="212121"/>
          <w:spacing w:val="-3"/>
          <w:w w:val="115"/>
        </w:rPr>
        <w:t> </w:t>
      </w:r>
      <w:r>
        <w:rPr>
          <w:color w:val="212121"/>
          <w:w w:val="115"/>
        </w:rPr>
        <w:t>their</w:t>
      </w:r>
      <w:r>
        <w:rPr>
          <w:color w:val="212121"/>
          <w:spacing w:val="-3"/>
          <w:w w:val="115"/>
        </w:rPr>
        <w:t> </w:t>
      </w:r>
      <w:r>
        <w:rPr>
          <w:color w:val="212121"/>
          <w:w w:val="115"/>
        </w:rPr>
        <w:t>optimization.</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has</w:t>
      </w:r>
      <w:r>
        <w:rPr>
          <w:color w:val="212121"/>
          <w:spacing w:val="-3"/>
          <w:w w:val="115"/>
        </w:rPr>
        <w:t> </w:t>
      </w:r>
      <w:r>
        <w:rPr>
          <w:color w:val="212121"/>
          <w:w w:val="115"/>
        </w:rPr>
        <w:t>four</w:t>
      </w:r>
      <w:r>
        <w:rPr>
          <w:color w:val="212121"/>
          <w:spacing w:val="-3"/>
          <w:w w:val="115"/>
        </w:rPr>
        <w:t> </w:t>
      </w:r>
      <w:r>
        <w:rPr>
          <w:color w:val="212121"/>
          <w:w w:val="115"/>
        </w:rPr>
        <w:t>tenets including Adaptation, Standardization, Integration, and Compliance. This article has presented the process of</w:t>
      </w:r>
      <w:r>
        <w:rPr>
          <w:color w:val="212121"/>
          <w:spacing w:val="-4"/>
          <w:w w:val="115"/>
        </w:rPr>
        <w:t> </w:t>
      </w:r>
      <w:r>
        <w:rPr>
          <w:color w:val="212121"/>
          <w:w w:val="115"/>
        </w:rPr>
        <w:t>digitalizing</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as</w:t>
      </w:r>
      <w:r>
        <w:rPr>
          <w:color w:val="212121"/>
          <w:spacing w:val="-4"/>
          <w:w w:val="115"/>
        </w:rPr>
        <w:t> </w:t>
      </w:r>
      <w:r>
        <w:rPr>
          <w:color w:val="212121"/>
          <w:w w:val="115"/>
        </w:rPr>
        <w:t>an</w:t>
      </w:r>
      <w:r>
        <w:rPr>
          <w:color w:val="212121"/>
          <w:spacing w:val="-4"/>
          <w:w w:val="115"/>
        </w:rPr>
        <w:t> </w:t>
      </w:r>
      <w:r>
        <w:rPr>
          <w:color w:val="212121"/>
          <w:w w:val="115"/>
        </w:rPr>
        <w:t>innovation.</w:t>
      </w:r>
      <w:r>
        <w:rPr>
          <w:color w:val="212121"/>
          <w:spacing w:val="-4"/>
          <w:w w:val="115"/>
        </w:rPr>
        <w:t> </w:t>
      </w:r>
      <w:r>
        <w:rPr>
          <w:color w:val="212121"/>
          <w:w w:val="115"/>
        </w:rPr>
        <w:t>It</w:t>
      </w:r>
      <w:r>
        <w:rPr>
          <w:color w:val="212121"/>
          <w:spacing w:val="-4"/>
          <w:w w:val="115"/>
        </w:rPr>
        <w:t> </w:t>
      </w:r>
      <w:r>
        <w:rPr>
          <w:color w:val="212121"/>
          <w:w w:val="115"/>
        </w:rPr>
        <w:t>has</w:t>
      </w:r>
      <w:r>
        <w:rPr>
          <w:color w:val="212121"/>
          <w:spacing w:val="-4"/>
          <w:w w:val="115"/>
        </w:rPr>
        <w:t> </w:t>
      </w:r>
      <w:r>
        <w:rPr>
          <w:color w:val="212121"/>
          <w:w w:val="115"/>
        </w:rPr>
        <w:t>also</w:t>
      </w:r>
      <w:r>
        <w:rPr>
          <w:color w:val="212121"/>
          <w:spacing w:val="-4"/>
          <w:w w:val="115"/>
        </w:rPr>
        <w:t> </w:t>
      </w:r>
      <w:r>
        <w:rPr>
          <w:color w:val="212121"/>
          <w:w w:val="115"/>
        </w:rPr>
        <w:t>provided</w:t>
      </w:r>
      <w:r>
        <w:rPr>
          <w:color w:val="212121"/>
          <w:spacing w:val="-4"/>
          <w:w w:val="115"/>
        </w:rPr>
        <w:t> </w:t>
      </w:r>
      <w:r>
        <w:rPr>
          <w:color w:val="212121"/>
          <w:w w:val="115"/>
        </w:rPr>
        <w:t>provided</w:t>
      </w:r>
      <w:r>
        <w:rPr>
          <w:color w:val="212121"/>
          <w:spacing w:val="-4"/>
          <w:w w:val="115"/>
        </w:rPr>
        <w:t> </w:t>
      </w:r>
      <w:r>
        <w:rPr>
          <w:color w:val="212121"/>
          <w:w w:val="115"/>
        </w:rPr>
        <w:t>information</w:t>
      </w:r>
      <w:r>
        <w:rPr>
          <w:color w:val="212121"/>
          <w:spacing w:val="-4"/>
          <w:w w:val="115"/>
        </w:rPr>
        <w:t> </w:t>
      </w:r>
      <w:r>
        <w:rPr>
          <w:color w:val="212121"/>
          <w:w w:val="115"/>
        </w:rPr>
        <w:t>to</w:t>
      </w:r>
      <w:r>
        <w:rPr>
          <w:color w:val="212121"/>
          <w:spacing w:val="-4"/>
          <w:w w:val="115"/>
        </w:rPr>
        <w:t> </w:t>
      </w:r>
      <w:r>
        <w:rPr>
          <w:color w:val="212121"/>
          <w:w w:val="115"/>
        </w:rPr>
        <w:t>guide </w:t>
      </w:r>
      <w:r>
        <w:rPr>
          <w:color w:val="212121"/>
          <w:spacing w:val="-2"/>
          <w:w w:val="115"/>
        </w:rPr>
        <w:t>users.</w:t>
      </w:r>
    </w:p>
    <w:p>
      <w:pPr>
        <w:pStyle w:val="BodyText"/>
        <w:spacing w:before="55"/>
      </w:pPr>
    </w:p>
    <w:p>
      <w:pPr>
        <w:pStyle w:val="Heading7"/>
        <w:spacing w:before="1"/>
      </w:pPr>
      <w:bookmarkStart w:name="Additional Information" w:id="54"/>
      <w:bookmarkEnd w:id="54"/>
      <w:r>
        <w:rPr>
          <w:b w:val="0"/>
        </w:rPr>
      </w:r>
      <w:r>
        <w:rPr>
          <w:color w:val="14BBA3"/>
        </w:rPr>
        <w:t>Additional</w:t>
      </w:r>
      <w:r>
        <w:rPr>
          <w:color w:val="14BBA3"/>
          <w:spacing w:val="-9"/>
        </w:rPr>
        <w:t> </w:t>
      </w:r>
      <w:r>
        <w:rPr>
          <w:color w:val="14BBA3"/>
          <w:spacing w:val="-2"/>
        </w:rPr>
        <w:t>Information</w:t>
      </w:r>
    </w:p>
    <w:p>
      <w:pPr>
        <w:spacing w:before="83"/>
        <w:ind w:left="3306" w:right="0" w:firstLine="0"/>
        <w:jc w:val="left"/>
        <w:rPr>
          <w:rFonts w:ascii="Arial"/>
          <w:b/>
          <w:sz w:val="20"/>
        </w:rPr>
      </w:pPr>
      <w:bookmarkStart w:name="Author Contributions" w:id="55"/>
      <w:bookmarkEnd w:id="55"/>
      <w:r>
        <w:rPr/>
      </w:r>
      <w:r>
        <w:rPr>
          <w:rFonts w:ascii="Arial"/>
          <w:b/>
          <w:color w:val="212121"/>
          <w:sz w:val="20"/>
        </w:rPr>
        <w:t>Author</w:t>
      </w:r>
      <w:r>
        <w:rPr>
          <w:rFonts w:ascii="Arial"/>
          <w:b/>
          <w:color w:val="212121"/>
          <w:spacing w:val="9"/>
          <w:sz w:val="20"/>
        </w:rPr>
        <w:t> </w:t>
      </w:r>
      <w:r>
        <w:rPr>
          <w:rFonts w:ascii="Arial"/>
          <w:b/>
          <w:color w:val="212121"/>
          <w:spacing w:val="-2"/>
          <w:sz w:val="20"/>
        </w:rPr>
        <w:t>Contributions</w:t>
      </w:r>
    </w:p>
    <w:p>
      <w:pPr>
        <w:pStyle w:val="BodyText"/>
        <w:spacing w:line="304" w:lineRule="auto" w:before="115"/>
        <w:ind w:left="3306" w:right="875"/>
      </w:pPr>
      <w:r>
        <w:rPr>
          <w:color w:val="212121"/>
          <w:w w:val="115"/>
        </w:rPr>
        <w:t>All</w:t>
      </w:r>
      <w:r>
        <w:rPr>
          <w:color w:val="212121"/>
          <w:spacing w:val="-7"/>
          <w:w w:val="115"/>
        </w:rPr>
        <w:t> </w:t>
      </w:r>
      <w:r>
        <w:rPr>
          <w:color w:val="212121"/>
          <w:w w:val="115"/>
        </w:rPr>
        <w:t>authors</w:t>
      </w:r>
      <w:r>
        <w:rPr>
          <w:color w:val="212121"/>
          <w:spacing w:val="-7"/>
          <w:w w:val="115"/>
        </w:rPr>
        <w:t> </w:t>
      </w:r>
      <w:r>
        <w:rPr>
          <w:color w:val="212121"/>
          <w:w w:val="115"/>
        </w:rPr>
        <w:t>have</w:t>
      </w:r>
      <w:r>
        <w:rPr>
          <w:color w:val="212121"/>
          <w:spacing w:val="-7"/>
          <w:w w:val="115"/>
        </w:rPr>
        <w:t> </w:t>
      </w:r>
      <w:r>
        <w:rPr>
          <w:color w:val="212121"/>
          <w:w w:val="115"/>
        </w:rPr>
        <w:t>reviewed</w:t>
      </w:r>
      <w:r>
        <w:rPr>
          <w:color w:val="212121"/>
          <w:spacing w:val="-7"/>
          <w:w w:val="115"/>
        </w:rPr>
        <w:t> </w:t>
      </w:r>
      <w:r>
        <w:rPr>
          <w:color w:val="212121"/>
          <w:w w:val="115"/>
        </w:rPr>
        <w:t>the</w:t>
      </w:r>
      <w:r>
        <w:rPr>
          <w:color w:val="212121"/>
          <w:spacing w:val="-7"/>
          <w:w w:val="115"/>
        </w:rPr>
        <w:t> </w:t>
      </w:r>
      <w:r>
        <w:rPr>
          <w:color w:val="212121"/>
          <w:w w:val="115"/>
        </w:rPr>
        <w:t>final</w:t>
      </w:r>
      <w:r>
        <w:rPr>
          <w:color w:val="212121"/>
          <w:spacing w:val="-7"/>
          <w:w w:val="115"/>
        </w:rPr>
        <w:t> </w:t>
      </w:r>
      <w:r>
        <w:rPr>
          <w:color w:val="212121"/>
          <w:w w:val="115"/>
        </w:rPr>
        <w:t>version</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published</w:t>
      </w:r>
      <w:r>
        <w:rPr>
          <w:color w:val="212121"/>
          <w:spacing w:val="-7"/>
          <w:w w:val="115"/>
        </w:rPr>
        <w:t> </w:t>
      </w:r>
      <w:r>
        <w:rPr>
          <w:color w:val="212121"/>
          <w:w w:val="115"/>
        </w:rPr>
        <w:t>and</w:t>
      </w:r>
      <w:r>
        <w:rPr>
          <w:color w:val="212121"/>
          <w:spacing w:val="-7"/>
          <w:w w:val="115"/>
        </w:rPr>
        <w:t> </w:t>
      </w:r>
      <w:r>
        <w:rPr>
          <w:color w:val="212121"/>
          <w:w w:val="115"/>
        </w:rPr>
        <w:t>agreed</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accountable</w:t>
      </w:r>
      <w:r>
        <w:rPr>
          <w:color w:val="212121"/>
          <w:spacing w:val="-7"/>
          <w:w w:val="115"/>
        </w:rPr>
        <w:t> </w:t>
      </w:r>
      <w:r>
        <w:rPr>
          <w:color w:val="212121"/>
          <w:w w:val="115"/>
        </w:rPr>
        <w:t>for</w:t>
      </w:r>
      <w:r>
        <w:rPr>
          <w:color w:val="212121"/>
          <w:spacing w:val="-7"/>
          <w:w w:val="115"/>
        </w:rPr>
        <w:t> </w:t>
      </w:r>
      <w:r>
        <w:rPr>
          <w:color w:val="212121"/>
          <w:w w:val="115"/>
        </w:rPr>
        <w:t>all</w:t>
      </w:r>
      <w:r>
        <w:rPr>
          <w:color w:val="212121"/>
          <w:spacing w:val="-7"/>
          <w:w w:val="115"/>
        </w:rPr>
        <w:t> </w:t>
      </w:r>
      <w:r>
        <w:rPr>
          <w:color w:val="212121"/>
          <w:w w:val="115"/>
        </w:rPr>
        <w:t>aspects</w:t>
      </w:r>
      <w:r>
        <w:rPr>
          <w:color w:val="212121"/>
          <w:spacing w:val="-7"/>
          <w:w w:val="115"/>
        </w:rPr>
        <w:t> </w:t>
      </w:r>
      <w:r>
        <w:rPr>
          <w:color w:val="212121"/>
          <w:w w:val="115"/>
        </w:rPr>
        <w:t>of</w:t>
      </w:r>
      <w:r>
        <w:rPr>
          <w:color w:val="212121"/>
          <w:spacing w:val="-7"/>
          <w:w w:val="115"/>
        </w:rPr>
        <w:t> </w:t>
      </w:r>
      <w:r>
        <w:rPr>
          <w:color w:val="212121"/>
          <w:w w:val="115"/>
        </w:rPr>
        <w:t>the </w:t>
      </w:r>
      <w:r>
        <w:rPr>
          <w:color w:val="212121"/>
          <w:spacing w:val="-4"/>
          <w:w w:val="115"/>
        </w:rPr>
        <w:t>work.</w:t>
      </w:r>
    </w:p>
    <w:p>
      <w:pPr>
        <w:pStyle w:val="BodyText"/>
        <w:spacing w:before="78"/>
      </w:pPr>
    </w:p>
    <w:p>
      <w:pPr>
        <w:spacing w:before="0"/>
        <w:ind w:left="3306" w:right="0" w:firstLine="0"/>
        <w:jc w:val="left"/>
        <w:rPr>
          <w:sz w:val="14"/>
        </w:rPr>
      </w:pPr>
      <w:r>
        <w:rPr>
          <w:b/>
          <w:color w:val="212121"/>
          <w:w w:val="115"/>
          <w:sz w:val="14"/>
        </w:rPr>
        <w:t>Concept</w:t>
      </w:r>
      <w:r>
        <w:rPr>
          <w:b/>
          <w:color w:val="212121"/>
          <w:spacing w:val="-11"/>
          <w:w w:val="115"/>
          <w:sz w:val="14"/>
        </w:rPr>
        <w:t> </w:t>
      </w:r>
      <w:r>
        <w:rPr>
          <w:b/>
          <w:color w:val="212121"/>
          <w:w w:val="115"/>
          <w:sz w:val="14"/>
        </w:rPr>
        <w:t>and</w:t>
      </w:r>
      <w:r>
        <w:rPr>
          <w:b/>
          <w:color w:val="212121"/>
          <w:spacing w:val="-10"/>
          <w:w w:val="115"/>
          <w:sz w:val="14"/>
        </w:rPr>
        <w:t> </w:t>
      </w:r>
      <w:r>
        <w:rPr>
          <w:b/>
          <w:color w:val="212121"/>
          <w:w w:val="115"/>
          <w:sz w:val="14"/>
        </w:rPr>
        <w:t>design:</w:t>
      </w:r>
      <w:r>
        <w:rPr>
          <w:b/>
          <w:color w:val="212121"/>
          <w:spacing w:val="22"/>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1"/>
        <w:ind w:left="3306" w:right="0" w:firstLine="0"/>
        <w:jc w:val="left"/>
        <w:rPr>
          <w:sz w:val="14"/>
        </w:rPr>
      </w:pPr>
      <w:r>
        <w:rPr>
          <w:b/>
          <w:color w:val="212121"/>
          <w:w w:val="115"/>
          <w:sz w:val="14"/>
        </w:rPr>
        <w:t>Acquisition,</w:t>
      </w:r>
      <w:r>
        <w:rPr>
          <w:b/>
          <w:color w:val="212121"/>
          <w:spacing w:val="-6"/>
          <w:w w:val="115"/>
          <w:sz w:val="14"/>
        </w:rPr>
        <w:t> </w:t>
      </w:r>
      <w:r>
        <w:rPr>
          <w:b/>
          <w:color w:val="212121"/>
          <w:w w:val="115"/>
          <w:sz w:val="14"/>
        </w:rPr>
        <w:t>analysis,</w:t>
      </w:r>
      <w:r>
        <w:rPr>
          <w:b/>
          <w:color w:val="212121"/>
          <w:spacing w:val="-6"/>
          <w:w w:val="115"/>
          <w:sz w:val="14"/>
        </w:rPr>
        <w:t> </w:t>
      </w:r>
      <w:r>
        <w:rPr>
          <w:b/>
          <w:color w:val="212121"/>
          <w:w w:val="115"/>
          <w:sz w:val="14"/>
        </w:rPr>
        <w:t>or</w:t>
      </w:r>
      <w:r>
        <w:rPr>
          <w:b/>
          <w:color w:val="212121"/>
          <w:spacing w:val="-6"/>
          <w:w w:val="115"/>
          <w:sz w:val="14"/>
        </w:rPr>
        <w:t> </w:t>
      </w:r>
      <w:r>
        <w:rPr>
          <w:b/>
          <w:color w:val="212121"/>
          <w:w w:val="115"/>
          <w:sz w:val="14"/>
        </w:rPr>
        <w:t>interpretation</w:t>
      </w:r>
      <w:r>
        <w:rPr>
          <w:b/>
          <w:color w:val="212121"/>
          <w:spacing w:val="-6"/>
          <w:w w:val="115"/>
          <w:sz w:val="14"/>
        </w:rPr>
        <w:t> </w:t>
      </w:r>
      <w:r>
        <w:rPr>
          <w:b/>
          <w:color w:val="212121"/>
          <w:w w:val="115"/>
          <w:sz w:val="14"/>
        </w:rPr>
        <w:t>of</w:t>
      </w:r>
      <w:r>
        <w:rPr>
          <w:b/>
          <w:color w:val="212121"/>
          <w:spacing w:val="-5"/>
          <w:w w:val="115"/>
          <w:sz w:val="14"/>
        </w:rPr>
        <w:t> </w:t>
      </w:r>
      <w:r>
        <w:rPr>
          <w:b/>
          <w:color w:val="212121"/>
          <w:w w:val="115"/>
          <w:sz w:val="14"/>
        </w:rPr>
        <w:t>data:</w:t>
      </w:r>
      <w:r>
        <w:rPr>
          <w:b/>
          <w:color w:val="212121"/>
          <w:spacing w:val="13"/>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0"/>
        <w:ind w:left="3306" w:right="0" w:firstLine="0"/>
        <w:jc w:val="left"/>
        <w:rPr>
          <w:sz w:val="14"/>
        </w:rPr>
      </w:pPr>
      <w:r>
        <w:rPr>
          <w:b/>
          <w:color w:val="212121"/>
          <w:w w:val="115"/>
          <w:sz w:val="14"/>
        </w:rPr>
        <w:t>Drafting</w:t>
      </w:r>
      <w:r>
        <w:rPr>
          <w:b/>
          <w:color w:val="212121"/>
          <w:spacing w:val="-11"/>
          <w:w w:val="115"/>
          <w:sz w:val="14"/>
        </w:rPr>
        <w:t> </w:t>
      </w:r>
      <w:r>
        <w:rPr>
          <w:b/>
          <w:color w:val="212121"/>
          <w:w w:val="115"/>
          <w:sz w:val="14"/>
        </w:rPr>
        <w:t>of</w:t>
      </w:r>
      <w:r>
        <w:rPr>
          <w:b/>
          <w:color w:val="212121"/>
          <w:spacing w:val="-10"/>
          <w:w w:val="115"/>
          <w:sz w:val="14"/>
        </w:rPr>
        <w:t> </w:t>
      </w:r>
      <w:r>
        <w:rPr>
          <w:b/>
          <w:color w:val="212121"/>
          <w:w w:val="115"/>
          <w:sz w:val="14"/>
        </w:rPr>
        <w:t>the</w:t>
      </w:r>
      <w:r>
        <w:rPr>
          <w:b/>
          <w:color w:val="212121"/>
          <w:spacing w:val="-10"/>
          <w:w w:val="115"/>
          <w:sz w:val="14"/>
        </w:rPr>
        <w:t> </w:t>
      </w:r>
      <w:r>
        <w:rPr>
          <w:b/>
          <w:color w:val="212121"/>
          <w:w w:val="115"/>
          <w:sz w:val="14"/>
        </w:rPr>
        <w:t>manuscript:</w:t>
      </w:r>
      <w:r>
        <w:rPr>
          <w:b/>
          <w:color w:val="212121"/>
          <w:spacing w:val="8"/>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0"/>
        <w:ind w:left="3306" w:right="0" w:firstLine="0"/>
        <w:jc w:val="left"/>
        <w:rPr>
          <w:sz w:val="14"/>
        </w:rPr>
      </w:pPr>
      <w:r>
        <w:rPr>
          <w:b/>
          <w:color w:val="212121"/>
          <w:w w:val="115"/>
          <w:sz w:val="14"/>
        </w:rPr>
        <w:t>Critical</w:t>
      </w:r>
      <w:r>
        <w:rPr>
          <w:b/>
          <w:color w:val="212121"/>
          <w:spacing w:val="-6"/>
          <w:w w:val="115"/>
          <w:sz w:val="14"/>
        </w:rPr>
        <w:t> </w:t>
      </w:r>
      <w:r>
        <w:rPr>
          <w:b/>
          <w:color w:val="212121"/>
          <w:w w:val="115"/>
          <w:sz w:val="14"/>
        </w:rPr>
        <w:t>review</w:t>
      </w:r>
      <w:r>
        <w:rPr>
          <w:b/>
          <w:color w:val="212121"/>
          <w:spacing w:val="-6"/>
          <w:w w:val="115"/>
          <w:sz w:val="14"/>
        </w:rPr>
        <w:t> </w:t>
      </w:r>
      <w:r>
        <w:rPr>
          <w:b/>
          <w:color w:val="212121"/>
          <w:w w:val="115"/>
          <w:sz w:val="14"/>
        </w:rPr>
        <w:t>of</w:t>
      </w:r>
      <w:r>
        <w:rPr>
          <w:b/>
          <w:color w:val="212121"/>
          <w:spacing w:val="-5"/>
          <w:w w:val="115"/>
          <w:sz w:val="14"/>
        </w:rPr>
        <w:t> </w:t>
      </w:r>
      <w:r>
        <w:rPr>
          <w:b/>
          <w:color w:val="212121"/>
          <w:w w:val="115"/>
          <w:sz w:val="14"/>
        </w:rPr>
        <w:t>the</w:t>
      </w:r>
      <w:r>
        <w:rPr>
          <w:b/>
          <w:color w:val="212121"/>
          <w:spacing w:val="-6"/>
          <w:w w:val="115"/>
          <w:sz w:val="14"/>
        </w:rPr>
        <w:t> </w:t>
      </w:r>
      <w:r>
        <w:rPr>
          <w:b/>
          <w:color w:val="212121"/>
          <w:w w:val="115"/>
          <w:sz w:val="14"/>
        </w:rPr>
        <w:t>manuscript</w:t>
      </w:r>
      <w:r>
        <w:rPr>
          <w:b/>
          <w:color w:val="212121"/>
          <w:spacing w:val="-6"/>
          <w:w w:val="115"/>
          <w:sz w:val="14"/>
        </w:rPr>
        <w:t> </w:t>
      </w:r>
      <w:r>
        <w:rPr>
          <w:b/>
          <w:color w:val="212121"/>
          <w:w w:val="115"/>
          <w:sz w:val="14"/>
        </w:rPr>
        <w:t>for</w:t>
      </w:r>
      <w:r>
        <w:rPr>
          <w:b/>
          <w:color w:val="212121"/>
          <w:spacing w:val="-5"/>
          <w:w w:val="115"/>
          <w:sz w:val="14"/>
        </w:rPr>
        <w:t> </w:t>
      </w:r>
      <w:r>
        <w:rPr>
          <w:b/>
          <w:color w:val="212121"/>
          <w:w w:val="115"/>
          <w:sz w:val="14"/>
        </w:rPr>
        <w:t>important</w:t>
      </w:r>
      <w:r>
        <w:rPr>
          <w:b/>
          <w:color w:val="212121"/>
          <w:spacing w:val="-6"/>
          <w:w w:val="115"/>
          <w:sz w:val="14"/>
        </w:rPr>
        <w:t> </w:t>
      </w:r>
      <w:r>
        <w:rPr>
          <w:b/>
          <w:color w:val="212121"/>
          <w:w w:val="115"/>
          <w:sz w:val="14"/>
        </w:rPr>
        <w:t>intellectual</w:t>
      </w:r>
      <w:r>
        <w:rPr>
          <w:b/>
          <w:color w:val="212121"/>
          <w:spacing w:val="-6"/>
          <w:w w:val="115"/>
          <w:sz w:val="14"/>
        </w:rPr>
        <w:t> </w:t>
      </w:r>
      <w:r>
        <w:rPr>
          <w:b/>
          <w:color w:val="212121"/>
          <w:w w:val="115"/>
          <w:sz w:val="14"/>
        </w:rPr>
        <w:t>content:</w:t>
      </w:r>
      <w:r>
        <w:rPr>
          <w:b/>
          <w:color w:val="212121"/>
          <w:spacing w:val="9"/>
          <w:w w:val="115"/>
          <w:sz w:val="14"/>
        </w:rPr>
        <w:t> </w:t>
      </w:r>
      <w:r>
        <w:rPr>
          <w:color w:val="212121"/>
          <w:w w:val="115"/>
          <w:sz w:val="14"/>
        </w:rPr>
        <w:t>Joshua</w:t>
      </w:r>
      <w:r>
        <w:rPr>
          <w:color w:val="212121"/>
          <w:spacing w:val="-9"/>
          <w:w w:val="115"/>
          <w:sz w:val="14"/>
        </w:rPr>
        <w:t> </w:t>
      </w:r>
      <w:r>
        <w:rPr>
          <w:color w:val="212121"/>
          <w:spacing w:val="-2"/>
          <w:w w:val="115"/>
          <w:sz w:val="14"/>
        </w:rPr>
        <w:t>Owolabi</w:t>
      </w:r>
    </w:p>
    <w:p>
      <w:pPr>
        <w:pStyle w:val="BodyText"/>
        <w:spacing w:before="125"/>
      </w:pPr>
    </w:p>
    <w:p>
      <w:pPr>
        <w:spacing w:before="0"/>
        <w:ind w:left="3306" w:right="0" w:firstLine="0"/>
        <w:jc w:val="left"/>
        <w:rPr>
          <w:rFonts w:ascii="Arial"/>
          <w:b/>
          <w:sz w:val="20"/>
        </w:rPr>
      </w:pPr>
      <w:bookmarkStart w:name="Disclosures" w:id="56"/>
      <w:bookmarkEnd w:id="56"/>
      <w:r>
        <w:rPr/>
      </w:r>
      <w:r>
        <w:rPr>
          <w:rFonts w:ascii="Arial"/>
          <w:b/>
          <w:color w:val="212121"/>
          <w:spacing w:val="-2"/>
          <w:sz w:val="20"/>
        </w:rPr>
        <w:t>Disclosures</w:t>
      </w:r>
    </w:p>
    <w:p>
      <w:pPr>
        <w:pStyle w:val="BodyText"/>
        <w:spacing w:before="115"/>
        <w:ind w:left="3306"/>
      </w:pPr>
      <w:r>
        <w:rPr>
          <w:b/>
          <w:color w:val="212121"/>
          <w:w w:val="115"/>
        </w:rPr>
        <w:t>Human</w:t>
      </w:r>
      <w:r>
        <w:rPr>
          <w:b/>
          <w:color w:val="212121"/>
          <w:spacing w:val="-8"/>
          <w:w w:val="115"/>
        </w:rPr>
        <w:t> </w:t>
      </w:r>
      <w:r>
        <w:rPr>
          <w:b/>
          <w:color w:val="212121"/>
          <w:w w:val="115"/>
        </w:rPr>
        <w:t>subjects:</w:t>
      </w:r>
      <w:r>
        <w:rPr>
          <w:b/>
          <w:color w:val="212121"/>
          <w:spacing w:val="-14"/>
          <w:w w:val="115"/>
        </w:rPr>
        <w:t> </w:t>
      </w:r>
      <w:r>
        <w:rPr>
          <w:color w:val="212121"/>
          <w:w w:val="115"/>
        </w:rPr>
        <w:t>All</w:t>
      </w:r>
      <w:r>
        <w:rPr>
          <w:color w:val="212121"/>
          <w:spacing w:val="-9"/>
          <w:w w:val="115"/>
        </w:rPr>
        <w:t> </w:t>
      </w:r>
      <w:r>
        <w:rPr>
          <w:color w:val="212121"/>
          <w:w w:val="115"/>
        </w:rPr>
        <w:t>authors</w:t>
      </w:r>
      <w:r>
        <w:rPr>
          <w:color w:val="212121"/>
          <w:spacing w:val="-9"/>
          <w:w w:val="115"/>
        </w:rPr>
        <w:t> </w:t>
      </w:r>
      <w:r>
        <w:rPr>
          <w:color w:val="212121"/>
          <w:w w:val="115"/>
        </w:rPr>
        <w:t>have</w:t>
      </w:r>
      <w:r>
        <w:rPr>
          <w:color w:val="212121"/>
          <w:spacing w:val="-8"/>
          <w:w w:val="115"/>
        </w:rPr>
        <w:t> </w:t>
      </w:r>
      <w:r>
        <w:rPr>
          <w:color w:val="212121"/>
          <w:w w:val="115"/>
        </w:rPr>
        <w:t>confirmed</w:t>
      </w:r>
      <w:r>
        <w:rPr>
          <w:color w:val="212121"/>
          <w:spacing w:val="-9"/>
          <w:w w:val="115"/>
        </w:rPr>
        <w:t> </w:t>
      </w:r>
      <w:r>
        <w:rPr>
          <w:color w:val="212121"/>
          <w:w w:val="115"/>
        </w:rPr>
        <w:t>that</w:t>
      </w:r>
      <w:r>
        <w:rPr>
          <w:color w:val="212121"/>
          <w:spacing w:val="-9"/>
          <w:w w:val="115"/>
        </w:rPr>
        <w:t> </w:t>
      </w:r>
      <w:r>
        <w:rPr>
          <w:color w:val="212121"/>
          <w:w w:val="115"/>
        </w:rPr>
        <w:t>this</w:t>
      </w:r>
      <w:r>
        <w:rPr>
          <w:color w:val="212121"/>
          <w:spacing w:val="-9"/>
          <w:w w:val="115"/>
        </w:rPr>
        <w:t> </w:t>
      </w:r>
      <w:r>
        <w:rPr>
          <w:color w:val="212121"/>
          <w:w w:val="115"/>
        </w:rPr>
        <w:t>study</w:t>
      </w:r>
      <w:r>
        <w:rPr>
          <w:color w:val="212121"/>
          <w:spacing w:val="-9"/>
          <w:w w:val="115"/>
        </w:rPr>
        <w:t> </w:t>
      </w:r>
      <w:r>
        <w:rPr>
          <w:color w:val="212121"/>
          <w:w w:val="115"/>
        </w:rPr>
        <w:t>did</w:t>
      </w:r>
      <w:r>
        <w:rPr>
          <w:color w:val="212121"/>
          <w:spacing w:val="-9"/>
          <w:w w:val="115"/>
        </w:rPr>
        <w:t> </w:t>
      </w:r>
      <w:r>
        <w:rPr>
          <w:color w:val="212121"/>
          <w:w w:val="115"/>
        </w:rPr>
        <w:t>not</w:t>
      </w:r>
      <w:r>
        <w:rPr>
          <w:color w:val="212121"/>
          <w:spacing w:val="-8"/>
          <w:w w:val="115"/>
        </w:rPr>
        <w:t> </w:t>
      </w:r>
      <w:r>
        <w:rPr>
          <w:color w:val="212121"/>
          <w:w w:val="115"/>
        </w:rPr>
        <w:t>involve</w:t>
      </w:r>
      <w:r>
        <w:rPr>
          <w:color w:val="212121"/>
          <w:spacing w:val="-9"/>
          <w:w w:val="115"/>
        </w:rPr>
        <w:t> </w:t>
      </w:r>
      <w:r>
        <w:rPr>
          <w:color w:val="212121"/>
          <w:w w:val="115"/>
        </w:rPr>
        <w:t>human</w:t>
      </w:r>
      <w:r>
        <w:rPr>
          <w:color w:val="212121"/>
          <w:spacing w:val="-9"/>
          <w:w w:val="115"/>
        </w:rPr>
        <w:t> </w:t>
      </w:r>
      <w:r>
        <w:rPr>
          <w:color w:val="212121"/>
          <w:w w:val="115"/>
        </w:rPr>
        <w:t>participants</w:t>
      </w:r>
      <w:r>
        <w:rPr>
          <w:color w:val="212121"/>
          <w:spacing w:val="-9"/>
          <w:w w:val="115"/>
        </w:rPr>
        <w:t> </w:t>
      </w:r>
      <w:r>
        <w:rPr>
          <w:color w:val="212121"/>
          <w:w w:val="115"/>
        </w:rPr>
        <w:t>or</w:t>
      </w:r>
      <w:r>
        <w:rPr>
          <w:color w:val="212121"/>
          <w:spacing w:val="-9"/>
          <w:w w:val="115"/>
        </w:rPr>
        <w:t> </w:t>
      </w:r>
      <w:r>
        <w:rPr>
          <w:color w:val="212121"/>
          <w:spacing w:val="-2"/>
          <w:w w:val="115"/>
        </w:rPr>
        <w:t>tissue.</w:t>
      </w:r>
    </w:p>
    <w:p>
      <w:pPr>
        <w:pStyle w:val="BodyText"/>
        <w:spacing w:line="304" w:lineRule="auto" w:before="43"/>
        <w:ind w:left="3306" w:right="910"/>
      </w:pPr>
      <w:r>
        <w:rPr>
          <w:b/>
          <w:color w:val="212121"/>
          <w:w w:val="115"/>
        </w:rPr>
        <w:t>Animal subjects:</w:t>
      </w:r>
      <w:r>
        <w:rPr>
          <w:b/>
          <w:color w:val="212121"/>
          <w:spacing w:val="-10"/>
          <w:w w:val="115"/>
        </w:rPr>
        <w:t> </w:t>
      </w:r>
      <w:r>
        <w:rPr>
          <w:color w:val="212121"/>
          <w:w w:val="115"/>
        </w:rPr>
        <w:t>All authors have confirmed that this study did not involve animal subjects or tissue. </w:t>
      </w:r>
      <w:r>
        <w:rPr>
          <w:b/>
          <w:color w:val="212121"/>
          <w:w w:val="115"/>
        </w:rPr>
        <w:t>Conflicts of interest:</w:t>
      </w:r>
      <w:r>
        <w:rPr>
          <w:b/>
          <w:color w:val="212121"/>
          <w:spacing w:val="-2"/>
          <w:w w:val="115"/>
        </w:rPr>
        <w:t> </w:t>
      </w:r>
      <w:r>
        <w:rPr>
          <w:color w:val="212121"/>
          <w:w w:val="115"/>
        </w:rPr>
        <w:t>In</w:t>
      </w:r>
      <w:r>
        <w:rPr>
          <w:color w:val="212121"/>
          <w:spacing w:val="-3"/>
          <w:w w:val="115"/>
        </w:rPr>
        <w:t> </w:t>
      </w:r>
      <w:r>
        <w:rPr>
          <w:color w:val="212121"/>
          <w:w w:val="115"/>
        </w:rPr>
        <w:t>compliance</w:t>
      </w:r>
      <w:r>
        <w:rPr>
          <w:color w:val="212121"/>
          <w:spacing w:val="-3"/>
          <w:w w:val="115"/>
        </w:rPr>
        <w:t> </w:t>
      </w:r>
      <w:r>
        <w:rPr>
          <w:color w:val="212121"/>
          <w:w w:val="115"/>
        </w:rPr>
        <w:t>with</w:t>
      </w:r>
      <w:r>
        <w:rPr>
          <w:color w:val="212121"/>
          <w:spacing w:val="-3"/>
          <w:w w:val="115"/>
        </w:rPr>
        <w:t> </w:t>
      </w:r>
      <w:r>
        <w:rPr>
          <w:color w:val="212121"/>
          <w:w w:val="115"/>
        </w:rPr>
        <w:t>the</w:t>
      </w:r>
      <w:r>
        <w:rPr>
          <w:color w:val="212121"/>
          <w:spacing w:val="-3"/>
          <w:w w:val="115"/>
        </w:rPr>
        <w:t> </w:t>
      </w:r>
      <w:r>
        <w:rPr>
          <w:color w:val="212121"/>
          <w:w w:val="115"/>
        </w:rPr>
        <w:t>ICMJE</w:t>
      </w:r>
      <w:r>
        <w:rPr>
          <w:color w:val="212121"/>
          <w:spacing w:val="-3"/>
          <w:w w:val="115"/>
        </w:rPr>
        <w:t> </w:t>
      </w:r>
      <w:r>
        <w:rPr>
          <w:color w:val="212121"/>
          <w:w w:val="115"/>
        </w:rPr>
        <w:t>uniform</w:t>
      </w:r>
      <w:r>
        <w:rPr>
          <w:color w:val="212121"/>
          <w:spacing w:val="-3"/>
          <w:w w:val="115"/>
        </w:rPr>
        <w:t> </w:t>
      </w:r>
      <w:r>
        <w:rPr>
          <w:color w:val="212121"/>
          <w:w w:val="115"/>
        </w:rPr>
        <w:t>disclosure</w:t>
      </w:r>
      <w:r>
        <w:rPr>
          <w:color w:val="212121"/>
          <w:spacing w:val="-3"/>
          <w:w w:val="115"/>
        </w:rPr>
        <w:t> </w:t>
      </w:r>
      <w:r>
        <w:rPr>
          <w:color w:val="212121"/>
          <w:w w:val="115"/>
        </w:rPr>
        <w:t>form,</w:t>
      </w:r>
      <w:r>
        <w:rPr>
          <w:color w:val="212121"/>
          <w:spacing w:val="-3"/>
          <w:w w:val="115"/>
        </w:rPr>
        <w:t> </w:t>
      </w:r>
      <w:r>
        <w:rPr>
          <w:color w:val="212121"/>
          <w:w w:val="115"/>
        </w:rPr>
        <w:t>all</w:t>
      </w:r>
      <w:r>
        <w:rPr>
          <w:color w:val="212121"/>
          <w:spacing w:val="-3"/>
          <w:w w:val="115"/>
        </w:rPr>
        <w:t> </w:t>
      </w:r>
      <w:r>
        <w:rPr>
          <w:color w:val="212121"/>
          <w:w w:val="115"/>
        </w:rPr>
        <w:t>authors</w:t>
      </w:r>
      <w:r>
        <w:rPr>
          <w:color w:val="212121"/>
          <w:spacing w:val="-3"/>
          <w:w w:val="115"/>
        </w:rPr>
        <w:t> </w:t>
      </w:r>
      <w:r>
        <w:rPr>
          <w:color w:val="212121"/>
          <w:w w:val="115"/>
        </w:rPr>
        <w:t>declare</w:t>
      </w:r>
      <w:r>
        <w:rPr>
          <w:color w:val="212121"/>
          <w:spacing w:val="-3"/>
          <w:w w:val="115"/>
        </w:rPr>
        <w:t> </w:t>
      </w:r>
      <w:r>
        <w:rPr>
          <w:color w:val="212121"/>
          <w:w w:val="115"/>
        </w:rPr>
        <w:t>the following:</w:t>
      </w:r>
      <w:r>
        <w:rPr>
          <w:color w:val="212121"/>
          <w:spacing w:val="-4"/>
          <w:w w:val="115"/>
        </w:rPr>
        <w:t> </w:t>
      </w:r>
      <w:r>
        <w:rPr>
          <w:b/>
          <w:color w:val="212121"/>
          <w:w w:val="115"/>
        </w:rPr>
        <w:t>Payment/services info:</w:t>
      </w:r>
      <w:r>
        <w:rPr>
          <w:b/>
          <w:color w:val="212121"/>
          <w:spacing w:val="-9"/>
          <w:w w:val="115"/>
        </w:rPr>
        <w:t> </w:t>
      </w:r>
      <w:r>
        <w:rPr>
          <w:color w:val="212121"/>
          <w:w w:val="115"/>
        </w:rPr>
        <w:t>All</w:t>
      </w:r>
      <w:r>
        <w:rPr>
          <w:color w:val="212121"/>
          <w:spacing w:val="-2"/>
          <w:w w:val="115"/>
        </w:rPr>
        <w:t> </w:t>
      </w:r>
      <w:r>
        <w:rPr>
          <w:color w:val="212121"/>
          <w:w w:val="115"/>
        </w:rPr>
        <w:t>authors</w:t>
      </w:r>
      <w:r>
        <w:rPr>
          <w:color w:val="212121"/>
          <w:spacing w:val="-2"/>
          <w:w w:val="115"/>
        </w:rPr>
        <w:t> </w:t>
      </w:r>
      <w:r>
        <w:rPr>
          <w:color w:val="212121"/>
          <w:w w:val="115"/>
        </w:rPr>
        <w:t>have</w:t>
      </w:r>
      <w:r>
        <w:rPr>
          <w:color w:val="212121"/>
          <w:spacing w:val="-2"/>
          <w:w w:val="115"/>
        </w:rPr>
        <w:t> </w:t>
      </w:r>
      <w:r>
        <w:rPr>
          <w:color w:val="212121"/>
          <w:w w:val="115"/>
        </w:rPr>
        <w:t>declared</w:t>
      </w:r>
      <w:r>
        <w:rPr>
          <w:color w:val="212121"/>
          <w:spacing w:val="-2"/>
          <w:w w:val="115"/>
        </w:rPr>
        <w:t> </w:t>
      </w:r>
      <w:r>
        <w:rPr>
          <w:color w:val="212121"/>
          <w:w w:val="115"/>
        </w:rPr>
        <w:t>that</w:t>
      </w:r>
      <w:r>
        <w:rPr>
          <w:color w:val="212121"/>
          <w:spacing w:val="-2"/>
          <w:w w:val="115"/>
        </w:rPr>
        <w:t> </w:t>
      </w:r>
      <w:r>
        <w:rPr>
          <w:color w:val="212121"/>
          <w:w w:val="115"/>
        </w:rPr>
        <w:t>no</w:t>
      </w:r>
      <w:r>
        <w:rPr>
          <w:color w:val="212121"/>
          <w:spacing w:val="-2"/>
          <w:w w:val="115"/>
        </w:rPr>
        <w:t> </w:t>
      </w:r>
      <w:r>
        <w:rPr>
          <w:color w:val="212121"/>
          <w:w w:val="115"/>
        </w:rPr>
        <w:t>financial</w:t>
      </w:r>
      <w:r>
        <w:rPr>
          <w:color w:val="212121"/>
          <w:spacing w:val="-2"/>
          <w:w w:val="115"/>
        </w:rPr>
        <w:t> </w:t>
      </w:r>
      <w:r>
        <w:rPr>
          <w:color w:val="212121"/>
          <w:w w:val="115"/>
        </w:rPr>
        <w:t>support</w:t>
      </w:r>
      <w:r>
        <w:rPr>
          <w:color w:val="212121"/>
          <w:spacing w:val="-2"/>
          <w:w w:val="115"/>
        </w:rPr>
        <w:t> </w:t>
      </w:r>
      <w:r>
        <w:rPr>
          <w:color w:val="212121"/>
          <w:w w:val="115"/>
        </w:rPr>
        <w:t>was</w:t>
      </w:r>
      <w:r>
        <w:rPr>
          <w:color w:val="212121"/>
          <w:spacing w:val="-2"/>
          <w:w w:val="115"/>
        </w:rPr>
        <w:t> </w:t>
      </w:r>
      <w:r>
        <w:rPr>
          <w:color w:val="212121"/>
          <w:w w:val="115"/>
        </w:rPr>
        <w:t>received</w:t>
      </w:r>
      <w:r>
        <w:rPr>
          <w:color w:val="212121"/>
          <w:spacing w:val="-2"/>
          <w:w w:val="115"/>
        </w:rPr>
        <w:t> </w:t>
      </w:r>
      <w:r>
        <w:rPr>
          <w:color w:val="212121"/>
          <w:w w:val="115"/>
        </w:rPr>
        <w:t>from any</w:t>
      </w:r>
      <w:r>
        <w:rPr>
          <w:color w:val="212121"/>
          <w:spacing w:val="-5"/>
          <w:w w:val="115"/>
        </w:rPr>
        <w:t> </w:t>
      </w:r>
      <w:r>
        <w:rPr>
          <w:color w:val="212121"/>
          <w:w w:val="115"/>
        </w:rPr>
        <w:t>organization</w:t>
      </w:r>
      <w:r>
        <w:rPr>
          <w:color w:val="212121"/>
          <w:spacing w:val="-5"/>
          <w:w w:val="115"/>
        </w:rPr>
        <w:t> </w:t>
      </w:r>
      <w:r>
        <w:rPr>
          <w:color w:val="212121"/>
          <w:w w:val="115"/>
        </w:rPr>
        <w:t>for</w:t>
      </w:r>
      <w:r>
        <w:rPr>
          <w:color w:val="212121"/>
          <w:spacing w:val="-5"/>
          <w:w w:val="115"/>
        </w:rPr>
        <w:t> </w:t>
      </w:r>
      <w:r>
        <w:rPr>
          <w:color w:val="212121"/>
          <w:w w:val="115"/>
        </w:rPr>
        <w:t>the</w:t>
      </w:r>
      <w:r>
        <w:rPr>
          <w:color w:val="212121"/>
          <w:spacing w:val="-5"/>
          <w:w w:val="115"/>
        </w:rPr>
        <w:t> </w:t>
      </w:r>
      <w:r>
        <w:rPr>
          <w:color w:val="212121"/>
          <w:w w:val="115"/>
        </w:rPr>
        <w:t>submitted</w:t>
      </w:r>
      <w:r>
        <w:rPr>
          <w:color w:val="212121"/>
          <w:spacing w:val="-5"/>
          <w:w w:val="115"/>
        </w:rPr>
        <w:t> </w:t>
      </w:r>
      <w:r>
        <w:rPr>
          <w:color w:val="212121"/>
          <w:w w:val="115"/>
        </w:rPr>
        <w:t>work.</w:t>
      </w:r>
      <w:r>
        <w:rPr>
          <w:color w:val="212121"/>
          <w:spacing w:val="-5"/>
          <w:w w:val="115"/>
        </w:rPr>
        <w:t> </w:t>
      </w:r>
      <w:r>
        <w:rPr>
          <w:b/>
          <w:color w:val="212121"/>
          <w:w w:val="115"/>
        </w:rPr>
        <w:t>Financial</w:t>
      </w:r>
      <w:r>
        <w:rPr>
          <w:b/>
          <w:color w:val="212121"/>
          <w:spacing w:val="-1"/>
          <w:w w:val="115"/>
        </w:rPr>
        <w:t> </w:t>
      </w:r>
      <w:r>
        <w:rPr>
          <w:b/>
          <w:color w:val="212121"/>
          <w:w w:val="115"/>
        </w:rPr>
        <w:t>relationships:</w:t>
      </w:r>
      <w:r>
        <w:rPr>
          <w:b/>
          <w:color w:val="212121"/>
          <w:spacing w:val="-9"/>
          <w:w w:val="115"/>
        </w:rPr>
        <w:t> </w:t>
      </w:r>
      <w:r>
        <w:rPr>
          <w:color w:val="212121"/>
          <w:w w:val="115"/>
        </w:rPr>
        <w:t>All</w:t>
      </w:r>
      <w:r>
        <w:rPr>
          <w:color w:val="212121"/>
          <w:spacing w:val="-5"/>
          <w:w w:val="115"/>
        </w:rPr>
        <w:t> </w:t>
      </w:r>
      <w:r>
        <w:rPr>
          <w:color w:val="212121"/>
          <w:w w:val="115"/>
        </w:rPr>
        <w:t>authors</w:t>
      </w:r>
      <w:r>
        <w:rPr>
          <w:color w:val="212121"/>
          <w:spacing w:val="-5"/>
          <w:w w:val="115"/>
        </w:rPr>
        <w:t> </w:t>
      </w:r>
      <w:r>
        <w:rPr>
          <w:color w:val="212121"/>
          <w:w w:val="115"/>
        </w:rPr>
        <w:t>have</w:t>
      </w:r>
      <w:r>
        <w:rPr>
          <w:color w:val="212121"/>
          <w:spacing w:val="-5"/>
          <w:w w:val="115"/>
        </w:rPr>
        <w:t> </w:t>
      </w:r>
      <w:r>
        <w:rPr>
          <w:color w:val="212121"/>
          <w:w w:val="115"/>
        </w:rPr>
        <w:t>declared</w:t>
      </w:r>
      <w:r>
        <w:rPr>
          <w:color w:val="212121"/>
          <w:spacing w:val="-5"/>
          <w:w w:val="115"/>
        </w:rPr>
        <w:t> </w:t>
      </w:r>
      <w:r>
        <w:rPr>
          <w:color w:val="212121"/>
          <w:w w:val="115"/>
        </w:rPr>
        <w:t>that</w:t>
      </w:r>
      <w:r>
        <w:rPr>
          <w:color w:val="212121"/>
          <w:spacing w:val="-5"/>
          <w:w w:val="115"/>
        </w:rPr>
        <w:t> </w:t>
      </w:r>
      <w:r>
        <w:rPr>
          <w:color w:val="212121"/>
          <w:w w:val="115"/>
        </w:rPr>
        <w:t>they</w:t>
      </w:r>
      <w:r>
        <w:rPr>
          <w:color w:val="212121"/>
          <w:spacing w:val="-5"/>
          <w:w w:val="115"/>
        </w:rPr>
        <w:t> </w:t>
      </w:r>
      <w:r>
        <w:rPr>
          <w:color w:val="212121"/>
          <w:w w:val="115"/>
        </w:rPr>
        <w:t>have no financial relationships at present or within the previous three years with any organizations that might have an interest in the submitted work. </w:t>
      </w:r>
      <w:r>
        <w:rPr>
          <w:b/>
          <w:color w:val="212121"/>
          <w:w w:val="115"/>
        </w:rPr>
        <w:t>Other relationships: </w:t>
      </w:r>
      <w:r>
        <w:rPr>
          <w:color w:val="212121"/>
          <w:w w:val="115"/>
        </w:rPr>
        <w:t>All authors have declared that there are no other relationships or activities that could appear to have influenced the submitted work.</w:t>
      </w:r>
    </w:p>
    <w:p>
      <w:pPr>
        <w:pStyle w:val="BodyText"/>
        <w:spacing w:before="57"/>
      </w:pPr>
    </w:p>
    <w:p>
      <w:pPr>
        <w:pStyle w:val="Heading7"/>
      </w:pPr>
      <w:bookmarkStart w:name="References" w:id="57"/>
      <w:bookmarkEnd w:id="57"/>
      <w:r>
        <w:rPr>
          <w:b w:val="0"/>
        </w:rPr>
      </w:r>
      <w:r>
        <w:rPr>
          <w:color w:val="14BBA3"/>
          <w:spacing w:val="-2"/>
        </w:rPr>
        <w:t>References</w:t>
      </w:r>
    </w:p>
    <w:p>
      <w:pPr>
        <w:pStyle w:val="ListParagraph"/>
        <w:numPr>
          <w:ilvl w:val="0"/>
          <w:numId w:val="27"/>
        </w:numPr>
        <w:tabs>
          <w:tab w:pos="3881" w:val="left" w:leader="none"/>
          <w:tab w:pos="3883" w:val="left" w:leader="none"/>
        </w:tabs>
        <w:spacing w:line="307" w:lineRule="auto" w:before="77" w:after="0"/>
        <w:ind w:left="3883" w:right="1018" w:hanging="289"/>
        <w:jc w:val="left"/>
        <w:rPr>
          <w:sz w:val="13"/>
        </w:rPr>
      </w:pPr>
      <w:hyperlink r:id="rId85">
        <w:r>
          <w:rPr>
            <w:color w:val="212121"/>
            <w:w w:val="110"/>
            <w:sz w:val="13"/>
          </w:rPr>
          <w:t>Lin</w:t>
        </w:r>
        <w:r>
          <w:rPr>
            <w:color w:val="212121"/>
            <w:spacing w:val="-1"/>
            <w:w w:val="110"/>
            <w:sz w:val="13"/>
          </w:rPr>
          <w:t> </w:t>
        </w:r>
        <w:r>
          <w:rPr>
            <w:color w:val="212121"/>
            <w:w w:val="110"/>
            <w:sz w:val="13"/>
          </w:rPr>
          <w:t>F,</w:t>
        </w:r>
        <w:r>
          <w:rPr>
            <w:color w:val="212121"/>
            <w:spacing w:val="-1"/>
            <w:w w:val="110"/>
            <w:sz w:val="13"/>
          </w:rPr>
          <w:t> </w:t>
        </w:r>
        <w:r>
          <w:rPr>
            <w:color w:val="212121"/>
            <w:w w:val="110"/>
            <w:sz w:val="13"/>
          </w:rPr>
          <w:t>Fofanah</w:t>
        </w:r>
        <w:r>
          <w:rPr>
            <w:color w:val="212121"/>
            <w:spacing w:val="-1"/>
            <w:w w:val="110"/>
            <w:sz w:val="13"/>
          </w:rPr>
          <w:t> </w:t>
        </w:r>
        <w:r>
          <w:rPr>
            <w:color w:val="212121"/>
            <w:w w:val="110"/>
            <w:sz w:val="13"/>
          </w:rPr>
          <w:t>SS,</w:t>
        </w:r>
        <w:r>
          <w:rPr>
            <w:color w:val="212121"/>
            <w:spacing w:val="-1"/>
            <w:w w:val="110"/>
            <w:sz w:val="13"/>
          </w:rPr>
          <w:t> </w:t>
        </w:r>
        <w:r>
          <w:rPr>
            <w:color w:val="212121"/>
            <w:w w:val="110"/>
            <w:sz w:val="13"/>
          </w:rPr>
          <w:t>Liang</w:t>
        </w:r>
        <w:r>
          <w:rPr>
            <w:color w:val="212121"/>
            <w:spacing w:val="-1"/>
            <w:w w:val="110"/>
            <w:sz w:val="13"/>
          </w:rPr>
          <w:t> </w:t>
        </w:r>
        <w:r>
          <w:rPr>
            <w:color w:val="212121"/>
            <w:w w:val="110"/>
            <w:sz w:val="13"/>
          </w:rPr>
          <w:t>D:</w:t>
        </w:r>
        <w:r>
          <w:rPr>
            <w:color w:val="212121"/>
            <w:spacing w:val="21"/>
            <w:w w:val="110"/>
            <w:sz w:val="13"/>
          </w:rPr>
          <w:t> </w:t>
        </w:r>
        <w:r>
          <w:rPr>
            <w:color w:val="212121"/>
            <w:w w:val="110"/>
            <w:sz w:val="13"/>
          </w:rPr>
          <w:t>Assessing</w:t>
        </w:r>
        <w:r>
          <w:rPr>
            <w:color w:val="212121"/>
            <w:spacing w:val="-1"/>
            <w:w w:val="110"/>
            <w:sz w:val="13"/>
          </w:rPr>
          <w:t> </w:t>
        </w:r>
        <w:r>
          <w:rPr>
            <w:color w:val="212121"/>
            <w:w w:val="110"/>
            <w:sz w:val="13"/>
          </w:rPr>
          <w:t>citizen</w:t>
        </w:r>
        <w:r>
          <w:rPr>
            <w:color w:val="212121"/>
            <w:spacing w:val="-1"/>
            <w:w w:val="110"/>
            <w:sz w:val="13"/>
          </w:rPr>
          <w:t> </w:t>
        </w:r>
        <w:r>
          <w:rPr>
            <w:color w:val="212121"/>
            <w:w w:val="110"/>
            <w:sz w:val="13"/>
          </w:rPr>
          <w:t>adoption</w:t>
        </w:r>
        <w:r>
          <w:rPr>
            <w:color w:val="212121"/>
            <w:spacing w:val="-1"/>
            <w:w w:val="110"/>
            <w:sz w:val="13"/>
          </w:rPr>
          <w:t> </w:t>
        </w:r>
        <w:r>
          <w:rPr>
            <w:color w:val="212121"/>
            <w:w w:val="110"/>
            <w:sz w:val="13"/>
          </w:rPr>
          <w:t>of</w:t>
        </w:r>
        <w:r>
          <w:rPr>
            <w:color w:val="212121"/>
            <w:spacing w:val="-1"/>
            <w:w w:val="110"/>
            <w:sz w:val="13"/>
          </w:rPr>
          <w:t> </w:t>
        </w:r>
        <w:r>
          <w:rPr>
            <w:color w:val="212121"/>
            <w:w w:val="110"/>
            <w:sz w:val="13"/>
          </w:rPr>
          <w:t>e-Government</w:t>
        </w:r>
        <w:r>
          <w:rPr>
            <w:color w:val="212121"/>
            <w:spacing w:val="-1"/>
            <w:w w:val="110"/>
            <w:sz w:val="13"/>
          </w:rPr>
          <w:t> </w:t>
        </w:r>
        <w:r>
          <w:rPr>
            <w:color w:val="212121"/>
            <w:w w:val="110"/>
            <w:sz w:val="13"/>
          </w:rPr>
          <w:t>initiatives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Gambia:</w:t>
        </w:r>
        <w:r>
          <w:rPr>
            <w:color w:val="212121"/>
            <w:spacing w:val="-1"/>
            <w:w w:val="110"/>
            <w:sz w:val="13"/>
          </w:rPr>
          <w:t> </w:t>
        </w:r>
        <w:r>
          <w:rPr>
            <w:color w:val="212121"/>
            <w:w w:val="110"/>
            <w:sz w:val="13"/>
          </w:rPr>
          <w:t>A</w:t>
        </w:r>
        <w:r>
          <w:rPr>
            <w:color w:val="212121"/>
            <w:spacing w:val="-1"/>
            <w:w w:val="110"/>
            <w:sz w:val="13"/>
          </w:rPr>
          <w:t> </w:t>
        </w:r>
        <w:r>
          <w:rPr>
            <w:color w:val="212121"/>
            <w:w w:val="110"/>
            <w:sz w:val="13"/>
          </w:rPr>
          <w:t>validatio</w:t>
        </w:r>
      </w:hyperlink>
      <w:r>
        <w:rPr>
          <w:color w:val="212121"/>
          <w:w w:val="110"/>
          <w:sz w:val="13"/>
        </w:rPr>
        <w:t>n</w:t>
      </w:r>
      <w:r>
        <w:rPr>
          <w:color w:val="212121"/>
          <w:spacing w:val="40"/>
          <w:w w:val="110"/>
          <w:sz w:val="13"/>
        </w:rPr>
        <w:t> </w:t>
      </w:r>
      <w:hyperlink r:id="rId85">
        <w:r>
          <w:rPr>
            <w:color w:val="212121"/>
            <w:w w:val="110"/>
            <w:sz w:val="13"/>
          </w:rPr>
          <w:t>of the technology acceptance model in information systems success. Gov Inf Q. 2011, 28:271-9.</w:t>
        </w:r>
      </w:hyperlink>
      <w:r>
        <w:rPr>
          <w:color w:val="212121"/>
          <w:spacing w:val="40"/>
          <w:w w:val="110"/>
          <w:sz w:val="13"/>
        </w:rPr>
        <w:t> </w:t>
      </w:r>
      <w:hyperlink r:id="rId85">
        <w:r>
          <w:rPr>
            <w:color w:val="14BBA3"/>
            <w:spacing w:val="-2"/>
            <w:w w:val="110"/>
            <w:sz w:val="13"/>
          </w:rPr>
          <w:t>10.1016/j.giq.2010.09.004</w:t>
        </w:r>
      </w:hyperlink>
    </w:p>
    <w:p>
      <w:pPr>
        <w:pStyle w:val="ListParagraph"/>
        <w:numPr>
          <w:ilvl w:val="0"/>
          <w:numId w:val="27"/>
        </w:numPr>
        <w:tabs>
          <w:tab w:pos="3881" w:val="left" w:leader="none"/>
        </w:tabs>
        <w:spacing w:line="240" w:lineRule="auto" w:before="3" w:after="0"/>
        <w:ind w:left="3881" w:right="0" w:hanging="287"/>
        <w:jc w:val="left"/>
        <w:rPr>
          <w:sz w:val="13"/>
        </w:rPr>
      </w:pPr>
      <w:r>
        <w:rPr>
          <w:color w:val="212121"/>
          <w:w w:val="110"/>
          <w:sz w:val="13"/>
        </w:rPr>
        <w:t>Muk</w:t>
      </w:r>
      <w:r>
        <w:rPr>
          <w:color w:val="212121"/>
          <w:spacing w:val="-5"/>
          <w:w w:val="110"/>
          <w:sz w:val="13"/>
        </w:rPr>
        <w:t> </w:t>
      </w:r>
      <w:r>
        <w:rPr>
          <w:color w:val="212121"/>
          <w:w w:val="110"/>
          <w:sz w:val="13"/>
        </w:rPr>
        <w:t>A,</w:t>
      </w:r>
      <w:r>
        <w:rPr>
          <w:color w:val="212121"/>
          <w:spacing w:val="-4"/>
          <w:w w:val="110"/>
          <w:sz w:val="13"/>
        </w:rPr>
        <w:t> </w:t>
      </w:r>
      <w:r>
        <w:rPr>
          <w:color w:val="212121"/>
          <w:w w:val="110"/>
          <w:sz w:val="13"/>
        </w:rPr>
        <w:t>Chung</w:t>
      </w:r>
      <w:r>
        <w:rPr>
          <w:color w:val="212121"/>
          <w:spacing w:val="-5"/>
          <w:w w:val="110"/>
          <w:sz w:val="13"/>
        </w:rPr>
        <w:t> </w:t>
      </w:r>
      <w:r>
        <w:rPr>
          <w:color w:val="212121"/>
          <w:w w:val="110"/>
          <w:sz w:val="13"/>
        </w:rPr>
        <w:t>C:</w:t>
      </w:r>
      <w:r>
        <w:rPr>
          <w:color w:val="212121"/>
          <w:spacing w:val="24"/>
          <w:w w:val="110"/>
          <w:sz w:val="13"/>
        </w:rPr>
        <w:t> </w:t>
      </w:r>
      <w:hyperlink r:id="rId86">
        <w:r>
          <w:rPr>
            <w:color w:val="212121"/>
            <w:w w:val="110"/>
            <w:sz w:val="13"/>
          </w:rPr>
          <w:t>Applying</w:t>
        </w:r>
        <w:r>
          <w:rPr>
            <w:color w:val="212121"/>
            <w:spacing w:val="-5"/>
            <w:w w:val="110"/>
            <w:sz w:val="13"/>
          </w:rPr>
          <w:t> </w:t>
        </w:r>
        <w:r>
          <w:rPr>
            <w:color w:val="212121"/>
            <w:w w:val="110"/>
            <w:sz w:val="13"/>
          </w:rPr>
          <w:t>the</w:t>
        </w:r>
        <w:r>
          <w:rPr>
            <w:color w:val="212121"/>
            <w:spacing w:val="-4"/>
            <w:w w:val="110"/>
            <w:sz w:val="13"/>
          </w:rPr>
          <w:t> </w:t>
        </w:r>
        <w:r>
          <w:rPr>
            <w:color w:val="212121"/>
            <w:w w:val="110"/>
            <w:sz w:val="13"/>
          </w:rPr>
          <w:t>technology</w:t>
        </w:r>
        <w:r>
          <w:rPr>
            <w:color w:val="212121"/>
            <w:spacing w:val="-4"/>
            <w:w w:val="110"/>
            <w:sz w:val="13"/>
          </w:rPr>
          <w:t> </w:t>
        </w:r>
        <w:r>
          <w:rPr>
            <w:color w:val="212121"/>
            <w:w w:val="110"/>
            <w:sz w:val="13"/>
          </w:rPr>
          <w:t>acceptance</w:t>
        </w:r>
        <w:r>
          <w:rPr>
            <w:color w:val="212121"/>
            <w:spacing w:val="-5"/>
            <w:w w:val="110"/>
            <w:sz w:val="13"/>
          </w:rPr>
          <w:t> </w:t>
        </w:r>
        <w:r>
          <w:rPr>
            <w:color w:val="212121"/>
            <w:w w:val="110"/>
            <w:sz w:val="13"/>
          </w:rPr>
          <w:t>model</w:t>
        </w:r>
        <w:r>
          <w:rPr>
            <w:color w:val="212121"/>
            <w:spacing w:val="-4"/>
            <w:w w:val="110"/>
            <w:sz w:val="13"/>
          </w:rPr>
          <w:t> </w:t>
        </w:r>
        <w:r>
          <w:rPr>
            <w:color w:val="212121"/>
            <w:w w:val="110"/>
            <w:sz w:val="13"/>
          </w:rPr>
          <w:t>in</w:t>
        </w:r>
        <w:r>
          <w:rPr>
            <w:color w:val="212121"/>
            <w:spacing w:val="-4"/>
            <w:w w:val="110"/>
            <w:sz w:val="13"/>
          </w:rPr>
          <w:t> </w:t>
        </w:r>
        <w:r>
          <w:rPr>
            <w:color w:val="212121"/>
            <w:w w:val="110"/>
            <w:sz w:val="13"/>
          </w:rPr>
          <w:t>a</w:t>
        </w:r>
        <w:r>
          <w:rPr>
            <w:color w:val="212121"/>
            <w:spacing w:val="-5"/>
            <w:w w:val="110"/>
            <w:sz w:val="13"/>
          </w:rPr>
          <w:t> </w:t>
        </w:r>
        <w:r>
          <w:rPr>
            <w:color w:val="212121"/>
            <w:w w:val="110"/>
            <w:sz w:val="13"/>
          </w:rPr>
          <w:t>two-country</w:t>
        </w:r>
        <w:r>
          <w:rPr>
            <w:color w:val="212121"/>
            <w:spacing w:val="-4"/>
            <w:w w:val="110"/>
            <w:sz w:val="13"/>
          </w:rPr>
          <w:t> </w:t>
        </w:r>
        <w:r>
          <w:rPr>
            <w:color w:val="212121"/>
            <w:w w:val="110"/>
            <w:sz w:val="13"/>
          </w:rPr>
          <w:t>study</w:t>
        </w:r>
        <w:r>
          <w:rPr>
            <w:color w:val="212121"/>
            <w:spacing w:val="-5"/>
            <w:w w:val="110"/>
            <w:sz w:val="13"/>
          </w:rPr>
          <w:t> </w:t>
        </w:r>
        <w:r>
          <w:rPr>
            <w:color w:val="212121"/>
            <w:w w:val="110"/>
            <w:sz w:val="13"/>
          </w:rPr>
          <w:t>of</w:t>
        </w:r>
        <w:r>
          <w:rPr>
            <w:color w:val="212121"/>
            <w:spacing w:val="-4"/>
            <w:w w:val="110"/>
            <w:sz w:val="13"/>
          </w:rPr>
          <w:t> </w:t>
        </w:r>
        <w:r>
          <w:rPr>
            <w:color w:val="212121"/>
            <w:w w:val="110"/>
            <w:sz w:val="13"/>
          </w:rPr>
          <w:t>SMS</w:t>
        </w:r>
        <w:r>
          <w:rPr>
            <w:color w:val="212121"/>
            <w:spacing w:val="-4"/>
            <w:w w:val="110"/>
            <w:sz w:val="13"/>
          </w:rPr>
          <w:t> </w:t>
        </w:r>
        <w:r>
          <w:rPr>
            <w:color w:val="212121"/>
            <w:w w:val="110"/>
            <w:sz w:val="13"/>
          </w:rPr>
          <w:t>advertising</w:t>
        </w:r>
      </w:hyperlink>
      <w:r>
        <w:rPr>
          <w:color w:val="212121"/>
          <w:spacing w:val="12"/>
          <w:w w:val="110"/>
          <w:sz w:val="13"/>
        </w:rPr>
        <w:t> </w:t>
      </w:r>
      <w:r>
        <w:rPr>
          <w:color w:val="212121"/>
          <w:w w:val="110"/>
          <w:sz w:val="13"/>
        </w:rPr>
        <w:t>.</w:t>
      </w:r>
      <w:r>
        <w:rPr>
          <w:color w:val="212121"/>
          <w:spacing w:val="-4"/>
          <w:w w:val="110"/>
          <w:sz w:val="13"/>
        </w:rPr>
        <w:t> </w:t>
      </w:r>
      <w:r>
        <w:rPr>
          <w:color w:val="212121"/>
          <w:spacing w:val="-10"/>
          <w:w w:val="110"/>
          <w:sz w:val="13"/>
        </w:rPr>
        <w:t>J</w:t>
      </w:r>
    </w:p>
    <w:p>
      <w:pPr>
        <w:pStyle w:val="ListParagraph"/>
        <w:spacing w:after="0" w:line="240" w:lineRule="auto"/>
        <w:jc w:val="left"/>
        <w:rPr>
          <w:sz w:val="13"/>
        </w:rPr>
        <w:sectPr>
          <w:pgSz w:w="11900" w:h="16840"/>
          <w:pgMar w:header="316" w:footer="837" w:top="780" w:bottom="1020" w:left="360" w:right="360"/>
        </w:sectPr>
      </w:pPr>
    </w:p>
    <w:p>
      <w:pPr>
        <w:pStyle w:val="BodyText"/>
        <w:rPr>
          <w:sz w:val="13"/>
        </w:rPr>
      </w:pPr>
    </w:p>
    <w:p>
      <w:pPr>
        <w:pStyle w:val="BodyText"/>
        <w:spacing w:before="67"/>
        <w:rPr>
          <w:sz w:val="13"/>
        </w:rPr>
      </w:pPr>
    </w:p>
    <w:p>
      <w:pPr>
        <w:spacing w:before="0"/>
        <w:ind w:left="3883" w:right="0" w:firstLine="0"/>
        <w:jc w:val="left"/>
        <w:rPr>
          <w:sz w:val="13"/>
        </w:rPr>
      </w:pPr>
      <w:r>
        <w:rPr>
          <w:color w:val="212121"/>
          <w:spacing w:val="-2"/>
          <w:w w:val="110"/>
          <w:sz w:val="13"/>
        </w:rPr>
        <w:t>Bus Res.</w:t>
      </w:r>
      <w:r>
        <w:rPr>
          <w:color w:val="212121"/>
          <w:spacing w:val="-1"/>
          <w:w w:val="110"/>
          <w:sz w:val="13"/>
        </w:rPr>
        <w:t> </w:t>
      </w:r>
      <w:r>
        <w:rPr>
          <w:color w:val="212121"/>
          <w:spacing w:val="-2"/>
          <w:w w:val="110"/>
          <w:sz w:val="13"/>
        </w:rPr>
        <w:t>2015, 68:1-6.</w:t>
      </w:r>
      <w:r>
        <w:rPr>
          <w:color w:val="212121"/>
          <w:spacing w:val="-3"/>
          <w:w w:val="110"/>
          <w:sz w:val="13"/>
        </w:rPr>
        <w:t> </w:t>
      </w:r>
      <w:hyperlink r:id="rId86">
        <w:r>
          <w:rPr>
            <w:color w:val="14BBA3"/>
            <w:spacing w:val="-2"/>
            <w:w w:val="110"/>
            <w:sz w:val="13"/>
          </w:rPr>
          <w:t>10.1016/j.jbusres.2014.06.001</w:t>
        </w:r>
      </w:hyperlink>
    </w:p>
    <w:p>
      <w:pPr>
        <w:pStyle w:val="ListParagraph"/>
        <w:numPr>
          <w:ilvl w:val="0"/>
          <w:numId w:val="27"/>
        </w:numPr>
        <w:tabs>
          <w:tab w:pos="3881" w:val="left" w:leader="none"/>
          <w:tab w:pos="3883" w:val="left" w:leader="none"/>
        </w:tabs>
        <w:spacing w:line="307" w:lineRule="auto" w:before="42" w:after="0"/>
        <w:ind w:left="3883" w:right="935" w:hanging="289"/>
        <w:jc w:val="left"/>
        <w:rPr>
          <w:sz w:val="13"/>
        </w:rPr>
      </w:pPr>
      <w:r>
        <w:rPr>
          <w:color w:val="212121"/>
          <w:w w:val="110"/>
          <w:sz w:val="13"/>
        </w:rPr>
        <w:t>Taherdoost H:</w:t>
      </w:r>
      <w:r>
        <w:rPr>
          <w:color w:val="212121"/>
          <w:spacing w:val="23"/>
          <w:w w:val="110"/>
          <w:sz w:val="13"/>
        </w:rPr>
        <w:t> </w:t>
      </w:r>
      <w:hyperlink r:id="rId87">
        <w:r>
          <w:rPr>
            <w:color w:val="212121"/>
            <w:w w:val="110"/>
            <w:sz w:val="13"/>
          </w:rPr>
          <w:t>A review of technology acceptance and adoption models and theories</w:t>
        </w:r>
      </w:hyperlink>
      <w:r>
        <w:rPr>
          <w:color w:val="212121"/>
          <w:w w:val="110"/>
          <w:sz w:val="13"/>
        </w:rPr>
        <w:t> . Procedia Manuf. 2018,</w:t>
      </w:r>
      <w:r>
        <w:rPr>
          <w:color w:val="212121"/>
          <w:spacing w:val="40"/>
          <w:w w:val="110"/>
          <w:sz w:val="13"/>
        </w:rPr>
        <w:t> </w:t>
      </w:r>
      <w:r>
        <w:rPr>
          <w:color w:val="212121"/>
          <w:w w:val="110"/>
          <w:sz w:val="13"/>
        </w:rPr>
        <w:t>22:960-7.</w:t>
      </w:r>
      <w:r>
        <w:rPr>
          <w:color w:val="212121"/>
          <w:spacing w:val="-9"/>
          <w:w w:val="110"/>
          <w:sz w:val="13"/>
        </w:rPr>
        <w:t> </w:t>
      </w:r>
      <w:hyperlink r:id="rId87">
        <w:r>
          <w:rPr>
            <w:color w:val="14BBA3"/>
            <w:w w:val="110"/>
            <w:sz w:val="13"/>
          </w:rPr>
          <w:t>10.1016/j.promfg.2018.03.137</w:t>
        </w:r>
      </w:hyperlink>
    </w:p>
    <w:p>
      <w:pPr>
        <w:pStyle w:val="ListParagraph"/>
        <w:numPr>
          <w:ilvl w:val="0"/>
          <w:numId w:val="27"/>
        </w:numPr>
        <w:tabs>
          <w:tab w:pos="3881" w:val="left" w:leader="none"/>
          <w:tab w:pos="3883" w:val="left" w:leader="none"/>
        </w:tabs>
        <w:spacing w:line="307" w:lineRule="auto" w:before="2" w:after="0"/>
        <w:ind w:left="3883" w:right="955" w:hanging="289"/>
        <w:jc w:val="left"/>
        <w:rPr>
          <w:sz w:val="13"/>
        </w:rPr>
      </w:pPr>
      <w:hyperlink r:id="rId88">
        <w:r>
          <w:rPr>
            <w:color w:val="212121"/>
            <w:w w:val="110"/>
            <w:sz w:val="13"/>
          </w:rPr>
          <w:t>Moran J, Briscoe G, Peglow S:</w:t>
        </w:r>
        <w:r>
          <w:rPr>
            <w:color w:val="212121"/>
            <w:spacing w:val="28"/>
            <w:w w:val="110"/>
            <w:sz w:val="13"/>
          </w:rPr>
          <w:t> </w:t>
        </w:r>
        <w:r>
          <w:rPr>
            <w:color w:val="212121"/>
            <w:w w:val="110"/>
            <w:sz w:val="13"/>
          </w:rPr>
          <w:t>Current technology in advancing medical education: Perspectives for learnin</w:t>
        </w:r>
      </w:hyperlink>
      <w:r>
        <w:rPr>
          <w:color w:val="212121"/>
          <w:w w:val="110"/>
          <w:sz w:val="13"/>
        </w:rPr>
        <w:t>g</w:t>
      </w:r>
      <w:r>
        <w:rPr>
          <w:color w:val="212121"/>
          <w:spacing w:val="40"/>
          <w:w w:val="110"/>
          <w:sz w:val="13"/>
        </w:rPr>
        <w:t> </w:t>
      </w:r>
      <w:hyperlink r:id="rId88">
        <w:r>
          <w:rPr>
            <w:color w:val="212121"/>
            <w:w w:val="110"/>
            <w:sz w:val="13"/>
          </w:rPr>
          <w:t>and providing care. Acad Psychiatry. 2018, 42:796-9.</w:t>
        </w:r>
      </w:hyperlink>
      <w:r>
        <w:rPr>
          <w:color w:val="212121"/>
          <w:spacing w:val="40"/>
          <w:w w:val="110"/>
          <w:sz w:val="13"/>
        </w:rPr>
        <w:t> </w:t>
      </w:r>
      <w:hyperlink r:id="rId88">
        <w:r>
          <w:rPr>
            <w:color w:val="14BBA3"/>
            <w:w w:val="110"/>
            <w:sz w:val="13"/>
          </w:rPr>
          <w:t>10.1007/s40596-018-0946-y</w:t>
        </w:r>
      </w:hyperlink>
    </w:p>
    <w:p>
      <w:pPr>
        <w:pStyle w:val="ListParagraph"/>
        <w:numPr>
          <w:ilvl w:val="0"/>
          <w:numId w:val="27"/>
        </w:numPr>
        <w:tabs>
          <w:tab w:pos="3881" w:val="left" w:leader="none"/>
          <w:tab w:pos="3883" w:val="left" w:leader="none"/>
        </w:tabs>
        <w:spacing w:line="307" w:lineRule="auto" w:before="1" w:after="0"/>
        <w:ind w:left="3883" w:right="941" w:hanging="289"/>
        <w:jc w:val="left"/>
        <w:rPr>
          <w:sz w:val="13"/>
        </w:rPr>
      </w:pPr>
      <w:hyperlink r:id="rId89">
        <w:r>
          <w:rPr>
            <w:color w:val="212121"/>
            <w:w w:val="110"/>
            <w:sz w:val="13"/>
          </w:rPr>
          <w:t>Lima</w:t>
        </w:r>
        <w:r>
          <w:rPr>
            <w:color w:val="212121"/>
            <w:spacing w:val="-2"/>
            <w:w w:val="110"/>
            <w:sz w:val="13"/>
          </w:rPr>
          <w:t> </w:t>
        </w:r>
        <w:r>
          <w:rPr>
            <w:color w:val="212121"/>
            <w:w w:val="110"/>
            <w:sz w:val="13"/>
          </w:rPr>
          <w:t>D,</w:t>
        </w:r>
        <w:r>
          <w:rPr>
            <w:color w:val="212121"/>
            <w:spacing w:val="-2"/>
            <w:w w:val="110"/>
            <w:sz w:val="13"/>
          </w:rPr>
          <w:t> </w:t>
        </w:r>
        <w:r>
          <w:rPr>
            <w:color w:val="212121"/>
            <w:w w:val="110"/>
            <w:sz w:val="13"/>
          </w:rPr>
          <w:t>Sotero</w:t>
        </w:r>
        <w:r>
          <w:rPr>
            <w:color w:val="212121"/>
            <w:spacing w:val="-2"/>
            <w:w w:val="110"/>
            <w:sz w:val="13"/>
          </w:rPr>
          <w:t> </w:t>
        </w:r>
        <w:r>
          <w:rPr>
            <w:color w:val="212121"/>
            <w:w w:val="110"/>
            <w:sz w:val="13"/>
          </w:rPr>
          <w:t>V,</w:t>
        </w:r>
        <w:r>
          <w:rPr>
            <w:color w:val="212121"/>
            <w:spacing w:val="-2"/>
            <w:w w:val="110"/>
            <w:sz w:val="13"/>
          </w:rPr>
          <w:t> </w:t>
        </w:r>
        <w:r>
          <w:rPr>
            <w:color w:val="212121"/>
            <w:w w:val="110"/>
            <w:sz w:val="13"/>
          </w:rPr>
          <w:t>Dermeval</w:t>
        </w:r>
        <w:r>
          <w:rPr>
            <w:color w:val="212121"/>
            <w:spacing w:val="-2"/>
            <w:w w:val="110"/>
            <w:sz w:val="13"/>
          </w:rPr>
          <w:t> </w:t>
        </w:r>
        <w:r>
          <w:rPr>
            <w:color w:val="212121"/>
            <w:w w:val="110"/>
            <w:sz w:val="13"/>
          </w:rPr>
          <w:t>D,</w:t>
        </w:r>
        <w:r>
          <w:rPr>
            <w:color w:val="212121"/>
            <w:spacing w:val="-2"/>
            <w:w w:val="110"/>
            <w:sz w:val="13"/>
          </w:rPr>
          <w:t> </w:t>
        </w:r>
        <w:r>
          <w:rPr>
            <w:color w:val="212121"/>
            <w:w w:val="110"/>
            <w:sz w:val="13"/>
          </w:rPr>
          <w:t>Artur</w:t>
        </w:r>
        <w:r>
          <w:rPr>
            <w:color w:val="212121"/>
            <w:spacing w:val="-2"/>
            <w:w w:val="110"/>
            <w:sz w:val="13"/>
          </w:rPr>
          <w:t> </w:t>
        </w:r>
        <w:r>
          <w:rPr>
            <w:color w:val="212121"/>
            <w:w w:val="110"/>
            <w:sz w:val="13"/>
          </w:rPr>
          <w:t>J,</w:t>
        </w:r>
        <w:r>
          <w:rPr>
            <w:color w:val="212121"/>
            <w:spacing w:val="-2"/>
            <w:w w:val="110"/>
            <w:sz w:val="13"/>
          </w:rPr>
          <w:t> </w:t>
        </w:r>
        <w:r>
          <w:rPr>
            <w:color w:val="212121"/>
            <w:w w:val="110"/>
            <w:sz w:val="13"/>
          </w:rPr>
          <w:t>Passos</w:t>
        </w:r>
        <w:r>
          <w:rPr>
            <w:color w:val="212121"/>
            <w:spacing w:val="-2"/>
            <w:w w:val="110"/>
            <w:sz w:val="13"/>
          </w:rPr>
          <w:t> </w:t>
        </w:r>
        <w:r>
          <w:rPr>
            <w:color w:val="212121"/>
            <w:w w:val="110"/>
            <w:sz w:val="13"/>
          </w:rPr>
          <w:t>F:</w:t>
        </w:r>
        <w:r>
          <w:rPr>
            <w:color w:val="212121"/>
            <w:spacing w:val="40"/>
            <w:w w:val="110"/>
            <w:sz w:val="13"/>
          </w:rPr>
          <w:t> </w:t>
        </w:r>
        <w:r>
          <w:rPr>
            <w:color w:val="212121"/>
            <w:w w:val="110"/>
            <w:sz w:val="13"/>
          </w:rPr>
          <w:t>A</w:t>
        </w:r>
        <w:r>
          <w:rPr>
            <w:color w:val="212121"/>
            <w:spacing w:val="-2"/>
            <w:w w:val="110"/>
            <w:sz w:val="13"/>
          </w:rPr>
          <w:t> </w:t>
        </w:r>
        <w:r>
          <w:rPr>
            <w:color w:val="212121"/>
            <w:w w:val="110"/>
            <w:sz w:val="13"/>
          </w:rPr>
          <w:t>systematic</w:t>
        </w:r>
        <w:r>
          <w:rPr>
            <w:color w:val="212121"/>
            <w:spacing w:val="-2"/>
            <w:w w:val="110"/>
            <w:sz w:val="13"/>
          </w:rPr>
          <w:t> </w:t>
        </w:r>
        <w:r>
          <w:rPr>
            <w:color w:val="212121"/>
            <w:w w:val="110"/>
            <w:sz w:val="13"/>
          </w:rPr>
          <w:t>review</w:t>
        </w:r>
        <w:r>
          <w:rPr>
            <w:color w:val="212121"/>
            <w:spacing w:val="-2"/>
            <w:w w:val="110"/>
            <w:sz w:val="13"/>
          </w:rPr>
          <w:t> </w:t>
        </w:r>
        <w:r>
          <w:rPr>
            <w:color w:val="212121"/>
            <w:w w:val="110"/>
            <w:sz w:val="13"/>
          </w:rPr>
          <w:t>on</w:t>
        </w:r>
        <w:r>
          <w:rPr>
            <w:color w:val="212121"/>
            <w:spacing w:val="-2"/>
            <w:w w:val="110"/>
            <w:sz w:val="13"/>
          </w:rPr>
          <w:t> </w:t>
        </w:r>
        <w:r>
          <w:rPr>
            <w:color w:val="212121"/>
            <w:w w:val="110"/>
            <w:sz w:val="13"/>
          </w:rPr>
          <w:t>the</w:t>
        </w:r>
        <w:r>
          <w:rPr>
            <w:color w:val="212121"/>
            <w:spacing w:val="-2"/>
            <w:w w:val="110"/>
            <w:sz w:val="13"/>
          </w:rPr>
          <w:t> </w:t>
        </w:r>
        <w:r>
          <w:rPr>
            <w:color w:val="212121"/>
            <w:w w:val="110"/>
            <w:sz w:val="13"/>
          </w:rPr>
          <w:t>use</w:t>
        </w:r>
        <w:r>
          <w:rPr>
            <w:color w:val="212121"/>
            <w:spacing w:val="-2"/>
            <w:w w:val="110"/>
            <w:sz w:val="13"/>
          </w:rPr>
          <w:t> </w:t>
        </w:r>
        <w:r>
          <w:rPr>
            <w:color w:val="212121"/>
            <w:w w:val="110"/>
            <w:sz w:val="13"/>
          </w:rPr>
          <w:t>of</w:t>
        </w:r>
        <w:r>
          <w:rPr>
            <w:color w:val="212121"/>
            <w:spacing w:val="-2"/>
            <w:w w:val="110"/>
            <w:sz w:val="13"/>
          </w:rPr>
          <w:t> </w:t>
        </w:r>
        <w:r>
          <w:rPr>
            <w:color w:val="212121"/>
            <w:w w:val="110"/>
            <w:sz w:val="13"/>
          </w:rPr>
          <w:t>educational</w:t>
        </w:r>
        <w:r>
          <w:rPr>
            <w:color w:val="212121"/>
            <w:spacing w:val="-2"/>
            <w:w w:val="110"/>
            <w:sz w:val="13"/>
          </w:rPr>
          <w:t> </w:t>
        </w:r>
        <w:r>
          <w:rPr>
            <w:color w:val="212121"/>
            <w:w w:val="110"/>
            <w:sz w:val="13"/>
          </w:rPr>
          <w:t>technologie</w:t>
        </w:r>
      </w:hyperlink>
      <w:r>
        <w:rPr>
          <w:color w:val="212121"/>
          <w:w w:val="110"/>
          <w:sz w:val="13"/>
        </w:rPr>
        <w:t>s</w:t>
      </w:r>
      <w:r>
        <w:rPr>
          <w:color w:val="212121"/>
          <w:spacing w:val="40"/>
          <w:w w:val="110"/>
          <w:sz w:val="13"/>
        </w:rPr>
        <w:t> </w:t>
      </w:r>
      <w:hyperlink r:id="rId89">
        <w:r>
          <w:rPr>
            <w:color w:val="212121"/>
            <w:w w:val="110"/>
            <w:sz w:val="13"/>
          </w:rPr>
          <w:t>for medical education. Proceedings of the 11th International Conference on Computer Supported Education</w:t>
        </w:r>
      </w:hyperlink>
      <w:r>
        <w:rPr>
          <w:color w:val="212121"/>
          <w:spacing w:val="40"/>
          <w:w w:val="110"/>
          <w:sz w:val="13"/>
        </w:rPr>
        <w:t> </w:t>
      </w:r>
      <w:r>
        <w:rPr>
          <w:color w:val="212121"/>
          <w:w w:val="110"/>
          <w:sz w:val="13"/>
        </w:rPr>
        <w:t>(CSEDU</w:t>
      </w:r>
      <w:r>
        <w:rPr>
          <w:color w:val="212121"/>
          <w:spacing w:val="-6"/>
          <w:w w:val="110"/>
          <w:sz w:val="13"/>
        </w:rPr>
        <w:t> </w:t>
      </w:r>
      <w:r>
        <w:rPr>
          <w:color w:val="212121"/>
          <w:w w:val="110"/>
          <w:sz w:val="13"/>
        </w:rPr>
        <w:t>2019),</w:t>
      </w:r>
      <w:r>
        <w:rPr>
          <w:color w:val="212121"/>
          <w:spacing w:val="-6"/>
          <w:w w:val="110"/>
          <w:sz w:val="13"/>
        </w:rPr>
        <w:t> </w:t>
      </w:r>
      <w:r>
        <w:rPr>
          <w:color w:val="212121"/>
          <w:w w:val="110"/>
          <w:sz w:val="13"/>
        </w:rPr>
        <w:t>pp.</w:t>
      </w:r>
      <w:r>
        <w:rPr>
          <w:color w:val="212121"/>
          <w:spacing w:val="-6"/>
          <w:w w:val="110"/>
          <w:sz w:val="13"/>
        </w:rPr>
        <w:t> </w:t>
      </w:r>
      <w:r>
        <w:rPr>
          <w:color w:val="212121"/>
          <w:w w:val="110"/>
          <w:sz w:val="13"/>
        </w:rPr>
        <w:t>153-160.</w:t>
      </w:r>
      <w:r>
        <w:rPr>
          <w:color w:val="212121"/>
          <w:spacing w:val="-6"/>
          <w:w w:val="110"/>
          <w:sz w:val="13"/>
        </w:rPr>
        <w:t> </w:t>
      </w:r>
      <w:r>
        <w:rPr>
          <w:color w:val="212121"/>
          <w:w w:val="110"/>
          <w:sz w:val="13"/>
        </w:rPr>
        <w:t>2019,</w:t>
      </w:r>
      <w:r>
        <w:rPr>
          <w:color w:val="212121"/>
          <w:spacing w:val="-5"/>
          <w:w w:val="110"/>
          <w:sz w:val="13"/>
        </w:rPr>
        <w:t> </w:t>
      </w:r>
      <w:hyperlink r:id="rId89">
        <w:r>
          <w:rPr>
            <w:color w:val="14BBA3"/>
            <w:w w:val="110"/>
            <w:sz w:val="13"/>
          </w:rPr>
          <w:t>10.5220/0007678501530160</w:t>
        </w:r>
      </w:hyperlink>
    </w:p>
    <w:p>
      <w:pPr>
        <w:pStyle w:val="ListParagraph"/>
        <w:numPr>
          <w:ilvl w:val="0"/>
          <w:numId w:val="27"/>
        </w:numPr>
        <w:tabs>
          <w:tab w:pos="3881" w:val="left" w:leader="none"/>
          <w:tab w:pos="3883" w:val="left" w:leader="none"/>
        </w:tabs>
        <w:spacing w:line="307" w:lineRule="auto" w:before="2" w:after="0"/>
        <w:ind w:left="3883" w:right="1004" w:hanging="289"/>
        <w:jc w:val="left"/>
        <w:rPr>
          <w:sz w:val="13"/>
        </w:rPr>
      </w:pPr>
      <w:r>
        <w:rPr>
          <w:color w:val="212121"/>
          <w:w w:val="110"/>
          <w:sz w:val="13"/>
        </w:rPr>
        <w:t>AlQudah</w:t>
      </w:r>
      <w:r>
        <w:rPr>
          <w:color w:val="212121"/>
          <w:spacing w:val="-4"/>
          <w:w w:val="110"/>
          <w:sz w:val="13"/>
        </w:rPr>
        <w:t> </w:t>
      </w:r>
      <w:r>
        <w:rPr>
          <w:color w:val="212121"/>
          <w:w w:val="110"/>
          <w:sz w:val="13"/>
        </w:rPr>
        <w:t>AA,</w:t>
      </w:r>
      <w:r>
        <w:rPr>
          <w:color w:val="212121"/>
          <w:spacing w:val="-4"/>
          <w:w w:val="110"/>
          <w:sz w:val="13"/>
        </w:rPr>
        <w:t> </w:t>
      </w:r>
      <w:r>
        <w:rPr>
          <w:color w:val="212121"/>
          <w:w w:val="110"/>
          <w:sz w:val="13"/>
        </w:rPr>
        <w:t>Al-Emran</w:t>
      </w:r>
      <w:r>
        <w:rPr>
          <w:color w:val="212121"/>
          <w:spacing w:val="-4"/>
          <w:w w:val="110"/>
          <w:sz w:val="13"/>
        </w:rPr>
        <w:t> </w:t>
      </w:r>
      <w:r>
        <w:rPr>
          <w:color w:val="212121"/>
          <w:w w:val="110"/>
          <w:sz w:val="13"/>
        </w:rPr>
        <w:t>M,</w:t>
      </w:r>
      <w:r>
        <w:rPr>
          <w:color w:val="212121"/>
          <w:spacing w:val="-4"/>
          <w:w w:val="110"/>
          <w:sz w:val="13"/>
        </w:rPr>
        <w:t> </w:t>
      </w:r>
      <w:r>
        <w:rPr>
          <w:color w:val="212121"/>
          <w:w w:val="110"/>
          <w:sz w:val="13"/>
        </w:rPr>
        <w:t>Shaalan</w:t>
      </w:r>
      <w:r>
        <w:rPr>
          <w:color w:val="212121"/>
          <w:spacing w:val="-4"/>
          <w:w w:val="110"/>
          <w:sz w:val="13"/>
        </w:rPr>
        <w:t> </w:t>
      </w:r>
      <w:r>
        <w:rPr>
          <w:color w:val="212121"/>
          <w:w w:val="110"/>
          <w:sz w:val="13"/>
        </w:rPr>
        <w:t>K:</w:t>
      </w:r>
      <w:r>
        <w:rPr>
          <w:color w:val="212121"/>
          <w:spacing w:val="18"/>
          <w:w w:val="110"/>
          <w:sz w:val="13"/>
        </w:rPr>
        <w:t> </w:t>
      </w:r>
      <w:hyperlink r:id="rId90">
        <w:r>
          <w:rPr>
            <w:color w:val="212121"/>
            <w:w w:val="110"/>
            <w:sz w:val="13"/>
          </w:rPr>
          <w:t>Technology</w:t>
        </w:r>
        <w:r>
          <w:rPr>
            <w:color w:val="212121"/>
            <w:spacing w:val="-4"/>
            <w:w w:val="110"/>
            <w:sz w:val="13"/>
          </w:rPr>
          <w:t> </w:t>
        </w:r>
        <w:r>
          <w:rPr>
            <w:color w:val="212121"/>
            <w:w w:val="110"/>
            <w:sz w:val="13"/>
          </w:rPr>
          <w:t>acceptance</w:t>
        </w:r>
        <w:r>
          <w:rPr>
            <w:color w:val="212121"/>
            <w:spacing w:val="-4"/>
            <w:w w:val="110"/>
            <w:sz w:val="13"/>
          </w:rPr>
          <w:t> </w:t>
        </w:r>
        <w:r>
          <w:rPr>
            <w:color w:val="212121"/>
            <w:w w:val="110"/>
            <w:sz w:val="13"/>
          </w:rPr>
          <w:t>in</w:t>
        </w:r>
        <w:r>
          <w:rPr>
            <w:color w:val="212121"/>
            <w:spacing w:val="-4"/>
            <w:w w:val="110"/>
            <w:sz w:val="13"/>
          </w:rPr>
          <w:t> </w:t>
        </w:r>
        <w:r>
          <w:rPr>
            <w:color w:val="212121"/>
            <w:w w:val="110"/>
            <w:sz w:val="13"/>
          </w:rPr>
          <w:t>healthcare:</w:t>
        </w:r>
        <w:r>
          <w:rPr>
            <w:color w:val="212121"/>
            <w:spacing w:val="-4"/>
            <w:w w:val="110"/>
            <w:sz w:val="13"/>
          </w:rPr>
          <w:t> </w:t>
        </w:r>
        <w:r>
          <w:rPr>
            <w:color w:val="212121"/>
            <w:w w:val="110"/>
            <w:sz w:val="13"/>
          </w:rPr>
          <w:t>A</w:t>
        </w:r>
        <w:r>
          <w:rPr>
            <w:color w:val="212121"/>
            <w:spacing w:val="-4"/>
            <w:w w:val="110"/>
            <w:sz w:val="13"/>
          </w:rPr>
          <w:t> </w:t>
        </w:r>
        <w:r>
          <w:rPr>
            <w:color w:val="212121"/>
            <w:w w:val="110"/>
            <w:sz w:val="13"/>
          </w:rPr>
          <w:t>systematic</w:t>
        </w:r>
        <w:r>
          <w:rPr>
            <w:color w:val="212121"/>
            <w:spacing w:val="-4"/>
            <w:w w:val="110"/>
            <w:sz w:val="13"/>
          </w:rPr>
          <w:t> </w:t>
        </w:r>
        <w:r>
          <w:rPr>
            <w:color w:val="212121"/>
            <w:w w:val="110"/>
            <w:sz w:val="13"/>
          </w:rPr>
          <w:t>review</w:t>
        </w:r>
      </w:hyperlink>
      <w:r>
        <w:rPr>
          <w:color w:val="212121"/>
          <w:w w:val="110"/>
          <w:sz w:val="13"/>
        </w:rPr>
        <w:t>.</w:t>
      </w:r>
      <w:r>
        <w:rPr>
          <w:color w:val="212121"/>
          <w:spacing w:val="-4"/>
          <w:w w:val="110"/>
          <w:sz w:val="13"/>
        </w:rPr>
        <w:t> </w:t>
      </w:r>
      <w:r>
        <w:rPr>
          <w:color w:val="212121"/>
          <w:w w:val="110"/>
          <w:sz w:val="13"/>
        </w:rPr>
        <w:t>Appl</w:t>
      </w:r>
      <w:r>
        <w:rPr>
          <w:color w:val="212121"/>
          <w:spacing w:val="-4"/>
          <w:w w:val="110"/>
          <w:sz w:val="13"/>
        </w:rPr>
        <w:t> </w:t>
      </w:r>
      <w:r>
        <w:rPr>
          <w:color w:val="212121"/>
          <w:w w:val="110"/>
          <w:sz w:val="13"/>
        </w:rPr>
        <w:t>Sci.</w:t>
      </w:r>
      <w:r>
        <w:rPr>
          <w:color w:val="212121"/>
          <w:spacing w:val="40"/>
          <w:w w:val="110"/>
          <w:sz w:val="13"/>
        </w:rPr>
        <w:t> </w:t>
      </w:r>
      <w:r>
        <w:rPr>
          <w:color w:val="212121"/>
          <w:w w:val="110"/>
          <w:sz w:val="13"/>
        </w:rPr>
        <w:t>2021, 11:10537. </w:t>
      </w:r>
      <w:hyperlink r:id="rId90">
        <w:r>
          <w:rPr>
            <w:color w:val="14BBA3"/>
            <w:w w:val="110"/>
            <w:sz w:val="13"/>
          </w:rPr>
          <w:t>10.3390/app112210537</w:t>
        </w:r>
      </w:hyperlink>
    </w:p>
    <w:p>
      <w:pPr>
        <w:pStyle w:val="ListParagraph"/>
        <w:numPr>
          <w:ilvl w:val="0"/>
          <w:numId w:val="27"/>
        </w:numPr>
        <w:tabs>
          <w:tab w:pos="3881" w:val="left" w:leader="none"/>
          <w:tab w:pos="3883" w:val="left" w:leader="none"/>
        </w:tabs>
        <w:spacing w:line="307" w:lineRule="auto" w:before="2" w:after="0"/>
        <w:ind w:left="3883" w:right="1355" w:hanging="289"/>
        <w:jc w:val="left"/>
        <w:rPr>
          <w:sz w:val="13"/>
        </w:rPr>
      </w:pPr>
      <w:hyperlink r:id="rId91">
        <w:r>
          <w:rPr>
            <w:color w:val="212121"/>
            <w:w w:val="110"/>
            <w:sz w:val="13"/>
          </w:rPr>
          <w:t>Linderman</w:t>
        </w:r>
        <w:r>
          <w:rPr>
            <w:color w:val="212121"/>
            <w:spacing w:val="-1"/>
            <w:w w:val="110"/>
            <w:sz w:val="13"/>
          </w:rPr>
          <w:t> </w:t>
        </w:r>
        <w:r>
          <w:rPr>
            <w:color w:val="212121"/>
            <w:w w:val="110"/>
            <w:sz w:val="13"/>
          </w:rPr>
          <w:t>SW,</w:t>
        </w:r>
        <w:r>
          <w:rPr>
            <w:color w:val="212121"/>
            <w:spacing w:val="-1"/>
            <w:w w:val="110"/>
            <w:sz w:val="13"/>
          </w:rPr>
          <w:t> </w:t>
        </w:r>
        <w:r>
          <w:rPr>
            <w:color w:val="212121"/>
            <w:w w:val="110"/>
            <w:sz w:val="13"/>
          </w:rPr>
          <w:t>Appukutty</w:t>
        </w:r>
        <w:r>
          <w:rPr>
            <w:color w:val="212121"/>
            <w:spacing w:val="-1"/>
            <w:w w:val="110"/>
            <w:sz w:val="13"/>
          </w:rPr>
          <w:t> </w:t>
        </w:r>
        <w:r>
          <w:rPr>
            <w:color w:val="212121"/>
            <w:w w:val="110"/>
            <w:sz w:val="13"/>
          </w:rPr>
          <w:t>AJ,</w:t>
        </w:r>
        <w:r>
          <w:rPr>
            <w:color w:val="212121"/>
            <w:spacing w:val="-1"/>
            <w:w w:val="110"/>
            <w:sz w:val="13"/>
          </w:rPr>
          <w:t> </w:t>
        </w:r>
        <w:r>
          <w:rPr>
            <w:color w:val="212121"/>
            <w:w w:val="110"/>
            <w:sz w:val="13"/>
          </w:rPr>
          <w:t>Russo</w:t>
        </w:r>
        <w:r>
          <w:rPr>
            <w:color w:val="212121"/>
            <w:spacing w:val="-1"/>
            <w:w w:val="110"/>
            <w:sz w:val="13"/>
          </w:rPr>
          <w:t> </w:t>
        </w:r>
        <w:r>
          <w:rPr>
            <w:color w:val="212121"/>
            <w:w w:val="110"/>
            <w:sz w:val="13"/>
          </w:rPr>
          <w:t>MV,</w:t>
        </w:r>
        <w:r>
          <w:rPr>
            <w:color w:val="212121"/>
            <w:spacing w:val="-1"/>
            <w:w w:val="110"/>
            <w:sz w:val="13"/>
          </w:rPr>
          <w:t> </w:t>
        </w:r>
        <w:r>
          <w:rPr>
            <w:color w:val="212121"/>
            <w:w w:val="110"/>
            <w:sz w:val="13"/>
          </w:rPr>
          <w:t>Shah</w:t>
        </w:r>
        <w:r>
          <w:rPr>
            <w:color w:val="212121"/>
            <w:spacing w:val="-1"/>
            <w:w w:val="110"/>
            <w:sz w:val="13"/>
          </w:rPr>
          <w:t> </w:t>
        </w:r>
        <w:r>
          <w:rPr>
            <w:color w:val="212121"/>
            <w:w w:val="110"/>
            <w:sz w:val="13"/>
          </w:rPr>
          <w:t>AP,</w:t>
        </w:r>
        <w:r>
          <w:rPr>
            <w:color w:val="212121"/>
            <w:spacing w:val="-1"/>
            <w:w w:val="110"/>
            <w:sz w:val="13"/>
          </w:rPr>
          <w:t> </w:t>
        </w:r>
        <w:r>
          <w:rPr>
            <w:color w:val="212121"/>
            <w:w w:val="110"/>
            <w:sz w:val="13"/>
          </w:rPr>
          <w:t>Javaherian</w:t>
        </w:r>
        <w:r>
          <w:rPr>
            <w:color w:val="212121"/>
            <w:spacing w:val="-1"/>
            <w:w w:val="110"/>
            <w:sz w:val="13"/>
          </w:rPr>
          <w:t> </w:t>
        </w:r>
        <w:r>
          <w:rPr>
            <w:color w:val="212121"/>
            <w:w w:val="110"/>
            <w:sz w:val="13"/>
          </w:rPr>
          <w:t>K:</w:t>
        </w:r>
        <w:r>
          <w:rPr>
            <w:color w:val="212121"/>
            <w:spacing w:val="28"/>
            <w:w w:val="110"/>
            <w:sz w:val="13"/>
          </w:rPr>
          <w:t> </w:t>
        </w:r>
        <w:r>
          <w:rPr>
            <w:color w:val="212121"/>
            <w:w w:val="110"/>
            <w:sz w:val="13"/>
          </w:rPr>
          <w:t>Advancing</w:t>
        </w:r>
        <w:r>
          <w:rPr>
            <w:color w:val="212121"/>
            <w:spacing w:val="-1"/>
            <w:w w:val="110"/>
            <w:sz w:val="13"/>
          </w:rPr>
          <w:t> </w:t>
        </w:r>
        <w:r>
          <w:rPr>
            <w:color w:val="212121"/>
            <w:w w:val="110"/>
            <w:sz w:val="13"/>
          </w:rPr>
          <w:t>healthcare</w:t>
        </w:r>
        <w:r>
          <w:rPr>
            <w:color w:val="212121"/>
            <w:spacing w:val="-1"/>
            <w:w w:val="110"/>
            <w:sz w:val="13"/>
          </w:rPr>
          <w:t> </w:t>
        </w:r>
        <w:r>
          <w:rPr>
            <w:color w:val="212121"/>
            <w:w w:val="110"/>
            <w:sz w:val="13"/>
          </w:rPr>
          <w:t>technology</w:t>
        </w:r>
        <w:r>
          <w:rPr>
            <w:color w:val="212121"/>
            <w:spacing w:val="40"/>
            <w:w w:val="110"/>
            <w:sz w:val="13"/>
          </w:rPr>
          <w:t> </w:t>
        </w:r>
        <w:r>
          <w:rPr>
            <w:color w:val="212121"/>
            <w:w w:val="110"/>
            <w:sz w:val="13"/>
          </w:rPr>
          <w:t>education and innovation in academia. Nat Biotechnol. 2020, 38:1213-7.</w:t>
        </w:r>
      </w:hyperlink>
      <w:r>
        <w:rPr>
          <w:color w:val="212121"/>
          <w:spacing w:val="31"/>
          <w:w w:val="110"/>
          <w:sz w:val="13"/>
        </w:rPr>
        <w:t> </w:t>
      </w:r>
      <w:hyperlink r:id="rId91">
        <w:r>
          <w:rPr>
            <w:color w:val="14BBA3"/>
            <w:w w:val="110"/>
            <w:sz w:val="13"/>
          </w:rPr>
          <w:t>10.1038/s41587-020-0689-7</w:t>
        </w:r>
      </w:hyperlink>
    </w:p>
    <w:p>
      <w:pPr>
        <w:pStyle w:val="ListParagraph"/>
        <w:numPr>
          <w:ilvl w:val="0"/>
          <w:numId w:val="27"/>
        </w:numPr>
        <w:tabs>
          <w:tab w:pos="3881" w:val="left" w:leader="none"/>
        </w:tabs>
        <w:spacing w:line="240" w:lineRule="auto" w:before="1" w:after="0"/>
        <w:ind w:left="3881" w:right="0" w:hanging="287"/>
        <w:jc w:val="left"/>
        <w:rPr>
          <w:sz w:val="13"/>
        </w:rPr>
      </w:pPr>
      <w:r>
        <w:rPr>
          <w:color w:val="212121"/>
          <w:w w:val="110"/>
          <w:sz w:val="13"/>
        </w:rPr>
        <w:t>Fallavollita</w:t>
      </w:r>
      <w:r>
        <w:rPr>
          <w:color w:val="212121"/>
          <w:spacing w:val="-2"/>
          <w:w w:val="110"/>
          <w:sz w:val="13"/>
        </w:rPr>
        <w:t> </w:t>
      </w:r>
      <w:r>
        <w:rPr>
          <w:color w:val="212121"/>
          <w:w w:val="110"/>
          <w:sz w:val="13"/>
        </w:rPr>
        <w:t>P:</w:t>
      </w:r>
      <w:r>
        <w:rPr>
          <w:color w:val="212121"/>
          <w:spacing w:val="8"/>
          <w:w w:val="110"/>
          <w:sz w:val="13"/>
        </w:rPr>
        <w:t> </w:t>
      </w:r>
      <w:hyperlink r:id="rId92">
        <w:r>
          <w:rPr>
            <w:color w:val="212121"/>
            <w:w w:val="110"/>
            <w:sz w:val="13"/>
          </w:rPr>
          <w:t>Innovative</w:t>
        </w:r>
        <w:r>
          <w:rPr>
            <w:color w:val="212121"/>
            <w:spacing w:val="-2"/>
            <w:w w:val="110"/>
            <w:sz w:val="13"/>
          </w:rPr>
          <w:t> </w:t>
        </w:r>
        <w:r>
          <w:rPr>
            <w:color w:val="212121"/>
            <w:w w:val="110"/>
            <w:sz w:val="13"/>
          </w:rPr>
          <w:t>technologies</w:t>
        </w:r>
        <w:r>
          <w:rPr>
            <w:color w:val="212121"/>
            <w:spacing w:val="-1"/>
            <w:w w:val="110"/>
            <w:sz w:val="13"/>
          </w:rPr>
          <w:t> </w:t>
        </w:r>
        <w:r>
          <w:rPr>
            <w:color w:val="212121"/>
            <w:w w:val="110"/>
            <w:sz w:val="13"/>
          </w:rPr>
          <w:t>for</w:t>
        </w:r>
        <w:r>
          <w:rPr>
            <w:color w:val="212121"/>
            <w:spacing w:val="-1"/>
            <w:w w:val="110"/>
            <w:sz w:val="13"/>
          </w:rPr>
          <w:t> </w:t>
        </w:r>
        <w:r>
          <w:rPr>
            <w:color w:val="212121"/>
            <w:w w:val="110"/>
            <w:sz w:val="13"/>
          </w:rPr>
          <w:t>medical</w:t>
        </w:r>
        <w:r>
          <w:rPr>
            <w:color w:val="212121"/>
            <w:spacing w:val="-1"/>
            <w:w w:val="110"/>
            <w:sz w:val="13"/>
          </w:rPr>
          <w:t> </w:t>
        </w:r>
        <w:r>
          <w:rPr>
            <w:color w:val="212121"/>
            <w:w w:val="110"/>
            <w:sz w:val="13"/>
          </w:rPr>
          <w:t>education</w:t>
        </w:r>
      </w:hyperlink>
      <w:r>
        <w:rPr>
          <w:color w:val="212121"/>
          <w:spacing w:val="-8"/>
          <w:w w:val="110"/>
          <w:sz w:val="13"/>
        </w:rPr>
        <w:t> </w:t>
      </w:r>
      <w:r>
        <w:rPr>
          <w:color w:val="212121"/>
          <w:w w:val="110"/>
          <w:sz w:val="13"/>
        </w:rPr>
        <w:t>.</w:t>
      </w:r>
      <w:r>
        <w:rPr>
          <w:color w:val="212121"/>
          <w:spacing w:val="-1"/>
          <w:w w:val="110"/>
          <w:sz w:val="13"/>
        </w:rPr>
        <w:t> </w:t>
      </w:r>
      <w:r>
        <w:rPr>
          <w:color w:val="212121"/>
          <w:w w:val="110"/>
          <w:sz w:val="13"/>
        </w:rPr>
        <w:t>InTech.</w:t>
      </w:r>
      <w:r>
        <w:rPr>
          <w:color w:val="212121"/>
          <w:spacing w:val="-2"/>
          <w:w w:val="110"/>
          <w:sz w:val="13"/>
        </w:rPr>
        <w:t> </w:t>
      </w:r>
      <w:r>
        <w:rPr>
          <w:color w:val="212121"/>
          <w:w w:val="110"/>
          <w:sz w:val="13"/>
        </w:rPr>
        <w:t>2017,</w:t>
      </w:r>
      <w:r>
        <w:rPr>
          <w:color w:val="212121"/>
          <w:spacing w:val="12"/>
          <w:w w:val="110"/>
          <w:sz w:val="13"/>
        </w:rPr>
        <w:t> </w:t>
      </w:r>
      <w:hyperlink r:id="rId92">
        <w:r>
          <w:rPr>
            <w:color w:val="14BBA3"/>
            <w:spacing w:val="-2"/>
            <w:w w:val="110"/>
            <w:sz w:val="13"/>
          </w:rPr>
          <w:t>10.5772/intechopen.68775</w:t>
        </w:r>
      </w:hyperlink>
    </w:p>
    <w:p>
      <w:pPr>
        <w:pStyle w:val="ListParagraph"/>
        <w:numPr>
          <w:ilvl w:val="0"/>
          <w:numId w:val="27"/>
        </w:numPr>
        <w:tabs>
          <w:tab w:pos="3881" w:val="left" w:leader="none"/>
          <w:tab w:pos="3883" w:val="left" w:leader="none"/>
        </w:tabs>
        <w:spacing w:line="307" w:lineRule="auto" w:before="43" w:after="0"/>
        <w:ind w:left="3883" w:right="1031" w:hanging="289"/>
        <w:jc w:val="left"/>
        <w:rPr>
          <w:sz w:val="13"/>
        </w:rPr>
      </w:pPr>
      <w:hyperlink r:id="rId93">
        <w:r>
          <w:rPr>
            <w:color w:val="212121"/>
            <w:w w:val="110"/>
            <w:sz w:val="13"/>
          </w:rPr>
          <w:t>Kim</w:t>
        </w:r>
        <w:r>
          <w:rPr>
            <w:color w:val="212121"/>
            <w:spacing w:val="-9"/>
            <w:w w:val="110"/>
            <w:sz w:val="13"/>
          </w:rPr>
          <w:t> </w:t>
        </w:r>
        <w:r>
          <w:rPr>
            <w:color w:val="212121"/>
            <w:w w:val="110"/>
            <w:sz w:val="13"/>
          </w:rPr>
          <w:t>JW,</w:t>
        </w:r>
        <w:r>
          <w:rPr>
            <w:color w:val="212121"/>
            <w:spacing w:val="-9"/>
            <w:w w:val="110"/>
            <w:sz w:val="13"/>
          </w:rPr>
          <w:t> </w:t>
        </w:r>
        <w:r>
          <w:rPr>
            <w:color w:val="212121"/>
            <w:w w:val="110"/>
            <w:sz w:val="13"/>
          </w:rPr>
          <w:t>Myung</w:t>
        </w:r>
        <w:r>
          <w:rPr>
            <w:color w:val="212121"/>
            <w:spacing w:val="-9"/>
            <w:w w:val="110"/>
            <w:sz w:val="13"/>
          </w:rPr>
          <w:t> </w:t>
        </w:r>
        <w:r>
          <w:rPr>
            <w:color w:val="212121"/>
            <w:w w:val="110"/>
            <w:sz w:val="13"/>
          </w:rPr>
          <w:t>SJ,</w:t>
        </w:r>
        <w:r>
          <w:rPr>
            <w:color w:val="212121"/>
            <w:spacing w:val="-9"/>
            <w:w w:val="110"/>
            <w:sz w:val="13"/>
          </w:rPr>
          <w:t> </w:t>
        </w:r>
        <w:r>
          <w:rPr>
            <w:color w:val="212121"/>
            <w:w w:val="110"/>
            <w:sz w:val="13"/>
          </w:rPr>
          <w:t>Yoon</w:t>
        </w:r>
        <w:r>
          <w:rPr>
            <w:color w:val="212121"/>
            <w:spacing w:val="-9"/>
            <w:w w:val="110"/>
            <w:sz w:val="13"/>
          </w:rPr>
          <w:t> </w:t>
        </w:r>
        <w:r>
          <w:rPr>
            <w:color w:val="212121"/>
            <w:w w:val="110"/>
            <w:sz w:val="13"/>
          </w:rPr>
          <w:t>HB,</w:t>
        </w:r>
        <w:r>
          <w:rPr>
            <w:color w:val="212121"/>
            <w:spacing w:val="-9"/>
            <w:w w:val="110"/>
            <w:sz w:val="13"/>
          </w:rPr>
          <w:t> </w:t>
        </w:r>
        <w:r>
          <w:rPr>
            <w:color w:val="212121"/>
            <w:w w:val="110"/>
            <w:sz w:val="13"/>
          </w:rPr>
          <w:t>Moon</w:t>
        </w:r>
        <w:r>
          <w:rPr>
            <w:color w:val="212121"/>
            <w:spacing w:val="-9"/>
            <w:w w:val="110"/>
            <w:sz w:val="13"/>
          </w:rPr>
          <w:t> </w:t>
        </w:r>
        <w:r>
          <w:rPr>
            <w:color w:val="212121"/>
            <w:w w:val="110"/>
            <w:sz w:val="13"/>
          </w:rPr>
          <w:t>SH,</w:t>
        </w:r>
        <w:r>
          <w:rPr>
            <w:color w:val="212121"/>
            <w:spacing w:val="-9"/>
            <w:w w:val="110"/>
            <w:sz w:val="13"/>
          </w:rPr>
          <w:t> </w:t>
        </w:r>
        <w:r>
          <w:rPr>
            <w:color w:val="212121"/>
            <w:w w:val="110"/>
            <w:sz w:val="13"/>
          </w:rPr>
          <w:t>Ryu</w:t>
        </w:r>
        <w:r>
          <w:rPr>
            <w:color w:val="212121"/>
            <w:spacing w:val="-9"/>
            <w:w w:val="110"/>
            <w:sz w:val="13"/>
          </w:rPr>
          <w:t> </w:t>
        </w:r>
        <w:r>
          <w:rPr>
            <w:color w:val="212121"/>
            <w:w w:val="110"/>
            <w:sz w:val="13"/>
          </w:rPr>
          <w:t>H,</w:t>
        </w:r>
        <w:r>
          <w:rPr>
            <w:color w:val="212121"/>
            <w:spacing w:val="-9"/>
            <w:w w:val="110"/>
            <w:sz w:val="13"/>
          </w:rPr>
          <w:t> </w:t>
        </w:r>
        <w:r>
          <w:rPr>
            <w:color w:val="212121"/>
            <w:w w:val="110"/>
            <w:sz w:val="13"/>
          </w:rPr>
          <w:t>Yim</w:t>
        </w:r>
        <w:r>
          <w:rPr>
            <w:color w:val="212121"/>
            <w:spacing w:val="-9"/>
            <w:w w:val="110"/>
            <w:sz w:val="13"/>
          </w:rPr>
          <w:t> </w:t>
        </w:r>
        <w:r>
          <w:rPr>
            <w:color w:val="212121"/>
            <w:w w:val="110"/>
            <w:sz w:val="13"/>
          </w:rPr>
          <w:t>JJ:</w:t>
        </w:r>
        <w:r>
          <w:rPr>
            <w:color w:val="212121"/>
            <w:spacing w:val="22"/>
            <w:w w:val="110"/>
            <w:sz w:val="13"/>
          </w:rPr>
          <w:t> </w:t>
        </w:r>
        <w:r>
          <w:rPr>
            <w:color w:val="212121"/>
            <w:w w:val="110"/>
            <w:sz w:val="13"/>
          </w:rPr>
          <w:t>How</w:t>
        </w:r>
        <w:r>
          <w:rPr>
            <w:color w:val="212121"/>
            <w:spacing w:val="-9"/>
            <w:w w:val="110"/>
            <w:sz w:val="13"/>
          </w:rPr>
          <w:t> </w:t>
        </w:r>
        <w:r>
          <w:rPr>
            <w:color w:val="212121"/>
            <w:w w:val="110"/>
            <w:sz w:val="13"/>
          </w:rPr>
          <w:t>medical</w:t>
        </w:r>
        <w:r>
          <w:rPr>
            <w:color w:val="212121"/>
            <w:spacing w:val="-9"/>
            <w:w w:val="110"/>
            <w:sz w:val="13"/>
          </w:rPr>
          <w:t> </w:t>
        </w:r>
        <w:r>
          <w:rPr>
            <w:color w:val="212121"/>
            <w:w w:val="110"/>
            <w:sz w:val="13"/>
          </w:rPr>
          <w:t>education</w:t>
        </w:r>
        <w:r>
          <w:rPr>
            <w:color w:val="212121"/>
            <w:spacing w:val="-9"/>
            <w:w w:val="110"/>
            <w:sz w:val="13"/>
          </w:rPr>
          <w:t> </w:t>
        </w:r>
        <w:r>
          <w:rPr>
            <w:color w:val="212121"/>
            <w:w w:val="110"/>
            <w:sz w:val="13"/>
          </w:rPr>
          <w:t>survives</w:t>
        </w:r>
        <w:r>
          <w:rPr>
            <w:color w:val="212121"/>
            <w:spacing w:val="-9"/>
            <w:w w:val="110"/>
            <w:sz w:val="13"/>
          </w:rPr>
          <w:t> </w:t>
        </w:r>
        <w:r>
          <w:rPr>
            <w:color w:val="212121"/>
            <w:w w:val="110"/>
            <w:sz w:val="13"/>
          </w:rPr>
          <w:t>and</w:t>
        </w:r>
        <w:r>
          <w:rPr>
            <w:color w:val="212121"/>
            <w:spacing w:val="-9"/>
            <w:w w:val="110"/>
            <w:sz w:val="13"/>
          </w:rPr>
          <w:t> </w:t>
        </w:r>
        <w:r>
          <w:rPr>
            <w:color w:val="212121"/>
            <w:w w:val="110"/>
            <w:sz w:val="13"/>
          </w:rPr>
          <w:t>evolves</w:t>
        </w:r>
        <w:r>
          <w:rPr>
            <w:color w:val="212121"/>
            <w:spacing w:val="-9"/>
            <w:w w:val="110"/>
            <w:sz w:val="13"/>
          </w:rPr>
          <w:t> </w:t>
        </w:r>
        <w:r>
          <w:rPr>
            <w:color w:val="212121"/>
            <w:w w:val="110"/>
            <w:sz w:val="13"/>
          </w:rPr>
          <w:t>durin</w:t>
        </w:r>
      </w:hyperlink>
      <w:r>
        <w:rPr>
          <w:color w:val="212121"/>
          <w:w w:val="110"/>
          <w:sz w:val="13"/>
        </w:rPr>
        <w:t>g</w:t>
      </w:r>
      <w:r>
        <w:rPr>
          <w:color w:val="212121"/>
          <w:spacing w:val="40"/>
          <w:w w:val="110"/>
          <w:sz w:val="13"/>
        </w:rPr>
        <w:t> </w:t>
      </w:r>
      <w:hyperlink r:id="rId93">
        <w:r>
          <w:rPr>
            <w:color w:val="212121"/>
            <w:w w:val="110"/>
            <w:sz w:val="13"/>
          </w:rPr>
          <w:t>COVID-19: Our experience and future direction. PLoS One. 2020, 15:e0243958.</w:t>
        </w:r>
      </w:hyperlink>
      <w:r>
        <w:rPr>
          <w:color w:val="212121"/>
          <w:spacing w:val="40"/>
          <w:w w:val="110"/>
          <w:sz w:val="13"/>
        </w:rPr>
        <w:t> </w:t>
      </w:r>
      <w:hyperlink r:id="rId93">
        <w:r>
          <w:rPr>
            <w:color w:val="14BBA3"/>
            <w:spacing w:val="-2"/>
            <w:w w:val="110"/>
            <w:sz w:val="13"/>
          </w:rPr>
          <w:t>10.1371/journal.pone.0243958</w:t>
        </w:r>
      </w:hyperlink>
    </w:p>
    <w:p>
      <w:pPr>
        <w:pStyle w:val="ListParagraph"/>
        <w:numPr>
          <w:ilvl w:val="0"/>
          <w:numId w:val="27"/>
        </w:numPr>
        <w:tabs>
          <w:tab w:pos="3880" w:val="left" w:leader="none"/>
          <w:tab w:pos="3883" w:val="left" w:leader="none"/>
        </w:tabs>
        <w:spacing w:line="307" w:lineRule="auto" w:before="2" w:after="0"/>
        <w:ind w:left="3883" w:right="900" w:hanging="361"/>
        <w:jc w:val="left"/>
        <w:rPr>
          <w:sz w:val="13"/>
        </w:rPr>
      </w:pPr>
      <w:hyperlink r:id="rId94">
        <w:r>
          <w:rPr>
            <w:color w:val="212121"/>
            <w:w w:val="110"/>
            <w:sz w:val="13"/>
          </w:rPr>
          <w:t>Alsoufi</w:t>
        </w:r>
        <w:r>
          <w:rPr>
            <w:color w:val="212121"/>
            <w:spacing w:val="-5"/>
            <w:w w:val="110"/>
            <w:sz w:val="13"/>
          </w:rPr>
          <w:t> </w:t>
        </w:r>
        <w:r>
          <w:rPr>
            <w:color w:val="212121"/>
            <w:w w:val="110"/>
            <w:sz w:val="13"/>
          </w:rPr>
          <w:t>A,</w:t>
        </w:r>
        <w:r>
          <w:rPr>
            <w:color w:val="212121"/>
            <w:spacing w:val="-5"/>
            <w:w w:val="110"/>
            <w:sz w:val="13"/>
          </w:rPr>
          <w:t> </w:t>
        </w:r>
        <w:r>
          <w:rPr>
            <w:color w:val="212121"/>
            <w:w w:val="110"/>
            <w:sz w:val="13"/>
          </w:rPr>
          <w:t>Alsuyihili</w:t>
        </w:r>
        <w:r>
          <w:rPr>
            <w:color w:val="212121"/>
            <w:spacing w:val="-5"/>
            <w:w w:val="110"/>
            <w:sz w:val="13"/>
          </w:rPr>
          <w:t> </w:t>
        </w:r>
        <w:r>
          <w:rPr>
            <w:color w:val="212121"/>
            <w:w w:val="110"/>
            <w:sz w:val="13"/>
          </w:rPr>
          <w:t>A,</w:t>
        </w:r>
        <w:r>
          <w:rPr>
            <w:color w:val="212121"/>
            <w:spacing w:val="-5"/>
            <w:w w:val="110"/>
            <w:sz w:val="13"/>
          </w:rPr>
          <w:t> </w:t>
        </w:r>
        <w:r>
          <w:rPr>
            <w:color w:val="212121"/>
            <w:w w:val="110"/>
            <w:sz w:val="13"/>
          </w:rPr>
          <w:t>Msherghi</w:t>
        </w:r>
        <w:r>
          <w:rPr>
            <w:color w:val="212121"/>
            <w:spacing w:val="-5"/>
            <w:w w:val="110"/>
            <w:sz w:val="13"/>
          </w:rPr>
          <w:t> </w:t>
        </w:r>
        <w:r>
          <w:rPr>
            <w:color w:val="212121"/>
            <w:w w:val="110"/>
            <w:sz w:val="13"/>
          </w:rPr>
          <w:t>A,</w:t>
        </w:r>
        <w:r>
          <w:rPr>
            <w:color w:val="212121"/>
            <w:spacing w:val="-5"/>
            <w:w w:val="110"/>
            <w:sz w:val="13"/>
          </w:rPr>
          <w:t> </w:t>
        </w:r>
        <w:r>
          <w:rPr>
            <w:color w:val="212121"/>
            <w:w w:val="110"/>
            <w:sz w:val="13"/>
          </w:rPr>
          <w:t>et</w:t>
        </w:r>
        <w:r>
          <w:rPr>
            <w:color w:val="212121"/>
            <w:spacing w:val="-5"/>
            <w:w w:val="110"/>
            <w:sz w:val="13"/>
          </w:rPr>
          <w:t> </w:t>
        </w:r>
        <w:r>
          <w:rPr>
            <w:color w:val="212121"/>
            <w:w w:val="110"/>
            <w:sz w:val="13"/>
          </w:rPr>
          <w:t>al.:</w:t>
        </w:r>
        <w:r>
          <w:rPr>
            <w:color w:val="212121"/>
            <w:spacing w:val="40"/>
            <w:w w:val="110"/>
            <w:sz w:val="13"/>
          </w:rPr>
          <w:t> </w:t>
        </w:r>
        <w:r>
          <w:rPr>
            <w:color w:val="212121"/>
            <w:w w:val="110"/>
            <w:sz w:val="13"/>
          </w:rPr>
          <w:t>Impact</w:t>
        </w:r>
        <w:r>
          <w:rPr>
            <w:color w:val="212121"/>
            <w:spacing w:val="-5"/>
            <w:w w:val="110"/>
            <w:sz w:val="13"/>
          </w:rPr>
          <w:t> </w:t>
        </w:r>
        <w:r>
          <w:rPr>
            <w:color w:val="212121"/>
            <w:w w:val="110"/>
            <w:sz w:val="13"/>
          </w:rPr>
          <w:t>of</w:t>
        </w:r>
        <w:r>
          <w:rPr>
            <w:color w:val="212121"/>
            <w:spacing w:val="-5"/>
            <w:w w:val="110"/>
            <w:sz w:val="13"/>
          </w:rPr>
          <w:t> </w:t>
        </w:r>
        <w:r>
          <w:rPr>
            <w:color w:val="212121"/>
            <w:w w:val="110"/>
            <w:sz w:val="13"/>
          </w:rPr>
          <w:t>the</w:t>
        </w:r>
        <w:r>
          <w:rPr>
            <w:color w:val="212121"/>
            <w:spacing w:val="-5"/>
            <w:w w:val="110"/>
            <w:sz w:val="13"/>
          </w:rPr>
          <w:t> </w:t>
        </w:r>
        <w:r>
          <w:rPr>
            <w:color w:val="212121"/>
            <w:w w:val="110"/>
            <w:sz w:val="13"/>
          </w:rPr>
          <w:t>COVID-19</w:t>
        </w:r>
        <w:r>
          <w:rPr>
            <w:color w:val="212121"/>
            <w:spacing w:val="-5"/>
            <w:w w:val="110"/>
            <w:sz w:val="13"/>
          </w:rPr>
          <w:t> </w:t>
        </w:r>
        <w:r>
          <w:rPr>
            <w:color w:val="212121"/>
            <w:w w:val="110"/>
            <w:sz w:val="13"/>
          </w:rPr>
          <w:t>pandemic</w:t>
        </w:r>
        <w:r>
          <w:rPr>
            <w:color w:val="212121"/>
            <w:spacing w:val="-5"/>
            <w:w w:val="110"/>
            <w:sz w:val="13"/>
          </w:rPr>
          <w:t> </w:t>
        </w:r>
        <w:r>
          <w:rPr>
            <w:color w:val="212121"/>
            <w:w w:val="110"/>
            <w:sz w:val="13"/>
          </w:rPr>
          <w:t>on</w:t>
        </w:r>
        <w:r>
          <w:rPr>
            <w:color w:val="212121"/>
            <w:spacing w:val="-5"/>
            <w:w w:val="110"/>
            <w:sz w:val="13"/>
          </w:rPr>
          <w:t> </w:t>
        </w:r>
        <w:r>
          <w:rPr>
            <w:color w:val="212121"/>
            <w:w w:val="110"/>
            <w:sz w:val="13"/>
          </w:rPr>
          <w:t>medical</w:t>
        </w:r>
        <w:r>
          <w:rPr>
            <w:color w:val="212121"/>
            <w:spacing w:val="-5"/>
            <w:w w:val="110"/>
            <w:sz w:val="13"/>
          </w:rPr>
          <w:t> </w:t>
        </w:r>
        <w:r>
          <w:rPr>
            <w:color w:val="212121"/>
            <w:w w:val="110"/>
            <w:sz w:val="13"/>
          </w:rPr>
          <w:t>education:</w:t>
        </w:r>
        <w:r>
          <w:rPr>
            <w:color w:val="212121"/>
            <w:spacing w:val="-5"/>
            <w:w w:val="110"/>
            <w:sz w:val="13"/>
          </w:rPr>
          <w:t> </w:t>
        </w:r>
        <w:r>
          <w:rPr>
            <w:color w:val="212121"/>
            <w:w w:val="110"/>
            <w:sz w:val="13"/>
          </w:rPr>
          <w:t>Medica</w:t>
        </w:r>
      </w:hyperlink>
      <w:r>
        <w:rPr>
          <w:color w:val="212121"/>
          <w:w w:val="110"/>
          <w:sz w:val="13"/>
        </w:rPr>
        <w:t>l</w:t>
      </w:r>
      <w:r>
        <w:rPr>
          <w:color w:val="212121"/>
          <w:spacing w:val="40"/>
          <w:w w:val="110"/>
          <w:sz w:val="13"/>
        </w:rPr>
        <w:t> </w:t>
      </w:r>
      <w:hyperlink r:id="rId94">
        <w:r>
          <w:rPr>
            <w:color w:val="212121"/>
            <w:w w:val="110"/>
            <w:sz w:val="13"/>
          </w:rPr>
          <w:t>students' knowledge, attitudes, and practices regarding electronic learning. PLoS One. 2020, 15:e0242905.</w:t>
        </w:r>
      </w:hyperlink>
      <w:r>
        <w:rPr>
          <w:color w:val="212121"/>
          <w:spacing w:val="40"/>
          <w:w w:val="110"/>
          <w:sz w:val="13"/>
        </w:rPr>
        <w:t> </w:t>
      </w:r>
      <w:hyperlink r:id="rId94">
        <w:r>
          <w:rPr>
            <w:color w:val="14BBA3"/>
            <w:spacing w:val="-2"/>
            <w:w w:val="110"/>
            <w:sz w:val="13"/>
          </w:rPr>
          <w:t>10.1371/journal.pone.0242905</w:t>
        </w:r>
      </w:hyperlink>
    </w:p>
    <w:p>
      <w:pPr>
        <w:pStyle w:val="ListParagraph"/>
        <w:numPr>
          <w:ilvl w:val="0"/>
          <w:numId w:val="27"/>
        </w:numPr>
        <w:tabs>
          <w:tab w:pos="3880" w:val="left" w:leader="none"/>
          <w:tab w:pos="3883" w:val="left" w:leader="none"/>
        </w:tabs>
        <w:spacing w:line="307" w:lineRule="auto" w:before="2" w:after="0"/>
        <w:ind w:left="3883" w:right="1147" w:hanging="361"/>
        <w:jc w:val="left"/>
        <w:rPr>
          <w:sz w:val="13"/>
        </w:rPr>
      </w:pPr>
      <w:hyperlink r:id="rId95">
        <w:r>
          <w:rPr>
            <w:color w:val="212121"/>
            <w:w w:val="110"/>
            <w:sz w:val="13"/>
          </w:rPr>
          <w:t>Owolabi J, Bekele A: Medical educators' reflection on how technology sustained medical education in th</w:t>
        </w:r>
      </w:hyperlink>
      <w:r>
        <w:rPr>
          <w:color w:val="212121"/>
          <w:w w:val="110"/>
          <w:sz w:val="13"/>
        </w:rPr>
        <w:t>e</w:t>
      </w:r>
      <w:r>
        <w:rPr>
          <w:color w:val="212121"/>
          <w:spacing w:val="40"/>
          <w:w w:val="110"/>
          <w:sz w:val="13"/>
        </w:rPr>
        <w:t> </w:t>
      </w:r>
      <w:hyperlink r:id="rId95">
        <w:r>
          <w:rPr>
            <w:color w:val="212121"/>
            <w:w w:val="110"/>
            <w:sz w:val="13"/>
          </w:rPr>
          <w:t>most critical times and the lessons learnt: Insights from an African medical school. Digit Health. 2021,</w:t>
        </w:r>
      </w:hyperlink>
      <w:r>
        <w:rPr>
          <w:color w:val="212121"/>
          <w:spacing w:val="40"/>
          <w:w w:val="110"/>
          <w:sz w:val="13"/>
        </w:rPr>
        <w:t> </w:t>
      </w:r>
      <w:r>
        <w:rPr>
          <w:color w:val="212121"/>
          <w:w w:val="110"/>
          <w:sz w:val="13"/>
        </w:rPr>
        <w:t>7:20552076211059358.</w:t>
      </w:r>
      <w:r>
        <w:rPr>
          <w:color w:val="212121"/>
          <w:spacing w:val="-9"/>
          <w:w w:val="110"/>
          <w:sz w:val="13"/>
        </w:rPr>
        <w:t> </w:t>
      </w:r>
      <w:hyperlink r:id="rId95">
        <w:r>
          <w:rPr>
            <w:color w:val="14BBA3"/>
            <w:w w:val="110"/>
            <w:sz w:val="13"/>
          </w:rPr>
          <w:t>10.1177/2055207621105935</w:t>
        </w:r>
      </w:hyperlink>
      <w:r>
        <w:rPr>
          <w:color w:val="14BBA3"/>
          <w:w w:val="110"/>
          <w:sz w:val="13"/>
        </w:rPr>
        <w:t>8</w:t>
      </w:r>
    </w:p>
    <w:p>
      <w:pPr>
        <w:pStyle w:val="ListParagraph"/>
        <w:numPr>
          <w:ilvl w:val="0"/>
          <w:numId w:val="27"/>
        </w:numPr>
        <w:tabs>
          <w:tab w:pos="3880" w:val="left" w:leader="none"/>
          <w:tab w:pos="3883" w:val="left" w:leader="none"/>
        </w:tabs>
        <w:spacing w:line="307" w:lineRule="auto" w:before="2" w:after="0"/>
        <w:ind w:left="3883" w:right="1291" w:hanging="361"/>
        <w:jc w:val="left"/>
        <w:rPr>
          <w:sz w:val="13"/>
        </w:rPr>
      </w:pPr>
      <w:hyperlink r:id="rId96">
        <w:r>
          <w:rPr>
            <w:color w:val="212121"/>
            <w:w w:val="110"/>
            <w:sz w:val="13"/>
          </w:rPr>
          <w:t>Tuma</w:t>
        </w:r>
        <w:r>
          <w:rPr>
            <w:color w:val="212121"/>
            <w:spacing w:val="-4"/>
            <w:w w:val="110"/>
            <w:sz w:val="13"/>
          </w:rPr>
          <w:t> </w:t>
        </w:r>
        <w:r>
          <w:rPr>
            <w:color w:val="212121"/>
            <w:w w:val="110"/>
            <w:sz w:val="13"/>
          </w:rPr>
          <w:t>F,</w:t>
        </w:r>
        <w:r>
          <w:rPr>
            <w:color w:val="212121"/>
            <w:spacing w:val="-4"/>
            <w:w w:val="110"/>
            <w:sz w:val="13"/>
          </w:rPr>
          <w:t> </w:t>
        </w:r>
        <w:r>
          <w:rPr>
            <w:color w:val="212121"/>
            <w:w w:val="110"/>
            <w:sz w:val="13"/>
          </w:rPr>
          <w:t>Kamel</w:t>
        </w:r>
        <w:r>
          <w:rPr>
            <w:color w:val="212121"/>
            <w:spacing w:val="-4"/>
            <w:w w:val="110"/>
            <w:sz w:val="13"/>
          </w:rPr>
          <w:t> </w:t>
        </w:r>
        <w:r>
          <w:rPr>
            <w:color w:val="212121"/>
            <w:w w:val="110"/>
            <w:sz w:val="13"/>
          </w:rPr>
          <w:t>MK,</w:t>
        </w:r>
        <w:r>
          <w:rPr>
            <w:color w:val="212121"/>
            <w:spacing w:val="-4"/>
            <w:w w:val="110"/>
            <w:sz w:val="13"/>
          </w:rPr>
          <w:t> </w:t>
        </w:r>
        <w:r>
          <w:rPr>
            <w:color w:val="212121"/>
            <w:w w:val="110"/>
            <w:sz w:val="13"/>
          </w:rPr>
          <w:t>Shebrain</w:t>
        </w:r>
        <w:r>
          <w:rPr>
            <w:color w:val="212121"/>
            <w:spacing w:val="-4"/>
            <w:w w:val="110"/>
            <w:sz w:val="13"/>
          </w:rPr>
          <w:t> </w:t>
        </w:r>
        <w:r>
          <w:rPr>
            <w:color w:val="212121"/>
            <w:w w:val="110"/>
            <w:sz w:val="13"/>
          </w:rPr>
          <w:t>S,</w:t>
        </w:r>
        <w:r>
          <w:rPr>
            <w:color w:val="212121"/>
            <w:spacing w:val="-4"/>
            <w:w w:val="110"/>
            <w:sz w:val="13"/>
          </w:rPr>
          <w:t> </w:t>
        </w:r>
        <w:r>
          <w:rPr>
            <w:color w:val="212121"/>
            <w:w w:val="110"/>
            <w:sz w:val="13"/>
          </w:rPr>
          <w:t>Ghanem</w:t>
        </w:r>
        <w:r>
          <w:rPr>
            <w:color w:val="212121"/>
            <w:spacing w:val="-4"/>
            <w:w w:val="110"/>
            <w:sz w:val="13"/>
          </w:rPr>
          <w:t> </w:t>
        </w:r>
        <w:r>
          <w:rPr>
            <w:color w:val="212121"/>
            <w:w w:val="110"/>
            <w:sz w:val="13"/>
          </w:rPr>
          <w:t>M,</w:t>
        </w:r>
        <w:r>
          <w:rPr>
            <w:color w:val="212121"/>
            <w:spacing w:val="-4"/>
            <w:w w:val="110"/>
            <w:sz w:val="13"/>
          </w:rPr>
          <w:t> </w:t>
        </w:r>
        <w:r>
          <w:rPr>
            <w:color w:val="212121"/>
            <w:w w:val="110"/>
            <w:sz w:val="13"/>
          </w:rPr>
          <w:t>Blebea</w:t>
        </w:r>
        <w:r>
          <w:rPr>
            <w:color w:val="212121"/>
            <w:spacing w:val="-4"/>
            <w:w w:val="110"/>
            <w:sz w:val="13"/>
          </w:rPr>
          <w:t> </w:t>
        </w:r>
        <w:r>
          <w:rPr>
            <w:color w:val="212121"/>
            <w:w w:val="110"/>
            <w:sz w:val="13"/>
          </w:rPr>
          <w:t>J:</w:t>
        </w:r>
        <w:r>
          <w:rPr>
            <w:color w:val="212121"/>
            <w:spacing w:val="36"/>
            <w:w w:val="110"/>
            <w:sz w:val="13"/>
          </w:rPr>
          <w:t> </w:t>
        </w:r>
        <w:r>
          <w:rPr>
            <w:color w:val="212121"/>
            <w:w w:val="110"/>
            <w:sz w:val="13"/>
          </w:rPr>
          <w:t>Alternatives</w:t>
        </w:r>
        <w:r>
          <w:rPr>
            <w:color w:val="212121"/>
            <w:spacing w:val="-4"/>
            <w:w w:val="110"/>
            <w:sz w:val="13"/>
          </w:rPr>
          <w:t> </w:t>
        </w:r>
        <w:r>
          <w:rPr>
            <w:color w:val="212121"/>
            <w:w w:val="110"/>
            <w:sz w:val="13"/>
          </w:rPr>
          <w:t>surgical</w:t>
        </w:r>
        <w:r>
          <w:rPr>
            <w:color w:val="212121"/>
            <w:spacing w:val="-4"/>
            <w:w w:val="110"/>
            <w:sz w:val="13"/>
          </w:rPr>
          <w:t> </w:t>
        </w:r>
        <w:r>
          <w:rPr>
            <w:color w:val="212121"/>
            <w:w w:val="110"/>
            <w:sz w:val="13"/>
          </w:rPr>
          <w:t>training</w:t>
        </w:r>
        <w:r>
          <w:rPr>
            <w:color w:val="212121"/>
            <w:spacing w:val="-4"/>
            <w:w w:val="110"/>
            <w:sz w:val="13"/>
          </w:rPr>
          <w:t> </w:t>
        </w:r>
        <w:r>
          <w:rPr>
            <w:color w:val="212121"/>
            <w:w w:val="110"/>
            <w:sz w:val="13"/>
          </w:rPr>
          <w:t>approaches</w:t>
        </w:r>
        <w:r>
          <w:rPr>
            <w:color w:val="212121"/>
            <w:spacing w:val="-4"/>
            <w:w w:val="110"/>
            <w:sz w:val="13"/>
          </w:rPr>
          <w:t> </w:t>
        </w:r>
        <w:r>
          <w:rPr>
            <w:color w:val="212121"/>
            <w:w w:val="110"/>
            <w:sz w:val="13"/>
          </w:rPr>
          <w:t>during</w:t>
        </w:r>
        <w:r>
          <w:rPr>
            <w:color w:val="212121"/>
            <w:spacing w:val="40"/>
            <w:w w:val="110"/>
            <w:sz w:val="13"/>
          </w:rPr>
          <w:t> </w:t>
        </w:r>
        <w:r>
          <w:rPr>
            <w:color w:val="212121"/>
            <w:w w:val="110"/>
            <w:sz w:val="13"/>
          </w:rPr>
          <w:t>COVID-19</w:t>
        </w:r>
        <w:r>
          <w:rPr>
            <w:color w:val="212121"/>
            <w:spacing w:val="-3"/>
            <w:w w:val="110"/>
            <w:sz w:val="13"/>
          </w:rPr>
          <w:t> </w:t>
        </w:r>
        <w:r>
          <w:rPr>
            <w:color w:val="212121"/>
            <w:w w:val="110"/>
            <w:sz w:val="13"/>
          </w:rPr>
          <w:t>pandemic.</w:t>
        </w:r>
        <w:r>
          <w:rPr>
            <w:color w:val="212121"/>
            <w:spacing w:val="-3"/>
            <w:w w:val="110"/>
            <w:sz w:val="13"/>
          </w:rPr>
          <w:t> </w:t>
        </w:r>
        <w:r>
          <w:rPr>
            <w:color w:val="212121"/>
            <w:w w:val="110"/>
            <w:sz w:val="13"/>
          </w:rPr>
          <w:t>Ann</w:t>
        </w:r>
        <w:r>
          <w:rPr>
            <w:color w:val="212121"/>
            <w:spacing w:val="-3"/>
            <w:w w:val="110"/>
            <w:sz w:val="13"/>
          </w:rPr>
          <w:t> </w:t>
        </w:r>
        <w:r>
          <w:rPr>
            <w:color w:val="212121"/>
            <w:w w:val="110"/>
            <w:sz w:val="13"/>
          </w:rPr>
          <w:t>Med</w:t>
        </w:r>
        <w:r>
          <w:rPr>
            <w:color w:val="212121"/>
            <w:spacing w:val="-3"/>
            <w:w w:val="110"/>
            <w:sz w:val="13"/>
          </w:rPr>
          <w:t> </w:t>
        </w:r>
        <w:r>
          <w:rPr>
            <w:color w:val="212121"/>
            <w:w w:val="110"/>
            <w:sz w:val="13"/>
          </w:rPr>
          <w:t>Surg</w:t>
        </w:r>
        <w:r>
          <w:rPr>
            <w:color w:val="212121"/>
            <w:spacing w:val="-3"/>
            <w:w w:val="110"/>
            <w:sz w:val="13"/>
          </w:rPr>
          <w:t> </w:t>
        </w:r>
        <w:r>
          <w:rPr>
            <w:color w:val="212121"/>
            <w:w w:val="110"/>
            <w:sz w:val="13"/>
          </w:rPr>
          <w:t>(Lond).</w:t>
        </w:r>
        <w:r>
          <w:rPr>
            <w:color w:val="212121"/>
            <w:spacing w:val="-3"/>
            <w:w w:val="110"/>
            <w:sz w:val="13"/>
          </w:rPr>
          <w:t> </w:t>
        </w:r>
        <w:r>
          <w:rPr>
            <w:color w:val="212121"/>
            <w:w w:val="110"/>
            <w:sz w:val="13"/>
          </w:rPr>
          <w:t>2021,</w:t>
        </w:r>
        <w:r>
          <w:rPr>
            <w:color w:val="212121"/>
            <w:spacing w:val="-3"/>
            <w:w w:val="110"/>
            <w:sz w:val="13"/>
          </w:rPr>
          <w:t> </w:t>
        </w:r>
        <w:r>
          <w:rPr>
            <w:color w:val="212121"/>
            <w:w w:val="110"/>
            <w:sz w:val="13"/>
          </w:rPr>
          <w:t>62:253-7.</w:t>
        </w:r>
      </w:hyperlink>
      <w:r>
        <w:rPr>
          <w:color w:val="212121"/>
          <w:spacing w:val="35"/>
          <w:w w:val="110"/>
          <w:sz w:val="13"/>
        </w:rPr>
        <w:t> </w:t>
      </w:r>
      <w:hyperlink r:id="rId96">
        <w:r>
          <w:rPr>
            <w:color w:val="14BBA3"/>
            <w:w w:val="110"/>
            <w:sz w:val="13"/>
          </w:rPr>
          <w:t>10.1016/j.amsu.2021.01.05</w:t>
        </w:r>
      </w:hyperlink>
      <w:hyperlink r:id="rId96">
        <w:r>
          <w:rPr>
            <w:color w:val="14BBA3"/>
            <w:w w:val="110"/>
            <w:sz w:val="13"/>
          </w:rPr>
          <w:t>7</w:t>
        </w:r>
      </w:hyperlink>
    </w:p>
    <w:p>
      <w:pPr>
        <w:pStyle w:val="ListParagraph"/>
        <w:numPr>
          <w:ilvl w:val="0"/>
          <w:numId w:val="27"/>
        </w:numPr>
        <w:tabs>
          <w:tab w:pos="3880" w:val="left" w:leader="none"/>
          <w:tab w:pos="3883" w:val="left" w:leader="none"/>
        </w:tabs>
        <w:spacing w:line="307" w:lineRule="auto" w:before="2" w:after="0"/>
        <w:ind w:left="3883" w:right="1141" w:hanging="361"/>
        <w:jc w:val="left"/>
        <w:rPr>
          <w:sz w:val="13"/>
        </w:rPr>
      </w:pPr>
      <w:hyperlink r:id="rId97">
        <w:r>
          <w:rPr>
            <w:color w:val="212121"/>
            <w:w w:val="110"/>
            <w:sz w:val="13"/>
          </w:rPr>
          <w:t>Jeffries</w:t>
        </w:r>
        <w:r>
          <w:rPr>
            <w:color w:val="212121"/>
            <w:spacing w:val="-1"/>
            <w:w w:val="110"/>
            <w:sz w:val="13"/>
          </w:rPr>
          <w:t> </w:t>
        </w:r>
        <w:r>
          <w:rPr>
            <w:color w:val="212121"/>
            <w:w w:val="110"/>
            <w:sz w:val="13"/>
          </w:rPr>
          <w:t>PR,</w:t>
        </w:r>
        <w:r>
          <w:rPr>
            <w:color w:val="212121"/>
            <w:spacing w:val="-1"/>
            <w:w w:val="110"/>
            <w:sz w:val="13"/>
          </w:rPr>
          <w:t> </w:t>
        </w:r>
        <w:r>
          <w:rPr>
            <w:color w:val="212121"/>
            <w:w w:val="110"/>
            <w:sz w:val="13"/>
          </w:rPr>
          <w:t>Bushardt</w:t>
        </w:r>
        <w:r>
          <w:rPr>
            <w:color w:val="212121"/>
            <w:spacing w:val="-1"/>
            <w:w w:val="110"/>
            <w:sz w:val="13"/>
          </w:rPr>
          <w:t> </w:t>
        </w:r>
        <w:r>
          <w:rPr>
            <w:color w:val="212121"/>
            <w:w w:val="110"/>
            <w:sz w:val="13"/>
          </w:rPr>
          <w:t>RL,</w:t>
        </w:r>
        <w:r>
          <w:rPr>
            <w:color w:val="212121"/>
            <w:spacing w:val="-1"/>
            <w:w w:val="110"/>
            <w:sz w:val="13"/>
          </w:rPr>
          <w:t> </w:t>
        </w:r>
        <w:r>
          <w:rPr>
            <w:color w:val="212121"/>
            <w:w w:val="110"/>
            <w:sz w:val="13"/>
          </w:rPr>
          <w:t>DuBose-Morris</w:t>
        </w:r>
        <w:r>
          <w:rPr>
            <w:color w:val="212121"/>
            <w:spacing w:val="-1"/>
            <w:w w:val="110"/>
            <w:sz w:val="13"/>
          </w:rPr>
          <w:t> </w:t>
        </w:r>
        <w:r>
          <w:rPr>
            <w:color w:val="212121"/>
            <w:w w:val="110"/>
            <w:sz w:val="13"/>
          </w:rPr>
          <w:t>R,</w:t>
        </w:r>
        <w:r>
          <w:rPr>
            <w:color w:val="212121"/>
            <w:spacing w:val="-1"/>
            <w:w w:val="110"/>
            <w:sz w:val="13"/>
          </w:rPr>
          <w:t> </w:t>
        </w:r>
        <w:r>
          <w:rPr>
            <w:color w:val="212121"/>
            <w:w w:val="110"/>
            <w:sz w:val="13"/>
          </w:rPr>
          <w:t>et</w:t>
        </w:r>
        <w:r>
          <w:rPr>
            <w:color w:val="212121"/>
            <w:spacing w:val="-1"/>
            <w:w w:val="110"/>
            <w:sz w:val="13"/>
          </w:rPr>
          <w:t> </w:t>
        </w:r>
        <w:r>
          <w:rPr>
            <w:color w:val="212121"/>
            <w:w w:val="110"/>
            <w:sz w:val="13"/>
          </w:rPr>
          <w:t>al.:</w:t>
        </w:r>
        <w:r>
          <w:rPr>
            <w:color w:val="212121"/>
            <w:spacing w:val="40"/>
            <w:w w:val="110"/>
            <w:sz w:val="13"/>
          </w:rPr>
          <w:t> </w:t>
        </w:r>
        <w:r>
          <w:rPr>
            <w:color w:val="212121"/>
            <w:w w:val="110"/>
            <w:sz w:val="13"/>
          </w:rPr>
          <w:t>The</w:t>
        </w:r>
        <w:r>
          <w:rPr>
            <w:color w:val="212121"/>
            <w:spacing w:val="-1"/>
            <w:w w:val="110"/>
            <w:sz w:val="13"/>
          </w:rPr>
          <w:t> </w:t>
        </w:r>
        <w:r>
          <w:rPr>
            <w:color w:val="212121"/>
            <w:w w:val="110"/>
            <w:sz w:val="13"/>
          </w:rPr>
          <w:t>role</w:t>
        </w:r>
        <w:r>
          <w:rPr>
            <w:color w:val="212121"/>
            <w:spacing w:val="-1"/>
            <w:w w:val="110"/>
            <w:sz w:val="13"/>
          </w:rPr>
          <w:t> </w:t>
        </w:r>
        <w:r>
          <w:rPr>
            <w:color w:val="212121"/>
            <w:w w:val="110"/>
            <w:sz w:val="13"/>
          </w:rPr>
          <w:t>of</w:t>
        </w:r>
        <w:r>
          <w:rPr>
            <w:color w:val="212121"/>
            <w:spacing w:val="-1"/>
            <w:w w:val="110"/>
            <w:sz w:val="13"/>
          </w:rPr>
          <w:t> </w:t>
        </w:r>
        <w:r>
          <w:rPr>
            <w:color w:val="212121"/>
            <w:w w:val="110"/>
            <w:sz w:val="13"/>
          </w:rPr>
          <w:t>technology</w:t>
        </w:r>
        <w:r>
          <w:rPr>
            <w:color w:val="212121"/>
            <w:spacing w:val="-1"/>
            <w:w w:val="110"/>
            <w:sz w:val="13"/>
          </w:rPr>
          <w:t> </w:t>
        </w:r>
        <w:r>
          <w:rPr>
            <w:color w:val="212121"/>
            <w:w w:val="110"/>
            <w:sz w:val="13"/>
          </w:rPr>
          <w:t>in</w:t>
        </w:r>
        <w:r>
          <w:rPr>
            <w:color w:val="212121"/>
            <w:spacing w:val="-1"/>
            <w:w w:val="110"/>
            <w:sz w:val="13"/>
          </w:rPr>
          <w:t> </w:t>
        </w:r>
        <w:r>
          <w:rPr>
            <w:color w:val="212121"/>
            <w:w w:val="110"/>
            <w:sz w:val="13"/>
          </w:rPr>
          <w:t>health</w:t>
        </w:r>
        <w:r>
          <w:rPr>
            <w:color w:val="212121"/>
            <w:spacing w:val="-1"/>
            <w:w w:val="110"/>
            <w:sz w:val="13"/>
          </w:rPr>
          <w:t> </w:t>
        </w:r>
        <w:r>
          <w:rPr>
            <w:color w:val="212121"/>
            <w:w w:val="110"/>
            <w:sz w:val="13"/>
          </w:rPr>
          <w:t>professions</w:t>
        </w:r>
        <w:r>
          <w:rPr>
            <w:color w:val="212121"/>
            <w:spacing w:val="-1"/>
            <w:w w:val="110"/>
            <w:sz w:val="13"/>
          </w:rPr>
          <w:t> </w:t>
        </w:r>
        <w:r>
          <w:rPr>
            <w:color w:val="212121"/>
            <w:w w:val="110"/>
            <w:sz w:val="13"/>
          </w:rPr>
          <w:t>education</w:t>
        </w:r>
        <w:r>
          <w:rPr>
            <w:color w:val="212121"/>
            <w:spacing w:val="40"/>
            <w:w w:val="110"/>
            <w:sz w:val="13"/>
          </w:rPr>
          <w:t> </w:t>
        </w:r>
        <w:r>
          <w:rPr>
            <w:color w:val="212121"/>
            <w:w w:val="110"/>
            <w:sz w:val="13"/>
          </w:rPr>
          <w:t>during</w:t>
        </w:r>
        <w:r>
          <w:rPr>
            <w:color w:val="212121"/>
            <w:spacing w:val="-6"/>
            <w:w w:val="110"/>
            <w:sz w:val="13"/>
          </w:rPr>
          <w:t> </w:t>
        </w:r>
        <w:r>
          <w:rPr>
            <w:color w:val="212121"/>
            <w:w w:val="110"/>
            <w:sz w:val="13"/>
          </w:rPr>
          <w:t>the</w:t>
        </w:r>
        <w:r>
          <w:rPr>
            <w:color w:val="212121"/>
            <w:spacing w:val="-6"/>
            <w:w w:val="110"/>
            <w:sz w:val="13"/>
          </w:rPr>
          <w:t> </w:t>
        </w:r>
        <w:r>
          <w:rPr>
            <w:color w:val="212121"/>
            <w:w w:val="110"/>
            <w:sz w:val="13"/>
          </w:rPr>
          <w:t>COVID-19</w:t>
        </w:r>
        <w:r>
          <w:rPr>
            <w:color w:val="212121"/>
            <w:spacing w:val="-6"/>
            <w:w w:val="110"/>
            <w:sz w:val="13"/>
          </w:rPr>
          <w:t> </w:t>
        </w:r>
        <w:r>
          <w:rPr>
            <w:color w:val="212121"/>
            <w:w w:val="110"/>
            <w:sz w:val="13"/>
          </w:rPr>
          <w:t>pandemic.</w:t>
        </w:r>
        <w:r>
          <w:rPr>
            <w:color w:val="212121"/>
            <w:spacing w:val="-6"/>
            <w:w w:val="110"/>
            <w:sz w:val="13"/>
          </w:rPr>
          <w:t> </w:t>
        </w:r>
        <w:r>
          <w:rPr>
            <w:color w:val="212121"/>
            <w:w w:val="110"/>
            <w:sz w:val="13"/>
          </w:rPr>
          <w:t>Acad</w:t>
        </w:r>
        <w:r>
          <w:rPr>
            <w:color w:val="212121"/>
            <w:spacing w:val="-6"/>
            <w:w w:val="110"/>
            <w:sz w:val="13"/>
          </w:rPr>
          <w:t> </w:t>
        </w:r>
        <w:r>
          <w:rPr>
            <w:color w:val="212121"/>
            <w:w w:val="110"/>
            <w:sz w:val="13"/>
          </w:rPr>
          <w:t>Med.</w:t>
        </w:r>
        <w:r>
          <w:rPr>
            <w:color w:val="212121"/>
            <w:spacing w:val="-6"/>
            <w:w w:val="110"/>
            <w:sz w:val="13"/>
          </w:rPr>
          <w:t> </w:t>
        </w:r>
        <w:r>
          <w:rPr>
            <w:color w:val="212121"/>
            <w:w w:val="110"/>
            <w:sz w:val="13"/>
          </w:rPr>
          <w:t>2022,</w:t>
        </w:r>
        <w:r>
          <w:rPr>
            <w:color w:val="212121"/>
            <w:spacing w:val="-6"/>
            <w:w w:val="110"/>
            <w:sz w:val="13"/>
          </w:rPr>
          <w:t> </w:t>
        </w:r>
        <w:r>
          <w:rPr>
            <w:color w:val="212121"/>
            <w:w w:val="110"/>
            <w:sz w:val="13"/>
          </w:rPr>
          <w:t>97:S104-9.</w:t>
        </w:r>
      </w:hyperlink>
      <w:r>
        <w:rPr>
          <w:color w:val="212121"/>
          <w:spacing w:val="7"/>
          <w:w w:val="110"/>
          <w:sz w:val="13"/>
        </w:rPr>
        <w:t> </w:t>
      </w:r>
      <w:hyperlink r:id="rId97">
        <w:r>
          <w:rPr>
            <w:color w:val="14BBA3"/>
            <w:w w:val="110"/>
            <w:sz w:val="13"/>
          </w:rPr>
          <w:t>10.1097/ACM.000000000000452</w:t>
        </w:r>
      </w:hyperlink>
      <w:hyperlink r:id="rId97">
        <w:r>
          <w:rPr>
            <w:color w:val="14BBA3"/>
            <w:w w:val="110"/>
            <w:sz w:val="13"/>
          </w:rPr>
          <w:t>3</w:t>
        </w:r>
      </w:hyperlink>
    </w:p>
    <w:p>
      <w:pPr>
        <w:pStyle w:val="ListParagraph"/>
        <w:numPr>
          <w:ilvl w:val="0"/>
          <w:numId w:val="27"/>
        </w:numPr>
        <w:tabs>
          <w:tab w:pos="3880" w:val="left" w:leader="none"/>
          <w:tab w:pos="3883" w:val="left" w:leader="none"/>
        </w:tabs>
        <w:spacing w:line="307" w:lineRule="auto" w:before="1" w:after="0"/>
        <w:ind w:left="3883" w:right="1392" w:hanging="361"/>
        <w:jc w:val="left"/>
        <w:rPr>
          <w:sz w:val="13"/>
        </w:rPr>
      </w:pPr>
      <w:hyperlink r:id="rId98">
        <w:r>
          <w:rPr>
            <w:color w:val="212121"/>
            <w:w w:val="110"/>
            <w:sz w:val="13"/>
          </w:rPr>
          <w:t>Alsaif</w:t>
        </w:r>
        <w:r>
          <w:rPr>
            <w:color w:val="212121"/>
            <w:spacing w:val="-4"/>
            <w:w w:val="110"/>
            <w:sz w:val="13"/>
          </w:rPr>
          <w:t> </w:t>
        </w:r>
        <w:r>
          <w:rPr>
            <w:color w:val="212121"/>
            <w:w w:val="110"/>
            <w:sz w:val="13"/>
          </w:rPr>
          <w:t>BS,</w:t>
        </w:r>
        <w:r>
          <w:rPr>
            <w:color w:val="212121"/>
            <w:spacing w:val="-4"/>
            <w:w w:val="110"/>
            <w:sz w:val="13"/>
          </w:rPr>
          <w:t> </w:t>
        </w:r>
        <w:r>
          <w:rPr>
            <w:color w:val="212121"/>
            <w:w w:val="110"/>
            <w:sz w:val="13"/>
          </w:rPr>
          <w:t>Ibrahem</w:t>
        </w:r>
        <w:r>
          <w:rPr>
            <w:color w:val="212121"/>
            <w:spacing w:val="-4"/>
            <w:w w:val="110"/>
            <w:sz w:val="13"/>
          </w:rPr>
          <w:t> </w:t>
        </w:r>
        <w:r>
          <w:rPr>
            <w:color w:val="212121"/>
            <w:w w:val="110"/>
            <w:sz w:val="13"/>
          </w:rPr>
          <w:t>UM,</w:t>
        </w:r>
        <w:r>
          <w:rPr>
            <w:color w:val="212121"/>
            <w:spacing w:val="-4"/>
            <w:w w:val="110"/>
            <w:sz w:val="13"/>
          </w:rPr>
          <w:t> </w:t>
        </w:r>
        <w:r>
          <w:rPr>
            <w:color w:val="212121"/>
            <w:w w:val="110"/>
            <w:sz w:val="13"/>
          </w:rPr>
          <w:t>Alblaihed</w:t>
        </w:r>
        <w:r>
          <w:rPr>
            <w:color w:val="212121"/>
            <w:spacing w:val="-4"/>
            <w:w w:val="110"/>
            <w:sz w:val="13"/>
          </w:rPr>
          <w:t> </w:t>
        </w:r>
        <w:r>
          <w:rPr>
            <w:color w:val="212121"/>
            <w:w w:val="110"/>
            <w:sz w:val="13"/>
          </w:rPr>
          <w:t>MA,</w:t>
        </w:r>
        <w:r>
          <w:rPr>
            <w:color w:val="212121"/>
            <w:spacing w:val="-4"/>
            <w:w w:val="110"/>
            <w:sz w:val="13"/>
          </w:rPr>
          <w:t> </w:t>
        </w:r>
        <w:r>
          <w:rPr>
            <w:color w:val="212121"/>
            <w:w w:val="110"/>
            <w:sz w:val="13"/>
          </w:rPr>
          <w:t>et</w:t>
        </w:r>
        <w:r>
          <w:rPr>
            <w:color w:val="212121"/>
            <w:spacing w:val="-4"/>
            <w:w w:val="110"/>
            <w:sz w:val="13"/>
          </w:rPr>
          <w:t> </w:t>
        </w:r>
        <w:r>
          <w:rPr>
            <w:color w:val="212121"/>
            <w:w w:val="110"/>
            <w:sz w:val="13"/>
          </w:rPr>
          <w:t>al.:</w:t>
        </w:r>
        <w:r>
          <w:rPr>
            <w:color w:val="212121"/>
            <w:spacing w:val="37"/>
            <w:w w:val="110"/>
            <w:sz w:val="13"/>
          </w:rPr>
          <w:t> </w:t>
        </w:r>
        <w:r>
          <w:rPr>
            <w:color w:val="212121"/>
            <w:w w:val="110"/>
            <w:sz w:val="13"/>
          </w:rPr>
          <w:t>Medical</w:t>
        </w:r>
        <w:r>
          <w:rPr>
            <w:color w:val="212121"/>
            <w:spacing w:val="-4"/>
            <w:w w:val="110"/>
            <w:sz w:val="13"/>
          </w:rPr>
          <w:t> </w:t>
        </w:r>
        <w:r>
          <w:rPr>
            <w:color w:val="212121"/>
            <w:w w:val="110"/>
            <w:sz w:val="13"/>
          </w:rPr>
          <w:t>education</w:t>
        </w:r>
        <w:r>
          <w:rPr>
            <w:color w:val="212121"/>
            <w:spacing w:val="-4"/>
            <w:w w:val="110"/>
            <w:sz w:val="13"/>
          </w:rPr>
          <w:t> </w:t>
        </w:r>
        <w:r>
          <w:rPr>
            <w:color w:val="212121"/>
            <w:w w:val="110"/>
            <w:sz w:val="13"/>
          </w:rPr>
          <w:t>and</w:t>
        </w:r>
        <w:r>
          <w:rPr>
            <w:color w:val="212121"/>
            <w:spacing w:val="-4"/>
            <w:w w:val="110"/>
            <w:sz w:val="13"/>
          </w:rPr>
          <w:t> </w:t>
        </w:r>
        <w:r>
          <w:rPr>
            <w:color w:val="212121"/>
            <w:w w:val="110"/>
            <w:sz w:val="13"/>
          </w:rPr>
          <w:t>the</w:t>
        </w:r>
        <w:r>
          <w:rPr>
            <w:color w:val="212121"/>
            <w:spacing w:val="-4"/>
            <w:w w:val="110"/>
            <w:sz w:val="13"/>
          </w:rPr>
          <w:t> </w:t>
        </w:r>
        <w:r>
          <w:rPr>
            <w:color w:val="212121"/>
            <w:w w:val="110"/>
            <w:sz w:val="13"/>
          </w:rPr>
          <w:t>epidemics:</w:t>
        </w:r>
        <w:r>
          <w:rPr>
            <w:color w:val="212121"/>
            <w:spacing w:val="-4"/>
            <w:w w:val="110"/>
            <w:sz w:val="13"/>
          </w:rPr>
          <w:t> </w:t>
        </w:r>
        <w:r>
          <w:rPr>
            <w:color w:val="212121"/>
            <w:w w:val="110"/>
            <w:sz w:val="13"/>
          </w:rPr>
          <w:t>How</w:t>
        </w:r>
        <w:r>
          <w:rPr>
            <w:color w:val="212121"/>
            <w:spacing w:val="-4"/>
            <w:w w:val="110"/>
            <w:sz w:val="13"/>
          </w:rPr>
          <w:t> </w:t>
        </w:r>
        <w:r>
          <w:rPr>
            <w:color w:val="212121"/>
            <w:w w:val="110"/>
            <w:sz w:val="13"/>
          </w:rPr>
          <w:t>educationa</w:t>
        </w:r>
      </w:hyperlink>
      <w:r>
        <w:rPr>
          <w:color w:val="212121"/>
          <w:w w:val="110"/>
          <w:sz w:val="13"/>
        </w:rPr>
        <w:t>l</w:t>
      </w:r>
      <w:r>
        <w:rPr>
          <w:color w:val="212121"/>
          <w:spacing w:val="40"/>
          <w:w w:val="110"/>
          <w:sz w:val="13"/>
        </w:rPr>
        <w:t> </w:t>
      </w:r>
      <w:hyperlink r:id="rId98">
        <w:r>
          <w:rPr>
            <w:color w:val="212121"/>
            <w:w w:val="110"/>
            <w:sz w:val="13"/>
          </w:rPr>
          <w:t>technology responded. Afr J Reprod Health. 2024, 28:94-109.</w:t>
        </w:r>
      </w:hyperlink>
    </w:p>
    <w:p>
      <w:pPr>
        <w:pStyle w:val="ListParagraph"/>
        <w:numPr>
          <w:ilvl w:val="0"/>
          <w:numId w:val="27"/>
        </w:numPr>
        <w:tabs>
          <w:tab w:pos="3880" w:val="left" w:leader="none"/>
          <w:tab w:pos="3883" w:val="left" w:leader="none"/>
        </w:tabs>
        <w:spacing w:line="307" w:lineRule="auto" w:before="1" w:after="0"/>
        <w:ind w:left="3883" w:right="930" w:hanging="361"/>
        <w:jc w:val="left"/>
        <w:rPr>
          <w:sz w:val="13"/>
        </w:rPr>
      </w:pPr>
      <w:hyperlink r:id="rId99">
        <w:r>
          <w:rPr>
            <w:color w:val="212121"/>
            <w:w w:val="110"/>
            <w:sz w:val="13"/>
          </w:rPr>
          <w:t>Liang</w:t>
        </w:r>
        <w:r>
          <w:rPr>
            <w:color w:val="212121"/>
            <w:spacing w:val="-1"/>
            <w:w w:val="110"/>
            <w:sz w:val="13"/>
          </w:rPr>
          <w:t> </w:t>
        </w:r>
        <w:r>
          <w:rPr>
            <w:color w:val="212121"/>
            <w:w w:val="110"/>
            <w:sz w:val="13"/>
          </w:rPr>
          <w:t>JZ,</w:t>
        </w:r>
        <w:r>
          <w:rPr>
            <w:color w:val="212121"/>
            <w:spacing w:val="-1"/>
            <w:w w:val="110"/>
            <w:sz w:val="13"/>
          </w:rPr>
          <w:t> </w:t>
        </w:r>
        <w:r>
          <w:rPr>
            <w:color w:val="212121"/>
            <w:w w:val="110"/>
            <w:sz w:val="13"/>
          </w:rPr>
          <w:t>Ng</w:t>
        </w:r>
        <w:r>
          <w:rPr>
            <w:color w:val="212121"/>
            <w:spacing w:val="-1"/>
            <w:w w:val="110"/>
            <w:sz w:val="13"/>
          </w:rPr>
          <w:t> </w:t>
        </w:r>
        <w:r>
          <w:rPr>
            <w:color w:val="212121"/>
            <w:w w:val="110"/>
            <w:sz w:val="13"/>
          </w:rPr>
          <w:t>DK,</w:t>
        </w:r>
        <w:r>
          <w:rPr>
            <w:color w:val="212121"/>
            <w:spacing w:val="-1"/>
            <w:w w:val="110"/>
            <w:sz w:val="13"/>
          </w:rPr>
          <w:t> </w:t>
        </w:r>
        <w:r>
          <w:rPr>
            <w:color w:val="212121"/>
            <w:w w:val="110"/>
            <w:sz w:val="13"/>
          </w:rPr>
          <w:t>Raveendran</w:t>
        </w:r>
        <w:r>
          <w:rPr>
            <w:color w:val="212121"/>
            <w:spacing w:val="-1"/>
            <w:w w:val="110"/>
            <w:sz w:val="13"/>
          </w:rPr>
          <w:t> </w:t>
        </w:r>
        <w:r>
          <w:rPr>
            <w:color w:val="212121"/>
            <w:w w:val="110"/>
            <w:sz w:val="13"/>
          </w:rPr>
          <w:t>V,</w:t>
        </w:r>
        <w:r>
          <w:rPr>
            <w:color w:val="212121"/>
            <w:spacing w:val="-1"/>
            <w:w w:val="110"/>
            <w:sz w:val="13"/>
          </w:rPr>
          <w:t> </w:t>
        </w:r>
        <w:r>
          <w:rPr>
            <w:color w:val="212121"/>
            <w:w w:val="110"/>
            <w:sz w:val="13"/>
          </w:rPr>
          <w:t>et</w:t>
        </w:r>
        <w:r>
          <w:rPr>
            <w:color w:val="212121"/>
            <w:spacing w:val="-1"/>
            <w:w w:val="110"/>
            <w:sz w:val="13"/>
          </w:rPr>
          <w:t> </w:t>
        </w:r>
        <w:r>
          <w:rPr>
            <w:color w:val="212121"/>
            <w:w w:val="110"/>
            <w:sz w:val="13"/>
          </w:rPr>
          <w:t>al.:</w:t>
        </w:r>
        <w:r>
          <w:rPr>
            <w:color w:val="212121"/>
            <w:spacing w:val="40"/>
            <w:w w:val="110"/>
            <w:sz w:val="13"/>
          </w:rPr>
          <w:t> </w:t>
        </w:r>
        <w:r>
          <w:rPr>
            <w:color w:val="212121"/>
            <w:w w:val="110"/>
            <w:sz w:val="13"/>
          </w:rPr>
          <w:t>The</w:t>
        </w:r>
        <w:r>
          <w:rPr>
            <w:color w:val="212121"/>
            <w:spacing w:val="-1"/>
            <w:w w:val="110"/>
            <w:sz w:val="13"/>
          </w:rPr>
          <w:t> </w:t>
        </w:r>
        <w:r>
          <w:rPr>
            <w:color w:val="212121"/>
            <w:w w:val="110"/>
            <w:sz w:val="13"/>
          </w:rPr>
          <w:t>impact</w:t>
        </w:r>
        <w:r>
          <w:rPr>
            <w:color w:val="212121"/>
            <w:spacing w:val="-1"/>
            <w:w w:val="110"/>
            <w:sz w:val="13"/>
          </w:rPr>
          <w:t> </w:t>
        </w:r>
        <w:r>
          <w:rPr>
            <w:color w:val="212121"/>
            <w:w w:val="110"/>
            <w:sz w:val="13"/>
          </w:rPr>
          <w:t>of</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during</w:t>
        </w:r>
        <w:r>
          <w:rPr>
            <w:color w:val="212121"/>
            <w:spacing w:val="-1"/>
            <w:w w:val="110"/>
            <w:sz w:val="13"/>
          </w:rPr>
          <w:t> </w:t>
        </w:r>
        <w:r>
          <w:rPr>
            <w:color w:val="212121"/>
            <w:w w:val="110"/>
            <w:sz w:val="13"/>
          </w:rPr>
          <w:t>the</w:t>
        </w:r>
        <w:r>
          <w:rPr>
            <w:color w:val="212121"/>
            <w:spacing w:val="-1"/>
            <w:w w:val="110"/>
            <w:sz w:val="13"/>
          </w:rPr>
          <w:t> </w:t>
        </w:r>
        <w:r>
          <w:rPr>
            <w:color w:val="212121"/>
            <w:w w:val="110"/>
            <w:sz w:val="13"/>
          </w:rPr>
          <w:t>Covid-19</w:t>
        </w:r>
        <w:r>
          <w:rPr>
            <w:color w:val="212121"/>
            <w:spacing w:val="-1"/>
            <w:w w:val="110"/>
            <w:sz w:val="13"/>
          </w:rPr>
          <w:t> </w:t>
        </w:r>
        <w:r>
          <w:rPr>
            <w:color w:val="212121"/>
            <w:w w:val="110"/>
            <w:sz w:val="13"/>
          </w:rPr>
          <w:t>pandemic</w:t>
        </w:r>
        <w:r>
          <w:rPr>
            <w:color w:val="212121"/>
            <w:spacing w:val="-1"/>
            <w:w w:val="110"/>
            <w:sz w:val="13"/>
          </w:rPr>
          <w:t> </w:t>
        </w:r>
        <w:r>
          <w:rPr>
            <w:color w:val="212121"/>
            <w:w w:val="110"/>
            <w:sz w:val="13"/>
          </w:rPr>
          <w:t>on</w:t>
        </w:r>
        <w:r>
          <w:rPr>
            <w:color w:val="212121"/>
            <w:spacing w:val="-1"/>
            <w:w w:val="110"/>
            <w:sz w:val="13"/>
          </w:rPr>
          <w:t> </w:t>
        </w:r>
        <w:r>
          <w:rPr>
            <w:color w:val="212121"/>
            <w:w w:val="110"/>
            <w:sz w:val="13"/>
          </w:rPr>
          <w:t>th</w:t>
        </w:r>
      </w:hyperlink>
      <w:r>
        <w:rPr>
          <w:color w:val="212121"/>
          <w:w w:val="110"/>
          <w:sz w:val="13"/>
        </w:rPr>
        <w:t>e</w:t>
      </w:r>
      <w:r>
        <w:rPr>
          <w:color w:val="212121"/>
          <w:spacing w:val="40"/>
          <w:w w:val="110"/>
          <w:sz w:val="13"/>
        </w:rPr>
        <w:t> </w:t>
      </w:r>
      <w:hyperlink r:id="rId99">
        <w:r>
          <w:rPr>
            <w:color w:val="212121"/>
            <w:w w:val="110"/>
            <w:sz w:val="13"/>
          </w:rPr>
          <w:t>professional identity formation of medical students: A systematic scoping review. PLoS One. 2024,</w:t>
        </w:r>
      </w:hyperlink>
      <w:r>
        <w:rPr>
          <w:color w:val="212121"/>
          <w:spacing w:val="40"/>
          <w:w w:val="110"/>
          <w:sz w:val="13"/>
        </w:rPr>
        <w:t> </w:t>
      </w:r>
      <w:r>
        <w:rPr>
          <w:color w:val="212121"/>
          <w:w w:val="110"/>
          <w:sz w:val="13"/>
        </w:rPr>
        <w:t>19:e0296367.</w:t>
      </w:r>
      <w:r>
        <w:rPr>
          <w:color w:val="212121"/>
          <w:spacing w:val="-3"/>
          <w:w w:val="110"/>
          <w:sz w:val="13"/>
        </w:rPr>
        <w:t> </w:t>
      </w:r>
      <w:hyperlink r:id="rId99">
        <w:r>
          <w:rPr>
            <w:color w:val="14BBA3"/>
            <w:w w:val="110"/>
            <w:sz w:val="13"/>
          </w:rPr>
          <w:t>10.1371/journal.pone.0296367</w:t>
        </w:r>
      </w:hyperlink>
    </w:p>
    <w:p>
      <w:pPr>
        <w:pStyle w:val="ListParagraph"/>
        <w:numPr>
          <w:ilvl w:val="0"/>
          <w:numId w:val="27"/>
        </w:numPr>
        <w:tabs>
          <w:tab w:pos="3880" w:val="left" w:leader="none"/>
          <w:tab w:pos="3883" w:val="left" w:leader="none"/>
        </w:tabs>
        <w:spacing w:line="307" w:lineRule="auto" w:before="3" w:after="0"/>
        <w:ind w:left="3883" w:right="920" w:hanging="361"/>
        <w:jc w:val="left"/>
        <w:rPr>
          <w:sz w:val="13"/>
        </w:rPr>
      </w:pPr>
      <w:hyperlink r:id="rId100">
        <w:r>
          <w:rPr>
            <w:color w:val="212121"/>
            <w:w w:val="110"/>
            <w:sz w:val="13"/>
          </w:rPr>
          <w:t>Voss</w:t>
        </w:r>
        <w:r>
          <w:rPr>
            <w:color w:val="212121"/>
            <w:spacing w:val="-3"/>
            <w:w w:val="110"/>
            <w:sz w:val="13"/>
          </w:rPr>
          <w:t> </w:t>
        </w:r>
        <w:r>
          <w:rPr>
            <w:color w:val="212121"/>
            <w:w w:val="110"/>
            <w:sz w:val="13"/>
          </w:rPr>
          <w:t>M,</w:t>
        </w:r>
        <w:r>
          <w:rPr>
            <w:color w:val="212121"/>
            <w:spacing w:val="-3"/>
            <w:w w:val="110"/>
            <w:sz w:val="13"/>
          </w:rPr>
          <w:t> </w:t>
        </w:r>
        <w:r>
          <w:rPr>
            <w:color w:val="212121"/>
            <w:w w:val="110"/>
            <w:sz w:val="13"/>
          </w:rPr>
          <w:t>Geniets</w:t>
        </w:r>
        <w:r>
          <w:rPr>
            <w:color w:val="212121"/>
            <w:spacing w:val="-3"/>
            <w:w w:val="110"/>
            <w:sz w:val="13"/>
          </w:rPr>
          <w:t> </w:t>
        </w:r>
        <w:r>
          <w:rPr>
            <w:color w:val="212121"/>
            <w:w w:val="110"/>
            <w:sz w:val="13"/>
          </w:rPr>
          <w:t>A,</w:t>
        </w:r>
        <w:r>
          <w:rPr>
            <w:color w:val="212121"/>
            <w:spacing w:val="-3"/>
            <w:w w:val="110"/>
            <w:sz w:val="13"/>
          </w:rPr>
          <w:t> </w:t>
        </w:r>
        <w:r>
          <w:rPr>
            <w:color w:val="212121"/>
            <w:w w:val="110"/>
            <w:sz w:val="13"/>
          </w:rPr>
          <w:t>Winters</w:t>
        </w:r>
        <w:r>
          <w:rPr>
            <w:color w:val="212121"/>
            <w:spacing w:val="-3"/>
            <w:w w:val="110"/>
            <w:sz w:val="13"/>
          </w:rPr>
          <w:t> </w:t>
        </w:r>
        <w:r>
          <w:rPr>
            <w:color w:val="212121"/>
            <w:w w:val="110"/>
            <w:sz w:val="13"/>
          </w:rPr>
          <w:t>N:</w:t>
        </w:r>
        <w:r>
          <w:rPr>
            <w:color w:val="212121"/>
            <w:spacing w:val="35"/>
            <w:w w:val="110"/>
            <w:sz w:val="13"/>
          </w:rPr>
          <w:t> </w:t>
        </w:r>
        <w:r>
          <w:rPr>
            <w:color w:val="212121"/>
            <w:w w:val="110"/>
            <w:sz w:val="13"/>
          </w:rPr>
          <w:t>Strategies</w:t>
        </w:r>
        <w:r>
          <w:rPr>
            <w:color w:val="212121"/>
            <w:spacing w:val="-3"/>
            <w:w w:val="110"/>
            <w:sz w:val="13"/>
          </w:rPr>
          <w:t> </w:t>
        </w:r>
        <w:r>
          <w:rPr>
            <w:color w:val="212121"/>
            <w:w w:val="110"/>
            <w:sz w:val="13"/>
          </w:rPr>
          <w:t>for</w:t>
        </w:r>
        <w:r>
          <w:rPr>
            <w:color w:val="212121"/>
            <w:spacing w:val="-3"/>
            <w:w w:val="110"/>
            <w:sz w:val="13"/>
          </w:rPr>
          <w:t> </w:t>
        </w:r>
        <w:r>
          <w:rPr>
            <w:color w:val="212121"/>
            <w:w w:val="110"/>
            <w:sz w:val="13"/>
          </w:rPr>
          <w:t>digital</w:t>
        </w:r>
        <w:r>
          <w:rPr>
            <w:color w:val="212121"/>
            <w:spacing w:val="-3"/>
            <w:w w:val="110"/>
            <w:sz w:val="13"/>
          </w:rPr>
          <w:t> </w:t>
        </w:r>
        <w:r>
          <w:rPr>
            <w:color w:val="212121"/>
            <w:w w:val="110"/>
            <w:sz w:val="13"/>
          </w:rPr>
          <w:t>clinical</w:t>
        </w:r>
        <w:r>
          <w:rPr>
            <w:color w:val="212121"/>
            <w:spacing w:val="-3"/>
            <w:w w:val="110"/>
            <w:sz w:val="13"/>
          </w:rPr>
          <w:t> </w:t>
        </w:r>
        <w:r>
          <w:rPr>
            <w:color w:val="212121"/>
            <w:w w:val="110"/>
            <w:sz w:val="13"/>
          </w:rPr>
          <w:t>teaching</w:t>
        </w:r>
        <w:r>
          <w:rPr>
            <w:color w:val="212121"/>
            <w:spacing w:val="-3"/>
            <w:w w:val="110"/>
            <w:sz w:val="13"/>
          </w:rPr>
          <w:t> </w:t>
        </w:r>
        <w:r>
          <w:rPr>
            <w:color w:val="212121"/>
            <w:w w:val="110"/>
            <w:sz w:val="13"/>
          </w:rPr>
          <w:t>during</w:t>
        </w:r>
        <w:r>
          <w:rPr>
            <w:color w:val="212121"/>
            <w:spacing w:val="-3"/>
            <w:w w:val="110"/>
            <w:sz w:val="13"/>
          </w:rPr>
          <w:t> </w:t>
        </w:r>
        <w:r>
          <w:rPr>
            <w:color w:val="212121"/>
            <w:w w:val="110"/>
            <w:sz w:val="13"/>
          </w:rPr>
          <w:t>the</w:t>
        </w:r>
        <w:r>
          <w:rPr>
            <w:color w:val="212121"/>
            <w:spacing w:val="-3"/>
            <w:w w:val="110"/>
            <w:sz w:val="13"/>
          </w:rPr>
          <w:t> </w:t>
        </w:r>
        <w:r>
          <w:rPr>
            <w:color w:val="212121"/>
            <w:w w:val="110"/>
            <w:sz w:val="13"/>
          </w:rPr>
          <w:t>COVID</w:t>
        </w:r>
        <w:r>
          <w:rPr>
            <w:color w:val="212121"/>
            <w:spacing w:val="-3"/>
            <w:w w:val="110"/>
            <w:sz w:val="13"/>
          </w:rPr>
          <w:t> </w:t>
        </w:r>
        <w:r>
          <w:rPr>
            <w:color w:val="212121"/>
            <w:w w:val="110"/>
            <w:sz w:val="13"/>
          </w:rPr>
          <w:t>pandemic:</w:t>
        </w:r>
        <w:r>
          <w:rPr>
            <w:color w:val="212121"/>
            <w:spacing w:val="-3"/>
            <w:w w:val="110"/>
            <w:sz w:val="13"/>
          </w:rPr>
          <w:t> </w:t>
        </w:r>
        <w:r>
          <w:rPr>
            <w:color w:val="212121"/>
            <w:w w:val="110"/>
            <w:sz w:val="13"/>
          </w:rPr>
          <w:t>A</w:t>
        </w:r>
        <w:r>
          <w:rPr>
            <w:color w:val="212121"/>
            <w:spacing w:val="-3"/>
            <w:w w:val="110"/>
            <w:sz w:val="13"/>
          </w:rPr>
          <w:t> </w:t>
        </w:r>
        <w:r>
          <w:rPr>
            <w:color w:val="212121"/>
            <w:w w:val="110"/>
            <w:sz w:val="13"/>
          </w:rPr>
          <w:t>scopin</w:t>
        </w:r>
      </w:hyperlink>
      <w:r>
        <w:rPr>
          <w:color w:val="212121"/>
          <w:w w:val="110"/>
          <w:sz w:val="13"/>
        </w:rPr>
        <w:t>g</w:t>
      </w:r>
      <w:r>
        <w:rPr>
          <w:color w:val="212121"/>
          <w:spacing w:val="40"/>
          <w:w w:val="110"/>
          <w:sz w:val="13"/>
        </w:rPr>
        <w:t> </w:t>
      </w:r>
      <w:hyperlink r:id="rId100">
        <w:r>
          <w:rPr>
            <w:color w:val="212121"/>
            <w:w w:val="110"/>
            <w:sz w:val="13"/>
          </w:rPr>
          <w:t>review. Med Sci Educ. 2024, 34:219-35.</w:t>
        </w:r>
      </w:hyperlink>
      <w:r>
        <w:rPr>
          <w:color w:val="212121"/>
          <w:spacing w:val="37"/>
          <w:w w:val="110"/>
          <w:sz w:val="13"/>
        </w:rPr>
        <w:t> </w:t>
      </w:r>
      <w:hyperlink r:id="rId100">
        <w:r>
          <w:rPr>
            <w:color w:val="14BBA3"/>
            <w:w w:val="110"/>
            <w:sz w:val="13"/>
          </w:rPr>
          <w:t>10.1007/s40670-023-01894-w</w:t>
        </w:r>
      </w:hyperlink>
    </w:p>
    <w:p>
      <w:pPr>
        <w:pStyle w:val="ListParagraph"/>
        <w:numPr>
          <w:ilvl w:val="0"/>
          <w:numId w:val="27"/>
        </w:numPr>
        <w:tabs>
          <w:tab w:pos="3880" w:val="left" w:leader="none"/>
          <w:tab w:pos="3883" w:val="left" w:leader="none"/>
        </w:tabs>
        <w:spacing w:line="307" w:lineRule="auto" w:before="1" w:after="0"/>
        <w:ind w:left="3883" w:right="1193" w:hanging="361"/>
        <w:jc w:val="left"/>
        <w:rPr>
          <w:sz w:val="13"/>
        </w:rPr>
      </w:pPr>
      <w:hyperlink r:id="rId101">
        <w:r>
          <w:rPr>
            <w:color w:val="212121"/>
            <w:w w:val="110"/>
            <w:sz w:val="13"/>
          </w:rPr>
          <w:t>Owolabi J: Proposing a framework guide for the integration of educational technologies and innovation</w:t>
        </w:r>
      </w:hyperlink>
      <w:r>
        <w:rPr>
          <w:color w:val="212121"/>
          <w:w w:val="110"/>
          <w:sz w:val="13"/>
        </w:rPr>
        <w:t>s</w:t>
      </w:r>
      <w:r>
        <w:rPr>
          <w:color w:val="212121"/>
          <w:spacing w:val="40"/>
          <w:w w:val="110"/>
          <w:sz w:val="13"/>
        </w:rPr>
        <w:t> </w:t>
      </w:r>
      <w:hyperlink r:id="rId101">
        <w:r>
          <w:rPr>
            <w:color w:val="212121"/>
            <w:w w:val="110"/>
            <w:sz w:val="13"/>
          </w:rPr>
          <w:t>into the teaching of anatomy and medical sciences: The ASIC framework. Adv Med Educ Pract. 2021,</w:t>
        </w:r>
      </w:hyperlink>
      <w:r>
        <w:rPr>
          <w:color w:val="212121"/>
          <w:spacing w:val="40"/>
          <w:w w:val="110"/>
          <w:sz w:val="13"/>
        </w:rPr>
        <w:t> </w:t>
      </w:r>
      <w:r>
        <w:rPr>
          <w:color w:val="212121"/>
          <w:w w:val="110"/>
          <w:sz w:val="13"/>
        </w:rPr>
        <w:t>12:1277-82.</w:t>
      </w:r>
      <w:r>
        <w:rPr>
          <w:color w:val="212121"/>
          <w:spacing w:val="-9"/>
          <w:w w:val="110"/>
          <w:sz w:val="13"/>
        </w:rPr>
        <w:t> </w:t>
      </w:r>
      <w:hyperlink r:id="rId101">
        <w:r>
          <w:rPr>
            <w:color w:val="14BBA3"/>
            <w:w w:val="110"/>
            <w:sz w:val="13"/>
          </w:rPr>
          <w:t>10.2147/AMEP.S33826</w:t>
        </w:r>
      </w:hyperlink>
      <w:r>
        <w:rPr>
          <w:color w:val="14BBA3"/>
          <w:w w:val="110"/>
          <w:sz w:val="13"/>
        </w:rPr>
        <w:t>2</w:t>
      </w:r>
    </w:p>
    <w:p>
      <w:pPr>
        <w:pStyle w:val="ListParagraph"/>
        <w:numPr>
          <w:ilvl w:val="0"/>
          <w:numId w:val="27"/>
        </w:numPr>
        <w:tabs>
          <w:tab w:pos="3880" w:val="left" w:leader="none"/>
          <w:tab w:pos="3883" w:val="left" w:leader="none"/>
        </w:tabs>
        <w:spacing w:line="307" w:lineRule="auto" w:before="2" w:after="0"/>
        <w:ind w:left="3883" w:right="997" w:hanging="361"/>
        <w:jc w:val="left"/>
        <w:rPr>
          <w:sz w:val="13"/>
        </w:rPr>
      </w:pPr>
      <w:hyperlink r:id="rId102">
        <w:r>
          <w:rPr>
            <w:color w:val="212121"/>
            <w:w w:val="110"/>
            <w:sz w:val="13"/>
          </w:rPr>
          <w:t>Owolabi J: ASIC framework simplified and operationalised - An operational matrix for optimising the use of</w:t>
        </w:r>
        <w:r>
          <w:rPr>
            <w:color w:val="212121"/>
            <w:spacing w:val="40"/>
            <w:w w:val="110"/>
            <w:sz w:val="13"/>
          </w:rPr>
          <w:t> </w:t>
        </w:r>
        <w:r>
          <w:rPr>
            <w:color w:val="212121"/>
            <w:w w:val="110"/>
            <w:sz w:val="13"/>
          </w:rPr>
          <w:t>technologies and innovations in medical education. Adv Med Educ Pract. 2022, 13:149-56.</w:t>
        </w:r>
      </w:hyperlink>
      <w:r>
        <w:rPr>
          <w:color w:val="212121"/>
          <w:spacing w:val="40"/>
          <w:w w:val="110"/>
          <w:sz w:val="13"/>
        </w:rPr>
        <w:t> </w:t>
      </w:r>
      <w:hyperlink r:id="rId102">
        <w:r>
          <w:rPr>
            <w:color w:val="14BBA3"/>
            <w:spacing w:val="-2"/>
            <w:w w:val="110"/>
            <w:sz w:val="13"/>
          </w:rPr>
          <w:t>10.2147/AMEP.S35164</w:t>
        </w:r>
      </w:hyperlink>
      <w:r>
        <w:rPr>
          <w:color w:val="14BBA3"/>
          <w:spacing w:val="-2"/>
          <w:w w:val="110"/>
          <w:sz w:val="13"/>
        </w:rPr>
        <w:t>2</w:t>
      </w:r>
    </w:p>
    <w:p>
      <w:pPr>
        <w:pStyle w:val="ListParagraph"/>
        <w:numPr>
          <w:ilvl w:val="0"/>
          <w:numId w:val="27"/>
        </w:numPr>
        <w:tabs>
          <w:tab w:pos="3880" w:val="left" w:leader="none"/>
          <w:tab w:pos="3883" w:val="left" w:leader="none"/>
        </w:tabs>
        <w:spacing w:line="307" w:lineRule="auto" w:before="2" w:after="0"/>
        <w:ind w:left="3883" w:right="1131" w:hanging="361"/>
        <w:jc w:val="left"/>
        <w:rPr>
          <w:sz w:val="13"/>
        </w:rPr>
      </w:pPr>
      <w:hyperlink r:id="rId103">
        <w:r>
          <w:rPr>
            <w:color w:val="212121"/>
            <w:w w:val="110"/>
            <w:sz w:val="13"/>
          </w:rPr>
          <w:t>Owolabi JO: The ASIC framework: An alternative operational matrix to support the technology an</w:t>
        </w:r>
      </w:hyperlink>
      <w:r>
        <w:rPr>
          <w:color w:val="212121"/>
          <w:w w:val="110"/>
          <w:sz w:val="13"/>
        </w:rPr>
        <w:t>d</w:t>
      </w:r>
      <w:r>
        <w:rPr>
          <w:color w:val="212121"/>
          <w:spacing w:val="40"/>
          <w:w w:val="110"/>
          <w:sz w:val="13"/>
        </w:rPr>
        <w:t> </w:t>
      </w:r>
      <w:hyperlink r:id="rId103">
        <w:r>
          <w:rPr>
            <w:color w:val="212121"/>
            <w:w w:val="110"/>
            <w:sz w:val="13"/>
          </w:rPr>
          <w:t>innovations in medical education based on the primary learning domains. Interdiscip J Virtual Lea</w:t>
        </w:r>
      </w:hyperlink>
      <w:r>
        <w:rPr>
          <w:color w:val="212121"/>
          <w:w w:val="110"/>
          <w:sz w:val="13"/>
        </w:rPr>
        <w:t>rn Med</w:t>
      </w:r>
      <w:r>
        <w:rPr>
          <w:color w:val="212121"/>
          <w:spacing w:val="40"/>
          <w:w w:val="110"/>
          <w:sz w:val="13"/>
        </w:rPr>
        <w:t> </w:t>
      </w:r>
      <w:r>
        <w:rPr>
          <w:color w:val="212121"/>
          <w:w w:val="110"/>
          <w:sz w:val="13"/>
        </w:rPr>
        <w:t>Sci. 2022, 13:141-7. </w:t>
      </w:r>
      <w:hyperlink r:id="rId103">
        <w:r>
          <w:rPr>
            <w:color w:val="14BBA3"/>
            <w:w w:val="110"/>
            <w:sz w:val="13"/>
          </w:rPr>
          <w:t>10.30476/ijvlms.2022.93833.1125</w:t>
        </w:r>
      </w:hyperlink>
    </w:p>
    <w:p>
      <w:pPr>
        <w:pStyle w:val="ListParagraph"/>
        <w:numPr>
          <w:ilvl w:val="0"/>
          <w:numId w:val="27"/>
        </w:numPr>
        <w:tabs>
          <w:tab w:pos="3880" w:val="left" w:leader="none"/>
          <w:tab w:pos="3883" w:val="left" w:leader="none"/>
        </w:tabs>
        <w:spacing w:line="307" w:lineRule="auto" w:before="2" w:after="0"/>
        <w:ind w:left="3883" w:right="998" w:hanging="361"/>
        <w:jc w:val="left"/>
        <w:rPr>
          <w:sz w:val="13"/>
        </w:rPr>
      </w:pPr>
      <w:hyperlink r:id="rId104">
        <w:r>
          <w:rPr>
            <w:color w:val="212121"/>
            <w:w w:val="110"/>
            <w:sz w:val="13"/>
          </w:rPr>
          <w:t>Owolabi</w:t>
        </w:r>
        <w:r>
          <w:rPr>
            <w:color w:val="212121"/>
            <w:spacing w:val="-5"/>
            <w:w w:val="110"/>
            <w:sz w:val="13"/>
          </w:rPr>
          <w:t> </w:t>
        </w:r>
        <w:r>
          <w:rPr>
            <w:color w:val="212121"/>
            <w:w w:val="110"/>
            <w:sz w:val="13"/>
          </w:rPr>
          <w:t>JO,</w:t>
        </w:r>
        <w:r>
          <w:rPr>
            <w:color w:val="212121"/>
            <w:spacing w:val="-5"/>
            <w:w w:val="110"/>
            <w:sz w:val="13"/>
          </w:rPr>
          <w:t> </w:t>
        </w:r>
        <w:r>
          <w:rPr>
            <w:color w:val="212121"/>
            <w:w w:val="110"/>
            <w:sz w:val="13"/>
          </w:rPr>
          <w:t>Ojiambo</w:t>
        </w:r>
        <w:r>
          <w:rPr>
            <w:color w:val="212121"/>
            <w:spacing w:val="-5"/>
            <w:w w:val="110"/>
            <w:sz w:val="13"/>
          </w:rPr>
          <w:t> </w:t>
        </w:r>
        <w:r>
          <w:rPr>
            <w:color w:val="212121"/>
            <w:w w:val="110"/>
            <w:sz w:val="13"/>
          </w:rPr>
          <w:t>R,</w:t>
        </w:r>
        <w:r>
          <w:rPr>
            <w:color w:val="212121"/>
            <w:spacing w:val="-5"/>
            <w:w w:val="110"/>
            <w:sz w:val="13"/>
          </w:rPr>
          <w:t> </w:t>
        </w:r>
        <w:r>
          <w:rPr>
            <w:color w:val="212121"/>
            <w:w w:val="110"/>
            <w:sz w:val="13"/>
          </w:rPr>
          <w:t>Seifu</w:t>
        </w:r>
        <w:r>
          <w:rPr>
            <w:color w:val="212121"/>
            <w:spacing w:val="-5"/>
            <w:w w:val="110"/>
            <w:sz w:val="13"/>
          </w:rPr>
          <w:t> </w:t>
        </w:r>
        <w:r>
          <w:rPr>
            <w:color w:val="212121"/>
            <w:w w:val="110"/>
            <w:sz w:val="13"/>
          </w:rPr>
          <w:t>D,</w:t>
        </w:r>
        <w:r>
          <w:rPr>
            <w:color w:val="212121"/>
            <w:spacing w:val="-5"/>
            <w:w w:val="110"/>
            <w:sz w:val="13"/>
          </w:rPr>
          <w:t> </w:t>
        </w:r>
        <w:r>
          <w:rPr>
            <w:color w:val="212121"/>
            <w:w w:val="110"/>
            <w:sz w:val="13"/>
          </w:rPr>
          <w:t>Nishimwe</w:t>
        </w:r>
        <w:r>
          <w:rPr>
            <w:color w:val="212121"/>
            <w:spacing w:val="-5"/>
            <w:w w:val="110"/>
            <w:sz w:val="13"/>
          </w:rPr>
          <w:t> </w:t>
        </w:r>
        <w:r>
          <w:rPr>
            <w:color w:val="212121"/>
            <w:w w:val="110"/>
            <w:sz w:val="13"/>
          </w:rPr>
          <w:t>A,</w:t>
        </w:r>
        <w:r>
          <w:rPr>
            <w:color w:val="212121"/>
            <w:spacing w:val="-5"/>
            <w:w w:val="110"/>
            <w:sz w:val="13"/>
          </w:rPr>
          <w:t> </w:t>
        </w:r>
        <w:r>
          <w:rPr>
            <w:color w:val="212121"/>
            <w:w w:val="110"/>
            <w:sz w:val="13"/>
          </w:rPr>
          <w:t>Masimbi</w:t>
        </w:r>
        <w:r>
          <w:rPr>
            <w:color w:val="212121"/>
            <w:spacing w:val="-5"/>
            <w:w w:val="110"/>
            <w:sz w:val="13"/>
          </w:rPr>
          <w:t> </w:t>
        </w:r>
        <w:r>
          <w:rPr>
            <w:color w:val="212121"/>
            <w:w w:val="110"/>
            <w:sz w:val="13"/>
          </w:rPr>
          <w:t>O,</w:t>
        </w:r>
        <w:r>
          <w:rPr>
            <w:color w:val="212121"/>
            <w:spacing w:val="-5"/>
            <w:w w:val="110"/>
            <w:sz w:val="13"/>
          </w:rPr>
          <w:t> </w:t>
        </w:r>
        <w:r>
          <w:rPr>
            <w:color w:val="212121"/>
            <w:w w:val="110"/>
            <w:sz w:val="13"/>
          </w:rPr>
          <w:t>Okorie</w:t>
        </w:r>
        <w:r>
          <w:rPr>
            <w:color w:val="212121"/>
            <w:spacing w:val="-5"/>
            <w:w w:val="110"/>
            <w:sz w:val="13"/>
          </w:rPr>
          <w:t> </w:t>
        </w:r>
        <w:r>
          <w:rPr>
            <w:color w:val="212121"/>
            <w:w w:val="110"/>
            <w:sz w:val="13"/>
          </w:rPr>
          <w:t>E,</w:t>
        </w:r>
        <w:r>
          <w:rPr>
            <w:color w:val="212121"/>
            <w:spacing w:val="-5"/>
            <w:w w:val="110"/>
            <w:sz w:val="13"/>
          </w:rPr>
          <w:t> </w:t>
        </w:r>
        <w:r>
          <w:rPr>
            <w:color w:val="212121"/>
            <w:w w:val="110"/>
            <w:sz w:val="13"/>
          </w:rPr>
          <w:t>Ineza</w:t>
        </w:r>
        <w:r>
          <w:rPr>
            <w:color w:val="212121"/>
            <w:spacing w:val="-5"/>
            <w:w w:val="110"/>
            <w:sz w:val="13"/>
          </w:rPr>
          <w:t> </w:t>
        </w:r>
        <w:r>
          <w:rPr>
            <w:color w:val="212121"/>
            <w:w w:val="110"/>
            <w:sz w:val="13"/>
          </w:rPr>
          <w:t>D:</w:t>
        </w:r>
        <w:r>
          <w:rPr>
            <w:color w:val="212121"/>
            <w:spacing w:val="63"/>
            <w:w w:val="110"/>
            <w:sz w:val="13"/>
          </w:rPr>
          <w:t> </w:t>
        </w:r>
        <w:r>
          <w:rPr>
            <w:color w:val="212121"/>
            <w:w w:val="110"/>
            <w:sz w:val="13"/>
          </w:rPr>
          <w:t>A</w:t>
        </w:r>
        <w:r>
          <w:rPr>
            <w:color w:val="212121"/>
            <w:spacing w:val="-5"/>
            <w:w w:val="110"/>
            <w:sz w:val="13"/>
          </w:rPr>
          <w:t> </w:t>
        </w:r>
        <w:r>
          <w:rPr>
            <w:color w:val="212121"/>
            <w:w w:val="110"/>
            <w:sz w:val="13"/>
          </w:rPr>
          <w:t>study</w:t>
        </w:r>
        <w:r>
          <w:rPr>
            <w:color w:val="212121"/>
            <w:spacing w:val="-5"/>
            <w:w w:val="110"/>
            <w:sz w:val="13"/>
          </w:rPr>
          <w:t> </w:t>
        </w:r>
        <w:r>
          <w:rPr>
            <w:color w:val="212121"/>
            <w:w w:val="110"/>
            <w:sz w:val="13"/>
          </w:rPr>
          <w:t>of</w:t>
        </w:r>
        <w:r>
          <w:rPr>
            <w:color w:val="212121"/>
            <w:spacing w:val="-5"/>
            <w:w w:val="110"/>
            <w:sz w:val="13"/>
          </w:rPr>
          <w:t> </w:t>
        </w:r>
        <w:r>
          <w:rPr>
            <w:color w:val="212121"/>
            <w:w w:val="110"/>
            <w:sz w:val="13"/>
          </w:rPr>
          <w:t>anatomy</w:t>
        </w:r>
        <w:r>
          <w:rPr>
            <w:color w:val="212121"/>
            <w:spacing w:val="-5"/>
            <w:w w:val="110"/>
            <w:sz w:val="13"/>
          </w:rPr>
          <w:t> </w:t>
        </w:r>
        <w:r>
          <w:rPr>
            <w:color w:val="212121"/>
            <w:w w:val="110"/>
            <w:sz w:val="13"/>
          </w:rPr>
          <w:t>teachers'</w:t>
        </w:r>
        <w:r>
          <w:rPr>
            <w:color w:val="212121"/>
            <w:spacing w:val="40"/>
            <w:w w:val="110"/>
            <w:sz w:val="13"/>
          </w:rPr>
          <w:t> </w:t>
        </w:r>
        <w:r>
          <w:rPr>
            <w:color w:val="212121"/>
            <w:w w:val="110"/>
            <w:sz w:val="13"/>
          </w:rPr>
          <w:t>perception</w:t>
        </w:r>
        <w:r>
          <w:rPr>
            <w:color w:val="212121"/>
            <w:spacing w:val="13"/>
            <w:w w:val="110"/>
            <w:sz w:val="13"/>
          </w:rPr>
          <w:t> </w:t>
        </w:r>
        <w:r>
          <w:rPr>
            <w:color w:val="212121"/>
            <w:w w:val="110"/>
            <w:sz w:val="13"/>
          </w:rPr>
          <w:t>and</w:t>
        </w:r>
        <w:r>
          <w:rPr>
            <w:color w:val="212121"/>
            <w:spacing w:val="13"/>
            <w:w w:val="110"/>
            <w:sz w:val="13"/>
          </w:rPr>
          <w:t> </w:t>
        </w:r>
        <w:r>
          <w:rPr>
            <w:color w:val="212121"/>
            <w:w w:val="110"/>
            <w:sz w:val="13"/>
          </w:rPr>
          <w:t>acceptance</w:t>
        </w:r>
        <w:r>
          <w:rPr>
            <w:color w:val="212121"/>
            <w:spacing w:val="13"/>
            <w:w w:val="110"/>
            <w:sz w:val="13"/>
          </w:rPr>
          <w:t> </w:t>
        </w:r>
        <w:r>
          <w:rPr>
            <w:color w:val="212121"/>
            <w:w w:val="110"/>
            <w:sz w:val="13"/>
          </w:rPr>
          <w:t>of</w:t>
        </w:r>
        <w:r>
          <w:rPr>
            <w:color w:val="212121"/>
            <w:spacing w:val="13"/>
            <w:w w:val="110"/>
            <w:sz w:val="13"/>
          </w:rPr>
          <w:t> </w:t>
        </w:r>
        <w:r>
          <w:rPr>
            <w:color w:val="212121"/>
            <w:w w:val="110"/>
            <w:sz w:val="13"/>
          </w:rPr>
          <w:t>the</w:t>
        </w:r>
        <w:r>
          <w:rPr>
            <w:color w:val="212121"/>
            <w:spacing w:val="13"/>
            <w:w w:val="110"/>
            <w:sz w:val="13"/>
          </w:rPr>
          <w:t> </w:t>
        </w:r>
        <w:r>
          <w:rPr>
            <w:color w:val="212121"/>
            <w:w w:val="110"/>
            <w:sz w:val="13"/>
          </w:rPr>
          <w:t>anatomage</w:t>
        </w:r>
        <w:r>
          <w:rPr>
            <w:color w:val="212121"/>
            <w:spacing w:val="13"/>
            <w:w w:val="110"/>
            <w:sz w:val="13"/>
          </w:rPr>
          <w:t> </w:t>
        </w:r>
        <w:r>
          <w:rPr>
            <w:color w:val="212121"/>
            <w:w w:val="110"/>
            <w:sz w:val="13"/>
          </w:rPr>
          <w:t>table</w:t>
        </w:r>
        <w:r>
          <w:rPr>
            <w:color w:val="212121"/>
            <w:spacing w:val="13"/>
            <w:w w:val="110"/>
            <w:sz w:val="13"/>
          </w:rPr>
          <w:t> </w:t>
        </w:r>
        <w:r>
          <w:rPr>
            <w:color w:val="212121"/>
            <w:w w:val="110"/>
            <w:sz w:val="13"/>
          </w:rPr>
          <w:t>technology</w:t>
        </w:r>
        <w:r>
          <w:rPr>
            <w:color w:val="212121"/>
            <w:spacing w:val="13"/>
            <w:w w:val="110"/>
            <w:sz w:val="13"/>
          </w:rPr>
          <w:t> </w:t>
        </w:r>
        <w:r>
          <w:rPr>
            <w:color w:val="212121"/>
            <w:w w:val="110"/>
            <w:sz w:val="13"/>
          </w:rPr>
          <w:t>and</w:t>
        </w:r>
        <w:r>
          <w:rPr>
            <w:color w:val="212121"/>
            <w:spacing w:val="13"/>
            <w:w w:val="110"/>
            <w:sz w:val="13"/>
          </w:rPr>
          <w:t> </w:t>
        </w:r>
        <w:r>
          <w:rPr>
            <w:color w:val="212121"/>
            <w:w w:val="110"/>
            <w:sz w:val="13"/>
          </w:rPr>
          <w:t>digital</w:t>
        </w:r>
        <w:r>
          <w:rPr>
            <w:color w:val="212121"/>
            <w:spacing w:val="13"/>
            <w:w w:val="110"/>
            <w:sz w:val="13"/>
          </w:rPr>
          <w:t> </w:t>
        </w:r>
        <w:r>
          <w:rPr>
            <w:color w:val="212121"/>
            <w:w w:val="110"/>
            <w:sz w:val="13"/>
          </w:rPr>
          <w:t>teaching</w:t>
        </w:r>
        <w:r>
          <w:rPr>
            <w:color w:val="212121"/>
            <w:spacing w:val="13"/>
            <w:w w:val="110"/>
            <w:sz w:val="13"/>
          </w:rPr>
          <w:t> </w:t>
        </w:r>
        <w:r>
          <w:rPr>
            <w:color w:val="212121"/>
            <w:w w:val="110"/>
            <w:sz w:val="13"/>
          </w:rPr>
          <w:t>materials</w:t>
        </w:r>
        <w:r>
          <w:rPr>
            <w:color w:val="212121"/>
            <w:spacing w:val="13"/>
            <w:w w:val="110"/>
            <w:sz w:val="13"/>
          </w:rPr>
          <w:t> </w:t>
        </w:r>
        <w:r>
          <w:rPr>
            <w:color w:val="212121"/>
            <w:w w:val="110"/>
            <w:sz w:val="13"/>
          </w:rPr>
          <w:t>in</w:t>
        </w:r>
        <w:r>
          <w:rPr>
            <w:color w:val="212121"/>
            <w:spacing w:val="13"/>
            <w:w w:val="110"/>
            <w:sz w:val="13"/>
          </w:rPr>
          <w:t> </w:t>
        </w:r>
        <w:r>
          <w:rPr>
            <w:color w:val="212121"/>
            <w:w w:val="110"/>
            <w:sz w:val="13"/>
          </w:rPr>
          <w:t>the</w:t>
        </w:r>
        <w:r>
          <w:rPr>
            <w:color w:val="212121"/>
            <w:spacing w:val="13"/>
            <w:w w:val="110"/>
            <w:sz w:val="13"/>
          </w:rPr>
          <w:t> </w:t>
        </w:r>
        <w:r>
          <w:rPr>
            <w:color w:val="212121"/>
            <w:w w:val="110"/>
            <w:sz w:val="13"/>
          </w:rPr>
          <w:t>training</w:t>
        </w:r>
        <w:r>
          <w:rPr>
            <w:color w:val="212121"/>
            <w:spacing w:val="40"/>
            <w:w w:val="110"/>
            <w:sz w:val="13"/>
          </w:rPr>
          <w:t> </w:t>
        </w:r>
        <w:r>
          <w:rPr>
            <w:color w:val="212121"/>
            <w:w w:val="110"/>
            <w:sz w:val="13"/>
          </w:rPr>
          <w:t>of medical and allied health students. Cureus. 2022, 14:e32163.</w:t>
        </w:r>
      </w:hyperlink>
      <w:r>
        <w:rPr>
          <w:color w:val="212121"/>
          <w:spacing w:val="34"/>
          <w:w w:val="110"/>
          <w:sz w:val="13"/>
        </w:rPr>
        <w:t> </w:t>
      </w:r>
      <w:hyperlink r:id="rId104">
        <w:r>
          <w:rPr>
            <w:color w:val="14BBA3"/>
            <w:w w:val="110"/>
            <w:sz w:val="13"/>
          </w:rPr>
          <w:t>10.7759/cureus.32163</w:t>
        </w:r>
      </w:hyperlink>
    </w:p>
    <w:p>
      <w:pPr>
        <w:pStyle w:val="ListParagraph"/>
        <w:numPr>
          <w:ilvl w:val="0"/>
          <w:numId w:val="27"/>
        </w:numPr>
        <w:tabs>
          <w:tab w:pos="3880" w:val="left" w:leader="none"/>
          <w:tab w:pos="3883" w:val="left" w:leader="none"/>
        </w:tabs>
        <w:spacing w:line="307" w:lineRule="auto" w:before="3" w:after="0"/>
        <w:ind w:left="3883" w:right="1070" w:hanging="361"/>
        <w:jc w:val="left"/>
        <w:rPr>
          <w:sz w:val="13"/>
        </w:rPr>
      </w:pPr>
      <w:hyperlink r:id="rId105">
        <w:r>
          <w:rPr>
            <w:color w:val="212121"/>
            <w:w w:val="110"/>
            <w:sz w:val="13"/>
          </w:rPr>
          <w:t>Owolabi J, Ojiambo R, Seifu D, et al.:</w:t>
        </w:r>
        <w:r>
          <w:rPr>
            <w:color w:val="212121"/>
            <w:spacing w:val="40"/>
            <w:w w:val="110"/>
            <w:sz w:val="13"/>
          </w:rPr>
          <w:t> </w:t>
        </w:r>
        <w:r>
          <w:rPr>
            <w:color w:val="212121"/>
            <w:w w:val="110"/>
            <w:sz w:val="13"/>
          </w:rPr>
          <w:t>African medical educators and anatomy teachers' perceptions an</w:t>
        </w:r>
      </w:hyperlink>
      <w:r>
        <w:rPr>
          <w:color w:val="212121"/>
          <w:w w:val="110"/>
          <w:sz w:val="13"/>
        </w:rPr>
        <w:t>d</w:t>
      </w:r>
      <w:r>
        <w:rPr>
          <w:color w:val="212121"/>
          <w:spacing w:val="40"/>
          <w:w w:val="110"/>
          <w:sz w:val="13"/>
        </w:rPr>
        <w:t> </w:t>
      </w:r>
      <w:hyperlink r:id="rId105">
        <w:r>
          <w:rPr>
            <w:color w:val="212121"/>
            <w:w w:val="110"/>
            <w:sz w:val="13"/>
          </w:rPr>
          <w:t>acceptance of the anatomage table as an EdTech and innovation: A qualitative study. Adv Med Educ Pr</w:t>
        </w:r>
      </w:hyperlink>
      <w:r>
        <w:rPr>
          <w:color w:val="212121"/>
          <w:w w:val="110"/>
          <w:sz w:val="13"/>
        </w:rPr>
        <w:t>act.</w:t>
      </w:r>
      <w:r>
        <w:rPr>
          <w:color w:val="212121"/>
          <w:spacing w:val="40"/>
          <w:w w:val="110"/>
          <w:sz w:val="13"/>
        </w:rPr>
        <w:t> </w:t>
      </w:r>
      <w:r>
        <w:rPr>
          <w:color w:val="212121"/>
          <w:w w:val="110"/>
          <w:sz w:val="13"/>
        </w:rPr>
        <w:t>2022, 13:595-607. </w:t>
      </w:r>
      <w:hyperlink r:id="rId105">
        <w:r>
          <w:rPr>
            <w:color w:val="14BBA3"/>
            <w:w w:val="110"/>
            <w:sz w:val="13"/>
          </w:rPr>
          <w:t>10.2147/AMEP.S35870</w:t>
        </w:r>
      </w:hyperlink>
      <w:r>
        <w:rPr>
          <w:color w:val="14BBA3"/>
          <w:w w:val="110"/>
          <w:sz w:val="13"/>
        </w:rPr>
        <w:t>2</w:t>
      </w:r>
    </w:p>
    <w:p>
      <w:pPr>
        <w:pStyle w:val="ListParagraph"/>
        <w:numPr>
          <w:ilvl w:val="0"/>
          <w:numId w:val="27"/>
        </w:numPr>
        <w:tabs>
          <w:tab w:pos="3880" w:val="left" w:leader="none"/>
          <w:tab w:pos="3883" w:val="left" w:leader="none"/>
        </w:tabs>
        <w:spacing w:line="307" w:lineRule="auto" w:before="2" w:after="0"/>
        <w:ind w:left="3883" w:right="1333" w:hanging="361"/>
        <w:jc w:val="left"/>
        <w:rPr>
          <w:sz w:val="13"/>
        </w:rPr>
      </w:pPr>
      <w:hyperlink r:id="rId106">
        <w:r>
          <w:rPr>
            <w:color w:val="212121"/>
            <w:w w:val="110"/>
            <w:sz w:val="13"/>
          </w:rPr>
          <w:t>Owolabi J, Grant P:</w:t>
        </w:r>
        <w:r>
          <w:rPr>
            <w:color w:val="212121"/>
            <w:spacing w:val="14"/>
            <w:w w:val="110"/>
            <w:sz w:val="13"/>
          </w:rPr>
          <w:t> </w:t>
        </w:r>
        <w:r>
          <w:rPr>
            <w:color w:val="212121"/>
            <w:w w:val="110"/>
            <w:sz w:val="13"/>
          </w:rPr>
          <w:t>EdTech and Innovations for Anatomical Education in the 21st Century- A Scopin</w:t>
        </w:r>
      </w:hyperlink>
      <w:r>
        <w:rPr>
          <w:color w:val="212121"/>
          <w:w w:val="110"/>
          <w:sz w:val="13"/>
        </w:rPr>
        <w:t>g</w:t>
      </w:r>
      <w:r>
        <w:rPr>
          <w:color w:val="212121"/>
          <w:spacing w:val="40"/>
          <w:w w:val="110"/>
          <w:sz w:val="13"/>
        </w:rPr>
        <w:t> </w:t>
      </w:r>
      <w:hyperlink r:id="rId106">
        <w:r>
          <w:rPr>
            <w:color w:val="212121"/>
            <w:w w:val="110"/>
            <w:sz w:val="13"/>
          </w:rPr>
          <w:t>Review.</w:t>
        </w:r>
        <w:r>
          <w:rPr>
            <w:color w:val="212121"/>
            <w:spacing w:val="-4"/>
            <w:w w:val="110"/>
            <w:sz w:val="13"/>
          </w:rPr>
          <w:t> </w:t>
        </w:r>
        <w:r>
          <w:rPr>
            <w:color w:val="212121"/>
            <w:w w:val="110"/>
            <w:sz w:val="13"/>
          </w:rPr>
          <w:t>MSc</w:t>
        </w:r>
        <w:r>
          <w:rPr>
            <w:color w:val="212121"/>
            <w:spacing w:val="-4"/>
            <w:w w:val="110"/>
            <w:sz w:val="13"/>
          </w:rPr>
          <w:t> </w:t>
        </w:r>
        <w:r>
          <w:rPr>
            <w:color w:val="212121"/>
            <w:w w:val="110"/>
            <w:sz w:val="13"/>
          </w:rPr>
          <w:t>Medical</w:t>
        </w:r>
        <w:r>
          <w:rPr>
            <w:color w:val="212121"/>
            <w:spacing w:val="-4"/>
            <w:w w:val="110"/>
            <w:sz w:val="13"/>
          </w:rPr>
          <w:t> </w:t>
        </w:r>
        <w:r>
          <w:rPr>
            <w:color w:val="212121"/>
            <w:w w:val="110"/>
            <w:sz w:val="13"/>
          </w:rPr>
          <w:t>Education</w:t>
        </w:r>
        <w:r>
          <w:rPr>
            <w:color w:val="212121"/>
            <w:spacing w:val="-4"/>
            <w:w w:val="110"/>
            <w:sz w:val="13"/>
          </w:rPr>
          <w:t> </w:t>
        </w:r>
        <w:r>
          <w:rPr>
            <w:color w:val="212121"/>
            <w:w w:val="110"/>
            <w:sz w:val="13"/>
          </w:rPr>
          <w:t>Thesis,</w:t>
        </w:r>
        <w:r>
          <w:rPr>
            <w:color w:val="212121"/>
            <w:spacing w:val="-4"/>
            <w:w w:val="110"/>
            <w:sz w:val="13"/>
          </w:rPr>
          <w:t> </w:t>
        </w:r>
        <w:r>
          <w:rPr>
            <w:color w:val="212121"/>
            <w:w w:val="110"/>
            <w:sz w:val="13"/>
          </w:rPr>
          <w:t>University</w:t>
        </w:r>
        <w:r>
          <w:rPr>
            <w:color w:val="212121"/>
            <w:spacing w:val="-4"/>
            <w:w w:val="110"/>
            <w:sz w:val="13"/>
          </w:rPr>
          <w:t> </w:t>
        </w:r>
        <w:r>
          <w:rPr>
            <w:color w:val="212121"/>
            <w:w w:val="110"/>
            <w:sz w:val="13"/>
          </w:rPr>
          <w:t>of</w:t>
        </w:r>
        <w:r>
          <w:rPr>
            <w:color w:val="212121"/>
            <w:spacing w:val="-4"/>
            <w:w w:val="110"/>
            <w:sz w:val="13"/>
          </w:rPr>
          <w:t> </w:t>
        </w:r>
        <w:r>
          <w:rPr>
            <w:color w:val="212121"/>
            <w:w w:val="110"/>
            <w:sz w:val="13"/>
          </w:rPr>
          <w:t>South</w:t>
        </w:r>
        <w:r>
          <w:rPr>
            <w:color w:val="212121"/>
            <w:spacing w:val="-4"/>
            <w:w w:val="110"/>
            <w:sz w:val="13"/>
          </w:rPr>
          <w:t> </w:t>
        </w:r>
        <w:r>
          <w:rPr>
            <w:color w:val="212121"/>
            <w:w w:val="110"/>
            <w:sz w:val="13"/>
          </w:rPr>
          <w:t>Wales,</w:t>
        </w:r>
        <w:r>
          <w:rPr>
            <w:color w:val="212121"/>
            <w:spacing w:val="-4"/>
            <w:w w:val="110"/>
            <w:sz w:val="13"/>
          </w:rPr>
          <w:t> </w:t>
        </w:r>
        <w:r>
          <w:rPr>
            <w:color w:val="212121"/>
            <w:w w:val="110"/>
            <w:sz w:val="13"/>
          </w:rPr>
          <w:t>UK.</w:t>
        </w:r>
        <w:r>
          <w:rPr>
            <w:color w:val="212121"/>
            <w:spacing w:val="-4"/>
            <w:w w:val="110"/>
            <w:sz w:val="13"/>
          </w:rPr>
          <w:t> </w:t>
        </w:r>
        <w:r>
          <w:rPr>
            <w:color w:val="212121"/>
            <w:w w:val="110"/>
            <w:sz w:val="13"/>
          </w:rPr>
          <w:t>2022.</w:t>
        </w:r>
      </w:hyperlink>
    </w:p>
    <w:p>
      <w:pPr>
        <w:pStyle w:val="ListParagraph"/>
        <w:numPr>
          <w:ilvl w:val="0"/>
          <w:numId w:val="27"/>
        </w:numPr>
        <w:tabs>
          <w:tab w:pos="3880" w:val="left" w:leader="none"/>
          <w:tab w:pos="3883" w:val="left" w:leader="none"/>
        </w:tabs>
        <w:spacing w:line="307" w:lineRule="auto" w:before="1" w:after="0"/>
        <w:ind w:left="3883" w:right="927" w:hanging="361"/>
        <w:jc w:val="left"/>
        <w:rPr>
          <w:sz w:val="13"/>
        </w:rPr>
      </w:pPr>
      <w:r>
        <w:rPr>
          <w:color w:val="212121"/>
          <w:w w:val="110"/>
          <w:sz w:val="13"/>
        </w:rPr>
        <w:t>Knowles</w:t>
      </w:r>
      <w:r>
        <w:rPr>
          <w:color w:val="212121"/>
          <w:spacing w:val="-7"/>
          <w:w w:val="110"/>
          <w:sz w:val="13"/>
        </w:rPr>
        <w:t> </w:t>
      </w:r>
      <w:r>
        <w:rPr>
          <w:color w:val="212121"/>
          <w:w w:val="110"/>
          <w:sz w:val="13"/>
        </w:rPr>
        <w:t>MS:</w:t>
      </w:r>
      <w:r>
        <w:rPr>
          <w:color w:val="212121"/>
          <w:spacing w:val="-4"/>
          <w:w w:val="110"/>
          <w:sz w:val="13"/>
        </w:rPr>
        <w:t> </w:t>
      </w:r>
      <w:hyperlink r:id="rId107">
        <w:r>
          <w:rPr>
            <w:color w:val="212121"/>
            <w:w w:val="110"/>
            <w:sz w:val="13"/>
          </w:rPr>
          <w:t>The</w:t>
        </w:r>
        <w:r>
          <w:rPr>
            <w:color w:val="212121"/>
            <w:spacing w:val="-7"/>
            <w:w w:val="110"/>
            <w:sz w:val="13"/>
          </w:rPr>
          <w:t> </w:t>
        </w:r>
        <w:r>
          <w:rPr>
            <w:color w:val="212121"/>
            <w:w w:val="110"/>
            <w:sz w:val="13"/>
          </w:rPr>
          <w:t>Modern</w:t>
        </w:r>
        <w:r>
          <w:rPr>
            <w:color w:val="212121"/>
            <w:spacing w:val="-7"/>
            <w:w w:val="110"/>
            <w:sz w:val="13"/>
          </w:rPr>
          <w:t> </w:t>
        </w:r>
        <w:r>
          <w:rPr>
            <w:color w:val="212121"/>
            <w:w w:val="110"/>
            <w:sz w:val="13"/>
          </w:rPr>
          <w:t>Practice</w:t>
        </w:r>
        <w:r>
          <w:rPr>
            <w:color w:val="212121"/>
            <w:spacing w:val="-7"/>
            <w:w w:val="110"/>
            <w:sz w:val="13"/>
          </w:rPr>
          <w:t> </w:t>
        </w:r>
        <w:r>
          <w:rPr>
            <w:color w:val="212121"/>
            <w:w w:val="110"/>
            <w:sz w:val="13"/>
          </w:rPr>
          <w:t>of</w:t>
        </w:r>
        <w:r>
          <w:rPr>
            <w:color w:val="212121"/>
            <w:spacing w:val="-7"/>
            <w:w w:val="110"/>
            <w:sz w:val="13"/>
          </w:rPr>
          <w:t> </w:t>
        </w:r>
        <w:r>
          <w:rPr>
            <w:color w:val="212121"/>
            <w:w w:val="110"/>
            <w:sz w:val="13"/>
          </w:rPr>
          <w:t>Adult</w:t>
        </w:r>
        <w:r>
          <w:rPr>
            <w:color w:val="212121"/>
            <w:spacing w:val="-7"/>
            <w:w w:val="110"/>
            <w:sz w:val="13"/>
          </w:rPr>
          <w:t> </w:t>
        </w:r>
        <w:r>
          <w:rPr>
            <w:color w:val="212121"/>
            <w:w w:val="110"/>
            <w:sz w:val="13"/>
          </w:rPr>
          <w:t>Education:</w:t>
        </w:r>
        <w:r>
          <w:rPr>
            <w:color w:val="212121"/>
            <w:spacing w:val="-7"/>
            <w:w w:val="110"/>
            <w:sz w:val="13"/>
          </w:rPr>
          <w:t> </w:t>
        </w:r>
        <w:r>
          <w:rPr>
            <w:color w:val="212121"/>
            <w:w w:val="110"/>
            <w:sz w:val="13"/>
          </w:rPr>
          <w:t>From</w:t>
        </w:r>
        <w:r>
          <w:rPr>
            <w:color w:val="212121"/>
            <w:spacing w:val="-7"/>
            <w:w w:val="110"/>
            <w:sz w:val="13"/>
          </w:rPr>
          <w:t> </w:t>
        </w:r>
        <w:r>
          <w:rPr>
            <w:color w:val="212121"/>
            <w:w w:val="110"/>
            <w:sz w:val="13"/>
          </w:rPr>
          <w:t>Pedagogy</w:t>
        </w:r>
        <w:r>
          <w:rPr>
            <w:color w:val="212121"/>
            <w:spacing w:val="-7"/>
            <w:w w:val="110"/>
            <w:sz w:val="13"/>
          </w:rPr>
          <w:t> </w:t>
        </w:r>
        <w:r>
          <w:rPr>
            <w:color w:val="212121"/>
            <w:w w:val="110"/>
            <w:sz w:val="13"/>
          </w:rPr>
          <w:t>to</w:t>
        </w:r>
        <w:r>
          <w:rPr>
            <w:color w:val="212121"/>
            <w:spacing w:val="-7"/>
            <w:w w:val="110"/>
            <w:sz w:val="13"/>
          </w:rPr>
          <w:t> </w:t>
        </w:r>
        <w:r>
          <w:rPr>
            <w:color w:val="212121"/>
            <w:w w:val="110"/>
            <w:sz w:val="13"/>
          </w:rPr>
          <w:t>Andragogy</w:t>
        </w:r>
      </w:hyperlink>
      <w:r>
        <w:rPr>
          <w:color w:val="212121"/>
          <w:spacing w:val="-7"/>
          <w:w w:val="110"/>
          <w:sz w:val="13"/>
        </w:rPr>
        <w:t> </w:t>
      </w:r>
      <w:r>
        <w:rPr>
          <w:color w:val="212121"/>
          <w:w w:val="110"/>
          <w:sz w:val="13"/>
        </w:rPr>
        <w:t>.</w:t>
      </w:r>
      <w:r>
        <w:rPr>
          <w:color w:val="212121"/>
          <w:spacing w:val="-7"/>
          <w:w w:val="110"/>
          <w:sz w:val="13"/>
        </w:rPr>
        <w:t> </w:t>
      </w:r>
      <w:r>
        <w:rPr>
          <w:color w:val="212121"/>
          <w:w w:val="110"/>
          <w:sz w:val="13"/>
        </w:rPr>
        <w:t>Cambridge,</w:t>
      </w:r>
      <w:r>
        <w:rPr>
          <w:color w:val="212121"/>
          <w:spacing w:val="-7"/>
          <w:w w:val="110"/>
          <w:sz w:val="13"/>
        </w:rPr>
        <w:t> </w:t>
      </w:r>
      <w:r>
        <w:rPr>
          <w:color w:val="212121"/>
          <w:w w:val="110"/>
          <w:sz w:val="13"/>
        </w:rPr>
        <w:t>New</w:t>
      </w:r>
      <w:r>
        <w:rPr>
          <w:color w:val="212121"/>
          <w:spacing w:val="-7"/>
          <w:w w:val="110"/>
          <w:sz w:val="13"/>
        </w:rPr>
        <w:t> </w:t>
      </w:r>
      <w:r>
        <w:rPr>
          <w:color w:val="212121"/>
          <w:w w:val="110"/>
          <w:sz w:val="13"/>
        </w:rPr>
        <w:t>York;</w:t>
      </w:r>
      <w:r>
        <w:rPr>
          <w:color w:val="212121"/>
          <w:spacing w:val="40"/>
          <w:w w:val="110"/>
          <w:sz w:val="13"/>
        </w:rPr>
        <w:t> </w:t>
      </w:r>
      <w:r>
        <w:rPr>
          <w:color w:val="212121"/>
          <w:spacing w:val="-2"/>
          <w:w w:val="110"/>
          <w:sz w:val="13"/>
        </w:rPr>
        <w:t>1980.</w:t>
      </w:r>
    </w:p>
    <w:p>
      <w:pPr>
        <w:pStyle w:val="ListParagraph"/>
        <w:numPr>
          <w:ilvl w:val="0"/>
          <w:numId w:val="27"/>
        </w:numPr>
        <w:tabs>
          <w:tab w:pos="3880" w:val="left" w:leader="none"/>
          <w:tab w:pos="3883" w:val="left" w:leader="none"/>
        </w:tabs>
        <w:spacing w:line="307" w:lineRule="auto" w:before="2" w:after="0"/>
        <w:ind w:left="3883" w:right="1409" w:hanging="361"/>
        <w:jc w:val="left"/>
        <w:rPr>
          <w:sz w:val="13"/>
        </w:rPr>
      </w:pPr>
      <w:r>
        <w:rPr>
          <w:color w:val="212121"/>
          <w:w w:val="110"/>
          <w:sz w:val="13"/>
        </w:rPr>
        <w:t>Lowe</w:t>
      </w:r>
      <w:r>
        <w:rPr>
          <w:color w:val="212121"/>
          <w:spacing w:val="-1"/>
          <w:w w:val="110"/>
          <w:sz w:val="13"/>
        </w:rPr>
        <w:t> </w:t>
      </w:r>
      <w:r>
        <w:rPr>
          <w:color w:val="212121"/>
          <w:w w:val="110"/>
          <w:sz w:val="13"/>
        </w:rPr>
        <w:t>SD: </w:t>
      </w:r>
      <w:hyperlink r:id="rId108">
        <w:r>
          <w:rPr>
            <w:color w:val="212121"/>
            <w:w w:val="110"/>
            <w:sz w:val="13"/>
          </w:rPr>
          <w:t>Adult</w:t>
        </w:r>
        <w:r>
          <w:rPr>
            <w:color w:val="212121"/>
            <w:spacing w:val="-1"/>
            <w:w w:val="110"/>
            <w:sz w:val="13"/>
          </w:rPr>
          <w:t> </w:t>
        </w:r>
        <w:r>
          <w:rPr>
            <w:color w:val="212121"/>
            <w:w w:val="110"/>
            <w:sz w:val="13"/>
          </w:rPr>
          <w:t>learning</w:t>
        </w:r>
        <w:r>
          <w:rPr>
            <w:color w:val="212121"/>
            <w:spacing w:val="-1"/>
            <w:w w:val="110"/>
            <w:sz w:val="13"/>
          </w:rPr>
          <w:t> </w:t>
        </w:r>
        <w:r>
          <w:rPr>
            <w:color w:val="212121"/>
            <w:w w:val="110"/>
            <w:sz w:val="13"/>
          </w:rPr>
          <w:t>theory</w:t>
        </w:r>
        <w:r>
          <w:rPr>
            <w:color w:val="212121"/>
            <w:spacing w:val="-1"/>
            <w:w w:val="110"/>
            <w:sz w:val="13"/>
          </w:rPr>
          <w:t> </w:t>
        </w:r>
        <w:r>
          <w:rPr>
            <w:color w:val="212121"/>
            <w:w w:val="110"/>
            <w:sz w:val="13"/>
          </w:rPr>
          <w:t>and</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learning</w:t>
        </w:r>
      </w:hyperlink>
      <w:r>
        <w:rPr>
          <w:color w:val="212121"/>
          <w:spacing w:val="-16"/>
          <w:w w:val="110"/>
          <w:sz w:val="13"/>
        </w:rPr>
        <w:t> </w:t>
      </w:r>
      <w:r>
        <w:rPr>
          <w:color w:val="212121"/>
          <w:w w:val="110"/>
          <w:sz w:val="13"/>
        </w:rPr>
        <w:t>.</w:t>
      </w:r>
      <w:r>
        <w:rPr>
          <w:color w:val="212121"/>
          <w:spacing w:val="-1"/>
          <w:w w:val="110"/>
          <w:sz w:val="13"/>
        </w:rPr>
        <w:t> </w:t>
      </w:r>
      <w:r>
        <w:rPr>
          <w:color w:val="212121"/>
          <w:w w:val="110"/>
          <w:sz w:val="13"/>
        </w:rPr>
        <w:t>Best</w:t>
      </w:r>
      <w:r>
        <w:rPr>
          <w:color w:val="212121"/>
          <w:spacing w:val="-1"/>
          <w:w w:val="110"/>
          <w:sz w:val="13"/>
        </w:rPr>
        <w:t> </w:t>
      </w:r>
      <w:r>
        <w:rPr>
          <w:color w:val="212121"/>
          <w:w w:val="110"/>
          <w:sz w:val="13"/>
        </w:rPr>
        <w:t>Practices</w:t>
      </w:r>
      <w:r>
        <w:rPr>
          <w:color w:val="212121"/>
          <w:spacing w:val="-1"/>
          <w:w w:val="110"/>
          <w:sz w:val="13"/>
        </w:rPr>
        <w:t> </w:t>
      </w:r>
      <w:r>
        <w:rPr>
          <w:color w:val="212121"/>
          <w:w w:val="110"/>
          <w:sz w:val="13"/>
        </w:rPr>
        <w:t>of</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A</w:t>
      </w:r>
      <w:r>
        <w:rPr>
          <w:color w:val="212121"/>
          <w:spacing w:val="-1"/>
          <w:w w:val="110"/>
          <w:sz w:val="13"/>
        </w:rPr>
        <w:t> </w:t>
      </w:r>
      <w:r>
        <w:rPr>
          <w:color w:val="212121"/>
          <w:w w:val="110"/>
          <w:sz w:val="13"/>
        </w:rPr>
        <w:t>Guide</w:t>
      </w:r>
      <w:r>
        <w:rPr>
          <w:color w:val="212121"/>
          <w:spacing w:val="-1"/>
          <w:w w:val="110"/>
          <w:sz w:val="13"/>
        </w:rPr>
        <w:t> </w:t>
      </w:r>
      <w:r>
        <w:rPr>
          <w:color w:val="212121"/>
          <w:w w:val="110"/>
          <w:sz w:val="13"/>
        </w:rPr>
        <w:t>for</w:t>
      </w:r>
      <w:r>
        <w:rPr>
          <w:color w:val="212121"/>
          <w:spacing w:val="40"/>
          <w:w w:val="110"/>
          <w:sz w:val="13"/>
        </w:rPr>
        <w:t> </w:t>
      </w:r>
      <w:r>
        <w:rPr>
          <w:color w:val="212121"/>
          <w:w w:val="110"/>
          <w:sz w:val="13"/>
        </w:rPr>
        <w:t>Christian</w:t>
      </w:r>
      <w:r>
        <w:rPr>
          <w:color w:val="212121"/>
          <w:spacing w:val="-3"/>
          <w:w w:val="110"/>
          <w:sz w:val="13"/>
        </w:rPr>
        <w:t> </w:t>
      </w:r>
      <w:r>
        <w:rPr>
          <w:color w:val="212121"/>
          <w:w w:val="110"/>
          <w:sz w:val="13"/>
        </w:rPr>
        <w:t>Higher</w:t>
      </w:r>
      <w:r>
        <w:rPr>
          <w:color w:val="212121"/>
          <w:spacing w:val="-3"/>
          <w:w w:val="110"/>
          <w:sz w:val="13"/>
        </w:rPr>
        <w:t> </w:t>
      </w:r>
      <w:r>
        <w:rPr>
          <w:color w:val="212121"/>
          <w:w w:val="110"/>
          <w:sz w:val="13"/>
        </w:rPr>
        <w:t>Education.</w:t>
      </w:r>
      <w:r>
        <w:rPr>
          <w:color w:val="212121"/>
          <w:spacing w:val="-3"/>
          <w:w w:val="110"/>
          <w:sz w:val="13"/>
        </w:rPr>
        <w:t> </w:t>
      </w:r>
      <w:r>
        <w:rPr>
          <w:color w:val="212121"/>
          <w:w w:val="110"/>
          <w:sz w:val="13"/>
        </w:rPr>
        <w:t>Maddix</w:t>
      </w:r>
      <w:r>
        <w:rPr>
          <w:color w:val="212121"/>
          <w:spacing w:val="-3"/>
          <w:w w:val="110"/>
          <w:sz w:val="13"/>
        </w:rPr>
        <w:t> </w:t>
      </w:r>
      <w:r>
        <w:rPr>
          <w:color w:val="212121"/>
          <w:w w:val="110"/>
          <w:sz w:val="13"/>
        </w:rPr>
        <w:t>MA,</w:t>
      </w:r>
      <w:r>
        <w:rPr>
          <w:color w:val="212121"/>
          <w:spacing w:val="-3"/>
          <w:w w:val="110"/>
          <w:sz w:val="13"/>
        </w:rPr>
        <w:t> </w:t>
      </w:r>
      <w:r>
        <w:rPr>
          <w:color w:val="212121"/>
          <w:w w:val="110"/>
          <w:sz w:val="13"/>
        </w:rPr>
        <w:t>Estep</w:t>
      </w:r>
      <w:r>
        <w:rPr>
          <w:color w:val="212121"/>
          <w:spacing w:val="-3"/>
          <w:w w:val="110"/>
          <w:sz w:val="13"/>
        </w:rPr>
        <w:t> </w:t>
      </w:r>
      <w:r>
        <w:rPr>
          <w:color w:val="212121"/>
          <w:w w:val="110"/>
          <w:sz w:val="13"/>
        </w:rPr>
        <w:t>JR,</w:t>
      </w:r>
      <w:r>
        <w:rPr>
          <w:color w:val="212121"/>
          <w:spacing w:val="-3"/>
          <w:w w:val="110"/>
          <w:sz w:val="13"/>
        </w:rPr>
        <w:t> </w:t>
      </w:r>
      <w:r>
        <w:rPr>
          <w:color w:val="212121"/>
          <w:w w:val="110"/>
          <w:sz w:val="13"/>
        </w:rPr>
        <w:t>Lowe</w:t>
      </w:r>
      <w:r>
        <w:rPr>
          <w:color w:val="212121"/>
          <w:spacing w:val="-3"/>
          <w:w w:val="110"/>
          <w:sz w:val="13"/>
        </w:rPr>
        <w:t> </w:t>
      </w:r>
      <w:r>
        <w:rPr>
          <w:color w:val="212121"/>
          <w:w w:val="110"/>
          <w:sz w:val="13"/>
        </w:rPr>
        <w:t>ME</w:t>
      </w:r>
      <w:r>
        <w:rPr>
          <w:color w:val="212121"/>
          <w:spacing w:val="-3"/>
          <w:w w:val="110"/>
          <w:sz w:val="13"/>
        </w:rPr>
        <w:t> </w:t>
      </w:r>
      <w:r>
        <w:rPr>
          <w:color w:val="212121"/>
          <w:w w:val="110"/>
          <w:sz w:val="13"/>
        </w:rPr>
        <w:t>(ed):</w:t>
      </w:r>
      <w:r>
        <w:rPr>
          <w:color w:val="212121"/>
          <w:spacing w:val="-3"/>
          <w:w w:val="110"/>
          <w:sz w:val="13"/>
        </w:rPr>
        <w:t> </w:t>
      </w:r>
      <w:r>
        <w:rPr>
          <w:color w:val="212121"/>
          <w:w w:val="110"/>
          <w:sz w:val="13"/>
        </w:rPr>
        <w:t>IAP</w:t>
      </w:r>
      <w:r>
        <w:rPr>
          <w:color w:val="212121"/>
          <w:spacing w:val="-3"/>
          <w:w w:val="110"/>
          <w:sz w:val="13"/>
        </w:rPr>
        <w:t> </w:t>
      </w:r>
      <w:r>
        <w:rPr>
          <w:color w:val="212121"/>
          <w:w w:val="110"/>
          <w:sz w:val="13"/>
        </w:rPr>
        <w:t>Information</w:t>
      </w:r>
      <w:r>
        <w:rPr>
          <w:color w:val="212121"/>
          <w:spacing w:val="-3"/>
          <w:w w:val="110"/>
          <w:sz w:val="13"/>
        </w:rPr>
        <w:t> </w:t>
      </w:r>
      <w:r>
        <w:rPr>
          <w:color w:val="212121"/>
          <w:w w:val="110"/>
          <w:sz w:val="13"/>
        </w:rPr>
        <w:t>Age</w:t>
      </w:r>
      <w:r>
        <w:rPr>
          <w:color w:val="212121"/>
          <w:spacing w:val="-3"/>
          <w:w w:val="110"/>
          <w:sz w:val="13"/>
        </w:rPr>
        <w:t> </w:t>
      </w:r>
      <w:r>
        <w:rPr>
          <w:color w:val="212121"/>
          <w:w w:val="110"/>
          <w:sz w:val="13"/>
        </w:rPr>
        <w:t>Publishing,</w:t>
      </w:r>
      <w:r>
        <w:rPr>
          <w:color w:val="212121"/>
          <w:spacing w:val="40"/>
          <w:w w:val="110"/>
          <w:sz w:val="13"/>
        </w:rPr>
        <w:t> </w:t>
      </w:r>
      <w:r>
        <w:rPr>
          <w:color w:val="212121"/>
          <w:w w:val="110"/>
          <w:sz w:val="13"/>
        </w:rPr>
        <w:t>Charlotte, NC; 2012. 17-30.</w:t>
      </w:r>
    </w:p>
    <w:p>
      <w:pPr>
        <w:pStyle w:val="ListParagraph"/>
        <w:numPr>
          <w:ilvl w:val="0"/>
          <w:numId w:val="27"/>
        </w:numPr>
        <w:tabs>
          <w:tab w:pos="3880" w:val="left" w:leader="none"/>
          <w:tab w:pos="3883" w:val="left" w:leader="none"/>
        </w:tabs>
        <w:spacing w:line="307" w:lineRule="auto" w:before="2" w:after="0"/>
        <w:ind w:left="3883" w:right="1041" w:hanging="361"/>
        <w:jc w:val="left"/>
        <w:rPr>
          <w:sz w:val="13"/>
        </w:rPr>
      </w:pPr>
      <w:r>
        <w:rPr>
          <w:color w:val="212121"/>
          <w:w w:val="110"/>
          <w:sz w:val="13"/>
        </w:rPr>
        <w:t>Plass</w:t>
      </w:r>
      <w:r>
        <w:rPr>
          <w:color w:val="212121"/>
          <w:spacing w:val="-9"/>
          <w:w w:val="110"/>
          <w:sz w:val="13"/>
        </w:rPr>
        <w:t> </w:t>
      </w:r>
      <w:r>
        <w:rPr>
          <w:color w:val="212121"/>
          <w:w w:val="110"/>
          <w:sz w:val="13"/>
        </w:rPr>
        <w:t>JL,</w:t>
      </w:r>
      <w:r>
        <w:rPr>
          <w:color w:val="212121"/>
          <w:spacing w:val="-9"/>
          <w:w w:val="110"/>
          <w:sz w:val="13"/>
        </w:rPr>
        <w:t> </w:t>
      </w:r>
      <w:r>
        <w:rPr>
          <w:color w:val="212121"/>
          <w:w w:val="110"/>
          <w:sz w:val="13"/>
        </w:rPr>
        <w:t>Moreno</w:t>
      </w:r>
      <w:r>
        <w:rPr>
          <w:color w:val="212121"/>
          <w:spacing w:val="-9"/>
          <w:w w:val="110"/>
          <w:sz w:val="13"/>
        </w:rPr>
        <w:t> </w:t>
      </w:r>
      <w:r>
        <w:rPr>
          <w:color w:val="212121"/>
          <w:w w:val="110"/>
          <w:sz w:val="13"/>
        </w:rPr>
        <w:t>R,</w:t>
      </w:r>
      <w:r>
        <w:rPr>
          <w:color w:val="212121"/>
          <w:spacing w:val="-9"/>
          <w:w w:val="110"/>
          <w:sz w:val="13"/>
        </w:rPr>
        <w:t> </w:t>
      </w:r>
      <w:r>
        <w:rPr>
          <w:color w:val="212121"/>
          <w:w w:val="110"/>
          <w:sz w:val="13"/>
        </w:rPr>
        <w:t>Brünken</w:t>
      </w:r>
      <w:r>
        <w:rPr>
          <w:color w:val="212121"/>
          <w:spacing w:val="-9"/>
          <w:w w:val="110"/>
          <w:sz w:val="13"/>
        </w:rPr>
        <w:t> </w:t>
      </w:r>
      <w:r>
        <w:rPr>
          <w:color w:val="212121"/>
          <w:w w:val="110"/>
          <w:sz w:val="13"/>
        </w:rPr>
        <w:t>R:</w:t>
      </w:r>
      <w:r>
        <w:rPr>
          <w:color w:val="212121"/>
          <w:spacing w:val="22"/>
          <w:w w:val="110"/>
          <w:sz w:val="13"/>
        </w:rPr>
        <w:t> </w:t>
      </w:r>
      <w:hyperlink r:id="rId109">
        <w:r>
          <w:rPr>
            <w:color w:val="212121"/>
            <w:w w:val="110"/>
            <w:sz w:val="13"/>
          </w:rPr>
          <w:t>Cognitive</w:t>
        </w:r>
        <w:r>
          <w:rPr>
            <w:color w:val="212121"/>
            <w:spacing w:val="-9"/>
            <w:w w:val="110"/>
            <w:sz w:val="13"/>
          </w:rPr>
          <w:t> </w:t>
        </w:r>
        <w:r>
          <w:rPr>
            <w:color w:val="212121"/>
            <w:w w:val="110"/>
            <w:sz w:val="13"/>
          </w:rPr>
          <w:t>Load</w:t>
        </w:r>
        <w:r>
          <w:rPr>
            <w:color w:val="212121"/>
            <w:spacing w:val="-9"/>
            <w:w w:val="110"/>
            <w:sz w:val="13"/>
          </w:rPr>
          <w:t> </w:t>
        </w:r>
        <w:r>
          <w:rPr>
            <w:color w:val="212121"/>
            <w:w w:val="110"/>
            <w:sz w:val="13"/>
          </w:rPr>
          <w:t>Theory</w:t>
        </w:r>
      </w:hyperlink>
      <w:r>
        <w:rPr>
          <w:color w:val="212121"/>
          <w:w w:val="110"/>
          <w:sz w:val="13"/>
        </w:rPr>
        <w:t>.</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University</w:t>
      </w:r>
      <w:r>
        <w:rPr>
          <w:color w:val="212121"/>
          <w:spacing w:val="-9"/>
          <w:w w:val="110"/>
          <w:sz w:val="13"/>
        </w:rPr>
        <w:t> </w:t>
      </w:r>
      <w:r>
        <w:rPr>
          <w:color w:val="212121"/>
          <w:w w:val="110"/>
          <w:sz w:val="13"/>
        </w:rPr>
        <w:t>Press,</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UK;</w:t>
      </w:r>
      <w:r>
        <w:rPr>
          <w:color w:val="212121"/>
          <w:spacing w:val="-9"/>
          <w:w w:val="110"/>
          <w:sz w:val="13"/>
        </w:rPr>
        <w:t> </w:t>
      </w:r>
      <w:r>
        <w:rPr>
          <w:color w:val="212121"/>
          <w:w w:val="110"/>
          <w:sz w:val="13"/>
        </w:rPr>
        <w:t>2010.</w:t>
      </w:r>
      <w:r>
        <w:rPr>
          <w:color w:val="212121"/>
          <w:spacing w:val="40"/>
          <w:w w:val="110"/>
          <w:sz w:val="13"/>
        </w:rPr>
        <w:t> </w:t>
      </w:r>
      <w:hyperlink r:id="rId109">
        <w:r>
          <w:rPr>
            <w:color w:val="14BBA3"/>
            <w:spacing w:val="-2"/>
            <w:w w:val="110"/>
            <w:sz w:val="13"/>
          </w:rPr>
          <w:t>10.1017/CBO9780511844744</w:t>
        </w:r>
      </w:hyperlink>
    </w:p>
    <w:p>
      <w:pPr>
        <w:pStyle w:val="ListParagraph"/>
        <w:numPr>
          <w:ilvl w:val="0"/>
          <w:numId w:val="27"/>
        </w:numPr>
        <w:tabs>
          <w:tab w:pos="3880" w:val="left" w:leader="none"/>
          <w:tab w:pos="3883" w:val="left" w:leader="none"/>
        </w:tabs>
        <w:spacing w:line="307" w:lineRule="auto" w:before="1" w:after="0"/>
        <w:ind w:left="3883" w:right="972" w:hanging="361"/>
        <w:jc w:val="left"/>
        <w:rPr>
          <w:sz w:val="13"/>
        </w:rPr>
      </w:pPr>
      <w:r>
        <w:rPr>
          <w:color w:val="212121"/>
          <w:w w:val="110"/>
          <w:sz w:val="13"/>
        </w:rPr>
        <w:t>Sweller J:</w:t>
      </w:r>
      <w:r>
        <w:rPr>
          <w:color w:val="212121"/>
          <w:spacing w:val="14"/>
          <w:w w:val="110"/>
          <w:sz w:val="13"/>
        </w:rPr>
        <w:t> </w:t>
      </w:r>
      <w:hyperlink r:id="rId110">
        <w:r>
          <w:rPr>
            <w:color w:val="212121"/>
            <w:w w:val="110"/>
            <w:sz w:val="13"/>
          </w:rPr>
          <w:t>Cognitive load theory</w:t>
        </w:r>
      </w:hyperlink>
      <w:r>
        <w:rPr>
          <w:color w:val="212121"/>
          <w:w w:val="110"/>
          <w:sz w:val="13"/>
        </w:rPr>
        <w:t>. The Psychology of Learning and Motivation: Cognition in Education.</w:t>
      </w:r>
      <w:r>
        <w:rPr>
          <w:color w:val="212121"/>
          <w:spacing w:val="40"/>
          <w:w w:val="110"/>
          <w:sz w:val="13"/>
        </w:rPr>
        <w:t> </w:t>
      </w:r>
      <w:hyperlink r:id="rId110">
        <w:r>
          <w:rPr>
            <w:color w:val="212121"/>
            <w:w w:val="110"/>
            <w:sz w:val="13"/>
          </w:rPr>
          <w:t>Mestre</w:t>
        </w:r>
        <w:r>
          <w:rPr>
            <w:color w:val="212121"/>
            <w:spacing w:val="-9"/>
            <w:w w:val="110"/>
            <w:sz w:val="13"/>
          </w:rPr>
          <w:t> </w:t>
        </w:r>
        <w:r>
          <w:rPr>
            <w:color w:val="212121"/>
            <w:w w:val="110"/>
            <w:sz w:val="13"/>
          </w:rPr>
          <w:t>JP,</w:t>
        </w:r>
        <w:r>
          <w:rPr>
            <w:color w:val="212121"/>
            <w:spacing w:val="-9"/>
            <w:w w:val="110"/>
            <w:sz w:val="13"/>
          </w:rPr>
          <w:t> </w:t>
        </w:r>
        <w:r>
          <w:rPr>
            <w:color w:val="212121"/>
            <w:w w:val="110"/>
            <w:sz w:val="13"/>
          </w:rPr>
          <w:t>Ross</w:t>
        </w:r>
        <w:r>
          <w:rPr>
            <w:color w:val="212121"/>
            <w:spacing w:val="-9"/>
            <w:w w:val="110"/>
            <w:sz w:val="13"/>
          </w:rPr>
          <w:t> </w:t>
        </w:r>
        <w:r>
          <w:rPr>
            <w:color w:val="212121"/>
            <w:w w:val="110"/>
            <w:sz w:val="13"/>
          </w:rPr>
          <w:t>BH</w:t>
        </w:r>
        <w:r>
          <w:rPr>
            <w:color w:val="212121"/>
            <w:spacing w:val="-9"/>
            <w:w w:val="110"/>
            <w:sz w:val="13"/>
          </w:rPr>
          <w:t> </w:t>
        </w:r>
        <w:r>
          <w:rPr>
            <w:color w:val="212121"/>
            <w:w w:val="110"/>
            <w:sz w:val="13"/>
          </w:rPr>
          <w:t>(ed):</w:t>
        </w:r>
        <w:r>
          <w:rPr>
            <w:color w:val="212121"/>
            <w:spacing w:val="-9"/>
            <w:w w:val="110"/>
            <w:sz w:val="13"/>
          </w:rPr>
          <w:t> </w:t>
        </w:r>
        <w:r>
          <w:rPr>
            <w:color w:val="212121"/>
            <w:w w:val="110"/>
            <w:sz w:val="13"/>
          </w:rPr>
          <w:t>Elsevier</w:t>
        </w:r>
        <w:r>
          <w:rPr>
            <w:color w:val="212121"/>
            <w:spacing w:val="-9"/>
            <w:w w:val="110"/>
            <w:sz w:val="13"/>
          </w:rPr>
          <w:t> </w:t>
        </w:r>
        <w:r>
          <w:rPr>
            <w:color w:val="212121"/>
            <w:w w:val="110"/>
            <w:sz w:val="13"/>
          </w:rPr>
          <w:t>Academic</w:t>
        </w:r>
        <w:r>
          <w:rPr>
            <w:color w:val="212121"/>
            <w:spacing w:val="-9"/>
            <w:w w:val="110"/>
            <w:sz w:val="13"/>
          </w:rPr>
          <w:t> </w:t>
        </w:r>
        <w:r>
          <w:rPr>
            <w:color w:val="212121"/>
            <w:w w:val="110"/>
            <w:sz w:val="13"/>
          </w:rPr>
          <w:t>Press,</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MA;</w:t>
        </w:r>
        <w:r>
          <w:rPr>
            <w:color w:val="212121"/>
            <w:spacing w:val="-9"/>
            <w:w w:val="110"/>
            <w:sz w:val="13"/>
          </w:rPr>
          <w:t> </w:t>
        </w:r>
        <w:r>
          <w:rPr>
            <w:color w:val="212121"/>
            <w:w w:val="110"/>
            <w:sz w:val="13"/>
          </w:rPr>
          <w:t>2011.</w:t>
        </w:r>
        <w:r>
          <w:rPr>
            <w:color w:val="212121"/>
            <w:spacing w:val="-9"/>
            <w:w w:val="110"/>
            <w:sz w:val="13"/>
          </w:rPr>
          <w:t> </w:t>
        </w:r>
        <w:r>
          <w:rPr>
            <w:color w:val="212121"/>
            <w:w w:val="110"/>
            <w:sz w:val="13"/>
          </w:rPr>
          <w:t>37-76.</w:t>
        </w:r>
        <w:r>
          <w:rPr>
            <w:color w:val="212121"/>
            <w:spacing w:val="-9"/>
            <w:w w:val="110"/>
            <w:sz w:val="13"/>
          </w:rPr>
          <w:t> </w:t>
        </w:r>
        <w:r>
          <w:rPr>
            <w:color w:val="14BBA3"/>
            <w:w w:val="110"/>
            <w:sz w:val="13"/>
          </w:rPr>
          <w:t>10.1016/B978-0-12-387691</w:t>
        </w:r>
      </w:hyperlink>
      <w:r>
        <w:rPr>
          <w:color w:val="14BBA3"/>
          <w:w w:val="110"/>
          <w:sz w:val="13"/>
        </w:rPr>
        <w:t>-</w:t>
      </w:r>
      <w:r>
        <w:rPr>
          <w:color w:val="14BBA3"/>
          <w:spacing w:val="40"/>
          <w:w w:val="110"/>
          <w:sz w:val="13"/>
        </w:rPr>
        <w:t> </w:t>
      </w:r>
      <w:hyperlink r:id="rId110">
        <w:r>
          <w:rPr>
            <w:color w:val="14BBA3"/>
            <w:spacing w:val="-2"/>
            <w:w w:val="110"/>
            <w:sz w:val="13"/>
          </w:rPr>
          <w:t>1.00002-8</w:t>
        </w:r>
      </w:hyperlink>
    </w:p>
    <w:p>
      <w:pPr>
        <w:pStyle w:val="ListParagraph"/>
        <w:numPr>
          <w:ilvl w:val="0"/>
          <w:numId w:val="27"/>
        </w:numPr>
        <w:tabs>
          <w:tab w:pos="3880" w:val="left" w:leader="none"/>
          <w:tab w:pos="3883" w:val="left" w:leader="none"/>
        </w:tabs>
        <w:spacing w:line="307" w:lineRule="auto" w:before="2" w:after="0"/>
        <w:ind w:left="3883" w:right="1589" w:hanging="361"/>
        <w:jc w:val="left"/>
        <w:rPr>
          <w:sz w:val="13"/>
        </w:rPr>
      </w:pPr>
      <w:r>
        <w:rPr>
          <w:color w:val="212121"/>
          <w:w w:val="110"/>
          <w:sz w:val="13"/>
        </w:rPr>
        <w:t>Miller</w:t>
      </w:r>
      <w:r>
        <w:rPr>
          <w:color w:val="212121"/>
          <w:spacing w:val="-2"/>
          <w:w w:val="110"/>
          <w:sz w:val="13"/>
        </w:rPr>
        <w:t> </w:t>
      </w:r>
      <w:r>
        <w:rPr>
          <w:color w:val="212121"/>
          <w:w w:val="110"/>
          <w:sz w:val="13"/>
        </w:rPr>
        <w:t>GE: </w:t>
      </w:r>
      <w:hyperlink r:id="rId111">
        <w:r>
          <w:rPr>
            <w:color w:val="212121"/>
            <w:w w:val="110"/>
            <w:sz w:val="13"/>
          </w:rPr>
          <w:t>The</w:t>
        </w:r>
        <w:r>
          <w:rPr>
            <w:color w:val="212121"/>
            <w:spacing w:val="-2"/>
            <w:w w:val="110"/>
            <w:sz w:val="13"/>
          </w:rPr>
          <w:t> </w:t>
        </w:r>
        <w:r>
          <w:rPr>
            <w:color w:val="212121"/>
            <w:w w:val="110"/>
            <w:sz w:val="13"/>
          </w:rPr>
          <w:t>assessment</w:t>
        </w:r>
        <w:r>
          <w:rPr>
            <w:color w:val="212121"/>
            <w:spacing w:val="-2"/>
            <w:w w:val="110"/>
            <w:sz w:val="13"/>
          </w:rPr>
          <w:t> </w:t>
        </w:r>
        <w:r>
          <w:rPr>
            <w:color w:val="212121"/>
            <w:w w:val="110"/>
            <w:sz w:val="13"/>
          </w:rPr>
          <w:t>of</w:t>
        </w:r>
        <w:r>
          <w:rPr>
            <w:color w:val="212121"/>
            <w:spacing w:val="-2"/>
            <w:w w:val="110"/>
            <w:sz w:val="13"/>
          </w:rPr>
          <w:t> </w:t>
        </w:r>
        <w:r>
          <w:rPr>
            <w:color w:val="212121"/>
            <w:w w:val="110"/>
            <w:sz w:val="13"/>
          </w:rPr>
          <w:t>clinical</w:t>
        </w:r>
        <w:r>
          <w:rPr>
            <w:color w:val="212121"/>
            <w:spacing w:val="-2"/>
            <w:w w:val="110"/>
            <w:sz w:val="13"/>
          </w:rPr>
          <w:t> </w:t>
        </w:r>
        <w:r>
          <w:rPr>
            <w:color w:val="212121"/>
            <w:w w:val="110"/>
            <w:sz w:val="13"/>
          </w:rPr>
          <w:t>skills/competence/performance</w:t>
        </w:r>
      </w:hyperlink>
      <w:r>
        <w:rPr>
          <w:color w:val="212121"/>
          <w:spacing w:val="-6"/>
          <w:w w:val="110"/>
          <w:sz w:val="13"/>
        </w:rPr>
        <w:t> </w:t>
      </w:r>
      <w:r>
        <w:rPr>
          <w:color w:val="212121"/>
          <w:w w:val="110"/>
          <w:sz w:val="13"/>
        </w:rPr>
        <w:t>.</w:t>
      </w:r>
      <w:r>
        <w:rPr>
          <w:color w:val="212121"/>
          <w:spacing w:val="-2"/>
          <w:w w:val="110"/>
          <w:sz w:val="13"/>
        </w:rPr>
        <w:t> </w:t>
      </w:r>
      <w:r>
        <w:rPr>
          <w:color w:val="212121"/>
          <w:w w:val="110"/>
          <w:sz w:val="13"/>
        </w:rPr>
        <w:t>Acad</w:t>
      </w:r>
      <w:r>
        <w:rPr>
          <w:color w:val="212121"/>
          <w:spacing w:val="-2"/>
          <w:w w:val="110"/>
          <w:sz w:val="13"/>
        </w:rPr>
        <w:t> </w:t>
      </w:r>
      <w:r>
        <w:rPr>
          <w:color w:val="212121"/>
          <w:w w:val="110"/>
          <w:sz w:val="13"/>
        </w:rPr>
        <w:t>Med.</w:t>
      </w:r>
      <w:r>
        <w:rPr>
          <w:color w:val="212121"/>
          <w:spacing w:val="-2"/>
          <w:w w:val="110"/>
          <w:sz w:val="13"/>
        </w:rPr>
        <w:t> </w:t>
      </w:r>
      <w:r>
        <w:rPr>
          <w:color w:val="212121"/>
          <w:w w:val="110"/>
          <w:sz w:val="13"/>
        </w:rPr>
        <w:t>1990,</w:t>
      </w:r>
      <w:r>
        <w:rPr>
          <w:color w:val="212121"/>
          <w:spacing w:val="-2"/>
          <w:w w:val="110"/>
          <w:sz w:val="13"/>
        </w:rPr>
        <w:t> </w:t>
      </w:r>
      <w:r>
        <w:rPr>
          <w:color w:val="212121"/>
          <w:w w:val="110"/>
          <w:sz w:val="13"/>
        </w:rPr>
        <w:t>65:S63-7.</w:t>
      </w:r>
      <w:r>
        <w:rPr>
          <w:color w:val="212121"/>
          <w:spacing w:val="40"/>
          <w:w w:val="110"/>
          <w:sz w:val="13"/>
        </w:rPr>
        <w:t> </w:t>
      </w:r>
      <w:hyperlink r:id="rId111">
        <w:r>
          <w:rPr>
            <w:color w:val="14BBA3"/>
            <w:spacing w:val="-2"/>
            <w:w w:val="110"/>
            <w:sz w:val="13"/>
          </w:rPr>
          <w:t>10.1097/00001888-199009000-00045</w:t>
        </w:r>
      </w:hyperlink>
    </w:p>
    <w:p>
      <w:pPr>
        <w:pStyle w:val="ListParagraph"/>
        <w:numPr>
          <w:ilvl w:val="0"/>
          <w:numId w:val="27"/>
        </w:numPr>
        <w:tabs>
          <w:tab w:pos="3880" w:val="left" w:leader="none"/>
          <w:tab w:pos="3883" w:val="left" w:leader="none"/>
        </w:tabs>
        <w:spacing w:line="307" w:lineRule="auto" w:before="2" w:after="0"/>
        <w:ind w:left="3883" w:right="1051" w:hanging="361"/>
        <w:jc w:val="left"/>
        <w:rPr>
          <w:sz w:val="13"/>
        </w:rPr>
      </w:pPr>
      <w:hyperlink r:id="rId112">
        <w:r>
          <w:rPr>
            <w:color w:val="212121"/>
            <w:w w:val="110"/>
            <w:sz w:val="13"/>
          </w:rPr>
          <w:t>Witheridge A, Ferns G, Scott-Smith W:</w:t>
        </w:r>
        <w:r>
          <w:rPr>
            <w:color w:val="212121"/>
            <w:spacing w:val="40"/>
            <w:w w:val="110"/>
            <w:sz w:val="13"/>
          </w:rPr>
          <w:t> </w:t>
        </w:r>
        <w:r>
          <w:rPr>
            <w:color w:val="212121"/>
            <w:w w:val="110"/>
            <w:sz w:val="13"/>
          </w:rPr>
          <w:t>Revisiting Miller's pyramid in medical education: The gap between</w:t>
        </w:r>
        <w:r>
          <w:rPr>
            <w:color w:val="212121"/>
            <w:spacing w:val="40"/>
            <w:w w:val="110"/>
            <w:sz w:val="13"/>
          </w:rPr>
          <w:t> </w:t>
        </w:r>
        <w:r>
          <w:rPr>
            <w:color w:val="212121"/>
            <w:w w:val="110"/>
            <w:sz w:val="13"/>
          </w:rPr>
          <w:t>traditional assessment and diagnostic reasoning. Int J Med Educ. 2019, 10:191-2.</w:t>
        </w:r>
      </w:hyperlink>
      <w:r>
        <w:rPr>
          <w:color w:val="212121"/>
          <w:spacing w:val="40"/>
          <w:w w:val="110"/>
          <w:sz w:val="13"/>
        </w:rPr>
        <w:t> </w:t>
      </w:r>
      <w:hyperlink r:id="rId112">
        <w:r>
          <w:rPr>
            <w:color w:val="14BBA3"/>
            <w:w w:val="110"/>
            <w:sz w:val="13"/>
          </w:rPr>
          <w:t>10.5116/ijme.5d9b.0c37</w:t>
        </w:r>
      </w:hyperlink>
    </w:p>
    <w:p>
      <w:pPr>
        <w:pStyle w:val="ListParagraph"/>
        <w:numPr>
          <w:ilvl w:val="0"/>
          <w:numId w:val="27"/>
        </w:numPr>
        <w:tabs>
          <w:tab w:pos="3880" w:val="left" w:leader="none"/>
          <w:tab w:pos="3883" w:val="left" w:leader="none"/>
        </w:tabs>
        <w:spacing w:line="307" w:lineRule="auto" w:before="1" w:after="0"/>
        <w:ind w:left="3883" w:right="1197" w:hanging="361"/>
        <w:jc w:val="left"/>
        <w:rPr>
          <w:sz w:val="13"/>
        </w:rPr>
      </w:pPr>
      <w:r>
        <w:rPr>
          <w:color w:val="212121"/>
          <w:w w:val="110"/>
          <w:sz w:val="13"/>
        </w:rPr>
        <w:t>Kolb</w:t>
      </w:r>
      <w:r>
        <w:rPr>
          <w:color w:val="212121"/>
          <w:spacing w:val="-4"/>
          <w:w w:val="110"/>
          <w:sz w:val="13"/>
        </w:rPr>
        <w:t> </w:t>
      </w:r>
      <w:r>
        <w:rPr>
          <w:color w:val="212121"/>
          <w:w w:val="110"/>
          <w:sz w:val="13"/>
        </w:rPr>
        <w:t>DA: </w:t>
      </w:r>
      <w:hyperlink r:id="rId113">
        <w:r>
          <w:rPr>
            <w:color w:val="212121"/>
            <w:w w:val="110"/>
            <w:sz w:val="13"/>
          </w:rPr>
          <w:t>Experiential</w:t>
        </w:r>
        <w:r>
          <w:rPr>
            <w:color w:val="212121"/>
            <w:spacing w:val="-4"/>
            <w:w w:val="110"/>
            <w:sz w:val="13"/>
          </w:rPr>
          <w:t> </w:t>
        </w:r>
        <w:r>
          <w:rPr>
            <w:color w:val="212121"/>
            <w:w w:val="110"/>
            <w:sz w:val="13"/>
          </w:rPr>
          <w:t>Learning:</w:t>
        </w:r>
        <w:r>
          <w:rPr>
            <w:color w:val="212121"/>
            <w:spacing w:val="-4"/>
            <w:w w:val="110"/>
            <w:sz w:val="13"/>
          </w:rPr>
          <w:t> </w:t>
        </w:r>
        <w:r>
          <w:rPr>
            <w:color w:val="212121"/>
            <w:w w:val="110"/>
            <w:sz w:val="13"/>
          </w:rPr>
          <w:t>Experience</w:t>
        </w:r>
        <w:r>
          <w:rPr>
            <w:color w:val="212121"/>
            <w:spacing w:val="-4"/>
            <w:w w:val="110"/>
            <w:sz w:val="13"/>
          </w:rPr>
          <w:t> </w:t>
        </w:r>
        <w:r>
          <w:rPr>
            <w:color w:val="212121"/>
            <w:w w:val="110"/>
            <w:sz w:val="13"/>
          </w:rPr>
          <w:t>as</w:t>
        </w:r>
        <w:r>
          <w:rPr>
            <w:color w:val="212121"/>
            <w:spacing w:val="-4"/>
            <w:w w:val="110"/>
            <w:sz w:val="13"/>
          </w:rPr>
          <w:t> </w:t>
        </w:r>
        <w:r>
          <w:rPr>
            <w:color w:val="212121"/>
            <w:w w:val="110"/>
            <w:sz w:val="13"/>
          </w:rPr>
          <w:t>the</w:t>
        </w:r>
        <w:r>
          <w:rPr>
            <w:color w:val="212121"/>
            <w:spacing w:val="-4"/>
            <w:w w:val="110"/>
            <w:sz w:val="13"/>
          </w:rPr>
          <w:t> </w:t>
        </w:r>
        <w:r>
          <w:rPr>
            <w:color w:val="212121"/>
            <w:w w:val="110"/>
            <w:sz w:val="13"/>
          </w:rPr>
          <w:t>Source</w:t>
        </w:r>
        <w:r>
          <w:rPr>
            <w:color w:val="212121"/>
            <w:spacing w:val="-4"/>
            <w:w w:val="110"/>
            <w:sz w:val="13"/>
          </w:rPr>
          <w:t> </w:t>
        </w:r>
        <w:r>
          <w:rPr>
            <w:color w:val="212121"/>
            <w:w w:val="110"/>
            <w:sz w:val="13"/>
          </w:rPr>
          <w:t>of</w:t>
        </w:r>
        <w:r>
          <w:rPr>
            <w:color w:val="212121"/>
            <w:spacing w:val="-4"/>
            <w:w w:val="110"/>
            <w:sz w:val="13"/>
          </w:rPr>
          <w:t> </w:t>
        </w:r>
        <w:r>
          <w:rPr>
            <w:color w:val="212121"/>
            <w:w w:val="110"/>
            <w:sz w:val="13"/>
          </w:rPr>
          <w:t>Learning,</w:t>
        </w:r>
        <w:r>
          <w:rPr>
            <w:color w:val="212121"/>
            <w:spacing w:val="-4"/>
            <w:w w:val="110"/>
            <w:sz w:val="13"/>
          </w:rPr>
          <w:t> </w:t>
        </w:r>
        <w:r>
          <w:rPr>
            <w:color w:val="212121"/>
            <w:w w:val="110"/>
            <w:sz w:val="13"/>
          </w:rPr>
          <w:t>Vol.</w:t>
        </w:r>
        <w:r>
          <w:rPr>
            <w:color w:val="212121"/>
            <w:spacing w:val="-4"/>
            <w:w w:val="110"/>
            <w:sz w:val="13"/>
          </w:rPr>
          <w:t> </w:t>
        </w:r>
        <w:r>
          <w:rPr>
            <w:color w:val="212121"/>
            <w:w w:val="110"/>
            <w:sz w:val="13"/>
          </w:rPr>
          <w:t>1</w:t>
        </w:r>
      </w:hyperlink>
      <w:r>
        <w:rPr>
          <w:color w:val="212121"/>
          <w:w w:val="110"/>
          <w:sz w:val="13"/>
        </w:rPr>
        <w:t> .</w:t>
      </w:r>
      <w:r>
        <w:rPr>
          <w:color w:val="212121"/>
          <w:spacing w:val="-4"/>
          <w:w w:val="110"/>
          <w:sz w:val="13"/>
        </w:rPr>
        <w:t> </w:t>
      </w:r>
      <w:r>
        <w:rPr>
          <w:color w:val="212121"/>
          <w:w w:val="110"/>
          <w:sz w:val="13"/>
        </w:rPr>
        <w:t>Prentice-Hall,</w:t>
      </w:r>
      <w:r>
        <w:rPr>
          <w:color w:val="212121"/>
          <w:spacing w:val="-4"/>
          <w:w w:val="110"/>
          <w:sz w:val="13"/>
        </w:rPr>
        <w:t> </w:t>
      </w:r>
      <w:r>
        <w:rPr>
          <w:color w:val="212121"/>
          <w:w w:val="110"/>
          <w:sz w:val="13"/>
        </w:rPr>
        <w:t>Englewood</w:t>
      </w:r>
      <w:r>
        <w:rPr>
          <w:color w:val="212121"/>
          <w:spacing w:val="40"/>
          <w:w w:val="115"/>
          <w:sz w:val="13"/>
        </w:rPr>
        <w:t> </w:t>
      </w:r>
      <w:r>
        <w:rPr>
          <w:color w:val="212121"/>
          <w:w w:val="115"/>
          <w:sz w:val="13"/>
        </w:rPr>
        <w:t>Cliffs, NJ; 1984.</w:t>
      </w:r>
    </w:p>
    <w:p>
      <w:pPr>
        <w:pStyle w:val="ListParagraph"/>
        <w:numPr>
          <w:ilvl w:val="0"/>
          <w:numId w:val="27"/>
        </w:numPr>
        <w:tabs>
          <w:tab w:pos="3880" w:val="left" w:leader="none"/>
          <w:tab w:pos="3883" w:val="left" w:leader="none"/>
        </w:tabs>
        <w:spacing w:line="307" w:lineRule="auto" w:before="1" w:after="0"/>
        <w:ind w:left="3883" w:right="919" w:hanging="361"/>
        <w:jc w:val="left"/>
        <w:rPr>
          <w:sz w:val="13"/>
        </w:rPr>
      </w:pPr>
      <w:hyperlink r:id="rId114">
        <w:r>
          <w:rPr>
            <w:color w:val="212121"/>
            <w:w w:val="110"/>
            <w:sz w:val="13"/>
          </w:rPr>
          <w:t>Wijnen-Meijer</w:t>
        </w:r>
        <w:r>
          <w:rPr>
            <w:color w:val="212121"/>
            <w:spacing w:val="-1"/>
            <w:w w:val="110"/>
            <w:sz w:val="13"/>
          </w:rPr>
          <w:t> </w:t>
        </w:r>
        <w:r>
          <w:rPr>
            <w:color w:val="212121"/>
            <w:w w:val="110"/>
            <w:sz w:val="13"/>
          </w:rPr>
          <w:t>M,</w:t>
        </w:r>
        <w:r>
          <w:rPr>
            <w:color w:val="212121"/>
            <w:spacing w:val="-1"/>
            <w:w w:val="110"/>
            <w:sz w:val="13"/>
          </w:rPr>
          <w:t> </w:t>
        </w:r>
        <w:r>
          <w:rPr>
            <w:color w:val="212121"/>
            <w:w w:val="110"/>
            <w:sz w:val="13"/>
          </w:rPr>
          <w:t>Brandhuber</w:t>
        </w:r>
        <w:r>
          <w:rPr>
            <w:color w:val="212121"/>
            <w:spacing w:val="-1"/>
            <w:w w:val="110"/>
            <w:sz w:val="13"/>
          </w:rPr>
          <w:t> </w:t>
        </w:r>
        <w:r>
          <w:rPr>
            <w:color w:val="212121"/>
            <w:w w:val="110"/>
            <w:sz w:val="13"/>
          </w:rPr>
          <w:t>T,</w:t>
        </w:r>
        <w:r>
          <w:rPr>
            <w:color w:val="212121"/>
            <w:spacing w:val="-1"/>
            <w:w w:val="110"/>
            <w:sz w:val="13"/>
          </w:rPr>
          <w:t> </w:t>
        </w:r>
        <w:r>
          <w:rPr>
            <w:color w:val="212121"/>
            <w:w w:val="110"/>
            <w:sz w:val="13"/>
          </w:rPr>
          <w:t>Schneider</w:t>
        </w:r>
        <w:r>
          <w:rPr>
            <w:color w:val="212121"/>
            <w:spacing w:val="-1"/>
            <w:w w:val="110"/>
            <w:sz w:val="13"/>
          </w:rPr>
          <w:t> </w:t>
        </w:r>
        <w:r>
          <w:rPr>
            <w:color w:val="212121"/>
            <w:w w:val="110"/>
            <w:sz w:val="13"/>
          </w:rPr>
          <w:t>A,</w:t>
        </w:r>
        <w:r>
          <w:rPr>
            <w:color w:val="212121"/>
            <w:spacing w:val="-1"/>
            <w:w w:val="110"/>
            <w:sz w:val="13"/>
          </w:rPr>
          <w:t> </w:t>
        </w:r>
        <w:r>
          <w:rPr>
            <w:color w:val="212121"/>
            <w:w w:val="110"/>
            <w:sz w:val="13"/>
          </w:rPr>
          <w:t>Berberat</w:t>
        </w:r>
        <w:r>
          <w:rPr>
            <w:color w:val="212121"/>
            <w:spacing w:val="-1"/>
            <w:w w:val="110"/>
            <w:sz w:val="13"/>
          </w:rPr>
          <w:t> </w:t>
        </w:r>
        <w:r>
          <w:rPr>
            <w:color w:val="212121"/>
            <w:w w:val="110"/>
            <w:sz w:val="13"/>
          </w:rPr>
          <w:t>PO:</w:t>
        </w:r>
        <w:r>
          <w:rPr>
            <w:color w:val="212121"/>
            <w:spacing w:val="40"/>
            <w:w w:val="110"/>
            <w:sz w:val="13"/>
          </w:rPr>
          <w:t> </w:t>
        </w:r>
        <w:r>
          <w:rPr>
            <w:color w:val="212121"/>
            <w:w w:val="110"/>
            <w:sz w:val="13"/>
          </w:rPr>
          <w:t>Implementing</w:t>
        </w:r>
        <w:r>
          <w:rPr>
            <w:color w:val="212121"/>
            <w:spacing w:val="-1"/>
            <w:w w:val="110"/>
            <w:sz w:val="13"/>
          </w:rPr>
          <w:t> </w:t>
        </w:r>
        <w:r>
          <w:rPr>
            <w:color w:val="212121"/>
            <w:w w:val="110"/>
            <w:sz w:val="13"/>
          </w:rPr>
          <w:t>Kolb´s</w:t>
        </w:r>
        <w:r>
          <w:rPr>
            <w:color w:val="212121"/>
            <w:spacing w:val="-1"/>
            <w:w w:val="110"/>
            <w:sz w:val="13"/>
          </w:rPr>
          <w:t> </w:t>
        </w:r>
        <w:r>
          <w:rPr>
            <w:color w:val="212121"/>
            <w:w w:val="110"/>
            <w:sz w:val="13"/>
          </w:rPr>
          <w:t>experiential</w:t>
        </w:r>
        <w:r>
          <w:rPr>
            <w:color w:val="212121"/>
            <w:spacing w:val="-1"/>
            <w:w w:val="110"/>
            <w:sz w:val="13"/>
          </w:rPr>
          <w:t> </w:t>
        </w:r>
        <w:r>
          <w:rPr>
            <w:color w:val="212121"/>
            <w:w w:val="110"/>
            <w:sz w:val="13"/>
          </w:rPr>
          <w:t>learning</w:t>
        </w:r>
        <w:r>
          <w:rPr>
            <w:color w:val="212121"/>
            <w:spacing w:val="-1"/>
            <w:w w:val="110"/>
            <w:sz w:val="13"/>
          </w:rPr>
          <w:t> </w:t>
        </w:r>
        <w:r>
          <w:rPr>
            <w:color w:val="212121"/>
            <w:w w:val="110"/>
            <w:sz w:val="13"/>
          </w:rPr>
          <w:t>cycl</w:t>
        </w:r>
      </w:hyperlink>
      <w:r>
        <w:rPr>
          <w:color w:val="212121"/>
          <w:w w:val="110"/>
          <w:sz w:val="13"/>
        </w:rPr>
        <w:t>e</w:t>
      </w:r>
      <w:r>
        <w:rPr>
          <w:color w:val="212121"/>
          <w:spacing w:val="40"/>
          <w:w w:val="110"/>
          <w:sz w:val="13"/>
        </w:rPr>
        <w:t> </w:t>
      </w:r>
      <w:hyperlink r:id="rId114">
        <w:r>
          <w:rPr>
            <w:color w:val="212121"/>
            <w:w w:val="110"/>
            <w:sz w:val="13"/>
          </w:rPr>
          <w:t>by linking real experience, case-based discussion and simulation. J Med Educ Curric Dev. 2022,</w:t>
        </w:r>
      </w:hyperlink>
      <w:r>
        <w:rPr>
          <w:color w:val="212121"/>
          <w:spacing w:val="40"/>
          <w:w w:val="110"/>
          <w:sz w:val="13"/>
        </w:rPr>
        <w:t> </w:t>
      </w:r>
      <w:r>
        <w:rPr>
          <w:color w:val="212121"/>
          <w:w w:val="110"/>
          <w:sz w:val="13"/>
        </w:rPr>
        <w:t>9:23821205221091511.</w:t>
      </w:r>
      <w:r>
        <w:rPr>
          <w:color w:val="212121"/>
          <w:spacing w:val="-9"/>
          <w:w w:val="110"/>
          <w:sz w:val="13"/>
        </w:rPr>
        <w:t> </w:t>
      </w:r>
      <w:hyperlink r:id="rId114">
        <w:r>
          <w:rPr>
            <w:color w:val="14BBA3"/>
            <w:w w:val="110"/>
            <w:sz w:val="13"/>
          </w:rPr>
          <w:t>10.1177/2382120522109151</w:t>
        </w:r>
      </w:hyperlink>
      <w:r>
        <w:rPr>
          <w:color w:val="14BBA3"/>
          <w:w w:val="110"/>
          <w:sz w:val="13"/>
        </w:rPr>
        <w:t>1</w:t>
      </w:r>
    </w:p>
    <w:p>
      <w:pPr>
        <w:pStyle w:val="ListParagraph"/>
        <w:numPr>
          <w:ilvl w:val="0"/>
          <w:numId w:val="27"/>
        </w:numPr>
        <w:tabs>
          <w:tab w:pos="3880" w:val="left" w:leader="none"/>
          <w:tab w:pos="3883" w:val="left" w:leader="none"/>
        </w:tabs>
        <w:spacing w:line="307" w:lineRule="auto" w:before="3" w:after="0"/>
        <w:ind w:left="3883" w:right="1562" w:hanging="361"/>
        <w:jc w:val="left"/>
        <w:rPr>
          <w:sz w:val="13"/>
        </w:rPr>
      </w:pPr>
      <w:r>
        <w:rPr>
          <w:color w:val="212121"/>
          <w:w w:val="110"/>
          <w:sz w:val="13"/>
        </w:rPr>
        <w:t>Bloom</w:t>
      </w:r>
      <w:r>
        <w:rPr>
          <w:color w:val="212121"/>
          <w:spacing w:val="-9"/>
          <w:w w:val="110"/>
          <w:sz w:val="13"/>
        </w:rPr>
        <w:t> </w:t>
      </w:r>
      <w:r>
        <w:rPr>
          <w:color w:val="212121"/>
          <w:w w:val="110"/>
          <w:sz w:val="13"/>
        </w:rPr>
        <w:t>BS:</w:t>
      </w:r>
      <w:r>
        <w:rPr>
          <w:color w:val="212121"/>
          <w:spacing w:val="-4"/>
          <w:w w:val="110"/>
          <w:sz w:val="13"/>
        </w:rPr>
        <w:t> </w:t>
      </w:r>
      <w:hyperlink r:id="rId115">
        <w:r>
          <w:rPr>
            <w:color w:val="212121"/>
            <w:w w:val="110"/>
            <w:sz w:val="13"/>
          </w:rPr>
          <w:t>Taxonomy</w:t>
        </w:r>
        <w:r>
          <w:rPr>
            <w:color w:val="212121"/>
            <w:spacing w:val="-9"/>
            <w:w w:val="110"/>
            <w:sz w:val="13"/>
          </w:rPr>
          <w:t> </w:t>
        </w:r>
        <w:r>
          <w:rPr>
            <w:color w:val="212121"/>
            <w:w w:val="110"/>
            <w:sz w:val="13"/>
          </w:rPr>
          <w:t>of</w:t>
        </w:r>
        <w:r>
          <w:rPr>
            <w:color w:val="212121"/>
            <w:spacing w:val="-9"/>
            <w:w w:val="110"/>
            <w:sz w:val="13"/>
          </w:rPr>
          <w:t> </w:t>
        </w:r>
        <w:r>
          <w:rPr>
            <w:color w:val="212121"/>
            <w:w w:val="110"/>
            <w:sz w:val="13"/>
          </w:rPr>
          <w:t>Educational</w:t>
        </w:r>
        <w:r>
          <w:rPr>
            <w:color w:val="212121"/>
            <w:spacing w:val="-9"/>
            <w:w w:val="110"/>
            <w:sz w:val="13"/>
          </w:rPr>
          <w:t> </w:t>
        </w:r>
        <w:r>
          <w:rPr>
            <w:color w:val="212121"/>
            <w:w w:val="110"/>
            <w:sz w:val="13"/>
          </w:rPr>
          <w:t>Objectives,</w:t>
        </w:r>
        <w:r>
          <w:rPr>
            <w:color w:val="212121"/>
            <w:spacing w:val="-9"/>
            <w:w w:val="110"/>
            <w:sz w:val="13"/>
          </w:rPr>
          <w:t> </w:t>
        </w:r>
        <w:r>
          <w:rPr>
            <w:color w:val="212121"/>
            <w:w w:val="110"/>
            <w:sz w:val="13"/>
          </w:rPr>
          <w:t>Handbook:</w:t>
        </w:r>
        <w:r>
          <w:rPr>
            <w:color w:val="212121"/>
            <w:spacing w:val="-9"/>
            <w:w w:val="110"/>
            <w:sz w:val="13"/>
          </w:rPr>
          <w:t> </w:t>
        </w:r>
        <w:r>
          <w:rPr>
            <w:color w:val="212121"/>
            <w:w w:val="110"/>
            <w:sz w:val="13"/>
          </w:rPr>
          <w:t>The</w:t>
        </w:r>
        <w:r>
          <w:rPr>
            <w:color w:val="212121"/>
            <w:spacing w:val="-9"/>
            <w:w w:val="110"/>
            <w:sz w:val="13"/>
          </w:rPr>
          <w:t> </w:t>
        </w:r>
        <w:r>
          <w:rPr>
            <w:color w:val="212121"/>
            <w:w w:val="110"/>
            <w:sz w:val="13"/>
          </w:rPr>
          <w:t>Cognitive</w:t>
        </w:r>
        <w:r>
          <w:rPr>
            <w:color w:val="212121"/>
            <w:spacing w:val="-9"/>
            <w:w w:val="110"/>
            <w:sz w:val="13"/>
          </w:rPr>
          <w:t> </w:t>
        </w:r>
        <w:r>
          <w:rPr>
            <w:color w:val="212121"/>
            <w:w w:val="110"/>
            <w:sz w:val="13"/>
          </w:rPr>
          <w:t>Domain</w:t>
        </w:r>
      </w:hyperlink>
      <w:r>
        <w:rPr>
          <w:color w:val="212121"/>
          <w:spacing w:val="-7"/>
          <w:w w:val="110"/>
          <w:sz w:val="13"/>
        </w:rPr>
        <w:t> </w:t>
      </w:r>
      <w:r>
        <w:rPr>
          <w:color w:val="212121"/>
          <w:w w:val="110"/>
          <w:sz w:val="13"/>
        </w:rPr>
        <w:t>.</w:t>
      </w:r>
      <w:r>
        <w:rPr>
          <w:color w:val="212121"/>
          <w:spacing w:val="-9"/>
          <w:w w:val="110"/>
          <w:sz w:val="13"/>
        </w:rPr>
        <w:t> </w:t>
      </w:r>
      <w:r>
        <w:rPr>
          <w:color w:val="212121"/>
          <w:w w:val="110"/>
          <w:sz w:val="13"/>
        </w:rPr>
        <w:t>David</w:t>
      </w:r>
      <w:r>
        <w:rPr>
          <w:color w:val="212121"/>
          <w:spacing w:val="-9"/>
          <w:w w:val="110"/>
          <w:sz w:val="13"/>
        </w:rPr>
        <w:t> </w:t>
      </w:r>
      <w:r>
        <w:rPr>
          <w:color w:val="212121"/>
          <w:w w:val="110"/>
          <w:sz w:val="13"/>
        </w:rPr>
        <w:t>McKay</w:t>
      </w:r>
      <w:r>
        <w:rPr>
          <w:color w:val="212121"/>
          <w:spacing w:val="40"/>
          <w:w w:val="110"/>
          <w:sz w:val="13"/>
        </w:rPr>
        <w:t> </w:t>
      </w:r>
      <w:r>
        <w:rPr>
          <w:color w:val="212121"/>
          <w:w w:val="110"/>
          <w:sz w:val="13"/>
        </w:rPr>
        <w:t>Publications, Philadelphia, PA; 1956.</w:t>
      </w:r>
    </w:p>
    <w:p>
      <w:pPr>
        <w:pStyle w:val="ListParagraph"/>
        <w:numPr>
          <w:ilvl w:val="0"/>
          <w:numId w:val="27"/>
        </w:numPr>
        <w:tabs>
          <w:tab w:pos="3880" w:val="left" w:leader="none"/>
          <w:tab w:pos="3883" w:val="left" w:leader="none"/>
        </w:tabs>
        <w:spacing w:line="307" w:lineRule="auto" w:before="1" w:after="0"/>
        <w:ind w:left="3883" w:right="1549" w:hanging="361"/>
        <w:jc w:val="left"/>
        <w:rPr>
          <w:sz w:val="13"/>
        </w:rPr>
      </w:pPr>
      <w:r>
        <w:rPr>
          <w:color w:val="212121"/>
          <w:w w:val="110"/>
          <w:sz w:val="13"/>
        </w:rPr>
        <w:t>Adams</w:t>
      </w:r>
      <w:r>
        <w:rPr>
          <w:color w:val="212121"/>
          <w:spacing w:val="-8"/>
          <w:w w:val="110"/>
          <w:sz w:val="13"/>
        </w:rPr>
        <w:t> </w:t>
      </w:r>
      <w:r>
        <w:rPr>
          <w:color w:val="212121"/>
          <w:w w:val="110"/>
          <w:sz w:val="13"/>
        </w:rPr>
        <w:t>NE:</w:t>
      </w:r>
      <w:r>
        <w:rPr>
          <w:color w:val="212121"/>
          <w:spacing w:val="-4"/>
          <w:w w:val="110"/>
          <w:sz w:val="13"/>
        </w:rPr>
        <w:t> </w:t>
      </w:r>
      <w:hyperlink r:id="rId116">
        <w:r>
          <w:rPr>
            <w:color w:val="212121"/>
            <w:w w:val="110"/>
            <w:sz w:val="13"/>
          </w:rPr>
          <w:t>Bloom's</w:t>
        </w:r>
        <w:r>
          <w:rPr>
            <w:color w:val="212121"/>
            <w:spacing w:val="-7"/>
            <w:w w:val="110"/>
            <w:sz w:val="13"/>
          </w:rPr>
          <w:t> </w:t>
        </w:r>
        <w:r>
          <w:rPr>
            <w:color w:val="212121"/>
            <w:w w:val="110"/>
            <w:sz w:val="13"/>
          </w:rPr>
          <w:t>taxonomy</w:t>
        </w:r>
        <w:r>
          <w:rPr>
            <w:color w:val="212121"/>
            <w:spacing w:val="-7"/>
            <w:w w:val="110"/>
            <w:sz w:val="13"/>
          </w:rPr>
          <w:t> </w:t>
        </w:r>
        <w:r>
          <w:rPr>
            <w:color w:val="212121"/>
            <w:w w:val="110"/>
            <w:sz w:val="13"/>
          </w:rPr>
          <w:t>of</w:t>
        </w:r>
        <w:r>
          <w:rPr>
            <w:color w:val="212121"/>
            <w:spacing w:val="-7"/>
            <w:w w:val="110"/>
            <w:sz w:val="13"/>
          </w:rPr>
          <w:t> </w:t>
        </w:r>
        <w:r>
          <w:rPr>
            <w:color w:val="212121"/>
            <w:w w:val="110"/>
            <w:sz w:val="13"/>
          </w:rPr>
          <w:t>cognitive</w:t>
        </w:r>
        <w:r>
          <w:rPr>
            <w:color w:val="212121"/>
            <w:spacing w:val="-7"/>
            <w:w w:val="110"/>
            <w:sz w:val="13"/>
          </w:rPr>
          <w:t> </w:t>
        </w:r>
        <w:r>
          <w:rPr>
            <w:color w:val="212121"/>
            <w:w w:val="110"/>
            <w:sz w:val="13"/>
          </w:rPr>
          <w:t>learning</w:t>
        </w:r>
        <w:r>
          <w:rPr>
            <w:color w:val="212121"/>
            <w:spacing w:val="-7"/>
            <w:w w:val="110"/>
            <w:sz w:val="13"/>
          </w:rPr>
          <w:t> </w:t>
        </w:r>
        <w:r>
          <w:rPr>
            <w:color w:val="212121"/>
            <w:w w:val="110"/>
            <w:sz w:val="13"/>
          </w:rPr>
          <w:t>objectives</w:t>
        </w:r>
      </w:hyperlink>
      <w:r>
        <w:rPr>
          <w:color w:val="212121"/>
          <w:spacing w:val="-16"/>
          <w:w w:val="110"/>
          <w:sz w:val="13"/>
        </w:rPr>
        <w:t> </w:t>
      </w:r>
      <w:r>
        <w:rPr>
          <w:color w:val="212121"/>
          <w:w w:val="110"/>
          <w:sz w:val="13"/>
        </w:rPr>
        <w:t>.</w:t>
      </w:r>
      <w:r>
        <w:rPr>
          <w:color w:val="212121"/>
          <w:spacing w:val="-6"/>
          <w:w w:val="110"/>
          <w:sz w:val="13"/>
        </w:rPr>
        <w:t> </w:t>
      </w:r>
      <w:r>
        <w:rPr>
          <w:color w:val="212121"/>
          <w:w w:val="110"/>
          <w:sz w:val="13"/>
        </w:rPr>
        <w:t>J</w:t>
      </w:r>
      <w:r>
        <w:rPr>
          <w:color w:val="212121"/>
          <w:spacing w:val="-7"/>
          <w:w w:val="110"/>
          <w:sz w:val="13"/>
        </w:rPr>
        <w:t> </w:t>
      </w:r>
      <w:r>
        <w:rPr>
          <w:color w:val="212121"/>
          <w:w w:val="110"/>
          <w:sz w:val="13"/>
        </w:rPr>
        <w:t>Med</w:t>
      </w:r>
      <w:r>
        <w:rPr>
          <w:color w:val="212121"/>
          <w:spacing w:val="-7"/>
          <w:w w:val="110"/>
          <w:sz w:val="13"/>
        </w:rPr>
        <w:t> </w:t>
      </w:r>
      <w:r>
        <w:rPr>
          <w:color w:val="212121"/>
          <w:w w:val="110"/>
          <w:sz w:val="13"/>
        </w:rPr>
        <w:t>Libr</w:t>
      </w:r>
      <w:r>
        <w:rPr>
          <w:color w:val="212121"/>
          <w:spacing w:val="-7"/>
          <w:w w:val="110"/>
          <w:sz w:val="13"/>
        </w:rPr>
        <w:t> </w:t>
      </w:r>
      <w:r>
        <w:rPr>
          <w:color w:val="212121"/>
          <w:w w:val="110"/>
          <w:sz w:val="13"/>
        </w:rPr>
        <w:t>Assoc.</w:t>
      </w:r>
      <w:r>
        <w:rPr>
          <w:color w:val="212121"/>
          <w:spacing w:val="-7"/>
          <w:w w:val="110"/>
          <w:sz w:val="13"/>
        </w:rPr>
        <w:t> </w:t>
      </w:r>
      <w:r>
        <w:rPr>
          <w:color w:val="212121"/>
          <w:w w:val="110"/>
          <w:sz w:val="13"/>
        </w:rPr>
        <w:t>2015,</w:t>
      </w:r>
      <w:r>
        <w:rPr>
          <w:color w:val="212121"/>
          <w:spacing w:val="-7"/>
          <w:w w:val="110"/>
          <w:sz w:val="13"/>
        </w:rPr>
        <w:t> </w:t>
      </w:r>
      <w:r>
        <w:rPr>
          <w:color w:val="212121"/>
          <w:w w:val="110"/>
          <w:sz w:val="13"/>
        </w:rPr>
        <w:t>103:152-3.</w:t>
      </w:r>
      <w:r>
        <w:rPr>
          <w:color w:val="212121"/>
          <w:spacing w:val="40"/>
          <w:w w:val="110"/>
          <w:sz w:val="13"/>
        </w:rPr>
        <w:t> </w:t>
      </w:r>
      <w:hyperlink r:id="rId116">
        <w:r>
          <w:rPr>
            <w:color w:val="14BBA3"/>
            <w:spacing w:val="-2"/>
            <w:w w:val="110"/>
            <w:sz w:val="13"/>
          </w:rPr>
          <w:t>10.3163/1536-5050.103.3.010</w:t>
        </w:r>
      </w:hyperlink>
    </w:p>
    <w:p>
      <w:pPr>
        <w:pStyle w:val="ListParagraph"/>
        <w:numPr>
          <w:ilvl w:val="0"/>
          <w:numId w:val="27"/>
        </w:numPr>
        <w:tabs>
          <w:tab w:pos="3880" w:val="left" w:leader="none"/>
        </w:tabs>
        <w:spacing w:line="240" w:lineRule="auto" w:before="1" w:after="0"/>
        <w:ind w:left="3880" w:right="0" w:hanging="358"/>
        <w:jc w:val="left"/>
        <w:rPr>
          <w:sz w:val="13"/>
        </w:rPr>
      </w:pPr>
      <w:r>
        <w:rPr>
          <w:color w:val="212121"/>
          <w:w w:val="110"/>
          <w:sz w:val="13"/>
        </w:rPr>
        <w:t>Fleming</w:t>
      </w:r>
      <w:r>
        <w:rPr>
          <w:color w:val="212121"/>
          <w:spacing w:val="-5"/>
          <w:w w:val="110"/>
          <w:sz w:val="13"/>
        </w:rPr>
        <w:t> </w:t>
      </w:r>
      <w:r>
        <w:rPr>
          <w:color w:val="212121"/>
          <w:w w:val="110"/>
          <w:sz w:val="13"/>
        </w:rPr>
        <w:t>ND,</w:t>
      </w:r>
      <w:r>
        <w:rPr>
          <w:color w:val="212121"/>
          <w:spacing w:val="-4"/>
          <w:w w:val="110"/>
          <w:sz w:val="13"/>
        </w:rPr>
        <w:t> </w:t>
      </w:r>
      <w:r>
        <w:rPr>
          <w:color w:val="212121"/>
          <w:w w:val="110"/>
          <w:sz w:val="13"/>
        </w:rPr>
        <w:t>Mills</w:t>
      </w:r>
      <w:r>
        <w:rPr>
          <w:color w:val="212121"/>
          <w:spacing w:val="-5"/>
          <w:w w:val="110"/>
          <w:sz w:val="13"/>
        </w:rPr>
        <w:t> </w:t>
      </w:r>
      <w:r>
        <w:rPr>
          <w:color w:val="212121"/>
          <w:w w:val="110"/>
          <w:sz w:val="13"/>
        </w:rPr>
        <w:t>C:</w:t>
      </w:r>
      <w:r>
        <w:rPr>
          <w:color w:val="212121"/>
          <w:spacing w:val="15"/>
          <w:w w:val="110"/>
          <w:sz w:val="13"/>
        </w:rPr>
        <w:t> </w:t>
      </w:r>
      <w:hyperlink r:id="rId117">
        <w:r>
          <w:rPr>
            <w:color w:val="212121"/>
            <w:w w:val="110"/>
            <w:sz w:val="13"/>
          </w:rPr>
          <w:t>Not</w:t>
        </w:r>
        <w:r>
          <w:rPr>
            <w:color w:val="212121"/>
            <w:spacing w:val="-4"/>
            <w:w w:val="110"/>
            <w:sz w:val="13"/>
          </w:rPr>
          <w:t> </w:t>
        </w:r>
        <w:r>
          <w:rPr>
            <w:color w:val="212121"/>
            <w:w w:val="110"/>
            <w:sz w:val="13"/>
          </w:rPr>
          <w:t>another</w:t>
        </w:r>
        <w:r>
          <w:rPr>
            <w:color w:val="212121"/>
            <w:spacing w:val="-5"/>
            <w:w w:val="110"/>
            <w:sz w:val="13"/>
          </w:rPr>
          <w:t> </w:t>
        </w:r>
        <w:r>
          <w:rPr>
            <w:color w:val="212121"/>
            <w:w w:val="110"/>
            <w:sz w:val="13"/>
          </w:rPr>
          <w:t>inventory,</w:t>
        </w:r>
        <w:r>
          <w:rPr>
            <w:color w:val="212121"/>
            <w:spacing w:val="-4"/>
            <w:w w:val="110"/>
            <w:sz w:val="13"/>
          </w:rPr>
          <w:t> </w:t>
        </w:r>
        <w:r>
          <w:rPr>
            <w:color w:val="212121"/>
            <w:w w:val="110"/>
            <w:sz w:val="13"/>
          </w:rPr>
          <w:t>rather</w:t>
        </w:r>
        <w:r>
          <w:rPr>
            <w:color w:val="212121"/>
            <w:spacing w:val="-5"/>
            <w:w w:val="110"/>
            <w:sz w:val="13"/>
          </w:rPr>
          <w:t> </w:t>
        </w:r>
        <w:r>
          <w:rPr>
            <w:color w:val="212121"/>
            <w:w w:val="110"/>
            <w:sz w:val="13"/>
          </w:rPr>
          <w:t>a</w:t>
        </w:r>
        <w:r>
          <w:rPr>
            <w:color w:val="212121"/>
            <w:spacing w:val="-4"/>
            <w:w w:val="110"/>
            <w:sz w:val="13"/>
          </w:rPr>
          <w:t> </w:t>
        </w:r>
        <w:r>
          <w:rPr>
            <w:color w:val="212121"/>
            <w:w w:val="110"/>
            <w:sz w:val="13"/>
          </w:rPr>
          <w:t>catalyst</w:t>
        </w:r>
        <w:r>
          <w:rPr>
            <w:color w:val="212121"/>
            <w:spacing w:val="-4"/>
            <w:w w:val="110"/>
            <w:sz w:val="13"/>
          </w:rPr>
          <w:t> </w:t>
        </w:r>
        <w:r>
          <w:rPr>
            <w:color w:val="212121"/>
            <w:w w:val="110"/>
            <w:sz w:val="13"/>
          </w:rPr>
          <w:t>for</w:t>
        </w:r>
        <w:r>
          <w:rPr>
            <w:color w:val="212121"/>
            <w:spacing w:val="-5"/>
            <w:w w:val="110"/>
            <w:sz w:val="13"/>
          </w:rPr>
          <w:t> </w:t>
        </w:r>
        <w:r>
          <w:rPr>
            <w:color w:val="212121"/>
            <w:w w:val="110"/>
            <w:sz w:val="13"/>
          </w:rPr>
          <w:t>reflection</w:t>
        </w:r>
      </w:hyperlink>
      <w:r>
        <w:rPr>
          <w:color w:val="212121"/>
          <w:w w:val="110"/>
          <w:sz w:val="13"/>
        </w:rPr>
        <w:t>.</w:t>
      </w:r>
      <w:r>
        <w:rPr>
          <w:color w:val="212121"/>
          <w:spacing w:val="-4"/>
          <w:w w:val="110"/>
          <w:sz w:val="13"/>
        </w:rPr>
        <w:t> </w:t>
      </w:r>
      <w:r>
        <w:rPr>
          <w:color w:val="212121"/>
          <w:w w:val="110"/>
          <w:sz w:val="13"/>
        </w:rPr>
        <w:t>Improv</w:t>
      </w:r>
      <w:r>
        <w:rPr>
          <w:color w:val="212121"/>
          <w:spacing w:val="-4"/>
          <w:w w:val="110"/>
          <w:sz w:val="13"/>
        </w:rPr>
        <w:t> </w:t>
      </w:r>
      <w:r>
        <w:rPr>
          <w:color w:val="212121"/>
          <w:w w:val="110"/>
          <w:sz w:val="13"/>
        </w:rPr>
        <w:t>Acad</w:t>
      </w:r>
      <w:r>
        <w:rPr>
          <w:color w:val="212121"/>
          <w:spacing w:val="-5"/>
          <w:w w:val="110"/>
          <w:sz w:val="13"/>
        </w:rPr>
        <w:t> </w:t>
      </w:r>
      <w:r>
        <w:rPr>
          <w:color w:val="212121"/>
          <w:w w:val="110"/>
          <w:sz w:val="13"/>
        </w:rPr>
        <w:t>J</w:t>
      </w:r>
      <w:r>
        <w:rPr>
          <w:color w:val="212121"/>
          <w:spacing w:val="-4"/>
          <w:w w:val="110"/>
          <w:sz w:val="13"/>
        </w:rPr>
        <w:t> </w:t>
      </w:r>
      <w:r>
        <w:rPr>
          <w:color w:val="212121"/>
          <w:w w:val="110"/>
          <w:sz w:val="13"/>
        </w:rPr>
        <w:t>Educ</w:t>
      </w:r>
      <w:r>
        <w:rPr>
          <w:color w:val="212121"/>
          <w:spacing w:val="-5"/>
          <w:w w:val="110"/>
          <w:sz w:val="13"/>
        </w:rPr>
        <w:t> </w:t>
      </w:r>
      <w:r>
        <w:rPr>
          <w:color w:val="212121"/>
          <w:w w:val="110"/>
          <w:sz w:val="13"/>
        </w:rPr>
        <w:t>Dev.</w:t>
      </w:r>
      <w:r>
        <w:rPr>
          <w:color w:val="212121"/>
          <w:spacing w:val="-4"/>
          <w:w w:val="110"/>
          <w:sz w:val="13"/>
        </w:rPr>
        <w:t> </w:t>
      </w:r>
      <w:r>
        <w:rPr>
          <w:color w:val="212121"/>
          <w:spacing w:val="-2"/>
          <w:w w:val="110"/>
          <w:sz w:val="13"/>
        </w:rPr>
        <w:t>1992,</w:t>
      </w:r>
    </w:p>
    <w:p>
      <w:pPr>
        <w:pStyle w:val="ListParagraph"/>
        <w:spacing w:after="0" w:line="240" w:lineRule="auto"/>
        <w:jc w:val="left"/>
        <w:rPr>
          <w:sz w:val="13"/>
        </w:rPr>
        <w:sectPr>
          <w:pgSz w:w="11900" w:h="16840"/>
          <w:pgMar w:header="316" w:footer="837" w:top="780" w:bottom="1020" w:left="360" w:right="360"/>
        </w:sectPr>
      </w:pPr>
    </w:p>
    <w:p>
      <w:pPr>
        <w:pStyle w:val="BodyText"/>
        <w:rPr>
          <w:sz w:val="13"/>
        </w:rPr>
      </w:pPr>
    </w:p>
    <w:p>
      <w:pPr>
        <w:pStyle w:val="BodyText"/>
        <w:spacing w:before="67"/>
        <w:rPr>
          <w:sz w:val="13"/>
        </w:rPr>
      </w:pPr>
    </w:p>
    <w:p>
      <w:pPr>
        <w:spacing w:before="0"/>
        <w:ind w:left="3883" w:right="0" w:firstLine="0"/>
        <w:jc w:val="left"/>
        <w:rPr>
          <w:sz w:val="13"/>
        </w:rPr>
      </w:pPr>
      <w:r>
        <w:rPr>
          <w:color w:val="212121"/>
          <w:spacing w:val="-2"/>
          <w:w w:val="110"/>
          <w:sz w:val="13"/>
        </w:rPr>
        <w:t>11:137.</w:t>
      </w:r>
      <w:r>
        <w:rPr>
          <w:color w:val="212121"/>
          <w:spacing w:val="22"/>
          <w:w w:val="110"/>
          <w:sz w:val="13"/>
        </w:rPr>
        <w:t> </w:t>
      </w:r>
      <w:hyperlink r:id="rId117">
        <w:r>
          <w:rPr>
            <w:color w:val="14BBA3"/>
            <w:spacing w:val="-2"/>
            <w:w w:val="110"/>
            <w:sz w:val="13"/>
          </w:rPr>
          <w:t>10.1002/j.2334-4822.1992.tb00213.x</w:t>
        </w:r>
      </w:hyperlink>
    </w:p>
    <w:p>
      <w:pPr>
        <w:pStyle w:val="ListParagraph"/>
        <w:numPr>
          <w:ilvl w:val="0"/>
          <w:numId w:val="27"/>
        </w:numPr>
        <w:tabs>
          <w:tab w:pos="3880" w:val="left" w:leader="none"/>
          <w:tab w:pos="3883" w:val="left" w:leader="none"/>
        </w:tabs>
        <w:spacing w:line="307" w:lineRule="auto" w:before="42" w:after="0"/>
        <w:ind w:left="3883" w:right="1301" w:hanging="361"/>
        <w:jc w:val="left"/>
        <w:rPr>
          <w:sz w:val="13"/>
        </w:rPr>
      </w:pPr>
      <w:r>
        <w:rPr>
          <w:color w:val="212121"/>
          <w:w w:val="110"/>
          <w:sz w:val="13"/>
        </w:rPr>
        <w:t>Brumpton</w:t>
      </w:r>
      <w:r>
        <w:rPr>
          <w:color w:val="212121"/>
          <w:spacing w:val="-1"/>
          <w:w w:val="110"/>
          <w:sz w:val="13"/>
        </w:rPr>
        <w:t> </w:t>
      </w:r>
      <w:r>
        <w:rPr>
          <w:color w:val="212121"/>
          <w:w w:val="110"/>
          <w:sz w:val="13"/>
        </w:rPr>
        <w:t>K,</w:t>
      </w:r>
      <w:r>
        <w:rPr>
          <w:color w:val="212121"/>
          <w:spacing w:val="-1"/>
          <w:w w:val="110"/>
          <w:sz w:val="13"/>
        </w:rPr>
        <w:t> </w:t>
      </w:r>
      <w:r>
        <w:rPr>
          <w:color w:val="212121"/>
          <w:w w:val="110"/>
          <w:sz w:val="13"/>
        </w:rPr>
        <w:t>Kitchener</w:t>
      </w:r>
      <w:r>
        <w:rPr>
          <w:color w:val="212121"/>
          <w:spacing w:val="-1"/>
          <w:w w:val="110"/>
          <w:sz w:val="13"/>
        </w:rPr>
        <w:t> </w:t>
      </w:r>
      <w:r>
        <w:rPr>
          <w:color w:val="212121"/>
          <w:w w:val="110"/>
          <w:sz w:val="13"/>
        </w:rPr>
        <w:t>S,</w:t>
      </w:r>
      <w:r>
        <w:rPr>
          <w:color w:val="212121"/>
          <w:spacing w:val="-1"/>
          <w:w w:val="110"/>
          <w:sz w:val="13"/>
        </w:rPr>
        <w:t> </w:t>
      </w:r>
      <w:r>
        <w:rPr>
          <w:color w:val="212121"/>
          <w:w w:val="110"/>
          <w:sz w:val="13"/>
        </w:rPr>
        <w:t>Sweet</w:t>
      </w:r>
      <w:r>
        <w:rPr>
          <w:color w:val="212121"/>
          <w:spacing w:val="-1"/>
          <w:w w:val="110"/>
          <w:sz w:val="13"/>
        </w:rPr>
        <w:t> </w:t>
      </w:r>
      <w:r>
        <w:rPr>
          <w:color w:val="212121"/>
          <w:w w:val="110"/>
          <w:sz w:val="13"/>
        </w:rPr>
        <w:t>L:</w:t>
      </w:r>
      <w:r>
        <w:rPr>
          <w:color w:val="212121"/>
          <w:spacing w:val="32"/>
          <w:w w:val="110"/>
          <w:sz w:val="13"/>
        </w:rPr>
        <w:t> </w:t>
      </w:r>
      <w:hyperlink r:id="rId118">
        <w:r>
          <w:rPr>
            <w:color w:val="212121"/>
            <w:w w:val="110"/>
            <w:sz w:val="13"/>
          </w:rPr>
          <w:t>Learning</w:t>
        </w:r>
        <w:r>
          <w:rPr>
            <w:color w:val="212121"/>
            <w:spacing w:val="-1"/>
            <w:w w:val="110"/>
            <w:sz w:val="13"/>
          </w:rPr>
          <w:t> </w:t>
        </w:r>
        <w:r>
          <w:rPr>
            <w:color w:val="212121"/>
            <w:w w:val="110"/>
            <w:sz w:val="13"/>
          </w:rPr>
          <w:t>styles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vertically</w:t>
        </w:r>
        <w:r>
          <w:rPr>
            <w:color w:val="212121"/>
            <w:spacing w:val="-1"/>
            <w:w w:val="110"/>
            <w:sz w:val="13"/>
          </w:rPr>
          <w:t> </w:t>
        </w:r>
        <w:r>
          <w:rPr>
            <w:color w:val="212121"/>
            <w:w w:val="110"/>
            <w:sz w:val="13"/>
          </w:rPr>
          <w:t>integrated</w:t>
        </w:r>
        <w:r>
          <w:rPr>
            <w:color w:val="212121"/>
            <w:spacing w:val="-1"/>
            <w:w w:val="110"/>
            <w:sz w:val="13"/>
          </w:rPr>
          <w:t> </w:t>
        </w:r>
        <w:r>
          <w:rPr>
            <w:color w:val="212121"/>
            <w:w w:val="110"/>
            <w:sz w:val="13"/>
          </w:rPr>
          <w:t>teaching</w:t>
        </w:r>
      </w:hyperlink>
      <w:r>
        <w:rPr>
          <w:color w:val="212121"/>
          <w:spacing w:val="-12"/>
          <w:w w:val="110"/>
          <w:sz w:val="13"/>
        </w:rPr>
        <w:t> </w:t>
      </w:r>
      <w:r>
        <w:rPr>
          <w:color w:val="212121"/>
          <w:w w:val="110"/>
          <w:sz w:val="13"/>
        </w:rPr>
        <w:t>.</w:t>
      </w:r>
      <w:r>
        <w:rPr>
          <w:color w:val="212121"/>
          <w:spacing w:val="-1"/>
          <w:w w:val="110"/>
          <w:sz w:val="13"/>
        </w:rPr>
        <w:t> </w:t>
      </w:r>
      <w:r>
        <w:rPr>
          <w:color w:val="212121"/>
          <w:w w:val="110"/>
          <w:sz w:val="13"/>
        </w:rPr>
        <w:t>Clin</w:t>
      </w:r>
      <w:r>
        <w:rPr>
          <w:color w:val="212121"/>
          <w:spacing w:val="-1"/>
          <w:w w:val="110"/>
          <w:sz w:val="13"/>
        </w:rPr>
        <w:t> </w:t>
      </w:r>
      <w:r>
        <w:rPr>
          <w:color w:val="212121"/>
          <w:w w:val="110"/>
          <w:sz w:val="13"/>
        </w:rPr>
        <w:t>Teach.</w:t>
      </w:r>
      <w:r>
        <w:rPr>
          <w:color w:val="212121"/>
          <w:spacing w:val="-1"/>
          <w:w w:val="110"/>
          <w:sz w:val="13"/>
        </w:rPr>
        <w:t> </w:t>
      </w:r>
      <w:r>
        <w:rPr>
          <w:color w:val="212121"/>
          <w:w w:val="110"/>
          <w:sz w:val="13"/>
        </w:rPr>
        <w:t>2013,</w:t>
      </w:r>
      <w:r>
        <w:rPr>
          <w:color w:val="212121"/>
          <w:spacing w:val="40"/>
          <w:w w:val="115"/>
          <w:sz w:val="13"/>
        </w:rPr>
        <w:t> </w:t>
      </w:r>
      <w:r>
        <w:rPr>
          <w:color w:val="212121"/>
          <w:w w:val="115"/>
          <w:sz w:val="13"/>
        </w:rPr>
        <w:t>10:282-6.</w:t>
      </w:r>
      <w:r>
        <w:rPr>
          <w:color w:val="212121"/>
          <w:spacing w:val="-10"/>
          <w:w w:val="115"/>
          <w:sz w:val="13"/>
        </w:rPr>
        <w:t> </w:t>
      </w:r>
      <w:hyperlink r:id="rId118">
        <w:r>
          <w:rPr>
            <w:color w:val="14BBA3"/>
            <w:w w:val="115"/>
            <w:sz w:val="13"/>
          </w:rPr>
          <w:t>10.1111/tct.12024</w:t>
        </w:r>
      </w:hyperlink>
    </w:p>
    <w:p>
      <w:pPr>
        <w:pStyle w:val="ListParagraph"/>
        <w:numPr>
          <w:ilvl w:val="0"/>
          <w:numId w:val="27"/>
        </w:numPr>
        <w:tabs>
          <w:tab w:pos="3880" w:val="left" w:leader="none"/>
        </w:tabs>
        <w:spacing w:line="240" w:lineRule="auto" w:before="2" w:after="0"/>
        <w:ind w:left="3880" w:right="0" w:hanging="358"/>
        <w:jc w:val="left"/>
        <w:rPr>
          <w:sz w:val="13"/>
        </w:rPr>
      </w:pPr>
      <w:hyperlink r:id="rId60">
        <w:r>
          <w:rPr>
            <w:color w:val="212121"/>
            <w:sz w:val="13"/>
          </w:rPr>
          <w:t>ASIC</w:t>
        </w:r>
        <w:r>
          <w:rPr>
            <w:color w:val="212121"/>
            <w:spacing w:val="29"/>
            <w:sz w:val="13"/>
          </w:rPr>
          <w:t> </w:t>
        </w:r>
        <w:r>
          <w:rPr>
            <w:color w:val="212121"/>
            <w:sz w:val="13"/>
          </w:rPr>
          <w:t>EdTech</w:t>
        </w:r>
        <w:r>
          <w:rPr>
            <w:color w:val="212121"/>
            <w:spacing w:val="30"/>
            <w:sz w:val="13"/>
          </w:rPr>
          <w:t> </w:t>
        </w:r>
        <w:r>
          <w:rPr>
            <w:color w:val="212121"/>
            <w:sz w:val="13"/>
          </w:rPr>
          <w:t>Framewor</w:t>
        </w:r>
      </w:hyperlink>
      <w:r>
        <w:rPr>
          <w:color w:val="212121"/>
          <w:sz w:val="13"/>
        </w:rPr>
        <w:t>k.</w:t>
      </w:r>
      <w:r>
        <w:rPr>
          <w:color w:val="212121"/>
          <w:spacing w:val="30"/>
          <w:sz w:val="13"/>
        </w:rPr>
        <w:t> </w:t>
      </w:r>
      <w:r>
        <w:rPr>
          <w:color w:val="212121"/>
          <w:sz w:val="13"/>
        </w:rPr>
        <w:t>(2024).</w:t>
      </w:r>
      <w:r>
        <w:rPr>
          <w:color w:val="212121"/>
          <w:spacing w:val="30"/>
          <w:sz w:val="13"/>
        </w:rPr>
        <w:t> </w:t>
      </w:r>
      <w:r>
        <w:rPr>
          <w:color w:val="212121"/>
          <w:sz w:val="13"/>
        </w:rPr>
        <w:t>Accessed:</w:t>
      </w:r>
      <w:r>
        <w:rPr>
          <w:color w:val="212121"/>
          <w:spacing w:val="30"/>
          <w:sz w:val="13"/>
        </w:rPr>
        <w:t> </w:t>
      </w:r>
      <w:r>
        <w:rPr>
          <w:color w:val="212121"/>
          <w:sz w:val="13"/>
        </w:rPr>
        <w:t>May</w:t>
      </w:r>
      <w:r>
        <w:rPr>
          <w:color w:val="212121"/>
          <w:spacing w:val="30"/>
          <w:sz w:val="13"/>
        </w:rPr>
        <w:t> </w:t>
      </w:r>
      <w:r>
        <w:rPr>
          <w:color w:val="212121"/>
          <w:sz w:val="13"/>
        </w:rPr>
        <w:t>19,</w:t>
      </w:r>
      <w:r>
        <w:rPr>
          <w:color w:val="212121"/>
          <w:spacing w:val="30"/>
          <w:sz w:val="13"/>
        </w:rPr>
        <w:t> </w:t>
      </w:r>
      <w:r>
        <w:rPr>
          <w:color w:val="212121"/>
          <w:sz w:val="13"/>
        </w:rPr>
        <w:t>2024:</w:t>
      </w:r>
      <w:r>
        <w:rPr>
          <w:color w:val="212121"/>
          <w:spacing w:val="70"/>
          <w:w w:val="150"/>
          <w:sz w:val="13"/>
        </w:rPr>
        <w:t> </w:t>
      </w:r>
      <w:hyperlink r:id="rId60">
        <w:r>
          <w:rPr>
            <w:color w:val="212121"/>
            <w:spacing w:val="-2"/>
            <w:sz w:val="13"/>
          </w:rPr>
          <w:t>https://asicedtech.com</w:t>
        </w:r>
      </w:hyperlink>
      <w:r>
        <w:rPr>
          <w:color w:val="212121"/>
          <w:spacing w:val="-2"/>
          <w:sz w:val="13"/>
        </w:rPr>
        <w:t>/.</w:t>
      </w:r>
    </w:p>
    <w:p>
      <w:pPr>
        <w:pStyle w:val="ListParagraph"/>
        <w:numPr>
          <w:ilvl w:val="0"/>
          <w:numId w:val="27"/>
        </w:numPr>
        <w:tabs>
          <w:tab w:pos="3880" w:val="left" w:leader="none"/>
          <w:tab w:pos="3883" w:val="left" w:leader="none"/>
        </w:tabs>
        <w:spacing w:line="307" w:lineRule="auto" w:before="42" w:after="0"/>
        <w:ind w:left="3883" w:right="1233" w:hanging="361"/>
        <w:jc w:val="left"/>
        <w:rPr>
          <w:sz w:val="13"/>
        </w:rPr>
      </w:pPr>
      <w:hyperlink r:id="rId119">
        <w:r>
          <w:rPr>
            <w:color w:val="212121"/>
            <w:w w:val="110"/>
            <w:sz w:val="13"/>
          </w:rPr>
          <w:t>Zhang</w:t>
        </w:r>
        <w:r>
          <w:rPr>
            <w:color w:val="212121"/>
            <w:spacing w:val="-6"/>
            <w:w w:val="110"/>
            <w:sz w:val="13"/>
          </w:rPr>
          <w:t> </w:t>
        </w:r>
        <w:r>
          <w:rPr>
            <w:color w:val="212121"/>
            <w:w w:val="110"/>
            <w:sz w:val="13"/>
          </w:rPr>
          <w:t>W,</w:t>
        </w:r>
        <w:r>
          <w:rPr>
            <w:color w:val="212121"/>
            <w:spacing w:val="-6"/>
            <w:w w:val="110"/>
            <w:sz w:val="13"/>
          </w:rPr>
          <w:t> </w:t>
        </w:r>
        <w:r>
          <w:rPr>
            <w:color w:val="212121"/>
            <w:w w:val="110"/>
            <w:sz w:val="13"/>
          </w:rPr>
          <w:t>Cai</w:t>
        </w:r>
        <w:r>
          <w:rPr>
            <w:color w:val="212121"/>
            <w:spacing w:val="-6"/>
            <w:w w:val="110"/>
            <w:sz w:val="13"/>
          </w:rPr>
          <w:t> </w:t>
        </w:r>
        <w:r>
          <w:rPr>
            <w:color w:val="212121"/>
            <w:w w:val="110"/>
            <w:sz w:val="13"/>
          </w:rPr>
          <w:t>M,</w:t>
        </w:r>
        <w:r>
          <w:rPr>
            <w:color w:val="212121"/>
            <w:spacing w:val="-6"/>
            <w:w w:val="110"/>
            <w:sz w:val="13"/>
          </w:rPr>
          <w:t> </w:t>
        </w:r>
        <w:r>
          <w:rPr>
            <w:color w:val="212121"/>
            <w:w w:val="110"/>
            <w:sz w:val="13"/>
          </w:rPr>
          <w:t>Lee</w:t>
        </w:r>
        <w:r>
          <w:rPr>
            <w:color w:val="212121"/>
            <w:spacing w:val="-6"/>
            <w:w w:val="110"/>
            <w:sz w:val="13"/>
          </w:rPr>
          <w:t> </w:t>
        </w:r>
        <w:r>
          <w:rPr>
            <w:color w:val="212121"/>
            <w:w w:val="110"/>
            <w:sz w:val="13"/>
          </w:rPr>
          <w:t>HJ,</w:t>
        </w:r>
        <w:r>
          <w:rPr>
            <w:color w:val="212121"/>
            <w:spacing w:val="-6"/>
            <w:w w:val="110"/>
            <w:sz w:val="13"/>
          </w:rPr>
          <w:t> </w:t>
        </w:r>
        <w:r>
          <w:rPr>
            <w:color w:val="212121"/>
            <w:w w:val="110"/>
            <w:sz w:val="13"/>
          </w:rPr>
          <w:t>Evans</w:t>
        </w:r>
        <w:r>
          <w:rPr>
            <w:color w:val="212121"/>
            <w:spacing w:val="-6"/>
            <w:w w:val="110"/>
            <w:sz w:val="13"/>
          </w:rPr>
          <w:t> </w:t>
        </w:r>
        <w:r>
          <w:rPr>
            <w:color w:val="212121"/>
            <w:w w:val="110"/>
            <w:sz w:val="13"/>
          </w:rPr>
          <w:t>R,</w:t>
        </w:r>
        <w:r>
          <w:rPr>
            <w:color w:val="212121"/>
            <w:spacing w:val="-6"/>
            <w:w w:val="110"/>
            <w:sz w:val="13"/>
          </w:rPr>
          <w:t> </w:t>
        </w:r>
        <w:r>
          <w:rPr>
            <w:color w:val="212121"/>
            <w:w w:val="110"/>
            <w:sz w:val="13"/>
          </w:rPr>
          <w:t>Zhu</w:t>
        </w:r>
        <w:r>
          <w:rPr>
            <w:color w:val="212121"/>
            <w:spacing w:val="-6"/>
            <w:w w:val="110"/>
            <w:sz w:val="13"/>
          </w:rPr>
          <w:t> </w:t>
        </w:r>
        <w:r>
          <w:rPr>
            <w:color w:val="212121"/>
            <w:w w:val="110"/>
            <w:sz w:val="13"/>
          </w:rPr>
          <w:t>C,</w:t>
        </w:r>
        <w:r>
          <w:rPr>
            <w:color w:val="212121"/>
            <w:spacing w:val="-6"/>
            <w:w w:val="110"/>
            <w:sz w:val="13"/>
          </w:rPr>
          <w:t> </w:t>
        </w:r>
        <w:r>
          <w:rPr>
            <w:color w:val="212121"/>
            <w:w w:val="110"/>
            <w:sz w:val="13"/>
          </w:rPr>
          <w:t>Ming</w:t>
        </w:r>
        <w:r>
          <w:rPr>
            <w:color w:val="212121"/>
            <w:spacing w:val="-6"/>
            <w:w w:val="110"/>
            <w:sz w:val="13"/>
          </w:rPr>
          <w:t> </w:t>
        </w:r>
        <w:r>
          <w:rPr>
            <w:color w:val="212121"/>
            <w:w w:val="110"/>
            <w:sz w:val="13"/>
          </w:rPr>
          <w:t>C:</w:t>
        </w:r>
        <w:r>
          <w:rPr>
            <w:color w:val="212121"/>
            <w:spacing w:val="36"/>
            <w:w w:val="110"/>
            <w:sz w:val="13"/>
          </w:rPr>
          <w:t> </w:t>
        </w:r>
        <w:r>
          <w:rPr>
            <w:color w:val="212121"/>
            <w:w w:val="110"/>
            <w:sz w:val="13"/>
          </w:rPr>
          <w:t>AI</w:t>
        </w:r>
        <w:r>
          <w:rPr>
            <w:color w:val="212121"/>
            <w:spacing w:val="-6"/>
            <w:w w:val="110"/>
            <w:sz w:val="13"/>
          </w:rPr>
          <w:t> </w:t>
        </w:r>
        <w:r>
          <w:rPr>
            <w:color w:val="212121"/>
            <w:w w:val="110"/>
            <w:sz w:val="13"/>
          </w:rPr>
          <w:t>in</w:t>
        </w:r>
        <w:r>
          <w:rPr>
            <w:color w:val="212121"/>
            <w:spacing w:val="-6"/>
            <w:w w:val="110"/>
            <w:sz w:val="13"/>
          </w:rPr>
          <w:t> </w:t>
        </w:r>
        <w:r>
          <w:rPr>
            <w:color w:val="212121"/>
            <w:w w:val="110"/>
            <w:sz w:val="13"/>
          </w:rPr>
          <w:t>medical</w:t>
        </w:r>
        <w:r>
          <w:rPr>
            <w:color w:val="212121"/>
            <w:spacing w:val="-6"/>
            <w:w w:val="110"/>
            <w:sz w:val="13"/>
          </w:rPr>
          <w:t> </w:t>
        </w:r>
        <w:r>
          <w:rPr>
            <w:color w:val="212121"/>
            <w:w w:val="110"/>
            <w:sz w:val="13"/>
          </w:rPr>
          <w:t>education:</w:t>
        </w:r>
        <w:r>
          <w:rPr>
            <w:color w:val="212121"/>
            <w:spacing w:val="-6"/>
            <w:w w:val="110"/>
            <w:sz w:val="13"/>
          </w:rPr>
          <w:t> </w:t>
        </w:r>
        <w:r>
          <w:rPr>
            <w:color w:val="212121"/>
            <w:w w:val="110"/>
            <w:sz w:val="13"/>
          </w:rPr>
          <w:t>Global</w:t>
        </w:r>
        <w:r>
          <w:rPr>
            <w:color w:val="212121"/>
            <w:spacing w:val="-6"/>
            <w:w w:val="110"/>
            <w:sz w:val="13"/>
          </w:rPr>
          <w:t> </w:t>
        </w:r>
        <w:r>
          <w:rPr>
            <w:color w:val="212121"/>
            <w:w w:val="110"/>
            <w:sz w:val="13"/>
          </w:rPr>
          <w:t>situation,</w:t>
        </w:r>
        <w:r>
          <w:rPr>
            <w:color w:val="212121"/>
            <w:spacing w:val="-6"/>
            <w:w w:val="110"/>
            <w:sz w:val="13"/>
          </w:rPr>
          <w:t> </w:t>
        </w:r>
        <w:r>
          <w:rPr>
            <w:color w:val="212121"/>
            <w:w w:val="110"/>
            <w:sz w:val="13"/>
          </w:rPr>
          <w:t>effects</w:t>
        </w:r>
        <w:r>
          <w:rPr>
            <w:color w:val="212121"/>
            <w:spacing w:val="-6"/>
            <w:w w:val="110"/>
            <w:sz w:val="13"/>
          </w:rPr>
          <w:t> </w:t>
        </w:r>
        <w:r>
          <w:rPr>
            <w:color w:val="212121"/>
            <w:w w:val="110"/>
            <w:sz w:val="13"/>
          </w:rPr>
          <w:t>and</w:t>
        </w:r>
        <w:r>
          <w:rPr>
            <w:color w:val="212121"/>
            <w:spacing w:val="40"/>
            <w:w w:val="110"/>
            <w:sz w:val="13"/>
          </w:rPr>
          <w:t> </w:t>
        </w:r>
        <w:r>
          <w:rPr>
            <w:color w:val="212121"/>
            <w:w w:val="110"/>
            <w:sz w:val="13"/>
          </w:rPr>
          <w:t>challenges. Educ Inf Technol. 2023, 29:1-23.</w:t>
        </w:r>
      </w:hyperlink>
      <w:r>
        <w:rPr>
          <w:color w:val="212121"/>
          <w:spacing w:val="40"/>
          <w:w w:val="110"/>
          <w:sz w:val="13"/>
        </w:rPr>
        <w:t> </w:t>
      </w:r>
      <w:hyperlink r:id="rId119">
        <w:r>
          <w:rPr>
            <w:color w:val="14BBA3"/>
            <w:w w:val="110"/>
            <w:sz w:val="13"/>
          </w:rPr>
          <w:t>10.1007/s10639-023-12009-8</w:t>
        </w:r>
      </w:hyperlink>
    </w:p>
    <w:p>
      <w:pPr>
        <w:pStyle w:val="ListParagraph"/>
        <w:numPr>
          <w:ilvl w:val="0"/>
          <w:numId w:val="27"/>
        </w:numPr>
        <w:tabs>
          <w:tab w:pos="3880" w:val="left" w:leader="none"/>
          <w:tab w:pos="3883" w:val="left" w:leader="none"/>
        </w:tabs>
        <w:spacing w:line="307" w:lineRule="auto" w:before="2" w:after="0"/>
        <w:ind w:left="3883" w:right="1058" w:hanging="361"/>
        <w:jc w:val="left"/>
        <w:rPr>
          <w:sz w:val="13"/>
        </w:rPr>
      </w:pPr>
      <w:hyperlink r:id="rId120">
        <w:r>
          <w:rPr>
            <w:color w:val="212121"/>
            <w:w w:val="110"/>
            <w:sz w:val="13"/>
          </w:rPr>
          <w:t>Sridharan K, Sequeira RP:</w:t>
        </w:r>
        <w:r>
          <w:rPr>
            <w:color w:val="212121"/>
            <w:spacing w:val="23"/>
            <w:w w:val="110"/>
            <w:sz w:val="13"/>
          </w:rPr>
          <w:t> </w:t>
        </w:r>
        <w:r>
          <w:rPr>
            <w:color w:val="212121"/>
            <w:w w:val="110"/>
            <w:sz w:val="13"/>
          </w:rPr>
          <w:t>Artificial intelligence and medical education: Application in classroom</w:t>
        </w:r>
        <w:r>
          <w:rPr>
            <w:color w:val="212121"/>
            <w:spacing w:val="40"/>
            <w:w w:val="110"/>
            <w:sz w:val="13"/>
          </w:rPr>
          <w:t> </w:t>
        </w:r>
        <w:r>
          <w:rPr>
            <w:color w:val="212121"/>
            <w:w w:val="110"/>
            <w:sz w:val="13"/>
          </w:rPr>
          <w:t>instruction and student assessment using a pharmacology &amp;amp; therapeutics case study. BMC</w:t>
        </w:r>
      </w:hyperlink>
      <w:r>
        <w:rPr>
          <w:color w:val="212121"/>
          <w:w w:val="110"/>
          <w:sz w:val="13"/>
        </w:rPr>
        <w:t> Med Educ.</w:t>
      </w:r>
      <w:r>
        <w:rPr>
          <w:color w:val="212121"/>
          <w:spacing w:val="40"/>
          <w:w w:val="110"/>
          <w:sz w:val="13"/>
        </w:rPr>
        <w:t> </w:t>
      </w:r>
      <w:r>
        <w:rPr>
          <w:color w:val="212121"/>
          <w:w w:val="110"/>
          <w:sz w:val="13"/>
        </w:rPr>
        <w:t>2024, 24:431. </w:t>
      </w:r>
      <w:hyperlink r:id="rId120">
        <w:r>
          <w:rPr>
            <w:color w:val="14BBA3"/>
            <w:w w:val="110"/>
            <w:sz w:val="13"/>
          </w:rPr>
          <w:t>10.1186/s12909-024-05365-7</w:t>
        </w:r>
      </w:hyperlink>
    </w:p>
    <w:p>
      <w:pPr>
        <w:pStyle w:val="ListParagraph"/>
        <w:numPr>
          <w:ilvl w:val="0"/>
          <w:numId w:val="27"/>
        </w:numPr>
        <w:tabs>
          <w:tab w:pos="3880" w:val="left" w:leader="none"/>
        </w:tabs>
        <w:spacing w:line="240" w:lineRule="auto" w:before="2" w:after="0"/>
        <w:ind w:left="3880" w:right="0" w:hanging="358"/>
        <w:jc w:val="left"/>
        <w:rPr>
          <w:sz w:val="13"/>
        </w:rPr>
      </w:pPr>
      <w:r>
        <w:rPr>
          <w:color w:val="212121"/>
          <w:w w:val="110"/>
          <w:sz w:val="13"/>
        </w:rPr>
        <w:t>Flexner</w:t>
      </w:r>
      <w:r>
        <w:rPr>
          <w:color w:val="212121"/>
          <w:spacing w:val="-1"/>
          <w:w w:val="110"/>
          <w:sz w:val="13"/>
        </w:rPr>
        <w:t> </w:t>
      </w:r>
      <w:r>
        <w:rPr>
          <w:color w:val="212121"/>
          <w:w w:val="110"/>
          <w:sz w:val="13"/>
        </w:rPr>
        <w:t>A:</w:t>
      </w:r>
      <w:r>
        <w:rPr>
          <w:color w:val="212121"/>
          <w:spacing w:val="8"/>
          <w:w w:val="110"/>
          <w:sz w:val="13"/>
        </w:rPr>
        <w:t> </w:t>
      </w:r>
      <w:hyperlink r:id="rId121">
        <w:r>
          <w:rPr>
            <w:color w:val="212121"/>
            <w:w w:val="110"/>
            <w:sz w:val="13"/>
          </w:rPr>
          <w:t>Medical</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in</w:t>
        </w:r>
        <w:r>
          <w:rPr>
            <w:color w:val="212121"/>
            <w:spacing w:val="-1"/>
            <w:w w:val="110"/>
            <w:sz w:val="13"/>
          </w:rPr>
          <w:t> </w:t>
        </w:r>
        <w:r>
          <w:rPr>
            <w:color w:val="212121"/>
            <w:w w:val="110"/>
            <w:sz w:val="13"/>
          </w:rPr>
          <w:t>the</w:t>
        </w:r>
        <w:r>
          <w:rPr>
            <w:color w:val="212121"/>
            <w:spacing w:val="-1"/>
            <w:w w:val="110"/>
            <w:sz w:val="13"/>
          </w:rPr>
          <w:t> </w:t>
        </w:r>
        <w:r>
          <w:rPr>
            <w:color w:val="212121"/>
            <w:w w:val="110"/>
            <w:sz w:val="13"/>
          </w:rPr>
          <w:t>United</w:t>
        </w:r>
        <w:r>
          <w:rPr>
            <w:color w:val="212121"/>
            <w:spacing w:val="-1"/>
            <w:w w:val="110"/>
            <w:sz w:val="13"/>
          </w:rPr>
          <w:t> </w:t>
        </w:r>
        <w:r>
          <w:rPr>
            <w:color w:val="212121"/>
            <w:w w:val="110"/>
            <w:sz w:val="13"/>
          </w:rPr>
          <w:t>States</w:t>
        </w:r>
        <w:r>
          <w:rPr>
            <w:color w:val="212121"/>
            <w:spacing w:val="-1"/>
            <w:w w:val="110"/>
            <w:sz w:val="13"/>
          </w:rPr>
          <w:t> </w:t>
        </w:r>
        <w:r>
          <w:rPr>
            <w:color w:val="212121"/>
            <w:w w:val="110"/>
            <w:sz w:val="13"/>
          </w:rPr>
          <w:t>and</w:t>
        </w:r>
        <w:r>
          <w:rPr>
            <w:color w:val="212121"/>
            <w:spacing w:val="-1"/>
            <w:w w:val="110"/>
            <w:sz w:val="13"/>
          </w:rPr>
          <w:t> </w:t>
        </w:r>
        <w:r>
          <w:rPr>
            <w:color w:val="212121"/>
            <w:w w:val="110"/>
            <w:sz w:val="13"/>
          </w:rPr>
          <w:t>Canada</w:t>
        </w:r>
      </w:hyperlink>
      <w:r>
        <w:rPr>
          <w:color w:val="212121"/>
          <w:w w:val="110"/>
          <w:sz w:val="13"/>
        </w:rPr>
        <w:t>.</w:t>
      </w:r>
      <w:r>
        <w:rPr>
          <w:color w:val="212121"/>
          <w:spacing w:val="-1"/>
          <w:w w:val="110"/>
          <w:sz w:val="13"/>
        </w:rPr>
        <w:t> </w:t>
      </w:r>
      <w:r>
        <w:rPr>
          <w:color w:val="212121"/>
          <w:w w:val="110"/>
          <w:sz w:val="13"/>
        </w:rPr>
        <w:t>The</w:t>
      </w:r>
      <w:r>
        <w:rPr>
          <w:color w:val="212121"/>
          <w:spacing w:val="-1"/>
          <w:w w:val="110"/>
          <w:sz w:val="13"/>
        </w:rPr>
        <w:t> </w:t>
      </w:r>
      <w:r>
        <w:rPr>
          <w:color w:val="212121"/>
          <w:w w:val="110"/>
          <w:sz w:val="13"/>
        </w:rPr>
        <w:t>Merrymount</w:t>
      </w:r>
      <w:r>
        <w:rPr>
          <w:color w:val="212121"/>
          <w:spacing w:val="-1"/>
          <w:w w:val="110"/>
          <w:sz w:val="13"/>
        </w:rPr>
        <w:t> </w:t>
      </w:r>
      <w:r>
        <w:rPr>
          <w:color w:val="212121"/>
          <w:w w:val="110"/>
          <w:sz w:val="13"/>
        </w:rPr>
        <w:t>Press,</w:t>
      </w:r>
      <w:r>
        <w:rPr>
          <w:color w:val="212121"/>
          <w:spacing w:val="-1"/>
          <w:w w:val="110"/>
          <w:sz w:val="13"/>
        </w:rPr>
        <w:t> </w:t>
      </w:r>
      <w:r>
        <w:rPr>
          <w:color w:val="212121"/>
          <w:w w:val="110"/>
          <w:sz w:val="13"/>
        </w:rPr>
        <w:t>Boston;</w:t>
      </w:r>
      <w:r>
        <w:rPr>
          <w:color w:val="212121"/>
          <w:spacing w:val="-1"/>
          <w:w w:val="110"/>
          <w:sz w:val="13"/>
        </w:rPr>
        <w:t> </w:t>
      </w:r>
      <w:r>
        <w:rPr>
          <w:color w:val="212121"/>
          <w:spacing w:val="-2"/>
          <w:w w:val="110"/>
          <w:sz w:val="13"/>
        </w:rPr>
        <w:t>1910.</w:t>
      </w:r>
    </w:p>
    <w:p>
      <w:pPr>
        <w:pStyle w:val="ListParagraph"/>
        <w:numPr>
          <w:ilvl w:val="0"/>
          <w:numId w:val="27"/>
        </w:numPr>
        <w:tabs>
          <w:tab w:pos="3880" w:val="left" w:leader="none"/>
        </w:tabs>
        <w:spacing w:line="240" w:lineRule="auto" w:before="42" w:after="0"/>
        <w:ind w:left="3880" w:right="0" w:hanging="358"/>
        <w:jc w:val="left"/>
        <w:rPr>
          <w:sz w:val="13"/>
        </w:rPr>
      </w:pPr>
      <w:r>
        <w:rPr>
          <w:color w:val="212121"/>
          <w:w w:val="110"/>
          <w:sz w:val="13"/>
        </w:rPr>
        <w:t>Duffy</w:t>
      </w:r>
      <w:r>
        <w:rPr>
          <w:color w:val="212121"/>
          <w:spacing w:val="-9"/>
          <w:w w:val="110"/>
          <w:sz w:val="13"/>
        </w:rPr>
        <w:t> </w:t>
      </w:r>
      <w:r>
        <w:rPr>
          <w:color w:val="212121"/>
          <w:w w:val="110"/>
          <w:sz w:val="13"/>
        </w:rPr>
        <w:t>TP:</w:t>
      </w:r>
      <w:r>
        <w:rPr>
          <w:color w:val="212121"/>
          <w:spacing w:val="-9"/>
          <w:w w:val="110"/>
          <w:sz w:val="13"/>
        </w:rPr>
        <w:t> </w:t>
      </w:r>
      <w:hyperlink r:id="rId122">
        <w:r>
          <w:rPr>
            <w:color w:val="212121"/>
            <w:w w:val="110"/>
            <w:sz w:val="13"/>
          </w:rPr>
          <w:t>The</w:t>
        </w:r>
        <w:r>
          <w:rPr>
            <w:color w:val="212121"/>
            <w:spacing w:val="-9"/>
            <w:w w:val="110"/>
            <w:sz w:val="13"/>
          </w:rPr>
          <w:t> </w:t>
        </w:r>
        <w:r>
          <w:rPr>
            <w:color w:val="212121"/>
            <w:w w:val="110"/>
            <w:sz w:val="13"/>
          </w:rPr>
          <w:t>Flexner</w:t>
        </w:r>
        <w:r>
          <w:rPr>
            <w:color w:val="212121"/>
            <w:spacing w:val="-9"/>
            <w:w w:val="110"/>
            <w:sz w:val="13"/>
          </w:rPr>
          <w:t> </w:t>
        </w:r>
        <w:r>
          <w:rPr>
            <w:color w:val="212121"/>
            <w:w w:val="110"/>
            <w:sz w:val="13"/>
          </w:rPr>
          <w:t>report</w:t>
        </w:r>
        <w:r>
          <w:rPr>
            <w:color w:val="212121"/>
            <w:spacing w:val="-9"/>
            <w:w w:val="110"/>
            <w:sz w:val="13"/>
          </w:rPr>
          <w:t> </w:t>
        </w:r>
        <w:r>
          <w:rPr>
            <w:rFonts w:ascii="Arial MT" w:hAnsi="Arial MT"/>
            <w:color w:val="212121"/>
            <w:w w:val="110"/>
            <w:sz w:val="13"/>
          </w:rPr>
          <w:t>―</w:t>
        </w:r>
        <w:r>
          <w:rPr>
            <w:rFonts w:ascii="Arial MT" w:hAnsi="Arial MT"/>
            <w:color w:val="212121"/>
            <w:spacing w:val="-10"/>
            <w:w w:val="110"/>
            <w:sz w:val="13"/>
          </w:rPr>
          <w:t> </w:t>
        </w:r>
        <w:r>
          <w:rPr>
            <w:color w:val="212121"/>
            <w:w w:val="110"/>
            <w:sz w:val="13"/>
          </w:rPr>
          <w:t>100</w:t>
        </w:r>
        <w:r>
          <w:rPr>
            <w:color w:val="212121"/>
            <w:spacing w:val="-9"/>
            <w:w w:val="110"/>
            <w:sz w:val="13"/>
          </w:rPr>
          <w:t> </w:t>
        </w:r>
        <w:r>
          <w:rPr>
            <w:color w:val="212121"/>
            <w:w w:val="110"/>
            <w:sz w:val="13"/>
          </w:rPr>
          <w:t>years</w:t>
        </w:r>
        <w:r>
          <w:rPr>
            <w:color w:val="212121"/>
            <w:spacing w:val="-9"/>
            <w:w w:val="110"/>
            <w:sz w:val="13"/>
          </w:rPr>
          <w:t> </w:t>
        </w:r>
        <w:r>
          <w:rPr>
            <w:color w:val="212121"/>
            <w:w w:val="110"/>
            <w:sz w:val="13"/>
          </w:rPr>
          <w:t>later</w:t>
        </w:r>
      </w:hyperlink>
      <w:r>
        <w:rPr>
          <w:color w:val="212121"/>
          <w:spacing w:val="-7"/>
          <w:w w:val="110"/>
          <w:sz w:val="13"/>
        </w:rPr>
        <w:t> </w:t>
      </w:r>
      <w:r>
        <w:rPr>
          <w:color w:val="212121"/>
          <w:w w:val="110"/>
          <w:sz w:val="13"/>
        </w:rPr>
        <w:t>.</w:t>
      </w:r>
      <w:r>
        <w:rPr>
          <w:color w:val="212121"/>
          <w:spacing w:val="-9"/>
          <w:w w:val="110"/>
          <w:sz w:val="13"/>
        </w:rPr>
        <w:t> </w:t>
      </w:r>
      <w:r>
        <w:rPr>
          <w:color w:val="212121"/>
          <w:w w:val="110"/>
          <w:sz w:val="13"/>
        </w:rPr>
        <w:t>Yale</w:t>
      </w:r>
      <w:r>
        <w:rPr>
          <w:color w:val="212121"/>
          <w:spacing w:val="-9"/>
          <w:w w:val="110"/>
          <w:sz w:val="13"/>
        </w:rPr>
        <w:t> </w:t>
      </w:r>
      <w:r>
        <w:rPr>
          <w:color w:val="212121"/>
          <w:w w:val="110"/>
          <w:sz w:val="13"/>
        </w:rPr>
        <w:t>J</w:t>
      </w:r>
      <w:r>
        <w:rPr>
          <w:color w:val="212121"/>
          <w:spacing w:val="-9"/>
          <w:w w:val="110"/>
          <w:sz w:val="13"/>
        </w:rPr>
        <w:t> </w:t>
      </w:r>
      <w:r>
        <w:rPr>
          <w:color w:val="212121"/>
          <w:w w:val="110"/>
          <w:sz w:val="13"/>
        </w:rPr>
        <w:t>Biol</w:t>
      </w:r>
      <w:r>
        <w:rPr>
          <w:color w:val="212121"/>
          <w:spacing w:val="-9"/>
          <w:w w:val="110"/>
          <w:sz w:val="13"/>
        </w:rPr>
        <w:t> </w:t>
      </w:r>
      <w:r>
        <w:rPr>
          <w:color w:val="212121"/>
          <w:w w:val="110"/>
          <w:sz w:val="13"/>
        </w:rPr>
        <w:t>Med.</w:t>
      </w:r>
      <w:r>
        <w:rPr>
          <w:color w:val="212121"/>
          <w:spacing w:val="-9"/>
          <w:w w:val="110"/>
          <w:sz w:val="13"/>
        </w:rPr>
        <w:t> </w:t>
      </w:r>
      <w:r>
        <w:rPr>
          <w:color w:val="212121"/>
          <w:w w:val="110"/>
          <w:sz w:val="13"/>
        </w:rPr>
        <w:t>2011,</w:t>
      </w:r>
      <w:r>
        <w:rPr>
          <w:color w:val="212121"/>
          <w:spacing w:val="-9"/>
          <w:w w:val="110"/>
          <w:sz w:val="13"/>
        </w:rPr>
        <w:t> </w:t>
      </w:r>
      <w:r>
        <w:rPr>
          <w:color w:val="212121"/>
          <w:w w:val="110"/>
          <w:sz w:val="13"/>
        </w:rPr>
        <w:t>84:269-</w:t>
      </w:r>
      <w:r>
        <w:rPr>
          <w:color w:val="212121"/>
          <w:spacing w:val="-5"/>
          <w:w w:val="110"/>
          <w:sz w:val="13"/>
        </w:rPr>
        <w:t>76.</w:t>
      </w:r>
    </w:p>
    <w:p>
      <w:pPr>
        <w:pStyle w:val="ListParagraph"/>
        <w:numPr>
          <w:ilvl w:val="0"/>
          <w:numId w:val="27"/>
        </w:numPr>
        <w:tabs>
          <w:tab w:pos="3880" w:val="left" w:leader="none"/>
          <w:tab w:pos="3883" w:val="left" w:leader="none"/>
        </w:tabs>
        <w:spacing w:line="307" w:lineRule="auto" w:before="43" w:after="0"/>
        <w:ind w:left="3883" w:right="1124" w:hanging="361"/>
        <w:jc w:val="left"/>
        <w:rPr>
          <w:sz w:val="13"/>
        </w:rPr>
      </w:pPr>
      <w:r>
        <w:rPr>
          <w:color w:val="212121"/>
          <w:w w:val="110"/>
          <w:sz w:val="13"/>
        </w:rPr>
        <w:t>Ertmer PA:</w:t>
      </w:r>
      <w:r>
        <w:rPr>
          <w:color w:val="212121"/>
          <w:spacing w:val="25"/>
          <w:w w:val="110"/>
          <w:sz w:val="13"/>
        </w:rPr>
        <w:t> </w:t>
      </w:r>
      <w:hyperlink r:id="rId123">
        <w:r>
          <w:rPr>
            <w:color w:val="212121"/>
            <w:w w:val="110"/>
            <w:sz w:val="13"/>
          </w:rPr>
          <w:t>Addressing first- and second-order barriers to change: Strategies for technology integration</w:t>
        </w:r>
      </w:hyperlink>
      <w:r>
        <w:rPr>
          <w:color w:val="212121"/>
          <w:spacing w:val="40"/>
          <w:w w:val="110"/>
          <w:sz w:val="13"/>
        </w:rPr>
        <w:t> </w:t>
      </w:r>
      <w:r>
        <w:rPr>
          <w:color w:val="212121"/>
          <w:w w:val="110"/>
          <w:sz w:val="13"/>
        </w:rPr>
        <w:t>.</w:t>
      </w:r>
      <w:r>
        <w:rPr>
          <w:color w:val="212121"/>
          <w:spacing w:val="40"/>
          <w:w w:val="110"/>
          <w:sz w:val="13"/>
        </w:rPr>
        <w:t> </w:t>
      </w:r>
      <w:r>
        <w:rPr>
          <w:color w:val="212121"/>
          <w:w w:val="110"/>
          <w:sz w:val="13"/>
        </w:rPr>
        <w:t>Educ Technol Res Dev. 1999, 47:47-61. </w:t>
      </w:r>
      <w:hyperlink r:id="rId123">
        <w:r>
          <w:rPr>
            <w:color w:val="14BBA3"/>
            <w:w w:val="110"/>
            <w:sz w:val="13"/>
          </w:rPr>
          <w:t>10.1007/BF02299597</w:t>
        </w:r>
      </w:hyperlink>
    </w:p>
    <w:p>
      <w:pPr>
        <w:pStyle w:val="ListParagraph"/>
        <w:numPr>
          <w:ilvl w:val="0"/>
          <w:numId w:val="27"/>
        </w:numPr>
        <w:tabs>
          <w:tab w:pos="3880" w:val="left" w:leader="none"/>
        </w:tabs>
        <w:spacing w:line="240" w:lineRule="auto" w:before="1" w:after="0"/>
        <w:ind w:left="3880" w:right="0" w:hanging="358"/>
        <w:jc w:val="left"/>
        <w:rPr>
          <w:sz w:val="13"/>
        </w:rPr>
      </w:pPr>
      <w:r>
        <w:rPr>
          <w:color w:val="212121"/>
          <w:w w:val="110"/>
          <w:sz w:val="13"/>
        </w:rPr>
        <w:t>Sale</w:t>
      </w:r>
      <w:r>
        <w:rPr>
          <w:color w:val="212121"/>
          <w:spacing w:val="-6"/>
          <w:w w:val="110"/>
          <w:sz w:val="13"/>
        </w:rPr>
        <w:t> </w:t>
      </w:r>
      <w:r>
        <w:rPr>
          <w:color w:val="212121"/>
          <w:w w:val="110"/>
          <w:sz w:val="13"/>
        </w:rPr>
        <w:t>K:</w:t>
      </w:r>
      <w:r>
        <w:rPr>
          <w:color w:val="212121"/>
          <w:spacing w:val="2"/>
          <w:w w:val="110"/>
          <w:sz w:val="13"/>
        </w:rPr>
        <w:t> </w:t>
      </w:r>
      <w:hyperlink r:id="rId124">
        <w:r>
          <w:rPr>
            <w:color w:val="212121"/>
            <w:w w:val="110"/>
            <w:sz w:val="13"/>
          </w:rPr>
          <w:t>The</w:t>
        </w:r>
        <w:r>
          <w:rPr>
            <w:color w:val="212121"/>
            <w:spacing w:val="-6"/>
            <w:w w:val="110"/>
            <w:sz w:val="13"/>
          </w:rPr>
          <w:t> </w:t>
        </w:r>
        <w:r>
          <w:rPr>
            <w:color w:val="212121"/>
            <w:w w:val="110"/>
            <w:sz w:val="13"/>
          </w:rPr>
          <w:t>achievements</w:t>
        </w:r>
        <w:r>
          <w:rPr>
            <w:color w:val="212121"/>
            <w:spacing w:val="-5"/>
            <w:w w:val="110"/>
            <w:sz w:val="13"/>
          </w:rPr>
          <w:t> </w:t>
        </w:r>
        <w:r>
          <w:rPr>
            <w:color w:val="212121"/>
            <w:w w:val="110"/>
            <w:sz w:val="13"/>
          </w:rPr>
          <w:t>of</w:t>
        </w:r>
        <w:r>
          <w:rPr>
            <w:color w:val="212121"/>
            <w:spacing w:val="-6"/>
            <w:w w:val="110"/>
            <w:sz w:val="13"/>
          </w:rPr>
          <w:t> </w:t>
        </w:r>
        <w:r>
          <w:rPr>
            <w:color w:val="212121"/>
            <w:w w:val="110"/>
            <w:sz w:val="13"/>
          </w:rPr>
          <w:t>'General</w:t>
        </w:r>
        <w:r>
          <w:rPr>
            <w:color w:val="212121"/>
            <w:spacing w:val="-6"/>
            <w:w w:val="110"/>
            <w:sz w:val="13"/>
          </w:rPr>
          <w:t> </w:t>
        </w:r>
        <w:r>
          <w:rPr>
            <w:color w:val="212121"/>
            <w:w w:val="110"/>
            <w:sz w:val="13"/>
          </w:rPr>
          <w:t>Ludd':</w:t>
        </w:r>
        <w:r>
          <w:rPr>
            <w:color w:val="212121"/>
            <w:spacing w:val="-5"/>
            <w:w w:val="110"/>
            <w:sz w:val="13"/>
          </w:rPr>
          <w:t> </w:t>
        </w:r>
        <w:r>
          <w:rPr>
            <w:color w:val="212121"/>
            <w:w w:val="110"/>
            <w:sz w:val="13"/>
          </w:rPr>
          <w:t>A</w:t>
        </w:r>
        <w:r>
          <w:rPr>
            <w:color w:val="212121"/>
            <w:spacing w:val="-6"/>
            <w:w w:val="110"/>
            <w:sz w:val="13"/>
          </w:rPr>
          <w:t> </w:t>
        </w:r>
        <w:r>
          <w:rPr>
            <w:color w:val="212121"/>
            <w:w w:val="110"/>
            <w:sz w:val="13"/>
          </w:rPr>
          <w:t>brief</w:t>
        </w:r>
        <w:r>
          <w:rPr>
            <w:color w:val="212121"/>
            <w:spacing w:val="-6"/>
            <w:w w:val="110"/>
            <w:sz w:val="13"/>
          </w:rPr>
          <w:t> </w:t>
        </w:r>
        <w:r>
          <w:rPr>
            <w:color w:val="212121"/>
            <w:w w:val="110"/>
            <w:sz w:val="13"/>
          </w:rPr>
          <w:t>history</w:t>
        </w:r>
        <w:r>
          <w:rPr>
            <w:color w:val="212121"/>
            <w:spacing w:val="-5"/>
            <w:w w:val="110"/>
            <w:sz w:val="13"/>
          </w:rPr>
          <w:t> </w:t>
        </w:r>
        <w:r>
          <w:rPr>
            <w:color w:val="212121"/>
            <w:w w:val="110"/>
            <w:sz w:val="13"/>
          </w:rPr>
          <w:t>of</w:t>
        </w:r>
        <w:r>
          <w:rPr>
            <w:color w:val="212121"/>
            <w:spacing w:val="-6"/>
            <w:w w:val="110"/>
            <w:sz w:val="13"/>
          </w:rPr>
          <w:t> </w:t>
        </w:r>
        <w:r>
          <w:rPr>
            <w:color w:val="212121"/>
            <w:w w:val="110"/>
            <w:sz w:val="13"/>
          </w:rPr>
          <w:t>the</w:t>
        </w:r>
        <w:r>
          <w:rPr>
            <w:color w:val="212121"/>
            <w:spacing w:val="-6"/>
            <w:w w:val="110"/>
            <w:sz w:val="13"/>
          </w:rPr>
          <w:t> </w:t>
        </w:r>
        <w:r>
          <w:rPr>
            <w:color w:val="212121"/>
            <w:w w:val="110"/>
            <w:sz w:val="13"/>
          </w:rPr>
          <w:t>Luddites</w:t>
        </w:r>
      </w:hyperlink>
      <w:r>
        <w:rPr>
          <w:color w:val="212121"/>
          <w:spacing w:val="12"/>
          <w:w w:val="110"/>
          <w:sz w:val="13"/>
        </w:rPr>
        <w:t> </w:t>
      </w:r>
      <w:r>
        <w:rPr>
          <w:color w:val="212121"/>
          <w:w w:val="110"/>
          <w:sz w:val="13"/>
        </w:rPr>
        <w:t>.</w:t>
      </w:r>
      <w:r>
        <w:rPr>
          <w:color w:val="212121"/>
          <w:spacing w:val="-6"/>
          <w:w w:val="110"/>
          <w:sz w:val="13"/>
        </w:rPr>
        <w:t> </w:t>
      </w:r>
      <w:r>
        <w:rPr>
          <w:color w:val="212121"/>
          <w:w w:val="110"/>
          <w:sz w:val="13"/>
        </w:rPr>
        <w:t>Ecologist.</w:t>
      </w:r>
      <w:r>
        <w:rPr>
          <w:color w:val="212121"/>
          <w:spacing w:val="-6"/>
          <w:w w:val="110"/>
          <w:sz w:val="13"/>
        </w:rPr>
        <w:t> </w:t>
      </w:r>
      <w:r>
        <w:rPr>
          <w:color w:val="212121"/>
          <w:w w:val="110"/>
          <w:sz w:val="13"/>
        </w:rPr>
        <w:t>1999,</w:t>
      </w:r>
      <w:r>
        <w:rPr>
          <w:color w:val="212121"/>
          <w:spacing w:val="-5"/>
          <w:w w:val="110"/>
          <w:sz w:val="13"/>
        </w:rPr>
        <w:t> </w:t>
      </w:r>
      <w:r>
        <w:rPr>
          <w:color w:val="212121"/>
          <w:spacing w:val="-2"/>
          <w:w w:val="110"/>
          <w:sz w:val="13"/>
        </w:rPr>
        <w:t>29:310.</w:t>
      </w:r>
    </w:p>
    <w:p>
      <w:pPr>
        <w:pStyle w:val="ListParagraph"/>
        <w:numPr>
          <w:ilvl w:val="0"/>
          <w:numId w:val="27"/>
        </w:numPr>
        <w:tabs>
          <w:tab w:pos="3880" w:val="left" w:leader="none"/>
        </w:tabs>
        <w:spacing w:line="240" w:lineRule="auto" w:before="43" w:after="0"/>
        <w:ind w:left="3880" w:right="0" w:hanging="358"/>
        <w:jc w:val="left"/>
        <w:rPr>
          <w:sz w:val="13"/>
        </w:rPr>
      </w:pPr>
      <w:r>
        <w:rPr>
          <w:color w:val="212121"/>
          <w:w w:val="110"/>
          <w:sz w:val="13"/>
        </w:rPr>
        <w:t>Jones</w:t>
      </w:r>
      <w:r>
        <w:rPr>
          <w:color w:val="212121"/>
          <w:spacing w:val="-8"/>
          <w:w w:val="110"/>
          <w:sz w:val="13"/>
        </w:rPr>
        <w:t> </w:t>
      </w:r>
      <w:r>
        <w:rPr>
          <w:color w:val="212121"/>
          <w:w w:val="110"/>
          <w:sz w:val="13"/>
        </w:rPr>
        <w:t>SE:</w:t>
      </w:r>
      <w:r>
        <w:rPr>
          <w:color w:val="212121"/>
          <w:spacing w:val="5"/>
          <w:w w:val="110"/>
          <w:sz w:val="13"/>
        </w:rPr>
        <w:t> </w:t>
      </w:r>
      <w:hyperlink r:id="rId125">
        <w:r>
          <w:rPr>
            <w:color w:val="212121"/>
            <w:w w:val="110"/>
            <w:sz w:val="13"/>
          </w:rPr>
          <w:t>Against</w:t>
        </w:r>
        <w:r>
          <w:rPr>
            <w:color w:val="212121"/>
            <w:spacing w:val="-7"/>
            <w:w w:val="110"/>
            <w:sz w:val="13"/>
          </w:rPr>
          <w:t> </w:t>
        </w:r>
        <w:r>
          <w:rPr>
            <w:color w:val="212121"/>
            <w:w w:val="110"/>
            <w:sz w:val="13"/>
          </w:rPr>
          <w:t>Technology:</w:t>
        </w:r>
        <w:r>
          <w:rPr>
            <w:color w:val="212121"/>
            <w:spacing w:val="-8"/>
            <w:w w:val="110"/>
            <w:sz w:val="13"/>
          </w:rPr>
          <w:t> </w:t>
        </w:r>
        <w:r>
          <w:rPr>
            <w:color w:val="212121"/>
            <w:w w:val="110"/>
            <w:sz w:val="13"/>
          </w:rPr>
          <w:t>From</w:t>
        </w:r>
        <w:r>
          <w:rPr>
            <w:color w:val="212121"/>
            <w:spacing w:val="-7"/>
            <w:w w:val="110"/>
            <w:sz w:val="13"/>
          </w:rPr>
          <w:t> </w:t>
        </w:r>
        <w:r>
          <w:rPr>
            <w:color w:val="212121"/>
            <w:w w:val="110"/>
            <w:sz w:val="13"/>
          </w:rPr>
          <w:t>the</w:t>
        </w:r>
        <w:r>
          <w:rPr>
            <w:color w:val="212121"/>
            <w:spacing w:val="-7"/>
            <w:w w:val="110"/>
            <w:sz w:val="13"/>
          </w:rPr>
          <w:t> </w:t>
        </w:r>
        <w:r>
          <w:rPr>
            <w:color w:val="212121"/>
            <w:w w:val="110"/>
            <w:sz w:val="13"/>
          </w:rPr>
          <w:t>Luddites</w:t>
        </w:r>
        <w:r>
          <w:rPr>
            <w:color w:val="212121"/>
            <w:spacing w:val="-8"/>
            <w:w w:val="110"/>
            <w:sz w:val="13"/>
          </w:rPr>
          <w:t> </w:t>
        </w:r>
        <w:r>
          <w:rPr>
            <w:color w:val="212121"/>
            <w:w w:val="110"/>
            <w:sz w:val="13"/>
          </w:rPr>
          <w:t>to</w:t>
        </w:r>
        <w:r>
          <w:rPr>
            <w:color w:val="212121"/>
            <w:spacing w:val="-7"/>
            <w:w w:val="110"/>
            <w:sz w:val="13"/>
          </w:rPr>
          <w:t> </w:t>
        </w:r>
        <w:r>
          <w:rPr>
            <w:color w:val="212121"/>
            <w:w w:val="110"/>
            <w:sz w:val="13"/>
          </w:rPr>
          <w:t>Neo-Luddism</w:t>
        </w:r>
      </w:hyperlink>
      <w:r>
        <w:rPr>
          <w:color w:val="212121"/>
          <w:w w:val="110"/>
          <w:sz w:val="13"/>
        </w:rPr>
        <w:t>.</w:t>
      </w:r>
      <w:r>
        <w:rPr>
          <w:color w:val="212121"/>
          <w:spacing w:val="-8"/>
          <w:w w:val="110"/>
          <w:sz w:val="13"/>
        </w:rPr>
        <w:t> </w:t>
      </w:r>
      <w:r>
        <w:rPr>
          <w:color w:val="212121"/>
          <w:w w:val="110"/>
          <w:sz w:val="13"/>
        </w:rPr>
        <w:t>Routledge,</w:t>
      </w:r>
      <w:r>
        <w:rPr>
          <w:color w:val="212121"/>
          <w:spacing w:val="-7"/>
          <w:w w:val="110"/>
          <w:sz w:val="13"/>
        </w:rPr>
        <w:t> </w:t>
      </w:r>
      <w:r>
        <w:rPr>
          <w:color w:val="212121"/>
          <w:w w:val="110"/>
          <w:sz w:val="13"/>
        </w:rPr>
        <w:t>New</w:t>
      </w:r>
      <w:r>
        <w:rPr>
          <w:color w:val="212121"/>
          <w:spacing w:val="-8"/>
          <w:w w:val="110"/>
          <w:sz w:val="13"/>
        </w:rPr>
        <w:t> </w:t>
      </w:r>
      <w:r>
        <w:rPr>
          <w:color w:val="212121"/>
          <w:w w:val="110"/>
          <w:sz w:val="13"/>
        </w:rPr>
        <w:t>York;</w:t>
      </w:r>
      <w:r>
        <w:rPr>
          <w:color w:val="212121"/>
          <w:spacing w:val="-7"/>
          <w:w w:val="110"/>
          <w:sz w:val="13"/>
        </w:rPr>
        <w:t> </w:t>
      </w:r>
      <w:r>
        <w:rPr>
          <w:color w:val="212121"/>
          <w:spacing w:val="-2"/>
          <w:w w:val="110"/>
          <w:sz w:val="13"/>
        </w:rPr>
        <w:t>2006.</w:t>
      </w:r>
    </w:p>
    <w:p>
      <w:pPr>
        <w:pStyle w:val="ListParagraph"/>
        <w:numPr>
          <w:ilvl w:val="0"/>
          <w:numId w:val="27"/>
        </w:numPr>
        <w:tabs>
          <w:tab w:pos="3880" w:val="left" w:leader="none"/>
          <w:tab w:pos="3883" w:val="left" w:leader="none"/>
        </w:tabs>
        <w:spacing w:line="307" w:lineRule="auto" w:before="42" w:after="0"/>
        <w:ind w:left="3883" w:right="1134" w:hanging="361"/>
        <w:jc w:val="left"/>
        <w:rPr>
          <w:sz w:val="13"/>
        </w:rPr>
      </w:pPr>
      <w:r>
        <w:rPr>
          <w:color w:val="212121"/>
          <w:w w:val="110"/>
          <w:sz w:val="13"/>
        </w:rPr>
        <w:t>Cohen</w:t>
      </w:r>
      <w:r>
        <w:rPr>
          <w:color w:val="212121"/>
          <w:spacing w:val="-6"/>
          <w:w w:val="110"/>
          <w:sz w:val="13"/>
        </w:rPr>
        <w:t> </w:t>
      </w:r>
      <w:r>
        <w:rPr>
          <w:color w:val="212121"/>
          <w:w w:val="110"/>
          <w:sz w:val="13"/>
        </w:rPr>
        <w:t>AF,</w:t>
      </w:r>
      <w:r>
        <w:rPr>
          <w:color w:val="212121"/>
          <w:spacing w:val="-5"/>
          <w:w w:val="110"/>
          <w:sz w:val="13"/>
        </w:rPr>
        <w:t> </w:t>
      </w:r>
      <w:r>
        <w:rPr>
          <w:color w:val="212121"/>
          <w:w w:val="110"/>
          <w:sz w:val="13"/>
        </w:rPr>
        <w:t>Ritter</w:t>
      </w:r>
      <w:r>
        <w:rPr>
          <w:color w:val="212121"/>
          <w:spacing w:val="-5"/>
          <w:w w:val="110"/>
          <w:sz w:val="13"/>
        </w:rPr>
        <w:t> </w:t>
      </w:r>
      <w:r>
        <w:rPr>
          <w:color w:val="212121"/>
          <w:w w:val="110"/>
          <w:sz w:val="13"/>
        </w:rPr>
        <w:t>JM:</w:t>
      </w:r>
      <w:r>
        <w:rPr>
          <w:color w:val="212121"/>
          <w:spacing w:val="17"/>
          <w:w w:val="110"/>
          <w:sz w:val="13"/>
        </w:rPr>
        <w:t> </w:t>
      </w:r>
      <w:hyperlink r:id="rId126">
        <w:r>
          <w:rPr>
            <w:color w:val="212121"/>
            <w:w w:val="110"/>
            <w:sz w:val="13"/>
          </w:rPr>
          <w:t>Industrialized</w:t>
        </w:r>
        <w:r>
          <w:rPr>
            <w:color w:val="212121"/>
            <w:spacing w:val="-5"/>
            <w:w w:val="110"/>
            <w:sz w:val="13"/>
          </w:rPr>
          <w:t> </w:t>
        </w:r>
        <w:r>
          <w:rPr>
            <w:color w:val="212121"/>
            <w:w w:val="110"/>
            <w:sz w:val="13"/>
          </w:rPr>
          <w:t>research</w:t>
        </w:r>
        <w:r>
          <w:rPr>
            <w:color w:val="212121"/>
            <w:spacing w:val="-5"/>
            <w:w w:val="110"/>
            <w:sz w:val="13"/>
          </w:rPr>
          <w:t> </w:t>
        </w:r>
        <w:r>
          <w:rPr>
            <w:color w:val="212121"/>
            <w:w w:val="110"/>
            <w:sz w:val="13"/>
          </w:rPr>
          <w:t>in</w:t>
        </w:r>
        <w:r>
          <w:rPr>
            <w:color w:val="212121"/>
            <w:spacing w:val="-5"/>
            <w:w w:val="110"/>
            <w:sz w:val="13"/>
          </w:rPr>
          <w:t> </w:t>
        </w:r>
        <w:r>
          <w:rPr>
            <w:color w:val="212121"/>
            <w:w w:val="110"/>
            <w:sz w:val="13"/>
          </w:rPr>
          <w:t>the</w:t>
        </w:r>
        <w:r>
          <w:rPr>
            <w:color w:val="212121"/>
            <w:spacing w:val="-5"/>
            <w:w w:val="110"/>
            <w:sz w:val="13"/>
          </w:rPr>
          <w:t> </w:t>
        </w:r>
        <w:r>
          <w:rPr>
            <w:color w:val="212121"/>
            <w:w w:val="110"/>
            <w:sz w:val="13"/>
          </w:rPr>
          <w:t>BJCP:</w:t>
        </w:r>
        <w:r>
          <w:rPr>
            <w:color w:val="212121"/>
            <w:spacing w:val="-5"/>
            <w:w w:val="110"/>
            <w:sz w:val="13"/>
          </w:rPr>
          <w:t> </w:t>
        </w:r>
        <w:r>
          <w:rPr>
            <w:color w:val="212121"/>
            <w:w w:val="110"/>
            <w:sz w:val="13"/>
          </w:rPr>
          <w:t>A</w:t>
        </w:r>
        <w:r>
          <w:rPr>
            <w:color w:val="212121"/>
            <w:spacing w:val="-5"/>
            <w:w w:val="110"/>
            <w:sz w:val="13"/>
          </w:rPr>
          <w:t> </w:t>
        </w:r>
        <w:r>
          <w:rPr>
            <w:color w:val="212121"/>
            <w:w w:val="110"/>
            <w:sz w:val="13"/>
          </w:rPr>
          <w:t>neo-Luddite</w:t>
        </w:r>
        <w:r>
          <w:rPr>
            <w:color w:val="212121"/>
            <w:spacing w:val="-5"/>
            <w:w w:val="110"/>
            <w:sz w:val="13"/>
          </w:rPr>
          <w:t> </w:t>
        </w:r>
        <w:r>
          <w:rPr>
            <w:color w:val="212121"/>
            <w:w w:val="110"/>
            <w:sz w:val="13"/>
          </w:rPr>
          <w:t>view</w:t>
        </w:r>
      </w:hyperlink>
      <w:r>
        <w:rPr>
          <w:color w:val="212121"/>
          <w:spacing w:val="-14"/>
          <w:w w:val="110"/>
          <w:sz w:val="13"/>
        </w:rPr>
        <w:t> </w:t>
      </w:r>
      <w:r>
        <w:rPr>
          <w:color w:val="212121"/>
          <w:w w:val="110"/>
          <w:sz w:val="13"/>
        </w:rPr>
        <w:t>.</w:t>
      </w:r>
      <w:r>
        <w:rPr>
          <w:color w:val="212121"/>
          <w:spacing w:val="-4"/>
          <w:w w:val="110"/>
          <w:sz w:val="13"/>
        </w:rPr>
        <w:t> </w:t>
      </w:r>
      <w:r>
        <w:rPr>
          <w:color w:val="212121"/>
          <w:w w:val="110"/>
          <w:sz w:val="13"/>
        </w:rPr>
        <w:t>Br</w:t>
      </w:r>
      <w:r>
        <w:rPr>
          <w:color w:val="212121"/>
          <w:spacing w:val="-5"/>
          <w:w w:val="110"/>
          <w:sz w:val="13"/>
        </w:rPr>
        <w:t> </w:t>
      </w:r>
      <w:r>
        <w:rPr>
          <w:color w:val="212121"/>
          <w:w w:val="110"/>
          <w:sz w:val="13"/>
        </w:rPr>
        <w:t>J</w:t>
      </w:r>
      <w:r>
        <w:rPr>
          <w:color w:val="212121"/>
          <w:spacing w:val="-5"/>
          <w:w w:val="110"/>
          <w:sz w:val="13"/>
        </w:rPr>
        <w:t> </w:t>
      </w:r>
      <w:r>
        <w:rPr>
          <w:color w:val="212121"/>
          <w:w w:val="110"/>
          <w:sz w:val="13"/>
        </w:rPr>
        <w:t>Clin</w:t>
      </w:r>
      <w:r>
        <w:rPr>
          <w:color w:val="212121"/>
          <w:spacing w:val="-5"/>
          <w:w w:val="110"/>
          <w:sz w:val="13"/>
        </w:rPr>
        <w:t> </w:t>
      </w:r>
      <w:r>
        <w:rPr>
          <w:color w:val="212121"/>
          <w:w w:val="110"/>
          <w:sz w:val="13"/>
        </w:rPr>
        <w:t>Pharmacol.</w:t>
      </w:r>
      <w:r>
        <w:rPr>
          <w:color w:val="212121"/>
          <w:spacing w:val="-5"/>
          <w:w w:val="110"/>
          <w:sz w:val="13"/>
        </w:rPr>
        <w:t> </w:t>
      </w:r>
      <w:r>
        <w:rPr>
          <w:color w:val="212121"/>
          <w:w w:val="110"/>
          <w:sz w:val="13"/>
        </w:rPr>
        <w:t>2012,</w:t>
      </w:r>
      <w:r>
        <w:rPr>
          <w:color w:val="212121"/>
          <w:spacing w:val="40"/>
          <w:w w:val="110"/>
          <w:sz w:val="13"/>
        </w:rPr>
        <w:t> </w:t>
      </w:r>
      <w:r>
        <w:rPr>
          <w:color w:val="212121"/>
          <w:w w:val="110"/>
          <w:sz w:val="13"/>
        </w:rPr>
        <w:t>74:903-6.</w:t>
      </w:r>
      <w:r>
        <w:rPr>
          <w:color w:val="212121"/>
          <w:spacing w:val="-9"/>
          <w:w w:val="110"/>
          <w:sz w:val="13"/>
        </w:rPr>
        <w:t> </w:t>
      </w:r>
      <w:hyperlink r:id="rId126">
        <w:r>
          <w:rPr>
            <w:color w:val="14BBA3"/>
            <w:w w:val="110"/>
            <w:sz w:val="13"/>
          </w:rPr>
          <w:t>10.1111/bcp.12000</w:t>
        </w:r>
      </w:hyperlink>
    </w:p>
    <w:p>
      <w:pPr>
        <w:pStyle w:val="ListParagraph"/>
        <w:numPr>
          <w:ilvl w:val="0"/>
          <w:numId w:val="27"/>
        </w:numPr>
        <w:tabs>
          <w:tab w:pos="3880" w:val="left" w:leader="none"/>
          <w:tab w:pos="3883" w:val="left" w:leader="none"/>
        </w:tabs>
        <w:spacing w:line="307" w:lineRule="auto" w:before="2" w:after="0"/>
        <w:ind w:left="3883" w:right="1158" w:hanging="361"/>
        <w:jc w:val="left"/>
        <w:rPr>
          <w:sz w:val="13"/>
        </w:rPr>
      </w:pPr>
      <w:hyperlink r:id="rId127">
        <w:r>
          <w:rPr>
            <w:color w:val="212121"/>
            <w:spacing w:val="-2"/>
            <w:w w:val="115"/>
            <w:sz w:val="13"/>
          </w:rPr>
          <w:t>McGowan K, Geobey S: Harmful to the commonality: The Luddites, the distributional effects of systems</w:t>
        </w:r>
      </w:hyperlink>
      <w:r>
        <w:rPr>
          <w:color w:val="212121"/>
          <w:spacing w:val="40"/>
          <w:w w:val="115"/>
          <w:sz w:val="13"/>
        </w:rPr>
        <w:t> </w:t>
      </w:r>
      <w:hyperlink r:id="rId127">
        <w:r>
          <w:rPr>
            <w:color w:val="212121"/>
            <w:w w:val="110"/>
            <w:sz w:val="13"/>
          </w:rPr>
          <w:t>change</w:t>
        </w:r>
        <w:r>
          <w:rPr>
            <w:color w:val="212121"/>
            <w:spacing w:val="-2"/>
            <w:w w:val="110"/>
            <w:sz w:val="13"/>
          </w:rPr>
          <w:t> </w:t>
        </w:r>
        <w:r>
          <w:rPr>
            <w:color w:val="212121"/>
            <w:w w:val="110"/>
            <w:sz w:val="13"/>
          </w:rPr>
          <w:t>and</w:t>
        </w:r>
        <w:r>
          <w:rPr>
            <w:color w:val="212121"/>
            <w:spacing w:val="-2"/>
            <w:w w:val="110"/>
            <w:sz w:val="13"/>
          </w:rPr>
          <w:t> </w:t>
        </w:r>
        <w:r>
          <w:rPr>
            <w:color w:val="212121"/>
            <w:w w:val="110"/>
            <w:sz w:val="13"/>
          </w:rPr>
          <w:t>the</w:t>
        </w:r>
        <w:r>
          <w:rPr>
            <w:color w:val="212121"/>
            <w:spacing w:val="-2"/>
            <w:w w:val="110"/>
            <w:sz w:val="13"/>
          </w:rPr>
          <w:t> </w:t>
        </w:r>
        <w:r>
          <w:rPr>
            <w:color w:val="212121"/>
            <w:w w:val="110"/>
            <w:sz w:val="13"/>
          </w:rPr>
          <w:t>challenge</w:t>
        </w:r>
        <w:r>
          <w:rPr>
            <w:color w:val="212121"/>
            <w:spacing w:val="-2"/>
            <w:w w:val="110"/>
            <w:sz w:val="13"/>
          </w:rPr>
          <w:t> </w:t>
        </w:r>
        <w:r>
          <w:rPr>
            <w:color w:val="212121"/>
            <w:w w:val="110"/>
            <w:sz w:val="13"/>
          </w:rPr>
          <w:t>of</w:t>
        </w:r>
        <w:r>
          <w:rPr>
            <w:color w:val="212121"/>
            <w:spacing w:val="-2"/>
            <w:w w:val="110"/>
            <w:sz w:val="13"/>
          </w:rPr>
          <w:t> </w:t>
        </w:r>
        <w:r>
          <w:rPr>
            <w:color w:val="212121"/>
            <w:w w:val="110"/>
            <w:sz w:val="13"/>
          </w:rPr>
          <w:t>building</w:t>
        </w:r>
        <w:r>
          <w:rPr>
            <w:color w:val="212121"/>
            <w:spacing w:val="-2"/>
            <w:w w:val="110"/>
            <w:sz w:val="13"/>
          </w:rPr>
          <w:t> </w:t>
        </w:r>
        <w:r>
          <w:rPr>
            <w:color w:val="212121"/>
            <w:w w:val="110"/>
            <w:sz w:val="13"/>
          </w:rPr>
          <w:t>a</w:t>
        </w:r>
        <w:r>
          <w:rPr>
            <w:color w:val="212121"/>
            <w:spacing w:val="-2"/>
            <w:w w:val="110"/>
            <w:sz w:val="13"/>
          </w:rPr>
          <w:t> </w:t>
        </w:r>
        <w:r>
          <w:rPr>
            <w:color w:val="212121"/>
            <w:w w:val="110"/>
            <w:sz w:val="13"/>
          </w:rPr>
          <w:t>just</w:t>
        </w:r>
        <w:r>
          <w:rPr>
            <w:color w:val="212121"/>
            <w:spacing w:val="-2"/>
            <w:w w:val="110"/>
            <w:sz w:val="13"/>
          </w:rPr>
          <w:t> </w:t>
        </w:r>
        <w:r>
          <w:rPr>
            <w:color w:val="212121"/>
            <w:w w:val="110"/>
            <w:sz w:val="13"/>
          </w:rPr>
          <w:t>society.</w:t>
        </w:r>
        <w:r>
          <w:rPr>
            <w:color w:val="212121"/>
            <w:spacing w:val="-2"/>
            <w:w w:val="110"/>
            <w:sz w:val="13"/>
          </w:rPr>
          <w:t> </w:t>
        </w:r>
        <w:r>
          <w:rPr>
            <w:color w:val="212121"/>
            <w:w w:val="110"/>
            <w:sz w:val="13"/>
          </w:rPr>
          <w:t>Soc</w:t>
        </w:r>
        <w:r>
          <w:rPr>
            <w:color w:val="212121"/>
            <w:spacing w:val="-2"/>
            <w:w w:val="110"/>
            <w:sz w:val="13"/>
          </w:rPr>
          <w:t> </w:t>
        </w:r>
        <w:r>
          <w:rPr>
            <w:color w:val="212121"/>
            <w:w w:val="110"/>
            <w:sz w:val="13"/>
          </w:rPr>
          <w:t>Enterp</w:t>
        </w:r>
        <w:r>
          <w:rPr>
            <w:color w:val="212121"/>
            <w:spacing w:val="-2"/>
            <w:w w:val="110"/>
            <w:sz w:val="13"/>
          </w:rPr>
          <w:t> </w:t>
        </w:r>
        <w:r>
          <w:rPr>
            <w:color w:val="212121"/>
            <w:w w:val="110"/>
            <w:sz w:val="13"/>
          </w:rPr>
          <w:t>J.</w:t>
        </w:r>
        <w:r>
          <w:rPr>
            <w:color w:val="212121"/>
            <w:spacing w:val="-2"/>
            <w:w w:val="110"/>
            <w:sz w:val="13"/>
          </w:rPr>
          <w:t> </w:t>
        </w:r>
        <w:r>
          <w:rPr>
            <w:color w:val="212121"/>
            <w:w w:val="110"/>
            <w:sz w:val="13"/>
          </w:rPr>
          <w:t>2022,</w:t>
        </w:r>
        <w:r>
          <w:rPr>
            <w:color w:val="212121"/>
            <w:spacing w:val="-2"/>
            <w:w w:val="110"/>
            <w:sz w:val="13"/>
          </w:rPr>
          <w:t> </w:t>
        </w:r>
        <w:r>
          <w:rPr>
            <w:color w:val="212121"/>
            <w:w w:val="110"/>
            <w:sz w:val="13"/>
          </w:rPr>
          <w:t>18:306-20.</w:t>
        </w:r>
        <w:r>
          <w:rPr>
            <w:color w:val="212121"/>
            <w:spacing w:val="39"/>
            <w:w w:val="110"/>
            <w:sz w:val="13"/>
          </w:rPr>
          <w:t> </w:t>
        </w:r>
        <w:r>
          <w:rPr>
            <w:color w:val="14BBA3"/>
            <w:w w:val="110"/>
            <w:sz w:val="13"/>
          </w:rPr>
          <w:t>10.1108/SEJ-11-2020</w:t>
        </w:r>
      </w:hyperlink>
      <w:r>
        <w:rPr>
          <w:color w:val="14BBA3"/>
          <w:w w:val="110"/>
          <w:sz w:val="13"/>
        </w:rPr>
        <w:t>-</w:t>
      </w:r>
      <w:r>
        <w:rPr>
          <w:color w:val="14BBA3"/>
          <w:spacing w:val="40"/>
          <w:w w:val="115"/>
          <w:sz w:val="13"/>
        </w:rPr>
        <w:t> </w:t>
      </w:r>
      <w:hyperlink r:id="rId127">
        <w:r>
          <w:rPr>
            <w:color w:val="14BBA3"/>
            <w:spacing w:val="-4"/>
            <w:w w:val="115"/>
            <w:sz w:val="13"/>
          </w:rPr>
          <w:t>0118</w:t>
        </w:r>
      </w:hyperlink>
    </w:p>
    <w:p>
      <w:pPr>
        <w:pStyle w:val="ListParagraph"/>
        <w:numPr>
          <w:ilvl w:val="0"/>
          <w:numId w:val="27"/>
        </w:numPr>
        <w:tabs>
          <w:tab w:pos="3880" w:val="left" w:leader="none"/>
          <w:tab w:pos="3883" w:val="left" w:leader="none"/>
        </w:tabs>
        <w:spacing w:line="307" w:lineRule="auto" w:before="2" w:after="0"/>
        <w:ind w:left="3883" w:right="1341" w:hanging="361"/>
        <w:jc w:val="left"/>
        <w:rPr>
          <w:sz w:val="13"/>
        </w:rPr>
      </w:pPr>
      <w:hyperlink r:id="rId128">
        <w:r>
          <w:rPr>
            <w:color w:val="212121"/>
            <w:w w:val="110"/>
            <w:sz w:val="13"/>
          </w:rPr>
          <w:t>Abdellatif</w:t>
        </w:r>
        <w:r>
          <w:rPr>
            <w:color w:val="212121"/>
            <w:spacing w:val="-1"/>
            <w:w w:val="110"/>
            <w:sz w:val="13"/>
          </w:rPr>
          <w:t> </w:t>
        </w:r>
        <w:r>
          <w:rPr>
            <w:color w:val="212121"/>
            <w:w w:val="110"/>
            <w:sz w:val="13"/>
          </w:rPr>
          <w:t>AB,</w:t>
        </w:r>
        <w:r>
          <w:rPr>
            <w:color w:val="212121"/>
            <w:spacing w:val="-1"/>
            <w:w w:val="110"/>
            <w:sz w:val="13"/>
          </w:rPr>
          <w:t> </w:t>
        </w:r>
        <w:r>
          <w:rPr>
            <w:color w:val="212121"/>
            <w:w w:val="110"/>
            <w:sz w:val="13"/>
          </w:rPr>
          <w:t>Djellal</w:t>
        </w:r>
        <w:r>
          <w:rPr>
            <w:color w:val="212121"/>
            <w:spacing w:val="-1"/>
            <w:w w:val="110"/>
            <w:sz w:val="13"/>
          </w:rPr>
          <w:t> </w:t>
        </w:r>
        <w:r>
          <w:rPr>
            <w:color w:val="212121"/>
            <w:w w:val="110"/>
            <w:sz w:val="13"/>
          </w:rPr>
          <w:t>A,</w:t>
        </w:r>
        <w:r>
          <w:rPr>
            <w:color w:val="212121"/>
            <w:spacing w:val="-1"/>
            <w:w w:val="110"/>
            <w:sz w:val="13"/>
          </w:rPr>
          <w:t> </w:t>
        </w:r>
        <w:r>
          <w:rPr>
            <w:color w:val="212121"/>
            <w:w w:val="110"/>
            <w:sz w:val="13"/>
          </w:rPr>
          <w:t>Abdellatif</w:t>
        </w:r>
        <w:r>
          <w:rPr>
            <w:color w:val="212121"/>
            <w:spacing w:val="-1"/>
            <w:w w:val="110"/>
            <w:sz w:val="13"/>
          </w:rPr>
          <w:t> </w:t>
        </w:r>
        <w:r>
          <w:rPr>
            <w:color w:val="212121"/>
            <w:w w:val="110"/>
            <w:sz w:val="13"/>
          </w:rPr>
          <w:t>T,</w:t>
        </w:r>
        <w:r>
          <w:rPr>
            <w:color w:val="212121"/>
            <w:spacing w:val="-1"/>
            <w:w w:val="110"/>
            <w:sz w:val="13"/>
          </w:rPr>
          <w:t> </w:t>
        </w:r>
        <w:r>
          <w:rPr>
            <w:color w:val="212121"/>
            <w:w w:val="110"/>
            <w:sz w:val="13"/>
          </w:rPr>
          <w:t>Ismail</w:t>
        </w:r>
        <w:r>
          <w:rPr>
            <w:color w:val="212121"/>
            <w:spacing w:val="-1"/>
            <w:w w:val="110"/>
            <w:sz w:val="13"/>
          </w:rPr>
          <w:t> </w:t>
        </w:r>
        <w:r>
          <w:rPr>
            <w:color w:val="212121"/>
            <w:w w:val="110"/>
            <w:sz w:val="13"/>
          </w:rPr>
          <w:t>I:</w:t>
        </w:r>
        <w:r>
          <w:rPr>
            <w:color w:val="212121"/>
            <w:spacing w:val="17"/>
            <w:w w:val="110"/>
            <w:sz w:val="13"/>
          </w:rPr>
          <w:t> </w:t>
        </w:r>
        <w:r>
          <w:rPr>
            <w:color w:val="212121"/>
            <w:w w:val="110"/>
            <w:sz w:val="13"/>
          </w:rPr>
          <w:t>Study</w:t>
        </w:r>
        <w:r>
          <w:rPr>
            <w:color w:val="212121"/>
            <w:spacing w:val="-1"/>
            <w:w w:val="110"/>
            <w:sz w:val="13"/>
          </w:rPr>
          <w:t> </w:t>
        </w:r>
        <w:r>
          <w:rPr>
            <w:color w:val="212121"/>
            <w:w w:val="110"/>
            <w:sz w:val="13"/>
          </w:rPr>
          <w:t>of</w:t>
        </w:r>
        <w:r>
          <w:rPr>
            <w:color w:val="212121"/>
            <w:spacing w:val="-1"/>
            <w:w w:val="110"/>
            <w:sz w:val="13"/>
          </w:rPr>
          <w:t> </w:t>
        </w:r>
        <w:r>
          <w:rPr>
            <w:color w:val="212121"/>
            <w:w w:val="110"/>
            <w:sz w:val="13"/>
          </w:rPr>
          <w:t>resistance</w:t>
        </w:r>
        <w:r>
          <w:rPr>
            <w:color w:val="212121"/>
            <w:spacing w:val="-1"/>
            <w:w w:val="110"/>
            <w:sz w:val="13"/>
          </w:rPr>
          <w:t> </w:t>
        </w:r>
        <w:r>
          <w:rPr>
            <w:color w:val="212121"/>
            <w:w w:val="110"/>
            <w:sz w:val="13"/>
          </w:rPr>
          <w:t>to</w:t>
        </w:r>
        <w:r>
          <w:rPr>
            <w:color w:val="212121"/>
            <w:spacing w:val="-1"/>
            <w:w w:val="110"/>
            <w:sz w:val="13"/>
          </w:rPr>
          <w:t> </w:t>
        </w:r>
        <w:r>
          <w:rPr>
            <w:color w:val="212121"/>
            <w:w w:val="110"/>
            <w:sz w:val="13"/>
          </w:rPr>
          <w:t>digital</w:t>
        </w:r>
        <w:r>
          <w:rPr>
            <w:color w:val="212121"/>
            <w:spacing w:val="-1"/>
            <w:w w:val="110"/>
            <w:sz w:val="13"/>
          </w:rPr>
          <w:t> </w:t>
        </w:r>
        <w:r>
          <w:rPr>
            <w:color w:val="212121"/>
            <w:w w:val="110"/>
            <w:sz w:val="13"/>
          </w:rPr>
          <w:t>applications</w:t>
        </w:r>
        <w:r>
          <w:rPr>
            <w:color w:val="212121"/>
            <w:spacing w:val="-1"/>
            <w:w w:val="110"/>
            <w:sz w:val="13"/>
          </w:rPr>
          <w:t> </w:t>
        </w:r>
        <w:r>
          <w:rPr>
            <w:color w:val="212121"/>
            <w:w w:val="110"/>
            <w:sz w:val="13"/>
          </w:rPr>
          <w:t>in</w:t>
        </w:r>
        <w:r>
          <w:rPr>
            <w:color w:val="212121"/>
            <w:spacing w:val="-1"/>
            <w:w w:val="110"/>
            <w:sz w:val="13"/>
          </w:rPr>
          <w:t> </w:t>
        </w:r>
        <w:r>
          <w:rPr>
            <w:color w:val="212121"/>
            <w:w w:val="110"/>
            <w:sz w:val="13"/>
          </w:rPr>
          <w:t>healthcar</w:t>
        </w:r>
      </w:hyperlink>
      <w:r>
        <w:rPr>
          <w:color w:val="212121"/>
          <w:w w:val="110"/>
          <w:sz w:val="13"/>
        </w:rPr>
        <w:t>e</w:t>
      </w:r>
      <w:r>
        <w:rPr>
          <w:color w:val="212121"/>
          <w:spacing w:val="40"/>
          <w:w w:val="115"/>
          <w:sz w:val="13"/>
        </w:rPr>
        <w:t> </w:t>
      </w:r>
      <w:hyperlink r:id="rId128">
        <w:r>
          <w:rPr>
            <w:color w:val="212121"/>
            <w:w w:val="115"/>
            <w:sz w:val="13"/>
          </w:rPr>
          <w:t>organizations.</w:t>
        </w:r>
        <w:r>
          <w:rPr>
            <w:color w:val="212121"/>
            <w:spacing w:val="-5"/>
            <w:w w:val="115"/>
            <w:sz w:val="13"/>
          </w:rPr>
          <w:t> </w:t>
        </w:r>
        <w:r>
          <w:rPr>
            <w:color w:val="212121"/>
            <w:w w:val="115"/>
            <w:sz w:val="13"/>
          </w:rPr>
          <w:t>J</w:t>
        </w:r>
        <w:r>
          <w:rPr>
            <w:color w:val="212121"/>
            <w:spacing w:val="-5"/>
            <w:w w:val="115"/>
            <w:sz w:val="13"/>
          </w:rPr>
          <w:t> </w:t>
        </w:r>
        <w:r>
          <w:rPr>
            <w:color w:val="212121"/>
            <w:w w:val="115"/>
            <w:sz w:val="13"/>
          </w:rPr>
          <w:t>Hum</w:t>
        </w:r>
        <w:r>
          <w:rPr>
            <w:color w:val="212121"/>
            <w:spacing w:val="-5"/>
            <w:w w:val="115"/>
            <w:sz w:val="13"/>
          </w:rPr>
          <w:t> </w:t>
        </w:r>
        <w:r>
          <w:rPr>
            <w:color w:val="212121"/>
            <w:w w:val="115"/>
            <w:sz w:val="13"/>
          </w:rPr>
          <w:t>Cult</w:t>
        </w:r>
        <w:r>
          <w:rPr>
            <w:color w:val="212121"/>
            <w:spacing w:val="-5"/>
            <w:w w:val="115"/>
            <w:sz w:val="13"/>
          </w:rPr>
          <w:t> </w:t>
        </w:r>
        <w:r>
          <w:rPr>
            <w:color w:val="212121"/>
            <w:w w:val="115"/>
            <w:sz w:val="13"/>
          </w:rPr>
          <w:t>Stud.</w:t>
        </w:r>
        <w:r>
          <w:rPr>
            <w:color w:val="212121"/>
            <w:spacing w:val="-5"/>
            <w:w w:val="115"/>
            <w:sz w:val="13"/>
          </w:rPr>
          <w:t> </w:t>
        </w:r>
        <w:r>
          <w:rPr>
            <w:color w:val="212121"/>
            <w:w w:val="115"/>
            <w:sz w:val="13"/>
          </w:rPr>
          <w:t>2017,</w:t>
        </w:r>
        <w:r>
          <w:rPr>
            <w:color w:val="212121"/>
            <w:spacing w:val="-5"/>
            <w:w w:val="115"/>
            <w:sz w:val="13"/>
          </w:rPr>
          <w:t> </w:t>
        </w:r>
        <w:r>
          <w:rPr>
            <w:color w:val="212121"/>
            <w:w w:val="115"/>
            <w:sz w:val="13"/>
          </w:rPr>
          <w:t>2:1-20.</w:t>
        </w:r>
      </w:hyperlink>
    </w:p>
    <w:p>
      <w:pPr>
        <w:pStyle w:val="ListParagraph"/>
        <w:numPr>
          <w:ilvl w:val="0"/>
          <w:numId w:val="27"/>
        </w:numPr>
        <w:tabs>
          <w:tab w:pos="3880" w:val="left" w:leader="none"/>
          <w:tab w:pos="3883" w:val="left" w:leader="none"/>
        </w:tabs>
        <w:spacing w:line="307" w:lineRule="auto" w:before="1" w:after="0"/>
        <w:ind w:left="3883" w:right="1433" w:hanging="361"/>
        <w:jc w:val="left"/>
        <w:rPr>
          <w:sz w:val="13"/>
        </w:rPr>
      </w:pPr>
      <w:hyperlink r:id="rId129">
        <w:r>
          <w:rPr>
            <w:color w:val="212121"/>
            <w:w w:val="110"/>
            <w:sz w:val="13"/>
          </w:rPr>
          <w:t>Safi</w:t>
        </w:r>
        <w:r>
          <w:rPr>
            <w:color w:val="212121"/>
            <w:spacing w:val="-1"/>
            <w:w w:val="110"/>
            <w:sz w:val="13"/>
          </w:rPr>
          <w:t> </w:t>
        </w:r>
        <w:r>
          <w:rPr>
            <w:color w:val="212121"/>
            <w:w w:val="110"/>
            <w:sz w:val="13"/>
          </w:rPr>
          <w:t>S,</w:t>
        </w:r>
        <w:r>
          <w:rPr>
            <w:color w:val="212121"/>
            <w:spacing w:val="-1"/>
            <w:w w:val="110"/>
            <w:sz w:val="13"/>
          </w:rPr>
          <w:t> </w:t>
        </w:r>
        <w:r>
          <w:rPr>
            <w:color w:val="212121"/>
            <w:w w:val="110"/>
            <w:sz w:val="13"/>
          </w:rPr>
          <w:t>Thiessen</w:t>
        </w:r>
        <w:r>
          <w:rPr>
            <w:color w:val="212121"/>
            <w:spacing w:val="-1"/>
            <w:w w:val="110"/>
            <w:sz w:val="13"/>
          </w:rPr>
          <w:t> </w:t>
        </w:r>
        <w:r>
          <w:rPr>
            <w:color w:val="212121"/>
            <w:w w:val="110"/>
            <w:sz w:val="13"/>
          </w:rPr>
          <w:t>T,</w:t>
        </w:r>
        <w:r>
          <w:rPr>
            <w:color w:val="212121"/>
            <w:spacing w:val="-1"/>
            <w:w w:val="110"/>
            <w:sz w:val="13"/>
          </w:rPr>
          <w:t> </w:t>
        </w:r>
        <w:r>
          <w:rPr>
            <w:color w:val="212121"/>
            <w:w w:val="110"/>
            <w:sz w:val="13"/>
          </w:rPr>
          <w:t>Schmailzl</w:t>
        </w:r>
        <w:r>
          <w:rPr>
            <w:color w:val="212121"/>
            <w:spacing w:val="-1"/>
            <w:w w:val="110"/>
            <w:sz w:val="13"/>
          </w:rPr>
          <w:t> </w:t>
        </w:r>
        <w:r>
          <w:rPr>
            <w:color w:val="212121"/>
            <w:w w:val="110"/>
            <w:sz w:val="13"/>
          </w:rPr>
          <w:t>KJ:</w:t>
        </w:r>
        <w:r>
          <w:rPr>
            <w:color w:val="212121"/>
            <w:spacing w:val="23"/>
            <w:w w:val="110"/>
            <w:sz w:val="13"/>
          </w:rPr>
          <w:t> </w:t>
        </w:r>
        <w:r>
          <w:rPr>
            <w:color w:val="212121"/>
            <w:w w:val="110"/>
            <w:sz w:val="13"/>
          </w:rPr>
          <w:t>Acceptance</w:t>
        </w:r>
        <w:r>
          <w:rPr>
            <w:color w:val="212121"/>
            <w:spacing w:val="-1"/>
            <w:w w:val="110"/>
            <w:sz w:val="13"/>
          </w:rPr>
          <w:t> </w:t>
        </w:r>
        <w:r>
          <w:rPr>
            <w:color w:val="212121"/>
            <w:w w:val="110"/>
            <w:sz w:val="13"/>
          </w:rPr>
          <w:t>and</w:t>
        </w:r>
        <w:r>
          <w:rPr>
            <w:color w:val="212121"/>
            <w:spacing w:val="-1"/>
            <w:w w:val="110"/>
            <w:sz w:val="13"/>
          </w:rPr>
          <w:t> </w:t>
        </w:r>
        <w:r>
          <w:rPr>
            <w:color w:val="212121"/>
            <w:w w:val="110"/>
            <w:sz w:val="13"/>
          </w:rPr>
          <w:t>resistance</w:t>
        </w:r>
        <w:r>
          <w:rPr>
            <w:color w:val="212121"/>
            <w:spacing w:val="-1"/>
            <w:w w:val="110"/>
            <w:sz w:val="13"/>
          </w:rPr>
          <w:t> </w:t>
        </w:r>
        <w:r>
          <w:rPr>
            <w:color w:val="212121"/>
            <w:w w:val="110"/>
            <w:sz w:val="13"/>
          </w:rPr>
          <w:t>of</w:t>
        </w:r>
        <w:r>
          <w:rPr>
            <w:color w:val="212121"/>
            <w:spacing w:val="-1"/>
            <w:w w:val="110"/>
            <w:sz w:val="13"/>
          </w:rPr>
          <w:t> </w:t>
        </w:r>
        <w:r>
          <w:rPr>
            <w:color w:val="212121"/>
            <w:w w:val="110"/>
            <w:sz w:val="13"/>
          </w:rPr>
          <w:t>new</w:t>
        </w:r>
        <w:r>
          <w:rPr>
            <w:color w:val="212121"/>
            <w:spacing w:val="-1"/>
            <w:w w:val="110"/>
            <w:sz w:val="13"/>
          </w:rPr>
          <w:t> </w:t>
        </w:r>
        <w:r>
          <w:rPr>
            <w:color w:val="212121"/>
            <w:w w:val="110"/>
            <w:sz w:val="13"/>
          </w:rPr>
          <w:t>digital</w:t>
        </w:r>
        <w:r>
          <w:rPr>
            <w:color w:val="212121"/>
            <w:spacing w:val="-1"/>
            <w:w w:val="110"/>
            <w:sz w:val="13"/>
          </w:rPr>
          <w:t> </w:t>
        </w:r>
        <w:r>
          <w:rPr>
            <w:color w:val="212121"/>
            <w:w w:val="110"/>
            <w:sz w:val="13"/>
          </w:rPr>
          <w:t>technologies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medicine</w:t>
        </w:r>
      </w:hyperlink>
      <w:r>
        <w:rPr>
          <w:color w:val="212121"/>
          <w:w w:val="110"/>
          <w:sz w:val="13"/>
        </w:rPr>
        <w:t>:</w:t>
      </w:r>
      <w:r>
        <w:rPr>
          <w:color w:val="212121"/>
          <w:spacing w:val="40"/>
          <w:w w:val="110"/>
          <w:sz w:val="13"/>
        </w:rPr>
        <w:t> </w:t>
      </w:r>
      <w:hyperlink r:id="rId129">
        <w:r>
          <w:rPr>
            <w:color w:val="212121"/>
            <w:w w:val="110"/>
            <w:sz w:val="13"/>
          </w:rPr>
          <w:t>Qualitative study. JMIR Res Protoc. 2018, 7:e11072.</w:t>
        </w:r>
      </w:hyperlink>
      <w:r>
        <w:rPr>
          <w:color w:val="212121"/>
          <w:spacing w:val="23"/>
          <w:w w:val="110"/>
          <w:sz w:val="13"/>
        </w:rPr>
        <w:t> </w:t>
      </w:r>
      <w:hyperlink r:id="rId129">
        <w:r>
          <w:rPr>
            <w:color w:val="14BBA3"/>
            <w:w w:val="110"/>
            <w:sz w:val="13"/>
          </w:rPr>
          <w:t>10.2196/1107</w:t>
        </w:r>
      </w:hyperlink>
      <w:hyperlink r:id="rId129">
        <w:r>
          <w:rPr>
            <w:color w:val="14BBA3"/>
            <w:w w:val="110"/>
            <w:sz w:val="13"/>
          </w:rPr>
          <w:t>2</w:t>
        </w:r>
      </w:hyperlink>
    </w:p>
    <w:p>
      <w:pPr>
        <w:pStyle w:val="ListParagraph"/>
        <w:numPr>
          <w:ilvl w:val="0"/>
          <w:numId w:val="27"/>
        </w:numPr>
        <w:tabs>
          <w:tab w:pos="3880" w:val="left" w:leader="none"/>
          <w:tab w:pos="3883" w:val="left" w:leader="none"/>
        </w:tabs>
        <w:spacing w:line="307" w:lineRule="auto" w:before="1" w:after="0"/>
        <w:ind w:left="3883" w:right="896" w:hanging="361"/>
        <w:jc w:val="left"/>
        <w:rPr>
          <w:sz w:val="13"/>
        </w:rPr>
      </w:pPr>
      <w:hyperlink r:id="rId130">
        <w:r>
          <w:rPr>
            <w:color w:val="212121"/>
            <w:w w:val="110"/>
            <w:sz w:val="13"/>
          </w:rPr>
          <w:t>Han</w:t>
        </w:r>
        <w:r>
          <w:rPr>
            <w:color w:val="212121"/>
            <w:spacing w:val="-7"/>
            <w:w w:val="110"/>
            <w:sz w:val="13"/>
          </w:rPr>
          <w:t> </w:t>
        </w:r>
        <w:r>
          <w:rPr>
            <w:color w:val="212121"/>
            <w:w w:val="110"/>
            <w:sz w:val="13"/>
          </w:rPr>
          <w:t>ER,</w:t>
        </w:r>
        <w:r>
          <w:rPr>
            <w:color w:val="212121"/>
            <w:spacing w:val="-7"/>
            <w:w w:val="110"/>
            <w:sz w:val="13"/>
          </w:rPr>
          <w:t> </w:t>
        </w:r>
        <w:r>
          <w:rPr>
            <w:color w:val="212121"/>
            <w:w w:val="110"/>
            <w:sz w:val="13"/>
          </w:rPr>
          <w:t>Yeo</w:t>
        </w:r>
        <w:r>
          <w:rPr>
            <w:color w:val="212121"/>
            <w:spacing w:val="-7"/>
            <w:w w:val="110"/>
            <w:sz w:val="13"/>
          </w:rPr>
          <w:t> </w:t>
        </w:r>
        <w:r>
          <w:rPr>
            <w:color w:val="212121"/>
            <w:w w:val="110"/>
            <w:sz w:val="13"/>
          </w:rPr>
          <w:t>S,</w:t>
        </w:r>
        <w:r>
          <w:rPr>
            <w:color w:val="212121"/>
            <w:spacing w:val="-7"/>
            <w:w w:val="110"/>
            <w:sz w:val="13"/>
          </w:rPr>
          <w:t> </w:t>
        </w:r>
        <w:r>
          <w:rPr>
            <w:color w:val="212121"/>
            <w:w w:val="110"/>
            <w:sz w:val="13"/>
          </w:rPr>
          <w:t>Kim</w:t>
        </w:r>
        <w:r>
          <w:rPr>
            <w:color w:val="212121"/>
            <w:spacing w:val="-7"/>
            <w:w w:val="110"/>
            <w:sz w:val="13"/>
          </w:rPr>
          <w:t> </w:t>
        </w:r>
        <w:r>
          <w:rPr>
            <w:color w:val="212121"/>
            <w:w w:val="110"/>
            <w:sz w:val="13"/>
          </w:rPr>
          <w:t>MJ,</w:t>
        </w:r>
        <w:r>
          <w:rPr>
            <w:color w:val="212121"/>
            <w:spacing w:val="-7"/>
            <w:w w:val="110"/>
            <w:sz w:val="13"/>
          </w:rPr>
          <w:t> </w:t>
        </w:r>
        <w:r>
          <w:rPr>
            <w:color w:val="212121"/>
            <w:w w:val="110"/>
            <w:sz w:val="13"/>
          </w:rPr>
          <w:t>Lee</w:t>
        </w:r>
        <w:r>
          <w:rPr>
            <w:color w:val="212121"/>
            <w:spacing w:val="-7"/>
            <w:w w:val="110"/>
            <w:sz w:val="13"/>
          </w:rPr>
          <w:t> </w:t>
        </w:r>
        <w:r>
          <w:rPr>
            <w:color w:val="212121"/>
            <w:w w:val="110"/>
            <w:sz w:val="13"/>
          </w:rPr>
          <w:t>YH,</w:t>
        </w:r>
        <w:r>
          <w:rPr>
            <w:color w:val="212121"/>
            <w:spacing w:val="-7"/>
            <w:w w:val="110"/>
            <w:sz w:val="13"/>
          </w:rPr>
          <w:t> </w:t>
        </w:r>
        <w:r>
          <w:rPr>
            <w:color w:val="212121"/>
            <w:w w:val="110"/>
            <w:sz w:val="13"/>
          </w:rPr>
          <w:t>Park</w:t>
        </w:r>
        <w:r>
          <w:rPr>
            <w:color w:val="212121"/>
            <w:spacing w:val="-7"/>
            <w:w w:val="110"/>
            <w:sz w:val="13"/>
          </w:rPr>
          <w:t> </w:t>
        </w:r>
        <w:r>
          <w:rPr>
            <w:color w:val="212121"/>
            <w:w w:val="110"/>
            <w:sz w:val="13"/>
          </w:rPr>
          <w:t>KH,</w:t>
        </w:r>
        <w:r>
          <w:rPr>
            <w:color w:val="212121"/>
            <w:spacing w:val="-7"/>
            <w:w w:val="110"/>
            <w:sz w:val="13"/>
          </w:rPr>
          <w:t> </w:t>
        </w:r>
        <w:r>
          <w:rPr>
            <w:color w:val="212121"/>
            <w:w w:val="110"/>
            <w:sz w:val="13"/>
          </w:rPr>
          <w:t>Roh</w:t>
        </w:r>
        <w:r>
          <w:rPr>
            <w:color w:val="212121"/>
            <w:spacing w:val="-7"/>
            <w:w w:val="110"/>
            <w:sz w:val="13"/>
          </w:rPr>
          <w:t> </w:t>
        </w:r>
        <w:r>
          <w:rPr>
            <w:color w:val="212121"/>
            <w:w w:val="110"/>
            <w:sz w:val="13"/>
          </w:rPr>
          <w:t>H:</w:t>
        </w:r>
        <w:r>
          <w:rPr>
            <w:color w:val="212121"/>
            <w:spacing w:val="40"/>
            <w:w w:val="110"/>
            <w:sz w:val="13"/>
          </w:rPr>
          <w:t> </w:t>
        </w:r>
        <w:r>
          <w:rPr>
            <w:color w:val="212121"/>
            <w:w w:val="110"/>
            <w:sz w:val="13"/>
          </w:rPr>
          <w:t>Medical</w:t>
        </w:r>
        <w:r>
          <w:rPr>
            <w:color w:val="212121"/>
            <w:spacing w:val="-7"/>
            <w:w w:val="110"/>
            <w:sz w:val="13"/>
          </w:rPr>
          <w:t> </w:t>
        </w:r>
        <w:r>
          <w:rPr>
            <w:color w:val="212121"/>
            <w:w w:val="110"/>
            <w:sz w:val="13"/>
          </w:rPr>
          <w:t>education</w:t>
        </w:r>
        <w:r>
          <w:rPr>
            <w:color w:val="212121"/>
            <w:spacing w:val="-7"/>
            <w:w w:val="110"/>
            <w:sz w:val="13"/>
          </w:rPr>
          <w:t> </w:t>
        </w:r>
        <w:r>
          <w:rPr>
            <w:color w:val="212121"/>
            <w:w w:val="110"/>
            <w:sz w:val="13"/>
          </w:rPr>
          <w:t>trends</w:t>
        </w:r>
        <w:r>
          <w:rPr>
            <w:color w:val="212121"/>
            <w:spacing w:val="-7"/>
            <w:w w:val="110"/>
            <w:sz w:val="13"/>
          </w:rPr>
          <w:t> </w:t>
        </w:r>
        <w:r>
          <w:rPr>
            <w:color w:val="212121"/>
            <w:w w:val="110"/>
            <w:sz w:val="13"/>
          </w:rPr>
          <w:t>for</w:t>
        </w:r>
        <w:r>
          <w:rPr>
            <w:color w:val="212121"/>
            <w:spacing w:val="-7"/>
            <w:w w:val="110"/>
            <w:sz w:val="13"/>
          </w:rPr>
          <w:t> </w:t>
        </w:r>
        <w:r>
          <w:rPr>
            <w:color w:val="212121"/>
            <w:w w:val="110"/>
            <w:sz w:val="13"/>
          </w:rPr>
          <w:t>future</w:t>
        </w:r>
        <w:r>
          <w:rPr>
            <w:color w:val="212121"/>
            <w:spacing w:val="-7"/>
            <w:w w:val="110"/>
            <w:sz w:val="13"/>
          </w:rPr>
          <w:t> </w:t>
        </w:r>
        <w:r>
          <w:rPr>
            <w:color w:val="212121"/>
            <w:w w:val="110"/>
            <w:sz w:val="13"/>
          </w:rPr>
          <w:t>physicians</w:t>
        </w:r>
        <w:r>
          <w:rPr>
            <w:color w:val="212121"/>
            <w:spacing w:val="-7"/>
            <w:w w:val="110"/>
            <w:sz w:val="13"/>
          </w:rPr>
          <w:t> </w:t>
        </w:r>
        <w:r>
          <w:rPr>
            <w:color w:val="212121"/>
            <w:w w:val="110"/>
            <w:sz w:val="13"/>
          </w:rPr>
          <w:t>in</w:t>
        </w:r>
        <w:r>
          <w:rPr>
            <w:color w:val="212121"/>
            <w:spacing w:val="-7"/>
            <w:w w:val="110"/>
            <w:sz w:val="13"/>
          </w:rPr>
          <w:t> </w:t>
        </w:r>
        <w:r>
          <w:rPr>
            <w:color w:val="212121"/>
            <w:w w:val="110"/>
            <w:sz w:val="13"/>
          </w:rPr>
          <w:t>the</w:t>
        </w:r>
        <w:r>
          <w:rPr>
            <w:color w:val="212121"/>
            <w:spacing w:val="-7"/>
            <w:w w:val="110"/>
            <w:sz w:val="13"/>
          </w:rPr>
          <w:t> </w:t>
        </w:r>
        <w:r>
          <w:rPr>
            <w:color w:val="212121"/>
            <w:w w:val="110"/>
            <w:sz w:val="13"/>
          </w:rPr>
          <w:t>era</w:t>
        </w:r>
        <w:r>
          <w:rPr>
            <w:color w:val="212121"/>
            <w:spacing w:val="-7"/>
            <w:w w:val="110"/>
            <w:sz w:val="13"/>
          </w:rPr>
          <w:t> </w:t>
        </w:r>
        <w:r>
          <w:rPr>
            <w:color w:val="212121"/>
            <w:w w:val="110"/>
            <w:sz w:val="13"/>
          </w:rPr>
          <w:t>o</w:t>
        </w:r>
      </w:hyperlink>
      <w:r>
        <w:rPr>
          <w:color w:val="212121"/>
          <w:w w:val="110"/>
          <w:sz w:val="13"/>
        </w:rPr>
        <w:t>f</w:t>
      </w:r>
      <w:r>
        <w:rPr>
          <w:color w:val="212121"/>
          <w:spacing w:val="40"/>
          <w:w w:val="110"/>
          <w:sz w:val="13"/>
        </w:rPr>
        <w:t> </w:t>
      </w:r>
      <w:hyperlink r:id="rId130">
        <w:r>
          <w:rPr>
            <w:color w:val="212121"/>
            <w:w w:val="110"/>
            <w:sz w:val="13"/>
          </w:rPr>
          <w:t>advanced technology and artificial intelligence: An integrative review. BMC Med Educ. 2019, 19:460.</w:t>
        </w:r>
      </w:hyperlink>
      <w:r>
        <w:rPr>
          <w:color w:val="212121"/>
          <w:spacing w:val="40"/>
          <w:w w:val="110"/>
          <w:sz w:val="13"/>
        </w:rPr>
        <w:t> </w:t>
      </w:r>
      <w:hyperlink r:id="rId130">
        <w:r>
          <w:rPr>
            <w:color w:val="14BBA3"/>
            <w:spacing w:val="-2"/>
            <w:w w:val="110"/>
            <w:sz w:val="13"/>
          </w:rPr>
          <w:t>10.1186/s12909-019-1891-</w:t>
        </w:r>
      </w:hyperlink>
      <w:r>
        <w:rPr>
          <w:color w:val="14BBA3"/>
          <w:spacing w:val="-2"/>
          <w:w w:val="110"/>
          <w:sz w:val="13"/>
        </w:rPr>
        <w:t>5</w:t>
      </w:r>
    </w:p>
    <w:p>
      <w:pPr>
        <w:pStyle w:val="ListParagraph"/>
        <w:numPr>
          <w:ilvl w:val="0"/>
          <w:numId w:val="27"/>
        </w:numPr>
        <w:tabs>
          <w:tab w:pos="3880" w:val="left" w:leader="none"/>
          <w:tab w:pos="3883" w:val="left" w:leader="none"/>
        </w:tabs>
        <w:spacing w:line="307" w:lineRule="auto" w:before="3" w:after="0"/>
        <w:ind w:left="3883" w:right="1266" w:hanging="361"/>
        <w:jc w:val="left"/>
        <w:rPr>
          <w:sz w:val="13"/>
        </w:rPr>
      </w:pPr>
      <w:r>
        <w:rPr>
          <w:color w:val="212121"/>
          <w:w w:val="110"/>
          <w:sz w:val="13"/>
        </w:rPr>
        <w:t>Thibault GE:</w:t>
      </w:r>
      <w:r>
        <w:rPr>
          <w:color w:val="212121"/>
          <w:spacing w:val="20"/>
          <w:w w:val="110"/>
          <w:sz w:val="13"/>
        </w:rPr>
        <w:t> </w:t>
      </w:r>
      <w:hyperlink r:id="rId131">
        <w:r>
          <w:rPr>
            <w:color w:val="212121"/>
            <w:w w:val="110"/>
            <w:sz w:val="13"/>
          </w:rPr>
          <w:t>The future of health professions education: Emerging trends in the United States</w:t>
        </w:r>
      </w:hyperlink>
      <w:r>
        <w:rPr>
          <w:color w:val="212121"/>
          <w:w w:val="110"/>
          <w:sz w:val="13"/>
        </w:rPr>
        <w:t> . FASEB</w:t>
      </w:r>
      <w:r>
        <w:rPr>
          <w:color w:val="212121"/>
          <w:spacing w:val="40"/>
          <w:w w:val="110"/>
          <w:sz w:val="13"/>
        </w:rPr>
        <w:t> </w:t>
      </w:r>
      <w:r>
        <w:rPr>
          <w:color w:val="212121"/>
          <w:w w:val="110"/>
          <w:sz w:val="13"/>
        </w:rPr>
        <w:t>Bioadv. 2020, 2:685-94. </w:t>
      </w:r>
      <w:hyperlink r:id="rId131">
        <w:r>
          <w:rPr>
            <w:color w:val="14BBA3"/>
            <w:w w:val="110"/>
            <w:sz w:val="13"/>
          </w:rPr>
          <w:t>10.1096/fba.2020-0006</w:t>
        </w:r>
      </w:hyperlink>
      <w:r>
        <w:rPr>
          <w:color w:val="14BBA3"/>
          <w:w w:val="110"/>
          <w:sz w:val="13"/>
        </w:rPr>
        <w:t>1</w:t>
      </w:r>
    </w:p>
    <w:p>
      <w:pPr>
        <w:pStyle w:val="ListParagraph"/>
        <w:spacing w:after="0" w:line="307" w:lineRule="auto"/>
        <w:jc w:val="left"/>
        <w:rPr>
          <w:sz w:val="13"/>
        </w:rPr>
        <w:sectPr>
          <w:pgSz w:w="11900" w:h="16840"/>
          <w:pgMar w:header="316" w:footer="837" w:top="780" w:bottom="1020" w:left="360" w:right="360"/>
        </w:sectPr>
      </w:pPr>
    </w:p>
    <w:p>
      <w:pPr>
        <w:pStyle w:val="BodyText"/>
        <w:rPr>
          <w:sz w:val="13"/>
        </w:rPr>
      </w:pPr>
    </w:p>
    <w:p>
      <w:pPr>
        <w:pStyle w:val="BodyText"/>
        <w:spacing w:before="55"/>
        <w:rPr>
          <w:sz w:val="13"/>
        </w:rPr>
      </w:pPr>
    </w:p>
    <w:p>
      <w:pPr>
        <w:spacing w:before="0"/>
        <w:ind w:left="3294" w:right="0" w:firstLine="0"/>
        <w:jc w:val="left"/>
        <w:rPr>
          <w:rFonts w:ascii="Arial"/>
          <w:b/>
          <w:sz w:val="13"/>
        </w:rPr>
      </w:pPr>
      <w:r>
        <w:rPr>
          <w:rFonts w:ascii="Arial"/>
          <w:b/>
          <w:sz w:val="13"/>
        </w:rPr>
        <w:drawing>
          <wp:anchor distT="0" distB="0" distL="0" distR="0" allowOverlap="1" layoutInCell="1" locked="0" behindDoc="0" simplePos="0" relativeHeight="15744512">
            <wp:simplePos x="0" y="0"/>
            <wp:positionH relativeFrom="page">
              <wp:posOffset>422926</wp:posOffset>
            </wp:positionH>
            <wp:positionV relativeFrom="paragraph">
              <wp:posOffset>-227079</wp:posOffset>
            </wp:positionV>
            <wp:extent cx="846056" cy="304885"/>
            <wp:effectExtent l="0" t="0" r="0" b="0"/>
            <wp:wrapNone/>
            <wp:docPr id="165" name="Image 165"/>
            <wp:cNvGraphicFramePr>
              <a:graphicFrameLocks/>
            </wp:cNvGraphicFramePr>
            <a:graphic>
              <a:graphicData uri="http://schemas.openxmlformats.org/drawingml/2006/picture">
                <pic:pic>
                  <pic:nvPicPr>
                    <pic:cNvPr id="165" name="Image 165"/>
                    <pic:cNvPicPr/>
                  </pic:nvPicPr>
                  <pic:blipFill>
                    <a:blip r:embed="rId75" cstate="print"/>
                    <a:stretch>
                      <a:fillRect/>
                    </a:stretch>
                  </pic:blipFill>
                  <pic:spPr>
                    <a:xfrm>
                      <a:off x="0" y="0"/>
                      <a:ext cx="846056" cy="304885"/>
                    </a:xfrm>
                    <a:prstGeom prst="rect">
                      <a:avLst/>
                    </a:prstGeom>
                  </pic:spPr>
                </pic:pic>
              </a:graphicData>
            </a:graphic>
          </wp:anchor>
        </w:drawing>
      </w:r>
      <w:r>
        <w:rPr>
          <w:rFonts w:ascii="Arial"/>
          <w:b/>
          <w:sz w:val="13"/>
        </w:rPr>
        <w:t>Open Access</w:t>
      </w:r>
      <w:r>
        <w:rPr>
          <w:rFonts w:ascii="Arial"/>
          <w:b/>
          <w:spacing w:val="1"/>
          <w:sz w:val="13"/>
        </w:rPr>
        <w:t> </w:t>
      </w:r>
      <w:r>
        <w:rPr>
          <w:rFonts w:ascii="Arial"/>
          <w:b/>
          <w:sz w:val="13"/>
        </w:rPr>
        <w:t>Technical </w:t>
      </w:r>
      <w:r>
        <w:rPr>
          <w:rFonts w:ascii="Arial"/>
          <w:b/>
          <w:spacing w:val="-2"/>
          <w:sz w:val="13"/>
        </w:rPr>
        <w:t>Report</w:t>
      </w:r>
    </w:p>
    <w:p>
      <w:pPr>
        <w:pStyle w:val="BodyText"/>
        <w:spacing w:before="48"/>
        <w:rPr>
          <w:rFonts w:ascii="Arial"/>
          <w:b/>
          <w:sz w:val="20"/>
        </w:rPr>
      </w:pPr>
    </w:p>
    <w:p>
      <w:pPr>
        <w:pStyle w:val="BodyText"/>
        <w:spacing w:after="0"/>
        <w:rPr>
          <w:rFonts w:ascii="Arial"/>
          <w:b/>
          <w:sz w:val="20"/>
        </w:rPr>
        <w:sectPr>
          <w:headerReference w:type="default" r:id="rId132"/>
          <w:footerReference w:type="default" r:id="rId133"/>
          <w:pgSz w:w="11900" w:h="16840"/>
          <w:pgMar w:header="0" w:footer="0" w:top="320" w:bottom="280" w:left="360" w:right="360"/>
        </w:sect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rPr>
          <w:rFonts w:ascii="Arial"/>
          <w:b/>
          <w:sz w:val="11"/>
        </w:rPr>
      </w:pPr>
    </w:p>
    <w:p>
      <w:pPr>
        <w:pStyle w:val="BodyText"/>
        <w:spacing w:before="3"/>
        <w:rPr>
          <w:rFonts w:ascii="Arial"/>
          <w:b/>
          <w:sz w:val="11"/>
        </w:rPr>
      </w:pPr>
    </w:p>
    <w:p>
      <w:pPr>
        <w:spacing w:line="319" w:lineRule="auto" w:before="0"/>
        <w:ind w:left="918" w:right="775" w:firstLine="0"/>
        <w:jc w:val="both"/>
        <w:rPr>
          <w:rFonts w:ascii="Arial MT"/>
          <w:sz w:val="11"/>
        </w:rPr>
      </w:pPr>
      <w:r>
        <w:rPr>
          <w:rFonts w:ascii="Arial"/>
          <w:b/>
          <w:color w:val="212121"/>
          <w:spacing w:val="-2"/>
          <w:sz w:val="11"/>
        </w:rPr>
        <w:t>Review</w:t>
      </w:r>
      <w:r>
        <w:rPr>
          <w:rFonts w:ascii="Arial"/>
          <w:b/>
          <w:color w:val="212121"/>
          <w:spacing w:val="-6"/>
          <w:sz w:val="11"/>
        </w:rPr>
        <w:t> </w:t>
      </w:r>
      <w:r>
        <w:rPr>
          <w:rFonts w:ascii="Arial"/>
          <w:b/>
          <w:color w:val="212121"/>
          <w:spacing w:val="-2"/>
          <w:sz w:val="11"/>
        </w:rPr>
        <w:t>began</w:t>
      </w:r>
      <w:r>
        <w:rPr>
          <w:rFonts w:ascii="Arial"/>
          <w:b/>
          <w:color w:val="212121"/>
          <w:spacing w:val="-6"/>
          <w:sz w:val="11"/>
        </w:rPr>
        <w:t> </w:t>
      </w:r>
      <w:r>
        <w:rPr>
          <w:rFonts w:ascii="Arial MT"/>
          <w:color w:val="212121"/>
          <w:spacing w:val="-2"/>
          <w:sz w:val="11"/>
        </w:rPr>
        <w:t>12/24/2024</w:t>
      </w:r>
      <w:r>
        <w:rPr>
          <w:rFonts w:ascii="Arial MT"/>
          <w:color w:val="212121"/>
          <w:spacing w:val="40"/>
          <w:sz w:val="11"/>
        </w:rPr>
        <w:t> </w:t>
      </w:r>
      <w:r>
        <w:rPr>
          <w:rFonts w:ascii="Arial"/>
          <w:b/>
          <w:color w:val="212121"/>
          <w:spacing w:val="-2"/>
          <w:sz w:val="11"/>
        </w:rPr>
        <w:t>Review</w:t>
      </w:r>
      <w:r>
        <w:rPr>
          <w:rFonts w:ascii="Arial"/>
          <w:b/>
          <w:color w:val="212121"/>
          <w:spacing w:val="-6"/>
          <w:sz w:val="11"/>
        </w:rPr>
        <w:t> </w:t>
      </w:r>
      <w:r>
        <w:rPr>
          <w:rFonts w:ascii="Arial"/>
          <w:b/>
          <w:color w:val="212121"/>
          <w:spacing w:val="-2"/>
          <w:sz w:val="11"/>
        </w:rPr>
        <w:t>ended</w:t>
      </w:r>
      <w:r>
        <w:rPr>
          <w:rFonts w:ascii="Arial"/>
          <w:b/>
          <w:color w:val="212121"/>
          <w:spacing w:val="-6"/>
          <w:sz w:val="11"/>
        </w:rPr>
        <w:t> </w:t>
      </w:r>
      <w:r>
        <w:rPr>
          <w:rFonts w:ascii="Arial MT"/>
          <w:color w:val="212121"/>
          <w:spacing w:val="-2"/>
          <w:sz w:val="11"/>
        </w:rPr>
        <w:t>01/07/2025</w:t>
      </w:r>
      <w:r>
        <w:rPr>
          <w:rFonts w:ascii="Arial MT"/>
          <w:color w:val="212121"/>
          <w:spacing w:val="40"/>
          <w:sz w:val="11"/>
        </w:rPr>
        <w:t> </w:t>
      </w:r>
      <w:r>
        <w:rPr>
          <w:rFonts w:ascii="Arial"/>
          <w:b/>
          <w:color w:val="212121"/>
          <w:sz w:val="11"/>
        </w:rPr>
        <w:t>Published</w:t>
      </w:r>
      <w:r>
        <w:rPr>
          <w:rFonts w:ascii="Arial"/>
          <w:b/>
          <w:color w:val="212121"/>
          <w:spacing w:val="-8"/>
          <w:sz w:val="11"/>
        </w:rPr>
        <w:t> </w:t>
      </w:r>
      <w:r>
        <w:rPr>
          <w:rFonts w:ascii="Arial MT"/>
          <w:color w:val="212121"/>
          <w:sz w:val="11"/>
        </w:rPr>
        <w:t>01/09/2025</w:t>
      </w:r>
    </w:p>
    <w:p>
      <w:pPr>
        <w:spacing w:before="108"/>
        <w:ind w:left="918" w:right="0" w:firstLine="0"/>
        <w:jc w:val="both"/>
        <w:rPr>
          <w:rFonts w:ascii="Arial MT" w:hAnsi="Arial MT"/>
          <w:sz w:val="11"/>
        </w:rPr>
      </w:pPr>
      <w:r>
        <w:rPr>
          <w:rFonts w:ascii="Arial" w:hAnsi="Arial"/>
          <w:b/>
          <w:color w:val="212121"/>
          <w:sz w:val="11"/>
        </w:rPr>
        <w:t>©</w:t>
      </w:r>
      <w:r>
        <w:rPr>
          <w:rFonts w:ascii="Arial" w:hAnsi="Arial"/>
          <w:b/>
          <w:color w:val="212121"/>
          <w:spacing w:val="-10"/>
          <w:sz w:val="11"/>
        </w:rPr>
        <w:t> </w:t>
      </w:r>
      <w:r>
        <w:rPr>
          <w:rFonts w:ascii="Arial" w:hAnsi="Arial"/>
          <w:b/>
          <w:color w:val="212121"/>
          <w:sz w:val="11"/>
        </w:rPr>
        <w:t>Copyright</w:t>
      </w:r>
      <w:r>
        <w:rPr>
          <w:rFonts w:ascii="Arial" w:hAnsi="Arial"/>
          <w:b/>
          <w:color w:val="212121"/>
          <w:spacing w:val="-2"/>
          <w:sz w:val="11"/>
        </w:rPr>
        <w:t> </w:t>
      </w:r>
      <w:r>
        <w:rPr>
          <w:rFonts w:ascii="Arial MT" w:hAnsi="Arial MT"/>
          <w:color w:val="212121"/>
          <w:spacing w:val="-4"/>
          <w:sz w:val="11"/>
        </w:rPr>
        <w:t>2025</w:t>
      </w:r>
    </w:p>
    <w:p>
      <w:pPr>
        <w:spacing w:line="319" w:lineRule="auto" w:before="42"/>
        <w:ind w:left="918" w:right="-3" w:firstLine="0"/>
        <w:jc w:val="left"/>
        <w:rPr>
          <w:rFonts w:ascii="Arial MT"/>
          <w:sz w:val="11"/>
        </w:rPr>
      </w:pPr>
      <w:r>
        <w:rPr>
          <w:rFonts w:ascii="Arial MT"/>
          <w:color w:val="212121"/>
          <w:sz w:val="11"/>
        </w:rPr>
        <w:t>Owolabi. This is an open access article</w:t>
      </w:r>
      <w:r>
        <w:rPr>
          <w:rFonts w:ascii="Arial MT"/>
          <w:color w:val="212121"/>
          <w:spacing w:val="40"/>
          <w:sz w:val="11"/>
        </w:rPr>
        <w:t> </w:t>
      </w:r>
      <w:r>
        <w:rPr>
          <w:rFonts w:ascii="Arial MT"/>
          <w:color w:val="212121"/>
          <w:sz w:val="11"/>
        </w:rPr>
        <w:t>distributed</w:t>
      </w:r>
      <w:r>
        <w:rPr>
          <w:rFonts w:ascii="Arial MT"/>
          <w:color w:val="212121"/>
          <w:spacing w:val="-5"/>
          <w:sz w:val="11"/>
        </w:rPr>
        <w:t> </w:t>
      </w:r>
      <w:r>
        <w:rPr>
          <w:rFonts w:ascii="Arial MT"/>
          <w:color w:val="212121"/>
          <w:sz w:val="11"/>
        </w:rPr>
        <w:t>under</w:t>
      </w:r>
      <w:r>
        <w:rPr>
          <w:rFonts w:ascii="Arial MT"/>
          <w:color w:val="212121"/>
          <w:spacing w:val="-5"/>
          <w:sz w:val="11"/>
        </w:rPr>
        <w:t> </w:t>
      </w:r>
      <w:r>
        <w:rPr>
          <w:rFonts w:ascii="Arial MT"/>
          <w:color w:val="212121"/>
          <w:sz w:val="11"/>
        </w:rPr>
        <w:t>the</w:t>
      </w:r>
      <w:r>
        <w:rPr>
          <w:rFonts w:ascii="Arial MT"/>
          <w:color w:val="212121"/>
          <w:spacing w:val="-5"/>
          <w:sz w:val="11"/>
        </w:rPr>
        <w:t> </w:t>
      </w:r>
      <w:r>
        <w:rPr>
          <w:rFonts w:ascii="Arial MT"/>
          <w:color w:val="212121"/>
          <w:sz w:val="11"/>
        </w:rPr>
        <w:t>terms</w:t>
      </w:r>
      <w:r>
        <w:rPr>
          <w:rFonts w:ascii="Arial MT"/>
          <w:color w:val="212121"/>
          <w:spacing w:val="-5"/>
          <w:sz w:val="11"/>
        </w:rPr>
        <w:t> </w:t>
      </w:r>
      <w:r>
        <w:rPr>
          <w:rFonts w:ascii="Arial MT"/>
          <w:color w:val="212121"/>
          <w:sz w:val="11"/>
        </w:rPr>
        <w:t>of</w:t>
      </w:r>
      <w:r>
        <w:rPr>
          <w:rFonts w:ascii="Arial MT"/>
          <w:color w:val="212121"/>
          <w:spacing w:val="-5"/>
          <w:sz w:val="11"/>
        </w:rPr>
        <w:t> </w:t>
      </w:r>
      <w:r>
        <w:rPr>
          <w:rFonts w:ascii="Arial MT"/>
          <w:color w:val="212121"/>
          <w:sz w:val="11"/>
        </w:rPr>
        <w:t>the</w:t>
      </w:r>
      <w:r>
        <w:rPr>
          <w:rFonts w:ascii="Arial MT"/>
          <w:color w:val="212121"/>
          <w:spacing w:val="-5"/>
          <w:sz w:val="11"/>
        </w:rPr>
        <w:t> </w:t>
      </w:r>
      <w:r>
        <w:rPr>
          <w:rFonts w:ascii="Arial MT"/>
          <w:color w:val="212121"/>
          <w:sz w:val="11"/>
        </w:rPr>
        <w:t>Creative</w:t>
      </w:r>
      <w:r>
        <w:rPr>
          <w:rFonts w:ascii="Arial MT"/>
          <w:color w:val="212121"/>
          <w:spacing w:val="40"/>
          <w:sz w:val="11"/>
        </w:rPr>
        <w:t> </w:t>
      </w:r>
      <w:r>
        <w:rPr>
          <w:rFonts w:ascii="Arial MT"/>
          <w:color w:val="212121"/>
          <w:sz w:val="11"/>
        </w:rPr>
        <w:t>Commons</w:t>
      </w:r>
      <w:r>
        <w:rPr>
          <w:rFonts w:ascii="Arial MT"/>
          <w:color w:val="212121"/>
          <w:spacing w:val="-7"/>
          <w:sz w:val="11"/>
        </w:rPr>
        <w:t> </w:t>
      </w:r>
      <w:r>
        <w:rPr>
          <w:rFonts w:ascii="Arial MT"/>
          <w:color w:val="212121"/>
          <w:sz w:val="11"/>
        </w:rPr>
        <w:t>Attribution</w:t>
      </w:r>
      <w:r>
        <w:rPr>
          <w:rFonts w:ascii="Arial MT"/>
          <w:color w:val="212121"/>
          <w:spacing w:val="-7"/>
          <w:sz w:val="11"/>
        </w:rPr>
        <w:t> </w:t>
      </w:r>
      <w:r>
        <w:rPr>
          <w:rFonts w:ascii="Arial MT"/>
          <w:color w:val="212121"/>
          <w:sz w:val="11"/>
        </w:rPr>
        <w:t>License</w:t>
      </w:r>
      <w:r>
        <w:rPr>
          <w:rFonts w:ascii="Arial MT"/>
          <w:color w:val="212121"/>
          <w:spacing w:val="-7"/>
          <w:sz w:val="11"/>
        </w:rPr>
        <w:t> </w:t>
      </w:r>
      <w:r>
        <w:rPr>
          <w:rFonts w:ascii="Arial MT"/>
          <w:color w:val="212121"/>
          <w:sz w:val="11"/>
        </w:rPr>
        <w:t>CC-BY</w:t>
      </w:r>
      <w:r>
        <w:rPr>
          <w:rFonts w:ascii="Arial MT"/>
          <w:color w:val="212121"/>
          <w:spacing w:val="-7"/>
          <w:sz w:val="11"/>
        </w:rPr>
        <w:t> </w:t>
      </w:r>
      <w:r>
        <w:rPr>
          <w:rFonts w:ascii="Arial MT"/>
          <w:color w:val="212121"/>
          <w:sz w:val="11"/>
        </w:rPr>
        <w:t>4.0.,</w:t>
      </w:r>
      <w:r>
        <w:rPr>
          <w:rFonts w:ascii="Arial MT"/>
          <w:color w:val="212121"/>
          <w:spacing w:val="40"/>
          <w:sz w:val="11"/>
        </w:rPr>
        <w:t> </w:t>
      </w:r>
      <w:r>
        <w:rPr>
          <w:rFonts w:ascii="Arial MT"/>
          <w:color w:val="212121"/>
          <w:spacing w:val="-2"/>
          <w:sz w:val="11"/>
        </w:rPr>
        <w:t>which permits unrestricted use, distribution,</w:t>
      </w:r>
      <w:r>
        <w:rPr>
          <w:rFonts w:ascii="Arial MT"/>
          <w:color w:val="212121"/>
          <w:spacing w:val="40"/>
          <w:sz w:val="11"/>
        </w:rPr>
        <w:t> </w:t>
      </w:r>
      <w:r>
        <w:rPr>
          <w:rFonts w:ascii="Arial MT"/>
          <w:color w:val="212121"/>
          <w:sz w:val="11"/>
        </w:rPr>
        <w:t>and</w:t>
      </w:r>
      <w:r>
        <w:rPr>
          <w:rFonts w:ascii="Arial MT"/>
          <w:color w:val="212121"/>
          <w:spacing w:val="-6"/>
          <w:sz w:val="11"/>
        </w:rPr>
        <w:t> </w:t>
      </w:r>
      <w:r>
        <w:rPr>
          <w:rFonts w:ascii="Arial MT"/>
          <w:color w:val="212121"/>
          <w:sz w:val="11"/>
        </w:rPr>
        <w:t>reproduction</w:t>
      </w:r>
      <w:r>
        <w:rPr>
          <w:rFonts w:ascii="Arial MT"/>
          <w:color w:val="212121"/>
          <w:spacing w:val="-6"/>
          <w:sz w:val="11"/>
        </w:rPr>
        <w:t> </w:t>
      </w:r>
      <w:r>
        <w:rPr>
          <w:rFonts w:ascii="Arial MT"/>
          <w:color w:val="212121"/>
          <w:sz w:val="11"/>
        </w:rPr>
        <w:t>in</w:t>
      </w:r>
      <w:r>
        <w:rPr>
          <w:rFonts w:ascii="Arial MT"/>
          <w:color w:val="212121"/>
          <w:spacing w:val="-6"/>
          <w:sz w:val="11"/>
        </w:rPr>
        <w:t> </w:t>
      </w:r>
      <w:r>
        <w:rPr>
          <w:rFonts w:ascii="Arial MT"/>
          <w:color w:val="212121"/>
          <w:sz w:val="11"/>
        </w:rPr>
        <w:t>any</w:t>
      </w:r>
      <w:r>
        <w:rPr>
          <w:rFonts w:ascii="Arial MT"/>
          <w:color w:val="212121"/>
          <w:spacing w:val="-6"/>
          <w:sz w:val="11"/>
        </w:rPr>
        <w:t> </w:t>
      </w:r>
      <w:r>
        <w:rPr>
          <w:rFonts w:ascii="Arial MT"/>
          <w:color w:val="212121"/>
          <w:sz w:val="11"/>
        </w:rPr>
        <w:t>medium,</w:t>
      </w:r>
      <w:r>
        <w:rPr>
          <w:rFonts w:ascii="Arial MT"/>
          <w:color w:val="212121"/>
          <w:spacing w:val="-6"/>
          <w:sz w:val="11"/>
        </w:rPr>
        <w:t> </w:t>
      </w:r>
      <w:r>
        <w:rPr>
          <w:rFonts w:ascii="Arial MT"/>
          <w:color w:val="212121"/>
          <w:sz w:val="11"/>
        </w:rPr>
        <w:t>provided</w:t>
      </w:r>
      <w:r>
        <w:rPr>
          <w:rFonts w:ascii="Arial MT"/>
          <w:color w:val="212121"/>
          <w:spacing w:val="40"/>
          <w:sz w:val="11"/>
        </w:rPr>
        <w:t> </w:t>
      </w:r>
      <w:r>
        <w:rPr>
          <w:rFonts w:ascii="Arial MT"/>
          <w:color w:val="212121"/>
          <w:sz w:val="11"/>
        </w:rPr>
        <w:t>the</w:t>
      </w:r>
      <w:r>
        <w:rPr>
          <w:rFonts w:ascii="Arial MT"/>
          <w:color w:val="212121"/>
          <w:spacing w:val="-8"/>
          <w:sz w:val="11"/>
        </w:rPr>
        <w:t> </w:t>
      </w:r>
      <w:r>
        <w:rPr>
          <w:rFonts w:ascii="Arial MT"/>
          <w:color w:val="212121"/>
          <w:sz w:val="11"/>
        </w:rPr>
        <w:t>original</w:t>
      </w:r>
      <w:r>
        <w:rPr>
          <w:rFonts w:ascii="Arial MT"/>
          <w:color w:val="212121"/>
          <w:spacing w:val="-8"/>
          <w:sz w:val="11"/>
        </w:rPr>
        <w:t> </w:t>
      </w:r>
      <w:r>
        <w:rPr>
          <w:rFonts w:ascii="Arial MT"/>
          <w:color w:val="212121"/>
          <w:sz w:val="11"/>
        </w:rPr>
        <w:t>author</w:t>
      </w:r>
      <w:r>
        <w:rPr>
          <w:rFonts w:ascii="Arial MT"/>
          <w:color w:val="212121"/>
          <w:spacing w:val="-7"/>
          <w:sz w:val="11"/>
        </w:rPr>
        <w:t> </w:t>
      </w:r>
      <w:r>
        <w:rPr>
          <w:rFonts w:ascii="Arial MT"/>
          <w:color w:val="212121"/>
          <w:sz w:val="11"/>
        </w:rPr>
        <w:t>and</w:t>
      </w:r>
      <w:r>
        <w:rPr>
          <w:rFonts w:ascii="Arial MT"/>
          <w:color w:val="212121"/>
          <w:spacing w:val="-8"/>
          <w:sz w:val="11"/>
        </w:rPr>
        <w:t> </w:t>
      </w:r>
      <w:r>
        <w:rPr>
          <w:rFonts w:ascii="Arial MT"/>
          <w:color w:val="212121"/>
          <w:sz w:val="11"/>
        </w:rPr>
        <w:t>source</w:t>
      </w:r>
      <w:r>
        <w:rPr>
          <w:rFonts w:ascii="Arial MT"/>
          <w:color w:val="212121"/>
          <w:spacing w:val="-8"/>
          <w:sz w:val="11"/>
        </w:rPr>
        <w:t> </w:t>
      </w:r>
      <w:r>
        <w:rPr>
          <w:rFonts w:ascii="Arial MT"/>
          <w:color w:val="212121"/>
          <w:sz w:val="11"/>
        </w:rPr>
        <w:t>are</w:t>
      </w:r>
      <w:r>
        <w:rPr>
          <w:rFonts w:ascii="Arial MT"/>
          <w:color w:val="212121"/>
          <w:spacing w:val="-7"/>
          <w:sz w:val="11"/>
        </w:rPr>
        <w:t> </w:t>
      </w:r>
      <w:r>
        <w:rPr>
          <w:rFonts w:ascii="Arial MT"/>
          <w:color w:val="212121"/>
          <w:sz w:val="11"/>
        </w:rPr>
        <w:t>credited.</w:t>
      </w:r>
    </w:p>
    <w:p>
      <w:pPr>
        <w:pStyle w:val="BodyText"/>
        <w:spacing w:before="40"/>
        <w:rPr>
          <w:rFonts w:ascii="Arial MT"/>
          <w:sz w:val="11"/>
        </w:rPr>
      </w:pPr>
    </w:p>
    <w:p>
      <w:pPr>
        <w:spacing w:before="0"/>
        <w:ind w:left="918" w:right="0" w:firstLine="0"/>
        <w:jc w:val="left"/>
        <w:rPr>
          <w:rFonts w:ascii="Arial MT"/>
          <w:sz w:val="11"/>
        </w:rPr>
      </w:pPr>
      <w:r>
        <w:rPr>
          <w:rFonts w:ascii="Arial"/>
          <w:b/>
          <w:color w:val="212121"/>
          <w:sz w:val="11"/>
        </w:rPr>
        <w:t>DOI:</w:t>
      </w:r>
      <w:r>
        <w:rPr>
          <w:rFonts w:ascii="Arial"/>
          <w:b/>
          <w:color w:val="212121"/>
          <w:spacing w:val="-7"/>
          <w:sz w:val="11"/>
        </w:rPr>
        <w:t> </w:t>
      </w:r>
      <w:r>
        <w:rPr>
          <w:rFonts w:ascii="Arial MT"/>
          <w:color w:val="212121"/>
          <w:spacing w:val="-2"/>
          <w:sz w:val="11"/>
        </w:rPr>
        <w:t>10.7759/cureus.77191</w:t>
      </w:r>
    </w:p>
    <w:p>
      <w:pPr>
        <w:pStyle w:val="Heading4"/>
        <w:spacing w:line="259" w:lineRule="auto"/>
      </w:pPr>
      <w:r>
        <w:rPr>
          <w:b w:val="0"/>
        </w:rPr>
        <w:br w:type="column"/>
      </w:r>
      <w:r>
        <w:rPr>
          <w:color w:val="14BBA3"/>
          <w:w w:val="110"/>
        </w:rPr>
        <w:t>Digitized ASIC (Adaptation, Standardization, Integration,</w:t>
      </w:r>
      <w:r>
        <w:rPr>
          <w:color w:val="14BBA3"/>
          <w:spacing w:val="-2"/>
          <w:w w:val="110"/>
        </w:rPr>
        <w:t> </w:t>
      </w:r>
      <w:r>
        <w:rPr>
          <w:color w:val="14BBA3"/>
          <w:w w:val="110"/>
        </w:rPr>
        <w:t>and Compliance) Framework: An Innovation for Optimizing Technologies and Innovations</w:t>
      </w:r>
      <w:r>
        <w:rPr>
          <w:color w:val="14BBA3"/>
          <w:spacing w:val="-8"/>
          <w:w w:val="110"/>
        </w:rPr>
        <w:t> </w:t>
      </w:r>
      <w:r>
        <w:rPr>
          <w:color w:val="14BBA3"/>
          <w:w w:val="110"/>
        </w:rPr>
        <w:t>for</w:t>
      </w:r>
      <w:r>
        <w:rPr>
          <w:color w:val="14BBA3"/>
          <w:spacing w:val="-8"/>
          <w:w w:val="110"/>
        </w:rPr>
        <w:t> </w:t>
      </w:r>
      <w:r>
        <w:rPr>
          <w:color w:val="14BBA3"/>
          <w:w w:val="110"/>
        </w:rPr>
        <w:t>Medical</w:t>
      </w:r>
      <w:r>
        <w:rPr>
          <w:color w:val="14BBA3"/>
          <w:spacing w:val="-9"/>
          <w:w w:val="110"/>
        </w:rPr>
        <w:t> </w:t>
      </w:r>
      <w:r>
        <w:rPr>
          <w:color w:val="14BBA3"/>
          <w:w w:val="110"/>
        </w:rPr>
        <w:t>and</w:t>
      </w:r>
      <w:r>
        <w:rPr>
          <w:color w:val="14BBA3"/>
          <w:spacing w:val="-8"/>
          <w:w w:val="110"/>
        </w:rPr>
        <w:t> </w:t>
      </w:r>
      <w:r>
        <w:rPr>
          <w:color w:val="14BBA3"/>
          <w:w w:val="110"/>
        </w:rPr>
        <w:t>Higher</w:t>
      </w:r>
      <w:r>
        <w:rPr>
          <w:color w:val="14BBA3"/>
          <w:spacing w:val="-8"/>
          <w:w w:val="110"/>
        </w:rPr>
        <w:t> </w:t>
      </w:r>
      <w:r>
        <w:rPr>
          <w:color w:val="14BBA3"/>
          <w:w w:val="110"/>
        </w:rPr>
        <w:t>Education</w:t>
      </w:r>
    </w:p>
    <w:p>
      <w:pPr>
        <w:pStyle w:val="BodyText"/>
        <w:spacing w:before="120"/>
        <w:ind w:left="280"/>
        <w:rPr>
          <w:position w:val="5"/>
          <w:sz w:val="12"/>
        </w:rPr>
      </w:pPr>
      <w:hyperlink r:id="rId76">
        <w:r>
          <w:rPr>
            <w:color w:val="212121"/>
            <w:w w:val="110"/>
          </w:rPr>
          <w:t>Joshua</w:t>
        </w:r>
        <w:r>
          <w:rPr>
            <w:color w:val="212121"/>
            <w:spacing w:val="-6"/>
            <w:w w:val="110"/>
          </w:rPr>
          <w:t> </w:t>
        </w:r>
        <w:r>
          <w:rPr>
            <w:color w:val="212121"/>
            <w:w w:val="110"/>
          </w:rPr>
          <w:t>Owolabi</w:t>
        </w:r>
      </w:hyperlink>
      <w:r>
        <w:rPr>
          <w:color w:val="212121"/>
          <w:spacing w:val="-3"/>
          <w:w w:val="110"/>
        </w:rPr>
        <w:t> </w:t>
      </w:r>
      <w:r>
        <w:rPr>
          <w:color w:val="14BBA3"/>
          <w:spacing w:val="-10"/>
          <w:w w:val="110"/>
          <w:position w:val="5"/>
          <w:sz w:val="12"/>
        </w:rPr>
        <w:t>1</w:t>
      </w:r>
    </w:p>
    <w:p>
      <w:pPr>
        <w:pStyle w:val="BodyText"/>
        <w:spacing w:before="131"/>
      </w:pPr>
    </w:p>
    <w:p>
      <w:pPr>
        <w:spacing w:before="1"/>
        <w:ind w:left="280" w:right="0" w:firstLine="0"/>
        <w:jc w:val="left"/>
        <w:rPr>
          <w:sz w:val="13"/>
        </w:rPr>
      </w:pPr>
      <w:r>
        <w:rPr>
          <w:color w:val="14BBA3"/>
          <w:w w:val="110"/>
          <w:sz w:val="13"/>
        </w:rPr>
        <w:t>1.</w:t>
      </w:r>
      <w:r>
        <w:rPr>
          <w:color w:val="14BBA3"/>
          <w:spacing w:val="-4"/>
          <w:w w:val="110"/>
          <w:sz w:val="13"/>
        </w:rPr>
        <w:t> </w:t>
      </w:r>
      <w:r>
        <w:rPr>
          <w:color w:val="212121"/>
          <w:w w:val="110"/>
          <w:sz w:val="13"/>
        </w:rPr>
        <w:t>Department</w:t>
      </w:r>
      <w:r>
        <w:rPr>
          <w:color w:val="212121"/>
          <w:spacing w:val="-4"/>
          <w:w w:val="110"/>
          <w:sz w:val="13"/>
        </w:rPr>
        <w:t> </w:t>
      </w:r>
      <w:r>
        <w:rPr>
          <w:color w:val="212121"/>
          <w:w w:val="110"/>
          <w:sz w:val="13"/>
        </w:rPr>
        <w:t>of</w:t>
      </w:r>
      <w:r>
        <w:rPr>
          <w:color w:val="212121"/>
          <w:spacing w:val="-4"/>
          <w:w w:val="110"/>
          <w:sz w:val="13"/>
        </w:rPr>
        <w:t> </w:t>
      </w:r>
      <w:r>
        <w:rPr>
          <w:color w:val="212121"/>
          <w:w w:val="110"/>
          <w:sz w:val="13"/>
        </w:rPr>
        <w:t>Biomedical</w:t>
      </w:r>
      <w:r>
        <w:rPr>
          <w:color w:val="212121"/>
          <w:spacing w:val="-4"/>
          <w:w w:val="110"/>
          <w:sz w:val="13"/>
        </w:rPr>
        <w:t> </w:t>
      </w:r>
      <w:r>
        <w:rPr>
          <w:color w:val="212121"/>
          <w:w w:val="110"/>
          <w:sz w:val="13"/>
        </w:rPr>
        <w:t>Sciences,</w:t>
      </w:r>
      <w:r>
        <w:rPr>
          <w:color w:val="212121"/>
          <w:spacing w:val="-4"/>
          <w:w w:val="110"/>
          <w:sz w:val="13"/>
        </w:rPr>
        <w:t> </w:t>
      </w:r>
      <w:r>
        <w:rPr>
          <w:color w:val="212121"/>
          <w:w w:val="110"/>
          <w:sz w:val="13"/>
        </w:rPr>
        <w:t>Philadelphia</w:t>
      </w:r>
      <w:r>
        <w:rPr>
          <w:color w:val="212121"/>
          <w:spacing w:val="-4"/>
          <w:w w:val="110"/>
          <w:sz w:val="13"/>
        </w:rPr>
        <w:t> </w:t>
      </w:r>
      <w:r>
        <w:rPr>
          <w:color w:val="212121"/>
          <w:w w:val="110"/>
          <w:sz w:val="13"/>
        </w:rPr>
        <w:t>College</w:t>
      </w:r>
      <w:r>
        <w:rPr>
          <w:color w:val="212121"/>
          <w:spacing w:val="-4"/>
          <w:w w:val="110"/>
          <w:sz w:val="13"/>
        </w:rPr>
        <w:t> </w:t>
      </w:r>
      <w:r>
        <w:rPr>
          <w:color w:val="212121"/>
          <w:w w:val="110"/>
          <w:sz w:val="13"/>
        </w:rPr>
        <w:t>of</w:t>
      </w:r>
      <w:r>
        <w:rPr>
          <w:color w:val="212121"/>
          <w:spacing w:val="-4"/>
          <w:w w:val="110"/>
          <w:sz w:val="13"/>
        </w:rPr>
        <w:t> </w:t>
      </w:r>
      <w:r>
        <w:rPr>
          <w:color w:val="212121"/>
          <w:w w:val="110"/>
          <w:sz w:val="13"/>
        </w:rPr>
        <w:t>Osteopathic</w:t>
      </w:r>
      <w:r>
        <w:rPr>
          <w:color w:val="212121"/>
          <w:spacing w:val="-4"/>
          <w:w w:val="110"/>
          <w:sz w:val="13"/>
        </w:rPr>
        <w:t> </w:t>
      </w:r>
      <w:r>
        <w:rPr>
          <w:color w:val="212121"/>
          <w:w w:val="110"/>
          <w:sz w:val="13"/>
        </w:rPr>
        <w:t>Medicine,</w:t>
      </w:r>
      <w:r>
        <w:rPr>
          <w:color w:val="212121"/>
          <w:spacing w:val="-4"/>
          <w:w w:val="110"/>
          <w:sz w:val="13"/>
        </w:rPr>
        <w:t> </w:t>
      </w:r>
      <w:r>
        <w:rPr>
          <w:color w:val="212121"/>
          <w:w w:val="110"/>
          <w:sz w:val="13"/>
        </w:rPr>
        <w:t>Moultrie,</w:t>
      </w:r>
      <w:r>
        <w:rPr>
          <w:color w:val="212121"/>
          <w:spacing w:val="-4"/>
          <w:w w:val="110"/>
          <w:sz w:val="13"/>
        </w:rPr>
        <w:t> </w:t>
      </w:r>
      <w:r>
        <w:rPr>
          <w:color w:val="212121"/>
          <w:spacing w:val="-5"/>
          <w:w w:val="110"/>
          <w:sz w:val="13"/>
        </w:rPr>
        <w:t>USA</w:t>
      </w:r>
    </w:p>
    <w:p>
      <w:pPr>
        <w:pStyle w:val="BodyText"/>
        <w:spacing w:before="133"/>
        <w:rPr>
          <w:sz w:val="13"/>
        </w:rPr>
      </w:pPr>
    </w:p>
    <w:p>
      <w:pPr>
        <w:spacing w:before="0"/>
        <w:ind w:left="280" w:right="0" w:firstLine="0"/>
        <w:jc w:val="left"/>
        <w:rPr>
          <w:sz w:val="13"/>
        </w:rPr>
      </w:pPr>
      <w:r>
        <w:rPr>
          <w:b/>
          <w:color w:val="212121"/>
          <w:w w:val="110"/>
          <w:sz w:val="13"/>
        </w:rPr>
        <w:t>Corresponding</w:t>
      </w:r>
      <w:r>
        <w:rPr>
          <w:b/>
          <w:color w:val="212121"/>
          <w:spacing w:val="-4"/>
          <w:w w:val="110"/>
          <w:sz w:val="13"/>
        </w:rPr>
        <w:t> </w:t>
      </w:r>
      <w:r>
        <w:rPr>
          <w:b/>
          <w:color w:val="212121"/>
          <w:w w:val="110"/>
          <w:sz w:val="13"/>
        </w:rPr>
        <w:t>author:</w:t>
      </w:r>
      <w:r>
        <w:rPr>
          <w:b/>
          <w:color w:val="212121"/>
          <w:spacing w:val="-5"/>
          <w:w w:val="110"/>
          <w:sz w:val="13"/>
        </w:rPr>
        <w:t> </w:t>
      </w:r>
      <w:r>
        <w:rPr>
          <w:color w:val="212121"/>
          <w:w w:val="110"/>
          <w:sz w:val="13"/>
        </w:rPr>
        <w:t>Joshua</w:t>
      </w:r>
      <w:r>
        <w:rPr>
          <w:color w:val="212121"/>
          <w:spacing w:val="-8"/>
          <w:w w:val="110"/>
          <w:sz w:val="13"/>
        </w:rPr>
        <w:t> </w:t>
      </w:r>
      <w:r>
        <w:rPr>
          <w:color w:val="212121"/>
          <w:w w:val="110"/>
          <w:sz w:val="13"/>
        </w:rPr>
        <w:t>Owolabi,</w:t>
      </w:r>
      <w:r>
        <w:rPr>
          <w:color w:val="212121"/>
          <w:spacing w:val="-3"/>
          <w:w w:val="110"/>
          <w:sz w:val="13"/>
        </w:rPr>
        <w:t> </w:t>
      </w:r>
      <w:hyperlink r:id="rId77">
        <w:r>
          <w:rPr>
            <w:color w:val="212121"/>
            <w:spacing w:val="-2"/>
            <w:w w:val="110"/>
            <w:sz w:val="13"/>
          </w:rPr>
          <w:t>joshuaow@pcom.edu</w:t>
        </w:r>
      </w:hyperlink>
    </w:p>
    <w:p>
      <w:pPr>
        <w:pStyle w:val="BodyText"/>
        <w:spacing w:before="78"/>
        <w:rPr>
          <w:sz w:val="20"/>
        </w:rPr>
      </w:pPr>
      <w:r>
        <w:rPr>
          <w:sz w:val="20"/>
        </w:rPr>
        <mc:AlternateContent>
          <mc:Choice Requires="wps">
            <w:drawing>
              <wp:anchor distT="0" distB="0" distL="0" distR="0" allowOverlap="1" layoutInCell="1" locked="0" behindDoc="1" simplePos="0" relativeHeight="487602688">
                <wp:simplePos x="0" y="0"/>
                <wp:positionH relativeFrom="page">
                  <wp:posOffset>2328456</wp:posOffset>
                </wp:positionH>
                <wp:positionV relativeFrom="paragraph">
                  <wp:posOffset>210843</wp:posOffset>
                </wp:positionV>
                <wp:extent cx="4405630" cy="46355"/>
                <wp:effectExtent l="0" t="0" r="0" b="0"/>
                <wp:wrapTopAndBottom/>
                <wp:docPr id="166" name="Graphic 166"/>
                <wp:cNvGraphicFramePr>
                  <a:graphicFrameLocks/>
                </wp:cNvGraphicFramePr>
                <a:graphic>
                  <a:graphicData uri="http://schemas.microsoft.com/office/word/2010/wordprocessingShape">
                    <wps:wsp>
                      <wps:cNvPr id="166" name="Graphic 166"/>
                      <wps:cNvSpPr/>
                      <wps:spPr>
                        <a:xfrm>
                          <a:off x="0" y="0"/>
                          <a:ext cx="4405630" cy="46355"/>
                        </a:xfrm>
                        <a:custGeom>
                          <a:avLst/>
                          <a:gdLst/>
                          <a:ahLst/>
                          <a:cxnLst/>
                          <a:rect l="l" t="t" r="r" b="b"/>
                          <a:pathLst>
                            <a:path w="4405630" h="46355">
                              <a:moveTo>
                                <a:pt x="4405579" y="38112"/>
                              </a:moveTo>
                              <a:lnTo>
                                <a:pt x="0" y="38112"/>
                              </a:lnTo>
                              <a:lnTo>
                                <a:pt x="0" y="45732"/>
                              </a:lnTo>
                              <a:lnTo>
                                <a:pt x="4405579" y="45732"/>
                              </a:lnTo>
                              <a:lnTo>
                                <a:pt x="4405579" y="38112"/>
                              </a:lnTo>
                              <a:close/>
                            </a:path>
                            <a:path w="4405630" h="46355">
                              <a:moveTo>
                                <a:pt x="4405579" y="0"/>
                              </a:moveTo>
                              <a:lnTo>
                                <a:pt x="0" y="0"/>
                              </a:lnTo>
                              <a:lnTo>
                                <a:pt x="0" y="22872"/>
                              </a:lnTo>
                              <a:lnTo>
                                <a:pt x="4405579" y="22872"/>
                              </a:lnTo>
                              <a:lnTo>
                                <a:pt x="4405579" y="0"/>
                              </a:lnTo>
                              <a:close/>
                            </a:path>
                          </a:pathLst>
                        </a:custGeom>
                        <a:solidFill>
                          <a:srgbClr val="212121"/>
                        </a:solidFill>
                      </wps:spPr>
                      <wps:bodyPr wrap="square" lIns="0" tIns="0" rIns="0" bIns="0" rtlCol="0">
                        <a:prstTxWarp prst="textNoShape">
                          <a:avLst/>
                        </a:prstTxWarp>
                        <a:noAutofit/>
                      </wps:bodyPr>
                    </wps:wsp>
                  </a:graphicData>
                </a:graphic>
              </wp:anchor>
            </w:drawing>
          </mc:Choice>
          <mc:Fallback>
            <w:pict>
              <v:shape style="position:absolute;margin-left:183.343002pt;margin-top:16.601833pt;width:346.9pt;height:3.65pt;mso-position-horizontal-relative:page;mso-position-vertical-relative:paragraph;z-index:-15713792;mso-wrap-distance-left:0;mso-wrap-distance-right:0" id="docshape138" coordorigin="3667,332" coordsize="6938,73" path="m10605,392l3667,392,3667,404,10605,404,10605,392xm10605,332l3667,332,3667,368,10605,368,10605,332xe" filled="true" fillcolor="#212121" stroked="false">
                <v:path arrowok="t"/>
                <v:fill type="solid"/>
                <w10:wrap type="topAndBottom"/>
              </v:shape>
            </w:pict>
          </mc:Fallback>
        </mc:AlternateContent>
      </w:r>
    </w:p>
    <w:p>
      <w:pPr>
        <w:pStyle w:val="Heading7"/>
        <w:spacing w:before="125"/>
        <w:ind w:left="280"/>
      </w:pPr>
      <w:r>
        <w:rPr>
          <w:color w:val="14BBA3"/>
          <w:spacing w:val="-2"/>
        </w:rPr>
        <w:t>Abstract</w:t>
      </w:r>
    </w:p>
    <w:p>
      <w:pPr>
        <w:pStyle w:val="BodyText"/>
        <w:spacing w:line="304" w:lineRule="auto" w:before="81"/>
        <w:ind w:left="280" w:right="927"/>
      </w:pPr>
      <w:r>
        <w:rPr>
          <w:color w:val="212121"/>
          <w:w w:val="115"/>
        </w:rPr>
        <w:t>This</w:t>
      </w:r>
      <w:r>
        <w:rPr>
          <w:color w:val="212121"/>
          <w:spacing w:val="-7"/>
          <w:w w:val="115"/>
        </w:rPr>
        <w:t> </w:t>
      </w:r>
      <w:r>
        <w:rPr>
          <w:color w:val="212121"/>
          <w:w w:val="115"/>
        </w:rPr>
        <w:t>article</w:t>
      </w:r>
      <w:r>
        <w:rPr>
          <w:color w:val="212121"/>
          <w:spacing w:val="-7"/>
          <w:w w:val="115"/>
        </w:rPr>
        <w:t> </w:t>
      </w:r>
      <w:r>
        <w:rPr>
          <w:color w:val="212121"/>
          <w:w w:val="115"/>
        </w:rPr>
        <w:t>serves</w:t>
      </w:r>
      <w:r>
        <w:rPr>
          <w:color w:val="212121"/>
          <w:spacing w:val="-7"/>
          <w:w w:val="115"/>
        </w:rPr>
        <w:t> </w:t>
      </w:r>
      <w:r>
        <w:rPr>
          <w:color w:val="212121"/>
          <w:w w:val="115"/>
        </w:rPr>
        <w:t>several</w:t>
      </w:r>
      <w:r>
        <w:rPr>
          <w:color w:val="212121"/>
          <w:spacing w:val="-7"/>
          <w:w w:val="115"/>
        </w:rPr>
        <w:t> </w:t>
      </w:r>
      <w:r>
        <w:rPr>
          <w:color w:val="212121"/>
          <w:w w:val="115"/>
        </w:rPr>
        <w:t>specific</w:t>
      </w:r>
      <w:r>
        <w:rPr>
          <w:color w:val="212121"/>
          <w:spacing w:val="-7"/>
          <w:w w:val="115"/>
        </w:rPr>
        <w:t> </w:t>
      </w:r>
      <w:r>
        <w:rPr>
          <w:color w:val="212121"/>
          <w:w w:val="115"/>
        </w:rPr>
        <w:t>purposes:</w:t>
      </w:r>
      <w:r>
        <w:rPr>
          <w:color w:val="212121"/>
          <w:spacing w:val="-7"/>
          <w:w w:val="115"/>
        </w:rPr>
        <w:t> </w:t>
      </w:r>
      <w:r>
        <w:rPr>
          <w:color w:val="212121"/>
          <w:w w:val="115"/>
        </w:rPr>
        <w:t>Presenting</w:t>
      </w:r>
      <w:r>
        <w:rPr>
          <w:color w:val="212121"/>
          <w:spacing w:val="-7"/>
          <w:w w:val="115"/>
        </w:rPr>
        <w:t> </w:t>
      </w:r>
      <w:r>
        <w:rPr>
          <w:color w:val="212121"/>
          <w:w w:val="115"/>
        </w:rPr>
        <w:t>transferable</w:t>
      </w:r>
      <w:r>
        <w:rPr>
          <w:color w:val="212121"/>
          <w:spacing w:val="-7"/>
          <w:w w:val="115"/>
        </w:rPr>
        <w:t> </w:t>
      </w:r>
      <w:r>
        <w:rPr>
          <w:color w:val="212121"/>
          <w:w w:val="115"/>
        </w:rPr>
        <w:t>information</w:t>
      </w:r>
      <w:r>
        <w:rPr>
          <w:color w:val="212121"/>
          <w:spacing w:val="-7"/>
          <w:w w:val="115"/>
        </w:rPr>
        <w:t> </w:t>
      </w:r>
      <w:r>
        <w:rPr>
          <w:color w:val="212121"/>
          <w:w w:val="115"/>
        </w:rPr>
        <w:t>on</w:t>
      </w:r>
      <w:r>
        <w:rPr>
          <w:color w:val="212121"/>
          <w:spacing w:val="-7"/>
          <w:w w:val="115"/>
        </w:rPr>
        <w:t> </w:t>
      </w:r>
      <w:r>
        <w:rPr>
          <w:color w:val="212121"/>
          <w:w w:val="115"/>
        </w:rPr>
        <w:t>transforming</w:t>
      </w:r>
      <w:r>
        <w:rPr>
          <w:color w:val="212121"/>
          <w:spacing w:val="-7"/>
          <w:w w:val="115"/>
        </w:rPr>
        <w:t> </w:t>
      </w:r>
      <w:r>
        <w:rPr>
          <w:color w:val="212121"/>
          <w:w w:val="115"/>
        </w:rPr>
        <w:t>innovative ideas into educational products with practical applications; showcasing a digitized version of a leading innovation aimed at optimizing technologies and innovations in medical education, health professions education, and higher education; advancing an evidence-based approach to integrating innovations into educational ecosystems and promoting education through innovations and technologies. A 10-step</w:t>
      </w:r>
      <w:r>
        <w:rPr>
          <w:color w:val="212121"/>
          <w:spacing w:val="40"/>
          <w:w w:val="115"/>
        </w:rPr>
        <w:t> </w:t>
      </w:r>
      <w:r>
        <w:rPr>
          <w:color w:val="212121"/>
          <w:w w:val="115"/>
        </w:rPr>
        <w:t>approach</w:t>
      </w:r>
      <w:r>
        <w:rPr>
          <w:color w:val="212121"/>
          <w:spacing w:val="-6"/>
          <w:w w:val="115"/>
        </w:rPr>
        <w:t> </w:t>
      </w:r>
      <w:r>
        <w:rPr>
          <w:color w:val="212121"/>
          <w:w w:val="115"/>
        </w:rPr>
        <w:t>to</w:t>
      </w:r>
      <w:r>
        <w:rPr>
          <w:color w:val="212121"/>
          <w:spacing w:val="-6"/>
          <w:w w:val="115"/>
        </w:rPr>
        <w:t> </w:t>
      </w:r>
      <w:r>
        <w:rPr>
          <w:color w:val="212121"/>
          <w:w w:val="115"/>
        </w:rPr>
        <w:t>developing</w:t>
      </w:r>
      <w:r>
        <w:rPr>
          <w:color w:val="212121"/>
          <w:spacing w:val="-6"/>
          <w:w w:val="115"/>
        </w:rPr>
        <w:t> </w:t>
      </w:r>
      <w:r>
        <w:rPr>
          <w:color w:val="212121"/>
          <w:w w:val="115"/>
        </w:rPr>
        <w:t>the</w:t>
      </w:r>
      <w:r>
        <w:rPr>
          <w:color w:val="212121"/>
          <w:spacing w:val="-6"/>
          <w:w w:val="115"/>
        </w:rPr>
        <w:t> </w:t>
      </w:r>
      <w:r>
        <w:rPr>
          <w:color w:val="212121"/>
          <w:w w:val="115"/>
        </w:rPr>
        <w:t>ASIC</w:t>
      </w:r>
      <w:r>
        <w:rPr>
          <w:color w:val="212121"/>
          <w:spacing w:val="-6"/>
          <w:w w:val="115"/>
        </w:rPr>
        <w:t> </w:t>
      </w:r>
      <w:r>
        <w:rPr>
          <w:color w:val="212121"/>
          <w:w w:val="115"/>
        </w:rPr>
        <w:t>framework</w:t>
      </w:r>
      <w:r>
        <w:rPr>
          <w:color w:val="212121"/>
          <w:spacing w:val="-6"/>
          <w:w w:val="115"/>
        </w:rPr>
        <w:t> </w:t>
      </w:r>
      <w:r>
        <w:rPr>
          <w:color w:val="212121"/>
          <w:w w:val="115"/>
        </w:rPr>
        <w:t>(ASIC</w:t>
      </w:r>
      <w:r>
        <w:rPr>
          <w:color w:val="212121"/>
          <w:spacing w:val="-6"/>
          <w:w w:val="115"/>
        </w:rPr>
        <w:t> </w:t>
      </w:r>
      <w:r>
        <w:rPr>
          <w:color w:val="212121"/>
          <w:w w:val="115"/>
        </w:rPr>
        <w:t>stands</w:t>
      </w:r>
      <w:r>
        <w:rPr>
          <w:color w:val="212121"/>
          <w:spacing w:val="-6"/>
          <w:w w:val="115"/>
        </w:rPr>
        <w:t> </w:t>
      </w:r>
      <w:r>
        <w:rPr>
          <w:color w:val="212121"/>
          <w:w w:val="115"/>
        </w:rPr>
        <w:t>for</w:t>
      </w:r>
      <w:r>
        <w:rPr>
          <w:color w:val="212121"/>
          <w:spacing w:val="-6"/>
          <w:w w:val="115"/>
        </w:rPr>
        <w:t> </w:t>
      </w:r>
      <w:r>
        <w:rPr>
          <w:color w:val="212121"/>
          <w:w w:val="115"/>
        </w:rPr>
        <w:t>Adaptation,</w:t>
      </w:r>
      <w:r>
        <w:rPr>
          <w:color w:val="212121"/>
          <w:spacing w:val="-6"/>
          <w:w w:val="115"/>
        </w:rPr>
        <w:t> </w:t>
      </w:r>
      <w:r>
        <w:rPr>
          <w:color w:val="212121"/>
          <w:w w:val="115"/>
        </w:rPr>
        <w:t>Standardization,</w:t>
      </w:r>
      <w:r>
        <w:rPr>
          <w:color w:val="212121"/>
          <w:spacing w:val="-6"/>
          <w:w w:val="115"/>
        </w:rPr>
        <w:t> </w:t>
      </w:r>
      <w:r>
        <w:rPr>
          <w:color w:val="212121"/>
          <w:w w:val="115"/>
        </w:rPr>
        <w:t>Integration,</w:t>
      </w:r>
      <w:r>
        <w:rPr>
          <w:color w:val="212121"/>
          <w:spacing w:val="-6"/>
          <w:w w:val="115"/>
        </w:rPr>
        <w:t> </w:t>
      </w:r>
      <w:r>
        <w:rPr>
          <w:color w:val="212121"/>
          <w:w w:val="115"/>
        </w:rPr>
        <w:t>and Compliance) is presented, with explanations and illustrations of the processes and activities involved.</w:t>
      </w:r>
    </w:p>
    <w:p>
      <w:pPr>
        <w:pStyle w:val="BodyText"/>
        <w:spacing w:line="304" w:lineRule="auto"/>
        <w:ind w:left="280" w:right="914"/>
      </w:pPr>
      <w:r>
        <w:rPr>
          <w:color w:val="212121"/>
          <w:w w:val="115"/>
        </w:rPr>
        <w:t>Empirical</w:t>
      </w:r>
      <w:r>
        <w:rPr>
          <w:color w:val="212121"/>
          <w:spacing w:val="-1"/>
          <w:w w:val="115"/>
        </w:rPr>
        <w:t> </w:t>
      </w:r>
      <w:r>
        <w:rPr>
          <w:color w:val="212121"/>
          <w:w w:val="115"/>
        </w:rPr>
        <w:t>evidence</w:t>
      </w:r>
      <w:r>
        <w:rPr>
          <w:color w:val="212121"/>
          <w:spacing w:val="-1"/>
          <w:w w:val="115"/>
        </w:rPr>
        <w:t> </w:t>
      </w:r>
      <w:r>
        <w:rPr>
          <w:color w:val="212121"/>
          <w:w w:val="115"/>
        </w:rPr>
        <w:t>and</w:t>
      </w:r>
      <w:r>
        <w:rPr>
          <w:color w:val="212121"/>
          <w:spacing w:val="-1"/>
          <w:w w:val="115"/>
        </w:rPr>
        <w:t> </w:t>
      </w:r>
      <w:r>
        <w:rPr>
          <w:color w:val="212121"/>
          <w:w w:val="115"/>
        </w:rPr>
        <w:t>sound</w:t>
      </w:r>
      <w:r>
        <w:rPr>
          <w:color w:val="212121"/>
          <w:spacing w:val="-1"/>
          <w:w w:val="115"/>
        </w:rPr>
        <w:t> </w:t>
      </w:r>
      <w:r>
        <w:rPr>
          <w:color w:val="212121"/>
          <w:w w:val="115"/>
        </w:rPr>
        <w:t>principles</w:t>
      </w:r>
      <w:r>
        <w:rPr>
          <w:color w:val="212121"/>
          <w:spacing w:val="-1"/>
          <w:w w:val="115"/>
        </w:rPr>
        <w:t> </w:t>
      </w:r>
      <w:r>
        <w:rPr>
          <w:color w:val="212121"/>
          <w:w w:val="115"/>
        </w:rPr>
        <w:t>are</w:t>
      </w:r>
      <w:r>
        <w:rPr>
          <w:color w:val="212121"/>
          <w:spacing w:val="-1"/>
          <w:w w:val="115"/>
        </w:rPr>
        <w:t> </w:t>
      </w:r>
      <w:r>
        <w:rPr>
          <w:color w:val="212121"/>
          <w:w w:val="115"/>
        </w:rPr>
        <w:t>provided</w:t>
      </w:r>
      <w:r>
        <w:rPr>
          <w:color w:val="212121"/>
          <w:spacing w:val="-1"/>
          <w:w w:val="115"/>
        </w:rPr>
        <w:t> </w:t>
      </w:r>
      <w:r>
        <w:rPr>
          <w:color w:val="212121"/>
          <w:w w:val="115"/>
        </w:rPr>
        <w:t>in</w:t>
      </w:r>
      <w:r>
        <w:rPr>
          <w:color w:val="212121"/>
          <w:spacing w:val="-1"/>
          <w:w w:val="115"/>
        </w:rPr>
        <w:t> </w:t>
      </w:r>
      <w:r>
        <w:rPr>
          <w:color w:val="212121"/>
          <w:w w:val="115"/>
        </w:rPr>
        <w:t>support</w:t>
      </w:r>
      <w:r>
        <w:rPr>
          <w:color w:val="212121"/>
          <w:spacing w:val="-1"/>
          <w:w w:val="115"/>
        </w:rPr>
        <w:t> </w:t>
      </w:r>
      <w:r>
        <w:rPr>
          <w:color w:val="212121"/>
          <w:w w:val="115"/>
        </w:rPr>
        <w:t>of</w:t>
      </w:r>
      <w:r>
        <w:rPr>
          <w:color w:val="212121"/>
          <w:spacing w:val="-1"/>
          <w:w w:val="115"/>
        </w:rPr>
        <w:t> </w:t>
      </w:r>
      <w:r>
        <w:rPr>
          <w:color w:val="212121"/>
          <w:w w:val="115"/>
        </w:rPr>
        <w:t>activities</w:t>
      </w:r>
      <w:r>
        <w:rPr>
          <w:color w:val="212121"/>
          <w:spacing w:val="-1"/>
          <w:w w:val="115"/>
        </w:rPr>
        <w:t> </w:t>
      </w:r>
      <w:r>
        <w:rPr>
          <w:color w:val="212121"/>
          <w:w w:val="115"/>
        </w:rPr>
        <w:t>to</w:t>
      </w:r>
      <w:r>
        <w:rPr>
          <w:color w:val="212121"/>
          <w:spacing w:val="-1"/>
          <w:w w:val="115"/>
        </w:rPr>
        <w:t> </w:t>
      </w:r>
      <w:r>
        <w:rPr>
          <w:color w:val="212121"/>
          <w:w w:val="115"/>
        </w:rPr>
        <w:t>assure</w:t>
      </w:r>
      <w:r>
        <w:rPr>
          <w:color w:val="212121"/>
          <w:spacing w:val="-1"/>
          <w:w w:val="115"/>
        </w:rPr>
        <w:t> </w:t>
      </w:r>
      <w:r>
        <w:rPr>
          <w:color w:val="212121"/>
          <w:w w:val="115"/>
        </w:rPr>
        <w:t>the</w:t>
      </w:r>
      <w:r>
        <w:rPr>
          <w:color w:val="212121"/>
          <w:spacing w:val="-1"/>
          <w:w w:val="115"/>
        </w:rPr>
        <w:t> </w:t>
      </w:r>
      <w:r>
        <w:rPr>
          <w:color w:val="212121"/>
          <w:w w:val="115"/>
        </w:rPr>
        <w:t>validity</w:t>
      </w:r>
      <w:r>
        <w:rPr>
          <w:color w:val="212121"/>
          <w:spacing w:val="-1"/>
          <w:w w:val="115"/>
        </w:rPr>
        <w:t> </w:t>
      </w:r>
      <w:r>
        <w:rPr>
          <w:color w:val="212121"/>
          <w:w w:val="115"/>
        </w:rPr>
        <w:t>and reliability</w:t>
      </w:r>
      <w:r>
        <w:rPr>
          <w:color w:val="212121"/>
          <w:spacing w:val="-1"/>
          <w:w w:val="115"/>
        </w:rPr>
        <w:t> </w:t>
      </w:r>
      <w:r>
        <w:rPr>
          <w:color w:val="212121"/>
          <w:w w:val="115"/>
        </w:rPr>
        <w:t>of</w:t>
      </w:r>
      <w:r>
        <w:rPr>
          <w:color w:val="212121"/>
          <w:spacing w:val="-1"/>
          <w:w w:val="115"/>
        </w:rPr>
        <w:t> </w:t>
      </w:r>
      <w:r>
        <w:rPr>
          <w:color w:val="212121"/>
          <w:w w:val="115"/>
        </w:rPr>
        <w:t>methods</w:t>
      </w:r>
      <w:r>
        <w:rPr>
          <w:color w:val="212121"/>
          <w:spacing w:val="-1"/>
          <w:w w:val="115"/>
        </w:rPr>
        <w:t> </w:t>
      </w:r>
      <w:r>
        <w:rPr>
          <w:color w:val="212121"/>
          <w:w w:val="115"/>
        </w:rPr>
        <w:t>or</w:t>
      </w:r>
      <w:r>
        <w:rPr>
          <w:color w:val="212121"/>
          <w:spacing w:val="-1"/>
          <w:w w:val="115"/>
        </w:rPr>
        <w:t> </w:t>
      </w:r>
      <w:r>
        <w:rPr>
          <w:color w:val="212121"/>
          <w:w w:val="115"/>
        </w:rPr>
        <w:t>procedures.</w:t>
      </w:r>
      <w:r>
        <w:rPr>
          <w:color w:val="212121"/>
          <w:spacing w:val="-1"/>
          <w:w w:val="115"/>
        </w:rPr>
        <w:t> </w:t>
      </w:r>
      <w:r>
        <w:rPr>
          <w:color w:val="212121"/>
          <w:w w:val="115"/>
        </w:rPr>
        <w:t>The</w:t>
      </w:r>
      <w:r>
        <w:rPr>
          <w:color w:val="212121"/>
          <w:spacing w:val="-1"/>
          <w:w w:val="115"/>
        </w:rPr>
        <w:t> </w:t>
      </w:r>
      <w:r>
        <w:rPr>
          <w:color w:val="212121"/>
          <w:w w:val="115"/>
        </w:rPr>
        <w:t>product</w:t>
      </w:r>
      <w:r>
        <w:rPr>
          <w:color w:val="212121"/>
          <w:spacing w:val="-1"/>
          <w:w w:val="115"/>
        </w:rPr>
        <w:t> </w:t>
      </w:r>
      <w:r>
        <w:rPr>
          <w:color w:val="212121"/>
          <w:w w:val="115"/>
        </w:rPr>
        <w:t>of</w:t>
      </w:r>
      <w:r>
        <w:rPr>
          <w:color w:val="212121"/>
          <w:spacing w:val="-1"/>
          <w:w w:val="115"/>
        </w:rPr>
        <w:t> </w:t>
      </w:r>
      <w:r>
        <w:rPr>
          <w:color w:val="212121"/>
          <w:w w:val="115"/>
        </w:rPr>
        <w:t>this</w:t>
      </w:r>
      <w:r>
        <w:rPr>
          <w:color w:val="212121"/>
          <w:spacing w:val="-1"/>
          <w:w w:val="115"/>
        </w:rPr>
        <w:t> </w:t>
      </w:r>
      <w:r>
        <w:rPr>
          <w:color w:val="212121"/>
          <w:w w:val="115"/>
        </w:rPr>
        <w:t>innovative</w:t>
      </w:r>
      <w:r>
        <w:rPr>
          <w:color w:val="212121"/>
          <w:spacing w:val="-1"/>
          <w:w w:val="115"/>
        </w:rPr>
        <w:t> </w:t>
      </w:r>
      <w:r>
        <w:rPr>
          <w:color w:val="212121"/>
          <w:w w:val="115"/>
        </w:rPr>
        <w:t>process</w:t>
      </w:r>
      <w:r>
        <w:rPr>
          <w:color w:val="212121"/>
          <w:spacing w:val="-1"/>
          <w:w w:val="115"/>
        </w:rPr>
        <w:t> </w:t>
      </w:r>
      <w:r>
        <w:rPr>
          <w:color w:val="212121"/>
          <w:w w:val="115"/>
        </w:rPr>
        <w:t>is</w:t>
      </w:r>
      <w:r>
        <w:rPr>
          <w:color w:val="212121"/>
          <w:spacing w:val="-1"/>
          <w:w w:val="115"/>
        </w:rPr>
        <w:t> </w:t>
      </w:r>
      <w:r>
        <w:rPr>
          <w:color w:val="212121"/>
          <w:w w:val="115"/>
        </w:rPr>
        <w:t>presented</w:t>
      </w:r>
      <w:r>
        <w:rPr>
          <w:color w:val="212121"/>
          <w:spacing w:val="-1"/>
          <w:w w:val="115"/>
        </w:rPr>
        <w:t> </w:t>
      </w:r>
      <w:r>
        <w:rPr>
          <w:color w:val="212121"/>
          <w:w w:val="115"/>
        </w:rPr>
        <w:t>and</w:t>
      </w:r>
      <w:r>
        <w:rPr>
          <w:color w:val="212121"/>
          <w:spacing w:val="-1"/>
          <w:w w:val="115"/>
        </w:rPr>
        <w:t> </w:t>
      </w:r>
      <w:r>
        <w:rPr>
          <w:color w:val="212121"/>
          <w:w w:val="115"/>
        </w:rPr>
        <w:t>described</w:t>
      </w:r>
      <w:r>
        <w:rPr>
          <w:color w:val="212121"/>
          <w:spacing w:val="-1"/>
          <w:w w:val="115"/>
        </w:rPr>
        <w:t> </w:t>
      </w:r>
      <w:r>
        <w:rPr>
          <w:color w:val="212121"/>
          <w:w w:val="115"/>
        </w:rPr>
        <w:t>for the benefit of educators, academic leaders, and industry stakeholders on evidence-based practical approaches to deploying technologies for educational purposes to benefit learners or teachers, and the general</w:t>
      </w:r>
      <w:r>
        <w:rPr>
          <w:color w:val="212121"/>
          <w:spacing w:val="-11"/>
          <w:w w:val="115"/>
        </w:rPr>
        <w:t> </w:t>
      </w:r>
      <w:r>
        <w:rPr>
          <w:color w:val="212121"/>
          <w:w w:val="115"/>
        </w:rPr>
        <w:t>society.</w:t>
      </w:r>
      <w:r>
        <w:rPr>
          <w:color w:val="212121"/>
          <w:spacing w:val="-10"/>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framework's</w:t>
      </w:r>
      <w:r>
        <w:rPr>
          <w:color w:val="212121"/>
          <w:spacing w:val="-10"/>
          <w:w w:val="115"/>
        </w:rPr>
        <w:t> </w:t>
      </w:r>
      <w:r>
        <w:rPr>
          <w:color w:val="212121"/>
          <w:w w:val="115"/>
        </w:rPr>
        <w:t>four</w:t>
      </w:r>
      <w:r>
        <w:rPr>
          <w:color w:val="212121"/>
          <w:spacing w:val="-10"/>
          <w:w w:val="115"/>
        </w:rPr>
        <w:t> </w:t>
      </w:r>
      <w:r>
        <w:rPr>
          <w:color w:val="212121"/>
          <w:w w:val="115"/>
        </w:rPr>
        <w:t>tenets,</w:t>
      </w:r>
      <w:r>
        <w:rPr>
          <w:color w:val="212121"/>
          <w:spacing w:val="-10"/>
          <w:w w:val="115"/>
        </w:rPr>
        <w:t> </w:t>
      </w:r>
      <w:r>
        <w:rPr>
          <w:color w:val="212121"/>
          <w:w w:val="115"/>
        </w:rPr>
        <w:t>which</w:t>
      </w:r>
      <w:r>
        <w:rPr>
          <w:color w:val="212121"/>
          <w:spacing w:val="-10"/>
          <w:w w:val="115"/>
        </w:rPr>
        <w:t> </w:t>
      </w:r>
      <w:r>
        <w:rPr>
          <w:color w:val="212121"/>
          <w:w w:val="115"/>
        </w:rPr>
        <w:t>include</w:t>
      </w:r>
      <w:r>
        <w:rPr>
          <w:color w:val="212121"/>
          <w:spacing w:val="-10"/>
          <w:w w:val="115"/>
        </w:rPr>
        <w:t> </w:t>
      </w:r>
      <w:r>
        <w:rPr>
          <w:color w:val="212121"/>
          <w:w w:val="115"/>
        </w:rPr>
        <w:t>Adaptation,</w:t>
      </w:r>
      <w:r>
        <w:rPr>
          <w:color w:val="212121"/>
          <w:spacing w:val="-10"/>
          <w:w w:val="115"/>
        </w:rPr>
        <w:t> </w:t>
      </w:r>
      <w:r>
        <w:rPr>
          <w:color w:val="212121"/>
          <w:w w:val="115"/>
        </w:rPr>
        <w:t>Standardization,</w:t>
      </w:r>
      <w:r>
        <w:rPr>
          <w:color w:val="212121"/>
          <w:spacing w:val="-10"/>
          <w:w w:val="115"/>
        </w:rPr>
        <w:t> </w:t>
      </w:r>
      <w:r>
        <w:rPr>
          <w:color w:val="212121"/>
          <w:w w:val="115"/>
        </w:rPr>
        <w:t>Integration, and</w:t>
      </w:r>
      <w:r>
        <w:rPr>
          <w:color w:val="212121"/>
          <w:spacing w:val="-5"/>
          <w:w w:val="115"/>
        </w:rPr>
        <w:t> </w:t>
      </w:r>
      <w:r>
        <w:rPr>
          <w:color w:val="212121"/>
          <w:w w:val="115"/>
        </w:rPr>
        <w:t>Compliance,</w:t>
      </w:r>
      <w:r>
        <w:rPr>
          <w:color w:val="212121"/>
          <w:spacing w:val="-5"/>
          <w:w w:val="115"/>
        </w:rPr>
        <w:t> </w:t>
      </w:r>
      <w:r>
        <w:rPr>
          <w:color w:val="212121"/>
          <w:w w:val="115"/>
        </w:rPr>
        <w:t>are</w:t>
      </w:r>
      <w:r>
        <w:rPr>
          <w:color w:val="212121"/>
          <w:spacing w:val="-5"/>
          <w:w w:val="115"/>
        </w:rPr>
        <w:t> </w:t>
      </w:r>
      <w:r>
        <w:rPr>
          <w:color w:val="212121"/>
          <w:w w:val="115"/>
        </w:rPr>
        <w:t>clearly</w:t>
      </w:r>
      <w:r>
        <w:rPr>
          <w:color w:val="212121"/>
          <w:spacing w:val="-5"/>
          <w:w w:val="115"/>
        </w:rPr>
        <w:t> </w:t>
      </w:r>
      <w:r>
        <w:rPr>
          <w:color w:val="212121"/>
          <w:w w:val="115"/>
        </w:rPr>
        <w:t>defined.</w:t>
      </w:r>
      <w:r>
        <w:rPr>
          <w:color w:val="212121"/>
          <w:spacing w:val="-5"/>
          <w:w w:val="115"/>
        </w:rPr>
        <w:t> </w:t>
      </w:r>
      <w:r>
        <w:rPr>
          <w:color w:val="212121"/>
          <w:w w:val="115"/>
        </w:rPr>
        <w:t>Evidence</w:t>
      </w:r>
      <w:r>
        <w:rPr>
          <w:color w:val="212121"/>
          <w:spacing w:val="-5"/>
          <w:w w:val="115"/>
        </w:rPr>
        <w:t> </w:t>
      </w:r>
      <w:r>
        <w:rPr>
          <w:color w:val="212121"/>
          <w:w w:val="115"/>
        </w:rPr>
        <w:t>is</w:t>
      </w:r>
      <w:r>
        <w:rPr>
          <w:color w:val="212121"/>
          <w:spacing w:val="-5"/>
          <w:w w:val="115"/>
        </w:rPr>
        <w:t> </w:t>
      </w:r>
      <w:r>
        <w:rPr>
          <w:color w:val="212121"/>
          <w:w w:val="115"/>
        </w:rPr>
        <w:t>presented</w:t>
      </w:r>
      <w:r>
        <w:rPr>
          <w:color w:val="212121"/>
          <w:spacing w:val="-5"/>
          <w:w w:val="115"/>
        </w:rPr>
        <w:t> </w:t>
      </w:r>
      <w:r>
        <w:rPr>
          <w:color w:val="212121"/>
          <w:w w:val="115"/>
        </w:rPr>
        <w:t>to</w:t>
      </w:r>
      <w:r>
        <w:rPr>
          <w:color w:val="212121"/>
          <w:spacing w:val="-5"/>
          <w:w w:val="115"/>
        </w:rPr>
        <w:t> </w:t>
      </w:r>
      <w:r>
        <w:rPr>
          <w:color w:val="212121"/>
          <w:w w:val="115"/>
        </w:rPr>
        <w:t>support</w:t>
      </w:r>
      <w:r>
        <w:rPr>
          <w:color w:val="212121"/>
          <w:spacing w:val="-5"/>
          <w:w w:val="115"/>
        </w:rPr>
        <w:t> </w:t>
      </w:r>
      <w:r>
        <w:rPr>
          <w:color w:val="212121"/>
          <w:w w:val="115"/>
        </w:rPr>
        <w:t>ASIC</w:t>
      </w:r>
      <w:r>
        <w:rPr>
          <w:color w:val="212121"/>
          <w:spacing w:val="-5"/>
          <w:w w:val="115"/>
        </w:rPr>
        <w:t> </w:t>
      </w:r>
      <w:r>
        <w:rPr>
          <w:color w:val="212121"/>
          <w:w w:val="115"/>
        </w:rPr>
        <w:t>tenets’</w:t>
      </w:r>
      <w:r>
        <w:rPr>
          <w:color w:val="212121"/>
          <w:spacing w:val="-5"/>
          <w:w w:val="115"/>
        </w:rPr>
        <w:t> </w:t>
      </w:r>
      <w:r>
        <w:rPr>
          <w:color w:val="212121"/>
          <w:w w:val="115"/>
        </w:rPr>
        <w:t>roles</w:t>
      </w:r>
      <w:r>
        <w:rPr>
          <w:color w:val="212121"/>
          <w:spacing w:val="-5"/>
          <w:w w:val="115"/>
        </w:rPr>
        <w:t> </w:t>
      </w:r>
      <w:r>
        <w:rPr>
          <w:color w:val="212121"/>
          <w:w w:val="115"/>
        </w:rPr>
        <w:t>in</w:t>
      </w:r>
      <w:r>
        <w:rPr>
          <w:color w:val="212121"/>
          <w:spacing w:val="-5"/>
          <w:w w:val="115"/>
        </w:rPr>
        <w:t> </w:t>
      </w:r>
      <w:r>
        <w:rPr>
          <w:color w:val="212121"/>
          <w:w w:val="115"/>
        </w:rPr>
        <w:t>deploying educational technologies and innovations, as well as in transformation agendas involving leading changes with innovation. Possible applications of this successful approach to educational change agenda and roles are</w:t>
      </w:r>
      <w:r>
        <w:rPr>
          <w:color w:val="212121"/>
          <w:spacing w:val="-1"/>
          <w:w w:val="115"/>
        </w:rPr>
        <w:t> </w:t>
      </w:r>
      <w:r>
        <w:rPr>
          <w:color w:val="212121"/>
          <w:w w:val="115"/>
        </w:rPr>
        <w:t>also</w:t>
      </w:r>
      <w:r>
        <w:rPr>
          <w:color w:val="212121"/>
          <w:spacing w:val="-1"/>
          <w:w w:val="115"/>
        </w:rPr>
        <w:t> </w:t>
      </w:r>
      <w:r>
        <w:rPr>
          <w:color w:val="212121"/>
          <w:w w:val="115"/>
        </w:rPr>
        <w:t>presented.</w:t>
      </w:r>
      <w:r>
        <w:rPr>
          <w:color w:val="212121"/>
          <w:spacing w:val="-1"/>
          <w:w w:val="115"/>
        </w:rPr>
        <w:t> </w:t>
      </w:r>
      <w:r>
        <w:rPr>
          <w:color w:val="212121"/>
          <w:w w:val="115"/>
        </w:rPr>
        <w:t>Adequate</w:t>
      </w:r>
      <w:r>
        <w:rPr>
          <w:color w:val="212121"/>
          <w:spacing w:val="-1"/>
          <w:w w:val="115"/>
        </w:rPr>
        <w:t> </w:t>
      </w:r>
      <w:r>
        <w:rPr>
          <w:color w:val="212121"/>
          <w:w w:val="115"/>
        </w:rPr>
        <w:t>reference</w:t>
      </w:r>
      <w:r>
        <w:rPr>
          <w:color w:val="212121"/>
          <w:spacing w:val="-1"/>
          <w:w w:val="115"/>
        </w:rPr>
        <w:t> </w:t>
      </w:r>
      <w:r>
        <w:rPr>
          <w:color w:val="212121"/>
          <w:w w:val="115"/>
        </w:rPr>
        <w:t>is</w:t>
      </w:r>
      <w:r>
        <w:rPr>
          <w:color w:val="212121"/>
          <w:spacing w:val="-1"/>
          <w:w w:val="115"/>
        </w:rPr>
        <w:t> </w:t>
      </w:r>
      <w:r>
        <w:rPr>
          <w:color w:val="212121"/>
          <w:w w:val="115"/>
        </w:rPr>
        <w:t>made</w:t>
      </w:r>
      <w:r>
        <w:rPr>
          <w:color w:val="212121"/>
          <w:spacing w:val="-1"/>
          <w:w w:val="115"/>
        </w:rPr>
        <w:t> </w:t>
      </w:r>
      <w:r>
        <w:rPr>
          <w:color w:val="212121"/>
          <w:w w:val="115"/>
        </w:rPr>
        <w:t>to</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premise</w:t>
      </w:r>
      <w:r>
        <w:rPr>
          <w:color w:val="212121"/>
          <w:spacing w:val="-1"/>
          <w:w w:val="115"/>
        </w:rPr>
        <w:t> </w:t>
      </w:r>
      <w:r>
        <w:rPr>
          <w:color w:val="212121"/>
          <w:w w:val="115"/>
        </w:rPr>
        <w:t>interventions</w:t>
      </w:r>
      <w:r>
        <w:rPr>
          <w:color w:val="212121"/>
          <w:spacing w:val="-1"/>
          <w:w w:val="115"/>
        </w:rPr>
        <w:t> </w:t>
      </w:r>
      <w:r>
        <w:rPr>
          <w:color w:val="212121"/>
          <w:w w:val="115"/>
        </w:rPr>
        <w:t>on</w:t>
      </w:r>
      <w:r>
        <w:rPr>
          <w:color w:val="212121"/>
          <w:spacing w:val="-1"/>
          <w:w w:val="115"/>
        </w:rPr>
        <w:t> </w:t>
      </w:r>
      <w:r>
        <w:rPr>
          <w:color w:val="212121"/>
          <w:w w:val="115"/>
        </w:rPr>
        <w:t>relevant</w:t>
      </w:r>
      <w:r>
        <w:rPr>
          <w:color w:val="212121"/>
          <w:spacing w:val="-1"/>
          <w:w w:val="115"/>
        </w:rPr>
        <w:t> </w:t>
      </w:r>
      <w:r>
        <w:rPr>
          <w:color w:val="212121"/>
          <w:w w:val="115"/>
        </w:rPr>
        <w:t>theories</w:t>
      </w:r>
      <w:r>
        <w:rPr>
          <w:color w:val="212121"/>
          <w:spacing w:val="-1"/>
          <w:w w:val="115"/>
        </w:rPr>
        <w:t> </w:t>
      </w:r>
      <w:r>
        <w:rPr>
          <w:color w:val="212121"/>
          <w:w w:val="115"/>
        </w:rPr>
        <w:t>and principles</w:t>
      </w:r>
      <w:r>
        <w:rPr>
          <w:color w:val="212121"/>
          <w:spacing w:val="-9"/>
          <w:w w:val="115"/>
        </w:rPr>
        <w:t> </w:t>
      </w:r>
      <w:r>
        <w:rPr>
          <w:color w:val="212121"/>
          <w:w w:val="115"/>
        </w:rPr>
        <w:t>including</w:t>
      </w:r>
      <w:r>
        <w:rPr>
          <w:color w:val="212121"/>
          <w:spacing w:val="-9"/>
          <w:w w:val="115"/>
        </w:rPr>
        <w:t> </w:t>
      </w:r>
      <w:r>
        <w:rPr>
          <w:color w:val="212121"/>
          <w:w w:val="115"/>
        </w:rPr>
        <w:t>the</w:t>
      </w:r>
      <w:r>
        <w:rPr>
          <w:color w:val="212121"/>
          <w:spacing w:val="-9"/>
          <w:w w:val="115"/>
        </w:rPr>
        <w:t> </w:t>
      </w:r>
      <w:r>
        <w:rPr>
          <w:color w:val="212121"/>
          <w:w w:val="115"/>
        </w:rPr>
        <w:t>adult</w:t>
      </w:r>
      <w:r>
        <w:rPr>
          <w:color w:val="212121"/>
          <w:spacing w:val="-9"/>
          <w:w w:val="115"/>
        </w:rPr>
        <w:t> </w:t>
      </w:r>
      <w:r>
        <w:rPr>
          <w:color w:val="212121"/>
          <w:w w:val="115"/>
        </w:rPr>
        <w:t>learning</w:t>
      </w:r>
      <w:r>
        <w:rPr>
          <w:color w:val="212121"/>
          <w:spacing w:val="-9"/>
          <w:w w:val="115"/>
        </w:rPr>
        <w:t> </w:t>
      </w:r>
      <w:r>
        <w:rPr>
          <w:color w:val="212121"/>
          <w:w w:val="115"/>
        </w:rPr>
        <w:t>theory,</w:t>
      </w:r>
      <w:r>
        <w:rPr>
          <w:color w:val="212121"/>
          <w:spacing w:val="-9"/>
          <w:w w:val="115"/>
        </w:rPr>
        <w:t> </w:t>
      </w:r>
      <w:r>
        <w:rPr>
          <w:color w:val="212121"/>
          <w:w w:val="115"/>
        </w:rPr>
        <w:t>cognitive</w:t>
      </w:r>
      <w:r>
        <w:rPr>
          <w:color w:val="212121"/>
          <w:spacing w:val="-9"/>
          <w:w w:val="115"/>
        </w:rPr>
        <w:t> </w:t>
      </w:r>
      <w:r>
        <w:rPr>
          <w:color w:val="212121"/>
          <w:w w:val="115"/>
        </w:rPr>
        <w:t>load</w:t>
      </w:r>
      <w:r>
        <w:rPr>
          <w:color w:val="212121"/>
          <w:spacing w:val="-9"/>
          <w:w w:val="115"/>
        </w:rPr>
        <w:t> </w:t>
      </w:r>
      <w:r>
        <w:rPr>
          <w:color w:val="212121"/>
          <w:w w:val="115"/>
        </w:rPr>
        <w:t>theory,</w:t>
      </w:r>
      <w:r>
        <w:rPr>
          <w:color w:val="212121"/>
          <w:spacing w:val="-9"/>
          <w:w w:val="115"/>
        </w:rPr>
        <w:t> </w:t>
      </w:r>
      <w:r>
        <w:rPr>
          <w:color w:val="212121"/>
          <w:w w:val="115"/>
        </w:rPr>
        <w:t>Bloom’s</w:t>
      </w:r>
      <w:r>
        <w:rPr>
          <w:color w:val="212121"/>
          <w:spacing w:val="-9"/>
          <w:w w:val="115"/>
        </w:rPr>
        <w:t> </w:t>
      </w:r>
      <w:r>
        <w:rPr>
          <w:color w:val="212121"/>
          <w:w w:val="115"/>
        </w:rPr>
        <w:t>taxonomy,</w:t>
      </w:r>
      <w:r>
        <w:rPr>
          <w:color w:val="212121"/>
          <w:spacing w:val="-9"/>
          <w:w w:val="115"/>
        </w:rPr>
        <w:t> </w:t>
      </w:r>
      <w:r>
        <w:rPr>
          <w:color w:val="212121"/>
          <w:w w:val="115"/>
        </w:rPr>
        <w:t>and</w:t>
      </w:r>
      <w:r>
        <w:rPr>
          <w:color w:val="212121"/>
          <w:spacing w:val="-9"/>
          <w:w w:val="115"/>
        </w:rPr>
        <w:t> </w:t>
      </w:r>
      <w:r>
        <w:rPr>
          <w:color w:val="212121"/>
          <w:w w:val="115"/>
        </w:rPr>
        <w:t>connectivism. The</w:t>
      </w:r>
      <w:r>
        <w:rPr>
          <w:color w:val="212121"/>
          <w:spacing w:val="-4"/>
          <w:w w:val="115"/>
        </w:rPr>
        <w:t> </w:t>
      </w:r>
      <w:r>
        <w:rPr>
          <w:color w:val="212121"/>
          <w:w w:val="115"/>
        </w:rPr>
        <w:t>IDEO</w:t>
      </w:r>
      <w:r>
        <w:rPr>
          <w:color w:val="212121"/>
          <w:spacing w:val="-4"/>
          <w:w w:val="115"/>
        </w:rPr>
        <w:t> </w:t>
      </w:r>
      <w:r>
        <w:rPr>
          <w:color w:val="212121"/>
          <w:w w:val="115"/>
        </w:rPr>
        <w:t>model</w:t>
      </w:r>
      <w:r>
        <w:rPr>
          <w:color w:val="212121"/>
          <w:spacing w:val="-4"/>
          <w:w w:val="115"/>
        </w:rPr>
        <w:t> </w:t>
      </w:r>
      <w:r>
        <w:rPr>
          <w:color w:val="212121"/>
          <w:w w:val="115"/>
        </w:rPr>
        <w:t>for</w:t>
      </w:r>
      <w:r>
        <w:rPr>
          <w:color w:val="212121"/>
          <w:spacing w:val="-4"/>
          <w:w w:val="115"/>
        </w:rPr>
        <w:t> </w:t>
      </w:r>
      <w:r>
        <w:rPr>
          <w:color w:val="212121"/>
          <w:w w:val="115"/>
        </w:rPr>
        <w:t>leading</w:t>
      </w:r>
      <w:r>
        <w:rPr>
          <w:color w:val="212121"/>
          <w:spacing w:val="-4"/>
          <w:w w:val="115"/>
        </w:rPr>
        <w:t> </w:t>
      </w:r>
      <w:r>
        <w:rPr>
          <w:color w:val="212121"/>
          <w:w w:val="115"/>
        </w:rPr>
        <w:t>change</w:t>
      </w:r>
      <w:r>
        <w:rPr>
          <w:color w:val="212121"/>
          <w:spacing w:val="-4"/>
          <w:w w:val="115"/>
        </w:rPr>
        <w:t> </w:t>
      </w:r>
      <w:r>
        <w:rPr>
          <w:color w:val="212121"/>
          <w:w w:val="115"/>
        </w:rPr>
        <w:t>with</w:t>
      </w:r>
      <w:r>
        <w:rPr>
          <w:color w:val="212121"/>
          <w:spacing w:val="-4"/>
          <w:w w:val="115"/>
        </w:rPr>
        <w:t> </w:t>
      </w:r>
      <w:r>
        <w:rPr>
          <w:color w:val="212121"/>
          <w:w w:val="115"/>
        </w:rPr>
        <w:t>innovation</w:t>
      </w:r>
      <w:r>
        <w:rPr>
          <w:color w:val="212121"/>
          <w:spacing w:val="-4"/>
          <w:w w:val="115"/>
        </w:rPr>
        <w:t> </w:t>
      </w:r>
      <w:r>
        <w:rPr>
          <w:color w:val="212121"/>
          <w:w w:val="115"/>
        </w:rPr>
        <w:t>is</w:t>
      </w:r>
      <w:r>
        <w:rPr>
          <w:color w:val="212121"/>
          <w:spacing w:val="-4"/>
          <w:w w:val="115"/>
        </w:rPr>
        <w:t> </w:t>
      </w:r>
      <w:r>
        <w:rPr>
          <w:color w:val="212121"/>
          <w:w w:val="115"/>
        </w:rPr>
        <w:t>also</w:t>
      </w:r>
      <w:r>
        <w:rPr>
          <w:color w:val="212121"/>
          <w:spacing w:val="-4"/>
          <w:w w:val="115"/>
        </w:rPr>
        <w:t> </w:t>
      </w:r>
      <w:r>
        <w:rPr>
          <w:color w:val="212121"/>
          <w:w w:val="115"/>
        </w:rPr>
        <w:t>highlighted.</w:t>
      </w:r>
      <w:r>
        <w:rPr>
          <w:color w:val="212121"/>
          <w:spacing w:val="-4"/>
          <w:w w:val="115"/>
        </w:rPr>
        <w:t> </w:t>
      </w:r>
      <w:r>
        <w:rPr>
          <w:color w:val="212121"/>
          <w:w w:val="115"/>
        </w:rPr>
        <w:t>This</w:t>
      </w:r>
      <w:r>
        <w:rPr>
          <w:color w:val="212121"/>
          <w:spacing w:val="-4"/>
          <w:w w:val="115"/>
        </w:rPr>
        <w:t> </w:t>
      </w:r>
      <w:r>
        <w:rPr>
          <w:color w:val="212121"/>
          <w:w w:val="115"/>
        </w:rPr>
        <w:t>article</w:t>
      </w:r>
      <w:r>
        <w:rPr>
          <w:color w:val="212121"/>
          <w:spacing w:val="-4"/>
          <w:w w:val="115"/>
        </w:rPr>
        <w:t> </w:t>
      </w:r>
      <w:r>
        <w:rPr>
          <w:color w:val="212121"/>
          <w:w w:val="115"/>
        </w:rPr>
        <w:t>could</w:t>
      </w:r>
      <w:r>
        <w:rPr>
          <w:color w:val="212121"/>
          <w:spacing w:val="-4"/>
          <w:w w:val="115"/>
        </w:rPr>
        <w:t> </w:t>
      </w:r>
      <w:r>
        <w:rPr>
          <w:color w:val="212121"/>
          <w:w w:val="115"/>
        </w:rPr>
        <w:t>help</w:t>
      </w:r>
      <w:r>
        <w:rPr>
          <w:color w:val="212121"/>
          <w:spacing w:val="-4"/>
          <w:w w:val="115"/>
        </w:rPr>
        <w:t> </w:t>
      </w:r>
      <w:r>
        <w:rPr>
          <w:color w:val="212121"/>
          <w:w w:val="115"/>
        </w:rPr>
        <w:t>educators, innovators, and other stakeholders by providing evidence on methodical approaches to developing and deploying useful innovations.</w:t>
      </w:r>
    </w:p>
    <w:p>
      <w:pPr>
        <w:pStyle w:val="BodyText"/>
        <w:spacing w:before="10"/>
        <w:rPr>
          <w:sz w:val="15"/>
        </w:rPr>
      </w:pPr>
      <w:r>
        <w:rPr>
          <w:sz w:val="15"/>
        </w:rPr>
        <mc:AlternateContent>
          <mc:Choice Requires="wps">
            <w:drawing>
              <wp:anchor distT="0" distB="0" distL="0" distR="0" allowOverlap="1" layoutInCell="1" locked="0" behindDoc="1" simplePos="0" relativeHeight="487603200">
                <wp:simplePos x="0" y="0"/>
                <wp:positionH relativeFrom="page">
                  <wp:posOffset>2328458</wp:posOffset>
                </wp:positionH>
                <wp:positionV relativeFrom="paragraph">
                  <wp:posOffset>131322</wp:posOffset>
                </wp:positionV>
                <wp:extent cx="4405630" cy="23495"/>
                <wp:effectExtent l="0" t="0" r="0" b="0"/>
                <wp:wrapTopAndBottom/>
                <wp:docPr id="167" name="Graphic 167"/>
                <wp:cNvGraphicFramePr>
                  <a:graphicFrameLocks/>
                </wp:cNvGraphicFramePr>
                <a:graphic>
                  <a:graphicData uri="http://schemas.microsoft.com/office/word/2010/wordprocessingShape">
                    <wps:wsp>
                      <wps:cNvPr id="167" name="Graphic 167"/>
                      <wps:cNvSpPr/>
                      <wps:spPr>
                        <a:xfrm>
                          <a:off x="0" y="0"/>
                          <a:ext cx="4405630" cy="23495"/>
                        </a:xfrm>
                        <a:custGeom>
                          <a:avLst/>
                          <a:gdLst/>
                          <a:ahLst/>
                          <a:cxnLst/>
                          <a:rect l="l" t="t" r="r" b="b"/>
                          <a:pathLst>
                            <a:path w="4405630" h="23495">
                              <a:moveTo>
                                <a:pt x="4405588" y="22866"/>
                              </a:moveTo>
                              <a:lnTo>
                                <a:pt x="0" y="22866"/>
                              </a:lnTo>
                              <a:lnTo>
                                <a:pt x="0" y="0"/>
                              </a:lnTo>
                              <a:lnTo>
                                <a:pt x="4405588" y="0"/>
                              </a:lnTo>
                              <a:lnTo>
                                <a:pt x="4405588" y="22866"/>
                              </a:lnTo>
                              <a:close/>
                            </a:path>
                          </a:pathLst>
                        </a:custGeom>
                        <a:solidFill>
                          <a:srgbClr val="212121"/>
                        </a:solidFill>
                      </wps:spPr>
                      <wps:bodyPr wrap="square" lIns="0" tIns="0" rIns="0" bIns="0" rtlCol="0">
                        <a:prstTxWarp prst="textNoShape">
                          <a:avLst/>
                        </a:prstTxWarp>
                        <a:noAutofit/>
                      </wps:bodyPr>
                    </wps:wsp>
                  </a:graphicData>
                </a:graphic>
              </wp:anchor>
            </w:drawing>
          </mc:Choice>
          <mc:Fallback>
            <w:pict>
              <v:rect style="position:absolute;margin-left:183.343185pt;margin-top:10.340374pt;width:346.896754pt;height:1.800502pt;mso-position-horizontal-relative:page;mso-position-vertical-relative:paragraph;z-index:-15713280;mso-wrap-distance-left:0;mso-wrap-distance-right:0" id="docshape139" filled="true" fillcolor="#212121" stroked="false">
                <v:fill type="solid"/>
                <w10:wrap type="topAndBottom"/>
              </v:rect>
            </w:pict>
          </mc:Fallback>
        </mc:AlternateContent>
      </w:r>
    </w:p>
    <w:p>
      <w:pPr>
        <w:pStyle w:val="BodyText"/>
        <w:spacing w:before="89"/>
      </w:pPr>
    </w:p>
    <w:p>
      <w:pPr>
        <w:spacing w:before="0"/>
        <w:ind w:left="280" w:right="0" w:firstLine="0"/>
        <w:jc w:val="left"/>
        <w:rPr>
          <w:sz w:val="13"/>
        </w:rPr>
      </w:pPr>
      <w:r>
        <w:rPr>
          <w:b/>
          <w:color w:val="212121"/>
          <w:w w:val="110"/>
          <w:sz w:val="13"/>
        </w:rPr>
        <w:t>Categories:</w:t>
      </w:r>
      <w:r>
        <w:rPr>
          <w:b/>
          <w:color w:val="212121"/>
          <w:spacing w:val="-9"/>
          <w:w w:val="110"/>
          <w:sz w:val="13"/>
        </w:rPr>
        <w:t> </w:t>
      </w:r>
      <w:r>
        <w:rPr>
          <w:color w:val="212121"/>
          <w:w w:val="110"/>
          <w:sz w:val="13"/>
        </w:rPr>
        <w:t>Medical</w:t>
      </w:r>
      <w:r>
        <w:rPr>
          <w:color w:val="212121"/>
          <w:spacing w:val="-5"/>
          <w:w w:val="110"/>
          <w:sz w:val="13"/>
        </w:rPr>
        <w:t> </w:t>
      </w:r>
      <w:r>
        <w:rPr>
          <w:color w:val="212121"/>
          <w:w w:val="110"/>
          <w:sz w:val="13"/>
        </w:rPr>
        <w:t>Education,</w:t>
      </w:r>
      <w:r>
        <w:rPr>
          <w:color w:val="212121"/>
          <w:spacing w:val="-4"/>
          <w:w w:val="110"/>
          <w:sz w:val="13"/>
        </w:rPr>
        <w:t> </w:t>
      </w:r>
      <w:r>
        <w:rPr>
          <w:color w:val="212121"/>
          <w:w w:val="110"/>
          <w:sz w:val="13"/>
        </w:rPr>
        <w:t>Medical</w:t>
      </w:r>
      <w:r>
        <w:rPr>
          <w:color w:val="212121"/>
          <w:spacing w:val="-5"/>
          <w:w w:val="110"/>
          <w:sz w:val="13"/>
        </w:rPr>
        <w:t> </w:t>
      </w:r>
      <w:r>
        <w:rPr>
          <w:color w:val="212121"/>
          <w:w w:val="110"/>
          <w:sz w:val="13"/>
        </w:rPr>
        <w:t>Simulation,</w:t>
      </w:r>
      <w:r>
        <w:rPr>
          <w:color w:val="212121"/>
          <w:spacing w:val="-5"/>
          <w:w w:val="110"/>
          <w:sz w:val="13"/>
        </w:rPr>
        <w:t> </w:t>
      </w:r>
      <w:r>
        <w:rPr>
          <w:color w:val="212121"/>
          <w:w w:val="110"/>
          <w:sz w:val="13"/>
        </w:rPr>
        <w:t>Healthcare</w:t>
      </w:r>
      <w:r>
        <w:rPr>
          <w:color w:val="212121"/>
          <w:spacing w:val="-4"/>
          <w:w w:val="110"/>
          <w:sz w:val="13"/>
        </w:rPr>
        <w:t> </w:t>
      </w:r>
      <w:r>
        <w:rPr>
          <w:color w:val="212121"/>
          <w:spacing w:val="-2"/>
          <w:w w:val="110"/>
          <w:sz w:val="13"/>
        </w:rPr>
        <w:t>Technology</w:t>
      </w:r>
    </w:p>
    <w:p>
      <w:pPr>
        <w:spacing w:line="307" w:lineRule="auto" w:before="43"/>
        <w:ind w:left="280" w:right="914" w:firstLine="0"/>
        <w:jc w:val="left"/>
        <w:rPr>
          <w:sz w:val="13"/>
        </w:rPr>
      </w:pPr>
      <w:r>
        <w:rPr>
          <w:b/>
          <w:color w:val="212121"/>
          <w:spacing w:val="-2"/>
          <w:w w:val="115"/>
          <w:sz w:val="13"/>
        </w:rPr>
        <w:t>Keywords: </w:t>
      </w:r>
      <w:r>
        <w:rPr>
          <w:color w:val="212121"/>
          <w:spacing w:val="-2"/>
          <w:w w:val="115"/>
          <w:sz w:val="13"/>
        </w:rPr>
        <w:t>adaptation, artificial intelligence (ai), asic, compliance, framework, higher education, innovations,</w:t>
      </w:r>
      <w:r>
        <w:rPr>
          <w:color w:val="212121"/>
          <w:spacing w:val="40"/>
          <w:w w:val="115"/>
          <w:sz w:val="13"/>
        </w:rPr>
        <w:t> </w:t>
      </w:r>
      <w:r>
        <w:rPr>
          <w:color w:val="212121"/>
          <w:w w:val="115"/>
          <w:sz w:val="13"/>
        </w:rPr>
        <w:t>integration, medical education, standardization</w:t>
      </w:r>
    </w:p>
    <w:p>
      <w:pPr>
        <w:pStyle w:val="BodyText"/>
        <w:spacing w:before="75"/>
        <w:rPr>
          <w:sz w:val="13"/>
        </w:rPr>
      </w:pPr>
    </w:p>
    <w:p>
      <w:pPr>
        <w:pStyle w:val="Heading7"/>
        <w:ind w:left="280"/>
      </w:pPr>
      <w:r>
        <w:rPr>
          <w:color w:val="14BBA3"/>
          <w:spacing w:val="-2"/>
        </w:rPr>
        <w:t>Introduction</w:t>
      </w:r>
    </w:p>
    <w:p>
      <w:pPr>
        <w:pStyle w:val="BodyText"/>
        <w:spacing w:line="304" w:lineRule="auto" w:before="80"/>
        <w:ind w:left="280" w:right="918"/>
      </w:pPr>
      <w:r>
        <w:rPr>
          <w:color w:val="212121"/>
          <w:w w:val="115"/>
        </w:rPr>
        <w:t>Educational</w:t>
      </w:r>
      <w:r>
        <w:rPr>
          <w:color w:val="212121"/>
          <w:spacing w:val="-5"/>
          <w:w w:val="115"/>
        </w:rPr>
        <w:t> </w:t>
      </w:r>
      <w:r>
        <w:rPr>
          <w:color w:val="212121"/>
          <w:w w:val="115"/>
        </w:rPr>
        <w:t>technologies</w:t>
      </w:r>
      <w:r>
        <w:rPr>
          <w:color w:val="212121"/>
          <w:spacing w:val="-5"/>
          <w:w w:val="115"/>
        </w:rPr>
        <w:t> </w:t>
      </w:r>
      <w:r>
        <w:rPr>
          <w:color w:val="212121"/>
          <w:w w:val="115"/>
        </w:rPr>
        <w:t>(EdTech)</w:t>
      </w:r>
      <w:r>
        <w:rPr>
          <w:color w:val="212121"/>
          <w:spacing w:val="-5"/>
          <w:w w:val="115"/>
        </w:rPr>
        <w:t> </w:t>
      </w:r>
      <w:r>
        <w:rPr>
          <w:color w:val="212121"/>
          <w:w w:val="115"/>
        </w:rPr>
        <w:t>and</w:t>
      </w:r>
      <w:r>
        <w:rPr>
          <w:color w:val="212121"/>
          <w:spacing w:val="-5"/>
          <w:w w:val="115"/>
        </w:rPr>
        <w:t> </w:t>
      </w:r>
      <w:r>
        <w:rPr>
          <w:color w:val="212121"/>
          <w:w w:val="115"/>
        </w:rPr>
        <w:t>innovations</w:t>
      </w:r>
      <w:r>
        <w:rPr>
          <w:color w:val="212121"/>
          <w:spacing w:val="-5"/>
          <w:w w:val="115"/>
        </w:rPr>
        <w:t> </w:t>
      </w:r>
      <w:r>
        <w:rPr>
          <w:color w:val="212121"/>
          <w:w w:val="115"/>
        </w:rPr>
        <w:t>have</w:t>
      </w:r>
      <w:r>
        <w:rPr>
          <w:color w:val="212121"/>
          <w:spacing w:val="-5"/>
          <w:w w:val="115"/>
        </w:rPr>
        <w:t> </w:t>
      </w:r>
      <w:r>
        <w:rPr>
          <w:color w:val="212121"/>
          <w:w w:val="115"/>
        </w:rPr>
        <w:t>become</w:t>
      </w:r>
      <w:r>
        <w:rPr>
          <w:color w:val="212121"/>
          <w:spacing w:val="-5"/>
          <w:w w:val="115"/>
        </w:rPr>
        <w:t> </w:t>
      </w:r>
      <w:r>
        <w:rPr>
          <w:color w:val="212121"/>
          <w:w w:val="115"/>
        </w:rPr>
        <w:t>increasingly</w:t>
      </w:r>
      <w:r>
        <w:rPr>
          <w:color w:val="212121"/>
          <w:spacing w:val="-5"/>
          <w:w w:val="115"/>
        </w:rPr>
        <w:t> </w:t>
      </w:r>
      <w:r>
        <w:rPr>
          <w:color w:val="212121"/>
          <w:w w:val="115"/>
        </w:rPr>
        <w:t>integral</w:t>
      </w:r>
      <w:r>
        <w:rPr>
          <w:color w:val="212121"/>
          <w:spacing w:val="-5"/>
          <w:w w:val="115"/>
        </w:rPr>
        <w:t> </w:t>
      </w:r>
      <w:r>
        <w:rPr>
          <w:color w:val="212121"/>
          <w:w w:val="115"/>
        </w:rPr>
        <w:t>to</w:t>
      </w:r>
      <w:r>
        <w:rPr>
          <w:color w:val="212121"/>
          <w:spacing w:val="-5"/>
          <w:w w:val="115"/>
        </w:rPr>
        <w:t> </w:t>
      </w:r>
      <w:r>
        <w:rPr>
          <w:color w:val="212121"/>
          <w:w w:val="115"/>
        </w:rPr>
        <w:t>other</w:t>
      </w:r>
      <w:r>
        <w:rPr>
          <w:color w:val="212121"/>
          <w:spacing w:val="-5"/>
          <w:w w:val="115"/>
        </w:rPr>
        <w:t> </w:t>
      </w:r>
      <w:r>
        <w:rPr>
          <w:color w:val="212121"/>
          <w:w w:val="115"/>
        </w:rPr>
        <w:t>education</w:t>
      </w:r>
      <w:r>
        <w:rPr>
          <w:color w:val="212121"/>
          <w:spacing w:val="-5"/>
          <w:w w:val="115"/>
        </w:rPr>
        <w:t> </w:t>
      </w:r>
      <w:r>
        <w:rPr>
          <w:color w:val="212121"/>
          <w:w w:val="115"/>
        </w:rPr>
        <w:t>in general,</w:t>
      </w:r>
      <w:r>
        <w:rPr>
          <w:color w:val="212121"/>
          <w:spacing w:val="-1"/>
          <w:w w:val="115"/>
        </w:rPr>
        <w:t> </w:t>
      </w:r>
      <w:r>
        <w:rPr>
          <w:color w:val="212121"/>
          <w:w w:val="115"/>
        </w:rPr>
        <w:t>and</w:t>
      </w:r>
      <w:r>
        <w:rPr>
          <w:color w:val="212121"/>
          <w:spacing w:val="-1"/>
          <w:w w:val="115"/>
        </w:rPr>
        <w:t> </w:t>
      </w:r>
      <w:r>
        <w:rPr>
          <w:color w:val="212121"/>
          <w:w w:val="115"/>
        </w:rPr>
        <w:t>especially</w:t>
      </w:r>
      <w:r>
        <w:rPr>
          <w:color w:val="212121"/>
          <w:spacing w:val="-1"/>
          <w:w w:val="115"/>
        </w:rPr>
        <w:t> </w:t>
      </w:r>
      <w:r>
        <w:rPr>
          <w:color w:val="212121"/>
          <w:w w:val="115"/>
        </w:rPr>
        <w:t>for</w:t>
      </w:r>
      <w:r>
        <w:rPr>
          <w:color w:val="212121"/>
          <w:spacing w:val="-1"/>
          <w:w w:val="115"/>
        </w:rPr>
        <w:t> </w:t>
      </w:r>
      <w:r>
        <w:rPr>
          <w:color w:val="212121"/>
          <w:w w:val="115"/>
        </w:rPr>
        <w:t>medical</w:t>
      </w:r>
      <w:r>
        <w:rPr>
          <w:color w:val="212121"/>
          <w:spacing w:val="-1"/>
          <w:w w:val="115"/>
        </w:rPr>
        <w:t> </w:t>
      </w:r>
      <w:r>
        <w:rPr>
          <w:color w:val="212121"/>
          <w:w w:val="115"/>
        </w:rPr>
        <w:t>education</w:t>
      </w:r>
      <w:r>
        <w:rPr>
          <w:color w:val="212121"/>
          <w:spacing w:val="-1"/>
          <w:w w:val="115"/>
        </w:rPr>
        <w:t> </w:t>
      </w:r>
      <w:r>
        <w:rPr>
          <w:color w:val="212121"/>
          <w:w w:val="115"/>
        </w:rPr>
        <w:t>and</w:t>
      </w:r>
      <w:r>
        <w:rPr>
          <w:color w:val="212121"/>
          <w:spacing w:val="-1"/>
          <w:w w:val="115"/>
        </w:rPr>
        <w:t> </w:t>
      </w:r>
      <w:r>
        <w:rPr>
          <w:color w:val="212121"/>
          <w:w w:val="115"/>
        </w:rPr>
        <w:t>health</w:t>
      </w:r>
      <w:r>
        <w:rPr>
          <w:color w:val="212121"/>
          <w:spacing w:val="-1"/>
          <w:w w:val="115"/>
        </w:rPr>
        <w:t> </w:t>
      </w:r>
      <w:r>
        <w:rPr>
          <w:color w:val="212121"/>
          <w:w w:val="115"/>
        </w:rPr>
        <w:t>professional</w:t>
      </w:r>
      <w:r>
        <w:rPr>
          <w:color w:val="212121"/>
          <w:spacing w:val="-1"/>
          <w:w w:val="115"/>
        </w:rPr>
        <w:t> </w:t>
      </w:r>
      <w:r>
        <w:rPr>
          <w:color w:val="212121"/>
          <w:w w:val="115"/>
        </w:rPr>
        <w:t>education.</w:t>
      </w:r>
      <w:r>
        <w:rPr>
          <w:color w:val="212121"/>
          <w:spacing w:val="-1"/>
          <w:w w:val="115"/>
        </w:rPr>
        <w:t> </w:t>
      </w:r>
      <w:r>
        <w:rPr>
          <w:color w:val="212121"/>
          <w:w w:val="115"/>
        </w:rPr>
        <w:t>This</w:t>
      </w:r>
      <w:r>
        <w:rPr>
          <w:color w:val="212121"/>
          <w:spacing w:val="-1"/>
          <w:w w:val="115"/>
        </w:rPr>
        <w:t> </w:t>
      </w:r>
      <w:r>
        <w:rPr>
          <w:color w:val="212121"/>
          <w:w w:val="115"/>
        </w:rPr>
        <w:t>is</w:t>
      </w:r>
      <w:r>
        <w:rPr>
          <w:color w:val="212121"/>
          <w:spacing w:val="-1"/>
          <w:w w:val="115"/>
        </w:rPr>
        <w:t> </w:t>
      </w:r>
      <w:r>
        <w:rPr>
          <w:color w:val="212121"/>
          <w:w w:val="115"/>
        </w:rPr>
        <w:t>largely</w:t>
      </w:r>
      <w:r>
        <w:rPr>
          <w:color w:val="212121"/>
          <w:spacing w:val="-1"/>
          <w:w w:val="115"/>
        </w:rPr>
        <w:t> </w:t>
      </w:r>
      <w:r>
        <w:rPr>
          <w:color w:val="212121"/>
          <w:w w:val="115"/>
        </w:rPr>
        <w:t>a</w:t>
      </w:r>
      <w:r>
        <w:rPr>
          <w:color w:val="212121"/>
          <w:spacing w:val="-1"/>
          <w:w w:val="115"/>
        </w:rPr>
        <w:t> </w:t>
      </w:r>
      <w:r>
        <w:rPr>
          <w:color w:val="212121"/>
          <w:w w:val="115"/>
        </w:rPr>
        <w:t>reflection</w:t>
      </w:r>
      <w:r>
        <w:rPr>
          <w:color w:val="212121"/>
          <w:w w:val="115"/>
        </w:rPr>
        <w:t> of</w:t>
      </w:r>
      <w:r>
        <w:rPr>
          <w:color w:val="212121"/>
          <w:spacing w:val="-1"/>
          <w:w w:val="115"/>
        </w:rPr>
        <w:t> </w:t>
      </w:r>
      <w:r>
        <w:rPr>
          <w:color w:val="212121"/>
          <w:w w:val="115"/>
        </w:rPr>
        <w:t>general</w:t>
      </w:r>
      <w:r>
        <w:rPr>
          <w:color w:val="212121"/>
          <w:spacing w:val="-1"/>
          <w:w w:val="115"/>
        </w:rPr>
        <w:t> </w:t>
      </w:r>
      <w:r>
        <w:rPr>
          <w:color w:val="212121"/>
          <w:w w:val="115"/>
        </w:rPr>
        <w:t>advancements</w:t>
      </w:r>
      <w:r>
        <w:rPr>
          <w:color w:val="212121"/>
          <w:spacing w:val="-1"/>
          <w:w w:val="115"/>
        </w:rPr>
        <w:t> </w:t>
      </w:r>
      <w:r>
        <w:rPr>
          <w:color w:val="212121"/>
          <w:w w:val="115"/>
        </w:rPr>
        <w:t>in</w:t>
      </w:r>
      <w:r>
        <w:rPr>
          <w:color w:val="212121"/>
          <w:spacing w:val="-1"/>
          <w:w w:val="115"/>
        </w:rPr>
        <w:t> </w:t>
      </w:r>
      <w:r>
        <w:rPr>
          <w:color w:val="212121"/>
          <w:w w:val="115"/>
        </w:rPr>
        <w:t>technologies,</w:t>
      </w:r>
      <w:r>
        <w:rPr>
          <w:color w:val="212121"/>
          <w:spacing w:val="-1"/>
          <w:w w:val="115"/>
        </w:rPr>
        <w:t> </w:t>
      </w:r>
      <w:r>
        <w:rPr>
          <w:color w:val="212121"/>
          <w:w w:val="115"/>
        </w:rPr>
        <w:t>innovations,</w:t>
      </w:r>
      <w:r>
        <w:rPr>
          <w:color w:val="212121"/>
          <w:spacing w:val="-1"/>
          <w:w w:val="115"/>
        </w:rPr>
        <w:t> </w:t>
      </w:r>
      <w:r>
        <w:rPr>
          <w:color w:val="212121"/>
          <w:w w:val="115"/>
        </w:rPr>
        <w:t>and</w:t>
      </w:r>
      <w:r>
        <w:rPr>
          <w:color w:val="212121"/>
          <w:spacing w:val="-1"/>
          <w:w w:val="115"/>
        </w:rPr>
        <w:t> </w:t>
      </w:r>
      <w:r>
        <w:rPr>
          <w:color w:val="212121"/>
          <w:w w:val="115"/>
        </w:rPr>
        <w:t>ways</w:t>
      </w:r>
      <w:r>
        <w:rPr>
          <w:color w:val="212121"/>
          <w:spacing w:val="-1"/>
          <w:w w:val="115"/>
        </w:rPr>
        <w:t> </w:t>
      </w:r>
      <w:r>
        <w:rPr>
          <w:color w:val="212121"/>
          <w:w w:val="115"/>
        </w:rPr>
        <w:t>of</w:t>
      </w:r>
      <w:r>
        <w:rPr>
          <w:color w:val="212121"/>
          <w:spacing w:val="-1"/>
          <w:w w:val="115"/>
        </w:rPr>
        <w:t> </w:t>
      </w:r>
      <w:r>
        <w:rPr>
          <w:color w:val="212121"/>
          <w:w w:val="115"/>
        </w:rPr>
        <w:t>life</w:t>
      </w:r>
      <w:r>
        <w:rPr>
          <w:color w:val="212121"/>
          <w:spacing w:val="-1"/>
          <w:w w:val="115"/>
        </w:rPr>
        <w:t> </w:t>
      </w:r>
      <w:r>
        <w:rPr>
          <w:color w:val="212121"/>
          <w:w w:val="115"/>
        </w:rPr>
        <w:t>that</w:t>
      </w:r>
      <w:r>
        <w:rPr>
          <w:color w:val="212121"/>
          <w:spacing w:val="-1"/>
          <w:w w:val="115"/>
        </w:rPr>
        <w:t> </w:t>
      </w:r>
      <w:r>
        <w:rPr>
          <w:color w:val="212121"/>
          <w:w w:val="115"/>
        </w:rPr>
        <w:t>have</w:t>
      </w:r>
      <w:r>
        <w:rPr>
          <w:color w:val="212121"/>
          <w:spacing w:val="-1"/>
          <w:w w:val="115"/>
        </w:rPr>
        <w:t> </w:t>
      </w:r>
      <w:r>
        <w:rPr>
          <w:color w:val="212121"/>
          <w:w w:val="115"/>
        </w:rPr>
        <w:t>largely</w:t>
      </w:r>
      <w:r>
        <w:rPr>
          <w:color w:val="212121"/>
          <w:spacing w:val="-1"/>
          <w:w w:val="115"/>
        </w:rPr>
        <w:t> </w:t>
      </w:r>
      <w:r>
        <w:rPr>
          <w:color w:val="212121"/>
          <w:w w:val="115"/>
        </w:rPr>
        <w:t>been</w:t>
      </w:r>
      <w:r>
        <w:rPr>
          <w:color w:val="212121"/>
          <w:spacing w:val="-1"/>
          <w:w w:val="115"/>
        </w:rPr>
        <w:t> </w:t>
      </w:r>
      <w:r>
        <w:rPr>
          <w:color w:val="212121"/>
          <w:w w:val="115"/>
        </w:rPr>
        <w:t>based</w:t>
      </w:r>
      <w:r>
        <w:rPr>
          <w:color w:val="212121"/>
          <w:spacing w:val="-1"/>
          <w:w w:val="115"/>
        </w:rPr>
        <w:t> </w:t>
      </w:r>
      <w:r>
        <w:rPr>
          <w:color w:val="212121"/>
          <w:w w:val="115"/>
        </w:rPr>
        <w:t>on technology. It is also a reflection of the transitions from the industrial age to the information age and the emphasis on the use of cutting- or bleeding-edge approaches to driving changes and creating solutions which in turn is largely technology-dependent. More specifically, there are numerous arguments supported by abundant evidence on the importance of technologies and innovations in support of medical education, medical practice, and health professions. In a world, that is being increasingly tech-driven, the culture of technology</w:t>
      </w:r>
      <w:r>
        <w:rPr>
          <w:color w:val="212121"/>
          <w:spacing w:val="-2"/>
          <w:w w:val="115"/>
        </w:rPr>
        <w:t> </w:t>
      </w:r>
      <w:r>
        <w:rPr>
          <w:color w:val="212121"/>
          <w:w w:val="115"/>
        </w:rPr>
        <w:t>has</w:t>
      </w:r>
      <w:r>
        <w:rPr>
          <w:color w:val="212121"/>
          <w:spacing w:val="-2"/>
          <w:w w:val="115"/>
        </w:rPr>
        <w:t> </w:t>
      </w:r>
      <w:r>
        <w:rPr>
          <w:color w:val="212121"/>
          <w:w w:val="115"/>
        </w:rPr>
        <w:t>significantly</w:t>
      </w:r>
      <w:r>
        <w:rPr>
          <w:color w:val="212121"/>
          <w:spacing w:val="-2"/>
          <w:w w:val="115"/>
        </w:rPr>
        <w:t> </w:t>
      </w:r>
      <w:r>
        <w:rPr>
          <w:color w:val="212121"/>
          <w:w w:val="115"/>
        </w:rPr>
        <w:t>permeated</w:t>
      </w:r>
      <w:r>
        <w:rPr>
          <w:color w:val="212121"/>
          <w:spacing w:val="-2"/>
          <w:w w:val="115"/>
        </w:rPr>
        <w:t> </w:t>
      </w:r>
      <w:r>
        <w:rPr>
          <w:color w:val="212121"/>
          <w:w w:val="115"/>
        </w:rPr>
        <w:t>medical,</w:t>
      </w:r>
      <w:r>
        <w:rPr>
          <w:color w:val="212121"/>
          <w:spacing w:val="-2"/>
          <w:w w:val="115"/>
        </w:rPr>
        <w:t> </w:t>
      </w:r>
      <w:r>
        <w:rPr>
          <w:color w:val="212121"/>
          <w:w w:val="115"/>
        </w:rPr>
        <w:t>professional,</w:t>
      </w:r>
      <w:r>
        <w:rPr>
          <w:color w:val="212121"/>
          <w:spacing w:val="-2"/>
          <w:w w:val="115"/>
        </w:rPr>
        <w:t> </w:t>
      </w:r>
      <w:r>
        <w:rPr>
          <w:color w:val="212121"/>
          <w:w w:val="115"/>
        </w:rPr>
        <w:t>and</w:t>
      </w:r>
      <w:r>
        <w:rPr>
          <w:color w:val="212121"/>
          <w:spacing w:val="-2"/>
          <w:w w:val="115"/>
        </w:rPr>
        <w:t> </w:t>
      </w:r>
      <w:r>
        <w:rPr>
          <w:color w:val="212121"/>
          <w:w w:val="115"/>
        </w:rPr>
        <w:t>higher</w:t>
      </w:r>
      <w:r>
        <w:rPr>
          <w:color w:val="212121"/>
          <w:spacing w:val="-2"/>
          <w:w w:val="115"/>
        </w:rPr>
        <w:t> </w:t>
      </w:r>
      <w:r>
        <w:rPr>
          <w:color w:val="212121"/>
          <w:w w:val="115"/>
        </w:rPr>
        <w:t>education.</w:t>
      </w:r>
      <w:r>
        <w:rPr>
          <w:color w:val="212121"/>
          <w:spacing w:val="-2"/>
          <w:w w:val="115"/>
        </w:rPr>
        <w:t> </w:t>
      </w:r>
      <w:r>
        <w:rPr>
          <w:color w:val="212121"/>
          <w:w w:val="115"/>
        </w:rPr>
        <w:t>In</w:t>
      </w:r>
      <w:r>
        <w:rPr>
          <w:color w:val="212121"/>
          <w:spacing w:val="-2"/>
          <w:w w:val="115"/>
        </w:rPr>
        <w:t> </w:t>
      </w:r>
      <w:r>
        <w:rPr>
          <w:color w:val="212121"/>
          <w:w w:val="115"/>
        </w:rPr>
        <w:t>fact,</w:t>
      </w:r>
      <w:r>
        <w:rPr>
          <w:color w:val="212121"/>
          <w:spacing w:val="-2"/>
          <w:w w:val="115"/>
        </w:rPr>
        <w:t> </w:t>
      </w:r>
      <w:r>
        <w:rPr>
          <w:color w:val="212121"/>
          <w:w w:val="115"/>
        </w:rPr>
        <w:t>imbuing</w:t>
      </w:r>
      <w:r>
        <w:rPr>
          <w:color w:val="212121"/>
          <w:spacing w:val="-2"/>
          <w:w w:val="115"/>
        </w:rPr>
        <w:t> </w:t>
      </w:r>
      <w:r>
        <w:rPr>
          <w:color w:val="212121"/>
          <w:w w:val="115"/>
        </w:rPr>
        <w:t>a</w:t>
      </w:r>
      <w:r>
        <w:rPr>
          <w:color w:val="212121"/>
          <w:spacing w:val="-2"/>
          <w:w w:val="115"/>
        </w:rPr>
        <w:t> </w:t>
      </w:r>
      <w:r>
        <w:rPr>
          <w:color w:val="212121"/>
          <w:w w:val="115"/>
        </w:rPr>
        <w:t>tech culture into medical training and practice has arguably become a major aspect of emphasis toward training workers and professionals for the current places of work and is very important to meet the needs of the future</w:t>
      </w:r>
      <w:r>
        <w:rPr>
          <w:color w:val="212121"/>
          <w:spacing w:val="-9"/>
          <w:w w:val="115"/>
        </w:rPr>
        <w:t> </w:t>
      </w:r>
      <w:r>
        <w:rPr>
          <w:color w:val="212121"/>
          <w:w w:val="115"/>
        </w:rPr>
        <w:t>demands</w:t>
      </w:r>
      <w:r>
        <w:rPr>
          <w:color w:val="212121"/>
          <w:spacing w:val="-10"/>
          <w:w w:val="115"/>
        </w:rPr>
        <w:t> </w:t>
      </w:r>
      <w:r>
        <w:rPr>
          <w:color w:val="212121"/>
          <w:w w:val="115"/>
        </w:rPr>
        <w:t>in</w:t>
      </w:r>
      <w:r>
        <w:rPr>
          <w:color w:val="212121"/>
          <w:spacing w:val="-9"/>
          <w:w w:val="115"/>
        </w:rPr>
        <w:t> </w:t>
      </w:r>
      <w:r>
        <w:rPr>
          <w:color w:val="212121"/>
          <w:w w:val="115"/>
        </w:rPr>
        <w:t>workplaces.</w:t>
      </w:r>
      <w:r>
        <w:rPr>
          <w:color w:val="212121"/>
          <w:spacing w:val="-10"/>
          <w:w w:val="115"/>
        </w:rPr>
        <w:t> </w:t>
      </w:r>
      <w:r>
        <w:rPr>
          <w:color w:val="212121"/>
          <w:w w:val="115"/>
        </w:rPr>
        <w:t>Graduates</w:t>
      </w:r>
      <w:r>
        <w:rPr>
          <w:color w:val="212121"/>
          <w:spacing w:val="-9"/>
          <w:w w:val="115"/>
        </w:rPr>
        <w:t> </w:t>
      </w:r>
      <w:r>
        <w:rPr>
          <w:color w:val="212121"/>
          <w:w w:val="115"/>
        </w:rPr>
        <w:t>and</w:t>
      </w:r>
      <w:r>
        <w:rPr>
          <w:color w:val="212121"/>
          <w:spacing w:val="-10"/>
          <w:w w:val="115"/>
        </w:rPr>
        <w:t> </w:t>
      </w:r>
      <w:r>
        <w:rPr>
          <w:color w:val="212121"/>
          <w:w w:val="115"/>
        </w:rPr>
        <w:t>professionals</w:t>
      </w:r>
      <w:r>
        <w:rPr>
          <w:color w:val="212121"/>
          <w:spacing w:val="-9"/>
          <w:w w:val="115"/>
        </w:rPr>
        <w:t> </w:t>
      </w:r>
      <w:r>
        <w:rPr>
          <w:color w:val="212121"/>
          <w:w w:val="115"/>
        </w:rPr>
        <w:t>without</w:t>
      </w:r>
      <w:r>
        <w:rPr>
          <w:color w:val="212121"/>
          <w:spacing w:val="-10"/>
          <w:w w:val="115"/>
        </w:rPr>
        <w:t> </w:t>
      </w:r>
      <w:r>
        <w:rPr>
          <w:color w:val="212121"/>
          <w:w w:val="115"/>
        </w:rPr>
        <w:t>technological</w:t>
      </w:r>
      <w:r>
        <w:rPr>
          <w:color w:val="212121"/>
          <w:spacing w:val="-9"/>
          <w:w w:val="115"/>
        </w:rPr>
        <w:t> </w:t>
      </w:r>
      <w:r>
        <w:rPr>
          <w:color w:val="212121"/>
          <w:w w:val="115"/>
        </w:rPr>
        <w:t>skills</w:t>
      </w:r>
      <w:r>
        <w:rPr>
          <w:color w:val="212121"/>
          <w:spacing w:val="-10"/>
          <w:w w:val="115"/>
        </w:rPr>
        <w:t> </w:t>
      </w:r>
      <w:r>
        <w:rPr>
          <w:color w:val="212121"/>
          <w:w w:val="115"/>
        </w:rPr>
        <w:t>would</w:t>
      </w:r>
      <w:r>
        <w:rPr>
          <w:color w:val="212121"/>
          <w:spacing w:val="-9"/>
          <w:w w:val="115"/>
        </w:rPr>
        <w:t> </w:t>
      </w:r>
      <w:r>
        <w:rPr>
          <w:color w:val="212121"/>
          <w:w w:val="115"/>
        </w:rPr>
        <w:t>not</w:t>
      </w:r>
      <w:r>
        <w:rPr>
          <w:color w:val="212121"/>
          <w:spacing w:val="-10"/>
          <w:w w:val="115"/>
        </w:rPr>
        <w:t> </w:t>
      </w:r>
      <w:r>
        <w:rPr>
          <w:color w:val="212121"/>
          <w:w w:val="115"/>
        </w:rPr>
        <w:t>only</w:t>
      </w:r>
      <w:r>
        <w:rPr>
          <w:color w:val="212121"/>
          <w:spacing w:val="-9"/>
          <w:w w:val="115"/>
        </w:rPr>
        <w:t> </w:t>
      </w:r>
      <w:r>
        <w:rPr>
          <w:color w:val="212121"/>
          <w:w w:val="115"/>
        </w:rPr>
        <w:t>have lacked</w:t>
      </w:r>
      <w:r>
        <w:rPr>
          <w:color w:val="212121"/>
          <w:spacing w:val="-5"/>
          <w:w w:val="115"/>
        </w:rPr>
        <w:t> </w:t>
      </w:r>
      <w:r>
        <w:rPr>
          <w:color w:val="212121"/>
          <w:w w:val="115"/>
        </w:rPr>
        <w:t>vital</w:t>
      </w:r>
      <w:r>
        <w:rPr>
          <w:color w:val="212121"/>
          <w:spacing w:val="-5"/>
          <w:w w:val="115"/>
        </w:rPr>
        <w:t> </w:t>
      </w:r>
      <w:r>
        <w:rPr>
          <w:color w:val="212121"/>
          <w:w w:val="115"/>
        </w:rPr>
        <w:t>skills</w:t>
      </w:r>
      <w:r>
        <w:rPr>
          <w:color w:val="212121"/>
          <w:spacing w:val="-5"/>
          <w:w w:val="115"/>
        </w:rPr>
        <w:t> </w:t>
      </w:r>
      <w:r>
        <w:rPr>
          <w:color w:val="212121"/>
          <w:w w:val="115"/>
        </w:rPr>
        <w:t>but</w:t>
      </w:r>
      <w:r>
        <w:rPr>
          <w:color w:val="212121"/>
          <w:spacing w:val="-5"/>
          <w:w w:val="115"/>
        </w:rPr>
        <w:t> </w:t>
      </w:r>
      <w:r>
        <w:rPr>
          <w:color w:val="212121"/>
          <w:w w:val="115"/>
        </w:rPr>
        <w:t>would</w:t>
      </w:r>
      <w:r>
        <w:rPr>
          <w:color w:val="212121"/>
          <w:spacing w:val="-5"/>
          <w:w w:val="115"/>
        </w:rPr>
        <w:t> </w:t>
      </w:r>
      <w:r>
        <w:rPr>
          <w:color w:val="212121"/>
          <w:w w:val="115"/>
        </w:rPr>
        <w:t>also</w:t>
      </w:r>
      <w:r>
        <w:rPr>
          <w:color w:val="212121"/>
          <w:spacing w:val="-5"/>
          <w:w w:val="115"/>
        </w:rPr>
        <w:t> </w:t>
      </w:r>
      <w:r>
        <w:rPr>
          <w:color w:val="212121"/>
          <w:w w:val="115"/>
        </w:rPr>
        <w:t>be</w:t>
      </w:r>
      <w:r>
        <w:rPr>
          <w:color w:val="212121"/>
          <w:spacing w:val="-5"/>
          <w:w w:val="115"/>
        </w:rPr>
        <w:t> </w:t>
      </w:r>
      <w:r>
        <w:rPr>
          <w:color w:val="212121"/>
          <w:w w:val="115"/>
        </w:rPr>
        <w:t>alien</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emerging</w:t>
      </w:r>
      <w:r>
        <w:rPr>
          <w:color w:val="212121"/>
          <w:spacing w:val="-5"/>
          <w:w w:val="115"/>
        </w:rPr>
        <w:t> </w:t>
      </w:r>
      <w:r>
        <w:rPr>
          <w:color w:val="212121"/>
          <w:w w:val="115"/>
        </w:rPr>
        <w:t>culture</w:t>
      </w:r>
      <w:r>
        <w:rPr>
          <w:color w:val="212121"/>
          <w:spacing w:val="-5"/>
          <w:w w:val="115"/>
        </w:rPr>
        <w:t> </w:t>
      </w:r>
      <w:r>
        <w:rPr>
          <w:color w:val="212121"/>
          <w:w w:val="115"/>
        </w:rPr>
        <w:t>of</w:t>
      </w:r>
      <w:r>
        <w:rPr>
          <w:color w:val="212121"/>
          <w:spacing w:val="-5"/>
          <w:w w:val="115"/>
        </w:rPr>
        <w:t> </w:t>
      </w:r>
      <w:r>
        <w:rPr>
          <w:color w:val="212121"/>
          <w:w w:val="115"/>
        </w:rPr>
        <w:t>work.</w:t>
      </w:r>
      <w:r>
        <w:rPr>
          <w:color w:val="212121"/>
          <w:spacing w:val="-5"/>
          <w:w w:val="115"/>
        </w:rPr>
        <w:t> </w:t>
      </w:r>
      <w:r>
        <w:rPr>
          <w:color w:val="212121"/>
          <w:w w:val="115"/>
        </w:rPr>
        <w:t>People’s</w:t>
      </w:r>
      <w:r>
        <w:rPr>
          <w:color w:val="212121"/>
          <w:spacing w:val="-5"/>
          <w:w w:val="115"/>
        </w:rPr>
        <w:t> </w:t>
      </w:r>
      <w:r>
        <w:rPr>
          <w:color w:val="212121"/>
          <w:w w:val="115"/>
        </w:rPr>
        <w:t>acceptance</w:t>
      </w:r>
      <w:r>
        <w:rPr>
          <w:color w:val="212121"/>
          <w:spacing w:val="-5"/>
          <w:w w:val="115"/>
        </w:rPr>
        <w:t> </w:t>
      </w:r>
      <w:r>
        <w:rPr>
          <w:color w:val="212121"/>
          <w:w w:val="115"/>
        </w:rPr>
        <w:t>or</w:t>
      </w:r>
      <w:r>
        <w:rPr>
          <w:color w:val="212121"/>
          <w:spacing w:val="-5"/>
          <w:w w:val="115"/>
        </w:rPr>
        <w:t> </w:t>
      </w:r>
      <w:r>
        <w:rPr>
          <w:color w:val="212121"/>
          <w:w w:val="115"/>
        </w:rPr>
        <w:t>aversions to technology could be complicated but are not impossible to explain. For example, the technology acceptance</w:t>
      </w:r>
      <w:r>
        <w:rPr>
          <w:color w:val="212121"/>
          <w:spacing w:val="-3"/>
          <w:w w:val="115"/>
        </w:rPr>
        <w:t> </w:t>
      </w:r>
      <w:r>
        <w:rPr>
          <w:color w:val="212121"/>
          <w:w w:val="115"/>
        </w:rPr>
        <w:t>model</w:t>
      </w:r>
      <w:r>
        <w:rPr>
          <w:color w:val="212121"/>
          <w:spacing w:val="-3"/>
          <w:w w:val="115"/>
        </w:rPr>
        <w:t> </w:t>
      </w:r>
      <w:r>
        <w:rPr>
          <w:color w:val="212121"/>
          <w:w w:val="115"/>
        </w:rPr>
        <w:t>(TAM)</w:t>
      </w:r>
      <w:r>
        <w:rPr>
          <w:color w:val="212121"/>
          <w:spacing w:val="-3"/>
          <w:w w:val="115"/>
        </w:rPr>
        <w:t> </w:t>
      </w:r>
      <w:r>
        <w:rPr>
          <w:color w:val="212121"/>
          <w:w w:val="115"/>
        </w:rPr>
        <w:t>posits</w:t>
      </w:r>
      <w:r>
        <w:rPr>
          <w:color w:val="212121"/>
          <w:spacing w:val="-3"/>
          <w:w w:val="115"/>
        </w:rPr>
        <w:t> </w:t>
      </w:r>
      <w:r>
        <w:rPr>
          <w:color w:val="212121"/>
          <w:w w:val="115"/>
        </w:rPr>
        <w:t>that</w:t>
      </w:r>
      <w:r>
        <w:rPr>
          <w:color w:val="212121"/>
          <w:spacing w:val="-3"/>
          <w:w w:val="115"/>
        </w:rPr>
        <w:t> </w:t>
      </w:r>
      <w:r>
        <w:rPr>
          <w:color w:val="212121"/>
          <w:w w:val="115"/>
        </w:rPr>
        <w:t>users</w:t>
      </w:r>
      <w:r>
        <w:rPr>
          <w:color w:val="212121"/>
          <w:spacing w:val="-3"/>
          <w:w w:val="115"/>
        </w:rPr>
        <w:t> </w:t>
      </w:r>
      <w:r>
        <w:rPr>
          <w:color w:val="212121"/>
          <w:w w:val="115"/>
        </w:rPr>
        <w:t>are</w:t>
      </w:r>
      <w:r>
        <w:rPr>
          <w:color w:val="212121"/>
          <w:spacing w:val="-3"/>
          <w:w w:val="115"/>
        </w:rPr>
        <w:t> </w:t>
      </w:r>
      <w:r>
        <w:rPr>
          <w:color w:val="212121"/>
          <w:w w:val="115"/>
        </w:rPr>
        <w:t>motivated</w:t>
      </w:r>
      <w:r>
        <w:rPr>
          <w:color w:val="212121"/>
          <w:spacing w:val="-3"/>
          <w:w w:val="115"/>
        </w:rPr>
        <w:t> </w:t>
      </w:r>
      <w:r>
        <w:rPr>
          <w:color w:val="212121"/>
          <w:w w:val="115"/>
        </w:rPr>
        <w:t>to</w:t>
      </w:r>
      <w:r>
        <w:rPr>
          <w:color w:val="212121"/>
          <w:spacing w:val="-3"/>
          <w:w w:val="115"/>
        </w:rPr>
        <w:t> </w:t>
      </w:r>
      <w:r>
        <w:rPr>
          <w:color w:val="212121"/>
          <w:w w:val="115"/>
        </w:rPr>
        <w:t>use</w:t>
      </w:r>
      <w:r>
        <w:rPr>
          <w:color w:val="212121"/>
          <w:spacing w:val="-3"/>
          <w:w w:val="115"/>
        </w:rPr>
        <w:t> </w:t>
      </w:r>
      <w:r>
        <w:rPr>
          <w:color w:val="212121"/>
          <w:w w:val="115"/>
        </w:rPr>
        <w:t>technology</w:t>
      </w:r>
      <w:r>
        <w:rPr>
          <w:color w:val="212121"/>
          <w:spacing w:val="-3"/>
          <w:w w:val="115"/>
        </w:rPr>
        <w:t> </w:t>
      </w:r>
      <w:r>
        <w:rPr>
          <w:color w:val="212121"/>
          <w:w w:val="115"/>
        </w:rPr>
        <w:t>by</w:t>
      </w:r>
      <w:r>
        <w:rPr>
          <w:color w:val="212121"/>
          <w:spacing w:val="-3"/>
          <w:w w:val="115"/>
        </w:rPr>
        <w:t> </w:t>
      </w:r>
      <w:r>
        <w:rPr>
          <w:color w:val="212121"/>
          <w:w w:val="115"/>
        </w:rPr>
        <w:t>three</w:t>
      </w:r>
      <w:r>
        <w:rPr>
          <w:color w:val="212121"/>
          <w:spacing w:val="-3"/>
          <w:w w:val="115"/>
        </w:rPr>
        <w:t> </w:t>
      </w:r>
      <w:r>
        <w:rPr>
          <w:color w:val="212121"/>
          <w:w w:val="115"/>
        </w:rPr>
        <w:t>factors,</w:t>
      </w:r>
      <w:r>
        <w:rPr>
          <w:color w:val="212121"/>
          <w:spacing w:val="-3"/>
          <w:w w:val="115"/>
        </w:rPr>
        <w:t> </w:t>
      </w:r>
      <w:r>
        <w:rPr>
          <w:color w:val="212121"/>
          <w:w w:val="115"/>
        </w:rPr>
        <w:t>namely, perceived usefulness, perceived ease of use, and attitude toward use</w:t>
      </w:r>
      <w:r>
        <w:rPr>
          <w:color w:val="212121"/>
          <w:spacing w:val="-5"/>
          <w:w w:val="115"/>
        </w:rPr>
        <w:t> </w:t>
      </w:r>
      <w:r>
        <w:rPr>
          <w:color w:val="14BBA3"/>
          <w:w w:val="115"/>
        </w:rPr>
        <w:t>[1-3]</w:t>
      </w:r>
      <w:r>
        <w:rPr>
          <w:color w:val="212121"/>
          <w:w w:val="115"/>
        </w:rPr>
        <w:t>.</w:t>
      </w:r>
    </w:p>
    <w:p>
      <w:pPr>
        <w:pStyle w:val="BodyText"/>
        <w:spacing w:before="73"/>
      </w:pPr>
    </w:p>
    <w:p>
      <w:pPr>
        <w:pStyle w:val="BodyText"/>
        <w:spacing w:line="304" w:lineRule="auto"/>
        <w:ind w:left="280" w:right="914"/>
      </w:pPr>
      <w:r>
        <w:rPr>
          <w:color w:val="212121"/>
          <w:w w:val="115"/>
        </w:rPr>
        <w:t>There</w:t>
      </w:r>
      <w:r>
        <w:rPr>
          <w:color w:val="212121"/>
          <w:spacing w:val="-2"/>
          <w:w w:val="115"/>
        </w:rPr>
        <w:t> </w:t>
      </w:r>
      <w:r>
        <w:rPr>
          <w:color w:val="212121"/>
          <w:w w:val="115"/>
        </w:rPr>
        <w:t>is</w:t>
      </w:r>
      <w:r>
        <w:rPr>
          <w:color w:val="212121"/>
          <w:spacing w:val="-2"/>
          <w:w w:val="115"/>
        </w:rPr>
        <w:t> </w:t>
      </w:r>
      <w:r>
        <w:rPr>
          <w:color w:val="212121"/>
          <w:w w:val="115"/>
        </w:rPr>
        <w:t>evidence</w:t>
      </w:r>
      <w:r>
        <w:rPr>
          <w:color w:val="212121"/>
          <w:spacing w:val="-2"/>
          <w:w w:val="115"/>
        </w:rPr>
        <w:t> </w:t>
      </w:r>
      <w:r>
        <w:rPr>
          <w:color w:val="212121"/>
          <w:w w:val="115"/>
        </w:rPr>
        <w:t>that</w:t>
      </w:r>
      <w:r>
        <w:rPr>
          <w:color w:val="212121"/>
          <w:spacing w:val="-2"/>
          <w:w w:val="115"/>
        </w:rPr>
        <w:t> </w:t>
      </w:r>
      <w:r>
        <w:rPr>
          <w:color w:val="212121"/>
          <w:w w:val="115"/>
        </w:rPr>
        <w:t>technology</w:t>
      </w:r>
      <w:r>
        <w:rPr>
          <w:color w:val="212121"/>
          <w:spacing w:val="-2"/>
          <w:w w:val="115"/>
        </w:rPr>
        <w:t> </w:t>
      </w:r>
      <w:r>
        <w:rPr>
          <w:color w:val="212121"/>
          <w:w w:val="115"/>
        </w:rPr>
        <w:t>is</w:t>
      </w:r>
      <w:r>
        <w:rPr>
          <w:color w:val="212121"/>
          <w:spacing w:val="-2"/>
          <w:w w:val="115"/>
        </w:rPr>
        <w:t> </w:t>
      </w:r>
      <w:r>
        <w:rPr>
          <w:color w:val="212121"/>
          <w:w w:val="115"/>
        </w:rPr>
        <w:t>increasingly</w:t>
      </w:r>
      <w:r>
        <w:rPr>
          <w:color w:val="212121"/>
          <w:spacing w:val="-2"/>
          <w:w w:val="115"/>
        </w:rPr>
        <w:t> </w:t>
      </w:r>
      <w:r>
        <w:rPr>
          <w:color w:val="212121"/>
          <w:w w:val="115"/>
        </w:rPr>
        <w:t>becoming</w:t>
      </w:r>
      <w:r>
        <w:rPr>
          <w:color w:val="212121"/>
          <w:spacing w:val="-2"/>
          <w:w w:val="115"/>
        </w:rPr>
        <w:t> </w:t>
      </w:r>
      <w:r>
        <w:rPr>
          <w:color w:val="212121"/>
          <w:w w:val="115"/>
        </w:rPr>
        <w:t>integral</w:t>
      </w:r>
      <w:r>
        <w:rPr>
          <w:color w:val="212121"/>
          <w:spacing w:val="-2"/>
          <w:w w:val="115"/>
        </w:rPr>
        <w:t> </w:t>
      </w:r>
      <w:r>
        <w:rPr>
          <w:color w:val="212121"/>
          <w:w w:val="115"/>
        </w:rPr>
        <w:t>to</w:t>
      </w:r>
      <w:r>
        <w:rPr>
          <w:color w:val="212121"/>
          <w:spacing w:val="-2"/>
          <w:w w:val="115"/>
        </w:rPr>
        <w:t> </w:t>
      </w:r>
      <w:r>
        <w:rPr>
          <w:color w:val="212121"/>
          <w:w w:val="115"/>
        </w:rPr>
        <w:t>medical</w:t>
      </w:r>
      <w:r>
        <w:rPr>
          <w:color w:val="212121"/>
          <w:spacing w:val="-2"/>
          <w:w w:val="115"/>
        </w:rPr>
        <w:t> </w:t>
      </w:r>
      <w:r>
        <w:rPr>
          <w:color w:val="212121"/>
          <w:w w:val="115"/>
        </w:rPr>
        <w:t>education</w:t>
      </w:r>
      <w:r>
        <w:rPr>
          <w:color w:val="212121"/>
          <w:spacing w:val="-2"/>
          <w:w w:val="115"/>
        </w:rPr>
        <w:t> </w:t>
      </w:r>
      <w:r>
        <w:rPr>
          <w:color w:val="212121"/>
          <w:w w:val="115"/>
        </w:rPr>
        <w:t>and</w:t>
      </w:r>
      <w:r>
        <w:rPr>
          <w:color w:val="212121"/>
          <w:spacing w:val="-2"/>
          <w:w w:val="115"/>
        </w:rPr>
        <w:t> </w:t>
      </w:r>
      <w:r>
        <w:rPr>
          <w:color w:val="212121"/>
          <w:w w:val="115"/>
        </w:rPr>
        <w:t>health</w:t>
      </w:r>
      <w:r>
        <w:rPr>
          <w:color w:val="212121"/>
          <w:spacing w:val="-2"/>
          <w:w w:val="115"/>
        </w:rPr>
        <w:t> </w:t>
      </w:r>
      <w:r>
        <w:rPr>
          <w:color w:val="212121"/>
          <w:w w:val="115"/>
        </w:rPr>
        <w:t>service delivery</w:t>
      </w:r>
      <w:r>
        <w:rPr>
          <w:color w:val="212121"/>
          <w:spacing w:val="-3"/>
          <w:w w:val="115"/>
        </w:rPr>
        <w:t> </w:t>
      </w:r>
      <w:r>
        <w:rPr>
          <w:color w:val="14BBA3"/>
          <w:w w:val="115"/>
        </w:rPr>
        <w:t>[4-6]</w:t>
      </w:r>
      <w:r>
        <w:rPr>
          <w:color w:val="212121"/>
          <w:w w:val="115"/>
        </w:rPr>
        <w:t>.</w:t>
      </w:r>
      <w:r>
        <w:rPr>
          <w:color w:val="212121"/>
          <w:spacing w:val="-9"/>
          <w:w w:val="115"/>
        </w:rPr>
        <w:t> </w:t>
      </w:r>
      <w:r>
        <w:rPr>
          <w:color w:val="212121"/>
          <w:w w:val="115"/>
        </w:rPr>
        <w:t>This</w:t>
      </w:r>
      <w:r>
        <w:rPr>
          <w:color w:val="212121"/>
          <w:spacing w:val="-9"/>
          <w:w w:val="115"/>
        </w:rPr>
        <w:t> </w:t>
      </w:r>
      <w:r>
        <w:rPr>
          <w:color w:val="212121"/>
          <w:w w:val="115"/>
        </w:rPr>
        <w:t>is</w:t>
      </w:r>
      <w:r>
        <w:rPr>
          <w:color w:val="212121"/>
          <w:spacing w:val="-9"/>
          <w:w w:val="115"/>
        </w:rPr>
        <w:t> </w:t>
      </w:r>
      <w:r>
        <w:rPr>
          <w:color w:val="212121"/>
          <w:w w:val="115"/>
        </w:rPr>
        <w:t>true</w:t>
      </w:r>
      <w:r>
        <w:rPr>
          <w:color w:val="212121"/>
          <w:spacing w:val="-9"/>
          <w:w w:val="115"/>
        </w:rPr>
        <w:t> </w:t>
      </w:r>
      <w:r>
        <w:rPr>
          <w:color w:val="212121"/>
          <w:w w:val="115"/>
        </w:rPr>
        <w:t>at</w:t>
      </w:r>
      <w:r>
        <w:rPr>
          <w:color w:val="212121"/>
          <w:spacing w:val="-9"/>
          <w:w w:val="115"/>
        </w:rPr>
        <w:t> </w:t>
      </w:r>
      <w:r>
        <w:rPr>
          <w:color w:val="212121"/>
          <w:w w:val="115"/>
        </w:rPr>
        <w:t>the</w:t>
      </w:r>
      <w:r>
        <w:rPr>
          <w:color w:val="212121"/>
          <w:spacing w:val="-9"/>
          <w:w w:val="115"/>
        </w:rPr>
        <w:t> </w:t>
      </w:r>
      <w:r>
        <w:rPr>
          <w:color w:val="212121"/>
          <w:w w:val="115"/>
        </w:rPr>
        <w:t>discipline</w:t>
      </w:r>
      <w:r>
        <w:rPr>
          <w:color w:val="212121"/>
          <w:spacing w:val="-9"/>
          <w:w w:val="115"/>
        </w:rPr>
        <w:t> </w:t>
      </w:r>
      <w:r>
        <w:rPr>
          <w:color w:val="212121"/>
          <w:w w:val="115"/>
        </w:rPr>
        <w:t>level,</w:t>
      </w:r>
      <w:r>
        <w:rPr>
          <w:color w:val="212121"/>
          <w:spacing w:val="-9"/>
          <w:w w:val="115"/>
        </w:rPr>
        <w:t> </w:t>
      </w:r>
      <w:r>
        <w:rPr>
          <w:color w:val="212121"/>
          <w:w w:val="115"/>
        </w:rPr>
        <w:t>such</w:t>
      </w:r>
      <w:r>
        <w:rPr>
          <w:color w:val="212121"/>
          <w:spacing w:val="-9"/>
          <w:w w:val="115"/>
        </w:rPr>
        <w:t> </w:t>
      </w:r>
      <w:r>
        <w:rPr>
          <w:color w:val="212121"/>
          <w:w w:val="115"/>
        </w:rPr>
        <w:t>as</w:t>
      </w:r>
      <w:r>
        <w:rPr>
          <w:color w:val="212121"/>
          <w:spacing w:val="-9"/>
          <w:w w:val="115"/>
        </w:rPr>
        <w:t> </w:t>
      </w:r>
      <w:r>
        <w:rPr>
          <w:color w:val="212121"/>
          <w:w w:val="115"/>
        </w:rPr>
        <w:t>in</w:t>
      </w:r>
      <w:r>
        <w:rPr>
          <w:color w:val="212121"/>
          <w:spacing w:val="-9"/>
          <w:w w:val="115"/>
        </w:rPr>
        <w:t> </w:t>
      </w:r>
      <w:r>
        <w:rPr>
          <w:color w:val="212121"/>
          <w:w w:val="115"/>
        </w:rPr>
        <w:t>anatomy</w:t>
      </w:r>
      <w:r>
        <w:rPr>
          <w:color w:val="212121"/>
          <w:spacing w:val="13"/>
          <w:w w:val="115"/>
        </w:rPr>
        <w:t> </w:t>
      </w:r>
      <w:r>
        <w:rPr>
          <w:color w:val="14BBA3"/>
          <w:w w:val="115"/>
        </w:rPr>
        <w:t>[7]</w:t>
      </w:r>
      <w:r>
        <w:rPr>
          <w:color w:val="14BBA3"/>
          <w:spacing w:val="-6"/>
          <w:w w:val="115"/>
        </w:rPr>
        <w:t> </w:t>
      </w:r>
      <w:r>
        <w:rPr>
          <w:color w:val="212121"/>
          <w:w w:val="115"/>
        </w:rPr>
        <w:t>and</w:t>
      </w:r>
      <w:r>
        <w:rPr>
          <w:color w:val="212121"/>
          <w:spacing w:val="-9"/>
          <w:w w:val="115"/>
        </w:rPr>
        <w:t> </w:t>
      </w:r>
      <w:r>
        <w:rPr>
          <w:color w:val="212121"/>
          <w:w w:val="115"/>
        </w:rPr>
        <w:t>for</w:t>
      </w:r>
      <w:r>
        <w:rPr>
          <w:color w:val="212121"/>
          <w:spacing w:val="-9"/>
          <w:w w:val="115"/>
        </w:rPr>
        <w:t> </w:t>
      </w:r>
      <w:r>
        <w:rPr>
          <w:color w:val="212121"/>
          <w:w w:val="115"/>
        </w:rPr>
        <w:t>medical</w:t>
      </w:r>
      <w:r>
        <w:rPr>
          <w:color w:val="212121"/>
          <w:spacing w:val="-9"/>
          <w:w w:val="115"/>
        </w:rPr>
        <w:t> </w:t>
      </w:r>
      <w:r>
        <w:rPr>
          <w:color w:val="212121"/>
          <w:w w:val="115"/>
        </w:rPr>
        <w:t>education</w:t>
      </w:r>
      <w:r>
        <w:rPr>
          <w:color w:val="212121"/>
          <w:spacing w:val="-9"/>
          <w:w w:val="115"/>
        </w:rPr>
        <w:t> </w:t>
      </w:r>
      <w:r>
        <w:rPr>
          <w:color w:val="212121"/>
          <w:w w:val="115"/>
        </w:rPr>
        <w:t>in</w:t>
      </w:r>
      <w:r>
        <w:rPr>
          <w:color w:val="212121"/>
          <w:spacing w:val="-9"/>
          <w:w w:val="115"/>
        </w:rPr>
        <w:t> </w:t>
      </w:r>
      <w:r>
        <w:rPr>
          <w:color w:val="212121"/>
          <w:w w:val="115"/>
        </w:rPr>
        <w:t>general </w:t>
      </w:r>
      <w:r>
        <w:rPr>
          <w:color w:val="14BBA3"/>
          <w:w w:val="115"/>
        </w:rPr>
        <w:t>[8]</w:t>
      </w:r>
      <w:r>
        <w:rPr>
          <w:color w:val="212121"/>
          <w:w w:val="115"/>
        </w:rPr>
        <w:t>.</w:t>
      </w:r>
      <w:r>
        <w:rPr>
          <w:color w:val="212121"/>
          <w:spacing w:val="-8"/>
          <w:w w:val="115"/>
        </w:rPr>
        <w:t> </w:t>
      </w:r>
      <w:r>
        <w:rPr>
          <w:color w:val="212121"/>
          <w:w w:val="115"/>
        </w:rPr>
        <w:t>The</w:t>
      </w:r>
      <w:r>
        <w:rPr>
          <w:color w:val="212121"/>
          <w:spacing w:val="-8"/>
          <w:w w:val="115"/>
        </w:rPr>
        <w:t> </w:t>
      </w:r>
      <w:r>
        <w:rPr>
          <w:color w:val="212121"/>
          <w:w w:val="115"/>
        </w:rPr>
        <w:t>COVID-19</w:t>
      </w:r>
      <w:r>
        <w:rPr>
          <w:color w:val="212121"/>
          <w:spacing w:val="-8"/>
          <w:w w:val="115"/>
        </w:rPr>
        <w:t> </w:t>
      </w:r>
      <w:r>
        <w:rPr>
          <w:color w:val="212121"/>
          <w:w w:val="115"/>
        </w:rPr>
        <w:t>pandemic</w:t>
      </w:r>
      <w:r>
        <w:rPr>
          <w:color w:val="212121"/>
          <w:spacing w:val="-8"/>
          <w:w w:val="115"/>
        </w:rPr>
        <w:t> </w:t>
      </w:r>
      <w:r>
        <w:rPr>
          <w:color w:val="212121"/>
          <w:w w:val="115"/>
        </w:rPr>
        <w:t>highlighted</w:t>
      </w:r>
      <w:r>
        <w:rPr>
          <w:color w:val="212121"/>
          <w:spacing w:val="-8"/>
          <w:w w:val="115"/>
        </w:rPr>
        <w:t> </w:t>
      </w:r>
      <w:r>
        <w:rPr>
          <w:color w:val="212121"/>
          <w:w w:val="115"/>
        </w:rPr>
        <w:t>the</w:t>
      </w:r>
      <w:r>
        <w:rPr>
          <w:color w:val="212121"/>
          <w:spacing w:val="-8"/>
          <w:w w:val="115"/>
        </w:rPr>
        <w:t> </w:t>
      </w:r>
      <w:r>
        <w:rPr>
          <w:color w:val="212121"/>
          <w:w w:val="115"/>
        </w:rPr>
        <w:t>significant</w:t>
      </w:r>
      <w:r>
        <w:rPr>
          <w:color w:val="212121"/>
          <w:spacing w:val="-8"/>
          <w:w w:val="115"/>
        </w:rPr>
        <w:t> </w:t>
      </w:r>
      <w:r>
        <w:rPr>
          <w:color w:val="212121"/>
          <w:w w:val="115"/>
        </w:rPr>
        <w:t>value</w:t>
      </w:r>
      <w:r>
        <w:rPr>
          <w:color w:val="212121"/>
          <w:spacing w:val="-8"/>
          <w:w w:val="115"/>
        </w:rPr>
        <w:t> </w:t>
      </w:r>
      <w:r>
        <w:rPr>
          <w:color w:val="212121"/>
          <w:w w:val="115"/>
        </w:rPr>
        <w:t>of</w:t>
      </w:r>
      <w:r>
        <w:rPr>
          <w:color w:val="212121"/>
          <w:spacing w:val="-8"/>
          <w:w w:val="115"/>
        </w:rPr>
        <w:t> </w:t>
      </w:r>
      <w:r>
        <w:rPr>
          <w:color w:val="212121"/>
          <w:w w:val="115"/>
        </w:rPr>
        <w:t>EdTech,</w:t>
      </w:r>
      <w:r>
        <w:rPr>
          <w:color w:val="212121"/>
          <w:spacing w:val="-8"/>
          <w:w w:val="115"/>
        </w:rPr>
        <w:t> </w:t>
      </w:r>
      <w:r>
        <w:rPr>
          <w:color w:val="212121"/>
          <w:w w:val="115"/>
        </w:rPr>
        <w:t>digital</w:t>
      </w:r>
      <w:r>
        <w:rPr>
          <w:color w:val="212121"/>
          <w:spacing w:val="-8"/>
          <w:w w:val="115"/>
        </w:rPr>
        <w:t> </w:t>
      </w:r>
      <w:r>
        <w:rPr>
          <w:color w:val="212121"/>
          <w:w w:val="115"/>
        </w:rPr>
        <w:t>innovation,</w:t>
      </w:r>
      <w:r>
        <w:rPr>
          <w:color w:val="212121"/>
          <w:spacing w:val="-8"/>
          <w:w w:val="115"/>
        </w:rPr>
        <w:t> </w:t>
      </w:r>
      <w:r>
        <w:rPr>
          <w:color w:val="212121"/>
          <w:w w:val="115"/>
        </w:rPr>
        <w:t>and</w:t>
      </w:r>
      <w:r>
        <w:rPr>
          <w:color w:val="212121"/>
          <w:spacing w:val="-8"/>
          <w:w w:val="115"/>
        </w:rPr>
        <w:t> </w:t>
      </w:r>
      <w:r>
        <w:rPr>
          <w:color w:val="212121"/>
          <w:w w:val="115"/>
        </w:rPr>
        <w:t>online learning in supporting and sustaining both medical education and healthcare delivery. This successful adaptation</w:t>
      </w:r>
      <w:r>
        <w:rPr>
          <w:color w:val="212121"/>
          <w:spacing w:val="-1"/>
          <w:w w:val="115"/>
        </w:rPr>
        <w:t> </w:t>
      </w:r>
      <w:r>
        <w:rPr>
          <w:color w:val="212121"/>
          <w:w w:val="115"/>
        </w:rPr>
        <w:t>served</w:t>
      </w:r>
      <w:r>
        <w:rPr>
          <w:color w:val="212121"/>
          <w:spacing w:val="-1"/>
          <w:w w:val="115"/>
        </w:rPr>
        <w:t> </w:t>
      </w:r>
      <w:r>
        <w:rPr>
          <w:color w:val="212121"/>
          <w:w w:val="115"/>
        </w:rPr>
        <w:t>as</w:t>
      </w:r>
      <w:r>
        <w:rPr>
          <w:color w:val="212121"/>
          <w:spacing w:val="-1"/>
          <w:w w:val="115"/>
        </w:rPr>
        <w:t> </w:t>
      </w:r>
      <w:r>
        <w:rPr>
          <w:color w:val="212121"/>
          <w:w w:val="115"/>
        </w:rPr>
        <w:t>a</w:t>
      </w:r>
      <w:r>
        <w:rPr>
          <w:color w:val="212121"/>
          <w:spacing w:val="-1"/>
          <w:w w:val="115"/>
        </w:rPr>
        <w:t> </w:t>
      </w:r>
      <w:r>
        <w:rPr>
          <w:color w:val="212121"/>
          <w:w w:val="115"/>
        </w:rPr>
        <w:t>crucial</w:t>
      </w:r>
      <w:r>
        <w:rPr>
          <w:color w:val="212121"/>
          <w:spacing w:val="-1"/>
          <w:w w:val="115"/>
        </w:rPr>
        <w:t> </w:t>
      </w:r>
      <w:r>
        <w:rPr>
          <w:color w:val="212121"/>
          <w:w w:val="115"/>
        </w:rPr>
        <w:t>eye-opener,</w:t>
      </w:r>
      <w:r>
        <w:rPr>
          <w:color w:val="212121"/>
          <w:spacing w:val="-1"/>
          <w:w w:val="115"/>
        </w:rPr>
        <w:t> </w:t>
      </w:r>
      <w:r>
        <w:rPr>
          <w:color w:val="212121"/>
          <w:w w:val="115"/>
        </w:rPr>
        <w:t>demonstrating</w:t>
      </w:r>
      <w:r>
        <w:rPr>
          <w:color w:val="212121"/>
          <w:spacing w:val="-1"/>
          <w:w w:val="115"/>
        </w:rPr>
        <w:t> </w:t>
      </w:r>
      <w:r>
        <w:rPr>
          <w:color w:val="212121"/>
          <w:w w:val="115"/>
        </w:rPr>
        <w:t>the</w:t>
      </w:r>
      <w:r>
        <w:rPr>
          <w:color w:val="212121"/>
          <w:spacing w:val="-1"/>
          <w:w w:val="115"/>
        </w:rPr>
        <w:t> </w:t>
      </w:r>
      <w:r>
        <w:rPr>
          <w:color w:val="212121"/>
          <w:w w:val="115"/>
        </w:rPr>
        <w:t>essential</w:t>
      </w:r>
      <w:r>
        <w:rPr>
          <w:color w:val="212121"/>
          <w:spacing w:val="-1"/>
          <w:w w:val="115"/>
        </w:rPr>
        <w:t> </w:t>
      </w:r>
      <w:r>
        <w:rPr>
          <w:color w:val="212121"/>
          <w:w w:val="115"/>
        </w:rPr>
        <w:t>role</w:t>
      </w:r>
      <w:r>
        <w:rPr>
          <w:color w:val="212121"/>
          <w:spacing w:val="-1"/>
          <w:w w:val="115"/>
        </w:rPr>
        <w:t> </w:t>
      </w:r>
      <w:r>
        <w:rPr>
          <w:color w:val="212121"/>
          <w:w w:val="115"/>
        </w:rPr>
        <w:t>of</w:t>
      </w:r>
      <w:r>
        <w:rPr>
          <w:color w:val="212121"/>
          <w:spacing w:val="-1"/>
          <w:w w:val="115"/>
        </w:rPr>
        <w:t> </w:t>
      </w:r>
      <w:r>
        <w:rPr>
          <w:color w:val="212121"/>
          <w:w w:val="115"/>
        </w:rPr>
        <w:t>digital</w:t>
      </w:r>
      <w:r>
        <w:rPr>
          <w:color w:val="212121"/>
          <w:spacing w:val="-1"/>
          <w:w w:val="115"/>
        </w:rPr>
        <w:t> </w:t>
      </w:r>
      <w:r>
        <w:rPr>
          <w:color w:val="212121"/>
          <w:w w:val="115"/>
        </w:rPr>
        <w:t>resources</w:t>
      </w:r>
      <w:r>
        <w:rPr>
          <w:color w:val="212121"/>
          <w:spacing w:val="-1"/>
          <w:w w:val="115"/>
        </w:rPr>
        <w:t> </w:t>
      </w:r>
      <w:r>
        <w:rPr>
          <w:color w:val="212121"/>
          <w:w w:val="115"/>
        </w:rPr>
        <w:t>in</w:t>
      </w:r>
      <w:r>
        <w:rPr>
          <w:color w:val="212121"/>
          <w:spacing w:val="-1"/>
          <w:w w:val="115"/>
        </w:rPr>
        <w:t> </w:t>
      </w:r>
      <w:r>
        <w:rPr>
          <w:color w:val="212121"/>
          <w:w w:val="115"/>
        </w:rPr>
        <w:t>advancing medical and health education while enhancing healthcare delivery systems </w:t>
      </w:r>
      <w:r>
        <w:rPr>
          <w:color w:val="14BBA3"/>
          <w:w w:val="115"/>
        </w:rPr>
        <w:t>[9-16]</w:t>
      </w:r>
      <w:r>
        <w:rPr>
          <w:color w:val="212121"/>
          <w:w w:val="115"/>
        </w:rPr>
        <w:t>.</w:t>
      </w:r>
    </w:p>
    <w:p>
      <w:pPr>
        <w:pStyle w:val="BodyText"/>
        <w:spacing w:after="0" w:line="304" w:lineRule="auto"/>
        <w:sectPr>
          <w:type w:val="continuous"/>
          <w:pgSz w:w="11900" w:h="16840"/>
          <w:pgMar w:header="0" w:footer="0" w:top="1820" w:bottom="960" w:left="360" w:right="360"/>
          <w:cols w:num="2" w:equalWidth="0">
            <w:col w:w="2987" w:space="40"/>
            <w:col w:w="8153"/>
          </w:cols>
        </w:sectPr>
      </w:pPr>
    </w:p>
    <w:p>
      <w:pPr>
        <w:pStyle w:val="BodyText"/>
        <w:rPr>
          <w:sz w:val="13"/>
        </w:rPr>
      </w:pPr>
    </w:p>
    <w:p>
      <w:pPr>
        <w:pStyle w:val="BodyText"/>
        <w:rPr>
          <w:sz w:val="13"/>
        </w:rPr>
      </w:pPr>
    </w:p>
    <w:p>
      <w:pPr>
        <w:pStyle w:val="BodyText"/>
        <w:rPr>
          <w:sz w:val="13"/>
        </w:rPr>
      </w:pPr>
    </w:p>
    <w:p>
      <w:pPr>
        <w:pStyle w:val="BodyText"/>
        <w:spacing w:before="31"/>
        <w:rPr>
          <w:sz w:val="13"/>
        </w:rPr>
      </w:pPr>
    </w:p>
    <w:p>
      <w:pPr>
        <w:spacing w:before="1"/>
        <w:ind w:left="2382" w:right="0" w:firstLine="0"/>
        <w:jc w:val="left"/>
        <w:rPr>
          <w:rFonts w:ascii="Arial"/>
          <w:b/>
          <w:sz w:val="13"/>
        </w:rPr>
      </w:pPr>
      <w:r>
        <w:rPr>
          <w:rFonts w:ascii="Arial"/>
          <w:b/>
          <w:sz w:val="13"/>
        </w:rPr>
        <w:t>How to cite</w:t>
      </w:r>
      <w:r>
        <w:rPr>
          <w:rFonts w:ascii="Arial"/>
          <w:b/>
          <w:spacing w:val="1"/>
          <w:sz w:val="13"/>
        </w:rPr>
        <w:t> </w:t>
      </w:r>
      <w:r>
        <w:rPr>
          <w:rFonts w:ascii="Arial"/>
          <w:b/>
          <w:sz w:val="13"/>
        </w:rPr>
        <w:t>this </w:t>
      </w:r>
      <w:r>
        <w:rPr>
          <w:rFonts w:ascii="Arial"/>
          <w:b/>
          <w:spacing w:val="-2"/>
          <w:sz w:val="13"/>
        </w:rPr>
        <w:t>article</w:t>
      </w:r>
    </w:p>
    <w:p>
      <w:pPr>
        <w:spacing w:line="268" w:lineRule="auto" w:before="18"/>
        <w:ind w:left="2382" w:right="0" w:firstLine="0"/>
        <w:jc w:val="left"/>
        <w:rPr>
          <w:rFonts w:ascii="Arial MT"/>
          <w:sz w:val="13"/>
        </w:rPr>
      </w:pPr>
      <w:r>
        <w:rPr>
          <w:rFonts w:ascii="Arial MT"/>
          <w:sz w:val="13"/>
        </w:rPr>
        <w:t>Owolabi J (January 09, 2025) Digitized ASIC (Adaptation, Standardization, Integration, and Compliance) Framework: An Innovation for Optimizing</w:t>
      </w:r>
      <w:r>
        <w:rPr>
          <w:rFonts w:ascii="Arial MT"/>
          <w:spacing w:val="40"/>
          <w:sz w:val="13"/>
        </w:rPr>
        <w:t> </w:t>
      </w:r>
      <w:r>
        <w:rPr>
          <w:rFonts w:ascii="Arial MT"/>
          <w:sz w:val="13"/>
        </w:rPr>
        <w:t>Technologies and Innovations for Medical and Higher Education. Cureus 17(1): e77191. DOI 10.7759/cureus.77191</w:t>
      </w:r>
    </w:p>
    <w:p>
      <w:pPr>
        <w:spacing w:after="0" w:line="268" w:lineRule="auto"/>
        <w:jc w:val="left"/>
        <w:rPr>
          <w:rFonts w:ascii="Arial MT"/>
          <w:sz w:val="13"/>
        </w:rPr>
        <w:sectPr>
          <w:type w:val="continuous"/>
          <w:pgSz w:w="11900" w:h="16840"/>
          <w:pgMar w:header="0" w:footer="0" w:top="1820" w:bottom="960" w:left="360" w:right="360"/>
        </w:sectPr>
      </w:pPr>
    </w:p>
    <w:p>
      <w:pPr>
        <w:pStyle w:val="BodyText"/>
        <w:rPr>
          <w:rFonts w:ascii="Arial MT"/>
        </w:rPr>
      </w:pPr>
    </w:p>
    <w:p>
      <w:pPr>
        <w:pStyle w:val="BodyText"/>
        <w:spacing w:before="46"/>
        <w:rPr>
          <w:rFonts w:ascii="Arial MT"/>
        </w:rPr>
      </w:pPr>
    </w:p>
    <w:p>
      <w:pPr>
        <w:pStyle w:val="BodyText"/>
        <w:spacing w:line="304" w:lineRule="auto" w:before="1"/>
        <w:ind w:left="3306" w:right="979"/>
      </w:pPr>
      <w:r>
        <w:rPr>
          <w:color w:val="212121"/>
          <w:w w:val="115"/>
        </w:rPr>
        <w:t>Having</w:t>
      </w:r>
      <w:r>
        <w:rPr>
          <w:color w:val="212121"/>
          <w:spacing w:val="-1"/>
          <w:w w:val="115"/>
        </w:rPr>
        <w:t> </w:t>
      </w:r>
      <w:r>
        <w:rPr>
          <w:color w:val="212121"/>
          <w:w w:val="115"/>
        </w:rPr>
        <w:t>established</w:t>
      </w:r>
      <w:r>
        <w:rPr>
          <w:color w:val="212121"/>
          <w:spacing w:val="-1"/>
          <w:w w:val="115"/>
        </w:rPr>
        <w:t> </w:t>
      </w:r>
      <w:r>
        <w:rPr>
          <w:color w:val="212121"/>
          <w:w w:val="115"/>
        </w:rPr>
        <w:t>the</w:t>
      </w:r>
      <w:r>
        <w:rPr>
          <w:color w:val="212121"/>
          <w:spacing w:val="-1"/>
          <w:w w:val="115"/>
        </w:rPr>
        <w:t> </w:t>
      </w:r>
      <w:r>
        <w:rPr>
          <w:color w:val="212121"/>
          <w:w w:val="115"/>
        </w:rPr>
        <w:t>place</w:t>
      </w:r>
      <w:r>
        <w:rPr>
          <w:color w:val="212121"/>
          <w:spacing w:val="-1"/>
          <w:w w:val="115"/>
        </w:rPr>
        <w:t> </w:t>
      </w:r>
      <w:r>
        <w:rPr>
          <w:color w:val="212121"/>
          <w:w w:val="115"/>
        </w:rPr>
        <w:t>of</w:t>
      </w:r>
      <w:r>
        <w:rPr>
          <w:color w:val="212121"/>
          <w:spacing w:val="-1"/>
          <w:w w:val="115"/>
        </w:rPr>
        <w:t> </w:t>
      </w:r>
      <w:r>
        <w:rPr>
          <w:color w:val="212121"/>
          <w:w w:val="115"/>
        </w:rPr>
        <w:t>innovation</w:t>
      </w:r>
      <w:r>
        <w:rPr>
          <w:color w:val="212121"/>
          <w:spacing w:val="-1"/>
          <w:w w:val="115"/>
        </w:rPr>
        <w:t> </w:t>
      </w:r>
      <w:r>
        <w:rPr>
          <w:color w:val="212121"/>
          <w:w w:val="115"/>
        </w:rPr>
        <w:t>and</w:t>
      </w:r>
      <w:r>
        <w:rPr>
          <w:color w:val="212121"/>
          <w:spacing w:val="-1"/>
          <w:w w:val="115"/>
        </w:rPr>
        <w:t> </w:t>
      </w:r>
      <w:r>
        <w:rPr>
          <w:color w:val="212121"/>
          <w:w w:val="115"/>
        </w:rPr>
        <w:t>EdTech</w:t>
      </w:r>
      <w:r>
        <w:rPr>
          <w:color w:val="212121"/>
          <w:spacing w:val="-1"/>
          <w:w w:val="115"/>
        </w:rPr>
        <w:t> </w:t>
      </w:r>
      <w:r>
        <w:rPr>
          <w:color w:val="212121"/>
          <w:w w:val="115"/>
        </w:rPr>
        <w:t>in</w:t>
      </w:r>
      <w:r>
        <w:rPr>
          <w:color w:val="212121"/>
          <w:spacing w:val="-1"/>
          <w:w w:val="115"/>
        </w:rPr>
        <w:t> </w:t>
      </w:r>
      <w:r>
        <w:rPr>
          <w:color w:val="212121"/>
          <w:w w:val="115"/>
        </w:rPr>
        <w:t>today's</w:t>
      </w:r>
      <w:r>
        <w:rPr>
          <w:color w:val="212121"/>
          <w:spacing w:val="-1"/>
          <w:w w:val="115"/>
        </w:rPr>
        <w:t> </w:t>
      </w:r>
      <w:r>
        <w:rPr>
          <w:color w:val="212121"/>
          <w:w w:val="115"/>
        </w:rPr>
        <w:t>educational</w:t>
      </w:r>
      <w:r>
        <w:rPr>
          <w:color w:val="212121"/>
          <w:spacing w:val="-1"/>
          <w:w w:val="115"/>
        </w:rPr>
        <w:t> </w:t>
      </w:r>
      <w:r>
        <w:rPr>
          <w:color w:val="212121"/>
          <w:w w:val="115"/>
        </w:rPr>
        <w:t>ecosystem,</w:t>
      </w:r>
      <w:r>
        <w:rPr>
          <w:color w:val="212121"/>
          <w:spacing w:val="-1"/>
          <w:w w:val="115"/>
        </w:rPr>
        <w:t> </w:t>
      </w: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important</w:t>
      </w:r>
      <w:r>
        <w:rPr>
          <w:color w:val="212121"/>
          <w:spacing w:val="-1"/>
          <w:w w:val="115"/>
        </w:rPr>
        <w:t> </w:t>
      </w:r>
      <w:r>
        <w:rPr>
          <w:color w:val="212121"/>
          <w:w w:val="115"/>
        </w:rPr>
        <w:t>to further highlight the place of technologies and innovations and their continuous deployment for</w:t>
      </w:r>
      <w:r>
        <w:rPr>
          <w:color w:val="212121"/>
          <w:spacing w:val="40"/>
          <w:w w:val="115"/>
        </w:rPr>
        <w:t> </w:t>
      </w:r>
      <w:r>
        <w:rPr>
          <w:color w:val="212121"/>
          <w:w w:val="115"/>
        </w:rPr>
        <w:t>educational purposes. One thing is clear, technology influences not just the use of technologies for educational activities but also the established methods, traditional practices, and, consequently, the culture of education and practice. In other words, technology used for educational purposes could influence the knowledge, skills, and attitudes of not just the learners and trainees but also the educators and trainers as</w:t>
      </w:r>
    </w:p>
    <w:p>
      <w:pPr>
        <w:pStyle w:val="BodyText"/>
        <w:spacing w:line="304" w:lineRule="auto"/>
        <w:ind w:left="3306" w:right="910"/>
      </w:pPr>
      <w:r>
        <w:rPr>
          <w:color w:val="212121"/>
          <w:w w:val="115"/>
        </w:rPr>
        <w:t>well.</w:t>
      </w:r>
      <w:r>
        <w:rPr>
          <w:color w:val="212121"/>
          <w:spacing w:val="-7"/>
          <w:w w:val="115"/>
        </w:rPr>
        <w:t> </w:t>
      </w:r>
      <w:r>
        <w:rPr>
          <w:color w:val="212121"/>
          <w:w w:val="115"/>
        </w:rPr>
        <w:t>This</w:t>
      </w:r>
      <w:r>
        <w:rPr>
          <w:color w:val="212121"/>
          <w:spacing w:val="-7"/>
          <w:w w:val="115"/>
        </w:rPr>
        <w:t> </w:t>
      </w:r>
      <w:r>
        <w:rPr>
          <w:color w:val="212121"/>
          <w:w w:val="115"/>
        </w:rPr>
        <w:t>last</w:t>
      </w:r>
      <w:r>
        <w:rPr>
          <w:color w:val="212121"/>
          <w:spacing w:val="-7"/>
          <w:w w:val="115"/>
        </w:rPr>
        <w:t> </w:t>
      </w:r>
      <w:r>
        <w:rPr>
          <w:color w:val="212121"/>
          <w:w w:val="115"/>
        </w:rPr>
        <w:t>statement</w:t>
      </w:r>
      <w:r>
        <w:rPr>
          <w:color w:val="212121"/>
          <w:spacing w:val="-7"/>
          <w:w w:val="115"/>
        </w:rPr>
        <w:t> </w:t>
      </w:r>
      <w:r>
        <w:rPr>
          <w:color w:val="212121"/>
          <w:w w:val="115"/>
        </w:rPr>
        <w:t>explains</w:t>
      </w:r>
      <w:r>
        <w:rPr>
          <w:color w:val="212121"/>
          <w:spacing w:val="-7"/>
          <w:w w:val="115"/>
        </w:rPr>
        <w:t> </w:t>
      </w:r>
      <w:r>
        <w:rPr>
          <w:color w:val="212121"/>
          <w:w w:val="115"/>
        </w:rPr>
        <w:t>why</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technology</w:t>
      </w:r>
      <w:r>
        <w:rPr>
          <w:color w:val="212121"/>
          <w:spacing w:val="-7"/>
          <w:w w:val="115"/>
        </w:rPr>
        <w:t> </w:t>
      </w:r>
      <w:r>
        <w:rPr>
          <w:color w:val="212121"/>
          <w:w w:val="115"/>
        </w:rPr>
        <w:t>would</w:t>
      </w:r>
      <w:r>
        <w:rPr>
          <w:color w:val="212121"/>
          <w:spacing w:val="-7"/>
          <w:w w:val="115"/>
        </w:rPr>
        <w:t> </w:t>
      </w:r>
      <w:r>
        <w:rPr>
          <w:color w:val="212121"/>
          <w:w w:val="115"/>
        </w:rPr>
        <w:t>require</w:t>
      </w:r>
      <w:r>
        <w:rPr>
          <w:color w:val="212121"/>
          <w:spacing w:val="-7"/>
          <w:w w:val="115"/>
        </w:rPr>
        <w:t> </w:t>
      </w:r>
      <w:r>
        <w:rPr>
          <w:color w:val="212121"/>
          <w:w w:val="115"/>
        </w:rPr>
        <w:t>critical</w:t>
      </w:r>
      <w:r>
        <w:rPr>
          <w:color w:val="212121"/>
          <w:spacing w:val="-7"/>
          <w:w w:val="115"/>
        </w:rPr>
        <w:t> </w:t>
      </w:r>
      <w:r>
        <w:rPr>
          <w:color w:val="212121"/>
          <w:w w:val="115"/>
        </w:rPr>
        <w:t>considerations,</w:t>
      </w:r>
      <w:r>
        <w:rPr>
          <w:color w:val="212121"/>
          <w:spacing w:val="-7"/>
          <w:w w:val="115"/>
        </w:rPr>
        <w:t> </w:t>
      </w:r>
      <w:r>
        <w:rPr>
          <w:color w:val="212121"/>
          <w:w w:val="115"/>
        </w:rPr>
        <w:t>references to empirical evidence, and adherence to guiding principles and relevant theories. Poor consideration for standard practices, pedagogical principles, and relevant learning theories has resulted in observable heterogeneities in methods of EdTech use and the impacts they produce on learners. This needs to be addressed.</w:t>
      </w:r>
      <w:r>
        <w:rPr>
          <w:color w:val="212121"/>
          <w:spacing w:val="-4"/>
          <w:w w:val="115"/>
        </w:rPr>
        <w:t> </w:t>
      </w:r>
      <w:r>
        <w:rPr>
          <w:color w:val="212121"/>
          <w:w w:val="115"/>
        </w:rPr>
        <w:t>It</w:t>
      </w:r>
      <w:r>
        <w:rPr>
          <w:color w:val="212121"/>
          <w:spacing w:val="-4"/>
          <w:w w:val="115"/>
        </w:rPr>
        <w:t> </w:t>
      </w:r>
      <w:r>
        <w:rPr>
          <w:color w:val="212121"/>
          <w:w w:val="115"/>
        </w:rPr>
        <w:t>is</w:t>
      </w:r>
      <w:r>
        <w:rPr>
          <w:color w:val="212121"/>
          <w:spacing w:val="-4"/>
          <w:w w:val="115"/>
        </w:rPr>
        <w:t> </w:t>
      </w:r>
      <w:r>
        <w:rPr>
          <w:color w:val="212121"/>
          <w:w w:val="115"/>
        </w:rPr>
        <w:t>in</w:t>
      </w:r>
      <w:r>
        <w:rPr>
          <w:color w:val="212121"/>
          <w:spacing w:val="-4"/>
          <w:w w:val="115"/>
        </w:rPr>
        <w:t> </w:t>
      </w:r>
      <w:r>
        <w:rPr>
          <w:color w:val="212121"/>
          <w:w w:val="115"/>
        </w:rPr>
        <w:t>line</w:t>
      </w:r>
      <w:r>
        <w:rPr>
          <w:color w:val="212121"/>
          <w:spacing w:val="-4"/>
          <w:w w:val="115"/>
        </w:rPr>
        <w:t> </w:t>
      </w:r>
      <w:r>
        <w:rPr>
          <w:color w:val="212121"/>
          <w:w w:val="115"/>
        </w:rPr>
        <w:t>with</w:t>
      </w:r>
      <w:r>
        <w:rPr>
          <w:color w:val="212121"/>
          <w:spacing w:val="-4"/>
          <w:w w:val="115"/>
        </w:rPr>
        <w:t> </w:t>
      </w:r>
      <w:r>
        <w:rPr>
          <w:color w:val="212121"/>
          <w:w w:val="115"/>
        </w:rPr>
        <w:t>these</w:t>
      </w:r>
      <w:r>
        <w:rPr>
          <w:color w:val="212121"/>
          <w:spacing w:val="-4"/>
          <w:w w:val="115"/>
        </w:rPr>
        <w:t> </w:t>
      </w:r>
      <w:r>
        <w:rPr>
          <w:color w:val="212121"/>
          <w:w w:val="115"/>
        </w:rPr>
        <w:t>realities</w:t>
      </w:r>
      <w:r>
        <w:rPr>
          <w:color w:val="212121"/>
          <w:spacing w:val="-4"/>
          <w:w w:val="115"/>
        </w:rPr>
        <w:t> </w:t>
      </w:r>
      <w:r>
        <w:rPr>
          <w:color w:val="212121"/>
          <w:w w:val="115"/>
        </w:rPr>
        <w:t>that</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for</w:t>
      </w:r>
      <w:r>
        <w:rPr>
          <w:color w:val="212121"/>
          <w:spacing w:val="-4"/>
          <w:w w:val="115"/>
        </w:rPr>
        <w:t> </w:t>
      </w:r>
      <w:r>
        <w:rPr>
          <w:color w:val="212121"/>
          <w:w w:val="115"/>
        </w:rPr>
        <w:t>guiding</w:t>
      </w:r>
      <w:r>
        <w:rPr>
          <w:color w:val="212121"/>
          <w:spacing w:val="-4"/>
          <w:w w:val="115"/>
        </w:rPr>
        <w:t> </w:t>
      </w:r>
      <w:r>
        <w:rPr>
          <w:color w:val="212121"/>
          <w:w w:val="115"/>
        </w:rPr>
        <w:t>the</w:t>
      </w:r>
      <w:r>
        <w:rPr>
          <w:color w:val="212121"/>
          <w:spacing w:val="-4"/>
          <w:w w:val="115"/>
        </w:rPr>
        <w:t> </w:t>
      </w:r>
      <w:r>
        <w:rPr>
          <w:color w:val="212121"/>
          <w:w w:val="115"/>
        </w:rPr>
        <w:t>use</w:t>
      </w:r>
      <w:r>
        <w:rPr>
          <w:color w:val="212121"/>
          <w:spacing w:val="-4"/>
          <w:w w:val="115"/>
        </w:rPr>
        <w:t> </w:t>
      </w:r>
      <w:r>
        <w:rPr>
          <w:color w:val="212121"/>
          <w:w w:val="115"/>
        </w:rPr>
        <w:t>of</w:t>
      </w:r>
      <w:r>
        <w:rPr>
          <w:color w:val="212121"/>
          <w:spacing w:val="-4"/>
          <w:w w:val="115"/>
        </w:rPr>
        <w:t> </w:t>
      </w:r>
      <w:r>
        <w:rPr>
          <w:color w:val="212121"/>
          <w:w w:val="115"/>
        </w:rPr>
        <w:t>EdTech</w:t>
      </w:r>
      <w:r>
        <w:rPr>
          <w:color w:val="212121"/>
          <w:spacing w:val="-4"/>
          <w:w w:val="115"/>
        </w:rPr>
        <w:t> </w:t>
      </w:r>
      <w:r>
        <w:rPr>
          <w:color w:val="212121"/>
          <w:w w:val="115"/>
        </w:rPr>
        <w:t>and innovation</w:t>
      </w:r>
      <w:r>
        <w:rPr>
          <w:color w:val="212121"/>
          <w:spacing w:val="-4"/>
          <w:w w:val="115"/>
        </w:rPr>
        <w:t> </w:t>
      </w:r>
      <w:r>
        <w:rPr>
          <w:color w:val="212121"/>
          <w:w w:val="115"/>
        </w:rPr>
        <w:t>for</w:t>
      </w:r>
      <w:r>
        <w:rPr>
          <w:color w:val="212121"/>
          <w:spacing w:val="-4"/>
          <w:w w:val="115"/>
        </w:rPr>
        <w:t> </w:t>
      </w:r>
      <w:r>
        <w:rPr>
          <w:color w:val="212121"/>
          <w:w w:val="115"/>
        </w:rPr>
        <w:t>medical</w:t>
      </w:r>
      <w:r>
        <w:rPr>
          <w:color w:val="212121"/>
          <w:spacing w:val="-4"/>
          <w:w w:val="115"/>
        </w:rPr>
        <w:t> </w:t>
      </w:r>
      <w:r>
        <w:rPr>
          <w:color w:val="212121"/>
          <w:w w:val="115"/>
        </w:rPr>
        <w:t>education</w:t>
      </w:r>
      <w:r>
        <w:rPr>
          <w:color w:val="212121"/>
          <w:spacing w:val="-4"/>
          <w:w w:val="115"/>
        </w:rPr>
        <w:t> </w:t>
      </w:r>
      <w:r>
        <w:rPr>
          <w:color w:val="212121"/>
          <w:w w:val="115"/>
        </w:rPr>
        <w:t>and</w:t>
      </w:r>
      <w:r>
        <w:rPr>
          <w:color w:val="212121"/>
          <w:spacing w:val="-4"/>
          <w:w w:val="115"/>
        </w:rPr>
        <w:t> </w:t>
      </w:r>
      <w:r>
        <w:rPr>
          <w:color w:val="212121"/>
          <w:w w:val="115"/>
        </w:rPr>
        <w:t>its</w:t>
      </w:r>
      <w:r>
        <w:rPr>
          <w:color w:val="212121"/>
          <w:spacing w:val="-4"/>
          <w:w w:val="115"/>
        </w:rPr>
        <w:t> </w:t>
      </w:r>
      <w:r>
        <w:rPr>
          <w:color w:val="212121"/>
          <w:w w:val="115"/>
        </w:rPr>
        <w:t>operational</w:t>
      </w:r>
      <w:r>
        <w:rPr>
          <w:color w:val="212121"/>
          <w:spacing w:val="-4"/>
          <w:w w:val="115"/>
        </w:rPr>
        <w:t> </w:t>
      </w:r>
      <w:r>
        <w:rPr>
          <w:color w:val="212121"/>
          <w:w w:val="115"/>
        </w:rPr>
        <w:t>frameworks</w:t>
      </w:r>
      <w:r>
        <w:rPr>
          <w:color w:val="212121"/>
          <w:spacing w:val="-4"/>
          <w:w w:val="115"/>
        </w:rPr>
        <w:t> </w:t>
      </w:r>
      <w:r>
        <w:rPr>
          <w:color w:val="212121"/>
          <w:w w:val="115"/>
        </w:rPr>
        <w:t>were</w:t>
      </w:r>
      <w:r>
        <w:rPr>
          <w:color w:val="212121"/>
          <w:spacing w:val="-4"/>
          <w:w w:val="115"/>
        </w:rPr>
        <w:t> </w:t>
      </w:r>
      <w:r>
        <w:rPr>
          <w:color w:val="212121"/>
          <w:w w:val="115"/>
        </w:rPr>
        <w:t>developed</w:t>
      </w:r>
      <w:r>
        <w:rPr>
          <w:color w:val="212121"/>
          <w:spacing w:val="-4"/>
          <w:w w:val="115"/>
        </w:rPr>
        <w:t> </w:t>
      </w:r>
      <w:r>
        <w:rPr>
          <w:color w:val="212121"/>
          <w:w w:val="115"/>
        </w:rPr>
        <w:t>and</w:t>
      </w:r>
      <w:r>
        <w:rPr>
          <w:color w:val="212121"/>
          <w:spacing w:val="-4"/>
          <w:w w:val="115"/>
        </w:rPr>
        <w:t> </w:t>
      </w:r>
      <w:r>
        <w:rPr>
          <w:color w:val="212121"/>
          <w:w w:val="115"/>
        </w:rPr>
        <w:t>published </w:t>
      </w:r>
      <w:r>
        <w:rPr>
          <w:color w:val="14BBA3"/>
          <w:w w:val="115"/>
        </w:rPr>
        <w:t>[17-19]</w:t>
      </w:r>
      <w:r>
        <w:rPr>
          <w:color w:val="212121"/>
          <w:w w:val="115"/>
        </w:rPr>
        <w:t>.</w:t>
      </w:r>
    </w:p>
    <w:p>
      <w:pPr>
        <w:pStyle w:val="BodyText"/>
        <w:spacing w:before="74"/>
      </w:pPr>
    </w:p>
    <w:p>
      <w:pPr>
        <w:pStyle w:val="BodyText"/>
        <w:spacing w:line="304" w:lineRule="auto"/>
        <w:ind w:left="3306" w:right="979"/>
      </w:pPr>
      <w:r>
        <w:rPr>
          <w:color w:val="212121"/>
          <w:w w:val="115"/>
        </w:rPr>
        <w:t>This work, therefore, hypothesizes that heterogeneity in types and uses of innovations and technologies would limit their validity and reliability to achieve educational outcomes or competencies with optimal outcomes except that they are used based on guiding principles that are premised on sound educational theories</w:t>
      </w:r>
      <w:r>
        <w:rPr>
          <w:color w:val="212121"/>
          <w:spacing w:val="-2"/>
          <w:w w:val="115"/>
        </w:rPr>
        <w:t> </w:t>
      </w:r>
      <w:r>
        <w:rPr>
          <w:color w:val="212121"/>
          <w:w w:val="115"/>
        </w:rPr>
        <w:t>as</w:t>
      </w:r>
      <w:r>
        <w:rPr>
          <w:color w:val="212121"/>
          <w:spacing w:val="-2"/>
          <w:w w:val="115"/>
        </w:rPr>
        <w:t> </w:t>
      </w:r>
      <w:r>
        <w:rPr>
          <w:color w:val="212121"/>
          <w:w w:val="115"/>
        </w:rPr>
        <w:t>well</w:t>
      </w:r>
      <w:r>
        <w:rPr>
          <w:color w:val="212121"/>
          <w:spacing w:val="-2"/>
          <w:w w:val="115"/>
        </w:rPr>
        <w:t> </w:t>
      </w:r>
      <w:r>
        <w:rPr>
          <w:color w:val="212121"/>
          <w:w w:val="115"/>
        </w:rPr>
        <w:t>as</w:t>
      </w:r>
      <w:r>
        <w:rPr>
          <w:color w:val="212121"/>
          <w:spacing w:val="-2"/>
          <w:w w:val="115"/>
        </w:rPr>
        <w:t> </w:t>
      </w:r>
      <w:r>
        <w:rPr>
          <w:color w:val="212121"/>
          <w:w w:val="115"/>
        </w:rPr>
        <w:t>empirical;</w:t>
      </w:r>
      <w:r>
        <w:rPr>
          <w:color w:val="212121"/>
          <w:spacing w:val="-2"/>
          <w:w w:val="115"/>
        </w:rPr>
        <w:t> </w:t>
      </w:r>
      <w:r>
        <w:rPr>
          <w:color w:val="212121"/>
          <w:w w:val="115"/>
        </w:rPr>
        <w:t>the</w:t>
      </w:r>
      <w:r>
        <w:rPr>
          <w:color w:val="212121"/>
          <w:spacing w:val="-2"/>
          <w:w w:val="115"/>
        </w:rPr>
        <w:t> </w:t>
      </w:r>
      <w:r>
        <w:rPr>
          <w:color w:val="212121"/>
          <w:w w:val="115"/>
        </w:rPr>
        <w:t>evidence</w:t>
      </w:r>
      <w:r>
        <w:rPr>
          <w:color w:val="212121"/>
          <w:spacing w:val="-2"/>
          <w:w w:val="115"/>
        </w:rPr>
        <w:t> </w:t>
      </w:r>
      <w:r>
        <w:rPr>
          <w:color w:val="212121"/>
          <w:w w:val="115"/>
        </w:rPr>
        <w:t>is</w:t>
      </w:r>
      <w:r>
        <w:rPr>
          <w:color w:val="212121"/>
          <w:spacing w:val="-2"/>
          <w:w w:val="115"/>
        </w:rPr>
        <w:t> </w:t>
      </w:r>
      <w:r>
        <w:rPr>
          <w:color w:val="212121"/>
          <w:w w:val="115"/>
        </w:rPr>
        <w:t>used</w:t>
      </w:r>
      <w:r>
        <w:rPr>
          <w:color w:val="212121"/>
          <w:spacing w:val="-2"/>
          <w:w w:val="115"/>
        </w:rPr>
        <w:t> </w:t>
      </w:r>
      <w:r>
        <w:rPr>
          <w:color w:val="212121"/>
          <w:w w:val="115"/>
        </w:rPr>
        <w:t>to</w:t>
      </w:r>
      <w:r>
        <w:rPr>
          <w:color w:val="212121"/>
          <w:spacing w:val="-2"/>
          <w:w w:val="115"/>
        </w:rPr>
        <w:t> </w:t>
      </w:r>
      <w:r>
        <w:rPr>
          <w:color w:val="212121"/>
          <w:w w:val="115"/>
        </w:rPr>
        <w:t>form</w:t>
      </w:r>
      <w:r>
        <w:rPr>
          <w:color w:val="212121"/>
          <w:spacing w:val="-2"/>
          <w:w w:val="115"/>
        </w:rPr>
        <w:t> </w:t>
      </w:r>
      <w:r>
        <w:rPr>
          <w:color w:val="212121"/>
          <w:w w:val="115"/>
        </w:rPr>
        <w:t>the</w:t>
      </w:r>
      <w:r>
        <w:rPr>
          <w:color w:val="212121"/>
          <w:spacing w:val="-2"/>
          <w:w w:val="115"/>
        </w:rPr>
        <w:t> </w:t>
      </w:r>
      <w:r>
        <w:rPr>
          <w:color w:val="212121"/>
          <w:w w:val="115"/>
        </w:rPr>
        <w:t>basis</w:t>
      </w:r>
      <w:r>
        <w:rPr>
          <w:color w:val="212121"/>
          <w:spacing w:val="-2"/>
          <w:w w:val="115"/>
        </w:rPr>
        <w:t> </w:t>
      </w:r>
      <w:r>
        <w:rPr>
          <w:color w:val="212121"/>
          <w:w w:val="115"/>
        </w:rPr>
        <w:t>of</w:t>
      </w:r>
      <w:r>
        <w:rPr>
          <w:color w:val="212121"/>
          <w:spacing w:val="-2"/>
          <w:w w:val="115"/>
        </w:rPr>
        <w:t> </w:t>
      </w:r>
      <w:r>
        <w:rPr>
          <w:color w:val="212121"/>
          <w:w w:val="115"/>
        </w:rPr>
        <w:t>judgment,</w:t>
      </w:r>
      <w:r>
        <w:rPr>
          <w:color w:val="212121"/>
          <w:spacing w:val="-2"/>
          <w:w w:val="115"/>
        </w:rPr>
        <w:t> </w:t>
      </w:r>
      <w:r>
        <w:rPr>
          <w:color w:val="212121"/>
          <w:w w:val="115"/>
        </w:rPr>
        <w:t>and</w:t>
      </w:r>
      <w:r>
        <w:rPr>
          <w:color w:val="212121"/>
          <w:spacing w:val="-2"/>
          <w:w w:val="115"/>
        </w:rPr>
        <w:t> </w:t>
      </w:r>
      <w:r>
        <w:rPr>
          <w:color w:val="212121"/>
          <w:w w:val="115"/>
        </w:rPr>
        <w:t>strategies</w:t>
      </w:r>
      <w:r>
        <w:rPr>
          <w:color w:val="212121"/>
          <w:spacing w:val="-2"/>
          <w:w w:val="115"/>
        </w:rPr>
        <w:t> </w:t>
      </w:r>
      <w:r>
        <w:rPr>
          <w:color w:val="212121"/>
          <w:w w:val="115"/>
        </w:rPr>
        <w:t>for</w:t>
      </w:r>
      <w:r>
        <w:rPr>
          <w:color w:val="212121"/>
          <w:spacing w:val="-2"/>
          <w:w w:val="115"/>
        </w:rPr>
        <w:t> </w:t>
      </w:r>
      <w:r>
        <w:rPr>
          <w:color w:val="212121"/>
          <w:w w:val="115"/>
        </w:rPr>
        <w:t>use</w:t>
      </w:r>
      <w:r>
        <w:rPr>
          <w:color w:val="212121"/>
          <w:spacing w:val="-2"/>
          <w:w w:val="115"/>
        </w:rPr>
        <w:t> </w:t>
      </w:r>
      <w:r>
        <w:rPr>
          <w:color w:val="212121"/>
          <w:w w:val="115"/>
        </w:rPr>
        <w:t>and their</w:t>
      </w:r>
      <w:r>
        <w:rPr>
          <w:color w:val="212121"/>
          <w:spacing w:val="-4"/>
          <w:w w:val="115"/>
        </w:rPr>
        <w:t> </w:t>
      </w:r>
      <w:r>
        <w:rPr>
          <w:color w:val="212121"/>
          <w:w w:val="115"/>
        </w:rPr>
        <w:t>pedagogical</w:t>
      </w:r>
      <w:r>
        <w:rPr>
          <w:color w:val="212121"/>
          <w:spacing w:val="-4"/>
          <w:w w:val="115"/>
        </w:rPr>
        <w:t> </w:t>
      </w:r>
      <w:r>
        <w:rPr>
          <w:color w:val="212121"/>
          <w:w w:val="115"/>
        </w:rPr>
        <w:t>approaches.</w:t>
      </w:r>
      <w:r>
        <w:rPr>
          <w:color w:val="212121"/>
          <w:spacing w:val="-4"/>
          <w:w w:val="115"/>
        </w:rPr>
        <w:t> </w:t>
      </w:r>
      <w:r>
        <w:rPr>
          <w:color w:val="212121"/>
          <w:w w:val="115"/>
        </w:rPr>
        <w:t>Furthermore,</w:t>
      </w:r>
      <w:r>
        <w:rPr>
          <w:color w:val="212121"/>
          <w:spacing w:val="-4"/>
          <w:w w:val="115"/>
        </w:rPr>
        <w:t> </w:t>
      </w:r>
      <w:r>
        <w:rPr>
          <w:color w:val="212121"/>
          <w:w w:val="115"/>
        </w:rPr>
        <w:t>this</w:t>
      </w:r>
      <w:r>
        <w:rPr>
          <w:color w:val="212121"/>
          <w:spacing w:val="-4"/>
          <w:w w:val="115"/>
        </w:rPr>
        <w:t> </w:t>
      </w:r>
      <w:r>
        <w:rPr>
          <w:color w:val="212121"/>
          <w:w w:val="115"/>
        </w:rPr>
        <w:t>work</w:t>
      </w:r>
      <w:r>
        <w:rPr>
          <w:color w:val="212121"/>
          <w:spacing w:val="-4"/>
          <w:w w:val="115"/>
        </w:rPr>
        <w:t> </w:t>
      </w:r>
      <w:r>
        <w:rPr>
          <w:color w:val="212121"/>
          <w:w w:val="115"/>
        </w:rPr>
        <w:t>proposes</w:t>
      </w:r>
      <w:r>
        <w:rPr>
          <w:color w:val="212121"/>
          <w:spacing w:val="-4"/>
          <w:w w:val="115"/>
        </w:rPr>
        <w:t> </w:t>
      </w:r>
      <w:r>
        <w:rPr>
          <w:color w:val="212121"/>
          <w:w w:val="115"/>
        </w:rPr>
        <w:t>that</w:t>
      </w:r>
      <w:r>
        <w:rPr>
          <w:color w:val="212121"/>
          <w:spacing w:val="-4"/>
          <w:w w:val="115"/>
        </w:rPr>
        <w:t> </w:t>
      </w:r>
      <w:r>
        <w:rPr>
          <w:color w:val="212121"/>
          <w:w w:val="115"/>
        </w:rPr>
        <w:t>to</w:t>
      </w:r>
      <w:r>
        <w:rPr>
          <w:color w:val="212121"/>
          <w:spacing w:val="-4"/>
          <w:w w:val="115"/>
        </w:rPr>
        <w:t> </w:t>
      </w:r>
      <w:r>
        <w:rPr>
          <w:color w:val="212121"/>
          <w:w w:val="115"/>
        </w:rPr>
        <w:t>optimize</w:t>
      </w:r>
      <w:r>
        <w:rPr>
          <w:color w:val="212121"/>
          <w:spacing w:val="-4"/>
          <w:w w:val="115"/>
        </w:rPr>
        <w:t> </w:t>
      </w:r>
      <w:r>
        <w:rPr>
          <w:color w:val="212121"/>
          <w:w w:val="115"/>
        </w:rPr>
        <w:t>the</w:t>
      </w:r>
      <w:r>
        <w:rPr>
          <w:color w:val="212121"/>
          <w:spacing w:val="-4"/>
          <w:w w:val="115"/>
        </w:rPr>
        <w:t> </w:t>
      </w:r>
      <w:r>
        <w:rPr>
          <w:color w:val="212121"/>
          <w:w w:val="115"/>
        </w:rPr>
        <w:t>use</w:t>
      </w:r>
      <w:r>
        <w:rPr>
          <w:color w:val="212121"/>
          <w:spacing w:val="-4"/>
          <w:w w:val="115"/>
        </w:rPr>
        <w:t> </w:t>
      </w:r>
      <w:r>
        <w:rPr>
          <w:color w:val="212121"/>
          <w:w w:val="115"/>
        </w:rPr>
        <w:t>of</w:t>
      </w:r>
      <w:r>
        <w:rPr>
          <w:color w:val="212121"/>
          <w:spacing w:val="-4"/>
          <w:w w:val="115"/>
        </w:rPr>
        <w:t> </w:t>
      </w:r>
      <w:r>
        <w:rPr>
          <w:color w:val="212121"/>
          <w:w w:val="115"/>
        </w:rPr>
        <w:t>an</w:t>
      </w:r>
      <w:r>
        <w:rPr>
          <w:color w:val="212121"/>
          <w:spacing w:val="-4"/>
          <w:w w:val="115"/>
        </w:rPr>
        <w:t> </w:t>
      </w:r>
      <w:r>
        <w:rPr>
          <w:color w:val="212121"/>
          <w:w w:val="115"/>
        </w:rPr>
        <w:t>innovation</w:t>
      </w:r>
      <w:r>
        <w:rPr>
          <w:color w:val="212121"/>
          <w:spacing w:val="-4"/>
          <w:w w:val="115"/>
        </w:rPr>
        <w:t> </w:t>
      </w:r>
      <w:r>
        <w:rPr>
          <w:color w:val="212121"/>
          <w:w w:val="115"/>
        </w:rPr>
        <w:t>or EdTech</w:t>
      </w:r>
      <w:r>
        <w:rPr>
          <w:color w:val="212121"/>
          <w:spacing w:val="-3"/>
          <w:w w:val="115"/>
        </w:rPr>
        <w:t> </w:t>
      </w:r>
      <w:r>
        <w:rPr>
          <w:color w:val="212121"/>
          <w:w w:val="115"/>
        </w:rPr>
        <w:t>to</w:t>
      </w:r>
      <w:r>
        <w:rPr>
          <w:color w:val="212121"/>
          <w:spacing w:val="-3"/>
          <w:w w:val="115"/>
        </w:rPr>
        <w:t> </w:t>
      </w:r>
      <w:r>
        <w:rPr>
          <w:color w:val="212121"/>
          <w:w w:val="115"/>
        </w:rPr>
        <w:t>support</w:t>
      </w:r>
      <w:r>
        <w:rPr>
          <w:color w:val="212121"/>
          <w:spacing w:val="-3"/>
          <w:w w:val="115"/>
        </w:rPr>
        <w:t> </w:t>
      </w:r>
      <w:r>
        <w:rPr>
          <w:color w:val="212121"/>
          <w:w w:val="115"/>
        </w:rPr>
        <w:t>higher</w:t>
      </w:r>
      <w:r>
        <w:rPr>
          <w:color w:val="212121"/>
          <w:spacing w:val="-3"/>
          <w:w w:val="115"/>
        </w:rPr>
        <w:t> </w:t>
      </w:r>
      <w:r>
        <w:rPr>
          <w:color w:val="212121"/>
          <w:w w:val="115"/>
        </w:rPr>
        <w:t>education</w:t>
      </w:r>
      <w:r>
        <w:rPr>
          <w:color w:val="212121"/>
          <w:spacing w:val="-3"/>
          <w:w w:val="115"/>
        </w:rPr>
        <w:t> </w:t>
      </w:r>
      <w:r>
        <w:rPr>
          <w:color w:val="212121"/>
          <w:w w:val="115"/>
        </w:rPr>
        <w:t>or</w:t>
      </w:r>
      <w:r>
        <w:rPr>
          <w:color w:val="212121"/>
          <w:spacing w:val="-3"/>
          <w:w w:val="115"/>
        </w:rPr>
        <w:t> </w:t>
      </w:r>
      <w:r>
        <w:rPr>
          <w:color w:val="212121"/>
          <w:w w:val="115"/>
        </w:rPr>
        <w:t>medical</w:t>
      </w:r>
      <w:r>
        <w:rPr>
          <w:color w:val="212121"/>
          <w:spacing w:val="-3"/>
          <w:w w:val="115"/>
        </w:rPr>
        <w:t> </w:t>
      </w:r>
      <w:r>
        <w:rPr>
          <w:color w:val="212121"/>
          <w:w w:val="115"/>
        </w:rPr>
        <w:t>education,</w:t>
      </w:r>
      <w:r>
        <w:rPr>
          <w:color w:val="212121"/>
          <w:spacing w:val="-3"/>
          <w:w w:val="115"/>
        </w:rPr>
        <w:t> </w:t>
      </w:r>
      <w:r>
        <w:rPr>
          <w:color w:val="212121"/>
          <w:w w:val="115"/>
        </w:rPr>
        <w:t>there</w:t>
      </w:r>
      <w:r>
        <w:rPr>
          <w:color w:val="212121"/>
          <w:spacing w:val="-3"/>
          <w:w w:val="115"/>
        </w:rPr>
        <w:t> </w:t>
      </w:r>
      <w:r>
        <w:rPr>
          <w:color w:val="212121"/>
          <w:w w:val="115"/>
        </w:rPr>
        <w:t>are</w:t>
      </w:r>
      <w:r>
        <w:rPr>
          <w:color w:val="212121"/>
          <w:spacing w:val="-3"/>
          <w:w w:val="115"/>
        </w:rPr>
        <w:t> </w:t>
      </w:r>
      <w:r>
        <w:rPr>
          <w:color w:val="212121"/>
          <w:w w:val="115"/>
        </w:rPr>
        <w:t>three</w:t>
      </w:r>
      <w:r>
        <w:rPr>
          <w:color w:val="212121"/>
          <w:spacing w:val="-3"/>
          <w:w w:val="115"/>
        </w:rPr>
        <w:t> </w:t>
      </w:r>
      <w:r>
        <w:rPr>
          <w:color w:val="212121"/>
          <w:w w:val="115"/>
        </w:rPr>
        <w:t>key</w:t>
      </w:r>
      <w:r>
        <w:rPr>
          <w:color w:val="212121"/>
          <w:spacing w:val="-3"/>
          <w:w w:val="115"/>
        </w:rPr>
        <w:t> </w:t>
      </w:r>
      <w:r>
        <w:rPr>
          <w:color w:val="212121"/>
          <w:w w:val="115"/>
        </w:rPr>
        <w:t>areas</w:t>
      </w:r>
      <w:r>
        <w:rPr>
          <w:color w:val="212121"/>
          <w:spacing w:val="-3"/>
          <w:w w:val="115"/>
        </w:rPr>
        <w:t> </w:t>
      </w:r>
      <w:r>
        <w:rPr>
          <w:color w:val="212121"/>
          <w:w w:val="115"/>
        </w:rPr>
        <w:t>of</w:t>
      </w:r>
      <w:r>
        <w:rPr>
          <w:color w:val="212121"/>
          <w:spacing w:val="-3"/>
          <w:w w:val="115"/>
        </w:rPr>
        <w:t> </w:t>
      </w:r>
      <w:r>
        <w:rPr>
          <w:color w:val="212121"/>
          <w:w w:val="115"/>
        </w:rPr>
        <w:t>consideration</w:t>
      </w:r>
      <w:r>
        <w:rPr>
          <w:color w:val="212121"/>
          <w:spacing w:val="-3"/>
          <w:w w:val="115"/>
        </w:rPr>
        <w:t> </w:t>
      </w:r>
      <w:r>
        <w:rPr>
          <w:color w:val="212121"/>
          <w:w w:val="115"/>
        </w:rPr>
        <w:t>which include curriculum, pedagogy, and assessment.</w:t>
      </w:r>
    </w:p>
    <w:p>
      <w:pPr>
        <w:pStyle w:val="BodyText"/>
        <w:spacing w:before="56"/>
      </w:pPr>
    </w:p>
    <w:p>
      <w:pPr>
        <w:pStyle w:val="Heading7"/>
      </w:pPr>
      <w:r>
        <w:rPr>
          <w:color w:val="14BBA3"/>
          <w:spacing w:val="-2"/>
        </w:rPr>
        <w:t>Technical</w:t>
      </w:r>
      <w:r>
        <w:rPr>
          <w:color w:val="14BBA3"/>
          <w:spacing w:val="-14"/>
        </w:rPr>
        <w:t> </w:t>
      </w:r>
      <w:r>
        <w:rPr>
          <w:color w:val="14BBA3"/>
          <w:spacing w:val="-2"/>
        </w:rPr>
        <w:t>Report</w:t>
      </w:r>
    </w:p>
    <w:p>
      <w:pPr>
        <w:spacing w:before="84"/>
        <w:ind w:left="3306" w:right="0" w:firstLine="0"/>
        <w:jc w:val="left"/>
        <w:rPr>
          <w:rFonts w:ascii="Arial"/>
          <w:b/>
          <w:sz w:val="20"/>
        </w:rPr>
      </w:pPr>
      <w:r>
        <w:rPr>
          <w:rFonts w:ascii="Arial"/>
          <w:b/>
          <w:color w:val="212121"/>
          <w:spacing w:val="-2"/>
          <w:sz w:val="20"/>
        </w:rPr>
        <w:t>Method</w:t>
      </w:r>
    </w:p>
    <w:p>
      <w:pPr>
        <w:pStyle w:val="BodyText"/>
        <w:spacing w:line="304" w:lineRule="auto" w:before="115"/>
        <w:ind w:left="3306" w:right="910"/>
      </w:pPr>
      <w:r>
        <w:rPr>
          <w:color w:val="212121"/>
          <w:w w:val="115"/>
        </w:rPr>
        <w:t>This</w:t>
      </w:r>
      <w:r>
        <w:rPr>
          <w:color w:val="212121"/>
          <w:spacing w:val="-3"/>
          <w:w w:val="115"/>
        </w:rPr>
        <w:t> </w:t>
      </w:r>
      <w:r>
        <w:rPr>
          <w:color w:val="212121"/>
          <w:w w:val="115"/>
        </w:rPr>
        <w:t>section</w:t>
      </w:r>
      <w:r>
        <w:rPr>
          <w:color w:val="212121"/>
          <w:spacing w:val="-3"/>
          <w:w w:val="115"/>
        </w:rPr>
        <w:t> </w:t>
      </w:r>
      <w:r>
        <w:rPr>
          <w:color w:val="212121"/>
          <w:w w:val="115"/>
        </w:rPr>
        <w:t>presents</w:t>
      </w:r>
      <w:r>
        <w:rPr>
          <w:color w:val="212121"/>
          <w:spacing w:val="-3"/>
          <w:w w:val="115"/>
        </w:rPr>
        <w:t> </w:t>
      </w:r>
      <w:r>
        <w:rPr>
          <w:color w:val="212121"/>
          <w:w w:val="115"/>
        </w:rPr>
        <w:t>a</w:t>
      </w:r>
      <w:r>
        <w:rPr>
          <w:color w:val="212121"/>
          <w:spacing w:val="-3"/>
          <w:w w:val="115"/>
        </w:rPr>
        <w:t> </w:t>
      </w:r>
      <w:r>
        <w:rPr>
          <w:color w:val="212121"/>
          <w:w w:val="115"/>
        </w:rPr>
        <w:t>10-step</w:t>
      </w:r>
      <w:r>
        <w:rPr>
          <w:color w:val="212121"/>
          <w:spacing w:val="-3"/>
          <w:w w:val="115"/>
        </w:rPr>
        <w:t> </w:t>
      </w:r>
      <w:r>
        <w:rPr>
          <w:color w:val="212121"/>
          <w:w w:val="115"/>
        </w:rPr>
        <w:t>approach</w:t>
      </w:r>
      <w:r>
        <w:rPr>
          <w:color w:val="212121"/>
          <w:spacing w:val="-3"/>
          <w:w w:val="115"/>
        </w:rPr>
        <w:t> </w:t>
      </w:r>
      <w:r>
        <w:rPr>
          <w:color w:val="212121"/>
          <w:w w:val="115"/>
        </w:rPr>
        <w:t>to</w:t>
      </w:r>
      <w:r>
        <w:rPr>
          <w:color w:val="212121"/>
          <w:spacing w:val="-3"/>
          <w:w w:val="115"/>
        </w:rPr>
        <w:t> </w:t>
      </w:r>
      <w:r>
        <w:rPr>
          <w:color w:val="212121"/>
          <w:w w:val="115"/>
        </w:rPr>
        <w:t>digitalizing</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starting</w:t>
      </w:r>
      <w:r>
        <w:rPr>
          <w:color w:val="212121"/>
          <w:spacing w:val="-3"/>
          <w:w w:val="115"/>
        </w:rPr>
        <w:t> </w:t>
      </w:r>
      <w:r>
        <w:rPr>
          <w:color w:val="212121"/>
          <w:w w:val="115"/>
        </w:rPr>
        <w:t>with</w:t>
      </w:r>
      <w:r>
        <w:rPr>
          <w:color w:val="212121"/>
          <w:spacing w:val="-3"/>
          <w:w w:val="115"/>
        </w:rPr>
        <w:t> </w:t>
      </w:r>
      <w:r>
        <w:rPr>
          <w:color w:val="212121"/>
          <w:w w:val="115"/>
        </w:rPr>
        <w:t>defining</w:t>
      </w:r>
      <w:r>
        <w:rPr>
          <w:color w:val="212121"/>
          <w:spacing w:val="-3"/>
          <w:w w:val="115"/>
        </w:rPr>
        <w:t> </w:t>
      </w:r>
      <w:r>
        <w:rPr>
          <w:color w:val="212121"/>
          <w:w w:val="115"/>
        </w:rPr>
        <w:t>a</w:t>
      </w:r>
      <w:r>
        <w:rPr>
          <w:color w:val="212121"/>
          <w:spacing w:val="-3"/>
          <w:w w:val="115"/>
        </w:rPr>
        <w:t> </w:t>
      </w:r>
      <w:r>
        <w:rPr>
          <w:color w:val="212121"/>
          <w:w w:val="115"/>
        </w:rPr>
        <w:t>clear problem in need of a solution to creating a product with proof of concepts for practical applications and navigating through technical and legal issues. While it is important to state that these steps were not necessarily followed strictly sequentially, it is important to note that the 10 steps have been clearly highlighted</w:t>
      </w:r>
      <w:r>
        <w:rPr>
          <w:color w:val="212121"/>
          <w:spacing w:val="-1"/>
          <w:w w:val="115"/>
        </w:rPr>
        <w:t> </w:t>
      </w:r>
      <w:r>
        <w:rPr>
          <w:color w:val="212121"/>
          <w:w w:val="115"/>
        </w:rPr>
        <w:t>in</w:t>
      </w:r>
      <w:r>
        <w:rPr>
          <w:color w:val="212121"/>
          <w:spacing w:val="-1"/>
          <w:w w:val="115"/>
        </w:rPr>
        <w:t> </w:t>
      </w:r>
      <w:r>
        <w:rPr>
          <w:color w:val="212121"/>
          <w:w w:val="115"/>
        </w:rPr>
        <w:t>a</w:t>
      </w:r>
      <w:r>
        <w:rPr>
          <w:color w:val="212121"/>
          <w:spacing w:val="-1"/>
          <w:w w:val="115"/>
        </w:rPr>
        <w:t> </w:t>
      </w:r>
      <w:r>
        <w:rPr>
          <w:color w:val="212121"/>
          <w:w w:val="115"/>
        </w:rPr>
        <w:t>way</w:t>
      </w:r>
      <w:r>
        <w:rPr>
          <w:color w:val="212121"/>
          <w:spacing w:val="-1"/>
          <w:w w:val="115"/>
        </w:rPr>
        <w:t> </w:t>
      </w:r>
      <w:r>
        <w:rPr>
          <w:color w:val="212121"/>
          <w:w w:val="115"/>
        </w:rPr>
        <w:t>that</w:t>
      </w:r>
      <w:r>
        <w:rPr>
          <w:color w:val="212121"/>
          <w:spacing w:val="-1"/>
          <w:w w:val="115"/>
        </w:rPr>
        <w:t> </w:t>
      </w:r>
      <w:r>
        <w:rPr>
          <w:color w:val="212121"/>
          <w:w w:val="115"/>
        </w:rPr>
        <w:t>they</w:t>
      </w:r>
      <w:r>
        <w:rPr>
          <w:color w:val="212121"/>
          <w:spacing w:val="-1"/>
          <w:w w:val="115"/>
        </w:rPr>
        <w:t> </w:t>
      </w:r>
      <w:r>
        <w:rPr>
          <w:color w:val="212121"/>
          <w:w w:val="115"/>
        </w:rPr>
        <w:t>could</w:t>
      </w:r>
      <w:r>
        <w:rPr>
          <w:color w:val="212121"/>
          <w:spacing w:val="-1"/>
          <w:w w:val="115"/>
        </w:rPr>
        <w:t> </w:t>
      </w:r>
      <w:r>
        <w:rPr>
          <w:color w:val="212121"/>
          <w:w w:val="115"/>
        </w:rPr>
        <w:t>form</w:t>
      </w:r>
      <w:r>
        <w:rPr>
          <w:color w:val="212121"/>
          <w:spacing w:val="-1"/>
          <w:w w:val="115"/>
        </w:rPr>
        <w:t> </w:t>
      </w:r>
      <w:r>
        <w:rPr>
          <w:color w:val="212121"/>
          <w:w w:val="115"/>
        </w:rPr>
        <w:t>a</w:t>
      </w:r>
      <w:r>
        <w:rPr>
          <w:color w:val="212121"/>
          <w:spacing w:val="-1"/>
          <w:w w:val="115"/>
        </w:rPr>
        <w:t> </w:t>
      </w:r>
      <w:r>
        <w:rPr>
          <w:color w:val="212121"/>
          <w:w w:val="115"/>
        </w:rPr>
        <w:t>practical</w:t>
      </w:r>
      <w:r>
        <w:rPr>
          <w:color w:val="212121"/>
          <w:spacing w:val="-1"/>
          <w:w w:val="115"/>
        </w:rPr>
        <w:t> </w:t>
      </w:r>
      <w:r>
        <w:rPr>
          <w:color w:val="212121"/>
          <w:w w:val="115"/>
        </w:rPr>
        <w:t>guide</w:t>
      </w:r>
      <w:r>
        <w:rPr>
          <w:color w:val="212121"/>
          <w:spacing w:val="-1"/>
          <w:w w:val="115"/>
        </w:rPr>
        <w:t> </w:t>
      </w:r>
      <w:r>
        <w:rPr>
          <w:color w:val="212121"/>
          <w:w w:val="115"/>
        </w:rPr>
        <w:t>for</w:t>
      </w:r>
      <w:r>
        <w:rPr>
          <w:color w:val="212121"/>
          <w:spacing w:val="-1"/>
          <w:w w:val="115"/>
        </w:rPr>
        <w:t> </w:t>
      </w:r>
      <w:r>
        <w:rPr>
          <w:color w:val="212121"/>
          <w:w w:val="115"/>
        </w:rPr>
        <w:t>an</w:t>
      </w:r>
      <w:r>
        <w:rPr>
          <w:color w:val="212121"/>
          <w:spacing w:val="-1"/>
          <w:w w:val="115"/>
        </w:rPr>
        <w:t> </w:t>
      </w:r>
      <w:r>
        <w:rPr>
          <w:color w:val="212121"/>
          <w:w w:val="115"/>
        </w:rPr>
        <w:t>educator</w:t>
      </w:r>
      <w:r>
        <w:rPr>
          <w:color w:val="212121"/>
          <w:spacing w:val="-1"/>
          <w:w w:val="115"/>
        </w:rPr>
        <w:t> </w:t>
      </w:r>
      <w:r>
        <w:rPr>
          <w:color w:val="212121"/>
          <w:w w:val="115"/>
        </w:rPr>
        <w:t>or</w:t>
      </w:r>
      <w:r>
        <w:rPr>
          <w:color w:val="212121"/>
          <w:spacing w:val="-1"/>
          <w:w w:val="115"/>
        </w:rPr>
        <w:t> </w:t>
      </w:r>
      <w:r>
        <w:rPr>
          <w:color w:val="212121"/>
          <w:w w:val="115"/>
        </w:rPr>
        <w:t>an</w:t>
      </w:r>
      <w:r>
        <w:rPr>
          <w:color w:val="212121"/>
          <w:spacing w:val="-1"/>
          <w:w w:val="115"/>
        </w:rPr>
        <w:t> </w:t>
      </w:r>
      <w:r>
        <w:rPr>
          <w:color w:val="212121"/>
          <w:w w:val="115"/>
        </w:rPr>
        <w:t>innovator</w:t>
      </w:r>
      <w:r>
        <w:rPr>
          <w:color w:val="212121"/>
          <w:spacing w:val="-1"/>
          <w:w w:val="115"/>
        </w:rPr>
        <w:t> </w:t>
      </w:r>
      <w:r>
        <w:rPr>
          <w:color w:val="212121"/>
          <w:w w:val="115"/>
        </w:rPr>
        <w:t>seeking information on steps to a methodical approach or producing an educational innovation. They also serve to present</w:t>
      </w:r>
      <w:r>
        <w:rPr>
          <w:color w:val="212121"/>
          <w:spacing w:val="-8"/>
          <w:w w:val="115"/>
        </w:rPr>
        <w:t> </w:t>
      </w:r>
      <w:r>
        <w:rPr>
          <w:color w:val="212121"/>
          <w:w w:val="115"/>
        </w:rPr>
        <w:t>evidence</w:t>
      </w:r>
      <w:r>
        <w:rPr>
          <w:color w:val="212121"/>
          <w:spacing w:val="-8"/>
          <w:w w:val="115"/>
        </w:rPr>
        <w:t> </w:t>
      </w:r>
      <w:r>
        <w:rPr>
          <w:color w:val="212121"/>
          <w:w w:val="115"/>
        </w:rPr>
        <w:t>that</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has</w:t>
      </w:r>
      <w:r>
        <w:rPr>
          <w:color w:val="212121"/>
          <w:spacing w:val="-8"/>
          <w:w w:val="115"/>
        </w:rPr>
        <w:t> </w:t>
      </w:r>
      <w:r>
        <w:rPr>
          <w:color w:val="212121"/>
          <w:w w:val="115"/>
        </w:rPr>
        <w:t>been</w:t>
      </w:r>
      <w:r>
        <w:rPr>
          <w:color w:val="212121"/>
          <w:spacing w:val="-8"/>
          <w:w w:val="115"/>
        </w:rPr>
        <w:t> </w:t>
      </w:r>
      <w:r>
        <w:rPr>
          <w:color w:val="212121"/>
          <w:w w:val="115"/>
        </w:rPr>
        <w:t>developed</w:t>
      </w:r>
      <w:r>
        <w:rPr>
          <w:color w:val="212121"/>
          <w:spacing w:val="-8"/>
          <w:w w:val="115"/>
        </w:rPr>
        <w:t> </w:t>
      </w:r>
      <w:r>
        <w:rPr>
          <w:color w:val="212121"/>
          <w:w w:val="115"/>
        </w:rPr>
        <w:t>with</w:t>
      </w:r>
      <w:r>
        <w:rPr>
          <w:color w:val="212121"/>
          <w:spacing w:val="-8"/>
          <w:w w:val="115"/>
        </w:rPr>
        <w:t> </w:t>
      </w:r>
      <w:r>
        <w:rPr>
          <w:color w:val="212121"/>
          <w:w w:val="115"/>
        </w:rPr>
        <w:t>adequate</w:t>
      </w:r>
      <w:r>
        <w:rPr>
          <w:color w:val="212121"/>
          <w:spacing w:val="-8"/>
          <w:w w:val="115"/>
        </w:rPr>
        <w:t> </w:t>
      </w:r>
      <w:r>
        <w:rPr>
          <w:color w:val="212121"/>
          <w:w w:val="115"/>
        </w:rPr>
        <w:t>considerations</w:t>
      </w:r>
      <w:r>
        <w:rPr>
          <w:color w:val="212121"/>
          <w:spacing w:val="-8"/>
          <w:w w:val="115"/>
        </w:rPr>
        <w:t> </w:t>
      </w:r>
      <w:r>
        <w:rPr>
          <w:color w:val="212121"/>
          <w:w w:val="115"/>
        </w:rPr>
        <w:t>for</w:t>
      </w:r>
      <w:r>
        <w:rPr>
          <w:color w:val="212121"/>
          <w:spacing w:val="-8"/>
          <w:w w:val="115"/>
        </w:rPr>
        <w:t> </w:t>
      </w:r>
      <w:r>
        <w:rPr>
          <w:color w:val="212121"/>
          <w:w w:val="115"/>
        </w:rPr>
        <w:t>the</w:t>
      </w:r>
      <w:r>
        <w:rPr>
          <w:color w:val="212121"/>
          <w:spacing w:val="-8"/>
          <w:w w:val="115"/>
        </w:rPr>
        <w:t> </w:t>
      </w:r>
      <w:r>
        <w:rPr>
          <w:color w:val="212121"/>
          <w:w w:val="115"/>
        </w:rPr>
        <w:t>creative flow of thought, application of sound medical theories and principles, and project management knowledge and</w:t>
      </w:r>
      <w:r>
        <w:rPr>
          <w:color w:val="212121"/>
          <w:spacing w:val="-2"/>
          <w:w w:val="115"/>
        </w:rPr>
        <w:t> </w:t>
      </w:r>
      <w:r>
        <w:rPr>
          <w:color w:val="212121"/>
          <w:w w:val="115"/>
        </w:rPr>
        <w:t>skills</w:t>
      </w:r>
      <w:r>
        <w:rPr>
          <w:color w:val="212121"/>
          <w:spacing w:val="-2"/>
          <w:w w:val="115"/>
        </w:rPr>
        <w:t> </w:t>
      </w:r>
      <w:r>
        <w:rPr>
          <w:color w:val="212121"/>
          <w:w w:val="115"/>
        </w:rPr>
        <w:t>(Figure</w:t>
      </w:r>
      <w:r>
        <w:rPr>
          <w:color w:val="212121"/>
          <w:spacing w:val="-1"/>
          <w:w w:val="115"/>
        </w:rPr>
        <w:t> </w:t>
      </w:r>
      <w:r>
        <w:rPr>
          <w:i/>
          <w:color w:val="14BBA3"/>
          <w:w w:val="115"/>
        </w:rPr>
        <w:t>1</w:t>
      </w:r>
      <w:r>
        <w:rPr>
          <w:color w:val="212121"/>
          <w:w w:val="115"/>
        </w:rPr>
        <w:t>).</w:t>
      </w:r>
      <w:r>
        <w:rPr>
          <w:color w:val="212121"/>
          <w:spacing w:val="-2"/>
          <w:w w:val="115"/>
        </w:rPr>
        <w:t> </w:t>
      </w:r>
      <w:r>
        <w:rPr>
          <w:color w:val="212121"/>
          <w:w w:val="115"/>
        </w:rPr>
        <w:t>The</w:t>
      </w:r>
      <w:r>
        <w:rPr>
          <w:color w:val="212121"/>
          <w:spacing w:val="-2"/>
          <w:w w:val="115"/>
        </w:rPr>
        <w:t> </w:t>
      </w:r>
      <w:r>
        <w:rPr>
          <w:color w:val="212121"/>
          <w:w w:val="115"/>
        </w:rPr>
        <w:t>10-step</w:t>
      </w:r>
      <w:r>
        <w:rPr>
          <w:color w:val="212121"/>
          <w:spacing w:val="-2"/>
          <w:w w:val="115"/>
        </w:rPr>
        <w:t> </w:t>
      </w:r>
      <w:r>
        <w:rPr>
          <w:color w:val="212121"/>
          <w:w w:val="115"/>
        </w:rPr>
        <w:t>approach</w:t>
      </w:r>
      <w:r>
        <w:rPr>
          <w:color w:val="212121"/>
          <w:spacing w:val="-2"/>
          <w:w w:val="115"/>
        </w:rPr>
        <w:t> </w:t>
      </w:r>
      <w:r>
        <w:rPr>
          <w:color w:val="212121"/>
          <w:w w:val="115"/>
        </w:rPr>
        <w:t>is</w:t>
      </w:r>
      <w:r>
        <w:rPr>
          <w:color w:val="212121"/>
          <w:spacing w:val="-2"/>
          <w:w w:val="115"/>
        </w:rPr>
        <w:t> </w:t>
      </w:r>
      <w:r>
        <w:rPr>
          <w:color w:val="212121"/>
          <w:w w:val="115"/>
        </w:rPr>
        <w:t>highlighted</w:t>
      </w:r>
      <w:r>
        <w:rPr>
          <w:color w:val="212121"/>
          <w:spacing w:val="-2"/>
          <w:w w:val="115"/>
        </w:rPr>
        <w:t> </w:t>
      </w:r>
      <w:r>
        <w:rPr>
          <w:color w:val="212121"/>
          <w:w w:val="115"/>
        </w:rPr>
        <w:t>as</w:t>
      </w:r>
      <w:r>
        <w:rPr>
          <w:color w:val="212121"/>
          <w:spacing w:val="-2"/>
          <w:w w:val="115"/>
        </w:rPr>
        <w:t> </w:t>
      </w:r>
      <w:r>
        <w:rPr>
          <w:color w:val="212121"/>
          <w:w w:val="115"/>
        </w:rPr>
        <w:t>follows:</w:t>
      </w:r>
    </w:p>
    <w:p>
      <w:pPr>
        <w:pStyle w:val="BodyText"/>
        <w:spacing w:after="0" w:line="304" w:lineRule="auto"/>
        <w:sectPr>
          <w:headerReference w:type="default" r:id="rId134"/>
          <w:footerReference w:type="default" r:id="rId135"/>
          <w:pgSz w:w="11900" w:h="16840"/>
          <w:pgMar w:header="316" w:footer="837" w:top="780" w:bottom="1020" w:left="360" w:right="360"/>
          <w:pgNumType w:start="2"/>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5038725"/>
                <wp:effectExtent l="9525" t="0" r="0" b="9525"/>
                <wp:docPr id="172" name="Group 172"/>
                <wp:cNvGraphicFramePr>
                  <a:graphicFrameLocks/>
                </wp:cNvGraphicFramePr>
                <a:graphic>
                  <a:graphicData uri="http://schemas.microsoft.com/office/word/2010/wordprocessingGroup">
                    <wpg:wgp>
                      <wpg:cNvPr id="172" name="Group 172"/>
                      <wpg:cNvGrpSpPr/>
                      <wpg:grpSpPr>
                        <a:xfrm>
                          <a:off x="0" y="0"/>
                          <a:ext cx="4405630" cy="5038725"/>
                          <a:chExt cx="4405630" cy="5038725"/>
                        </a:xfrm>
                      </wpg:grpSpPr>
                      <wps:wsp>
                        <wps:cNvPr id="173" name="Graphic 173"/>
                        <wps:cNvSpPr/>
                        <wps:spPr>
                          <a:xfrm>
                            <a:off x="0" y="3590020"/>
                            <a:ext cx="4405630" cy="1402715"/>
                          </a:xfrm>
                          <a:custGeom>
                            <a:avLst/>
                            <a:gdLst/>
                            <a:ahLst/>
                            <a:cxnLst/>
                            <a:rect l="l" t="t" r="r" b="b"/>
                            <a:pathLst>
                              <a:path w="4405630" h="1402715">
                                <a:moveTo>
                                  <a:pt x="4405588" y="1402471"/>
                                </a:moveTo>
                                <a:lnTo>
                                  <a:pt x="0" y="1402471"/>
                                </a:lnTo>
                                <a:lnTo>
                                  <a:pt x="0" y="0"/>
                                </a:lnTo>
                                <a:lnTo>
                                  <a:pt x="4405588" y="0"/>
                                </a:lnTo>
                                <a:lnTo>
                                  <a:pt x="4405588" y="1402471"/>
                                </a:lnTo>
                                <a:close/>
                              </a:path>
                            </a:pathLst>
                          </a:custGeom>
                          <a:solidFill>
                            <a:srgbClr val="EBEBEB"/>
                          </a:solidFill>
                        </wps:spPr>
                        <wps:bodyPr wrap="square" lIns="0" tIns="0" rIns="0" bIns="0" rtlCol="0">
                          <a:prstTxWarp prst="textNoShape">
                            <a:avLst/>
                          </a:prstTxWarp>
                          <a:noAutofit/>
                        </wps:bodyPr>
                      </wps:wsp>
                      <wps:wsp>
                        <wps:cNvPr id="174" name="Graphic 174"/>
                        <wps:cNvSpPr/>
                        <wps:spPr>
                          <a:xfrm>
                            <a:off x="-2" y="4992496"/>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75" name="Image 175"/>
                          <pic:cNvPicPr/>
                        </pic:nvPicPr>
                        <pic:blipFill>
                          <a:blip r:embed="rId80" cstate="print"/>
                          <a:stretch>
                            <a:fillRect/>
                          </a:stretch>
                        </pic:blipFill>
                        <pic:spPr>
                          <a:xfrm>
                            <a:off x="0" y="0"/>
                            <a:ext cx="4405588" cy="3564104"/>
                          </a:xfrm>
                          <a:prstGeom prst="rect">
                            <a:avLst/>
                          </a:prstGeom>
                        </pic:spPr>
                      </pic:pic>
                      <wps:wsp>
                        <wps:cNvPr id="176" name="Textbox 176"/>
                        <wps:cNvSpPr txBox="1"/>
                        <wps:spPr>
                          <a:xfrm>
                            <a:off x="0" y="3590020"/>
                            <a:ext cx="4405630" cy="1414145"/>
                          </a:xfrm>
                          <a:prstGeom prst="rect">
                            <a:avLst/>
                          </a:prstGeom>
                        </wps:spPr>
                        <wps:txbx>
                          <w:txbxContent>
                            <w:p>
                              <w:pPr>
                                <w:spacing w:before="194"/>
                                <w:ind w:left="144" w:right="0" w:firstLine="0"/>
                                <w:jc w:val="left"/>
                                <w:rPr>
                                  <w:rFonts w:ascii="Arial"/>
                                  <w:b/>
                                  <w:sz w:val="19"/>
                                </w:rPr>
                              </w:pPr>
                              <w:r>
                                <w:rPr>
                                  <w:rFonts w:ascii="Arial"/>
                                  <w:b/>
                                  <w:color w:val="212121"/>
                                  <w:sz w:val="19"/>
                                </w:rPr>
                                <w:t>FIGURE</w:t>
                              </w:r>
                              <w:r>
                                <w:rPr>
                                  <w:rFonts w:ascii="Arial"/>
                                  <w:b/>
                                  <w:color w:val="212121"/>
                                  <w:spacing w:val="-6"/>
                                  <w:sz w:val="19"/>
                                </w:rPr>
                                <w:t> </w:t>
                              </w:r>
                              <w:r>
                                <w:rPr>
                                  <w:rFonts w:ascii="Arial"/>
                                  <w:b/>
                                  <w:color w:val="212121"/>
                                  <w:sz w:val="19"/>
                                </w:rPr>
                                <w:t>1:</w:t>
                              </w:r>
                              <w:r>
                                <w:rPr>
                                  <w:rFonts w:ascii="Arial"/>
                                  <w:b/>
                                  <w:color w:val="212121"/>
                                  <w:spacing w:val="-10"/>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2"/>
                                  <w:sz w:val="19"/>
                                </w:rPr>
                                <w:t> </w:t>
                              </w:r>
                              <w:r>
                                <w:rPr>
                                  <w:rFonts w:ascii="Arial"/>
                                  <w:b/>
                                  <w:color w:val="212121"/>
                                  <w:sz w:val="19"/>
                                </w:rPr>
                                <w:t>adapted</w:t>
                              </w:r>
                              <w:r>
                                <w:rPr>
                                  <w:rFonts w:ascii="Arial"/>
                                  <w:b/>
                                  <w:color w:val="212121"/>
                                  <w:spacing w:val="2"/>
                                  <w:sz w:val="19"/>
                                </w:rPr>
                                <w:t> </w:t>
                              </w:r>
                              <w:r>
                                <w:rPr>
                                  <w:rFonts w:ascii="Arial"/>
                                  <w:b/>
                                  <w:color w:val="212121"/>
                                  <w:sz w:val="19"/>
                                </w:rPr>
                                <w:t>from</w:t>
                              </w:r>
                              <w:r>
                                <w:rPr>
                                  <w:rFonts w:ascii="Arial"/>
                                  <w:b/>
                                  <w:color w:val="212121"/>
                                  <w:spacing w:val="2"/>
                                  <w:sz w:val="19"/>
                                </w:rPr>
                                <w:t> </w:t>
                              </w:r>
                              <w:r>
                                <w:rPr>
                                  <w:rFonts w:ascii="Arial"/>
                                  <w:b/>
                                  <w:color w:val="212121"/>
                                  <w:sz w:val="19"/>
                                </w:rPr>
                                <w:t>the</w:t>
                              </w:r>
                              <w:r>
                                <w:rPr>
                                  <w:rFonts w:ascii="Arial"/>
                                  <w:b/>
                                  <w:color w:val="212121"/>
                                  <w:spacing w:val="2"/>
                                  <w:sz w:val="19"/>
                                </w:rPr>
                                <w:t> </w:t>
                              </w:r>
                              <w:r>
                                <w:rPr>
                                  <w:rFonts w:ascii="Arial"/>
                                  <w:b/>
                                  <w:color w:val="212121"/>
                                  <w:sz w:val="19"/>
                                </w:rPr>
                                <w:t>original</w:t>
                              </w:r>
                              <w:r>
                                <w:rPr>
                                  <w:rFonts w:ascii="Arial"/>
                                  <w:b/>
                                  <w:color w:val="212121"/>
                                  <w:spacing w:val="1"/>
                                  <w:sz w:val="19"/>
                                </w:rPr>
                                <w:t> </w:t>
                              </w:r>
                              <w:r>
                                <w:rPr>
                                  <w:rFonts w:ascii="Arial"/>
                                  <w:b/>
                                  <w:color w:val="212121"/>
                                  <w:sz w:val="19"/>
                                </w:rPr>
                                <w:t>work</w:t>
                              </w:r>
                              <w:r>
                                <w:rPr>
                                  <w:rFonts w:ascii="Arial"/>
                                  <w:b/>
                                  <w:color w:val="212121"/>
                                  <w:spacing w:val="2"/>
                                  <w:sz w:val="19"/>
                                </w:rPr>
                                <w:t> </w:t>
                              </w:r>
                              <w:r>
                                <w:rPr>
                                  <w:rFonts w:ascii="Arial"/>
                                  <w:b/>
                                  <w:color w:val="212121"/>
                                  <w:sz w:val="19"/>
                                </w:rPr>
                                <w:t>on</w:t>
                              </w:r>
                              <w:r>
                                <w:rPr>
                                  <w:rFonts w:ascii="Arial"/>
                                  <w:b/>
                                  <w:color w:val="212121"/>
                                  <w:spacing w:val="-10"/>
                                  <w:sz w:val="19"/>
                                </w:rPr>
                                <w:t> </w:t>
                              </w:r>
                              <w:r>
                                <w:rPr>
                                  <w:rFonts w:ascii="Arial"/>
                                  <w:b/>
                                  <w:color w:val="212121"/>
                                  <w:spacing w:val="-2"/>
                                  <w:sz w:val="19"/>
                                </w:rPr>
                                <w:t>ASIC.</w:t>
                              </w:r>
                            </w:p>
                            <w:p>
                              <w:pPr>
                                <w:spacing w:line="268" w:lineRule="auto" w:before="137"/>
                                <w:ind w:left="144" w:right="176" w:firstLine="0"/>
                                <w:jc w:val="left"/>
                                <w:rPr>
                                  <w:rFonts w:ascii="Arial MT"/>
                                  <w:sz w:val="13"/>
                                </w:rPr>
                              </w:pPr>
                              <w:r>
                                <w:rPr>
                                  <w:rFonts w:ascii="Arial MT"/>
                                  <w:color w:val="212121"/>
                                  <w:sz w:val="13"/>
                                </w:rPr>
                                <w:t>An illustration showing a relationship between the use of technologies and innovations for educational purposes in</w:t>
                              </w:r>
                              <w:r>
                                <w:rPr>
                                  <w:rFonts w:ascii="Arial MT"/>
                                  <w:color w:val="212121"/>
                                  <w:spacing w:val="40"/>
                                  <w:sz w:val="13"/>
                                </w:rPr>
                                <w:t> </w:t>
                              </w:r>
                              <w:r>
                                <w:rPr>
                                  <w:rFonts w:ascii="Arial MT"/>
                                  <w:color w:val="212121"/>
                                  <w:sz w:val="13"/>
                                </w:rPr>
                                <w:t>a specified context such as the classroom or simulation facility in connection with the outcomes in the domains of</w:t>
                              </w:r>
                              <w:r>
                                <w:rPr>
                                  <w:rFonts w:ascii="Arial MT"/>
                                  <w:color w:val="212121"/>
                                  <w:spacing w:val="40"/>
                                  <w:sz w:val="13"/>
                                </w:rPr>
                                <w:t> </w:t>
                              </w:r>
                              <w:r>
                                <w:rPr>
                                  <w:rFonts w:ascii="Arial MT"/>
                                  <w:color w:val="212121"/>
                                  <w:sz w:val="13"/>
                                </w:rPr>
                                <w:t>knowledge skills and attitude. It also represents the functional and operational relationship between</w:t>
                              </w:r>
                              <w:r>
                                <w:rPr>
                                  <w:rFonts w:ascii="Arial MT"/>
                                  <w:color w:val="212121"/>
                                  <w:spacing w:val="40"/>
                                  <w:sz w:val="13"/>
                                </w:rPr>
                                <w:t> </w:t>
                              </w:r>
                              <w:r>
                                <w:rPr>
                                  <w:rFonts w:ascii="Arial MT"/>
                                  <w:color w:val="212121"/>
                                  <w:sz w:val="13"/>
                                </w:rPr>
                                <w:t>technologies/innovations, teaching or training and program outcomes in relation to competencies as milestones</w:t>
                              </w:r>
                              <w:r>
                                <w:rPr>
                                  <w:rFonts w:ascii="Arial MT"/>
                                  <w:color w:val="212121"/>
                                  <w:spacing w:val="40"/>
                                  <w:sz w:val="13"/>
                                </w:rPr>
                                <w:t> </w:t>
                              </w:r>
                              <w:r>
                                <w:rPr>
                                  <w:rFonts w:ascii="Arial MT"/>
                                  <w:color w:val="212121"/>
                                  <w:sz w:val="13"/>
                                </w:rPr>
                                <w:t>based on program design </w:t>
                              </w:r>
                              <w:r>
                                <w:rPr>
                                  <w:rFonts w:ascii="Arial MT"/>
                                  <w:color w:val="14BBA3"/>
                                  <w:sz w:val="13"/>
                                </w:rPr>
                                <w:t>[17,18]</w:t>
                              </w:r>
                              <w:r>
                                <w:rPr>
                                  <w:rFonts w:ascii="Arial MT"/>
                                  <w:color w:val="212121"/>
                                  <w:sz w:val="13"/>
                                </w:rPr>
                                <w:t>.</w:t>
                              </w:r>
                            </w:p>
                            <w:p>
                              <w:pPr>
                                <w:spacing w:line="240" w:lineRule="auto" w:before="94"/>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6"/>
                                  <w:sz w:val="13"/>
                                </w:rPr>
                                <w:t> </w:t>
                              </w:r>
                              <w:r>
                                <w:rPr>
                                  <w:rFonts w:ascii="Arial MT"/>
                                  <w:color w:val="212121"/>
                                  <w:sz w:val="13"/>
                                </w:rPr>
                                <w:t>Standardization,</w:t>
                              </w:r>
                              <w:r>
                                <w:rPr>
                                  <w:rFonts w:ascii="Arial MT"/>
                                  <w:color w:val="212121"/>
                                  <w:spacing w:val="-1"/>
                                  <w:sz w:val="13"/>
                                </w:rPr>
                                <w:t> </w:t>
                              </w:r>
                              <w:r>
                                <w:rPr>
                                  <w:rFonts w:ascii="Arial MT"/>
                                  <w:color w:val="212121"/>
                                  <w:sz w:val="13"/>
                                </w:rPr>
                                <w:t>Integration,</w:t>
                              </w:r>
                              <w:r>
                                <w:rPr>
                                  <w:rFonts w:ascii="Arial MT"/>
                                  <w:color w:val="212121"/>
                                  <w:spacing w:val="-2"/>
                                  <w:sz w:val="13"/>
                                </w:rPr>
                                <w:t> </w:t>
                              </w:r>
                              <w:r>
                                <w:rPr>
                                  <w:rFonts w:ascii="Arial MT"/>
                                  <w:color w:val="212121"/>
                                  <w:sz w:val="13"/>
                                </w:rPr>
                                <w:t>and</w:t>
                              </w:r>
                              <w:r>
                                <w:rPr>
                                  <w:rFonts w:ascii="Arial MT"/>
                                  <w:color w:val="212121"/>
                                  <w:spacing w:val="-2"/>
                                  <w:sz w:val="13"/>
                                </w:rPr>
                                <w:t> </w:t>
                              </w:r>
                              <w:r>
                                <w:rPr>
                                  <w:rFonts w:ascii="Arial MT"/>
                                  <w:color w:val="212121"/>
                                  <w:sz w:val="13"/>
                                </w:rPr>
                                <w:t>Compliance;</w:t>
                              </w:r>
                              <w:r>
                                <w:rPr>
                                  <w:rFonts w:ascii="Arial MT"/>
                                  <w:color w:val="212121"/>
                                  <w:spacing w:val="-2"/>
                                  <w:sz w:val="13"/>
                                </w:rPr>
                                <w:t> </w:t>
                              </w:r>
                              <w:r>
                                <w:rPr>
                                  <w:rFonts w:ascii="Arial MT"/>
                                  <w:color w:val="212121"/>
                                  <w:sz w:val="13"/>
                                </w:rPr>
                                <w:t>K:</w:t>
                              </w:r>
                              <w:r>
                                <w:rPr>
                                  <w:rFonts w:ascii="Arial MT"/>
                                  <w:color w:val="212121"/>
                                  <w:spacing w:val="-1"/>
                                  <w:sz w:val="13"/>
                                </w:rPr>
                                <w:t> </w:t>
                              </w:r>
                              <w:r>
                                <w:rPr>
                                  <w:rFonts w:ascii="Arial MT"/>
                                  <w:color w:val="212121"/>
                                  <w:sz w:val="13"/>
                                </w:rPr>
                                <w:t>Knowledge;</w:t>
                              </w:r>
                              <w:r>
                                <w:rPr>
                                  <w:rFonts w:ascii="Arial MT"/>
                                  <w:color w:val="212121"/>
                                  <w:spacing w:val="-2"/>
                                  <w:sz w:val="13"/>
                                </w:rPr>
                                <w:t> </w:t>
                              </w:r>
                              <w:r>
                                <w:rPr>
                                  <w:rFonts w:ascii="Arial MT"/>
                                  <w:color w:val="212121"/>
                                  <w:sz w:val="13"/>
                                </w:rPr>
                                <w:t>S:</w:t>
                              </w:r>
                              <w:r>
                                <w:rPr>
                                  <w:rFonts w:ascii="Arial MT"/>
                                  <w:color w:val="212121"/>
                                  <w:spacing w:val="-2"/>
                                  <w:sz w:val="13"/>
                                </w:rPr>
                                <w:t> </w:t>
                              </w:r>
                              <w:r>
                                <w:rPr>
                                  <w:rFonts w:ascii="Arial MT"/>
                                  <w:color w:val="212121"/>
                                  <w:sz w:val="13"/>
                                </w:rPr>
                                <w:t>Skill;</w:t>
                              </w:r>
                              <w:r>
                                <w:rPr>
                                  <w:rFonts w:ascii="Arial MT"/>
                                  <w:color w:val="212121"/>
                                  <w:spacing w:val="-12"/>
                                  <w:sz w:val="13"/>
                                </w:rPr>
                                <w:t> </w:t>
                              </w:r>
                              <w:r>
                                <w:rPr>
                                  <w:rFonts w:ascii="Arial MT"/>
                                  <w:color w:val="212121"/>
                                  <w:sz w:val="13"/>
                                </w:rPr>
                                <w:t>A:</w:t>
                              </w:r>
                              <w:r>
                                <w:rPr>
                                  <w:rFonts w:ascii="Arial MT"/>
                                  <w:color w:val="212121"/>
                                  <w:spacing w:val="-12"/>
                                  <w:sz w:val="13"/>
                                </w:rPr>
                                <w:t> </w:t>
                              </w:r>
                              <w:r>
                                <w:rPr>
                                  <w:rFonts w:ascii="Arial MT"/>
                                  <w:color w:val="212121"/>
                                  <w:spacing w:val="-2"/>
                                  <w:sz w:val="13"/>
                                </w:rPr>
                                <w:t>Attitude.</w:t>
                              </w:r>
                            </w:p>
                          </w:txbxContent>
                        </wps:txbx>
                        <wps:bodyPr wrap="square" lIns="0" tIns="0" rIns="0" bIns="0" rtlCol="0">
                          <a:noAutofit/>
                        </wps:bodyPr>
                      </wps:wsp>
                    </wpg:wgp>
                  </a:graphicData>
                </a:graphic>
              </wp:inline>
            </w:drawing>
          </mc:Choice>
          <mc:Fallback>
            <w:pict>
              <v:group style="width:346.9pt;height:396.75pt;mso-position-horizontal-relative:char;mso-position-vertical-relative:line" id="docshapegroup143" coordorigin="0,0" coordsize="6938,7935">
                <v:rect style="position:absolute;left:0;top:5653;width:6938;height:2209" id="docshape144" filled="true" fillcolor="#ebebeb" stroked="false">
                  <v:fill type="solid"/>
                </v:rect>
                <v:shape style="position:absolute;left:0;top:7862;width:6938;height:73" id="docshape145" coordorigin="0,7862" coordsize="6938,73" path="m6938,7898l0,7898,0,7934,6938,7934,6938,7898xm6938,7862l0,7862,0,7874,6938,7874,6938,7862xe" filled="true" fillcolor="#212121" stroked="false">
                  <v:path arrowok="t"/>
                  <v:fill type="solid"/>
                </v:shape>
                <v:shape style="position:absolute;left:0;top:0;width:6938;height:5613" type="#_x0000_t75" id="docshape146" stroked="false">
                  <v:imagedata r:id="rId80" o:title=""/>
                </v:shape>
                <v:shape style="position:absolute;left:0;top:5653;width:6938;height:2227" type="#_x0000_t202" id="docshape147" filled="false" stroked="false">
                  <v:textbox inset="0,0,0,0">
                    <w:txbxContent>
                      <w:p>
                        <w:pPr>
                          <w:spacing w:before="194"/>
                          <w:ind w:left="144" w:right="0" w:firstLine="0"/>
                          <w:jc w:val="left"/>
                          <w:rPr>
                            <w:rFonts w:ascii="Arial"/>
                            <w:b/>
                            <w:sz w:val="19"/>
                          </w:rPr>
                        </w:pPr>
                        <w:r>
                          <w:rPr>
                            <w:rFonts w:ascii="Arial"/>
                            <w:b/>
                            <w:color w:val="212121"/>
                            <w:sz w:val="19"/>
                          </w:rPr>
                          <w:t>FIGURE</w:t>
                        </w:r>
                        <w:r>
                          <w:rPr>
                            <w:rFonts w:ascii="Arial"/>
                            <w:b/>
                            <w:color w:val="212121"/>
                            <w:spacing w:val="-6"/>
                            <w:sz w:val="19"/>
                          </w:rPr>
                          <w:t> </w:t>
                        </w:r>
                        <w:r>
                          <w:rPr>
                            <w:rFonts w:ascii="Arial"/>
                            <w:b/>
                            <w:color w:val="212121"/>
                            <w:sz w:val="19"/>
                          </w:rPr>
                          <w:t>1:</w:t>
                        </w:r>
                        <w:r>
                          <w:rPr>
                            <w:rFonts w:ascii="Arial"/>
                            <w:b/>
                            <w:color w:val="212121"/>
                            <w:spacing w:val="-10"/>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2"/>
                            <w:sz w:val="19"/>
                          </w:rPr>
                          <w:t> </w:t>
                        </w:r>
                        <w:r>
                          <w:rPr>
                            <w:rFonts w:ascii="Arial"/>
                            <w:b/>
                            <w:color w:val="212121"/>
                            <w:sz w:val="19"/>
                          </w:rPr>
                          <w:t>adapted</w:t>
                        </w:r>
                        <w:r>
                          <w:rPr>
                            <w:rFonts w:ascii="Arial"/>
                            <w:b/>
                            <w:color w:val="212121"/>
                            <w:spacing w:val="2"/>
                            <w:sz w:val="19"/>
                          </w:rPr>
                          <w:t> </w:t>
                        </w:r>
                        <w:r>
                          <w:rPr>
                            <w:rFonts w:ascii="Arial"/>
                            <w:b/>
                            <w:color w:val="212121"/>
                            <w:sz w:val="19"/>
                          </w:rPr>
                          <w:t>from</w:t>
                        </w:r>
                        <w:r>
                          <w:rPr>
                            <w:rFonts w:ascii="Arial"/>
                            <w:b/>
                            <w:color w:val="212121"/>
                            <w:spacing w:val="2"/>
                            <w:sz w:val="19"/>
                          </w:rPr>
                          <w:t> </w:t>
                        </w:r>
                        <w:r>
                          <w:rPr>
                            <w:rFonts w:ascii="Arial"/>
                            <w:b/>
                            <w:color w:val="212121"/>
                            <w:sz w:val="19"/>
                          </w:rPr>
                          <w:t>the</w:t>
                        </w:r>
                        <w:r>
                          <w:rPr>
                            <w:rFonts w:ascii="Arial"/>
                            <w:b/>
                            <w:color w:val="212121"/>
                            <w:spacing w:val="2"/>
                            <w:sz w:val="19"/>
                          </w:rPr>
                          <w:t> </w:t>
                        </w:r>
                        <w:r>
                          <w:rPr>
                            <w:rFonts w:ascii="Arial"/>
                            <w:b/>
                            <w:color w:val="212121"/>
                            <w:sz w:val="19"/>
                          </w:rPr>
                          <w:t>original</w:t>
                        </w:r>
                        <w:r>
                          <w:rPr>
                            <w:rFonts w:ascii="Arial"/>
                            <w:b/>
                            <w:color w:val="212121"/>
                            <w:spacing w:val="1"/>
                            <w:sz w:val="19"/>
                          </w:rPr>
                          <w:t> </w:t>
                        </w:r>
                        <w:r>
                          <w:rPr>
                            <w:rFonts w:ascii="Arial"/>
                            <w:b/>
                            <w:color w:val="212121"/>
                            <w:sz w:val="19"/>
                          </w:rPr>
                          <w:t>work</w:t>
                        </w:r>
                        <w:r>
                          <w:rPr>
                            <w:rFonts w:ascii="Arial"/>
                            <w:b/>
                            <w:color w:val="212121"/>
                            <w:spacing w:val="2"/>
                            <w:sz w:val="19"/>
                          </w:rPr>
                          <w:t> </w:t>
                        </w:r>
                        <w:r>
                          <w:rPr>
                            <w:rFonts w:ascii="Arial"/>
                            <w:b/>
                            <w:color w:val="212121"/>
                            <w:sz w:val="19"/>
                          </w:rPr>
                          <w:t>on</w:t>
                        </w:r>
                        <w:r>
                          <w:rPr>
                            <w:rFonts w:ascii="Arial"/>
                            <w:b/>
                            <w:color w:val="212121"/>
                            <w:spacing w:val="-10"/>
                            <w:sz w:val="19"/>
                          </w:rPr>
                          <w:t> </w:t>
                        </w:r>
                        <w:r>
                          <w:rPr>
                            <w:rFonts w:ascii="Arial"/>
                            <w:b/>
                            <w:color w:val="212121"/>
                            <w:spacing w:val="-2"/>
                            <w:sz w:val="19"/>
                          </w:rPr>
                          <w:t>ASIC.</w:t>
                        </w:r>
                      </w:p>
                      <w:p>
                        <w:pPr>
                          <w:spacing w:line="268" w:lineRule="auto" w:before="137"/>
                          <w:ind w:left="144" w:right="176" w:firstLine="0"/>
                          <w:jc w:val="left"/>
                          <w:rPr>
                            <w:rFonts w:ascii="Arial MT"/>
                            <w:sz w:val="13"/>
                          </w:rPr>
                        </w:pPr>
                        <w:r>
                          <w:rPr>
                            <w:rFonts w:ascii="Arial MT"/>
                            <w:color w:val="212121"/>
                            <w:sz w:val="13"/>
                          </w:rPr>
                          <w:t>An illustration showing a relationship between the use of technologies and innovations for educational purposes in</w:t>
                        </w:r>
                        <w:r>
                          <w:rPr>
                            <w:rFonts w:ascii="Arial MT"/>
                            <w:color w:val="212121"/>
                            <w:spacing w:val="40"/>
                            <w:sz w:val="13"/>
                          </w:rPr>
                          <w:t> </w:t>
                        </w:r>
                        <w:r>
                          <w:rPr>
                            <w:rFonts w:ascii="Arial MT"/>
                            <w:color w:val="212121"/>
                            <w:sz w:val="13"/>
                          </w:rPr>
                          <w:t>a specified context such as the classroom or simulation facility in connection with the outcomes in the domains of</w:t>
                        </w:r>
                        <w:r>
                          <w:rPr>
                            <w:rFonts w:ascii="Arial MT"/>
                            <w:color w:val="212121"/>
                            <w:spacing w:val="40"/>
                            <w:sz w:val="13"/>
                          </w:rPr>
                          <w:t> </w:t>
                        </w:r>
                        <w:r>
                          <w:rPr>
                            <w:rFonts w:ascii="Arial MT"/>
                            <w:color w:val="212121"/>
                            <w:sz w:val="13"/>
                          </w:rPr>
                          <w:t>knowledge skills and attitude. It also represents the functional and operational relationship between</w:t>
                        </w:r>
                        <w:r>
                          <w:rPr>
                            <w:rFonts w:ascii="Arial MT"/>
                            <w:color w:val="212121"/>
                            <w:spacing w:val="40"/>
                            <w:sz w:val="13"/>
                          </w:rPr>
                          <w:t> </w:t>
                        </w:r>
                        <w:r>
                          <w:rPr>
                            <w:rFonts w:ascii="Arial MT"/>
                            <w:color w:val="212121"/>
                            <w:sz w:val="13"/>
                          </w:rPr>
                          <w:t>technologies/innovations, teaching or training and program outcomes in relation to competencies as milestones</w:t>
                        </w:r>
                        <w:r>
                          <w:rPr>
                            <w:rFonts w:ascii="Arial MT"/>
                            <w:color w:val="212121"/>
                            <w:spacing w:val="40"/>
                            <w:sz w:val="13"/>
                          </w:rPr>
                          <w:t> </w:t>
                        </w:r>
                        <w:r>
                          <w:rPr>
                            <w:rFonts w:ascii="Arial MT"/>
                            <w:color w:val="212121"/>
                            <w:sz w:val="13"/>
                          </w:rPr>
                          <w:t>based on program design </w:t>
                        </w:r>
                        <w:r>
                          <w:rPr>
                            <w:rFonts w:ascii="Arial MT"/>
                            <w:color w:val="14BBA3"/>
                            <w:sz w:val="13"/>
                          </w:rPr>
                          <w:t>[17,18]</w:t>
                        </w:r>
                        <w:r>
                          <w:rPr>
                            <w:rFonts w:ascii="Arial MT"/>
                            <w:color w:val="212121"/>
                            <w:sz w:val="13"/>
                          </w:rPr>
                          <w:t>.</w:t>
                        </w:r>
                      </w:p>
                      <w:p>
                        <w:pPr>
                          <w:spacing w:line="240" w:lineRule="auto" w:before="94"/>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6"/>
                            <w:sz w:val="13"/>
                          </w:rPr>
                          <w:t> </w:t>
                        </w:r>
                        <w:r>
                          <w:rPr>
                            <w:rFonts w:ascii="Arial MT"/>
                            <w:color w:val="212121"/>
                            <w:sz w:val="13"/>
                          </w:rPr>
                          <w:t>Standardization,</w:t>
                        </w:r>
                        <w:r>
                          <w:rPr>
                            <w:rFonts w:ascii="Arial MT"/>
                            <w:color w:val="212121"/>
                            <w:spacing w:val="-1"/>
                            <w:sz w:val="13"/>
                          </w:rPr>
                          <w:t> </w:t>
                        </w:r>
                        <w:r>
                          <w:rPr>
                            <w:rFonts w:ascii="Arial MT"/>
                            <w:color w:val="212121"/>
                            <w:sz w:val="13"/>
                          </w:rPr>
                          <w:t>Integration,</w:t>
                        </w:r>
                        <w:r>
                          <w:rPr>
                            <w:rFonts w:ascii="Arial MT"/>
                            <w:color w:val="212121"/>
                            <w:spacing w:val="-2"/>
                            <w:sz w:val="13"/>
                          </w:rPr>
                          <w:t> </w:t>
                        </w:r>
                        <w:r>
                          <w:rPr>
                            <w:rFonts w:ascii="Arial MT"/>
                            <w:color w:val="212121"/>
                            <w:sz w:val="13"/>
                          </w:rPr>
                          <w:t>and</w:t>
                        </w:r>
                        <w:r>
                          <w:rPr>
                            <w:rFonts w:ascii="Arial MT"/>
                            <w:color w:val="212121"/>
                            <w:spacing w:val="-2"/>
                            <w:sz w:val="13"/>
                          </w:rPr>
                          <w:t> </w:t>
                        </w:r>
                        <w:r>
                          <w:rPr>
                            <w:rFonts w:ascii="Arial MT"/>
                            <w:color w:val="212121"/>
                            <w:sz w:val="13"/>
                          </w:rPr>
                          <w:t>Compliance;</w:t>
                        </w:r>
                        <w:r>
                          <w:rPr>
                            <w:rFonts w:ascii="Arial MT"/>
                            <w:color w:val="212121"/>
                            <w:spacing w:val="-2"/>
                            <w:sz w:val="13"/>
                          </w:rPr>
                          <w:t> </w:t>
                        </w:r>
                        <w:r>
                          <w:rPr>
                            <w:rFonts w:ascii="Arial MT"/>
                            <w:color w:val="212121"/>
                            <w:sz w:val="13"/>
                          </w:rPr>
                          <w:t>K:</w:t>
                        </w:r>
                        <w:r>
                          <w:rPr>
                            <w:rFonts w:ascii="Arial MT"/>
                            <w:color w:val="212121"/>
                            <w:spacing w:val="-1"/>
                            <w:sz w:val="13"/>
                          </w:rPr>
                          <w:t> </w:t>
                        </w:r>
                        <w:r>
                          <w:rPr>
                            <w:rFonts w:ascii="Arial MT"/>
                            <w:color w:val="212121"/>
                            <w:sz w:val="13"/>
                          </w:rPr>
                          <w:t>Knowledge;</w:t>
                        </w:r>
                        <w:r>
                          <w:rPr>
                            <w:rFonts w:ascii="Arial MT"/>
                            <w:color w:val="212121"/>
                            <w:spacing w:val="-2"/>
                            <w:sz w:val="13"/>
                          </w:rPr>
                          <w:t> </w:t>
                        </w:r>
                        <w:r>
                          <w:rPr>
                            <w:rFonts w:ascii="Arial MT"/>
                            <w:color w:val="212121"/>
                            <w:sz w:val="13"/>
                          </w:rPr>
                          <w:t>S:</w:t>
                        </w:r>
                        <w:r>
                          <w:rPr>
                            <w:rFonts w:ascii="Arial MT"/>
                            <w:color w:val="212121"/>
                            <w:spacing w:val="-2"/>
                            <w:sz w:val="13"/>
                          </w:rPr>
                          <w:t> </w:t>
                        </w:r>
                        <w:r>
                          <w:rPr>
                            <w:rFonts w:ascii="Arial MT"/>
                            <w:color w:val="212121"/>
                            <w:sz w:val="13"/>
                          </w:rPr>
                          <w:t>Skill;</w:t>
                        </w:r>
                        <w:r>
                          <w:rPr>
                            <w:rFonts w:ascii="Arial MT"/>
                            <w:color w:val="212121"/>
                            <w:spacing w:val="-12"/>
                            <w:sz w:val="13"/>
                          </w:rPr>
                          <w:t> </w:t>
                        </w:r>
                        <w:r>
                          <w:rPr>
                            <w:rFonts w:ascii="Arial MT"/>
                            <w:color w:val="212121"/>
                            <w:sz w:val="13"/>
                          </w:rPr>
                          <w:t>A:</w:t>
                        </w:r>
                        <w:r>
                          <w:rPr>
                            <w:rFonts w:ascii="Arial MT"/>
                            <w:color w:val="212121"/>
                            <w:spacing w:val="-12"/>
                            <w:sz w:val="13"/>
                          </w:rPr>
                          <w:t> </w:t>
                        </w:r>
                        <w:r>
                          <w:rPr>
                            <w:rFonts w:ascii="Arial MT"/>
                            <w:color w:val="212121"/>
                            <w:spacing w:val="-2"/>
                            <w:sz w:val="13"/>
                          </w:rPr>
                          <w:t>Attitude.</w:t>
                        </w:r>
                      </w:p>
                    </w:txbxContent>
                  </v:textbox>
                  <w10:wrap type="none"/>
                </v:shape>
              </v:group>
            </w:pict>
          </mc:Fallback>
        </mc:AlternateContent>
      </w:r>
      <w:r>
        <w:rPr>
          <w:sz w:val="20"/>
        </w:rPr>
      </w:r>
    </w:p>
    <w:p>
      <w:pPr>
        <w:spacing w:before="143"/>
        <w:ind w:left="3306" w:right="0" w:firstLine="0"/>
        <w:jc w:val="left"/>
        <w:rPr>
          <w:i/>
          <w:sz w:val="14"/>
        </w:rPr>
      </w:pPr>
      <w:r>
        <w:rPr>
          <w:i/>
          <w:color w:val="212121"/>
          <w:w w:val="105"/>
          <w:sz w:val="14"/>
        </w:rPr>
        <w:t>Defining</w:t>
      </w:r>
      <w:r>
        <w:rPr>
          <w:i/>
          <w:color w:val="212121"/>
          <w:spacing w:val="-1"/>
          <w:w w:val="105"/>
          <w:sz w:val="14"/>
        </w:rPr>
        <w:t> </w:t>
      </w:r>
      <w:r>
        <w:rPr>
          <w:i/>
          <w:color w:val="212121"/>
          <w:w w:val="105"/>
          <w:sz w:val="14"/>
        </w:rPr>
        <w:t>a Problem in</w:t>
      </w:r>
      <w:r>
        <w:rPr>
          <w:i/>
          <w:color w:val="212121"/>
          <w:spacing w:val="-1"/>
          <w:w w:val="105"/>
          <w:sz w:val="14"/>
        </w:rPr>
        <w:t> </w:t>
      </w:r>
      <w:r>
        <w:rPr>
          <w:i/>
          <w:color w:val="212121"/>
          <w:w w:val="105"/>
          <w:sz w:val="14"/>
        </w:rPr>
        <w:t>Need of </w:t>
      </w:r>
      <w:r>
        <w:rPr>
          <w:i/>
          <w:color w:val="212121"/>
          <w:spacing w:val="-2"/>
          <w:w w:val="105"/>
          <w:sz w:val="14"/>
        </w:rPr>
        <w:t>Intervention</w:t>
      </w:r>
    </w:p>
    <w:p>
      <w:pPr>
        <w:pStyle w:val="BodyText"/>
        <w:spacing w:before="122"/>
        <w:rPr>
          <w:i/>
        </w:rPr>
      </w:pPr>
    </w:p>
    <w:p>
      <w:pPr>
        <w:pStyle w:val="BodyText"/>
        <w:spacing w:line="304" w:lineRule="auto"/>
        <w:ind w:left="3306" w:right="910"/>
      </w:pPr>
      <w:r>
        <w:rPr>
          <w:color w:val="212121"/>
          <w:w w:val="115"/>
        </w:rPr>
        <w:t>The</w:t>
      </w:r>
      <w:r>
        <w:rPr>
          <w:color w:val="212121"/>
          <w:spacing w:val="-2"/>
          <w:w w:val="115"/>
        </w:rPr>
        <w:t> </w:t>
      </w:r>
      <w:r>
        <w:rPr>
          <w:color w:val="212121"/>
          <w:w w:val="115"/>
        </w:rPr>
        <w:t>problem</w:t>
      </w:r>
      <w:r>
        <w:rPr>
          <w:color w:val="212121"/>
          <w:spacing w:val="-2"/>
          <w:w w:val="115"/>
        </w:rPr>
        <w:t> </w:t>
      </w:r>
      <w:r>
        <w:rPr>
          <w:color w:val="212121"/>
          <w:w w:val="115"/>
        </w:rPr>
        <w:t>statement</w:t>
      </w:r>
      <w:r>
        <w:rPr>
          <w:color w:val="212121"/>
          <w:spacing w:val="-2"/>
          <w:w w:val="115"/>
        </w:rPr>
        <w:t> </w:t>
      </w: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current</w:t>
      </w:r>
      <w:r>
        <w:rPr>
          <w:color w:val="212121"/>
          <w:spacing w:val="-2"/>
          <w:w w:val="115"/>
        </w:rPr>
        <w:t> </w:t>
      </w:r>
      <w:r>
        <w:rPr>
          <w:color w:val="212121"/>
          <w:w w:val="115"/>
        </w:rPr>
        <w:t>work</w:t>
      </w:r>
      <w:r>
        <w:rPr>
          <w:color w:val="212121"/>
          <w:spacing w:val="-2"/>
          <w:w w:val="115"/>
        </w:rPr>
        <w:t> </w:t>
      </w:r>
      <w:r>
        <w:rPr>
          <w:color w:val="212121"/>
          <w:w w:val="115"/>
        </w:rPr>
        <w:t>could</w:t>
      </w:r>
      <w:r>
        <w:rPr>
          <w:color w:val="212121"/>
          <w:spacing w:val="-2"/>
          <w:w w:val="115"/>
        </w:rPr>
        <w:t> </w:t>
      </w:r>
      <w:r>
        <w:rPr>
          <w:color w:val="212121"/>
          <w:w w:val="115"/>
        </w:rPr>
        <w:t>be</w:t>
      </w:r>
      <w:r>
        <w:rPr>
          <w:color w:val="212121"/>
          <w:spacing w:val="-2"/>
          <w:w w:val="115"/>
        </w:rPr>
        <w:t> </w:t>
      </w:r>
      <w:r>
        <w:rPr>
          <w:color w:val="212121"/>
          <w:w w:val="115"/>
        </w:rPr>
        <w:t>stated</w:t>
      </w:r>
      <w:r>
        <w:rPr>
          <w:color w:val="212121"/>
          <w:spacing w:val="-2"/>
          <w:w w:val="115"/>
        </w:rPr>
        <w:t> </w:t>
      </w:r>
      <w:r>
        <w:rPr>
          <w:color w:val="212121"/>
          <w:w w:val="115"/>
        </w:rPr>
        <w:t>as</w:t>
      </w:r>
      <w:r>
        <w:rPr>
          <w:color w:val="212121"/>
          <w:spacing w:val="-2"/>
          <w:w w:val="115"/>
        </w:rPr>
        <w:t> </w:t>
      </w:r>
      <w:r>
        <w:rPr>
          <w:color w:val="212121"/>
          <w:w w:val="115"/>
        </w:rPr>
        <w:t>follows:</w:t>
      </w:r>
      <w:r>
        <w:rPr>
          <w:color w:val="212121"/>
          <w:spacing w:val="-2"/>
          <w:w w:val="115"/>
        </w:rPr>
        <w:t> </w:t>
      </w:r>
      <w:r>
        <w:rPr>
          <w:color w:val="212121"/>
          <w:w w:val="115"/>
        </w:rPr>
        <w:t>Heterogeneities</w:t>
      </w:r>
      <w:r>
        <w:rPr>
          <w:color w:val="212121"/>
          <w:spacing w:val="-2"/>
          <w:w w:val="115"/>
        </w:rPr>
        <w:t> </w:t>
      </w:r>
      <w:r>
        <w:rPr>
          <w:color w:val="212121"/>
          <w:w w:val="115"/>
        </w:rPr>
        <w:t>in</w:t>
      </w:r>
      <w:r>
        <w:rPr>
          <w:color w:val="212121"/>
          <w:spacing w:val="-2"/>
          <w:w w:val="115"/>
        </w:rPr>
        <w:t> </w:t>
      </w:r>
      <w:r>
        <w:rPr>
          <w:color w:val="212121"/>
          <w:w w:val="115"/>
        </w:rPr>
        <w:t>EdTech</w:t>
      </w:r>
      <w:r>
        <w:rPr>
          <w:color w:val="212121"/>
          <w:spacing w:val="-2"/>
          <w:w w:val="115"/>
        </w:rPr>
        <w:t> </w:t>
      </w:r>
      <w:r>
        <w:rPr>
          <w:color w:val="212121"/>
          <w:w w:val="115"/>
        </w:rPr>
        <w:t>and innovation use and impact are resultant of a lack of established standard practices and poor adherence to pedogeological practices and relevant learning theories while deploying educational technology and innovations.</w:t>
      </w:r>
      <w:r>
        <w:rPr>
          <w:color w:val="212121"/>
          <w:spacing w:val="-1"/>
          <w:w w:val="115"/>
        </w:rPr>
        <w:t> </w:t>
      </w:r>
      <w:r>
        <w:rPr>
          <w:color w:val="212121"/>
          <w:w w:val="115"/>
        </w:rPr>
        <w:t>The</w:t>
      </w:r>
      <w:r>
        <w:rPr>
          <w:color w:val="212121"/>
          <w:spacing w:val="-1"/>
          <w:w w:val="115"/>
        </w:rPr>
        <w:t> </w:t>
      </w:r>
      <w:r>
        <w:rPr>
          <w:color w:val="212121"/>
          <w:w w:val="115"/>
        </w:rPr>
        <w:t>initial</w:t>
      </w:r>
      <w:r>
        <w:rPr>
          <w:color w:val="212121"/>
          <w:spacing w:val="-1"/>
          <w:w w:val="115"/>
        </w:rPr>
        <w:t> </w:t>
      </w:r>
      <w:r>
        <w:rPr>
          <w:color w:val="212121"/>
          <w:w w:val="115"/>
        </w:rPr>
        <w:t>idea</w:t>
      </w:r>
      <w:r>
        <w:rPr>
          <w:color w:val="212121"/>
          <w:spacing w:val="-1"/>
          <w:w w:val="115"/>
        </w:rPr>
        <w:t> </w:t>
      </w:r>
      <w:r>
        <w:rPr>
          <w:color w:val="212121"/>
          <w:w w:val="115"/>
        </w:rPr>
        <w:t>to</w:t>
      </w:r>
      <w:r>
        <w:rPr>
          <w:color w:val="212121"/>
          <w:spacing w:val="-1"/>
          <w:w w:val="115"/>
        </w:rPr>
        <w:t> </w:t>
      </w:r>
      <w:r>
        <w:rPr>
          <w:color w:val="212121"/>
          <w:w w:val="115"/>
        </w:rPr>
        <w:t>have</w:t>
      </w:r>
      <w:r>
        <w:rPr>
          <w:color w:val="212121"/>
          <w:spacing w:val="-1"/>
          <w:w w:val="115"/>
        </w:rPr>
        <w:t> </w:t>
      </w:r>
      <w:r>
        <w:rPr>
          <w:color w:val="212121"/>
          <w:w w:val="115"/>
        </w:rPr>
        <w:t>a</w:t>
      </w:r>
      <w:r>
        <w:rPr>
          <w:color w:val="212121"/>
          <w:spacing w:val="-1"/>
          <w:w w:val="115"/>
        </w:rPr>
        <w:t> </w:t>
      </w:r>
      <w:r>
        <w:rPr>
          <w:color w:val="212121"/>
          <w:w w:val="115"/>
        </w:rPr>
        <w:t>framework,</w:t>
      </w:r>
      <w:r>
        <w:rPr>
          <w:color w:val="212121"/>
          <w:spacing w:val="-1"/>
          <w:w w:val="115"/>
        </w:rPr>
        <w:t> </w:t>
      </w:r>
      <w:r>
        <w:rPr>
          <w:color w:val="212121"/>
          <w:w w:val="115"/>
        </w:rPr>
        <w:t>standard</w:t>
      </w:r>
      <w:r>
        <w:rPr>
          <w:color w:val="212121"/>
          <w:spacing w:val="-1"/>
          <w:w w:val="115"/>
        </w:rPr>
        <w:t> </w:t>
      </w:r>
      <w:r>
        <w:rPr>
          <w:color w:val="212121"/>
          <w:w w:val="115"/>
        </w:rPr>
        <w:t>tool,</w:t>
      </w:r>
      <w:r>
        <w:rPr>
          <w:color w:val="212121"/>
          <w:spacing w:val="-1"/>
          <w:w w:val="115"/>
        </w:rPr>
        <w:t> </w:t>
      </w:r>
      <w:r>
        <w:rPr>
          <w:color w:val="212121"/>
          <w:w w:val="115"/>
        </w:rPr>
        <w:t>guiding</w:t>
      </w:r>
      <w:r>
        <w:rPr>
          <w:color w:val="212121"/>
          <w:spacing w:val="-1"/>
          <w:w w:val="115"/>
        </w:rPr>
        <w:t> </w:t>
      </w:r>
      <w:r>
        <w:rPr>
          <w:color w:val="212121"/>
          <w:w w:val="115"/>
        </w:rPr>
        <w:t>theory,</w:t>
      </w:r>
      <w:r>
        <w:rPr>
          <w:color w:val="212121"/>
          <w:spacing w:val="-1"/>
          <w:w w:val="115"/>
        </w:rPr>
        <w:t> </w:t>
      </w:r>
      <w:r>
        <w:rPr>
          <w:color w:val="212121"/>
          <w:w w:val="115"/>
        </w:rPr>
        <w:t>or</w:t>
      </w:r>
      <w:r>
        <w:rPr>
          <w:color w:val="212121"/>
          <w:spacing w:val="-1"/>
          <w:w w:val="115"/>
        </w:rPr>
        <w:t> </w:t>
      </w:r>
      <w:r>
        <w:rPr>
          <w:color w:val="212121"/>
          <w:w w:val="115"/>
        </w:rPr>
        <w:t>a</w:t>
      </w:r>
      <w:r>
        <w:rPr>
          <w:color w:val="212121"/>
          <w:spacing w:val="-1"/>
          <w:w w:val="115"/>
        </w:rPr>
        <w:t> </w:t>
      </w:r>
      <w:r>
        <w:rPr>
          <w:color w:val="212121"/>
          <w:w w:val="115"/>
        </w:rPr>
        <w:t>set</w:t>
      </w:r>
      <w:r>
        <w:rPr>
          <w:color w:val="212121"/>
          <w:spacing w:val="-1"/>
          <w:w w:val="115"/>
        </w:rPr>
        <w:t> </w:t>
      </w:r>
      <w:r>
        <w:rPr>
          <w:color w:val="212121"/>
          <w:w w:val="115"/>
        </w:rPr>
        <w:t>of</w:t>
      </w:r>
      <w:r>
        <w:rPr>
          <w:color w:val="212121"/>
          <w:spacing w:val="-1"/>
          <w:w w:val="115"/>
        </w:rPr>
        <w:t> </w:t>
      </w:r>
      <w:r>
        <w:rPr>
          <w:color w:val="212121"/>
          <w:w w:val="115"/>
        </w:rPr>
        <w:t>principles</w:t>
      </w:r>
      <w:r>
        <w:rPr>
          <w:color w:val="212121"/>
          <w:spacing w:val="-1"/>
          <w:w w:val="115"/>
        </w:rPr>
        <w:t> </w:t>
      </w:r>
      <w:r>
        <w:rPr>
          <w:color w:val="212121"/>
          <w:w w:val="115"/>
        </w:rPr>
        <w:t>for optimizing the use of innovations and technologies for medical education was identified through experiences, multi-institutional, multinational, and action project activities</w:t>
      </w:r>
      <w:r>
        <w:rPr>
          <w:color w:val="212121"/>
          <w:spacing w:val="-1"/>
          <w:w w:val="115"/>
        </w:rPr>
        <w:t> </w:t>
      </w:r>
      <w:r>
        <w:rPr>
          <w:color w:val="14BBA3"/>
          <w:w w:val="115"/>
        </w:rPr>
        <w:t>[20-22]</w:t>
      </w:r>
      <w:r>
        <w:rPr>
          <w:color w:val="212121"/>
          <w:w w:val="115"/>
        </w:rPr>
        <w:t>. A critical appraisal of EdTech</w:t>
      </w:r>
      <w:r>
        <w:rPr>
          <w:color w:val="212121"/>
          <w:spacing w:val="-3"/>
          <w:w w:val="115"/>
        </w:rPr>
        <w:t> </w:t>
      </w:r>
      <w:r>
        <w:rPr>
          <w:color w:val="212121"/>
          <w:w w:val="115"/>
        </w:rPr>
        <w:t>use</w:t>
      </w:r>
      <w:r>
        <w:rPr>
          <w:color w:val="212121"/>
          <w:spacing w:val="-3"/>
          <w:w w:val="115"/>
        </w:rPr>
        <w:t> </w:t>
      </w:r>
      <w:r>
        <w:rPr>
          <w:color w:val="212121"/>
          <w:w w:val="115"/>
        </w:rPr>
        <w:t>in</w:t>
      </w:r>
      <w:r>
        <w:rPr>
          <w:color w:val="212121"/>
          <w:spacing w:val="-3"/>
          <w:w w:val="115"/>
        </w:rPr>
        <w:t> </w:t>
      </w:r>
      <w:r>
        <w:rPr>
          <w:color w:val="212121"/>
          <w:w w:val="115"/>
        </w:rPr>
        <w:t>a</w:t>
      </w:r>
      <w:r>
        <w:rPr>
          <w:color w:val="212121"/>
          <w:spacing w:val="-3"/>
          <w:w w:val="115"/>
        </w:rPr>
        <w:t> </w:t>
      </w:r>
      <w:r>
        <w:rPr>
          <w:color w:val="212121"/>
          <w:w w:val="115"/>
        </w:rPr>
        <w:t>medical</w:t>
      </w:r>
      <w:r>
        <w:rPr>
          <w:color w:val="212121"/>
          <w:spacing w:val="-3"/>
          <w:w w:val="115"/>
        </w:rPr>
        <w:t> </w:t>
      </w:r>
      <w:r>
        <w:rPr>
          <w:color w:val="212121"/>
          <w:w w:val="115"/>
        </w:rPr>
        <w:t>school</w:t>
      </w:r>
      <w:r>
        <w:rPr>
          <w:color w:val="212121"/>
          <w:spacing w:val="-3"/>
          <w:w w:val="115"/>
        </w:rPr>
        <w:t> </w:t>
      </w:r>
      <w:r>
        <w:rPr>
          <w:color w:val="212121"/>
          <w:w w:val="115"/>
        </w:rPr>
        <w:t>that</w:t>
      </w:r>
      <w:r>
        <w:rPr>
          <w:color w:val="212121"/>
          <w:spacing w:val="-3"/>
          <w:w w:val="115"/>
        </w:rPr>
        <w:t> </w:t>
      </w:r>
      <w:r>
        <w:rPr>
          <w:color w:val="212121"/>
          <w:w w:val="115"/>
        </w:rPr>
        <w:t>was</w:t>
      </w:r>
      <w:r>
        <w:rPr>
          <w:color w:val="212121"/>
          <w:spacing w:val="-3"/>
          <w:w w:val="115"/>
        </w:rPr>
        <w:t> </w:t>
      </w:r>
      <w:r>
        <w:rPr>
          <w:color w:val="212121"/>
          <w:w w:val="115"/>
        </w:rPr>
        <w:t>highly</w:t>
      </w:r>
      <w:r>
        <w:rPr>
          <w:color w:val="212121"/>
          <w:spacing w:val="-3"/>
          <w:w w:val="115"/>
        </w:rPr>
        <w:t> </w:t>
      </w:r>
      <w:r>
        <w:rPr>
          <w:color w:val="212121"/>
          <w:w w:val="115"/>
        </w:rPr>
        <w:t>innovative</w:t>
      </w:r>
      <w:r>
        <w:rPr>
          <w:color w:val="212121"/>
          <w:spacing w:val="-3"/>
          <w:w w:val="115"/>
        </w:rPr>
        <w:t> </w:t>
      </w:r>
      <w:r>
        <w:rPr>
          <w:color w:val="212121"/>
          <w:w w:val="115"/>
        </w:rPr>
        <w:t>and</w:t>
      </w:r>
      <w:r>
        <w:rPr>
          <w:color w:val="212121"/>
          <w:spacing w:val="-3"/>
          <w:w w:val="115"/>
        </w:rPr>
        <w:t> </w:t>
      </w:r>
      <w:r>
        <w:rPr>
          <w:color w:val="212121"/>
          <w:w w:val="115"/>
        </w:rPr>
        <w:t>tech-driven</w:t>
      </w:r>
      <w:r>
        <w:rPr>
          <w:color w:val="212121"/>
          <w:spacing w:val="-3"/>
          <w:w w:val="115"/>
        </w:rPr>
        <w:t> </w:t>
      </w:r>
      <w:r>
        <w:rPr>
          <w:color w:val="212121"/>
          <w:w w:val="115"/>
        </w:rPr>
        <w:t>yielded</w:t>
      </w:r>
      <w:r>
        <w:rPr>
          <w:color w:val="212121"/>
          <w:spacing w:val="-3"/>
          <w:w w:val="115"/>
        </w:rPr>
        <w:t> </w:t>
      </w:r>
      <w:r>
        <w:rPr>
          <w:color w:val="212121"/>
          <w:w w:val="115"/>
        </w:rPr>
        <w:t>a</w:t>
      </w:r>
      <w:r>
        <w:rPr>
          <w:color w:val="212121"/>
          <w:spacing w:val="-3"/>
          <w:w w:val="115"/>
        </w:rPr>
        <w:t> </w:t>
      </w:r>
      <w:r>
        <w:rPr>
          <w:color w:val="212121"/>
          <w:w w:val="115"/>
        </w:rPr>
        <w:t>number</w:t>
      </w:r>
      <w:r>
        <w:rPr>
          <w:color w:val="212121"/>
          <w:spacing w:val="-3"/>
          <w:w w:val="115"/>
        </w:rPr>
        <w:t> </w:t>
      </w:r>
      <w:r>
        <w:rPr>
          <w:color w:val="212121"/>
          <w:w w:val="115"/>
        </w:rPr>
        <w:t>of considerations</w:t>
      </w:r>
      <w:r>
        <w:rPr>
          <w:color w:val="212121"/>
          <w:spacing w:val="-7"/>
          <w:w w:val="115"/>
        </w:rPr>
        <w:t> </w:t>
      </w:r>
      <w:r>
        <w:rPr>
          <w:color w:val="212121"/>
          <w:w w:val="115"/>
        </w:rPr>
        <w:t>that</w:t>
      </w:r>
      <w:r>
        <w:rPr>
          <w:color w:val="212121"/>
          <w:spacing w:val="-7"/>
          <w:w w:val="115"/>
        </w:rPr>
        <w:t> </w:t>
      </w:r>
      <w:r>
        <w:rPr>
          <w:color w:val="212121"/>
          <w:w w:val="115"/>
        </w:rPr>
        <w:t>were</w:t>
      </w:r>
      <w:r>
        <w:rPr>
          <w:color w:val="212121"/>
          <w:spacing w:val="-7"/>
          <w:w w:val="115"/>
        </w:rPr>
        <w:t> </w:t>
      </w:r>
      <w:r>
        <w:rPr>
          <w:color w:val="212121"/>
          <w:w w:val="115"/>
        </w:rPr>
        <w:t>further</w:t>
      </w:r>
      <w:r>
        <w:rPr>
          <w:color w:val="212121"/>
          <w:spacing w:val="-7"/>
          <w:w w:val="115"/>
        </w:rPr>
        <w:t> </w:t>
      </w:r>
      <w:r>
        <w:rPr>
          <w:color w:val="212121"/>
          <w:w w:val="115"/>
        </w:rPr>
        <w:t>crystallized</w:t>
      </w:r>
      <w:r>
        <w:rPr>
          <w:color w:val="212121"/>
          <w:spacing w:val="-7"/>
          <w:w w:val="115"/>
        </w:rPr>
        <w:t> </w:t>
      </w:r>
      <w:r>
        <w:rPr>
          <w:color w:val="212121"/>
          <w:w w:val="115"/>
        </w:rPr>
        <w:t>into</w:t>
      </w:r>
      <w:r>
        <w:rPr>
          <w:color w:val="212121"/>
          <w:spacing w:val="-7"/>
          <w:w w:val="115"/>
        </w:rPr>
        <w:t> </w:t>
      </w:r>
      <w:r>
        <w:rPr>
          <w:color w:val="212121"/>
          <w:w w:val="115"/>
        </w:rPr>
        <w:t>key</w:t>
      </w:r>
      <w:r>
        <w:rPr>
          <w:color w:val="212121"/>
          <w:spacing w:val="-7"/>
          <w:w w:val="115"/>
        </w:rPr>
        <w:t> </w:t>
      </w:r>
      <w:r>
        <w:rPr>
          <w:color w:val="212121"/>
          <w:w w:val="115"/>
        </w:rPr>
        <w:t>tenets.</w:t>
      </w:r>
      <w:r>
        <w:rPr>
          <w:color w:val="212121"/>
          <w:spacing w:val="-7"/>
          <w:w w:val="115"/>
        </w:rPr>
        <w:t> </w:t>
      </w:r>
      <w:r>
        <w:rPr>
          <w:color w:val="212121"/>
          <w:w w:val="115"/>
        </w:rPr>
        <w:t>A</w:t>
      </w:r>
      <w:r>
        <w:rPr>
          <w:color w:val="212121"/>
          <w:spacing w:val="-7"/>
          <w:w w:val="115"/>
        </w:rPr>
        <w:t> </w:t>
      </w:r>
      <w:r>
        <w:rPr>
          <w:color w:val="212121"/>
          <w:w w:val="115"/>
        </w:rPr>
        <w:t>reflective</w:t>
      </w:r>
      <w:r>
        <w:rPr>
          <w:color w:val="212121"/>
          <w:spacing w:val="-7"/>
          <w:w w:val="115"/>
        </w:rPr>
        <w:t> </w:t>
      </w:r>
      <w:r>
        <w:rPr>
          <w:color w:val="212121"/>
          <w:w w:val="115"/>
        </w:rPr>
        <w:t>practice</w:t>
      </w:r>
      <w:r>
        <w:rPr>
          <w:color w:val="212121"/>
          <w:spacing w:val="-7"/>
          <w:w w:val="115"/>
        </w:rPr>
        <w:t> </w:t>
      </w:r>
      <w:r>
        <w:rPr>
          <w:color w:val="212121"/>
          <w:w w:val="115"/>
        </w:rPr>
        <w:t>and</w:t>
      </w:r>
      <w:r>
        <w:rPr>
          <w:color w:val="212121"/>
          <w:spacing w:val="-7"/>
          <w:w w:val="115"/>
        </w:rPr>
        <w:t> </w:t>
      </w:r>
      <w:r>
        <w:rPr>
          <w:color w:val="212121"/>
          <w:w w:val="115"/>
        </w:rPr>
        <w:t>critical</w:t>
      </w:r>
      <w:r>
        <w:rPr>
          <w:color w:val="212121"/>
          <w:spacing w:val="-7"/>
          <w:w w:val="115"/>
        </w:rPr>
        <w:t> </w:t>
      </w:r>
      <w:r>
        <w:rPr>
          <w:color w:val="212121"/>
          <w:w w:val="115"/>
        </w:rPr>
        <w:t>analysis</w:t>
      </w:r>
      <w:r>
        <w:rPr>
          <w:color w:val="212121"/>
          <w:spacing w:val="-7"/>
          <w:w w:val="115"/>
        </w:rPr>
        <w:t> </w:t>
      </w:r>
      <w:r>
        <w:rPr>
          <w:color w:val="212121"/>
          <w:w w:val="115"/>
        </w:rPr>
        <w:t>of</w:t>
      </w:r>
      <w:r>
        <w:rPr>
          <w:color w:val="212121"/>
          <w:spacing w:val="-7"/>
          <w:w w:val="115"/>
        </w:rPr>
        <w:t> </w:t>
      </w:r>
      <w:r>
        <w:rPr>
          <w:color w:val="212121"/>
          <w:w w:val="115"/>
        </w:rPr>
        <w:t>how the efforts succeeded helped to analyze the purpose of the key tenets. Further critical thinking and analysis helped to design a hypothetical educational ecosystem and connect the tenets with actual elements of the ecosystem, through an iterative process that helped design a sample reference framework model with</w:t>
      </w:r>
      <w:r>
        <w:rPr>
          <w:color w:val="212121"/>
          <w:w w:val="115"/>
        </w:rPr>
        <w:t> working</w:t>
      </w:r>
      <w:r>
        <w:rPr>
          <w:color w:val="212121"/>
          <w:spacing w:val="-4"/>
          <w:w w:val="115"/>
        </w:rPr>
        <w:t> </w:t>
      </w:r>
      <w:r>
        <w:rPr>
          <w:color w:val="212121"/>
          <w:w w:val="115"/>
        </w:rPr>
        <w:t>principles</w:t>
      </w:r>
      <w:r>
        <w:rPr>
          <w:color w:val="212121"/>
          <w:spacing w:val="-4"/>
          <w:w w:val="115"/>
        </w:rPr>
        <w:t> </w:t>
      </w:r>
      <w:r>
        <w:rPr>
          <w:color w:val="212121"/>
          <w:w w:val="115"/>
        </w:rPr>
        <w:t>that</w:t>
      </w:r>
      <w:r>
        <w:rPr>
          <w:color w:val="212121"/>
          <w:spacing w:val="-4"/>
          <w:w w:val="115"/>
        </w:rPr>
        <w:t> </w:t>
      </w:r>
      <w:r>
        <w:rPr>
          <w:color w:val="212121"/>
          <w:w w:val="115"/>
        </w:rPr>
        <w:t>could</w:t>
      </w:r>
      <w:r>
        <w:rPr>
          <w:color w:val="212121"/>
          <w:spacing w:val="-5"/>
          <w:w w:val="115"/>
        </w:rPr>
        <w:t> </w:t>
      </w:r>
      <w:r>
        <w:rPr>
          <w:color w:val="212121"/>
          <w:w w:val="115"/>
        </w:rPr>
        <w:t>be</w:t>
      </w:r>
      <w:r>
        <w:rPr>
          <w:color w:val="212121"/>
          <w:spacing w:val="-4"/>
          <w:w w:val="115"/>
        </w:rPr>
        <w:t> </w:t>
      </w:r>
      <w:r>
        <w:rPr>
          <w:color w:val="212121"/>
          <w:w w:val="115"/>
        </w:rPr>
        <w:t>applied</w:t>
      </w:r>
      <w:r>
        <w:rPr>
          <w:color w:val="212121"/>
          <w:spacing w:val="-4"/>
          <w:w w:val="115"/>
        </w:rPr>
        <w:t> </w:t>
      </w:r>
      <w:r>
        <w:rPr>
          <w:color w:val="212121"/>
          <w:w w:val="115"/>
        </w:rPr>
        <w:t>to</w:t>
      </w:r>
      <w:r>
        <w:rPr>
          <w:color w:val="212121"/>
          <w:spacing w:val="-4"/>
          <w:w w:val="115"/>
        </w:rPr>
        <w:t> </w:t>
      </w:r>
      <w:r>
        <w:rPr>
          <w:color w:val="212121"/>
          <w:w w:val="115"/>
        </w:rPr>
        <w:t>diverse</w:t>
      </w:r>
      <w:r>
        <w:rPr>
          <w:color w:val="212121"/>
          <w:spacing w:val="-5"/>
          <w:w w:val="115"/>
        </w:rPr>
        <w:t> </w:t>
      </w:r>
      <w:r>
        <w:rPr>
          <w:color w:val="212121"/>
          <w:w w:val="115"/>
        </w:rPr>
        <w:t>educational</w:t>
      </w:r>
      <w:r>
        <w:rPr>
          <w:color w:val="212121"/>
          <w:spacing w:val="-4"/>
          <w:w w:val="115"/>
        </w:rPr>
        <w:t> </w:t>
      </w:r>
      <w:r>
        <w:rPr>
          <w:color w:val="212121"/>
          <w:w w:val="115"/>
        </w:rPr>
        <w:t>systems.</w:t>
      </w:r>
      <w:r>
        <w:rPr>
          <w:color w:val="212121"/>
          <w:spacing w:val="-4"/>
          <w:w w:val="115"/>
        </w:rPr>
        <w:t> </w:t>
      </w:r>
      <w:r>
        <w:rPr>
          <w:color w:val="212121"/>
          <w:w w:val="115"/>
        </w:rPr>
        <w:t>The</w:t>
      </w:r>
      <w:r>
        <w:rPr>
          <w:color w:val="212121"/>
          <w:spacing w:val="-4"/>
          <w:w w:val="115"/>
        </w:rPr>
        <w:t> </w:t>
      </w:r>
      <w:r>
        <w:rPr>
          <w:color w:val="212121"/>
          <w:w w:val="115"/>
        </w:rPr>
        <w:t>four</w:t>
      </w:r>
      <w:r>
        <w:rPr>
          <w:color w:val="212121"/>
          <w:spacing w:val="-5"/>
          <w:w w:val="115"/>
        </w:rPr>
        <w:t> </w:t>
      </w:r>
      <w:r>
        <w:rPr>
          <w:color w:val="212121"/>
          <w:w w:val="115"/>
        </w:rPr>
        <w:t>tenets</w:t>
      </w:r>
      <w:r>
        <w:rPr>
          <w:color w:val="212121"/>
          <w:spacing w:val="-4"/>
          <w:w w:val="115"/>
        </w:rPr>
        <w:t> </w:t>
      </w:r>
      <w:r>
        <w:rPr>
          <w:color w:val="212121"/>
          <w:w w:val="115"/>
        </w:rPr>
        <w:t>include</w:t>
      </w:r>
      <w:r>
        <w:rPr>
          <w:color w:val="212121"/>
          <w:spacing w:val="-4"/>
          <w:w w:val="115"/>
        </w:rPr>
        <w:t> </w:t>
      </w:r>
      <w:r>
        <w:rPr>
          <w:color w:val="212121"/>
          <w:w w:val="115"/>
        </w:rPr>
        <w:t>Adaptation, Standardization,</w:t>
      </w:r>
      <w:r>
        <w:rPr>
          <w:color w:val="212121"/>
          <w:spacing w:val="-2"/>
          <w:w w:val="115"/>
        </w:rPr>
        <w:t> </w:t>
      </w:r>
      <w:r>
        <w:rPr>
          <w:color w:val="212121"/>
          <w:w w:val="115"/>
        </w:rPr>
        <w:t>Integration,</w:t>
      </w:r>
      <w:r>
        <w:rPr>
          <w:color w:val="212121"/>
          <w:spacing w:val="-2"/>
          <w:w w:val="115"/>
        </w:rPr>
        <w:t> </w:t>
      </w:r>
      <w:r>
        <w:rPr>
          <w:color w:val="212121"/>
          <w:w w:val="115"/>
        </w:rPr>
        <w:t>and</w:t>
      </w:r>
      <w:r>
        <w:rPr>
          <w:color w:val="212121"/>
          <w:spacing w:val="-2"/>
          <w:w w:val="115"/>
        </w:rPr>
        <w:t> </w:t>
      </w:r>
      <w:r>
        <w:rPr>
          <w:color w:val="212121"/>
          <w:w w:val="115"/>
        </w:rPr>
        <w:t>Compliance.</w:t>
      </w:r>
      <w:r>
        <w:rPr>
          <w:color w:val="212121"/>
          <w:spacing w:val="-2"/>
          <w:w w:val="115"/>
        </w:rPr>
        <w:t> </w:t>
      </w:r>
      <w:r>
        <w:rPr>
          <w:color w:val="212121"/>
          <w:w w:val="115"/>
        </w:rPr>
        <w:t>From</w:t>
      </w:r>
      <w:r>
        <w:rPr>
          <w:color w:val="212121"/>
          <w:spacing w:val="-2"/>
          <w:w w:val="115"/>
        </w:rPr>
        <w:t> </w:t>
      </w:r>
      <w:r>
        <w:rPr>
          <w:color w:val="212121"/>
          <w:w w:val="115"/>
        </w:rPr>
        <w:t>these,</w:t>
      </w:r>
      <w:r>
        <w:rPr>
          <w:color w:val="212121"/>
          <w:spacing w:val="-2"/>
          <w:w w:val="115"/>
        </w:rPr>
        <w:t> </w:t>
      </w:r>
      <w:r>
        <w:rPr>
          <w:color w:val="212121"/>
          <w:w w:val="115"/>
        </w:rPr>
        <w:t>the</w:t>
      </w:r>
      <w:r>
        <w:rPr>
          <w:color w:val="212121"/>
          <w:spacing w:val="-2"/>
          <w:w w:val="115"/>
        </w:rPr>
        <w:t> </w:t>
      </w:r>
      <w:r>
        <w:rPr>
          <w:color w:val="212121"/>
          <w:w w:val="115"/>
        </w:rPr>
        <w:t>acronym</w:t>
      </w:r>
      <w:r>
        <w:rPr>
          <w:color w:val="212121"/>
          <w:spacing w:val="-2"/>
          <w:w w:val="115"/>
        </w:rPr>
        <w:t> </w:t>
      </w:r>
      <w:r>
        <w:rPr>
          <w:color w:val="212121"/>
          <w:w w:val="115"/>
        </w:rPr>
        <w:t>ASIC</w:t>
      </w:r>
      <w:r>
        <w:rPr>
          <w:color w:val="212121"/>
          <w:spacing w:val="-2"/>
          <w:w w:val="115"/>
        </w:rPr>
        <w:t> </w:t>
      </w:r>
      <w:r>
        <w:rPr>
          <w:color w:val="212121"/>
          <w:w w:val="115"/>
        </w:rPr>
        <w:t>was</w:t>
      </w:r>
      <w:r>
        <w:rPr>
          <w:color w:val="212121"/>
          <w:spacing w:val="-2"/>
          <w:w w:val="115"/>
        </w:rPr>
        <w:t> </w:t>
      </w:r>
      <w:r>
        <w:rPr>
          <w:color w:val="212121"/>
          <w:w w:val="115"/>
        </w:rPr>
        <w:t>made,</w:t>
      </w:r>
      <w:r>
        <w:rPr>
          <w:color w:val="212121"/>
          <w:spacing w:val="-2"/>
          <w:w w:val="115"/>
        </w:rPr>
        <w:t> </w:t>
      </w:r>
      <w:r>
        <w:rPr>
          <w:color w:val="212121"/>
          <w:w w:val="115"/>
        </w:rPr>
        <w:t>and</w:t>
      </w:r>
      <w:r>
        <w:rPr>
          <w:color w:val="212121"/>
          <w:spacing w:val="-2"/>
          <w:w w:val="115"/>
        </w:rPr>
        <w:t> </w:t>
      </w:r>
      <w:r>
        <w:rPr>
          <w:color w:val="212121"/>
          <w:w w:val="115"/>
        </w:rPr>
        <w:t>the</w:t>
      </w:r>
      <w:r>
        <w:rPr>
          <w:color w:val="212121"/>
          <w:spacing w:val="-2"/>
          <w:w w:val="115"/>
        </w:rPr>
        <w:t> </w:t>
      </w:r>
      <w:r>
        <w:rPr>
          <w:color w:val="212121"/>
          <w:w w:val="115"/>
        </w:rPr>
        <w:t>emergent framework</w:t>
      </w:r>
      <w:r>
        <w:rPr>
          <w:color w:val="212121"/>
          <w:spacing w:val="-9"/>
          <w:w w:val="115"/>
        </w:rPr>
        <w:t> </w:t>
      </w:r>
      <w:r>
        <w:rPr>
          <w:color w:val="212121"/>
          <w:w w:val="115"/>
        </w:rPr>
        <w:t>was</w:t>
      </w:r>
      <w:r>
        <w:rPr>
          <w:color w:val="212121"/>
          <w:spacing w:val="-9"/>
          <w:w w:val="115"/>
        </w:rPr>
        <w:t> </w:t>
      </w:r>
      <w:r>
        <w:rPr>
          <w:color w:val="212121"/>
          <w:w w:val="115"/>
        </w:rPr>
        <w:t>named</w:t>
      </w:r>
      <w:r>
        <w:rPr>
          <w:color w:val="212121"/>
          <w:spacing w:val="-9"/>
          <w:w w:val="115"/>
        </w:rPr>
        <w:t> </w:t>
      </w:r>
      <w:r>
        <w:rPr>
          <w:color w:val="212121"/>
          <w:w w:val="115"/>
        </w:rPr>
        <w:t>the</w:t>
      </w:r>
      <w:r>
        <w:rPr>
          <w:color w:val="212121"/>
          <w:spacing w:val="-9"/>
          <w:w w:val="115"/>
        </w:rPr>
        <w:t> </w:t>
      </w:r>
      <w:r>
        <w:rPr>
          <w:color w:val="212121"/>
          <w:w w:val="115"/>
        </w:rPr>
        <w:t>ASIC</w:t>
      </w:r>
      <w:r>
        <w:rPr>
          <w:color w:val="212121"/>
          <w:spacing w:val="-9"/>
          <w:w w:val="115"/>
        </w:rPr>
        <w:t> </w:t>
      </w:r>
      <w:r>
        <w:rPr>
          <w:color w:val="212121"/>
          <w:w w:val="115"/>
        </w:rPr>
        <w:t>framework</w:t>
      </w:r>
      <w:r>
        <w:rPr>
          <w:color w:val="212121"/>
          <w:spacing w:val="-9"/>
          <w:w w:val="115"/>
        </w:rPr>
        <w:t> </w:t>
      </w:r>
      <w:r>
        <w:rPr>
          <w:color w:val="212121"/>
          <w:w w:val="115"/>
        </w:rPr>
        <w:t>for</w:t>
      </w:r>
      <w:r>
        <w:rPr>
          <w:color w:val="212121"/>
          <w:spacing w:val="-9"/>
          <w:w w:val="115"/>
        </w:rPr>
        <w:t> </w:t>
      </w:r>
      <w:r>
        <w:rPr>
          <w:color w:val="212121"/>
          <w:w w:val="115"/>
        </w:rPr>
        <w:t>optimizing</w:t>
      </w:r>
      <w:r>
        <w:rPr>
          <w:color w:val="212121"/>
          <w:spacing w:val="-9"/>
          <w:w w:val="115"/>
        </w:rPr>
        <w:t> </w:t>
      </w:r>
      <w:r>
        <w:rPr>
          <w:color w:val="212121"/>
          <w:w w:val="115"/>
        </w:rPr>
        <w:t>EdTech</w:t>
      </w:r>
      <w:r>
        <w:rPr>
          <w:color w:val="212121"/>
          <w:spacing w:val="-9"/>
          <w:w w:val="115"/>
        </w:rPr>
        <w:t> </w:t>
      </w:r>
      <w:r>
        <w:rPr>
          <w:color w:val="212121"/>
          <w:w w:val="115"/>
        </w:rPr>
        <w:t>and</w:t>
      </w:r>
      <w:r>
        <w:rPr>
          <w:color w:val="212121"/>
          <w:spacing w:val="-9"/>
          <w:w w:val="115"/>
        </w:rPr>
        <w:t> </w:t>
      </w:r>
      <w:r>
        <w:rPr>
          <w:color w:val="212121"/>
          <w:w w:val="115"/>
        </w:rPr>
        <w:t>educational</w:t>
      </w:r>
      <w:r>
        <w:rPr>
          <w:color w:val="212121"/>
          <w:spacing w:val="-9"/>
          <w:w w:val="115"/>
        </w:rPr>
        <w:t> </w:t>
      </w:r>
      <w:r>
        <w:rPr>
          <w:color w:val="212121"/>
          <w:w w:val="115"/>
        </w:rPr>
        <w:t>innovations.</w:t>
      </w:r>
    </w:p>
    <w:p>
      <w:pPr>
        <w:pStyle w:val="BodyText"/>
        <w:spacing w:before="74"/>
      </w:pPr>
    </w:p>
    <w:p>
      <w:pPr>
        <w:pStyle w:val="BodyText"/>
        <w:spacing w:line="304" w:lineRule="auto"/>
        <w:ind w:left="3306" w:right="910"/>
      </w:pPr>
      <w:r>
        <w:rPr>
          <w:color w:val="212121"/>
          <w:w w:val="115"/>
        </w:rPr>
        <w:t>Following</w:t>
      </w:r>
      <w:r>
        <w:rPr>
          <w:color w:val="212121"/>
          <w:spacing w:val="-10"/>
          <w:w w:val="115"/>
        </w:rPr>
        <w:t> </w:t>
      </w:r>
      <w:r>
        <w:rPr>
          <w:color w:val="212121"/>
          <w:w w:val="115"/>
        </w:rPr>
        <w:t>the</w:t>
      </w:r>
      <w:r>
        <w:rPr>
          <w:color w:val="212121"/>
          <w:spacing w:val="-10"/>
          <w:w w:val="115"/>
        </w:rPr>
        <w:t> </w:t>
      </w:r>
      <w:r>
        <w:rPr>
          <w:color w:val="212121"/>
          <w:w w:val="115"/>
        </w:rPr>
        <w:t>successful</w:t>
      </w:r>
      <w:r>
        <w:rPr>
          <w:color w:val="212121"/>
          <w:spacing w:val="-10"/>
          <w:w w:val="115"/>
        </w:rPr>
        <w:t> </w:t>
      </w:r>
      <w:r>
        <w:rPr>
          <w:color w:val="212121"/>
          <w:w w:val="115"/>
        </w:rPr>
        <w:t>publication</w:t>
      </w:r>
      <w:r>
        <w:rPr>
          <w:color w:val="212121"/>
          <w:spacing w:val="-10"/>
          <w:w w:val="115"/>
        </w:rPr>
        <w:t> </w:t>
      </w:r>
      <w:r>
        <w:rPr>
          <w:color w:val="212121"/>
          <w:w w:val="115"/>
        </w:rPr>
        <w:t>of</w:t>
      </w:r>
      <w:r>
        <w:rPr>
          <w:color w:val="212121"/>
          <w:spacing w:val="-10"/>
          <w:w w:val="115"/>
        </w:rPr>
        <w:t> </w:t>
      </w:r>
      <w:r>
        <w:rPr>
          <w:color w:val="212121"/>
          <w:w w:val="115"/>
        </w:rPr>
        <w:t>the</w:t>
      </w:r>
      <w:r>
        <w:rPr>
          <w:color w:val="212121"/>
          <w:spacing w:val="-10"/>
          <w:w w:val="115"/>
        </w:rPr>
        <w:t> </w:t>
      </w:r>
      <w:r>
        <w:rPr>
          <w:color w:val="212121"/>
          <w:w w:val="115"/>
        </w:rPr>
        <w:t>original</w:t>
      </w:r>
      <w:r>
        <w:rPr>
          <w:color w:val="212121"/>
          <w:spacing w:val="-10"/>
          <w:w w:val="115"/>
        </w:rPr>
        <w:t> </w:t>
      </w:r>
      <w:r>
        <w:rPr>
          <w:color w:val="212121"/>
          <w:w w:val="115"/>
        </w:rPr>
        <w:t>idea</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scholarly</w:t>
      </w:r>
      <w:r>
        <w:rPr>
          <w:color w:val="212121"/>
          <w:spacing w:val="-10"/>
          <w:w w:val="115"/>
        </w:rPr>
        <w:t> </w:t>
      </w:r>
      <w:r>
        <w:rPr>
          <w:color w:val="212121"/>
          <w:w w:val="115"/>
        </w:rPr>
        <w:t>article</w:t>
      </w:r>
      <w:r>
        <w:rPr>
          <w:color w:val="212121"/>
          <w:spacing w:val="-10"/>
          <w:w w:val="115"/>
        </w:rPr>
        <w:t> </w:t>
      </w:r>
      <w:r>
        <w:rPr>
          <w:color w:val="212121"/>
          <w:w w:val="115"/>
        </w:rPr>
        <w:t>with</w:t>
      </w:r>
      <w:r>
        <w:rPr>
          <w:color w:val="212121"/>
          <w:spacing w:val="-10"/>
          <w:w w:val="115"/>
        </w:rPr>
        <w:t> </w:t>
      </w:r>
      <w:r>
        <w:rPr>
          <w:color w:val="212121"/>
          <w:w w:val="115"/>
        </w:rPr>
        <w:t>quality</w:t>
      </w:r>
      <w:r>
        <w:rPr>
          <w:color w:val="212121"/>
          <w:spacing w:val="-10"/>
          <w:w w:val="115"/>
        </w:rPr>
        <w:t> </w:t>
      </w:r>
      <w:r>
        <w:rPr>
          <w:color w:val="212121"/>
          <w:w w:val="115"/>
        </w:rPr>
        <w:t>peer</w:t>
      </w:r>
      <w:r>
        <w:rPr>
          <w:color w:val="212121"/>
          <w:spacing w:val="-10"/>
          <w:w w:val="115"/>
        </w:rPr>
        <w:t> </w:t>
      </w:r>
      <w:r>
        <w:rPr>
          <w:color w:val="212121"/>
          <w:w w:val="115"/>
        </w:rPr>
        <w:t>review,</w:t>
      </w:r>
      <w:r>
        <w:rPr>
          <w:color w:val="212121"/>
          <w:spacing w:val="-10"/>
          <w:w w:val="115"/>
        </w:rPr>
        <w:t> </w:t>
      </w:r>
      <w:r>
        <w:rPr>
          <w:color w:val="212121"/>
          <w:w w:val="115"/>
        </w:rPr>
        <w:t>a</w:t>
      </w:r>
      <w:r>
        <w:rPr>
          <w:color w:val="212121"/>
          <w:spacing w:val="-10"/>
          <w:w w:val="115"/>
        </w:rPr>
        <w:t> </w:t>
      </w:r>
      <w:r>
        <w:rPr>
          <w:color w:val="212121"/>
          <w:w w:val="115"/>
        </w:rPr>
        <w:t>tool for operationalizing the framework so that educators and academic leaders can effectively apply the principles</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was</w:t>
      </w:r>
      <w:r>
        <w:rPr>
          <w:color w:val="212121"/>
          <w:spacing w:val="-8"/>
          <w:w w:val="115"/>
        </w:rPr>
        <w:t> </w:t>
      </w:r>
      <w:r>
        <w:rPr>
          <w:color w:val="212121"/>
          <w:w w:val="115"/>
        </w:rPr>
        <w:t>developed</w:t>
      </w:r>
      <w:r>
        <w:rPr>
          <w:color w:val="212121"/>
          <w:spacing w:val="-8"/>
          <w:w w:val="115"/>
        </w:rPr>
        <w:t> </w:t>
      </w:r>
      <w:r>
        <w:rPr>
          <w:color w:val="212121"/>
          <w:w w:val="115"/>
        </w:rPr>
        <w:t>and</w:t>
      </w:r>
      <w:r>
        <w:rPr>
          <w:color w:val="212121"/>
          <w:spacing w:val="-8"/>
          <w:w w:val="115"/>
        </w:rPr>
        <w:t> </w:t>
      </w:r>
      <w:r>
        <w:rPr>
          <w:color w:val="212121"/>
          <w:w w:val="115"/>
        </w:rPr>
        <w:t>published</w:t>
      </w:r>
      <w:r>
        <w:rPr>
          <w:color w:val="212121"/>
          <w:spacing w:val="-8"/>
          <w:w w:val="115"/>
        </w:rPr>
        <w:t> </w:t>
      </w:r>
      <w:r>
        <w:rPr>
          <w:color w:val="212121"/>
          <w:w w:val="115"/>
        </w:rPr>
        <w:t>as</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matrix.</w:t>
      </w:r>
      <w:r>
        <w:rPr>
          <w:color w:val="212121"/>
          <w:spacing w:val="-8"/>
          <w:w w:val="115"/>
        </w:rPr>
        <w:t> </w:t>
      </w:r>
      <w:r>
        <w:rPr>
          <w:color w:val="212121"/>
          <w:w w:val="115"/>
        </w:rPr>
        <w:t>Continual</w:t>
      </w:r>
      <w:r>
        <w:rPr>
          <w:color w:val="212121"/>
          <w:spacing w:val="-8"/>
          <w:w w:val="115"/>
        </w:rPr>
        <w:t> </w:t>
      </w:r>
      <w:r>
        <w:rPr>
          <w:color w:val="212121"/>
          <w:w w:val="115"/>
        </w:rPr>
        <w:t>use</w:t>
      </w:r>
      <w:r>
        <w:rPr>
          <w:color w:val="212121"/>
          <w:spacing w:val="-8"/>
          <w:w w:val="115"/>
        </w:rPr>
        <w:t> </w:t>
      </w:r>
      <w:r>
        <w:rPr>
          <w:color w:val="212121"/>
          <w:w w:val="115"/>
        </w:rPr>
        <w:t>of</w:t>
      </w:r>
      <w:r>
        <w:rPr>
          <w:color w:val="212121"/>
          <w:spacing w:val="-8"/>
          <w:w w:val="115"/>
        </w:rPr>
        <w:t> </w:t>
      </w:r>
      <w:r>
        <w:rPr>
          <w:color w:val="212121"/>
          <w:w w:val="115"/>
        </w:rPr>
        <w:t>the original</w:t>
      </w:r>
      <w:r>
        <w:rPr>
          <w:color w:val="212121"/>
          <w:spacing w:val="-1"/>
          <w:w w:val="115"/>
        </w:rPr>
        <w:t> </w:t>
      </w:r>
      <w:r>
        <w:rPr>
          <w:color w:val="212121"/>
          <w:w w:val="115"/>
        </w:rPr>
        <w:t>matrix</w:t>
      </w:r>
      <w:r>
        <w:rPr>
          <w:color w:val="212121"/>
          <w:spacing w:val="-1"/>
          <w:w w:val="115"/>
        </w:rPr>
        <w:t> </w:t>
      </w:r>
      <w:r>
        <w:rPr>
          <w:color w:val="212121"/>
          <w:w w:val="115"/>
        </w:rPr>
        <w:t>provided</w:t>
      </w:r>
      <w:r>
        <w:rPr>
          <w:color w:val="212121"/>
          <w:spacing w:val="-1"/>
          <w:w w:val="115"/>
        </w:rPr>
        <w:t> </w:t>
      </w:r>
      <w:r>
        <w:rPr>
          <w:color w:val="212121"/>
          <w:w w:val="115"/>
        </w:rPr>
        <w:t>further</w:t>
      </w:r>
      <w:r>
        <w:rPr>
          <w:color w:val="212121"/>
          <w:spacing w:val="-1"/>
          <w:w w:val="115"/>
        </w:rPr>
        <w:t> </w:t>
      </w:r>
      <w:r>
        <w:rPr>
          <w:color w:val="212121"/>
          <w:w w:val="115"/>
        </w:rPr>
        <w:t>insights</w:t>
      </w:r>
      <w:r>
        <w:rPr>
          <w:color w:val="212121"/>
          <w:spacing w:val="-1"/>
          <w:w w:val="115"/>
        </w:rPr>
        <w:t> </w:t>
      </w:r>
      <w:r>
        <w:rPr>
          <w:color w:val="212121"/>
          <w:w w:val="115"/>
        </w:rPr>
        <w:t>into</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further</w:t>
      </w:r>
      <w:r>
        <w:rPr>
          <w:color w:val="212121"/>
          <w:spacing w:val="-1"/>
          <w:w w:val="115"/>
        </w:rPr>
        <w:t> </w:t>
      </w:r>
      <w:r>
        <w:rPr>
          <w:color w:val="212121"/>
          <w:w w:val="115"/>
        </w:rPr>
        <w:t>simplify</w:t>
      </w:r>
      <w:r>
        <w:rPr>
          <w:color w:val="212121"/>
          <w:spacing w:val="-1"/>
          <w:w w:val="115"/>
        </w:rPr>
        <w:t> </w:t>
      </w:r>
      <w:r>
        <w:rPr>
          <w:color w:val="212121"/>
          <w:w w:val="115"/>
        </w:rPr>
        <w:t>the</w:t>
      </w:r>
      <w:r>
        <w:rPr>
          <w:color w:val="212121"/>
          <w:spacing w:val="-1"/>
          <w:w w:val="115"/>
        </w:rPr>
        <w:t> </w:t>
      </w:r>
      <w:r>
        <w:rPr>
          <w:color w:val="212121"/>
          <w:w w:val="115"/>
        </w:rPr>
        <w:t>application</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ASIC</w:t>
      </w:r>
      <w:r>
        <w:rPr>
          <w:color w:val="212121"/>
          <w:w w:val="115"/>
        </w:rPr>
        <w:t> principles</w:t>
      </w:r>
      <w:r>
        <w:rPr>
          <w:color w:val="212121"/>
          <w:spacing w:val="-1"/>
          <w:w w:val="115"/>
        </w:rPr>
        <w:t> </w:t>
      </w:r>
      <w:r>
        <w:rPr>
          <w:color w:val="212121"/>
          <w:w w:val="115"/>
        </w:rPr>
        <w:t>for</w:t>
      </w:r>
      <w:r>
        <w:rPr>
          <w:color w:val="212121"/>
          <w:spacing w:val="-1"/>
          <w:w w:val="115"/>
        </w:rPr>
        <w:t> </w:t>
      </w:r>
      <w:r>
        <w:rPr>
          <w:color w:val="212121"/>
          <w:w w:val="115"/>
        </w:rPr>
        <w:t>medical</w:t>
      </w:r>
      <w:r>
        <w:rPr>
          <w:color w:val="212121"/>
          <w:spacing w:val="-1"/>
          <w:w w:val="115"/>
        </w:rPr>
        <w:t> </w:t>
      </w:r>
      <w:r>
        <w:rPr>
          <w:color w:val="212121"/>
          <w:w w:val="115"/>
        </w:rPr>
        <w:t>educators</w:t>
      </w:r>
      <w:r>
        <w:rPr>
          <w:color w:val="212121"/>
          <w:spacing w:val="-1"/>
          <w:w w:val="115"/>
        </w:rPr>
        <w:t> </w:t>
      </w:r>
      <w:r>
        <w:rPr>
          <w:color w:val="212121"/>
          <w:w w:val="115"/>
        </w:rPr>
        <w:t>whose</w:t>
      </w:r>
      <w:r>
        <w:rPr>
          <w:color w:val="212121"/>
          <w:spacing w:val="-1"/>
          <w:w w:val="115"/>
        </w:rPr>
        <w:t> </w:t>
      </w:r>
      <w:r>
        <w:rPr>
          <w:color w:val="212121"/>
          <w:w w:val="115"/>
        </w:rPr>
        <w:t>interest</w:t>
      </w:r>
      <w:r>
        <w:rPr>
          <w:color w:val="212121"/>
          <w:spacing w:val="-1"/>
          <w:w w:val="115"/>
        </w:rPr>
        <w:t> </w:t>
      </w:r>
      <w:r>
        <w:rPr>
          <w:color w:val="212121"/>
          <w:w w:val="115"/>
        </w:rPr>
        <w:t>revolves</w:t>
      </w:r>
      <w:r>
        <w:rPr>
          <w:color w:val="212121"/>
          <w:spacing w:val="-1"/>
          <w:w w:val="115"/>
        </w:rPr>
        <w:t> </w:t>
      </w:r>
      <w:r>
        <w:rPr>
          <w:color w:val="212121"/>
          <w:w w:val="115"/>
        </w:rPr>
        <w:t>around</w:t>
      </w:r>
      <w:r>
        <w:rPr>
          <w:color w:val="212121"/>
          <w:spacing w:val="-1"/>
          <w:w w:val="115"/>
        </w:rPr>
        <w:t> </w:t>
      </w:r>
      <w:r>
        <w:rPr>
          <w:color w:val="212121"/>
          <w:w w:val="115"/>
        </w:rPr>
        <w:t>certain</w:t>
      </w:r>
      <w:r>
        <w:rPr>
          <w:color w:val="212121"/>
          <w:spacing w:val="-1"/>
          <w:w w:val="115"/>
        </w:rPr>
        <w:t> </w:t>
      </w:r>
      <w:r>
        <w:rPr>
          <w:color w:val="212121"/>
          <w:w w:val="115"/>
        </w:rPr>
        <w:t>core</w:t>
      </w:r>
      <w:r>
        <w:rPr>
          <w:color w:val="212121"/>
          <w:spacing w:val="-1"/>
          <w:w w:val="115"/>
        </w:rPr>
        <w:t> </w:t>
      </w:r>
      <w:r>
        <w:rPr>
          <w:color w:val="212121"/>
          <w:w w:val="115"/>
        </w:rPr>
        <w:t>aspects</w:t>
      </w:r>
      <w:r>
        <w:rPr>
          <w:color w:val="212121"/>
          <w:spacing w:val="-1"/>
          <w:w w:val="115"/>
        </w:rPr>
        <w:t> </w:t>
      </w:r>
      <w:r>
        <w:rPr>
          <w:color w:val="212121"/>
          <w:w w:val="115"/>
        </w:rPr>
        <w:t>of</w:t>
      </w:r>
      <w:r>
        <w:rPr>
          <w:color w:val="212121"/>
          <w:spacing w:val="-1"/>
          <w:w w:val="115"/>
        </w:rPr>
        <w:t> </w:t>
      </w:r>
      <w:r>
        <w:rPr>
          <w:color w:val="212121"/>
          <w:w w:val="115"/>
        </w:rPr>
        <w:t>medical</w:t>
      </w:r>
      <w:r>
        <w:rPr>
          <w:color w:val="212121"/>
          <w:spacing w:val="-1"/>
          <w:w w:val="115"/>
        </w:rPr>
        <w:t> </w:t>
      </w:r>
      <w:r>
        <w:rPr>
          <w:color w:val="212121"/>
          <w:w w:val="115"/>
        </w:rPr>
        <w:t>or</w:t>
      </w:r>
      <w:r>
        <w:rPr>
          <w:color w:val="212121"/>
          <w:spacing w:val="-1"/>
          <w:w w:val="115"/>
        </w:rPr>
        <w:t> </w:t>
      </w:r>
      <w:r>
        <w:rPr>
          <w:color w:val="212121"/>
          <w:w w:val="115"/>
        </w:rPr>
        <w:t>higher education</w:t>
      </w:r>
      <w:r>
        <w:rPr>
          <w:color w:val="212121"/>
          <w:spacing w:val="-6"/>
          <w:w w:val="115"/>
        </w:rPr>
        <w:t> </w:t>
      </w:r>
      <w:r>
        <w:rPr>
          <w:color w:val="212121"/>
          <w:w w:val="115"/>
        </w:rPr>
        <w:t>which</w:t>
      </w:r>
      <w:r>
        <w:rPr>
          <w:color w:val="212121"/>
          <w:spacing w:val="-6"/>
          <w:w w:val="115"/>
        </w:rPr>
        <w:t> </w:t>
      </w:r>
      <w:r>
        <w:rPr>
          <w:color w:val="212121"/>
          <w:w w:val="115"/>
        </w:rPr>
        <w:t>were</w:t>
      </w:r>
      <w:r>
        <w:rPr>
          <w:color w:val="212121"/>
          <w:spacing w:val="-6"/>
          <w:w w:val="115"/>
        </w:rPr>
        <w:t> </w:t>
      </w:r>
      <w:r>
        <w:rPr>
          <w:color w:val="212121"/>
          <w:w w:val="115"/>
        </w:rPr>
        <w:t>defined</w:t>
      </w:r>
      <w:r>
        <w:rPr>
          <w:color w:val="212121"/>
          <w:spacing w:val="-6"/>
          <w:w w:val="115"/>
        </w:rPr>
        <w:t> </w:t>
      </w:r>
      <w:r>
        <w:rPr>
          <w:color w:val="212121"/>
          <w:w w:val="115"/>
        </w:rPr>
        <w:t>to</w:t>
      </w:r>
      <w:r>
        <w:rPr>
          <w:color w:val="212121"/>
          <w:spacing w:val="-6"/>
          <w:w w:val="115"/>
        </w:rPr>
        <w:t> </w:t>
      </w:r>
      <w:r>
        <w:rPr>
          <w:color w:val="212121"/>
          <w:w w:val="115"/>
        </w:rPr>
        <w:t>include</w:t>
      </w:r>
      <w:r>
        <w:rPr>
          <w:color w:val="212121"/>
          <w:spacing w:val="-6"/>
          <w:w w:val="115"/>
        </w:rPr>
        <w:t> </w:t>
      </w:r>
      <w:r>
        <w:rPr>
          <w:color w:val="212121"/>
          <w:w w:val="115"/>
        </w:rPr>
        <w:t>Curriculum</w:t>
      </w:r>
      <w:r>
        <w:rPr>
          <w:color w:val="212121"/>
          <w:spacing w:val="-6"/>
          <w:w w:val="115"/>
        </w:rPr>
        <w:t> </w:t>
      </w:r>
      <w:r>
        <w:rPr>
          <w:color w:val="212121"/>
          <w:w w:val="115"/>
        </w:rPr>
        <w:t>(C),</w:t>
      </w:r>
      <w:r>
        <w:rPr>
          <w:color w:val="212121"/>
          <w:spacing w:val="-6"/>
          <w:w w:val="115"/>
        </w:rPr>
        <w:t> </w:t>
      </w:r>
      <w:r>
        <w:rPr>
          <w:color w:val="212121"/>
          <w:w w:val="115"/>
        </w:rPr>
        <w:t>pedagogy</w:t>
      </w:r>
      <w:r>
        <w:rPr>
          <w:color w:val="212121"/>
          <w:spacing w:val="-6"/>
          <w:w w:val="115"/>
        </w:rPr>
        <w:t> </w:t>
      </w:r>
      <w:r>
        <w:rPr>
          <w:color w:val="212121"/>
          <w:w w:val="115"/>
        </w:rPr>
        <w:t>(P),</w:t>
      </w:r>
      <w:r>
        <w:rPr>
          <w:color w:val="212121"/>
          <w:spacing w:val="-6"/>
          <w:w w:val="115"/>
        </w:rPr>
        <w:t> </w:t>
      </w:r>
      <w:r>
        <w:rPr>
          <w:color w:val="212121"/>
          <w:w w:val="115"/>
        </w:rPr>
        <w:t>and</w:t>
      </w:r>
      <w:r>
        <w:rPr>
          <w:color w:val="212121"/>
          <w:spacing w:val="-6"/>
          <w:w w:val="115"/>
        </w:rPr>
        <w:t> </w:t>
      </w:r>
      <w:r>
        <w:rPr>
          <w:color w:val="212121"/>
          <w:w w:val="115"/>
        </w:rPr>
        <w:t>assessment</w:t>
      </w:r>
      <w:r>
        <w:rPr>
          <w:color w:val="212121"/>
          <w:spacing w:val="-6"/>
          <w:w w:val="115"/>
        </w:rPr>
        <w:t> </w:t>
      </w:r>
      <w:r>
        <w:rPr>
          <w:color w:val="212121"/>
          <w:w w:val="115"/>
        </w:rPr>
        <w:t>(A)</w:t>
      </w:r>
      <w:r>
        <w:rPr>
          <w:color w:val="212121"/>
          <w:spacing w:val="-6"/>
          <w:w w:val="115"/>
        </w:rPr>
        <w:t> </w:t>
      </w:r>
      <w:r>
        <w:rPr>
          <w:color w:val="212121"/>
          <w:w w:val="115"/>
        </w:rPr>
        <w:t>in</w:t>
      </w:r>
      <w:r>
        <w:rPr>
          <w:color w:val="212121"/>
          <w:spacing w:val="-6"/>
          <w:w w:val="115"/>
        </w:rPr>
        <w:t> </w:t>
      </w:r>
      <w:r>
        <w:rPr>
          <w:color w:val="212121"/>
          <w:w w:val="115"/>
        </w:rPr>
        <w:t>line</w:t>
      </w:r>
      <w:r>
        <w:rPr>
          <w:color w:val="212121"/>
          <w:spacing w:val="-6"/>
          <w:w w:val="115"/>
        </w:rPr>
        <w:t> </w:t>
      </w:r>
      <w:r>
        <w:rPr>
          <w:color w:val="212121"/>
          <w:w w:val="115"/>
        </w:rPr>
        <w:t>with</w:t>
      </w:r>
      <w:r>
        <w:rPr>
          <w:color w:val="212121"/>
          <w:spacing w:val="-6"/>
          <w:w w:val="115"/>
        </w:rPr>
        <w:t> </w:t>
      </w:r>
      <w:r>
        <w:rPr>
          <w:color w:val="212121"/>
          <w:w w:val="115"/>
        </w:rPr>
        <w:t>the identified pillars of medical education which are relevant to teaching- and training-related practices.</w:t>
      </w:r>
    </w:p>
    <w:p>
      <w:pPr>
        <w:pStyle w:val="BodyText"/>
        <w:spacing w:line="304" w:lineRule="auto"/>
        <w:ind w:left="3306" w:right="939"/>
      </w:pPr>
      <w:r>
        <w:rPr>
          <w:color w:val="212121"/>
          <w:w w:val="115"/>
        </w:rPr>
        <w:t>Consequently,</w:t>
      </w:r>
      <w:r>
        <w:rPr>
          <w:color w:val="212121"/>
          <w:spacing w:val="-11"/>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w:t>
      </w:r>
      <w:r>
        <w:rPr>
          <w:color w:val="212121"/>
          <w:spacing w:val="-10"/>
          <w:w w:val="115"/>
        </w:rPr>
        <w:t> </w:t>
      </w:r>
      <w:r>
        <w:rPr>
          <w:color w:val="212121"/>
          <w:w w:val="115"/>
        </w:rPr>
        <w:t>operational</w:t>
      </w:r>
      <w:r>
        <w:rPr>
          <w:color w:val="212121"/>
          <w:spacing w:val="-10"/>
          <w:w w:val="115"/>
        </w:rPr>
        <w:t> </w:t>
      </w:r>
      <w:r>
        <w:rPr>
          <w:color w:val="212121"/>
          <w:w w:val="115"/>
        </w:rPr>
        <w:t>matrix</w:t>
      </w:r>
      <w:r>
        <w:rPr>
          <w:color w:val="212121"/>
          <w:spacing w:val="-10"/>
          <w:w w:val="115"/>
        </w:rPr>
        <w:t> </w:t>
      </w:r>
      <w:r>
        <w:rPr>
          <w:color w:val="212121"/>
          <w:w w:val="115"/>
        </w:rPr>
        <w:t>that</w:t>
      </w:r>
      <w:r>
        <w:rPr>
          <w:color w:val="212121"/>
          <w:spacing w:val="-10"/>
          <w:w w:val="115"/>
        </w:rPr>
        <w:t> </w:t>
      </w:r>
      <w:r>
        <w:rPr>
          <w:color w:val="212121"/>
          <w:w w:val="115"/>
        </w:rPr>
        <w:t>addressed</w:t>
      </w:r>
      <w:r>
        <w:rPr>
          <w:color w:val="212121"/>
          <w:spacing w:val="-10"/>
          <w:w w:val="115"/>
        </w:rPr>
        <w:t> </w:t>
      </w:r>
      <w:r>
        <w:rPr>
          <w:color w:val="212121"/>
          <w:w w:val="115"/>
        </w:rPr>
        <w:t>innovation</w:t>
      </w:r>
      <w:r>
        <w:rPr>
          <w:color w:val="212121"/>
          <w:spacing w:val="-10"/>
          <w:w w:val="115"/>
        </w:rPr>
        <w:t> </w:t>
      </w:r>
      <w:r>
        <w:rPr>
          <w:color w:val="212121"/>
          <w:w w:val="115"/>
        </w:rPr>
        <w:t>and</w:t>
      </w:r>
      <w:r>
        <w:rPr>
          <w:color w:val="212121"/>
          <w:spacing w:val="-10"/>
          <w:w w:val="115"/>
        </w:rPr>
        <w:t> </w:t>
      </w:r>
      <w:r>
        <w:rPr>
          <w:color w:val="212121"/>
          <w:w w:val="115"/>
        </w:rPr>
        <w:t>EdTech’s</w:t>
      </w:r>
      <w:r>
        <w:rPr>
          <w:color w:val="212121"/>
          <w:spacing w:val="-10"/>
          <w:w w:val="115"/>
        </w:rPr>
        <w:t> </w:t>
      </w:r>
      <w:r>
        <w:rPr>
          <w:color w:val="212121"/>
          <w:w w:val="115"/>
        </w:rPr>
        <w:t>optimization with</w:t>
      </w:r>
      <w:r>
        <w:rPr>
          <w:color w:val="212121"/>
          <w:spacing w:val="-11"/>
          <w:w w:val="115"/>
        </w:rPr>
        <w:t> </w:t>
      </w:r>
      <w:r>
        <w:rPr>
          <w:color w:val="212121"/>
          <w:w w:val="115"/>
        </w:rPr>
        <w:t>emphasis</w:t>
      </w:r>
      <w:r>
        <w:rPr>
          <w:color w:val="212121"/>
          <w:spacing w:val="-10"/>
          <w:w w:val="115"/>
        </w:rPr>
        <w:t> </w:t>
      </w:r>
      <w:r>
        <w:rPr>
          <w:color w:val="212121"/>
          <w:w w:val="115"/>
        </w:rPr>
        <w:t>on</w:t>
      </w:r>
      <w:r>
        <w:rPr>
          <w:color w:val="212121"/>
          <w:spacing w:val="-10"/>
          <w:w w:val="115"/>
        </w:rPr>
        <w:t> </w:t>
      </w:r>
      <w:r>
        <w:rPr>
          <w:color w:val="212121"/>
          <w:w w:val="115"/>
        </w:rPr>
        <w:t>curriculum,</w:t>
      </w:r>
      <w:r>
        <w:rPr>
          <w:color w:val="212121"/>
          <w:spacing w:val="-10"/>
          <w:w w:val="115"/>
        </w:rPr>
        <w:t> </w:t>
      </w:r>
      <w:r>
        <w:rPr>
          <w:color w:val="212121"/>
          <w:w w:val="115"/>
        </w:rPr>
        <w:t>pedagogy,</w:t>
      </w:r>
      <w:r>
        <w:rPr>
          <w:color w:val="212121"/>
          <w:spacing w:val="-10"/>
          <w:w w:val="115"/>
        </w:rPr>
        <w:t> </w:t>
      </w:r>
      <w:r>
        <w:rPr>
          <w:color w:val="212121"/>
          <w:w w:val="115"/>
        </w:rPr>
        <w:t>and</w:t>
      </w:r>
      <w:r>
        <w:rPr>
          <w:color w:val="212121"/>
          <w:spacing w:val="-10"/>
          <w:w w:val="115"/>
        </w:rPr>
        <w:t> </w:t>
      </w:r>
      <w:r>
        <w:rPr>
          <w:color w:val="212121"/>
          <w:w w:val="115"/>
        </w:rPr>
        <w:t>assessment</w:t>
      </w:r>
      <w:r>
        <w:rPr>
          <w:color w:val="212121"/>
          <w:spacing w:val="-10"/>
          <w:w w:val="115"/>
        </w:rPr>
        <w:t> </w:t>
      </w:r>
      <w:r>
        <w:rPr>
          <w:color w:val="212121"/>
          <w:w w:val="115"/>
        </w:rPr>
        <w:t>was</w:t>
      </w:r>
      <w:r>
        <w:rPr>
          <w:color w:val="212121"/>
          <w:spacing w:val="-10"/>
          <w:w w:val="115"/>
        </w:rPr>
        <w:t> </w:t>
      </w:r>
      <w:r>
        <w:rPr>
          <w:color w:val="212121"/>
          <w:w w:val="115"/>
        </w:rPr>
        <w:t>designed</w:t>
      </w:r>
      <w:r>
        <w:rPr>
          <w:color w:val="212121"/>
          <w:spacing w:val="-10"/>
          <w:w w:val="115"/>
        </w:rPr>
        <w:t> </w:t>
      </w:r>
      <w:r>
        <w:rPr>
          <w:color w:val="212121"/>
          <w:w w:val="115"/>
        </w:rPr>
        <w:t>and</w:t>
      </w:r>
      <w:r>
        <w:rPr>
          <w:color w:val="212121"/>
          <w:spacing w:val="-10"/>
          <w:w w:val="115"/>
        </w:rPr>
        <w:t> </w:t>
      </w:r>
      <w:r>
        <w:rPr>
          <w:color w:val="212121"/>
          <w:w w:val="115"/>
        </w:rPr>
        <w:t>published</w:t>
      </w:r>
      <w:r>
        <w:rPr>
          <w:color w:val="212121"/>
          <w:spacing w:val="-10"/>
          <w:w w:val="115"/>
        </w:rPr>
        <w:t> </w:t>
      </w:r>
      <w:r>
        <w:rPr>
          <w:color w:val="212121"/>
          <w:w w:val="115"/>
        </w:rPr>
        <w:t>as</w:t>
      </w:r>
      <w:r>
        <w:rPr>
          <w:color w:val="212121"/>
          <w:spacing w:val="-10"/>
          <w:w w:val="115"/>
        </w:rPr>
        <w:t> </w:t>
      </w: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framework </w:t>
      </w:r>
      <w:r>
        <w:rPr>
          <w:color w:val="212121"/>
          <w:spacing w:val="-2"/>
          <w:w w:val="115"/>
        </w:rPr>
        <w:t>CPA operational matrix. This ASIC framework CPA operational matrix was successfully digitized for ease of</w:t>
      </w:r>
      <w:r>
        <w:rPr>
          <w:color w:val="212121"/>
          <w:w w:val="115"/>
        </w:rPr>
        <w:t> access,</w:t>
      </w:r>
      <w:r>
        <w:rPr>
          <w:color w:val="212121"/>
          <w:spacing w:val="-1"/>
          <w:w w:val="115"/>
        </w:rPr>
        <w:t> </w:t>
      </w:r>
      <w:r>
        <w:rPr>
          <w:color w:val="212121"/>
          <w:w w:val="115"/>
        </w:rPr>
        <w:t>use,</w:t>
      </w:r>
      <w:r>
        <w:rPr>
          <w:color w:val="212121"/>
          <w:spacing w:val="-1"/>
          <w:w w:val="115"/>
        </w:rPr>
        <w:t> </w:t>
      </w:r>
      <w:r>
        <w:rPr>
          <w:color w:val="212121"/>
          <w:w w:val="115"/>
        </w:rPr>
        <w:t>and</w:t>
      </w:r>
      <w:r>
        <w:rPr>
          <w:color w:val="212121"/>
          <w:spacing w:val="-1"/>
          <w:w w:val="115"/>
        </w:rPr>
        <w:t> </w:t>
      </w:r>
      <w:r>
        <w:rPr>
          <w:color w:val="212121"/>
          <w:w w:val="115"/>
        </w:rPr>
        <w:t>appraisal</w:t>
      </w:r>
      <w:r>
        <w:rPr>
          <w:color w:val="212121"/>
          <w:spacing w:val="-1"/>
          <w:w w:val="115"/>
        </w:rPr>
        <w:t> </w:t>
      </w:r>
      <w:r>
        <w:rPr>
          <w:color w:val="212121"/>
          <w:w w:val="115"/>
        </w:rPr>
        <w:t>of</w:t>
      </w:r>
      <w:r>
        <w:rPr>
          <w:color w:val="212121"/>
          <w:spacing w:val="-1"/>
          <w:w w:val="115"/>
        </w:rPr>
        <w:t> </w:t>
      </w:r>
      <w:r>
        <w:rPr>
          <w:color w:val="212121"/>
          <w:w w:val="115"/>
        </w:rPr>
        <w:t>educational</w:t>
      </w:r>
      <w:r>
        <w:rPr>
          <w:color w:val="212121"/>
          <w:spacing w:val="-1"/>
          <w:w w:val="115"/>
        </w:rPr>
        <w:t> </w:t>
      </w:r>
      <w:r>
        <w:rPr>
          <w:color w:val="212121"/>
          <w:w w:val="115"/>
        </w:rPr>
        <w:t>innovations</w:t>
      </w:r>
      <w:r>
        <w:rPr>
          <w:color w:val="212121"/>
          <w:spacing w:val="-1"/>
          <w:w w:val="115"/>
        </w:rPr>
        <w:t> </w:t>
      </w:r>
      <w:r>
        <w:rPr>
          <w:color w:val="212121"/>
          <w:w w:val="115"/>
        </w:rPr>
        <w:t>and</w:t>
      </w:r>
      <w:r>
        <w:rPr>
          <w:color w:val="212121"/>
          <w:spacing w:val="-1"/>
          <w:w w:val="115"/>
        </w:rPr>
        <w:t> </w:t>
      </w:r>
      <w:r>
        <w:rPr>
          <w:color w:val="212121"/>
          <w:w w:val="115"/>
        </w:rPr>
        <w:t>technologies.</w:t>
      </w:r>
      <w:r>
        <w:rPr>
          <w:color w:val="212121"/>
          <w:spacing w:val="-1"/>
          <w:w w:val="115"/>
        </w:rPr>
        <w:t> </w:t>
      </w:r>
      <w:r>
        <w:rPr>
          <w:color w:val="212121"/>
          <w:w w:val="115"/>
        </w:rPr>
        <w:t>It</w:t>
      </w:r>
      <w:r>
        <w:rPr>
          <w:color w:val="212121"/>
          <w:spacing w:val="-1"/>
          <w:w w:val="115"/>
        </w:rPr>
        <w:t> </w:t>
      </w:r>
      <w:r>
        <w:rPr>
          <w:color w:val="212121"/>
          <w:w w:val="115"/>
        </w:rPr>
        <w:t>also</w:t>
      </w:r>
      <w:r>
        <w:rPr>
          <w:color w:val="212121"/>
          <w:spacing w:val="-1"/>
          <w:w w:val="115"/>
        </w:rPr>
        <w:t> </w:t>
      </w:r>
      <w:r>
        <w:rPr>
          <w:color w:val="212121"/>
          <w:w w:val="115"/>
        </w:rPr>
        <w:t>accrues</w:t>
      </w:r>
      <w:r>
        <w:rPr>
          <w:color w:val="212121"/>
          <w:spacing w:val="-1"/>
          <w:w w:val="115"/>
        </w:rPr>
        <w:t> </w:t>
      </w:r>
      <w:r>
        <w:rPr>
          <w:color w:val="212121"/>
          <w:w w:val="115"/>
        </w:rPr>
        <w:t>features</w:t>
      </w:r>
      <w:r>
        <w:rPr>
          <w:color w:val="212121"/>
          <w:spacing w:val="-1"/>
          <w:w w:val="115"/>
        </w:rPr>
        <w:t> </w:t>
      </w:r>
      <w:r>
        <w:rPr>
          <w:color w:val="212121"/>
          <w:w w:val="115"/>
        </w:rPr>
        <w:t>that</w:t>
      </w:r>
      <w:r>
        <w:rPr>
          <w:color w:val="212121"/>
          <w:spacing w:val="-1"/>
          <w:w w:val="115"/>
        </w:rPr>
        <w:t> </w:t>
      </w:r>
      <w:r>
        <w:rPr>
          <w:color w:val="212121"/>
          <w:w w:val="115"/>
        </w:rPr>
        <w:t>validate the use of the digital tool.</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spacing w:before="1"/>
        <w:ind w:left="3306" w:right="0" w:firstLine="0"/>
        <w:jc w:val="left"/>
        <w:rPr>
          <w:i/>
          <w:sz w:val="14"/>
        </w:rPr>
      </w:pPr>
      <w:r>
        <w:rPr>
          <w:i/>
          <w:color w:val="212121"/>
          <w:w w:val="105"/>
          <w:sz w:val="14"/>
        </w:rPr>
        <w:t>Establishing</w:t>
      </w:r>
      <w:r>
        <w:rPr>
          <w:i/>
          <w:color w:val="212121"/>
          <w:spacing w:val="-3"/>
          <w:w w:val="105"/>
          <w:sz w:val="14"/>
        </w:rPr>
        <w:t> </w:t>
      </w:r>
      <w:r>
        <w:rPr>
          <w:i/>
          <w:color w:val="212121"/>
          <w:w w:val="105"/>
          <w:sz w:val="14"/>
        </w:rPr>
        <w:t>a</w:t>
      </w:r>
      <w:r>
        <w:rPr>
          <w:i/>
          <w:color w:val="212121"/>
          <w:spacing w:val="-2"/>
          <w:w w:val="105"/>
          <w:sz w:val="14"/>
        </w:rPr>
        <w:t> </w:t>
      </w:r>
      <w:r>
        <w:rPr>
          <w:i/>
          <w:color w:val="212121"/>
          <w:w w:val="105"/>
          <w:sz w:val="14"/>
        </w:rPr>
        <w:t>Sound</w:t>
      </w:r>
      <w:r>
        <w:rPr>
          <w:i/>
          <w:color w:val="212121"/>
          <w:spacing w:val="-3"/>
          <w:w w:val="105"/>
          <w:sz w:val="14"/>
        </w:rPr>
        <w:t> </w:t>
      </w:r>
      <w:r>
        <w:rPr>
          <w:i/>
          <w:color w:val="212121"/>
          <w:w w:val="105"/>
          <w:sz w:val="14"/>
        </w:rPr>
        <w:t>Theoretically</w:t>
      </w:r>
      <w:r>
        <w:rPr>
          <w:i/>
          <w:color w:val="212121"/>
          <w:spacing w:val="-2"/>
          <w:w w:val="105"/>
          <w:sz w:val="14"/>
        </w:rPr>
        <w:t> </w:t>
      </w:r>
      <w:r>
        <w:rPr>
          <w:i/>
          <w:color w:val="212121"/>
          <w:w w:val="105"/>
          <w:sz w:val="14"/>
        </w:rPr>
        <w:t>Correct</w:t>
      </w:r>
      <w:r>
        <w:rPr>
          <w:i/>
          <w:color w:val="212121"/>
          <w:spacing w:val="-2"/>
          <w:w w:val="105"/>
          <w:sz w:val="14"/>
        </w:rPr>
        <w:t> </w:t>
      </w:r>
      <w:r>
        <w:rPr>
          <w:i/>
          <w:color w:val="212121"/>
          <w:w w:val="105"/>
          <w:sz w:val="14"/>
        </w:rPr>
        <w:t>and</w:t>
      </w:r>
      <w:r>
        <w:rPr>
          <w:i/>
          <w:color w:val="212121"/>
          <w:spacing w:val="-3"/>
          <w:w w:val="105"/>
          <w:sz w:val="14"/>
        </w:rPr>
        <w:t> </w:t>
      </w:r>
      <w:r>
        <w:rPr>
          <w:i/>
          <w:color w:val="212121"/>
          <w:w w:val="105"/>
          <w:sz w:val="14"/>
        </w:rPr>
        <w:t>Pedagogically</w:t>
      </w:r>
      <w:r>
        <w:rPr>
          <w:i/>
          <w:color w:val="212121"/>
          <w:spacing w:val="-2"/>
          <w:w w:val="105"/>
          <w:sz w:val="14"/>
        </w:rPr>
        <w:t> </w:t>
      </w:r>
      <w:r>
        <w:rPr>
          <w:i/>
          <w:color w:val="212121"/>
          <w:w w:val="105"/>
          <w:sz w:val="14"/>
        </w:rPr>
        <w:t>Sound</w:t>
      </w:r>
      <w:r>
        <w:rPr>
          <w:i/>
          <w:color w:val="212121"/>
          <w:spacing w:val="-2"/>
          <w:w w:val="105"/>
          <w:sz w:val="14"/>
        </w:rPr>
        <w:t> Model</w:t>
      </w:r>
    </w:p>
    <w:p>
      <w:pPr>
        <w:pStyle w:val="BodyText"/>
        <w:spacing w:before="122"/>
        <w:rPr>
          <w:i/>
        </w:rPr>
      </w:pPr>
    </w:p>
    <w:p>
      <w:pPr>
        <w:pStyle w:val="BodyText"/>
        <w:spacing w:line="304" w:lineRule="auto"/>
        <w:ind w:left="3306" w:right="910"/>
      </w:pPr>
      <w:r>
        <w:rPr/>
        <mc:AlternateContent>
          <mc:Choice Requires="wps">
            <w:drawing>
              <wp:anchor distT="0" distB="0" distL="0" distR="0" allowOverlap="1" layoutInCell="1" locked="0" behindDoc="1" simplePos="0" relativeHeight="483760128">
                <wp:simplePos x="0" y="0"/>
                <wp:positionH relativeFrom="page">
                  <wp:posOffset>834521</wp:posOffset>
                </wp:positionH>
                <wp:positionV relativeFrom="paragraph">
                  <wp:posOffset>395512</wp:posOffset>
                </wp:positionV>
                <wp:extent cx="5899785" cy="4093210"/>
                <wp:effectExtent l="0" t="0" r="0" b="0"/>
                <wp:wrapNone/>
                <wp:docPr id="177" name="Group 177"/>
                <wp:cNvGraphicFramePr>
                  <a:graphicFrameLocks/>
                </wp:cNvGraphicFramePr>
                <a:graphic>
                  <a:graphicData uri="http://schemas.microsoft.com/office/word/2010/wordprocessingGroup">
                    <wpg:wgp>
                      <wpg:cNvPr id="177" name="Group 177"/>
                      <wpg:cNvGrpSpPr/>
                      <wpg:grpSpPr>
                        <a:xfrm>
                          <a:off x="0" y="0"/>
                          <a:ext cx="5899785" cy="4093210"/>
                          <a:chExt cx="5899785" cy="4093210"/>
                        </a:xfrm>
                      </wpg:grpSpPr>
                      <wps:wsp>
                        <wps:cNvPr id="178" name="Graphic 178"/>
                        <wps:cNvSpPr/>
                        <wps:spPr>
                          <a:xfrm>
                            <a:off x="-4" y="10"/>
                            <a:ext cx="5899785" cy="3308350"/>
                          </a:xfrm>
                          <a:custGeom>
                            <a:avLst/>
                            <a:gdLst/>
                            <a:ahLst/>
                            <a:cxnLst/>
                            <a:rect l="l" t="t" r="r" b="b"/>
                            <a:pathLst>
                              <a:path w="5899785" h="3308350">
                                <a:moveTo>
                                  <a:pt x="5899518" y="0"/>
                                </a:moveTo>
                                <a:lnTo>
                                  <a:pt x="5891898" y="0"/>
                                </a:lnTo>
                                <a:lnTo>
                                  <a:pt x="5891898" y="7620"/>
                                </a:lnTo>
                                <a:lnTo>
                                  <a:pt x="5891898" y="3300374"/>
                                </a:lnTo>
                                <a:lnTo>
                                  <a:pt x="7620" y="3300374"/>
                                </a:lnTo>
                                <a:lnTo>
                                  <a:pt x="7620" y="7620"/>
                                </a:lnTo>
                                <a:lnTo>
                                  <a:pt x="5891898" y="7620"/>
                                </a:lnTo>
                                <a:lnTo>
                                  <a:pt x="5891898" y="0"/>
                                </a:lnTo>
                                <a:lnTo>
                                  <a:pt x="7620" y="0"/>
                                </a:lnTo>
                                <a:lnTo>
                                  <a:pt x="0" y="0"/>
                                </a:lnTo>
                                <a:lnTo>
                                  <a:pt x="0" y="7620"/>
                                </a:lnTo>
                                <a:lnTo>
                                  <a:pt x="0" y="3300374"/>
                                </a:lnTo>
                                <a:lnTo>
                                  <a:pt x="0" y="3307994"/>
                                </a:lnTo>
                                <a:lnTo>
                                  <a:pt x="7620" y="3307994"/>
                                </a:lnTo>
                                <a:lnTo>
                                  <a:pt x="5891898" y="3307994"/>
                                </a:lnTo>
                                <a:lnTo>
                                  <a:pt x="5899518" y="3307994"/>
                                </a:lnTo>
                                <a:lnTo>
                                  <a:pt x="5899518" y="3300374"/>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179" name="Graphic 179"/>
                        <wps:cNvSpPr/>
                        <wps:spPr>
                          <a:xfrm>
                            <a:off x="0" y="3330869"/>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180" name="Graphic 180"/>
                        <wps:cNvSpPr/>
                        <wps:spPr>
                          <a:xfrm>
                            <a:off x="-4" y="4047361"/>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181" name="Textbox 181"/>
                        <wps:cNvSpPr txBox="1"/>
                        <wps:spPr>
                          <a:xfrm>
                            <a:off x="0" y="0"/>
                            <a:ext cx="5899785" cy="409321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95"/>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1: Steps</w:t>
                              </w:r>
                              <w:r>
                                <w:rPr>
                                  <w:rFonts w:ascii="Arial"/>
                                  <w:b/>
                                  <w:color w:val="212121"/>
                                  <w:spacing w:val="1"/>
                                  <w:sz w:val="19"/>
                                </w:rPr>
                                <w:t> </w:t>
                              </w:r>
                              <w:r>
                                <w:rPr>
                                  <w:rFonts w:ascii="Arial"/>
                                  <w:b/>
                                  <w:color w:val="212121"/>
                                  <w:sz w:val="19"/>
                                </w:rPr>
                                <w:t>for establishing</w:t>
                              </w:r>
                              <w:r>
                                <w:rPr>
                                  <w:rFonts w:ascii="Arial"/>
                                  <w:b/>
                                  <w:color w:val="212121"/>
                                  <w:spacing w:val="1"/>
                                  <w:sz w:val="19"/>
                                </w:rPr>
                                <w:t> </w:t>
                              </w:r>
                              <w:r>
                                <w:rPr>
                                  <w:rFonts w:ascii="Arial"/>
                                  <w:b/>
                                  <w:color w:val="212121"/>
                                  <w:sz w:val="19"/>
                                </w:rPr>
                                <w:t>a sound theoretically</w:t>
                              </w:r>
                              <w:r>
                                <w:rPr>
                                  <w:rFonts w:ascii="Arial"/>
                                  <w:b/>
                                  <w:color w:val="212121"/>
                                  <w:spacing w:val="1"/>
                                  <w:sz w:val="19"/>
                                </w:rPr>
                                <w:t> </w:t>
                              </w:r>
                              <w:r>
                                <w:rPr>
                                  <w:rFonts w:ascii="Arial"/>
                                  <w:b/>
                                  <w:color w:val="212121"/>
                                  <w:sz w:val="19"/>
                                </w:rPr>
                                <w:t>correct and</w:t>
                              </w:r>
                              <w:r>
                                <w:rPr>
                                  <w:rFonts w:ascii="Arial"/>
                                  <w:b/>
                                  <w:color w:val="212121"/>
                                  <w:spacing w:val="1"/>
                                  <w:sz w:val="19"/>
                                </w:rPr>
                                <w:t> </w:t>
                              </w:r>
                              <w:r>
                                <w:rPr>
                                  <w:rFonts w:ascii="Arial"/>
                                  <w:b/>
                                  <w:color w:val="212121"/>
                                  <w:sz w:val="19"/>
                                </w:rPr>
                                <w:t>pedagogically sound </w:t>
                              </w:r>
                              <w:r>
                                <w:rPr>
                                  <w:rFonts w:ascii="Arial"/>
                                  <w:b/>
                                  <w:color w:val="212121"/>
                                  <w:spacing w:val="-2"/>
                                  <w:sz w:val="19"/>
                                </w:rPr>
                                <w:t>model.</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31.142715pt;width:464.55pt;height:322.3pt;mso-position-horizontal-relative:page;mso-position-vertical-relative:paragraph;z-index:-19556352" id="docshapegroup148" coordorigin="1314,623" coordsize="9291,6446">
                <v:shape style="position:absolute;left:1314;top:622;width:9291;height:5210" id="docshape149" coordorigin="1314,623" coordsize="9291,5210" path="m10605,623l10593,623,10593,635,10593,5820,1326,5820,1326,635,10593,635,10593,623,1326,623,1314,623,1314,635,1314,5820,1314,5832,1326,5832,10593,5832,10605,5832,10605,5820,10605,635,10605,623xe" filled="true" fillcolor="#dcdcdc" stroked="false">
                  <v:path arrowok="t"/>
                  <v:fill type="solid"/>
                </v:shape>
                <v:rect style="position:absolute;left:1314;top:5868;width:9291;height:1129" id="docshape150" filled="true" fillcolor="#ebebeb" stroked="false">
                  <v:fill type="solid"/>
                </v:rect>
                <v:shape style="position:absolute;left:1314;top:6996;width:9291;height:73" id="docshape151" coordorigin="1314,6997" coordsize="9291,73" path="m10605,7033l1314,7033,1314,7069,10605,7069,10605,7033xm10605,6997l1314,6997,1314,7009,10605,7009,10605,6997xe" filled="true" fillcolor="#212121" stroked="false">
                  <v:path arrowok="t"/>
                  <v:fill type="solid"/>
                </v:shape>
                <v:shape style="position:absolute;left:1314;top:622;width:9291;height:6446" type="#_x0000_t202" id="docshape152"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95"/>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1: Steps</w:t>
                        </w:r>
                        <w:r>
                          <w:rPr>
                            <w:rFonts w:ascii="Arial"/>
                            <w:b/>
                            <w:color w:val="212121"/>
                            <w:spacing w:val="1"/>
                            <w:sz w:val="19"/>
                          </w:rPr>
                          <w:t> </w:t>
                        </w:r>
                        <w:r>
                          <w:rPr>
                            <w:rFonts w:ascii="Arial"/>
                            <w:b/>
                            <w:color w:val="212121"/>
                            <w:sz w:val="19"/>
                          </w:rPr>
                          <w:t>for establishing</w:t>
                        </w:r>
                        <w:r>
                          <w:rPr>
                            <w:rFonts w:ascii="Arial"/>
                            <w:b/>
                            <w:color w:val="212121"/>
                            <w:spacing w:val="1"/>
                            <w:sz w:val="19"/>
                          </w:rPr>
                          <w:t> </w:t>
                        </w:r>
                        <w:r>
                          <w:rPr>
                            <w:rFonts w:ascii="Arial"/>
                            <w:b/>
                            <w:color w:val="212121"/>
                            <w:sz w:val="19"/>
                          </w:rPr>
                          <w:t>a sound theoretically</w:t>
                        </w:r>
                        <w:r>
                          <w:rPr>
                            <w:rFonts w:ascii="Arial"/>
                            <w:b/>
                            <w:color w:val="212121"/>
                            <w:spacing w:val="1"/>
                            <w:sz w:val="19"/>
                          </w:rPr>
                          <w:t> </w:t>
                        </w:r>
                        <w:r>
                          <w:rPr>
                            <w:rFonts w:ascii="Arial"/>
                            <w:b/>
                            <w:color w:val="212121"/>
                            <w:sz w:val="19"/>
                          </w:rPr>
                          <w:t>correct and</w:t>
                        </w:r>
                        <w:r>
                          <w:rPr>
                            <w:rFonts w:ascii="Arial"/>
                            <w:b/>
                            <w:color w:val="212121"/>
                            <w:spacing w:val="1"/>
                            <w:sz w:val="19"/>
                          </w:rPr>
                          <w:t> </w:t>
                        </w:r>
                        <w:r>
                          <w:rPr>
                            <w:rFonts w:ascii="Arial"/>
                            <w:b/>
                            <w:color w:val="212121"/>
                            <w:sz w:val="19"/>
                          </w:rPr>
                          <w:t>pedagogically sound </w:t>
                        </w:r>
                        <w:r>
                          <w:rPr>
                            <w:rFonts w:ascii="Arial"/>
                            <w:b/>
                            <w:color w:val="212121"/>
                            <w:spacing w:val="-2"/>
                            <w:sz w:val="19"/>
                          </w:rPr>
                          <w:t>model.</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w w:val="115"/>
        </w:rPr>
        <w:t>It</w:t>
      </w:r>
      <w:r>
        <w:rPr>
          <w:color w:val="212121"/>
          <w:spacing w:val="-3"/>
          <w:w w:val="115"/>
        </w:rPr>
        <w:t> </w:t>
      </w:r>
      <w:r>
        <w:rPr>
          <w:color w:val="212121"/>
          <w:w w:val="115"/>
        </w:rPr>
        <w:t>was</w:t>
      </w:r>
      <w:r>
        <w:rPr>
          <w:color w:val="212121"/>
          <w:spacing w:val="-3"/>
          <w:w w:val="115"/>
        </w:rPr>
        <w:t> </w:t>
      </w:r>
      <w:r>
        <w:rPr>
          <w:color w:val="212121"/>
          <w:w w:val="115"/>
        </w:rPr>
        <w:t>important</w:t>
      </w:r>
      <w:r>
        <w:rPr>
          <w:color w:val="212121"/>
          <w:spacing w:val="-3"/>
          <w:w w:val="115"/>
        </w:rPr>
        <w:t> </w:t>
      </w:r>
      <w:r>
        <w:rPr>
          <w:color w:val="212121"/>
          <w:w w:val="115"/>
        </w:rPr>
        <w:t>to</w:t>
      </w:r>
      <w:r>
        <w:rPr>
          <w:color w:val="212121"/>
          <w:spacing w:val="-3"/>
          <w:w w:val="115"/>
        </w:rPr>
        <w:t> </w:t>
      </w:r>
      <w:r>
        <w:rPr>
          <w:color w:val="212121"/>
          <w:w w:val="115"/>
        </w:rPr>
        <w:t>ensure</w:t>
      </w:r>
      <w:r>
        <w:rPr>
          <w:color w:val="212121"/>
          <w:spacing w:val="-3"/>
          <w:w w:val="115"/>
        </w:rPr>
        <w:t> </w:t>
      </w:r>
      <w:r>
        <w:rPr>
          <w:color w:val="212121"/>
          <w:w w:val="115"/>
        </w:rPr>
        <w:t>that</w:t>
      </w:r>
      <w:r>
        <w:rPr>
          <w:color w:val="212121"/>
          <w:spacing w:val="-3"/>
          <w:w w:val="115"/>
        </w:rPr>
        <w:t> </w:t>
      </w:r>
      <w:r>
        <w:rPr>
          <w:color w:val="212121"/>
          <w:w w:val="115"/>
        </w:rPr>
        <w:t>the</w:t>
      </w:r>
      <w:r>
        <w:rPr>
          <w:color w:val="212121"/>
          <w:spacing w:val="-3"/>
          <w:w w:val="115"/>
        </w:rPr>
        <w:t> </w:t>
      </w:r>
      <w:r>
        <w:rPr>
          <w:color w:val="212121"/>
          <w:w w:val="115"/>
        </w:rPr>
        <w:t>model</w:t>
      </w:r>
      <w:r>
        <w:rPr>
          <w:color w:val="212121"/>
          <w:spacing w:val="-3"/>
          <w:w w:val="115"/>
        </w:rPr>
        <w:t> </w:t>
      </w:r>
      <w:r>
        <w:rPr>
          <w:color w:val="212121"/>
          <w:w w:val="115"/>
        </w:rPr>
        <w:t>aligned</w:t>
      </w:r>
      <w:r>
        <w:rPr>
          <w:color w:val="212121"/>
          <w:spacing w:val="-3"/>
          <w:w w:val="115"/>
        </w:rPr>
        <w:t> </w:t>
      </w:r>
      <w:r>
        <w:rPr>
          <w:color w:val="212121"/>
          <w:w w:val="115"/>
        </w:rPr>
        <w:t>with</w:t>
      </w:r>
      <w:r>
        <w:rPr>
          <w:color w:val="212121"/>
          <w:spacing w:val="-3"/>
          <w:w w:val="115"/>
        </w:rPr>
        <w:t> </w:t>
      </w:r>
      <w:r>
        <w:rPr>
          <w:color w:val="212121"/>
          <w:w w:val="115"/>
        </w:rPr>
        <w:t>relevant</w:t>
      </w:r>
      <w:r>
        <w:rPr>
          <w:color w:val="212121"/>
          <w:spacing w:val="-3"/>
          <w:w w:val="115"/>
        </w:rPr>
        <w:t> </w:t>
      </w:r>
      <w:r>
        <w:rPr>
          <w:color w:val="212121"/>
          <w:w w:val="115"/>
        </w:rPr>
        <w:t>learning</w:t>
      </w:r>
      <w:r>
        <w:rPr>
          <w:color w:val="212121"/>
          <w:spacing w:val="-3"/>
          <w:w w:val="115"/>
        </w:rPr>
        <w:t> </w:t>
      </w:r>
      <w:r>
        <w:rPr>
          <w:color w:val="212121"/>
          <w:w w:val="115"/>
        </w:rPr>
        <w:t>theories</w:t>
      </w:r>
      <w:r>
        <w:rPr>
          <w:color w:val="212121"/>
          <w:spacing w:val="-3"/>
          <w:w w:val="115"/>
        </w:rPr>
        <w:t> </w:t>
      </w:r>
      <w:r>
        <w:rPr>
          <w:color w:val="212121"/>
          <w:w w:val="115"/>
        </w:rPr>
        <w:t>and</w:t>
      </w:r>
      <w:r>
        <w:rPr>
          <w:color w:val="212121"/>
          <w:spacing w:val="-3"/>
          <w:w w:val="115"/>
        </w:rPr>
        <w:t> </w:t>
      </w:r>
      <w:r>
        <w:rPr>
          <w:color w:val="212121"/>
          <w:w w:val="115"/>
        </w:rPr>
        <w:t>pedagogical</w:t>
      </w:r>
      <w:r>
        <w:rPr>
          <w:color w:val="212121"/>
          <w:spacing w:val="-3"/>
          <w:w w:val="115"/>
        </w:rPr>
        <w:t> </w:t>
      </w:r>
      <w:r>
        <w:rPr>
          <w:color w:val="212121"/>
          <w:w w:val="115"/>
        </w:rPr>
        <w:t>principles for teaching. Here are selected specific instances (see Table</w:t>
      </w:r>
      <w:r>
        <w:rPr>
          <w:color w:val="212121"/>
          <w:spacing w:val="-4"/>
          <w:w w:val="115"/>
        </w:rPr>
        <w:t> </w:t>
      </w:r>
      <w:r>
        <w:rPr>
          <w:i/>
          <w:color w:val="14BBA3"/>
          <w:w w:val="115"/>
        </w:rPr>
        <w:t>1</w:t>
      </w:r>
      <w:r>
        <w:rPr>
          <w:color w:val="212121"/>
          <w:w w:val="115"/>
        </w:rPr>
        <w:t>).</w:t>
      </w:r>
    </w:p>
    <w:p>
      <w:pPr>
        <w:pStyle w:val="BodyText"/>
        <w:spacing w:before="116"/>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632"/>
        <w:gridCol w:w="7136"/>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632"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7136"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a</w:t>
            </w:r>
          </w:p>
        </w:tc>
        <w:tc>
          <w:tcPr>
            <w:tcW w:w="1632"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Adult</w:t>
            </w:r>
            <w:r>
              <w:rPr>
                <w:color w:val="212121"/>
                <w:spacing w:val="-2"/>
                <w:sz w:val="14"/>
              </w:rPr>
              <w:t> </w:t>
            </w:r>
            <w:r>
              <w:rPr>
                <w:color w:val="212121"/>
                <w:sz w:val="14"/>
              </w:rPr>
              <w:t>learning</w:t>
            </w:r>
            <w:r>
              <w:rPr>
                <w:color w:val="212121"/>
                <w:spacing w:val="-1"/>
                <w:sz w:val="14"/>
              </w:rPr>
              <w:t> </w:t>
            </w:r>
            <w:r>
              <w:rPr>
                <w:color w:val="212121"/>
                <w:sz w:val="14"/>
              </w:rPr>
              <w:t>theory</w:t>
            </w:r>
            <w:r>
              <w:rPr>
                <w:color w:val="212121"/>
                <w:spacing w:val="40"/>
                <w:sz w:val="14"/>
              </w:rPr>
              <w:t> </w:t>
            </w:r>
            <w:r>
              <w:rPr>
                <w:color w:val="14BBA3"/>
                <w:spacing w:val="-2"/>
                <w:sz w:val="14"/>
              </w:rPr>
              <w:t>[23,24]</w:t>
            </w:r>
          </w:p>
        </w:tc>
        <w:tc>
          <w:tcPr>
            <w:tcW w:w="7136" w:type="dxa"/>
            <w:tcBorders>
              <w:top w:val="single" w:sz="12" w:space="0" w:color="FFFFFF"/>
              <w:left w:val="single" w:sz="12" w:space="0" w:color="FFFFFF"/>
              <w:bottom w:val="nil"/>
            </w:tcBorders>
            <w:shd w:val="clear" w:color="auto" w:fill="F8F8F8"/>
          </w:tcPr>
          <w:p>
            <w:pPr>
              <w:pStyle w:val="TableParagraph"/>
              <w:spacing w:line="321" w:lineRule="auto" w:before="81"/>
              <w:ind w:left="63" w:right="288"/>
              <w:rPr>
                <w:sz w:val="14"/>
              </w:rPr>
            </w:pPr>
            <w:r>
              <w:rPr>
                <w:color w:val="212121"/>
                <w:sz w:val="14"/>
              </w:rPr>
              <w:t>ASIC was designed with the premise that the beneficiaries of EdTech use for medical and higher education</w:t>
            </w:r>
            <w:r>
              <w:rPr>
                <w:color w:val="212121"/>
                <w:spacing w:val="40"/>
                <w:sz w:val="14"/>
              </w:rPr>
              <w:t> </w:t>
            </w:r>
            <w:r>
              <w:rPr>
                <w:color w:val="212121"/>
                <w:sz w:val="14"/>
              </w:rPr>
              <w:t>are adults; it also considers a learner-centered approach.</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ind w:left="33"/>
              <w:jc w:val="center"/>
              <w:rPr>
                <w:sz w:val="14"/>
              </w:rPr>
            </w:pPr>
            <w:r>
              <w:rPr>
                <w:color w:val="212121"/>
                <w:spacing w:val="-10"/>
                <w:sz w:val="14"/>
              </w:rPr>
              <w:t>b</w:t>
            </w:r>
          </w:p>
        </w:tc>
        <w:tc>
          <w:tcPr>
            <w:tcW w:w="1632"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Cognitive</w:t>
            </w:r>
            <w:r>
              <w:rPr>
                <w:color w:val="212121"/>
                <w:spacing w:val="-1"/>
                <w:sz w:val="14"/>
              </w:rPr>
              <w:t> </w:t>
            </w:r>
            <w:r>
              <w:rPr>
                <w:color w:val="212121"/>
                <w:sz w:val="14"/>
              </w:rPr>
              <w:t>load</w:t>
            </w:r>
            <w:r>
              <w:rPr>
                <w:color w:val="212121"/>
                <w:spacing w:val="-1"/>
                <w:sz w:val="14"/>
              </w:rPr>
              <w:t> </w:t>
            </w:r>
            <w:r>
              <w:rPr>
                <w:color w:val="212121"/>
                <w:sz w:val="14"/>
              </w:rPr>
              <w:t>theory</w:t>
            </w:r>
            <w:r>
              <w:rPr>
                <w:color w:val="212121"/>
                <w:spacing w:val="40"/>
                <w:sz w:val="14"/>
              </w:rPr>
              <w:t> </w:t>
            </w:r>
            <w:r>
              <w:rPr>
                <w:color w:val="14BBA3"/>
                <w:spacing w:val="-2"/>
                <w:sz w:val="14"/>
              </w:rPr>
              <w:t>[25,26]</w:t>
            </w:r>
          </w:p>
        </w:tc>
        <w:tc>
          <w:tcPr>
            <w:tcW w:w="7136" w:type="dxa"/>
            <w:tcBorders>
              <w:top w:val="nil"/>
              <w:left w:val="single" w:sz="12" w:space="0" w:color="FFFFFF"/>
              <w:bottom w:val="nil"/>
            </w:tcBorders>
          </w:tcPr>
          <w:p>
            <w:pPr>
              <w:pStyle w:val="TableParagraph"/>
              <w:spacing w:line="321" w:lineRule="auto" w:before="108"/>
              <w:ind w:left="63" w:right="288"/>
              <w:rPr>
                <w:sz w:val="14"/>
              </w:rPr>
            </w:pPr>
            <w:r>
              <w:rPr>
                <w:color w:val="212121"/>
                <w:sz w:val="14"/>
              </w:rPr>
              <w:t>ASIC design has a premise that EdTech use should minimize extraneous load and optimize intrinsic load</w:t>
            </w:r>
            <w:r>
              <w:rPr>
                <w:color w:val="212121"/>
                <w:spacing w:val="40"/>
                <w:sz w:val="14"/>
              </w:rPr>
              <w:t> </w:t>
            </w:r>
            <w:r>
              <w:rPr>
                <w:color w:val="212121"/>
                <w:sz w:val="14"/>
              </w:rPr>
              <w:t>while managing germane load effectively.</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right="8"/>
              <w:jc w:val="center"/>
              <w:rPr>
                <w:sz w:val="14"/>
              </w:rPr>
            </w:pPr>
            <w:r>
              <w:rPr>
                <w:color w:val="212121"/>
                <w:spacing w:val="-10"/>
                <w:sz w:val="14"/>
              </w:rPr>
              <w:t>c</w:t>
            </w:r>
          </w:p>
        </w:tc>
        <w:tc>
          <w:tcPr>
            <w:tcW w:w="1632" w:type="dxa"/>
            <w:tcBorders>
              <w:top w:val="nil"/>
              <w:left w:val="single" w:sz="12" w:space="0" w:color="FFFFFF"/>
              <w:bottom w:val="nil"/>
              <w:right w:val="single" w:sz="12" w:space="0" w:color="FFFFFF"/>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Miller’s</w:t>
            </w:r>
            <w:r>
              <w:rPr>
                <w:color w:val="212121"/>
                <w:spacing w:val="4"/>
                <w:sz w:val="14"/>
              </w:rPr>
              <w:t> </w:t>
            </w:r>
            <w:r>
              <w:rPr>
                <w:color w:val="212121"/>
                <w:sz w:val="14"/>
              </w:rPr>
              <w:t>pyramid</w:t>
            </w:r>
            <w:r>
              <w:rPr>
                <w:color w:val="212121"/>
                <w:spacing w:val="-3"/>
                <w:sz w:val="14"/>
              </w:rPr>
              <w:t> </w:t>
            </w:r>
            <w:r>
              <w:rPr>
                <w:color w:val="14BBA3"/>
                <w:spacing w:val="-2"/>
                <w:sz w:val="14"/>
              </w:rPr>
              <w:t>[27,28]</w:t>
            </w:r>
          </w:p>
        </w:tc>
        <w:tc>
          <w:tcPr>
            <w:tcW w:w="7136" w:type="dxa"/>
            <w:tcBorders>
              <w:top w:val="nil"/>
              <w:left w:val="single" w:sz="12" w:space="0" w:color="FFFFFF"/>
              <w:bottom w:val="nil"/>
            </w:tcBorders>
            <w:shd w:val="clear" w:color="auto" w:fill="F8F8F8"/>
          </w:tcPr>
          <w:p>
            <w:pPr>
              <w:pStyle w:val="TableParagraph"/>
              <w:spacing w:line="321" w:lineRule="auto" w:before="84"/>
              <w:ind w:left="63" w:right="288"/>
              <w:rPr>
                <w:sz w:val="14"/>
              </w:rPr>
            </w:pPr>
            <w:r>
              <w:rPr>
                <w:color w:val="212121"/>
                <w:sz w:val="14"/>
              </w:rPr>
              <w:t>ASIC framework requires that the learning outcomes should be clearly defined and measurable in line with</w:t>
            </w:r>
            <w:r>
              <w:rPr>
                <w:color w:val="212121"/>
                <w:spacing w:val="40"/>
                <w:sz w:val="14"/>
              </w:rPr>
              <w:t> </w:t>
            </w:r>
            <w:r>
              <w:rPr>
                <w:color w:val="212121"/>
                <w:sz w:val="14"/>
              </w:rPr>
              <w:t>the EdTech and innovation[s] used.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33"/>
              <w:jc w:val="center"/>
              <w:rPr>
                <w:sz w:val="14"/>
              </w:rPr>
            </w:pPr>
            <w:r>
              <w:rPr>
                <w:color w:val="212121"/>
                <w:spacing w:val="-10"/>
                <w:sz w:val="14"/>
              </w:rPr>
              <w:t>d</w:t>
            </w:r>
          </w:p>
        </w:tc>
        <w:tc>
          <w:tcPr>
            <w:tcW w:w="1632"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spacing w:line="321" w:lineRule="auto"/>
              <w:ind w:left="63"/>
              <w:rPr>
                <w:sz w:val="14"/>
              </w:rPr>
            </w:pPr>
            <w:r>
              <w:rPr>
                <w:color w:val="212121"/>
                <w:sz w:val="14"/>
              </w:rPr>
              <w:t>Kolb’s</w:t>
            </w:r>
            <w:r>
              <w:rPr>
                <w:color w:val="212121"/>
                <w:spacing w:val="-1"/>
                <w:sz w:val="14"/>
              </w:rPr>
              <w:t> </w:t>
            </w:r>
            <w:r>
              <w:rPr>
                <w:color w:val="212121"/>
                <w:sz w:val="14"/>
              </w:rPr>
              <w:t>learning</w:t>
            </w:r>
            <w:r>
              <w:rPr>
                <w:color w:val="212121"/>
                <w:spacing w:val="-1"/>
                <w:sz w:val="14"/>
              </w:rPr>
              <w:t> </w:t>
            </w:r>
            <w:r>
              <w:rPr>
                <w:color w:val="212121"/>
                <w:sz w:val="14"/>
              </w:rPr>
              <w:t>cycle</w:t>
            </w:r>
            <w:r>
              <w:rPr>
                <w:color w:val="212121"/>
                <w:spacing w:val="40"/>
                <w:sz w:val="14"/>
              </w:rPr>
              <w:t> </w:t>
            </w:r>
            <w:r>
              <w:rPr>
                <w:color w:val="14BBA3"/>
                <w:spacing w:val="-2"/>
                <w:sz w:val="14"/>
              </w:rPr>
              <w:t>[29,30]</w:t>
            </w:r>
          </w:p>
        </w:tc>
        <w:tc>
          <w:tcPr>
            <w:tcW w:w="7136" w:type="dxa"/>
            <w:tcBorders>
              <w:top w:val="nil"/>
              <w:left w:val="single" w:sz="12" w:space="0" w:color="FFFFFF"/>
              <w:bottom w:val="nil"/>
            </w:tcBorders>
          </w:tcPr>
          <w:p>
            <w:pPr>
              <w:pStyle w:val="TableParagraph"/>
              <w:spacing w:line="321" w:lineRule="auto" w:before="108"/>
              <w:ind w:left="63" w:right="288"/>
              <w:rPr>
                <w:sz w:val="14"/>
              </w:rPr>
            </w:pPr>
            <w:r>
              <w:rPr>
                <w:color w:val="212121"/>
                <w:sz w:val="14"/>
              </w:rPr>
              <w:t>The use of an EdTech is aligned with Kolb’s cycle such that it could contribute to the process of achieving a</w:t>
            </w:r>
            <w:r>
              <w:rPr>
                <w:color w:val="212121"/>
                <w:spacing w:val="40"/>
                <w:sz w:val="14"/>
              </w:rPr>
              <w:t> </w:t>
            </w:r>
            <w:r>
              <w:rPr>
                <w:color w:val="212121"/>
                <w:sz w:val="14"/>
              </w:rPr>
              <w:t>holistic learning experience, e.g. an educator could decide whether an EdTech served the purpose of</w:t>
            </w:r>
            <w:r>
              <w:rPr>
                <w:color w:val="212121"/>
                <w:spacing w:val="40"/>
                <w:sz w:val="14"/>
              </w:rPr>
              <w:t> </w:t>
            </w:r>
            <w:r>
              <w:rPr>
                <w:color w:val="212121"/>
                <w:sz w:val="14"/>
              </w:rPr>
              <w:t>experimentation or conceptualization.</w:t>
            </w:r>
          </w:p>
        </w:tc>
      </w:tr>
      <w:tr>
        <w:trPr>
          <w:trHeight w:val="984"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33"/>
              <w:jc w:val="center"/>
              <w:rPr>
                <w:sz w:val="14"/>
              </w:rPr>
            </w:pPr>
            <w:r>
              <w:rPr>
                <w:color w:val="212121"/>
                <w:spacing w:val="-10"/>
                <w:sz w:val="14"/>
              </w:rPr>
              <w:t>e</w:t>
            </w:r>
          </w:p>
        </w:tc>
        <w:tc>
          <w:tcPr>
            <w:tcW w:w="1632" w:type="dxa"/>
            <w:tcBorders>
              <w:top w:val="nil"/>
              <w:left w:val="single" w:sz="12" w:space="0" w:color="FFFFFF"/>
              <w:bottom w:val="nil"/>
              <w:right w:val="single" w:sz="12" w:space="0" w:color="FFFFFF"/>
            </w:tcBorders>
            <w:shd w:val="clear" w:color="auto" w:fill="F8F8F8"/>
          </w:tcPr>
          <w:p>
            <w:pPr>
              <w:pStyle w:val="TableParagraph"/>
              <w:spacing w:before="139"/>
              <w:rPr>
                <w:rFonts w:ascii="Times New Roman"/>
                <w:sz w:val="14"/>
              </w:rPr>
            </w:pPr>
          </w:p>
          <w:p>
            <w:pPr>
              <w:pStyle w:val="TableParagraph"/>
              <w:spacing w:line="321" w:lineRule="auto" w:before="1"/>
              <w:ind w:left="63" w:right="119"/>
              <w:rPr>
                <w:sz w:val="14"/>
              </w:rPr>
            </w:pPr>
            <w:r>
              <w:rPr>
                <w:color w:val="212121"/>
                <w:sz w:val="14"/>
              </w:rPr>
              <w:t>Bloom’s</w:t>
            </w:r>
            <w:r>
              <w:rPr>
                <w:color w:val="212121"/>
                <w:spacing w:val="-9"/>
                <w:sz w:val="14"/>
              </w:rPr>
              <w:t> </w:t>
            </w:r>
            <w:r>
              <w:rPr>
                <w:color w:val="212121"/>
                <w:sz w:val="14"/>
              </w:rPr>
              <w:t>pyramid</w:t>
            </w:r>
            <w:r>
              <w:rPr>
                <w:color w:val="212121"/>
                <w:spacing w:val="40"/>
                <w:sz w:val="14"/>
              </w:rPr>
              <w:t> </w:t>
            </w:r>
            <w:r>
              <w:rPr>
                <w:color w:val="14BBA3"/>
                <w:spacing w:val="-2"/>
                <w:sz w:val="14"/>
              </w:rPr>
              <w:t>[31,32]</w:t>
            </w:r>
          </w:p>
        </w:tc>
        <w:tc>
          <w:tcPr>
            <w:tcW w:w="7136" w:type="dxa"/>
            <w:tcBorders>
              <w:top w:val="nil"/>
              <w:left w:val="single" w:sz="12" w:space="0" w:color="FFFFFF"/>
              <w:bottom w:val="nil"/>
            </w:tcBorders>
            <w:shd w:val="clear" w:color="auto" w:fill="F8F8F8"/>
          </w:tcPr>
          <w:p>
            <w:pPr>
              <w:pStyle w:val="TableParagraph"/>
              <w:spacing w:line="321" w:lineRule="auto" w:before="84"/>
              <w:ind w:left="63" w:right="288"/>
              <w:rPr>
                <w:sz w:val="14"/>
              </w:rPr>
            </w:pPr>
            <w:r>
              <w:rPr>
                <w:color w:val="212121"/>
                <w:sz w:val="14"/>
              </w:rPr>
              <w:t>There is a premise that the use of an EdTech or innovations should be aligned with an identified level of</w:t>
            </w:r>
            <w:r>
              <w:rPr>
                <w:color w:val="212121"/>
                <w:spacing w:val="40"/>
                <w:sz w:val="14"/>
              </w:rPr>
              <w:t> </w:t>
            </w:r>
            <w:r>
              <w:rPr>
                <w:color w:val="212121"/>
                <w:sz w:val="14"/>
              </w:rPr>
              <w:t>Bloom’s pyramid. For example, an educator should determine whether a learner who uses an interactive 3D</w:t>
            </w:r>
            <w:r>
              <w:rPr>
                <w:color w:val="212121"/>
                <w:spacing w:val="40"/>
                <w:sz w:val="14"/>
              </w:rPr>
              <w:t> </w:t>
            </w:r>
            <w:r>
              <w:rPr>
                <w:color w:val="212121"/>
                <w:sz w:val="14"/>
              </w:rPr>
              <w:t>anatomy digital atlas needs to identify the already dissected anatomic structures or to explore, self-dissect,</w:t>
            </w:r>
            <w:r>
              <w:rPr>
                <w:color w:val="212121"/>
                <w:spacing w:val="40"/>
                <w:sz w:val="14"/>
              </w:rPr>
              <w:t> </w:t>
            </w:r>
            <w:r>
              <w:rPr>
                <w:color w:val="212121"/>
                <w:sz w:val="14"/>
              </w:rPr>
              <w:t>identify, and describe.</w:t>
            </w:r>
          </w:p>
        </w:tc>
      </w:tr>
      <w:tr>
        <w:trPr>
          <w:trHeight w:val="1030" w:hRule="atLeast"/>
        </w:trPr>
        <w:tc>
          <w:tcPr>
            <w:tcW w:w="9014" w:type="dxa"/>
            <w:gridSpan w:val="3"/>
            <w:tcBorders>
              <w:top w:val="nil"/>
            </w:tcBorders>
          </w:tcPr>
          <w:p>
            <w:pPr>
              <w:pStyle w:val="TableParagraph"/>
              <w:spacing w:line="135" w:lineRule="exact" w:before="108"/>
              <w:ind w:left="316"/>
              <w:rPr>
                <w:sz w:val="14"/>
              </w:rPr>
            </w:pPr>
            <w:r>
              <w:rPr>
                <w:color w:val="212121"/>
                <w:sz w:val="14"/>
              </w:rPr>
              <w:t>Visual,</w:t>
            </w:r>
            <w:r>
              <w:rPr>
                <w:color w:val="212121"/>
                <w:spacing w:val="3"/>
                <w:sz w:val="14"/>
              </w:rPr>
              <w:t> </w:t>
            </w:r>
            <w:r>
              <w:rPr>
                <w:color w:val="212121"/>
                <w:spacing w:val="-2"/>
                <w:sz w:val="14"/>
              </w:rPr>
              <w:t>auditory,</w:t>
            </w:r>
          </w:p>
          <w:p>
            <w:pPr>
              <w:pStyle w:val="TableParagraph"/>
              <w:spacing w:line="108" w:lineRule="exact"/>
              <w:ind w:left="1949"/>
              <w:rPr>
                <w:sz w:val="14"/>
              </w:rPr>
            </w:pPr>
            <w:r>
              <w:rPr>
                <w:color w:val="212121"/>
                <w:sz w:val="14"/>
              </w:rPr>
              <w:t>Considerations</w:t>
            </w:r>
            <w:r>
              <w:rPr>
                <w:color w:val="212121"/>
                <w:spacing w:val="4"/>
                <w:sz w:val="14"/>
              </w:rPr>
              <w:t> </w:t>
            </w:r>
            <w:r>
              <w:rPr>
                <w:color w:val="212121"/>
                <w:sz w:val="14"/>
              </w:rPr>
              <w:t>for</w:t>
            </w:r>
            <w:r>
              <w:rPr>
                <w:color w:val="212121"/>
                <w:spacing w:val="4"/>
                <w:sz w:val="14"/>
              </w:rPr>
              <w:t> </w:t>
            </w:r>
            <w:r>
              <w:rPr>
                <w:color w:val="212121"/>
                <w:sz w:val="14"/>
              </w:rPr>
              <w:t>multiple</w:t>
            </w:r>
            <w:r>
              <w:rPr>
                <w:color w:val="212121"/>
                <w:spacing w:val="4"/>
                <w:sz w:val="14"/>
              </w:rPr>
              <w:t> </w:t>
            </w:r>
            <w:r>
              <w:rPr>
                <w:color w:val="212121"/>
                <w:sz w:val="14"/>
              </w:rPr>
              <w:t>modality</w:t>
            </w:r>
            <w:r>
              <w:rPr>
                <w:color w:val="212121"/>
                <w:spacing w:val="5"/>
                <w:sz w:val="14"/>
              </w:rPr>
              <w:t> </w:t>
            </w:r>
            <w:r>
              <w:rPr>
                <w:color w:val="212121"/>
                <w:sz w:val="14"/>
              </w:rPr>
              <w:t>nature</w:t>
            </w:r>
            <w:r>
              <w:rPr>
                <w:color w:val="212121"/>
                <w:spacing w:val="5"/>
                <w:sz w:val="14"/>
              </w:rPr>
              <w:t> </w:t>
            </w:r>
            <w:r>
              <w:rPr>
                <w:color w:val="212121"/>
                <w:sz w:val="14"/>
              </w:rPr>
              <w:t>of</w:t>
            </w:r>
            <w:r>
              <w:rPr>
                <w:color w:val="212121"/>
                <w:spacing w:val="3"/>
                <w:sz w:val="14"/>
              </w:rPr>
              <w:t> </w:t>
            </w:r>
            <w:r>
              <w:rPr>
                <w:color w:val="212121"/>
                <w:sz w:val="14"/>
              </w:rPr>
              <w:t>educational</w:t>
            </w:r>
            <w:r>
              <w:rPr>
                <w:color w:val="212121"/>
                <w:spacing w:val="4"/>
                <w:sz w:val="14"/>
              </w:rPr>
              <w:t> </w:t>
            </w:r>
            <w:r>
              <w:rPr>
                <w:color w:val="212121"/>
                <w:sz w:val="14"/>
              </w:rPr>
              <w:t>resources:</w:t>
            </w:r>
            <w:r>
              <w:rPr>
                <w:color w:val="212121"/>
                <w:spacing w:val="4"/>
                <w:sz w:val="14"/>
              </w:rPr>
              <w:t> </w:t>
            </w:r>
            <w:r>
              <w:rPr>
                <w:color w:val="212121"/>
                <w:sz w:val="14"/>
              </w:rPr>
              <w:t>There</w:t>
            </w:r>
            <w:r>
              <w:rPr>
                <w:color w:val="212121"/>
                <w:spacing w:val="4"/>
                <w:sz w:val="14"/>
              </w:rPr>
              <w:t> </w:t>
            </w:r>
            <w:r>
              <w:rPr>
                <w:color w:val="212121"/>
                <w:sz w:val="14"/>
              </w:rPr>
              <w:t>were</w:t>
            </w:r>
            <w:r>
              <w:rPr>
                <w:color w:val="212121"/>
                <w:spacing w:val="5"/>
                <w:sz w:val="14"/>
              </w:rPr>
              <w:t> </w:t>
            </w:r>
            <w:r>
              <w:rPr>
                <w:color w:val="212121"/>
                <w:sz w:val="14"/>
              </w:rPr>
              <w:t>considerations</w:t>
            </w:r>
            <w:r>
              <w:rPr>
                <w:color w:val="212121"/>
                <w:spacing w:val="5"/>
                <w:sz w:val="14"/>
              </w:rPr>
              <w:t> </w:t>
            </w:r>
            <w:r>
              <w:rPr>
                <w:color w:val="212121"/>
                <w:sz w:val="14"/>
              </w:rPr>
              <w:t>for</w:t>
            </w:r>
            <w:r>
              <w:rPr>
                <w:color w:val="212121"/>
                <w:spacing w:val="3"/>
                <w:sz w:val="14"/>
              </w:rPr>
              <w:t> </w:t>
            </w:r>
            <w:r>
              <w:rPr>
                <w:color w:val="212121"/>
                <w:sz w:val="14"/>
              </w:rPr>
              <w:t>the</w:t>
            </w:r>
            <w:r>
              <w:rPr>
                <w:color w:val="212121"/>
                <w:spacing w:val="5"/>
                <w:sz w:val="14"/>
              </w:rPr>
              <w:t> </w:t>
            </w:r>
            <w:r>
              <w:rPr>
                <w:color w:val="212121"/>
                <w:spacing w:val="-5"/>
                <w:sz w:val="14"/>
              </w:rPr>
              <w:t>use</w:t>
            </w:r>
          </w:p>
          <w:p>
            <w:pPr>
              <w:pStyle w:val="TableParagraph"/>
              <w:spacing w:line="108" w:lineRule="exact"/>
              <w:ind w:left="316"/>
              <w:rPr>
                <w:sz w:val="14"/>
              </w:rPr>
            </w:pPr>
            <w:r>
              <w:rPr>
                <w:color w:val="212121"/>
                <w:sz w:val="14"/>
              </w:rPr>
              <w:t>reading/textual,</w:t>
            </w:r>
            <w:r>
              <w:rPr>
                <w:color w:val="212121"/>
                <w:spacing w:val="5"/>
                <w:sz w:val="14"/>
              </w:rPr>
              <w:t> </w:t>
            </w:r>
            <w:r>
              <w:rPr>
                <w:color w:val="212121"/>
                <w:spacing w:val="-5"/>
                <w:sz w:val="14"/>
              </w:rPr>
              <w:t>and</w:t>
            </w:r>
          </w:p>
          <w:p>
            <w:pPr>
              <w:pStyle w:val="TableParagraph"/>
              <w:tabs>
                <w:tab w:pos="1948" w:val="left" w:leader="none"/>
              </w:tabs>
              <w:spacing w:line="160" w:lineRule="auto" w:before="17"/>
              <w:ind w:left="316" w:right="641" w:hanging="229"/>
              <w:rPr>
                <w:sz w:val="14"/>
              </w:rPr>
            </w:pPr>
            <w:r>
              <w:rPr>
                <w:color w:val="212121"/>
                <w:spacing w:val="-10"/>
                <w:sz w:val="14"/>
              </w:rPr>
              <w:t>f</w:t>
            </w:r>
            <w:r>
              <w:rPr>
                <w:color w:val="212121"/>
                <w:sz w:val="14"/>
              </w:rPr>
              <w:tab/>
              <w:tab/>
              <w:t>of resources that provide knowledge (cognitive), or that help to impart skills (psychomotor) or attitude</w:t>
            </w:r>
            <w:r>
              <w:rPr>
                <w:color w:val="212121"/>
                <w:spacing w:val="40"/>
                <w:sz w:val="14"/>
              </w:rPr>
              <w:t> </w:t>
            </w:r>
            <w:r>
              <w:rPr>
                <w:color w:val="212121"/>
                <w:sz w:val="14"/>
              </w:rPr>
              <w:t>kinesthetic (VARK)</w:t>
            </w:r>
          </w:p>
          <w:p>
            <w:pPr>
              <w:pStyle w:val="TableParagraph"/>
              <w:spacing w:line="92" w:lineRule="exact"/>
              <w:ind w:left="1949"/>
              <w:rPr>
                <w:sz w:val="14"/>
              </w:rPr>
            </w:pPr>
            <w:r>
              <w:rPr>
                <w:color w:val="212121"/>
                <w:sz w:val="14"/>
              </w:rPr>
              <w:t>(affective)</w:t>
            </w:r>
            <w:r>
              <w:rPr>
                <w:color w:val="212121"/>
                <w:spacing w:val="3"/>
                <w:sz w:val="14"/>
              </w:rPr>
              <w:t> </w:t>
            </w:r>
            <w:r>
              <w:rPr>
                <w:color w:val="212121"/>
                <w:sz w:val="14"/>
              </w:rPr>
              <w:t>in</w:t>
            </w:r>
            <w:r>
              <w:rPr>
                <w:color w:val="212121"/>
                <w:spacing w:val="4"/>
                <w:sz w:val="14"/>
              </w:rPr>
              <w:t> </w:t>
            </w:r>
            <w:r>
              <w:rPr>
                <w:color w:val="212121"/>
                <w:sz w:val="14"/>
              </w:rPr>
              <w:t>the</w:t>
            </w:r>
            <w:r>
              <w:rPr>
                <w:color w:val="212121"/>
                <w:spacing w:val="5"/>
                <w:sz w:val="14"/>
              </w:rPr>
              <w:t> </w:t>
            </w:r>
            <w:r>
              <w:rPr>
                <w:color w:val="212121"/>
                <w:sz w:val="14"/>
              </w:rPr>
              <w:t>forms</w:t>
            </w:r>
            <w:r>
              <w:rPr>
                <w:color w:val="212121"/>
                <w:spacing w:val="4"/>
                <w:sz w:val="14"/>
              </w:rPr>
              <w:t> </w:t>
            </w:r>
            <w:r>
              <w:rPr>
                <w:color w:val="212121"/>
                <w:sz w:val="14"/>
              </w:rPr>
              <w:t>of</w:t>
            </w:r>
            <w:r>
              <w:rPr>
                <w:color w:val="212121"/>
                <w:spacing w:val="3"/>
                <w:sz w:val="14"/>
              </w:rPr>
              <w:t> </w:t>
            </w:r>
            <w:r>
              <w:rPr>
                <w:color w:val="212121"/>
                <w:sz w:val="14"/>
              </w:rPr>
              <w:t>visual,</w:t>
            </w:r>
            <w:r>
              <w:rPr>
                <w:color w:val="212121"/>
                <w:spacing w:val="4"/>
                <w:sz w:val="14"/>
              </w:rPr>
              <w:t> </w:t>
            </w:r>
            <w:r>
              <w:rPr>
                <w:color w:val="212121"/>
                <w:sz w:val="14"/>
              </w:rPr>
              <w:t>auditory,</w:t>
            </w:r>
            <w:r>
              <w:rPr>
                <w:color w:val="212121"/>
                <w:spacing w:val="3"/>
                <w:sz w:val="14"/>
              </w:rPr>
              <w:t> </w:t>
            </w:r>
            <w:r>
              <w:rPr>
                <w:color w:val="212121"/>
                <w:sz w:val="14"/>
              </w:rPr>
              <w:t>reading/textual,</w:t>
            </w:r>
            <w:r>
              <w:rPr>
                <w:color w:val="212121"/>
                <w:spacing w:val="3"/>
                <w:sz w:val="14"/>
              </w:rPr>
              <w:t> </w:t>
            </w:r>
            <w:r>
              <w:rPr>
                <w:color w:val="212121"/>
                <w:sz w:val="14"/>
              </w:rPr>
              <w:t>and</w:t>
            </w:r>
            <w:r>
              <w:rPr>
                <w:color w:val="212121"/>
                <w:spacing w:val="5"/>
                <w:sz w:val="14"/>
              </w:rPr>
              <w:t> </w:t>
            </w:r>
            <w:r>
              <w:rPr>
                <w:color w:val="212121"/>
                <w:sz w:val="14"/>
              </w:rPr>
              <w:t>kinesthetic</w:t>
            </w:r>
            <w:r>
              <w:rPr>
                <w:color w:val="212121"/>
                <w:spacing w:val="4"/>
                <w:sz w:val="14"/>
              </w:rPr>
              <w:t> </w:t>
            </w:r>
            <w:r>
              <w:rPr>
                <w:color w:val="212121"/>
                <w:sz w:val="14"/>
              </w:rPr>
              <w:t>(VARK)</w:t>
            </w:r>
            <w:r>
              <w:rPr>
                <w:color w:val="212121"/>
                <w:spacing w:val="3"/>
                <w:sz w:val="14"/>
              </w:rPr>
              <w:t> </w:t>
            </w:r>
            <w:r>
              <w:rPr>
                <w:color w:val="212121"/>
                <w:sz w:val="14"/>
              </w:rPr>
              <w:t>modalities</w:t>
            </w:r>
            <w:r>
              <w:rPr>
                <w:color w:val="212121"/>
                <w:spacing w:val="8"/>
                <w:sz w:val="14"/>
              </w:rPr>
              <w:t> </w:t>
            </w:r>
            <w:r>
              <w:rPr>
                <w:color w:val="14BBA3"/>
                <w:spacing w:val="-2"/>
                <w:sz w:val="14"/>
              </w:rPr>
              <w:t>[33,34]</w:t>
            </w:r>
            <w:r>
              <w:rPr>
                <w:color w:val="212121"/>
                <w:spacing w:val="-2"/>
                <w:sz w:val="14"/>
              </w:rPr>
              <w:t>.</w:t>
            </w:r>
          </w:p>
          <w:p>
            <w:pPr>
              <w:pStyle w:val="TableParagraph"/>
              <w:spacing w:line="135" w:lineRule="exact"/>
              <w:ind w:left="316"/>
              <w:rPr>
                <w:sz w:val="14"/>
              </w:rPr>
            </w:pPr>
            <w:r>
              <w:rPr>
                <w:color w:val="212121"/>
                <w:sz w:val="14"/>
              </w:rPr>
              <w:t>modalities </w:t>
            </w:r>
            <w:r>
              <w:rPr>
                <w:color w:val="14BBA3"/>
                <w:spacing w:val="-2"/>
                <w:sz w:val="14"/>
              </w:rPr>
              <w:t>[33,34]</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8"/>
      </w:pPr>
    </w:p>
    <w:p>
      <w:pPr>
        <w:spacing w:before="0"/>
        <w:ind w:left="3306" w:right="0" w:firstLine="0"/>
        <w:jc w:val="left"/>
        <w:rPr>
          <w:i/>
          <w:sz w:val="14"/>
        </w:rPr>
      </w:pPr>
      <w:r>
        <w:rPr>
          <w:i/>
          <w:color w:val="212121"/>
          <w:spacing w:val="-2"/>
          <w:w w:val="105"/>
          <w:sz w:val="14"/>
        </w:rPr>
        <w:t>Generating</w:t>
      </w:r>
      <w:r>
        <w:rPr>
          <w:i/>
          <w:color w:val="212121"/>
          <w:spacing w:val="3"/>
          <w:w w:val="105"/>
          <w:sz w:val="14"/>
        </w:rPr>
        <w:t> </w:t>
      </w:r>
      <w:r>
        <w:rPr>
          <w:i/>
          <w:color w:val="212121"/>
          <w:spacing w:val="-2"/>
          <w:w w:val="105"/>
          <w:sz w:val="14"/>
        </w:rPr>
        <w:t>Practical</w:t>
      </w:r>
      <w:r>
        <w:rPr>
          <w:i/>
          <w:color w:val="212121"/>
          <w:spacing w:val="4"/>
          <w:w w:val="105"/>
          <w:sz w:val="14"/>
        </w:rPr>
        <w:t> </w:t>
      </w:r>
      <w:r>
        <w:rPr>
          <w:i/>
          <w:color w:val="212121"/>
          <w:spacing w:val="-2"/>
          <w:w w:val="105"/>
          <w:sz w:val="14"/>
        </w:rPr>
        <w:t>Evidence</w:t>
      </w:r>
      <w:r>
        <w:rPr>
          <w:i/>
          <w:color w:val="212121"/>
          <w:spacing w:val="3"/>
          <w:w w:val="105"/>
          <w:sz w:val="14"/>
        </w:rPr>
        <w:t> </w:t>
      </w:r>
      <w:r>
        <w:rPr>
          <w:i/>
          <w:color w:val="212121"/>
          <w:spacing w:val="-2"/>
          <w:w w:val="105"/>
          <w:sz w:val="14"/>
        </w:rPr>
        <w:t>From</w:t>
      </w:r>
      <w:r>
        <w:rPr>
          <w:i/>
          <w:color w:val="212121"/>
          <w:spacing w:val="4"/>
          <w:w w:val="105"/>
          <w:sz w:val="14"/>
        </w:rPr>
        <w:t> </w:t>
      </w:r>
      <w:r>
        <w:rPr>
          <w:i/>
          <w:color w:val="212121"/>
          <w:spacing w:val="-2"/>
          <w:w w:val="105"/>
          <w:sz w:val="14"/>
        </w:rPr>
        <w:t>Practice</w:t>
      </w:r>
    </w:p>
    <w:p>
      <w:pPr>
        <w:pStyle w:val="BodyText"/>
        <w:spacing w:before="122"/>
        <w:rPr>
          <w:i/>
        </w:rPr>
      </w:pPr>
    </w:p>
    <w:p>
      <w:pPr>
        <w:pStyle w:val="BodyText"/>
        <w:spacing w:line="304" w:lineRule="auto"/>
        <w:ind w:left="3306" w:right="910"/>
      </w:pPr>
      <w:r>
        <w:rPr>
          <w:color w:val="212121"/>
          <w:w w:val="115"/>
        </w:rPr>
        <w:t>After</w:t>
      </w:r>
      <w:r>
        <w:rPr>
          <w:color w:val="212121"/>
          <w:spacing w:val="-10"/>
          <w:w w:val="115"/>
        </w:rPr>
        <w:t> </w:t>
      </w:r>
      <w:r>
        <w:rPr>
          <w:color w:val="212121"/>
          <w:w w:val="115"/>
        </w:rPr>
        <w:t>putting</w:t>
      </w:r>
      <w:r>
        <w:rPr>
          <w:color w:val="212121"/>
          <w:spacing w:val="-10"/>
          <w:w w:val="115"/>
        </w:rPr>
        <w:t> </w:t>
      </w:r>
      <w:r>
        <w:rPr>
          <w:color w:val="212121"/>
          <w:w w:val="115"/>
        </w:rPr>
        <w:t>together</w:t>
      </w:r>
      <w:r>
        <w:rPr>
          <w:color w:val="212121"/>
          <w:spacing w:val="-10"/>
          <w:w w:val="115"/>
        </w:rPr>
        <w:t> </w:t>
      </w:r>
      <w:r>
        <w:rPr>
          <w:color w:val="212121"/>
          <w:w w:val="115"/>
        </w:rPr>
        <w:t>ASIC</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framework,</w:t>
      </w:r>
      <w:r>
        <w:rPr>
          <w:color w:val="212121"/>
          <w:spacing w:val="-10"/>
          <w:w w:val="115"/>
        </w:rPr>
        <w:t> </w:t>
      </w:r>
      <w:r>
        <w:rPr>
          <w:color w:val="212121"/>
          <w:w w:val="115"/>
        </w:rPr>
        <w:t>evidence</w:t>
      </w:r>
      <w:r>
        <w:rPr>
          <w:color w:val="212121"/>
          <w:spacing w:val="-10"/>
          <w:w w:val="115"/>
        </w:rPr>
        <w:t> </w:t>
      </w:r>
      <w:r>
        <w:rPr>
          <w:color w:val="212121"/>
          <w:w w:val="115"/>
        </w:rPr>
        <w:t>was</w:t>
      </w:r>
      <w:r>
        <w:rPr>
          <w:color w:val="212121"/>
          <w:spacing w:val="-10"/>
          <w:w w:val="115"/>
        </w:rPr>
        <w:t> </w:t>
      </w:r>
      <w:r>
        <w:rPr>
          <w:color w:val="212121"/>
          <w:w w:val="115"/>
        </w:rPr>
        <w:t>obtained</w:t>
      </w:r>
      <w:r>
        <w:rPr>
          <w:color w:val="212121"/>
          <w:spacing w:val="-10"/>
          <w:w w:val="115"/>
        </w:rPr>
        <w:t> </w:t>
      </w:r>
      <w:r>
        <w:rPr>
          <w:color w:val="212121"/>
          <w:w w:val="115"/>
        </w:rPr>
        <w:t>from</w:t>
      </w:r>
      <w:r>
        <w:rPr>
          <w:color w:val="212121"/>
          <w:spacing w:val="-10"/>
          <w:w w:val="115"/>
        </w:rPr>
        <w:t> </w:t>
      </w:r>
      <w:r>
        <w:rPr>
          <w:color w:val="212121"/>
          <w:w w:val="115"/>
        </w:rPr>
        <w:t>actual</w:t>
      </w:r>
      <w:r>
        <w:rPr>
          <w:color w:val="212121"/>
          <w:spacing w:val="-10"/>
          <w:w w:val="115"/>
        </w:rPr>
        <w:t> </w:t>
      </w:r>
      <w:r>
        <w:rPr>
          <w:color w:val="212121"/>
          <w:w w:val="115"/>
        </w:rPr>
        <w:t>practice</w:t>
      </w:r>
      <w:r>
        <w:rPr>
          <w:color w:val="212121"/>
          <w:spacing w:val="-10"/>
          <w:w w:val="115"/>
        </w:rPr>
        <w:t> </w:t>
      </w:r>
      <w:r>
        <w:rPr>
          <w:color w:val="212121"/>
          <w:w w:val="115"/>
        </w:rPr>
        <w:t>in</w:t>
      </w:r>
      <w:r>
        <w:rPr>
          <w:color w:val="212121"/>
          <w:spacing w:val="-10"/>
          <w:w w:val="115"/>
        </w:rPr>
        <w:t> </w:t>
      </w:r>
      <w:r>
        <w:rPr>
          <w:color w:val="212121"/>
          <w:w w:val="115"/>
        </w:rPr>
        <w:t>different</w:t>
      </w:r>
      <w:r>
        <w:rPr>
          <w:color w:val="212121"/>
          <w:spacing w:val="-10"/>
          <w:w w:val="115"/>
        </w:rPr>
        <w:t> </w:t>
      </w:r>
      <w:r>
        <w:rPr>
          <w:color w:val="212121"/>
          <w:w w:val="115"/>
        </w:rPr>
        <w:t>contexts of subjects, institutions, and students. Publishing the framework first, the first operational matrix and the alternative operational matrix in peer-reviewed articles provided major opportunities for critique from educators</w:t>
      </w:r>
      <w:r>
        <w:rPr>
          <w:color w:val="212121"/>
          <w:spacing w:val="-4"/>
          <w:w w:val="115"/>
        </w:rPr>
        <w:t> </w:t>
      </w:r>
      <w:r>
        <w:rPr>
          <w:color w:val="212121"/>
          <w:w w:val="115"/>
        </w:rPr>
        <w:t>and</w:t>
      </w:r>
      <w:r>
        <w:rPr>
          <w:color w:val="212121"/>
          <w:spacing w:val="-4"/>
          <w:w w:val="115"/>
        </w:rPr>
        <w:t> </w:t>
      </w:r>
      <w:r>
        <w:rPr>
          <w:color w:val="212121"/>
          <w:w w:val="115"/>
        </w:rPr>
        <w:t>academic</w:t>
      </w:r>
      <w:r>
        <w:rPr>
          <w:color w:val="212121"/>
          <w:spacing w:val="-4"/>
          <w:w w:val="115"/>
        </w:rPr>
        <w:t> </w:t>
      </w:r>
      <w:r>
        <w:rPr>
          <w:color w:val="212121"/>
          <w:w w:val="115"/>
        </w:rPr>
        <w:t>leaders.</w:t>
      </w:r>
      <w:r>
        <w:rPr>
          <w:color w:val="212121"/>
          <w:spacing w:val="-4"/>
          <w:w w:val="115"/>
        </w:rPr>
        <w:t> </w:t>
      </w:r>
      <w:r>
        <w:rPr>
          <w:color w:val="212121"/>
          <w:w w:val="115"/>
        </w:rPr>
        <w:t>Teaching</w:t>
      </w:r>
      <w:r>
        <w:rPr>
          <w:color w:val="212121"/>
          <w:spacing w:val="-4"/>
          <w:w w:val="115"/>
        </w:rPr>
        <w:t> </w:t>
      </w:r>
      <w:r>
        <w:rPr>
          <w:color w:val="212121"/>
          <w:w w:val="115"/>
        </w:rPr>
        <w:t>and</w:t>
      </w:r>
      <w:r>
        <w:rPr>
          <w:color w:val="212121"/>
          <w:spacing w:val="-4"/>
          <w:w w:val="115"/>
        </w:rPr>
        <w:t> </w:t>
      </w:r>
      <w:r>
        <w:rPr>
          <w:color w:val="212121"/>
          <w:w w:val="115"/>
        </w:rPr>
        <w:t>communicating</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concepts</w:t>
      </w:r>
      <w:r>
        <w:rPr>
          <w:color w:val="212121"/>
          <w:spacing w:val="-4"/>
          <w:w w:val="115"/>
        </w:rPr>
        <w:t> </w:t>
      </w:r>
      <w:r>
        <w:rPr>
          <w:color w:val="212121"/>
          <w:w w:val="115"/>
        </w:rPr>
        <w:t>in</w:t>
      </w:r>
      <w:r>
        <w:rPr>
          <w:color w:val="212121"/>
          <w:spacing w:val="-4"/>
          <w:w w:val="115"/>
        </w:rPr>
        <w:t> </w:t>
      </w:r>
      <w:r>
        <w:rPr>
          <w:color w:val="212121"/>
          <w:w w:val="115"/>
        </w:rPr>
        <w:t>professional</w:t>
      </w:r>
      <w:r>
        <w:rPr>
          <w:color w:val="212121"/>
          <w:spacing w:val="-4"/>
          <w:w w:val="115"/>
        </w:rPr>
        <w:t> </w:t>
      </w:r>
      <w:r>
        <w:rPr>
          <w:color w:val="212121"/>
          <w:w w:val="115"/>
        </w:rPr>
        <w:t>meetings, institutional training-the-trainers programs, and other fora provided quality feedback for improvement.</w:t>
      </w:r>
    </w:p>
    <w:p>
      <w:pPr>
        <w:pStyle w:val="BodyText"/>
        <w:spacing w:line="159" w:lineRule="exact"/>
        <w:ind w:left="3306"/>
      </w:pPr>
      <w:r>
        <w:rPr>
          <w:color w:val="212121"/>
          <w:spacing w:val="-2"/>
          <w:w w:val="115"/>
        </w:rPr>
        <w:t>There</w:t>
      </w:r>
      <w:r>
        <w:rPr>
          <w:color w:val="212121"/>
          <w:w w:val="115"/>
        </w:rPr>
        <w:t> </w:t>
      </w:r>
      <w:r>
        <w:rPr>
          <w:color w:val="212121"/>
          <w:spacing w:val="-2"/>
          <w:w w:val="115"/>
        </w:rPr>
        <w:t>was</w:t>
      </w:r>
      <w:r>
        <w:rPr>
          <w:color w:val="212121"/>
          <w:w w:val="115"/>
        </w:rPr>
        <w:t> </w:t>
      </w:r>
      <w:r>
        <w:rPr>
          <w:color w:val="212121"/>
          <w:spacing w:val="-2"/>
          <w:w w:val="115"/>
        </w:rPr>
        <w:t>also</w:t>
      </w:r>
      <w:r>
        <w:rPr>
          <w:color w:val="212121"/>
          <w:w w:val="115"/>
        </w:rPr>
        <w:t> </w:t>
      </w:r>
      <w:r>
        <w:rPr>
          <w:color w:val="212121"/>
          <w:spacing w:val="-2"/>
          <w:w w:val="115"/>
        </w:rPr>
        <w:t>published</w:t>
      </w:r>
      <w:r>
        <w:rPr>
          <w:color w:val="212121"/>
          <w:w w:val="115"/>
        </w:rPr>
        <w:t> </w:t>
      </w:r>
      <w:r>
        <w:rPr>
          <w:color w:val="212121"/>
          <w:spacing w:val="-2"/>
          <w:w w:val="115"/>
        </w:rPr>
        <w:t>evidence</w:t>
      </w:r>
      <w:r>
        <w:rPr>
          <w:color w:val="212121"/>
          <w:w w:val="115"/>
        </w:rPr>
        <w:t> </w:t>
      </w:r>
      <w:r>
        <w:rPr>
          <w:color w:val="212121"/>
          <w:spacing w:val="-2"/>
          <w:w w:val="115"/>
        </w:rPr>
        <w:t>of</w:t>
      </w:r>
      <w:r>
        <w:rPr>
          <w:color w:val="212121"/>
          <w:w w:val="115"/>
        </w:rPr>
        <w:t> </w:t>
      </w:r>
      <w:r>
        <w:rPr>
          <w:color w:val="212121"/>
          <w:spacing w:val="-2"/>
          <w:w w:val="115"/>
        </w:rPr>
        <w:t>adoption</w:t>
      </w:r>
      <w:r>
        <w:rPr>
          <w:color w:val="212121"/>
          <w:w w:val="115"/>
        </w:rPr>
        <w:t> </w:t>
      </w:r>
      <w:r>
        <w:rPr>
          <w:color w:val="212121"/>
          <w:spacing w:val="-2"/>
          <w:w w:val="115"/>
        </w:rPr>
        <w:t>in</w:t>
      </w:r>
      <w:r>
        <w:rPr>
          <w:color w:val="212121"/>
          <w:w w:val="115"/>
        </w:rPr>
        <w:t> </w:t>
      </w:r>
      <w:r>
        <w:rPr>
          <w:color w:val="212121"/>
          <w:spacing w:val="-2"/>
          <w:w w:val="115"/>
        </w:rPr>
        <w:t>other</w:t>
      </w:r>
      <w:r>
        <w:rPr>
          <w:color w:val="212121"/>
          <w:w w:val="115"/>
        </w:rPr>
        <w:t> </w:t>
      </w:r>
      <w:r>
        <w:rPr>
          <w:color w:val="212121"/>
          <w:spacing w:val="-2"/>
          <w:w w:val="115"/>
        </w:rPr>
        <w:t>climes.</w:t>
      </w:r>
    </w:p>
    <w:p>
      <w:pPr>
        <w:pStyle w:val="BodyText"/>
        <w:spacing w:before="122"/>
      </w:pPr>
    </w:p>
    <w:p>
      <w:pPr>
        <w:spacing w:before="0"/>
        <w:ind w:left="3306" w:right="0" w:firstLine="0"/>
        <w:jc w:val="left"/>
        <w:rPr>
          <w:i/>
          <w:sz w:val="14"/>
        </w:rPr>
      </w:pPr>
      <w:r>
        <w:rPr>
          <w:i/>
          <w:color w:val="212121"/>
          <w:w w:val="105"/>
          <w:sz w:val="14"/>
        </w:rPr>
        <w:t>Designing</w:t>
      </w:r>
      <w:r>
        <w:rPr>
          <w:i/>
          <w:color w:val="212121"/>
          <w:spacing w:val="1"/>
          <w:w w:val="105"/>
          <w:sz w:val="14"/>
        </w:rPr>
        <w:t> </w:t>
      </w:r>
      <w:r>
        <w:rPr>
          <w:i/>
          <w:color w:val="212121"/>
          <w:w w:val="105"/>
          <w:sz w:val="14"/>
        </w:rPr>
        <w:t>an</w:t>
      </w:r>
      <w:r>
        <w:rPr>
          <w:i/>
          <w:color w:val="212121"/>
          <w:spacing w:val="1"/>
          <w:w w:val="105"/>
          <w:sz w:val="14"/>
        </w:rPr>
        <w:t> </w:t>
      </w:r>
      <w:r>
        <w:rPr>
          <w:i/>
          <w:color w:val="212121"/>
          <w:w w:val="105"/>
          <w:sz w:val="14"/>
        </w:rPr>
        <w:t>Algorithm</w:t>
      </w:r>
      <w:r>
        <w:rPr>
          <w:i/>
          <w:color w:val="212121"/>
          <w:spacing w:val="1"/>
          <w:w w:val="105"/>
          <w:sz w:val="14"/>
        </w:rPr>
        <w:t> </w:t>
      </w:r>
      <w:r>
        <w:rPr>
          <w:i/>
          <w:color w:val="212121"/>
          <w:spacing w:val="-4"/>
          <w:w w:val="105"/>
          <w:sz w:val="14"/>
        </w:rPr>
        <w:t>Flow</w:t>
      </w:r>
    </w:p>
    <w:p>
      <w:pPr>
        <w:pStyle w:val="BodyText"/>
        <w:spacing w:before="122"/>
        <w:rPr>
          <w:i/>
        </w:rPr>
      </w:pPr>
    </w:p>
    <w:p>
      <w:pPr>
        <w:pStyle w:val="BodyText"/>
        <w:spacing w:line="304" w:lineRule="auto"/>
        <w:ind w:left="3306" w:right="910"/>
      </w:pPr>
      <w:r>
        <w:rPr>
          <w:color w:val="212121"/>
          <w:w w:val="115"/>
        </w:rPr>
        <w:t>An</w:t>
      </w:r>
      <w:r>
        <w:rPr>
          <w:color w:val="212121"/>
          <w:spacing w:val="-9"/>
          <w:w w:val="115"/>
        </w:rPr>
        <w:t> </w:t>
      </w:r>
      <w:r>
        <w:rPr>
          <w:color w:val="212121"/>
          <w:w w:val="115"/>
        </w:rPr>
        <w:t>algorithm</w:t>
      </w:r>
      <w:r>
        <w:rPr>
          <w:color w:val="212121"/>
          <w:spacing w:val="-9"/>
          <w:w w:val="115"/>
        </w:rPr>
        <w:t> </w:t>
      </w:r>
      <w:r>
        <w:rPr>
          <w:color w:val="212121"/>
          <w:w w:val="115"/>
        </w:rPr>
        <w:t>flow</w:t>
      </w:r>
      <w:r>
        <w:rPr>
          <w:color w:val="212121"/>
          <w:spacing w:val="-9"/>
          <w:w w:val="115"/>
        </w:rPr>
        <w:t> </w:t>
      </w:r>
      <w:r>
        <w:rPr>
          <w:color w:val="212121"/>
          <w:w w:val="115"/>
        </w:rPr>
        <w:t>for</w:t>
      </w:r>
      <w:r>
        <w:rPr>
          <w:color w:val="212121"/>
          <w:spacing w:val="-9"/>
          <w:w w:val="115"/>
        </w:rPr>
        <w:t> </w:t>
      </w:r>
      <w:r>
        <w:rPr>
          <w:color w:val="212121"/>
          <w:w w:val="115"/>
        </w:rPr>
        <w:t>the</w:t>
      </w:r>
      <w:r>
        <w:rPr>
          <w:color w:val="212121"/>
          <w:spacing w:val="-9"/>
          <w:w w:val="115"/>
        </w:rPr>
        <w:t> </w:t>
      </w:r>
      <w:r>
        <w:rPr>
          <w:color w:val="212121"/>
          <w:w w:val="115"/>
        </w:rPr>
        <w:t>digital</w:t>
      </w:r>
      <w:r>
        <w:rPr>
          <w:color w:val="212121"/>
          <w:spacing w:val="-9"/>
          <w:w w:val="115"/>
        </w:rPr>
        <w:t> </w:t>
      </w:r>
      <w:r>
        <w:rPr>
          <w:color w:val="212121"/>
          <w:w w:val="115"/>
        </w:rPr>
        <w:t>operation</w:t>
      </w:r>
      <w:r>
        <w:rPr>
          <w:color w:val="212121"/>
          <w:spacing w:val="-9"/>
          <w:w w:val="115"/>
        </w:rPr>
        <w:t> </w:t>
      </w:r>
      <w:r>
        <w:rPr>
          <w:color w:val="212121"/>
          <w:w w:val="115"/>
        </w:rPr>
        <w:t>of</w:t>
      </w:r>
      <w:r>
        <w:rPr>
          <w:color w:val="212121"/>
          <w:spacing w:val="-9"/>
          <w:w w:val="115"/>
        </w:rPr>
        <w:t> </w:t>
      </w:r>
      <w:r>
        <w:rPr>
          <w:color w:val="212121"/>
          <w:w w:val="115"/>
        </w:rPr>
        <w:t>ASIC</w:t>
      </w:r>
      <w:r>
        <w:rPr>
          <w:color w:val="212121"/>
          <w:spacing w:val="-9"/>
          <w:w w:val="115"/>
        </w:rPr>
        <w:t> </w:t>
      </w:r>
      <w:r>
        <w:rPr>
          <w:color w:val="212121"/>
          <w:w w:val="115"/>
        </w:rPr>
        <w:t>was</w:t>
      </w:r>
      <w:r>
        <w:rPr>
          <w:color w:val="212121"/>
          <w:spacing w:val="-9"/>
          <w:w w:val="115"/>
        </w:rPr>
        <w:t> </w:t>
      </w:r>
      <w:r>
        <w:rPr>
          <w:color w:val="212121"/>
          <w:w w:val="115"/>
        </w:rPr>
        <w:t>developed</w:t>
      </w:r>
      <w:r>
        <w:rPr>
          <w:color w:val="212121"/>
          <w:spacing w:val="-9"/>
          <w:w w:val="115"/>
        </w:rPr>
        <w:t> </w:t>
      </w:r>
      <w:r>
        <w:rPr>
          <w:color w:val="212121"/>
          <w:w w:val="115"/>
        </w:rPr>
        <w:t>(Figure</w:t>
      </w:r>
      <w:r>
        <w:rPr>
          <w:color w:val="212121"/>
          <w:spacing w:val="19"/>
          <w:w w:val="115"/>
        </w:rPr>
        <w:t> </w:t>
      </w:r>
      <w:r>
        <w:rPr>
          <w:i/>
          <w:color w:val="14BBA3"/>
          <w:w w:val="115"/>
        </w:rPr>
        <w:t>2</w:t>
      </w:r>
      <w:r>
        <w:rPr>
          <w:color w:val="212121"/>
          <w:w w:val="115"/>
        </w:rPr>
        <w:t>).</w:t>
      </w:r>
      <w:r>
        <w:rPr>
          <w:color w:val="212121"/>
          <w:spacing w:val="-9"/>
          <w:w w:val="115"/>
        </w:rPr>
        <w:t> </w:t>
      </w:r>
      <w:r>
        <w:rPr>
          <w:color w:val="212121"/>
          <w:w w:val="115"/>
        </w:rPr>
        <w:t>The</w:t>
      </w:r>
      <w:r>
        <w:rPr>
          <w:color w:val="212121"/>
          <w:spacing w:val="-9"/>
          <w:w w:val="115"/>
        </w:rPr>
        <w:t> </w:t>
      </w:r>
      <w:r>
        <w:rPr>
          <w:color w:val="212121"/>
          <w:w w:val="115"/>
        </w:rPr>
        <w:t>algorithm</w:t>
      </w:r>
      <w:r>
        <w:rPr>
          <w:color w:val="212121"/>
          <w:spacing w:val="-9"/>
          <w:w w:val="115"/>
        </w:rPr>
        <w:t> </w:t>
      </w:r>
      <w:r>
        <w:rPr>
          <w:color w:val="212121"/>
          <w:w w:val="115"/>
        </w:rPr>
        <w:t>was communicated</w:t>
      </w:r>
      <w:r>
        <w:rPr>
          <w:color w:val="212121"/>
          <w:spacing w:val="-5"/>
          <w:w w:val="115"/>
        </w:rPr>
        <w:t> </w:t>
      </w:r>
      <w:r>
        <w:rPr>
          <w:color w:val="212121"/>
          <w:w w:val="115"/>
        </w:rPr>
        <w:t>to</w:t>
      </w:r>
      <w:r>
        <w:rPr>
          <w:color w:val="212121"/>
          <w:spacing w:val="-5"/>
          <w:w w:val="115"/>
        </w:rPr>
        <w:t> </w:t>
      </w:r>
      <w:r>
        <w:rPr>
          <w:color w:val="212121"/>
          <w:w w:val="115"/>
        </w:rPr>
        <w:t>a</w:t>
      </w:r>
      <w:r>
        <w:rPr>
          <w:color w:val="212121"/>
          <w:spacing w:val="-5"/>
          <w:w w:val="115"/>
        </w:rPr>
        <w:t> </w:t>
      </w:r>
      <w:r>
        <w:rPr>
          <w:color w:val="212121"/>
          <w:w w:val="115"/>
        </w:rPr>
        <w:t>team</w:t>
      </w:r>
      <w:r>
        <w:rPr>
          <w:color w:val="212121"/>
          <w:spacing w:val="-5"/>
          <w:w w:val="115"/>
        </w:rPr>
        <w:t> </w:t>
      </w:r>
      <w:r>
        <w:rPr>
          <w:color w:val="212121"/>
          <w:w w:val="115"/>
        </w:rPr>
        <w:t>of</w:t>
      </w:r>
      <w:r>
        <w:rPr>
          <w:color w:val="212121"/>
          <w:spacing w:val="-5"/>
          <w:w w:val="115"/>
        </w:rPr>
        <w:t> </w:t>
      </w:r>
      <w:r>
        <w:rPr>
          <w:color w:val="212121"/>
          <w:w w:val="115"/>
        </w:rPr>
        <w:t>assembled</w:t>
      </w:r>
      <w:r>
        <w:rPr>
          <w:color w:val="212121"/>
          <w:spacing w:val="-5"/>
          <w:w w:val="115"/>
        </w:rPr>
        <w:t> </w:t>
      </w:r>
      <w:r>
        <w:rPr>
          <w:color w:val="212121"/>
          <w:w w:val="115"/>
        </w:rPr>
        <w:t>designers</w:t>
      </w:r>
      <w:r>
        <w:rPr>
          <w:color w:val="212121"/>
          <w:spacing w:val="-5"/>
          <w:w w:val="115"/>
        </w:rPr>
        <w:t> </w:t>
      </w:r>
      <w:r>
        <w:rPr>
          <w:color w:val="212121"/>
          <w:w w:val="115"/>
        </w:rPr>
        <w:t>and</w:t>
      </w:r>
      <w:r>
        <w:rPr>
          <w:color w:val="212121"/>
          <w:spacing w:val="-5"/>
          <w:w w:val="115"/>
        </w:rPr>
        <w:t> </w:t>
      </w:r>
      <w:r>
        <w:rPr>
          <w:color w:val="212121"/>
          <w:w w:val="115"/>
        </w:rPr>
        <w:t>programmers;</w:t>
      </w:r>
      <w:r>
        <w:rPr>
          <w:color w:val="212121"/>
          <w:spacing w:val="-5"/>
          <w:w w:val="115"/>
        </w:rPr>
        <w:t> </w:t>
      </w:r>
      <w:r>
        <w:rPr>
          <w:color w:val="212121"/>
          <w:w w:val="115"/>
        </w:rPr>
        <w:t>the</w:t>
      </w:r>
      <w:r>
        <w:rPr>
          <w:color w:val="212121"/>
          <w:spacing w:val="-5"/>
          <w:w w:val="115"/>
        </w:rPr>
        <w:t> </w:t>
      </w:r>
      <w:r>
        <w:rPr>
          <w:color w:val="212121"/>
          <w:w w:val="115"/>
        </w:rPr>
        <w:t>initial</w:t>
      </w:r>
      <w:r>
        <w:rPr>
          <w:color w:val="212121"/>
          <w:spacing w:val="-5"/>
          <w:w w:val="115"/>
        </w:rPr>
        <w:t> </w:t>
      </w:r>
      <w:r>
        <w:rPr>
          <w:color w:val="212121"/>
          <w:w w:val="115"/>
        </w:rPr>
        <w:t>algorithm</w:t>
      </w:r>
      <w:r>
        <w:rPr>
          <w:color w:val="212121"/>
          <w:spacing w:val="-5"/>
          <w:w w:val="115"/>
        </w:rPr>
        <w:t> </w:t>
      </w:r>
      <w:r>
        <w:rPr>
          <w:color w:val="212121"/>
          <w:w w:val="115"/>
        </w:rPr>
        <w:t>flow</w:t>
      </w:r>
      <w:r>
        <w:rPr>
          <w:color w:val="212121"/>
          <w:spacing w:val="-5"/>
          <w:w w:val="115"/>
        </w:rPr>
        <w:t> </w:t>
      </w:r>
      <w:r>
        <w:rPr>
          <w:color w:val="212121"/>
          <w:w w:val="115"/>
        </w:rPr>
        <w:t>was</w:t>
      </w:r>
      <w:r>
        <w:rPr>
          <w:color w:val="212121"/>
          <w:spacing w:val="-5"/>
          <w:w w:val="115"/>
        </w:rPr>
        <w:t> </w:t>
      </w:r>
      <w:r>
        <w:rPr>
          <w:color w:val="212121"/>
          <w:w w:val="115"/>
        </w:rPr>
        <w:t>tested</w:t>
      </w:r>
      <w:r>
        <w:rPr>
          <w:color w:val="212121"/>
          <w:spacing w:val="-5"/>
          <w:w w:val="115"/>
        </w:rPr>
        <w:t> </w:t>
      </w:r>
      <w:r>
        <w:rPr>
          <w:color w:val="212121"/>
          <w:w w:val="115"/>
        </w:rPr>
        <w:t>and iteratively</w:t>
      </w:r>
      <w:r>
        <w:rPr>
          <w:color w:val="212121"/>
          <w:spacing w:val="-8"/>
          <w:w w:val="115"/>
        </w:rPr>
        <w:t> </w:t>
      </w:r>
      <w:r>
        <w:rPr>
          <w:color w:val="212121"/>
          <w:w w:val="115"/>
        </w:rPr>
        <w:t>remodified</w:t>
      </w:r>
      <w:r>
        <w:rPr>
          <w:color w:val="212121"/>
          <w:spacing w:val="-8"/>
          <w:w w:val="115"/>
        </w:rPr>
        <w:t> </w:t>
      </w:r>
      <w:r>
        <w:rPr>
          <w:color w:val="212121"/>
          <w:w w:val="115"/>
        </w:rPr>
        <w:t>until</w:t>
      </w:r>
      <w:r>
        <w:rPr>
          <w:color w:val="212121"/>
          <w:spacing w:val="-8"/>
          <w:w w:val="115"/>
        </w:rPr>
        <w:t> </w:t>
      </w:r>
      <w:r>
        <w:rPr>
          <w:color w:val="212121"/>
          <w:w w:val="115"/>
        </w:rPr>
        <w:t>a</w:t>
      </w:r>
      <w:r>
        <w:rPr>
          <w:color w:val="212121"/>
          <w:spacing w:val="-8"/>
          <w:w w:val="115"/>
        </w:rPr>
        <w:t> </w:t>
      </w:r>
      <w:r>
        <w:rPr>
          <w:color w:val="212121"/>
          <w:w w:val="115"/>
        </w:rPr>
        <w:t>suitable</w:t>
      </w:r>
      <w:r>
        <w:rPr>
          <w:color w:val="212121"/>
          <w:spacing w:val="-8"/>
          <w:w w:val="115"/>
        </w:rPr>
        <w:t> </w:t>
      </w:r>
      <w:r>
        <w:rPr>
          <w:color w:val="212121"/>
          <w:w w:val="115"/>
        </w:rPr>
        <w:t>flow</w:t>
      </w:r>
      <w:r>
        <w:rPr>
          <w:color w:val="212121"/>
          <w:spacing w:val="-8"/>
          <w:w w:val="115"/>
        </w:rPr>
        <w:t> </w:t>
      </w:r>
      <w:r>
        <w:rPr>
          <w:color w:val="212121"/>
          <w:w w:val="115"/>
        </w:rPr>
        <w:t>was</w:t>
      </w:r>
      <w:r>
        <w:rPr>
          <w:color w:val="212121"/>
          <w:spacing w:val="-8"/>
          <w:w w:val="115"/>
        </w:rPr>
        <w:t> </w:t>
      </w:r>
      <w:r>
        <w:rPr>
          <w:color w:val="212121"/>
          <w:w w:val="115"/>
        </w:rPr>
        <w:t>obtained.</w:t>
      </w:r>
      <w:r>
        <w:rPr>
          <w:color w:val="212121"/>
          <w:spacing w:val="-8"/>
          <w:w w:val="115"/>
        </w:rPr>
        <w:t> </w:t>
      </w:r>
      <w:r>
        <w:rPr>
          <w:color w:val="212121"/>
          <w:w w:val="115"/>
        </w:rPr>
        <w:t>The</w:t>
      </w:r>
      <w:r>
        <w:rPr>
          <w:color w:val="212121"/>
          <w:spacing w:val="-8"/>
          <w:w w:val="115"/>
        </w:rPr>
        <w:t> </w:t>
      </w:r>
      <w:r>
        <w:rPr>
          <w:color w:val="212121"/>
          <w:w w:val="115"/>
        </w:rPr>
        <w:t>adopted</w:t>
      </w:r>
      <w:r>
        <w:rPr>
          <w:color w:val="212121"/>
          <w:spacing w:val="-8"/>
          <w:w w:val="115"/>
        </w:rPr>
        <w:t> </w:t>
      </w:r>
      <w:r>
        <w:rPr>
          <w:color w:val="212121"/>
          <w:w w:val="115"/>
        </w:rPr>
        <w:t>model</w:t>
      </w:r>
      <w:r>
        <w:rPr>
          <w:color w:val="212121"/>
          <w:spacing w:val="-8"/>
          <w:w w:val="115"/>
        </w:rPr>
        <w:t> </w:t>
      </w:r>
      <w:r>
        <w:rPr>
          <w:color w:val="212121"/>
          <w:w w:val="115"/>
        </w:rPr>
        <w:t>was</w:t>
      </w:r>
      <w:r>
        <w:rPr>
          <w:color w:val="212121"/>
          <w:spacing w:val="-8"/>
          <w:w w:val="115"/>
        </w:rPr>
        <w:t> </w:t>
      </w:r>
      <w:r>
        <w:rPr>
          <w:color w:val="212121"/>
          <w:w w:val="115"/>
        </w:rPr>
        <w:t>the</w:t>
      </w:r>
      <w:r>
        <w:rPr>
          <w:color w:val="212121"/>
          <w:spacing w:val="-8"/>
          <w:w w:val="115"/>
        </w:rPr>
        <w:t> </w:t>
      </w:r>
      <w:r>
        <w:rPr>
          <w:color w:val="212121"/>
          <w:w w:val="115"/>
        </w:rPr>
        <w:t>basis</w:t>
      </w:r>
      <w:r>
        <w:rPr>
          <w:color w:val="212121"/>
          <w:spacing w:val="-8"/>
          <w:w w:val="115"/>
        </w:rPr>
        <w:t> </w:t>
      </w:r>
      <w:r>
        <w:rPr>
          <w:color w:val="212121"/>
          <w:w w:val="115"/>
        </w:rPr>
        <w:t>for</w:t>
      </w:r>
      <w:r>
        <w:rPr>
          <w:color w:val="212121"/>
          <w:spacing w:val="-8"/>
          <w:w w:val="115"/>
        </w:rPr>
        <w:t> </w:t>
      </w:r>
      <w:r>
        <w:rPr>
          <w:color w:val="212121"/>
          <w:w w:val="115"/>
        </w:rPr>
        <w:t>the</w:t>
      </w:r>
      <w:r>
        <w:rPr>
          <w:color w:val="212121"/>
          <w:spacing w:val="-8"/>
          <w:w w:val="115"/>
        </w:rPr>
        <w:t> </w:t>
      </w:r>
      <w:r>
        <w:rPr>
          <w:color w:val="212121"/>
          <w:w w:val="115"/>
        </w:rPr>
        <w:t>digitalized version of the ASIC operational matrix.</w:t>
      </w:r>
    </w:p>
    <w:p>
      <w:pPr>
        <w:pStyle w:val="BodyText"/>
        <w:spacing w:after="0" w:line="304" w:lineRule="auto"/>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3399790"/>
                <wp:effectExtent l="9525" t="0" r="0" b="635"/>
                <wp:docPr id="182" name="Group 182"/>
                <wp:cNvGraphicFramePr>
                  <a:graphicFrameLocks/>
                </wp:cNvGraphicFramePr>
                <a:graphic>
                  <a:graphicData uri="http://schemas.microsoft.com/office/word/2010/wordprocessingGroup">
                    <wpg:wgp>
                      <wpg:cNvPr id="182" name="Group 182"/>
                      <wpg:cNvGrpSpPr/>
                      <wpg:grpSpPr>
                        <a:xfrm>
                          <a:off x="0" y="0"/>
                          <a:ext cx="4405630" cy="3399790"/>
                          <a:chExt cx="4405630" cy="3399790"/>
                        </a:xfrm>
                      </wpg:grpSpPr>
                      <wps:wsp>
                        <wps:cNvPr id="183" name="Graphic 183"/>
                        <wps:cNvSpPr/>
                        <wps:spPr>
                          <a:xfrm>
                            <a:off x="0" y="2088460"/>
                            <a:ext cx="4405630" cy="1265555"/>
                          </a:xfrm>
                          <a:custGeom>
                            <a:avLst/>
                            <a:gdLst/>
                            <a:ahLst/>
                            <a:cxnLst/>
                            <a:rect l="l" t="t" r="r" b="b"/>
                            <a:pathLst>
                              <a:path w="4405630" h="1265555">
                                <a:moveTo>
                                  <a:pt x="4405588" y="1265272"/>
                                </a:moveTo>
                                <a:lnTo>
                                  <a:pt x="0" y="1265272"/>
                                </a:lnTo>
                                <a:lnTo>
                                  <a:pt x="0" y="0"/>
                                </a:lnTo>
                                <a:lnTo>
                                  <a:pt x="4405588" y="0"/>
                                </a:lnTo>
                                <a:lnTo>
                                  <a:pt x="4405588" y="1265272"/>
                                </a:lnTo>
                                <a:close/>
                              </a:path>
                            </a:pathLst>
                          </a:custGeom>
                          <a:solidFill>
                            <a:srgbClr val="EBEBEB"/>
                          </a:solidFill>
                        </wps:spPr>
                        <wps:bodyPr wrap="square" lIns="0" tIns="0" rIns="0" bIns="0" rtlCol="0">
                          <a:prstTxWarp prst="textNoShape">
                            <a:avLst/>
                          </a:prstTxWarp>
                          <a:noAutofit/>
                        </wps:bodyPr>
                      </wps:wsp>
                      <wps:wsp>
                        <wps:cNvPr id="184" name="Graphic 184"/>
                        <wps:cNvSpPr/>
                        <wps:spPr>
                          <a:xfrm>
                            <a:off x="-2" y="3353739"/>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85" name="Image 185"/>
                          <pic:cNvPicPr/>
                        </pic:nvPicPr>
                        <pic:blipFill>
                          <a:blip r:embed="rId81" cstate="print"/>
                          <a:stretch>
                            <a:fillRect/>
                          </a:stretch>
                        </pic:blipFill>
                        <pic:spPr>
                          <a:xfrm>
                            <a:off x="36560" y="0"/>
                            <a:ext cx="4362934" cy="2065596"/>
                          </a:xfrm>
                          <a:prstGeom prst="rect">
                            <a:avLst/>
                          </a:prstGeom>
                        </pic:spPr>
                      </pic:pic>
                      <wps:wsp>
                        <wps:cNvPr id="186" name="Textbox 186"/>
                        <wps:cNvSpPr txBox="1"/>
                        <wps:spPr>
                          <a:xfrm>
                            <a:off x="0" y="2088460"/>
                            <a:ext cx="4405630" cy="1276985"/>
                          </a:xfrm>
                          <a:prstGeom prst="rect">
                            <a:avLst/>
                          </a:prstGeom>
                        </wps:spPr>
                        <wps:txbx>
                          <w:txbxContent>
                            <w:p>
                              <w:pPr>
                                <w:spacing w:line="316" w:lineRule="auto" w:before="194"/>
                                <w:ind w:left="144" w:right="176" w:firstLine="0"/>
                                <w:jc w:val="left"/>
                                <w:rPr>
                                  <w:rFonts w:ascii="Arial"/>
                                  <w:b/>
                                  <w:sz w:val="19"/>
                                </w:rPr>
                              </w:pPr>
                              <w:r>
                                <w:rPr>
                                  <w:rFonts w:ascii="Arial"/>
                                  <w:b/>
                                  <w:color w:val="212121"/>
                                  <w:sz w:val="19"/>
                                </w:rPr>
                                <w:t>FIGURE</w:t>
                              </w:r>
                              <w:r>
                                <w:rPr>
                                  <w:rFonts w:ascii="Arial"/>
                                  <w:b/>
                                  <w:color w:val="212121"/>
                                  <w:spacing w:val="-1"/>
                                  <w:sz w:val="19"/>
                                </w:rPr>
                                <w:t> </w:t>
                              </w:r>
                              <w:r>
                                <w:rPr>
                                  <w:rFonts w:ascii="Arial"/>
                                  <w:b/>
                                  <w:color w:val="212121"/>
                                  <w:sz w:val="19"/>
                                </w:rPr>
                                <w:t>2: Summary of algorithm flow of actions and functions for the start to submission.</w:t>
                              </w:r>
                            </w:p>
                            <w:p>
                              <w:pPr>
                                <w:spacing w:line="268" w:lineRule="auto" w:before="67"/>
                                <w:ind w:left="144" w:right="176" w:firstLine="0"/>
                                <w:jc w:val="left"/>
                                <w:rPr>
                                  <w:rFonts w:ascii="Arial MT"/>
                                  <w:sz w:val="13"/>
                                </w:rPr>
                              </w:pPr>
                              <w:r>
                                <w:rPr>
                                  <w:rFonts w:ascii="Arial MT"/>
                                  <w:color w:val="212121"/>
                                  <w:sz w:val="13"/>
                                </w:rPr>
                                <w:t>The process includes the following:</w:t>
                              </w:r>
                              <w:r>
                                <w:rPr>
                                  <w:rFonts w:ascii="Arial MT"/>
                                  <w:color w:val="212121"/>
                                  <w:spacing w:val="-10"/>
                                  <w:sz w:val="13"/>
                                </w:rPr>
                                <w:t> </w:t>
                              </w:r>
                              <w:r>
                                <w:rPr>
                                  <w:rFonts w:ascii="Arial MT"/>
                                  <w:color w:val="212121"/>
                                  <w:sz w:val="13"/>
                                </w:rPr>
                                <w:t>Access Interface -&gt; Open</w:t>
                              </w:r>
                              <w:r>
                                <w:rPr>
                                  <w:rFonts w:ascii="Arial MT"/>
                                  <w:color w:val="212121"/>
                                  <w:spacing w:val="-10"/>
                                  <w:sz w:val="13"/>
                                </w:rPr>
                                <w:t> </w:t>
                              </w:r>
                              <w:r>
                                <w:rPr>
                                  <w:rFonts w:ascii="Arial MT"/>
                                  <w:color w:val="212121"/>
                                  <w:sz w:val="13"/>
                                </w:rPr>
                                <w:t>App -&gt; See</w:t>
                              </w:r>
                              <w:r>
                                <w:rPr>
                                  <w:rFonts w:ascii="Arial MT"/>
                                  <w:color w:val="212121"/>
                                  <w:spacing w:val="-10"/>
                                  <w:sz w:val="13"/>
                                </w:rPr>
                                <w:t> </w:t>
                              </w:r>
                              <w:r>
                                <w:rPr>
                                  <w:rFonts w:ascii="Arial MT"/>
                                  <w:color w:val="212121"/>
                                  <w:sz w:val="13"/>
                                </w:rPr>
                                <w:t>ASIC Tenets &amp;</w:t>
                              </w:r>
                              <w:r>
                                <w:rPr>
                                  <w:rFonts w:ascii="Arial MT"/>
                                  <w:color w:val="212121"/>
                                  <w:spacing w:val="-10"/>
                                  <w:sz w:val="13"/>
                                </w:rPr>
                                <w:t> </w:t>
                              </w:r>
                              <w:r>
                                <w:rPr>
                                  <w:rFonts w:ascii="Arial MT"/>
                                  <w:color w:val="212121"/>
                                  <w:sz w:val="13"/>
                                </w:rPr>
                                <w:t>ASIC Questions -&gt; Click</w:t>
                              </w:r>
                              <w:r>
                                <w:rPr>
                                  <w:rFonts w:ascii="Arial MT"/>
                                  <w:color w:val="212121"/>
                                  <w:spacing w:val="40"/>
                                  <w:sz w:val="13"/>
                                </w:rPr>
                                <w:t> </w:t>
                              </w:r>
                              <w:r>
                                <w:rPr>
                                  <w:rFonts w:ascii="Arial MT"/>
                                  <w:color w:val="212121"/>
                                  <w:sz w:val="13"/>
                                </w:rPr>
                                <w:t>and Respond to Each Question Yes/No --&gt; Submit -&gt; See Results as displayed on the interface.</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5"/>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3"/>
                                  <w:sz w:val="13"/>
                                </w:rPr>
                                <w:t> </w:t>
                              </w:r>
                              <w:r>
                                <w:rPr>
                                  <w:rFonts w:ascii="Arial MT"/>
                                  <w:color w:val="212121"/>
                                  <w:sz w:val="13"/>
                                </w:rPr>
                                <w:t>and</w:t>
                              </w:r>
                              <w:r>
                                <w:rPr>
                                  <w:rFonts w:ascii="Arial MT"/>
                                  <w:color w:val="212121"/>
                                  <w:spacing w:val="-2"/>
                                  <w:sz w:val="13"/>
                                </w:rPr>
                                <w:t> Compliance.</w:t>
                              </w:r>
                            </w:p>
                          </w:txbxContent>
                        </wps:txbx>
                        <wps:bodyPr wrap="square" lIns="0" tIns="0" rIns="0" bIns="0" rtlCol="0">
                          <a:noAutofit/>
                        </wps:bodyPr>
                      </wps:wsp>
                    </wpg:wgp>
                  </a:graphicData>
                </a:graphic>
              </wp:inline>
            </w:drawing>
          </mc:Choice>
          <mc:Fallback>
            <w:pict>
              <v:group style="width:346.9pt;height:267.7pt;mso-position-horizontal-relative:char;mso-position-vertical-relative:line" id="docshapegroup153" coordorigin="0,0" coordsize="6938,5354">
                <v:rect style="position:absolute;left:0;top:3288;width:6938;height:1993" id="docshape154" filled="true" fillcolor="#ebebeb" stroked="false">
                  <v:fill type="solid"/>
                </v:rect>
                <v:shape style="position:absolute;left:0;top:5281;width:6938;height:73" id="docshape155" coordorigin="0,5281" coordsize="6938,73" path="m6938,5317l0,5317,0,5353,6938,5353,6938,5317xm6938,5281l0,5281,0,5293,6938,5293,6938,5281xe" filled="true" fillcolor="#212121" stroked="false">
                  <v:path arrowok="t"/>
                  <v:fill type="solid"/>
                </v:shape>
                <v:shape style="position:absolute;left:57;top:0;width:6871;height:3253" type="#_x0000_t75" id="docshape156" stroked="false">
                  <v:imagedata r:id="rId81" o:title=""/>
                </v:shape>
                <v:shape style="position:absolute;left:0;top:3288;width:6938;height:2011" type="#_x0000_t202" id="docshape157" filled="false" stroked="false">
                  <v:textbox inset="0,0,0,0">
                    <w:txbxContent>
                      <w:p>
                        <w:pPr>
                          <w:spacing w:line="316" w:lineRule="auto" w:before="194"/>
                          <w:ind w:left="144" w:right="176" w:firstLine="0"/>
                          <w:jc w:val="left"/>
                          <w:rPr>
                            <w:rFonts w:ascii="Arial"/>
                            <w:b/>
                            <w:sz w:val="19"/>
                          </w:rPr>
                        </w:pPr>
                        <w:r>
                          <w:rPr>
                            <w:rFonts w:ascii="Arial"/>
                            <w:b/>
                            <w:color w:val="212121"/>
                            <w:sz w:val="19"/>
                          </w:rPr>
                          <w:t>FIGURE</w:t>
                        </w:r>
                        <w:r>
                          <w:rPr>
                            <w:rFonts w:ascii="Arial"/>
                            <w:b/>
                            <w:color w:val="212121"/>
                            <w:spacing w:val="-1"/>
                            <w:sz w:val="19"/>
                          </w:rPr>
                          <w:t> </w:t>
                        </w:r>
                        <w:r>
                          <w:rPr>
                            <w:rFonts w:ascii="Arial"/>
                            <w:b/>
                            <w:color w:val="212121"/>
                            <w:sz w:val="19"/>
                          </w:rPr>
                          <w:t>2: Summary of algorithm flow of actions and functions for the start to submission.</w:t>
                        </w:r>
                      </w:p>
                      <w:p>
                        <w:pPr>
                          <w:spacing w:line="268" w:lineRule="auto" w:before="67"/>
                          <w:ind w:left="144" w:right="176" w:firstLine="0"/>
                          <w:jc w:val="left"/>
                          <w:rPr>
                            <w:rFonts w:ascii="Arial MT"/>
                            <w:sz w:val="13"/>
                          </w:rPr>
                        </w:pPr>
                        <w:r>
                          <w:rPr>
                            <w:rFonts w:ascii="Arial MT"/>
                            <w:color w:val="212121"/>
                            <w:sz w:val="13"/>
                          </w:rPr>
                          <w:t>The process includes the following:</w:t>
                        </w:r>
                        <w:r>
                          <w:rPr>
                            <w:rFonts w:ascii="Arial MT"/>
                            <w:color w:val="212121"/>
                            <w:spacing w:val="-10"/>
                            <w:sz w:val="13"/>
                          </w:rPr>
                          <w:t> </w:t>
                        </w:r>
                        <w:r>
                          <w:rPr>
                            <w:rFonts w:ascii="Arial MT"/>
                            <w:color w:val="212121"/>
                            <w:sz w:val="13"/>
                          </w:rPr>
                          <w:t>Access Interface -&gt; Open</w:t>
                        </w:r>
                        <w:r>
                          <w:rPr>
                            <w:rFonts w:ascii="Arial MT"/>
                            <w:color w:val="212121"/>
                            <w:spacing w:val="-10"/>
                            <w:sz w:val="13"/>
                          </w:rPr>
                          <w:t> </w:t>
                        </w:r>
                        <w:r>
                          <w:rPr>
                            <w:rFonts w:ascii="Arial MT"/>
                            <w:color w:val="212121"/>
                            <w:sz w:val="13"/>
                          </w:rPr>
                          <w:t>App -&gt; See</w:t>
                        </w:r>
                        <w:r>
                          <w:rPr>
                            <w:rFonts w:ascii="Arial MT"/>
                            <w:color w:val="212121"/>
                            <w:spacing w:val="-10"/>
                            <w:sz w:val="13"/>
                          </w:rPr>
                          <w:t> </w:t>
                        </w:r>
                        <w:r>
                          <w:rPr>
                            <w:rFonts w:ascii="Arial MT"/>
                            <w:color w:val="212121"/>
                            <w:sz w:val="13"/>
                          </w:rPr>
                          <w:t>ASIC Tenets &amp;</w:t>
                        </w:r>
                        <w:r>
                          <w:rPr>
                            <w:rFonts w:ascii="Arial MT"/>
                            <w:color w:val="212121"/>
                            <w:spacing w:val="-10"/>
                            <w:sz w:val="13"/>
                          </w:rPr>
                          <w:t> </w:t>
                        </w:r>
                        <w:r>
                          <w:rPr>
                            <w:rFonts w:ascii="Arial MT"/>
                            <w:color w:val="212121"/>
                            <w:sz w:val="13"/>
                          </w:rPr>
                          <w:t>ASIC Questions -&gt; Click</w:t>
                        </w:r>
                        <w:r>
                          <w:rPr>
                            <w:rFonts w:ascii="Arial MT"/>
                            <w:color w:val="212121"/>
                            <w:spacing w:val="40"/>
                            <w:sz w:val="13"/>
                          </w:rPr>
                          <w:t> </w:t>
                        </w:r>
                        <w:r>
                          <w:rPr>
                            <w:rFonts w:ascii="Arial MT"/>
                            <w:color w:val="212121"/>
                            <w:sz w:val="13"/>
                          </w:rPr>
                          <w:t>and Respond to Each Question Yes/No --&gt; Submit -&gt; See Results as displayed on the interface.</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5"/>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3"/>
                            <w:sz w:val="13"/>
                          </w:rPr>
                          <w:t> </w:t>
                        </w:r>
                        <w:r>
                          <w:rPr>
                            <w:rFonts w:ascii="Arial MT"/>
                            <w:color w:val="212121"/>
                            <w:sz w:val="13"/>
                          </w:rPr>
                          <w:t>and</w:t>
                        </w:r>
                        <w:r>
                          <w:rPr>
                            <w:rFonts w:ascii="Arial MT"/>
                            <w:color w:val="212121"/>
                            <w:spacing w:val="-2"/>
                            <w:sz w:val="13"/>
                          </w:rPr>
                          <w:t> Compliance.</w:t>
                        </w:r>
                      </w:p>
                    </w:txbxContent>
                  </v:textbox>
                  <w10:wrap type="none"/>
                </v:shape>
              </v:group>
            </w:pict>
          </mc:Fallback>
        </mc:AlternateContent>
      </w:r>
      <w:r>
        <w:rPr>
          <w:sz w:val="20"/>
        </w:rPr>
      </w:r>
    </w:p>
    <w:p>
      <w:pPr>
        <w:spacing w:before="143"/>
        <w:ind w:left="3306" w:right="0" w:firstLine="0"/>
        <w:jc w:val="left"/>
        <w:rPr>
          <w:i/>
          <w:sz w:val="14"/>
        </w:rPr>
      </w:pPr>
      <w:r>
        <w:rPr>
          <w:i/>
          <w:color w:val="212121"/>
          <w:sz w:val="14"/>
        </w:rPr>
        <w:t>Writing</w:t>
      </w:r>
      <w:r>
        <w:rPr>
          <w:i/>
          <w:color w:val="212121"/>
          <w:spacing w:val="19"/>
          <w:sz w:val="14"/>
        </w:rPr>
        <w:t> </w:t>
      </w:r>
      <w:r>
        <w:rPr>
          <w:i/>
          <w:color w:val="212121"/>
          <w:sz w:val="14"/>
        </w:rPr>
        <w:t>Codes</w:t>
      </w:r>
      <w:r>
        <w:rPr>
          <w:i/>
          <w:color w:val="212121"/>
          <w:spacing w:val="20"/>
          <w:sz w:val="14"/>
        </w:rPr>
        <w:t> </w:t>
      </w:r>
      <w:r>
        <w:rPr>
          <w:i/>
          <w:color w:val="212121"/>
          <w:sz w:val="14"/>
        </w:rPr>
        <w:t>and</w:t>
      </w:r>
      <w:r>
        <w:rPr>
          <w:i/>
          <w:color w:val="212121"/>
          <w:spacing w:val="19"/>
          <w:sz w:val="14"/>
        </w:rPr>
        <w:t> </w:t>
      </w:r>
      <w:r>
        <w:rPr>
          <w:i/>
          <w:color w:val="212121"/>
          <w:sz w:val="14"/>
        </w:rPr>
        <w:t>Creating</w:t>
      </w:r>
      <w:r>
        <w:rPr>
          <w:i/>
          <w:color w:val="212121"/>
          <w:spacing w:val="20"/>
          <w:sz w:val="14"/>
        </w:rPr>
        <w:t> </w:t>
      </w:r>
      <w:r>
        <w:rPr>
          <w:i/>
          <w:color w:val="212121"/>
          <w:sz w:val="14"/>
        </w:rPr>
        <w:t>a</w:t>
      </w:r>
      <w:r>
        <w:rPr>
          <w:i/>
          <w:color w:val="212121"/>
          <w:spacing w:val="19"/>
          <w:sz w:val="14"/>
        </w:rPr>
        <w:t> </w:t>
      </w:r>
      <w:r>
        <w:rPr>
          <w:i/>
          <w:color w:val="212121"/>
          <w:sz w:val="14"/>
        </w:rPr>
        <w:t>Suitable</w:t>
      </w:r>
      <w:r>
        <w:rPr>
          <w:i/>
          <w:color w:val="212121"/>
          <w:spacing w:val="20"/>
          <w:sz w:val="14"/>
        </w:rPr>
        <w:t> </w:t>
      </w:r>
      <w:r>
        <w:rPr>
          <w:i/>
          <w:color w:val="212121"/>
          <w:spacing w:val="-2"/>
          <w:sz w:val="14"/>
        </w:rPr>
        <w:t>Platform</w:t>
      </w:r>
    </w:p>
    <w:p>
      <w:pPr>
        <w:pStyle w:val="BodyText"/>
        <w:spacing w:before="122"/>
        <w:rPr>
          <w:i/>
        </w:rPr>
      </w:pPr>
    </w:p>
    <w:p>
      <w:pPr>
        <w:pStyle w:val="BodyText"/>
        <w:spacing w:line="304" w:lineRule="auto"/>
        <w:ind w:left="3306" w:right="910"/>
      </w:pPr>
      <w:r>
        <w:rPr>
          <w:color w:val="212121"/>
          <w:w w:val="115"/>
        </w:rPr>
        <w:t>First, a suitable algorithm was designed, then, clear specifications for cloud and web-based support platforms</w:t>
      </w:r>
      <w:r>
        <w:rPr>
          <w:color w:val="212121"/>
          <w:spacing w:val="-4"/>
          <w:w w:val="115"/>
        </w:rPr>
        <w:t> </w:t>
      </w:r>
      <w:r>
        <w:rPr>
          <w:color w:val="212121"/>
          <w:w w:val="115"/>
        </w:rPr>
        <w:t>were</w:t>
      </w:r>
      <w:r>
        <w:rPr>
          <w:color w:val="212121"/>
          <w:spacing w:val="-4"/>
          <w:w w:val="115"/>
        </w:rPr>
        <w:t> </w:t>
      </w:r>
      <w:r>
        <w:rPr>
          <w:color w:val="212121"/>
          <w:w w:val="115"/>
        </w:rPr>
        <w:t>defined.</w:t>
      </w:r>
      <w:r>
        <w:rPr>
          <w:color w:val="212121"/>
          <w:spacing w:val="-4"/>
          <w:w w:val="115"/>
        </w:rPr>
        <w:t> </w:t>
      </w:r>
      <w:r>
        <w:rPr>
          <w:color w:val="212121"/>
          <w:w w:val="115"/>
        </w:rPr>
        <w:t>Key</w:t>
      </w:r>
      <w:r>
        <w:rPr>
          <w:color w:val="212121"/>
          <w:spacing w:val="-4"/>
          <w:w w:val="115"/>
        </w:rPr>
        <w:t> </w:t>
      </w:r>
      <w:r>
        <w:rPr>
          <w:color w:val="212121"/>
          <w:w w:val="115"/>
        </w:rPr>
        <w:t>considerations</w:t>
      </w:r>
      <w:r>
        <w:rPr>
          <w:color w:val="212121"/>
          <w:spacing w:val="-4"/>
          <w:w w:val="115"/>
        </w:rPr>
        <w:t> </w:t>
      </w:r>
      <w:r>
        <w:rPr>
          <w:color w:val="212121"/>
          <w:w w:val="115"/>
        </w:rPr>
        <w:t>included</w:t>
      </w:r>
      <w:r>
        <w:rPr>
          <w:color w:val="212121"/>
          <w:spacing w:val="-4"/>
          <w:w w:val="115"/>
        </w:rPr>
        <w:t> </w:t>
      </w:r>
      <w:r>
        <w:rPr>
          <w:color w:val="212121"/>
          <w:w w:val="115"/>
        </w:rPr>
        <w:t>operational</w:t>
      </w:r>
      <w:r>
        <w:rPr>
          <w:color w:val="212121"/>
          <w:spacing w:val="-4"/>
          <w:w w:val="115"/>
        </w:rPr>
        <w:t> </w:t>
      </w:r>
      <w:r>
        <w:rPr>
          <w:color w:val="212121"/>
          <w:w w:val="115"/>
        </w:rPr>
        <w:t>effectiveness,</w:t>
      </w:r>
      <w:r>
        <w:rPr>
          <w:color w:val="212121"/>
          <w:spacing w:val="-4"/>
          <w:w w:val="115"/>
        </w:rPr>
        <w:t> </w:t>
      </w:r>
      <w:r>
        <w:rPr>
          <w:color w:val="212121"/>
          <w:w w:val="115"/>
        </w:rPr>
        <w:t>functionality,</w:t>
      </w:r>
      <w:r>
        <w:rPr>
          <w:color w:val="212121"/>
          <w:spacing w:val="-4"/>
          <w:w w:val="115"/>
        </w:rPr>
        <w:t> </w:t>
      </w:r>
      <w:r>
        <w:rPr>
          <w:color w:val="212121"/>
          <w:w w:val="115"/>
        </w:rPr>
        <w:t>user</w:t>
      </w:r>
      <w:r>
        <w:rPr>
          <w:color w:val="212121"/>
          <w:spacing w:val="-4"/>
          <w:w w:val="115"/>
        </w:rPr>
        <w:t> </w:t>
      </w:r>
      <w:r>
        <w:rPr>
          <w:color w:val="212121"/>
          <w:w w:val="115"/>
        </w:rPr>
        <w:t>interface accessibility,</w:t>
      </w:r>
      <w:r>
        <w:rPr>
          <w:color w:val="212121"/>
          <w:spacing w:val="-3"/>
          <w:w w:val="115"/>
        </w:rPr>
        <w:t> </w:t>
      </w:r>
      <w:r>
        <w:rPr>
          <w:color w:val="212121"/>
          <w:w w:val="115"/>
        </w:rPr>
        <w:t>security</w:t>
      </w:r>
      <w:r>
        <w:rPr>
          <w:color w:val="212121"/>
          <w:spacing w:val="-3"/>
          <w:w w:val="115"/>
        </w:rPr>
        <w:t> </w:t>
      </w:r>
      <w:r>
        <w:rPr>
          <w:color w:val="212121"/>
          <w:w w:val="115"/>
        </w:rPr>
        <w:t>protocols</w:t>
      </w:r>
      <w:r>
        <w:rPr>
          <w:color w:val="212121"/>
          <w:spacing w:val="-3"/>
          <w:w w:val="115"/>
        </w:rPr>
        <w:t> </w:t>
      </w:r>
      <w:r>
        <w:rPr>
          <w:color w:val="212121"/>
          <w:w w:val="115"/>
        </w:rPr>
        <w:t>for</w:t>
      </w:r>
      <w:r>
        <w:rPr>
          <w:color w:val="212121"/>
          <w:spacing w:val="-3"/>
          <w:w w:val="115"/>
        </w:rPr>
        <w:t> </w:t>
      </w:r>
      <w:r>
        <w:rPr>
          <w:color w:val="212121"/>
          <w:w w:val="115"/>
        </w:rPr>
        <w:t>both</w:t>
      </w:r>
      <w:r>
        <w:rPr>
          <w:color w:val="212121"/>
          <w:spacing w:val="-3"/>
          <w:w w:val="115"/>
        </w:rPr>
        <w:t> </w:t>
      </w:r>
      <w:r>
        <w:rPr>
          <w:color w:val="212121"/>
          <w:w w:val="115"/>
        </w:rPr>
        <w:t>users</w:t>
      </w:r>
      <w:r>
        <w:rPr>
          <w:color w:val="212121"/>
          <w:spacing w:val="-3"/>
          <w:w w:val="115"/>
        </w:rPr>
        <w:t> </w:t>
      </w:r>
      <w:r>
        <w:rPr>
          <w:color w:val="212121"/>
          <w:w w:val="115"/>
        </w:rPr>
        <w:t>and</w:t>
      </w:r>
      <w:r>
        <w:rPr>
          <w:color w:val="212121"/>
          <w:spacing w:val="-3"/>
          <w:w w:val="115"/>
        </w:rPr>
        <w:t> </w:t>
      </w:r>
      <w:r>
        <w:rPr>
          <w:color w:val="212121"/>
          <w:w w:val="115"/>
        </w:rPr>
        <w:t>applications,</w:t>
      </w:r>
      <w:r>
        <w:rPr>
          <w:color w:val="212121"/>
          <w:spacing w:val="-3"/>
          <w:w w:val="115"/>
        </w:rPr>
        <w:t> </w:t>
      </w:r>
      <w:r>
        <w:rPr>
          <w:color w:val="212121"/>
          <w:w w:val="115"/>
        </w:rPr>
        <w:t>data</w:t>
      </w:r>
      <w:r>
        <w:rPr>
          <w:color w:val="212121"/>
          <w:spacing w:val="-3"/>
          <w:w w:val="115"/>
        </w:rPr>
        <w:t> </w:t>
      </w:r>
      <w:r>
        <w:rPr>
          <w:color w:val="212121"/>
          <w:w w:val="115"/>
        </w:rPr>
        <w:t>protection</w:t>
      </w:r>
      <w:r>
        <w:rPr>
          <w:color w:val="212121"/>
          <w:spacing w:val="-3"/>
          <w:w w:val="115"/>
        </w:rPr>
        <w:t> </w:t>
      </w:r>
      <w:r>
        <w:rPr>
          <w:color w:val="212121"/>
          <w:w w:val="115"/>
        </w:rPr>
        <w:t>measures,</w:t>
      </w:r>
      <w:r>
        <w:rPr>
          <w:color w:val="212121"/>
          <w:spacing w:val="-3"/>
          <w:w w:val="115"/>
        </w:rPr>
        <w:t> </w:t>
      </w:r>
      <w:r>
        <w:rPr>
          <w:color w:val="212121"/>
          <w:w w:val="115"/>
        </w:rPr>
        <w:t>interactivity,</w:t>
      </w:r>
      <w:r>
        <w:rPr>
          <w:color w:val="212121"/>
          <w:spacing w:val="-3"/>
          <w:w w:val="115"/>
        </w:rPr>
        <w:t> </w:t>
      </w:r>
      <w:r>
        <w:rPr>
          <w:color w:val="212121"/>
          <w:w w:val="115"/>
        </w:rPr>
        <w:t>and access</w:t>
      </w:r>
      <w:r>
        <w:rPr>
          <w:color w:val="212121"/>
          <w:spacing w:val="-6"/>
          <w:w w:val="115"/>
        </w:rPr>
        <w:t> </w:t>
      </w:r>
      <w:r>
        <w:rPr>
          <w:color w:val="212121"/>
          <w:w w:val="115"/>
        </w:rPr>
        <w:t>management.</w:t>
      </w:r>
      <w:r>
        <w:rPr>
          <w:color w:val="212121"/>
          <w:spacing w:val="-6"/>
          <w:w w:val="115"/>
        </w:rPr>
        <w:t> </w:t>
      </w:r>
      <w:r>
        <w:rPr>
          <w:color w:val="212121"/>
          <w:w w:val="115"/>
        </w:rPr>
        <w:t>Following</w:t>
      </w:r>
      <w:r>
        <w:rPr>
          <w:color w:val="212121"/>
          <w:spacing w:val="-6"/>
          <w:w w:val="115"/>
        </w:rPr>
        <w:t> </w:t>
      </w:r>
      <w:r>
        <w:rPr>
          <w:color w:val="212121"/>
          <w:w w:val="115"/>
        </w:rPr>
        <w:t>a</w:t>
      </w:r>
      <w:r>
        <w:rPr>
          <w:color w:val="212121"/>
          <w:spacing w:val="-6"/>
          <w:w w:val="115"/>
        </w:rPr>
        <w:t> </w:t>
      </w:r>
      <w:r>
        <w:rPr>
          <w:color w:val="212121"/>
          <w:w w:val="115"/>
        </w:rPr>
        <w:t>proper</w:t>
      </w:r>
      <w:r>
        <w:rPr>
          <w:color w:val="212121"/>
          <w:spacing w:val="-6"/>
          <w:w w:val="115"/>
        </w:rPr>
        <w:t> </w:t>
      </w:r>
      <w:r>
        <w:rPr>
          <w:color w:val="212121"/>
          <w:w w:val="115"/>
        </w:rPr>
        <w:t>understanding</w:t>
      </w:r>
      <w:r>
        <w:rPr>
          <w:color w:val="212121"/>
          <w:spacing w:val="-6"/>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major</w:t>
      </w:r>
      <w:r>
        <w:rPr>
          <w:color w:val="212121"/>
          <w:spacing w:val="-6"/>
          <w:w w:val="115"/>
        </w:rPr>
        <w:t> </w:t>
      </w:r>
      <w:r>
        <w:rPr>
          <w:color w:val="212121"/>
          <w:w w:val="115"/>
        </w:rPr>
        <w:t>considerations,</w:t>
      </w:r>
      <w:r>
        <w:rPr>
          <w:color w:val="212121"/>
          <w:spacing w:val="-6"/>
          <w:w w:val="115"/>
        </w:rPr>
        <w:t> </w:t>
      </w:r>
      <w:r>
        <w:rPr>
          <w:color w:val="212121"/>
          <w:w w:val="115"/>
        </w:rPr>
        <w:t>the</w:t>
      </w:r>
      <w:r>
        <w:rPr>
          <w:color w:val="212121"/>
          <w:spacing w:val="-6"/>
          <w:w w:val="115"/>
        </w:rPr>
        <w:t> </w:t>
      </w:r>
      <w:r>
        <w:rPr>
          <w:color w:val="212121"/>
          <w:w w:val="115"/>
        </w:rPr>
        <w:t>codes</w:t>
      </w:r>
      <w:r>
        <w:rPr>
          <w:color w:val="212121"/>
          <w:spacing w:val="-6"/>
          <w:w w:val="115"/>
        </w:rPr>
        <w:t> </w:t>
      </w:r>
      <w:r>
        <w:rPr>
          <w:color w:val="212121"/>
          <w:w w:val="115"/>
        </w:rPr>
        <w:t>for</w:t>
      </w:r>
      <w:r>
        <w:rPr>
          <w:color w:val="212121"/>
          <w:spacing w:val="-6"/>
          <w:w w:val="115"/>
        </w:rPr>
        <w:t> </w:t>
      </w:r>
      <w:r>
        <w:rPr>
          <w:color w:val="212121"/>
          <w:w w:val="115"/>
        </w:rPr>
        <w:t>the</w:t>
      </w:r>
      <w:r>
        <w:rPr>
          <w:color w:val="212121"/>
          <w:spacing w:val="-6"/>
          <w:w w:val="115"/>
        </w:rPr>
        <w:t> </w:t>
      </w:r>
      <w:r>
        <w:rPr>
          <w:color w:val="212121"/>
          <w:w w:val="115"/>
        </w:rPr>
        <w:t>digital framework</w:t>
      </w:r>
      <w:r>
        <w:rPr>
          <w:color w:val="212121"/>
          <w:spacing w:val="-4"/>
          <w:w w:val="115"/>
        </w:rPr>
        <w:t> </w:t>
      </w:r>
      <w:r>
        <w:rPr>
          <w:color w:val="212121"/>
          <w:w w:val="115"/>
        </w:rPr>
        <w:t>were</w:t>
      </w:r>
      <w:r>
        <w:rPr>
          <w:color w:val="212121"/>
          <w:spacing w:val="-4"/>
          <w:w w:val="115"/>
        </w:rPr>
        <w:t> </w:t>
      </w:r>
      <w:r>
        <w:rPr>
          <w:color w:val="212121"/>
          <w:w w:val="115"/>
        </w:rPr>
        <w:t>written.</w:t>
      </w:r>
      <w:r>
        <w:rPr>
          <w:color w:val="212121"/>
          <w:spacing w:val="-4"/>
          <w:w w:val="115"/>
        </w:rPr>
        <w:t> </w:t>
      </w:r>
      <w:r>
        <w:rPr>
          <w:color w:val="212121"/>
          <w:w w:val="115"/>
        </w:rPr>
        <w:t>The</w:t>
      </w:r>
      <w:r>
        <w:rPr>
          <w:color w:val="212121"/>
          <w:spacing w:val="-4"/>
          <w:w w:val="115"/>
        </w:rPr>
        <w:t> </w:t>
      </w:r>
      <w:r>
        <w:rPr>
          <w:color w:val="212121"/>
          <w:w w:val="115"/>
        </w:rPr>
        <w:t>process</w:t>
      </w:r>
      <w:r>
        <w:rPr>
          <w:color w:val="212121"/>
          <w:spacing w:val="-4"/>
          <w:w w:val="115"/>
        </w:rPr>
        <w:t> </w:t>
      </w:r>
      <w:r>
        <w:rPr>
          <w:color w:val="212121"/>
          <w:w w:val="115"/>
        </w:rPr>
        <w:t>was</w:t>
      </w:r>
      <w:r>
        <w:rPr>
          <w:color w:val="212121"/>
          <w:spacing w:val="-4"/>
          <w:w w:val="115"/>
        </w:rPr>
        <w:t> </w:t>
      </w:r>
      <w:r>
        <w:rPr>
          <w:color w:val="212121"/>
          <w:w w:val="115"/>
        </w:rPr>
        <w:t>iterative</w:t>
      </w:r>
      <w:r>
        <w:rPr>
          <w:color w:val="212121"/>
          <w:spacing w:val="-4"/>
          <w:w w:val="115"/>
        </w:rPr>
        <w:t> </w:t>
      </w:r>
      <w:r>
        <w:rPr>
          <w:color w:val="212121"/>
          <w:w w:val="115"/>
        </w:rPr>
        <w:t>as</w:t>
      </w:r>
      <w:r>
        <w:rPr>
          <w:color w:val="212121"/>
          <w:spacing w:val="-4"/>
          <w:w w:val="115"/>
        </w:rPr>
        <w:t> </w:t>
      </w:r>
      <w:r>
        <w:rPr>
          <w:color w:val="212121"/>
          <w:w w:val="115"/>
        </w:rPr>
        <w:t>the</w:t>
      </w:r>
      <w:r>
        <w:rPr>
          <w:color w:val="212121"/>
          <w:spacing w:val="-4"/>
          <w:w w:val="115"/>
        </w:rPr>
        <w:t> </w:t>
      </w:r>
      <w:r>
        <w:rPr>
          <w:color w:val="212121"/>
          <w:w w:val="115"/>
        </w:rPr>
        <w:t>developer</w:t>
      </w:r>
      <w:r>
        <w:rPr>
          <w:color w:val="212121"/>
          <w:spacing w:val="-4"/>
          <w:w w:val="115"/>
        </w:rPr>
        <w:t> </w:t>
      </w:r>
      <w:r>
        <w:rPr>
          <w:color w:val="212121"/>
          <w:w w:val="115"/>
        </w:rPr>
        <w:t>team</w:t>
      </w:r>
      <w:r>
        <w:rPr>
          <w:color w:val="212121"/>
          <w:spacing w:val="-4"/>
          <w:w w:val="115"/>
        </w:rPr>
        <w:t> </w:t>
      </w:r>
      <w:r>
        <w:rPr>
          <w:color w:val="212121"/>
          <w:w w:val="115"/>
        </w:rPr>
        <w:t>met</w:t>
      </w:r>
      <w:r>
        <w:rPr>
          <w:color w:val="212121"/>
          <w:spacing w:val="-4"/>
          <w:w w:val="115"/>
        </w:rPr>
        <w:t> </w:t>
      </w:r>
      <w:r>
        <w:rPr>
          <w:color w:val="212121"/>
          <w:w w:val="115"/>
        </w:rPr>
        <w:t>iteratively</w:t>
      </w:r>
      <w:r>
        <w:rPr>
          <w:color w:val="212121"/>
          <w:spacing w:val="-4"/>
          <w:w w:val="115"/>
        </w:rPr>
        <w:t> </w:t>
      </w:r>
      <w:r>
        <w:rPr>
          <w:color w:val="212121"/>
          <w:w w:val="115"/>
        </w:rPr>
        <w:t>with</w:t>
      </w:r>
      <w:r>
        <w:rPr>
          <w:color w:val="212121"/>
          <w:spacing w:val="-4"/>
          <w:w w:val="115"/>
        </w:rPr>
        <w:t> </w:t>
      </w:r>
      <w:r>
        <w:rPr>
          <w:color w:val="212121"/>
          <w:w w:val="115"/>
        </w:rPr>
        <w:t>the</w:t>
      </w:r>
      <w:r>
        <w:rPr>
          <w:color w:val="212121"/>
          <w:spacing w:val="-4"/>
          <w:w w:val="115"/>
        </w:rPr>
        <w:t> </w:t>
      </w:r>
      <w:r>
        <w:rPr>
          <w:color w:val="212121"/>
          <w:w w:val="115"/>
        </w:rPr>
        <w:t>ASIC inventor to test the product at every stage. A workflow for a test-analyze-validate-and-progress model was </w:t>
      </w:r>
      <w:r>
        <w:rPr>
          <w:color w:val="212121"/>
          <w:spacing w:val="-2"/>
          <w:w w:val="115"/>
        </w:rPr>
        <w:t>adopted.</w:t>
      </w:r>
    </w:p>
    <w:p>
      <w:pPr>
        <w:pStyle w:val="BodyText"/>
        <w:spacing w:before="76"/>
      </w:pPr>
    </w:p>
    <w:p>
      <w:pPr>
        <w:spacing w:before="0"/>
        <w:ind w:left="3306" w:right="0" w:firstLine="0"/>
        <w:jc w:val="left"/>
        <w:rPr>
          <w:i/>
          <w:sz w:val="14"/>
        </w:rPr>
      </w:pPr>
      <w:r>
        <w:rPr>
          <w:i/>
          <w:color w:val="212121"/>
          <w:w w:val="105"/>
          <w:sz w:val="14"/>
        </w:rPr>
        <w:t>Producing</w:t>
      </w:r>
      <w:r>
        <w:rPr>
          <w:i/>
          <w:color w:val="212121"/>
          <w:spacing w:val="-8"/>
          <w:w w:val="105"/>
          <w:sz w:val="14"/>
        </w:rPr>
        <w:t> </w:t>
      </w:r>
      <w:r>
        <w:rPr>
          <w:i/>
          <w:color w:val="212121"/>
          <w:w w:val="105"/>
          <w:sz w:val="14"/>
        </w:rPr>
        <w:t>a</w:t>
      </w:r>
      <w:r>
        <w:rPr>
          <w:i/>
          <w:color w:val="212121"/>
          <w:spacing w:val="-8"/>
          <w:w w:val="105"/>
          <w:sz w:val="14"/>
        </w:rPr>
        <w:t> </w:t>
      </w:r>
      <w:r>
        <w:rPr>
          <w:i/>
          <w:color w:val="212121"/>
          <w:w w:val="105"/>
          <w:sz w:val="14"/>
        </w:rPr>
        <w:t>Proof</w:t>
      </w:r>
      <w:r>
        <w:rPr>
          <w:i/>
          <w:color w:val="212121"/>
          <w:spacing w:val="-8"/>
          <w:w w:val="105"/>
          <w:sz w:val="14"/>
        </w:rPr>
        <w:t> </w:t>
      </w:r>
      <w:r>
        <w:rPr>
          <w:i/>
          <w:color w:val="212121"/>
          <w:w w:val="105"/>
          <w:sz w:val="14"/>
        </w:rPr>
        <w:t>of</w:t>
      </w:r>
      <w:r>
        <w:rPr>
          <w:i/>
          <w:color w:val="212121"/>
          <w:spacing w:val="-8"/>
          <w:w w:val="105"/>
          <w:sz w:val="14"/>
        </w:rPr>
        <w:t> </w:t>
      </w:r>
      <w:r>
        <w:rPr>
          <w:i/>
          <w:color w:val="212121"/>
          <w:spacing w:val="-2"/>
          <w:w w:val="105"/>
          <w:sz w:val="14"/>
        </w:rPr>
        <w:t>Concept</w:t>
      </w:r>
    </w:p>
    <w:p>
      <w:pPr>
        <w:pStyle w:val="BodyText"/>
        <w:spacing w:before="122"/>
        <w:rPr>
          <w:i/>
        </w:rPr>
      </w:pPr>
    </w:p>
    <w:p>
      <w:pPr>
        <w:pStyle w:val="BodyText"/>
        <w:spacing w:line="304" w:lineRule="auto"/>
        <w:ind w:left="3306" w:right="943"/>
      </w:pPr>
      <w:r>
        <w:rPr>
          <w:color w:val="212121"/>
          <w:w w:val="115"/>
        </w:rPr>
        <w:t>Following</w:t>
      </w:r>
      <w:r>
        <w:rPr>
          <w:color w:val="212121"/>
          <w:spacing w:val="-4"/>
          <w:w w:val="115"/>
        </w:rPr>
        <w:t> </w:t>
      </w:r>
      <w:r>
        <w:rPr>
          <w:color w:val="212121"/>
          <w:w w:val="115"/>
        </w:rPr>
        <w:t>the</w:t>
      </w:r>
      <w:r>
        <w:rPr>
          <w:color w:val="212121"/>
          <w:spacing w:val="-4"/>
          <w:w w:val="115"/>
        </w:rPr>
        <w:t> </w:t>
      </w:r>
      <w:r>
        <w:rPr>
          <w:color w:val="212121"/>
          <w:w w:val="115"/>
        </w:rPr>
        <w:t>collection</w:t>
      </w:r>
      <w:r>
        <w:rPr>
          <w:color w:val="212121"/>
          <w:spacing w:val="-4"/>
          <w:w w:val="115"/>
        </w:rPr>
        <w:t> </w:t>
      </w:r>
      <w:r>
        <w:rPr>
          <w:color w:val="212121"/>
          <w:w w:val="115"/>
        </w:rPr>
        <w:t>of</w:t>
      </w:r>
      <w:r>
        <w:rPr>
          <w:color w:val="212121"/>
          <w:spacing w:val="-4"/>
          <w:w w:val="115"/>
        </w:rPr>
        <w:t> </w:t>
      </w:r>
      <w:r>
        <w:rPr>
          <w:color w:val="212121"/>
          <w:w w:val="115"/>
        </w:rPr>
        <w:t>coding</w:t>
      </w:r>
      <w:r>
        <w:rPr>
          <w:color w:val="212121"/>
          <w:spacing w:val="-4"/>
          <w:w w:val="115"/>
        </w:rPr>
        <w:t> </w:t>
      </w:r>
      <w:r>
        <w:rPr>
          <w:color w:val="212121"/>
          <w:w w:val="115"/>
        </w:rPr>
        <w:t>and</w:t>
      </w:r>
      <w:r>
        <w:rPr>
          <w:color w:val="212121"/>
          <w:spacing w:val="-4"/>
          <w:w w:val="115"/>
        </w:rPr>
        <w:t> </w:t>
      </w:r>
      <w:r>
        <w:rPr>
          <w:color w:val="212121"/>
          <w:w w:val="115"/>
        </w:rPr>
        <w:t>testing,</w:t>
      </w:r>
      <w:r>
        <w:rPr>
          <w:color w:val="212121"/>
          <w:spacing w:val="-4"/>
          <w:w w:val="115"/>
        </w:rPr>
        <w:t> </w:t>
      </w:r>
      <w:r>
        <w:rPr>
          <w:color w:val="212121"/>
          <w:w w:val="115"/>
        </w:rPr>
        <w:t>ASIC</w:t>
      </w:r>
      <w:r>
        <w:rPr>
          <w:color w:val="212121"/>
          <w:spacing w:val="-4"/>
          <w:w w:val="115"/>
        </w:rPr>
        <w:t> </w:t>
      </w:r>
      <w:r>
        <w:rPr>
          <w:color w:val="212121"/>
          <w:w w:val="115"/>
        </w:rPr>
        <w:t>was</w:t>
      </w:r>
      <w:r>
        <w:rPr>
          <w:color w:val="212121"/>
          <w:spacing w:val="-4"/>
          <w:w w:val="115"/>
        </w:rPr>
        <w:t> </w:t>
      </w:r>
      <w:r>
        <w:rPr>
          <w:color w:val="212121"/>
          <w:w w:val="115"/>
        </w:rPr>
        <w:t>made</w:t>
      </w:r>
      <w:r>
        <w:rPr>
          <w:color w:val="212121"/>
          <w:spacing w:val="-4"/>
          <w:w w:val="115"/>
        </w:rPr>
        <w:t> </w:t>
      </w:r>
      <w:r>
        <w:rPr>
          <w:color w:val="212121"/>
          <w:w w:val="115"/>
        </w:rPr>
        <w:t>available</w:t>
      </w:r>
      <w:r>
        <w:rPr>
          <w:color w:val="212121"/>
          <w:spacing w:val="-4"/>
          <w:w w:val="115"/>
        </w:rPr>
        <w:t> </w:t>
      </w:r>
      <w:r>
        <w:rPr>
          <w:color w:val="212121"/>
          <w:w w:val="115"/>
        </w:rPr>
        <w:t>to</w:t>
      </w:r>
      <w:r>
        <w:rPr>
          <w:color w:val="212121"/>
          <w:spacing w:val="-4"/>
          <w:w w:val="115"/>
        </w:rPr>
        <w:t> </w:t>
      </w:r>
      <w:r>
        <w:rPr>
          <w:color w:val="212121"/>
          <w:w w:val="115"/>
        </w:rPr>
        <w:t>the</w:t>
      </w:r>
      <w:r>
        <w:rPr>
          <w:color w:val="212121"/>
          <w:spacing w:val="-4"/>
          <w:w w:val="115"/>
        </w:rPr>
        <w:t> </w:t>
      </w:r>
      <w:r>
        <w:rPr>
          <w:color w:val="212121"/>
          <w:w w:val="115"/>
        </w:rPr>
        <w:t>developer</w:t>
      </w:r>
      <w:r>
        <w:rPr>
          <w:color w:val="212121"/>
          <w:spacing w:val="-4"/>
          <w:w w:val="115"/>
        </w:rPr>
        <w:t> </w:t>
      </w:r>
      <w:r>
        <w:rPr>
          <w:color w:val="212121"/>
          <w:w w:val="115"/>
        </w:rPr>
        <w:t>and</w:t>
      </w:r>
      <w:r>
        <w:rPr>
          <w:color w:val="212121"/>
          <w:spacing w:val="-4"/>
          <w:w w:val="115"/>
        </w:rPr>
        <w:t> </w:t>
      </w:r>
      <w:r>
        <w:rPr>
          <w:color w:val="212121"/>
          <w:w w:val="115"/>
        </w:rPr>
        <w:t>the</w:t>
      </w:r>
      <w:r>
        <w:rPr>
          <w:color w:val="212121"/>
          <w:spacing w:val="-4"/>
          <w:w w:val="115"/>
        </w:rPr>
        <w:t> </w:t>
      </w:r>
      <w:r>
        <w:rPr>
          <w:color w:val="212121"/>
          <w:w w:val="115"/>
        </w:rPr>
        <w:t>expert teams who consistently interacted with the platform for over three months. During this period of</w:t>
      </w:r>
      <w:r>
        <w:rPr>
          <w:color w:val="212121"/>
          <w:spacing w:val="40"/>
          <w:w w:val="115"/>
        </w:rPr>
        <w:t> </w:t>
      </w:r>
      <w:r>
        <w:rPr>
          <w:color w:val="212121"/>
          <w:w w:val="115"/>
        </w:rPr>
        <w:t>interaction, bugs were identified and fixed, and web esthetics and interfacility were considered and </w:t>
      </w:r>
      <w:r>
        <w:rPr>
          <w:color w:val="212121"/>
          <w:spacing w:val="-2"/>
          <w:w w:val="115"/>
        </w:rPr>
        <w:t>addressed as well. Several modifications were made to ensure an optimally technically efficient ASIC product</w:t>
      </w:r>
      <w:r>
        <w:rPr>
          <w:color w:val="212121"/>
          <w:w w:val="115"/>
        </w:rPr>
        <w:t> with quality attributes for access, security, reliability, interactivity, and user-friendliness in terms of attractive interface esthetics.</w:t>
      </w:r>
    </w:p>
    <w:p>
      <w:pPr>
        <w:pStyle w:val="BodyText"/>
        <w:spacing w:before="77"/>
      </w:pPr>
    </w:p>
    <w:p>
      <w:pPr>
        <w:spacing w:before="0"/>
        <w:ind w:left="3306" w:right="0" w:firstLine="0"/>
        <w:jc w:val="left"/>
        <w:rPr>
          <w:i/>
          <w:sz w:val="14"/>
        </w:rPr>
      </w:pPr>
      <w:r>
        <w:rPr>
          <w:i/>
          <w:color w:val="212121"/>
          <w:sz w:val="14"/>
        </w:rPr>
        <w:t>Quality</w:t>
      </w:r>
      <w:r>
        <w:rPr>
          <w:i/>
          <w:color w:val="212121"/>
          <w:spacing w:val="28"/>
          <w:sz w:val="14"/>
        </w:rPr>
        <w:t> </w:t>
      </w:r>
      <w:r>
        <w:rPr>
          <w:i/>
          <w:color w:val="212121"/>
          <w:sz w:val="14"/>
        </w:rPr>
        <w:t>Assurance</w:t>
      </w:r>
      <w:r>
        <w:rPr>
          <w:i/>
          <w:color w:val="212121"/>
          <w:spacing w:val="29"/>
          <w:sz w:val="14"/>
        </w:rPr>
        <w:t> </w:t>
      </w:r>
      <w:r>
        <w:rPr>
          <w:i/>
          <w:color w:val="212121"/>
          <w:sz w:val="14"/>
        </w:rPr>
        <w:t>and</w:t>
      </w:r>
      <w:r>
        <w:rPr>
          <w:i/>
          <w:color w:val="212121"/>
          <w:spacing w:val="29"/>
          <w:sz w:val="14"/>
        </w:rPr>
        <w:t> </w:t>
      </w:r>
      <w:r>
        <w:rPr>
          <w:i/>
          <w:color w:val="212121"/>
          <w:spacing w:val="-2"/>
          <w:sz w:val="14"/>
        </w:rPr>
        <w:t>Validation</w:t>
      </w:r>
    </w:p>
    <w:p>
      <w:pPr>
        <w:pStyle w:val="BodyText"/>
        <w:spacing w:before="122"/>
        <w:rPr>
          <w:i/>
        </w:rPr>
      </w:pPr>
    </w:p>
    <w:p>
      <w:pPr>
        <w:pStyle w:val="BodyText"/>
        <w:spacing w:line="304" w:lineRule="auto"/>
        <w:ind w:left="3306" w:right="915"/>
        <w:jc w:val="both"/>
      </w:pP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purpose</w:t>
      </w:r>
      <w:r>
        <w:rPr>
          <w:color w:val="212121"/>
          <w:spacing w:val="-2"/>
          <w:w w:val="115"/>
        </w:rPr>
        <w:t> </w:t>
      </w:r>
      <w:r>
        <w:rPr>
          <w:color w:val="212121"/>
          <w:w w:val="115"/>
        </w:rPr>
        <w:t>of</w:t>
      </w:r>
      <w:r>
        <w:rPr>
          <w:color w:val="212121"/>
          <w:spacing w:val="-2"/>
          <w:w w:val="115"/>
        </w:rPr>
        <w:t> </w:t>
      </w:r>
      <w:r>
        <w:rPr>
          <w:color w:val="212121"/>
          <w:w w:val="115"/>
        </w:rPr>
        <w:t>quality</w:t>
      </w:r>
      <w:r>
        <w:rPr>
          <w:color w:val="212121"/>
          <w:spacing w:val="-2"/>
          <w:w w:val="115"/>
        </w:rPr>
        <w:t> </w:t>
      </w:r>
      <w:r>
        <w:rPr>
          <w:color w:val="212121"/>
          <w:w w:val="115"/>
        </w:rPr>
        <w:t>assurance:</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inventor</w:t>
      </w:r>
      <w:r>
        <w:rPr>
          <w:color w:val="212121"/>
          <w:spacing w:val="-2"/>
          <w:w w:val="115"/>
        </w:rPr>
        <w:t> </w:t>
      </w:r>
      <w:r>
        <w:rPr>
          <w:color w:val="212121"/>
          <w:w w:val="115"/>
        </w:rPr>
        <w:t>ran</w:t>
      </w:r>
      <w:r>
        <w:rPr>
          <w:color w:val="212121"/>
          <w:spacing w:val="-2"/>
          <w:w w:val="115"/>
        </w:rPr>
        <w:t> </w:t>
      </w:r>
      <w:r>
        <w:rPr>
          <w:color w:val="212121"/>
          <w:w w:val="115"/>
        </w:rPr>
        <w:t>multiple</w:t>
      </w:r>
      <w:r>
        <w:rPr>
          <w:color w:val="212121"/>
          <w:spacing w:val="-2"/>
          <w:w w:val="115"/>
        </w:rPr>
        <w:t> </w:t>
      </w:r>
      <w:r>
        <w:rPr>
          <w:color w:val="212121"/>
          <w:w w:val="115"/>
        </w:rPr>
        <w:t>tests</w:t>
      </w:r>
      <w:r>
        <w:rPr>
          <w:color w:val="212121"/>
          <w:spacing w:val="-2"/>
          <w:w w:val="115"/>
        </w:rPr>
        <w:t> </w:t>
      </w:r>
      <w:r>
        <w:rPr>
          <w:color w:val="212121"/>
          <w:w w:val="115"/>
        </w:rPr>
        <w:t>to</w:t>
      </w:r>
      <w:r>
        <w:rPr>
          <w:color w:val="212121"/>
          <w:spacing w:val="-2"/>
          <w:w w:val="115"/>
        </w:rPr>
        <w:t> </w:t>
      </w:r>
      <w:r>
        <w:rPr>
          <w:color w:val="212121"/>
          <w:w w:val="115"/>
        </w:rPr>
        <w:t>test</w:t>
      </w:r>
      <w:r>
        <w:rPr>
          <w:color w:val="212121"/>
          <w:spacing w:val="-2"/>
          <w:w w:val="115"/>
        </w:rPr>
        <w:t> </w:t>
      </w:r>
      <w:r>
        <w:rPr>
          <w:color w:val="212121"/>
          <w:w w:val="115"/>
        </w:rPr>
        <w:t>operations</w:t>
      </w:r>
      <w:r>
        <w:rPr>
          <w:color w:val="212121"/>
          <w:spacing w:val="-2"/>
          <w:w w:val="115"/>
        </w:rPr>
        <w:t> </w:t>
      </w:r>
      <w:r>
        <w:rPr>
          <w:color w:val="212121"/>
          <w:w w:val="115"/>
        </w:rPr>
        <w:t>and</w:t>
      </w:r>
      <w:r>
        <w:rPr>
          <w:color w:val="212121"/>
          <w:spacing w:val="-2"/>
          <w:w w:val="115"/>
        </w:rPr>
        <w:t> </w:t>
      </w:r>
      <w:r>
        <w:rPr>
          <w:color w:val="212121"/>
          <w:w w:val="115"/>
        </w:rPr>
        <w:t>output</w:t>
      </w:r>
      <w:r>
        <w:rPr>
          <w:color w:val="212121"/>
          <w:spacing w:val="-2"/>
          <w:w w:val="115"/>
        </w:rPr>
        <w:t> </w:t>
      </w:r>
      <w:r>
        <w:rPr>
          <w:color w:val="212121"/>
          <w:w w:val="115"/>
        </w:rPr>
        <w:t>and to</w:t>
      </w:r>
      <w:r>
        <w:rPr>
          <w:color w:val="212121"/>
          <w:spacing w:val="-13"/>
          <w:w w:val="115"/>
        </w:rPr>
        <w:t> </w:t>
      </w:r>
      <w:r>
        <w:rPr>
          <w:color w:val="212121"/>
          <w:w w:val="115"/>
        </w:rPr>
        <w:t>check</w:t>
      </w:r>
      <w:r>
        <w:rPr>
          <w:color w:val="212121"/>
          <w:spacing w:val="-10"/>
          <w:w w:val="115"/>
        </w:rPr>
        <w:t> </w:t>
      </w:r>
      <w:r>
        <w:rPr>
          <w:color w:val="212121"/>
          <w:w w:val="115"/>
        </w:rPr>
        <w:t>the</w:t>
      </w:r>
      <w:r>
        <w:rPr>
          <w:color w:val="212121"/>
          <w:spacing w:val="-10"/>
          <w:w w:val="115"/>
        </w:rPr>
        <w:t> </w:t>
      </w:r>
      <w:r>
        <w:rPr>
          <w:color w:val="212121"/>
          <w:w w:val="115"/>
        </w:rPr>
        <w:t>product’s</w:t>
      </w:r>
      <w:r>
        <w:rPr>
          <w:color w:val="212121"/>
          <w:spacing w:val="-10"/>
          <w:w w:val="115"/>
        </w:rPr>
        <w:t> </w:t>
      </w:r>
      <w:r>
        <w:rPr>
          <w:color w:val="212121"/>
          <w:w w:val="115"/>
        </w:rPr>
        <w:t>efficiency.</w:t>
      </w:r>
      <w:r>
        <w:rPr>
          <w:color w:val="212121"/>
          <w:spacing w:val="-10"/>
          <w:w w:val="115"/>
        </w:rPr>
        <w:t> </w:t>
      </w:r>
      <w:r>
        <w:rPr>
          <w:color w:val="212121"/>
          <w:w w:val="115"/>
        </w:rPr>
        <w:t>An</w:t>
      </w:r>
      <w:r>
        <w:rPr>
          <w:color w:val="212121"/>
          <w:spacing w:val="-10"/>
          <w:w w:val="115"/>
        </w:rPr>
        <w:t> </w:t>
      </w:r>
      <w:r>
        <w:rPr>
          <w:color w:val="212121"/>
          <w:w w:val="115"/>
        </w:rPr>
        <w:t>expert</w:t>
      </w:r>
      <w:r>
        <w:rPr>
          <w:color w:val="212121"/>
          <w:spacing w:val="-10"/>
          <w:w w:val="115"/>
        </w:rPr>
        <w:t> </w:t>
      </w:r>
      <w:r>
        <w:rPr>
          <w:color w:val="212121"/>
          <w:w w:val="115"/>
        </w:rPr>
        <w:t>and</w:t>
      </w:r>
      <w:r>
        <w:rPr>
          <w:color w:val="212121"/>
          <w:spacing w:val="-10"/>
          <w:w w:val="115"/>
        </w:rPr>
        <w:t> </w:t>
      </w:r>
      <w:r>
        <w:rPr>
          <w:color w:val="212121"/>
          <w:w w:val="115"/>
        </w:rPr>
        <w:t>senior</w:t>
      </w:r>
      <w:r>
        <w:rPr>
          <w:color w:val="212121"/>
          <w:spacing w:val="-10"/>
          <w:w w:val="115"/>
        </w:rPr>
        <w:t> </w:t>
      </w:r>
      <w:r>
        <w:rPr>
          <w:color w:val="212121"/>
          <w:w w:val="115"/>
        </w:rPr>
        <w:t>educator</w:t>
      </w:r>
      <w:r>
        <w:rPr>
          <w:color w:val="212121"/>
          <w:spacing w:val="-10"/>
          <w:w w:val="115"/>
        </w:rPr>
        <w:t> </w:t>
      </w:r>
      <w:r>
        <w:rPr>
          <w:color w:val="212121"/>
          <w:w w:val="115"/>
        </w:rPr>
        <w:t>was</w:t>
      </w:r>
      <w:r>
        <w:rPr>
          <w:color w:val="212121"/>
          <w:spacing w:val="-10"/>
          <w:w w:val="115"/>
        </w:rPr>
        <w:t> </w:t>
      </w:r>
      <w:r>
        <w:rPr>
          <w:color w:val="212121"/>
          <w:w w:val="115"/>
        </w:rPr>
        <w:t>consulted</w:t>
      </w:r>
      <w:r>
        <w:rPr>
          <w:color w:val="212121"/>
          <w:spacing w:val="-10"/>
          <w:w w:val="115"/>
        </w:rPr>
        <w:t> </w:t>
      </w:r>
      <w:r>
        <w:rPr>
          <w:color w:val="212121"/>
          <w:w w:val="115"/>
        </w:rPr>
        <w:t>for</w:t>
      </w:r>
      <w:r>
        <w:rPr>
          <w:color w:val="212121"/>
          <w:spacing w:val="-10"/>
          <w:w w:val="115"/>
        </w:rPr>
        <w:t> </w:t>
      </w:r>
      <w:r>
        <w:rPr>
          <w:color w:val="212121"/>
          <w:w w:val="115"/>
        </w:rPr>
        <w:t>assessment,</w:t>
      </w:r>
      <w:r>
        <w:rPr>
          <w:color w:val="212121"/>
          <w:spacing w:val="-10"/>
          <w:w w:val="115"/>
        </w:rPr>
        <w:t> </w:t>
      </w:r>
      <w:r>
        <w:rPr>
          <w:color w:val="212121"/>
          <w:w w:val="115"/>
        </w:rPr>
        <w:t>and</w:t>
      </w:r>
      <w:r>
        <w:rPr>
          <w:color w:val="212121"/>
          <w:spacing w:val="-10"/>
          <w:w w:val="115"/>
        </w:rPr>
        <w:t> </w:t>
      </w:r>
      <w:r>
        <w:rPr>
          <w:color w:val="212121"/>
          <w:w w:val="115"/>
        </w:rPr>
        <w:t>also</w:t>
      </w:r>
      <w:r>
        <w:rPr>
          <w:color w:val="212121"/>
          <w:spacing w:val="-10"/>
          <w:w w:val="115"/>
        </w:rPr>
        <w:t> </w:t>
      </w:r>
      <w:r>
        <w:rPr>
          <w:color w:val="212121"/>
          <w:w w:val="115"/>
        </w:rPr>
        <w:t>ASIC was</w:t>
      </w:r>
      <w:r>
        <w:rPr>
          <w:color w:val="212121"/>
          <w:spacing w:val="-5"/>
          <w:w w:val="115"/>
        </w:rPr>
        <w:t> </w:t>
      </w:r>
      <w:r>
        <w:rPr>
          <w:color w:val="212121"/>
          <w:w w:val="115"/>
        </w:rPr>
        <w:t>made</w:t>
      </w:r>
      <w:r>
        <w:rPr>
          <w:color w:val="212121"/>
          <w:spacing w:val="-5"/>
          <w:w w:val="115"/>
        </w:rPr>
        <w:t> </w:t>
      </w:r>
      <w:r>
        <w:rPr>
          <w:color w:val="212121"/>
          <w:w w:val="115"/>
        </w:rPr>
        <w:t>available</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public</w:t>
      </w:r>
      <w:r>
        <w:rPr>
          <w:color w:val="212121"/>
          <w:spacing w:val="-5"/>
          <w:w w:val="115"/>
        </w:rPr>
        <w:t> </w:t>
      </w:r>
      <w:r>
        <w:rPr>
          <w:color w:val="212121"/>
          <w:w w:val="115"/>
        </w:rPr>
        <w:t>for</w:t>
      </w:r>
      <w:r>
        <w:rPr>
          <w:color w:val="212121"/>
          <w:spacing w:val="-5"/>
          <w:w w:val="115"/>
        </w:rPr>
        <w:t> </w:t>
      </w:r>
      <w:r>
        <w:rPr>
          <w:color w:val="212121"/>
          <w:w w:val="115"/>
        </w:rPr>
        <w:t>use.</w:t>
      </w:r>
      <w:r>
        <w:rPr>
          <w:color w:val="212121"/>
          <w:spacing w:val="-5"/>
          <w:w w:val="115"/>
        </w:rPr>
        <w:t> </w:t>
      </w:r>
      <w:r>
        <w:rPr>
          <w:color w:val="212121"/>
          <w:w w:val="115"/>
        </w:rPr>
        <w:t>Useful</w:t>
      </w:r>
      <w:r>
        <w:rPr>
          <w:color w:val="212121"/>
          <w:spacing w:val="-5"/>
          <w:w w:val="115"/>
        </w:rPr>
        <w:t> </w:t>
      </w:r>
      <w:r>
        <w:rPr>
          <w:color w:val="212121"/>
          <w:w w:val="115"/>
        </w:rPr>
        <w:t>feedback</w:t>
      </w:r>
      <w:r>
        <w:rPr>
          <w:color w:val="212121"/>
          <w:spacing w:val="-5"/>
          <w:w w:val="115"/>
        </w:rPr>
        <w:t> </w:t>
      </w:r>
      <w:r>
        <w:rPr>
          <w:color w:val="212121"/>
          <w:w w:val="115"/>
        </w:rPr>
        <w:t>was</w:t>
      </w:r>
      <w:r>
        <w:rPr>
          <w:color w:val="212121"/>
          <w:spacing w:val="-5"/>
          <w:w w:val="115"/>
        </w:rPr>
        <w:t> </w:t>
      </w:r>
      <w:r>
        <w:rPr>
          <w:color w:val="212121"/>
          <w:w w:val="115"/>
        </w:rPr>
        <w:t>collected</w:t>
      </w:r>
      <w:r>
        <w:rPr>
          <w:color w:val="212121"/>
          <w:spacing w:val="-5"/>
          <w:w w:val="115"/>
        </w:rPr>
        <w:t> </w:t>
      </w:r>
      <w:r>
        <w:rPr>
          <w:color w:val="212121"/>
          <w:w w:val="115"/>
        </w:rPr>
        <w:t>and</w:t>
      </w:r>
      <w:r>
        <w:rPr>
          <w:color w:val="212121"/>
          <w:spacing w:val="-5"/>
          <w:w w:val="115"/>
        </w:rPr>
        <w:t> </w:t>
      </w:r>
      <w:r>
        <w:rPr>
          <w:color w:val="212121"/>
          <w:w w:val="115"/>
        </w:rPr>
        <w:t>applied.</w:t>
      </w:r>
    </w:p>
    <w:p>
      <w:pPr>
        <w:pStyle w:val="BodyText"/>
        <w:spacing w:before="78"/>
      </w:pPr>
    </w:p>
    <w:p>
      <w:pPr>
        <w:spacing w:before="0"/>
        <w:ind w:left="3306" w:right="0" w:firstLine="0"/>
        <w:jc w:val="left"/>
        <w:rPr>
          <w:i/>
          <w:sz w:val="14"/>
        </w:rPr>
      </w:pPr>
      <w:r>
        <w:rPr>
          <w:i/>
          <w:color w:val="212121"/>
          <w:w w:val="105"/>
          <w:sz w:val="14"/>
        </w:rPr>
        <w:t>Reflective</w:t>
      </w:r>
      <w:r>
        <w:rPr>
          <w:i/>
          <w:color w:val="212121"/>
          <w:spacing w:val="-1"/>
          <w:w w:val="105"/>
          <w:sz w:val="14"/>
        </w:rPr>
        <w:t> </w:t>
      </w:r>
      <w:r>
        <w:rPr>
          <w:i/>
          <w:color w:val="212121"/>
          <w:w w:val="105"/>
          <w:sz w:val="14"/>
        </w:rPr>
        <w:t>Practice as</w:t>
      </w:r>
      <w:r>
        <w:rPr>
          <w:i/>
          <w:color w:val="212121"/>
          <w:spacing w:val="-1"/>
          <w:w w:val="105"/>
          <w:sz w:val="14"/>
        </w:rPr>
        <w:t> </w:t>
      </w:r>
      <w:r>
        <w:rPr>
          <w:i/>
          <w:color w:val="212121"/>
          <w:w w:val="105"/>
          <w:sz w:val="14"/>
        </w:rPr>
        <w:t>Tool for Continuous</w:t>
      </w:r>
      <w:r>
        <w:rPr>
          <w:i/>
          <w:color w:val="212121"/>
          <w:spacing w:val="-1"/>
          <w:w w:val="105"/>
          <w:sz w:val="14"/>
        </w:rPr>
        <w:t> </w:t>
      </w:r>
      <w:r>
        <w:rPr>
          <w:i/>
          <w:color w:val="212121"/>
          <w:w w:val="105"/>
          <w:sz w:val="14"/>
        </w:rPr>
        <w:t>Refining of</w:t>
      </w:r>
      <w:r>
        <w:rPr>
          <w:i/>
          <w:color w:val="212121"/>
          <w:spacing w:val="-1"/>
          <w:w w:val="105"/>
          <w:sz w:val="14"/>
        </w:rPr>
        <w:t> </w:t>
      </w:r>
      <w:r>
        <w:rPr>
          <w:i/>
          <w:color w:val="212121"/>
          <w:spacing w:val="-4"/>
          <w:w w:val="105"/>
          <w:sz w:val="14"/>
        </w:rPr>
        <w:t>Idea</w:t>
      </w:r>
    </w:p>
    <w:p>
      <w:pPr>
        <w:pStyle w:val="BodyText"/>
        <w:spacing w:before="122"/>
        <w:rPr>
          <w:i/>
        </w:rPr>
      </w:pPr>
    </w:p>
    <w:p>
      <w:pPr>
        <w:pStyle w:val="BodyText"/>
        <w:spacing w:line="304" w:lineRule="auto"/>
        <w:ind w:left="3306" w:right="1008"/>
      </w:pPr>
      <w:r>
        <w:rPr>
          <w:color w:val="212121"/>
          <w:w w:val="115"/>
        </w:rPr>
        <w:t>Right</w:t>
      </w:r>
      <w:r>
        <w:rPr>
          <w:color w:val="212121"/>
          <w:spacing w:val="-8"/>
          <w:w w:val="115"/>
        </w:rPr>
        <w:t> </w:t>
      </w:r>
      <w:r>
        <w:rPr>
          <w:color w:val="212121"/>
          <w:w w:val="115"/>
        </w:rPr>
        <w:t>from</w:t>
      </w:r>
      <w:r>
        <w:rPr>
          <w:color w:val="212121"/>
          <w:spacing w:val="-8"/>
          <w:w w:val="115"/>
        </w:rPr>
        <w:t> </w:t>
      </w:r>
      <w:r>
        <w:rPr>
          <w:color w:val="212121"/>
          <w:w w:val="115"/>
        </w:rPr>
        <w:t>the</w:t>
      </w:r>
      <w:r>
        <w:rPr>
          <w:color w:val="212121"/>
          <w:spacing w:val="-8"/>
          <w:w w:val="115"/>
        </w:rPr>
        <w:t> </w:t>
      </w:r>
      <w:r>
        <w:rPr>
          <w:color w:val="212121"/>
          <w:w w:val="115"/>
        </w:rPr>
        <w:t>initial</w:t>
      </w:r>
      <w:r>
        <w:rPr>
          <w:color w:val="212121"/>
          <w:spacing w:val="-8"/>
          <w:w w:val="115"/>
        </w:rPr>
        <w:t> </w:t>
      </w:r>
      <w:r>
        <w:rPr>
          <w:color w:val="212121"/>
          <w:w w:val="115"/>
        </w:rPr>
        <w:t>release</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digital</w:t>
      </w:r>
      <w:r>
        <w:rPr>
          <w:color w:val="212121"/>
          <w:spacing w:val="-8"/>
          <w:w w:val="115"/>
        </w:rPr>
        <w:t> </w:t>
      </w:r>
      <w:r>
        <w:rPr>
          <w:color w:val="212121"/>
          <w:w w:val="115"/>
        </w:rPr>
        <w:t>product,</w:t>
      </w:r>
      <w:r>
        <w:rPr>
          <w:color w:val="212121"/>
          <w:spacing w:val="-8"/>
          <w:w w:val="115"/>
        </w:rPr>
        <w:t> </w:t>
      </w:r>
      <w:r>
        <w:rPr>
          <w:color w:val="212121"/>
          <w:w w:val="115"/>
        </w:rPr>
        <w:t>there</w:t>
      </w:r>
      <w:r>
        <w:rPr>
          <w:color w:val="212121"/>
          <w:spacing w:val="-8"/>
          <w:w w:val="115"/>
        </w:rPr>
        <w:t> </w:t>
      </w:r>
      <w:r>
        <w:rPr>
          <w:color w:val="212121"/>
          <w:w w:val="115"/>
        </w:rPr>
        <w:t>has</w:t>
      </w:r>
      <w:r>
        <w:rPr>
          <w:color w:val="212121"/>
          <w:spacing w:val="-8"/>
          <w:w w:val="115"/>
        </w:rPr>
        <w:t> </w:t>
      </w:r>
      <w:r>
        <w:rPr>
          <w:color w:val="212121"/>
          <w:w w:val="115"/>
        </w:rPr>
        <w:t>been</w:t>
      </w:r>
      <w:r>
        <w:rPr>
          <w:color w:val="212121"/>
          <w:spacing w:val="-8"/>
          <w:w w:val="115"/>
        </w:rPr>
        <w:t> </w:t>
      </w:r>
      <w:r>
        <w:rPr>
          <w:color w:val="212121"/>
          <w:w w:val="115"/>
        </w:rPr>
        <w:t>regular</w:t>
      </w:r>
      <w:r>
        <w:rPr>
          <w:color w:val="212121"/>
          <w:spacing w:val="-8"/>
          <w:w w:val="115"/>
        </w:rPr>
        <w:t> </w:t>
      </w:r>
      <w:r>
        <w:rPr>
          <w:color w:val="212121"/>
          <w:w w:val="115"/>
        </w:rPr>
        <w:t>analysis</w:t>
      </w:r>
      <w:r>
        <w:rPr>
          <w:color w:val="212121"/>
          <w:spacing w:val="-8"/>
          <w:w w:val="115"/>
        </w:rPr>
        <w:t> </w:t>
      </w:r>
      <w:r>
        <w:rPr>
          <w:color w:val="212121"/>
          <w:w w:val="115"/>
        </w:rPr>
        <w:t>of</w:t>
      </w:r>
      <w:r>
        <w:rPr>
          <w:color w:val="212121"/>
          <w:spacing w:val="-8"/>
          <w:w w:val="115"/>
        </w:rPr>
        <w:t> </w:t>
      </w:r>
      <w:r>
        <w:rPr>
          <w:color w:val="212121"/>
          <w:w w:val="115"/>
        </w:rPr>
        <w:t>feedback;</w:t>
      </w:r>
      <w:r>
        <w:rPr>
          <w:color w:val="212121"/>
          <w:spacing w:val="-8"/>
          <w:w w:val="115"/>
        </w:rPr>
        <w:t> </w:t>
      </w:r>
      <w:r>
        <w:rPr>
          <w:color w:val="212121"/>
          <w:w w:val="115"/>
        </w:rPr>
        <w:t>much more</w:t>
      </w:r>
      <w:r>
        <w:rPr>
          <w:color w:val="212121"/>
          <w:spacing w:val="-3"/>
          <w:w w:val="115"/>
        </w:rPr>
        <w:t> </w:t>
      </w:r>
      <w:r>
        <w:rPr>
          <w:color w:val="212121"/>
          <w:w w:val="115"/>
        </w:rPr>
        <w:t>importantly,</w:t>
      </w:r>
      <w:r>
        <w:rPr>
          <w:color w:val="212121"/>
          <w:spacing w:val="-3"/>
          <w:w w:val="115"/>
        </w:rPr>
        <w:t> </w:t>
      </w:r>
      <w:r>
        <w:rPr>
          <w:color w:val="212121"/>
          <w:w w:val="115"/>
        </w:rPr>
        <w:t>a</w:t>
      </w:r>
      <w:r>
        <w:rPr>
          <w:color w:val="212121"/>
          <w:spacing w:val="-3"/>
          <w:w w:val="115"/>
        </w:rPr>
        <w:t> </w:t>
      </w:r>
      <w:r>
        <w:rPr>
          <w:color w:val="212121"/>
          <w:w w:val="115"/>
        </w:rPr>
        <w:t>reflective</w:t>
      </w:r>
      <w:r>
        <w:rPr>
          <w:color w:val="212121"/>
          <w:spacing w:val="-3"/>
          <w:w w:val="115"/>
        </w:rPr>
        <w:t> </w:t>
      </w:r>
      <w:r>
        <w:rPr>
          <w:color w:val="212121"/>
          <w:w w:val="115"/>
        </w:rPr>
        <w:t>practice</w:t>
      </w:r>
      <w:r>
        <w:rPr>
          <w:color w:val="212121"/>
          <w:spacing w:val="-3"/>
          <w:w w:val="115"/>
        </w:rPr>
        <w:t> </w:t>
      </w:r>
      <w:r>
        <w:rPr>
          <w:color w:val="212121"/>
          <w:w w:val="115"/>
        </w:rPr>
        <w:t>based</w:t>
      </w:r>
      <w:r>
        <w:rPr>
          <w:color w:val="212121"/>
          <w:spacing w:val="-3"/>
          <w:w w:val="115"/>
        </w:rPr>
        <w:t> </w:t>
      </w:r>
      <w:r>
        <w:rPr>
          <w:color w:val="212121"/>
          <w:w w:val="115"/>
        </w:rPr>
        <w:t>on</w:t>
      </w:r>
      <w:r>
        <w:rPr>
          <w:color w:val="212121"/>
          <w:spacing w:val="-3"/>
          <w:w w:val="115"/>
        </w:rPr>
        <w:t> </w:t>
      </w:r>
      <w:r>
        <w:rPr>
          <w:color w:val="212121"/>
          <w:w w:val="115"/>
        </w:rPr>
        <w:t>experience,</w:t>
      </w:r>
      <w:r>
        <w:rPr>
          <w:color w:val="212121"/>
          <w:spacing w:val="-3"/>
          <w:w w:val="115"/>
        </w:rPr>
        <w:t> </w:t>
      </w:r>
      <w:r>
        <w:rPr>
          <w:color w:val="212121"/>
          <w:w w:val="115"/>
        </w:rPr>
        <w:t>reflection,</w:t>
      </w:r>
      <w:r>
        <w:rPr>
          <w:color w:val="212121"/>
          <w:spacing w:val="-3"/>
          <w:w w:val="115"/>
        </w:rPr>
        <w:t> </w:t>
      </w:r>
      <w:r>
        <w:rPr>
          <w:color w:val="212121"/>
          <w:w w:val="115"/>
        </w:rPr>
        <w:t>and</w:t>
      </w:r>
      <w:r>
        <w:rPr>
          <w:color w:val="212121"/>
          <w:spacing w:val="-3"/>
          <w:w w:val="115"/>
        </w:rPr>
        <w:t> </w:t>
      </w:r>
      <w:r>
        <w:rPr>
          <w:color w:val="212121"/>
          <w:w w:val="115"/>
        </w:rPr>
        <w:t>purposeful</w:t>
      </w:r>
      <w:r>
        <w:rPr>
          <w:color w:val="212121"/>
          <w:spacing w:val="-3"/>
          <w:w w:val="115"/>
        </w:rPr>
        <w:t> </w:t>
      </w:r>
      <w:r>
        <w:rPr>
          <w:color w:val="212121"/>
          <w:w w:val="115"/>
        </w:rPr>
        <w:t>action</w:t>
      </w:r>
      <w:r>
        <w:rPr>
          <w:color w:val="212121"/>
          <w:spacing w:val="-3"/>
          <w:w w:val="115"/>
        </w:rPr>
        <w:t> </w:t>
      </w:r>
      <w:r>
        <w:rPr>
          <w:color w:val="212121"/>
          <w:w w:val="115"/>
        </w:rPr>
        <w:t>(ERA)</w:t>
      </w:r>
      <w:r>
        <w:rPr>
          <w:color w:val="212121"/>
          <w:spacing w:val="-3"/>
          <w:w w:val="115"/>
        </w:rPr>
        <w:t> </w:t>
      </w:r>
      <w:r>
        <w:rPr>
          <w:color w:val="212121"/>
          <w:w w:val="115"/>
        </w:rPr>
        <w:t>has been</w:t>
      </w:r>
      <w:r>
        <w:rPr>
          <w:color w:val="212121"/>
          <w:spacing w:val="-10"/>
          <w:w w:val="115"/>
        </w:rPr>
        <w:t> </w:t>
      </w:r>
      <w:r>
        <w:rPr>
          <w:color w:val="212121"/>
          <w:w w:val="115"/>
        </w:rPr>
        <w:t>continually</w:t>
      </w:r>
      <w:r>
        <w:rPr>
          <w:color w:val="212121"/>
          <w:spacing w:val="-10"/>
          <w:w w:val="115"/>
        </w:rPr>
        <w:t> </w:t>
      </w:r>
      <w:r>
        <w:rPr>
          <w:color w:val="212121"/>
          <w:w w:val="115"/>
        </w:rPr>
        <w:t>applied</w:t>
      </w:r>
      <w:r>
        <w:rPr>
          <w:color w:val="212121"/>
          <w:spacing w:val="-10"/>
          <w:w w:val="115"/>
        </w:rPr>
        <w:t> </w:t>
      </w:r>
      <w:r>
        <w:rPr>
          <w:color w:val="212121"/>
          <w:w w:val="115"/>
        </w:rPr>
        <w:t>to</w:t>
      </w:r>
      <w:r>
        <w:rPr>
          <w:color w:val="212121"/>
          <w:spacing w:val="-10"/>
          <w:w w:val="115"/>
        </w:rPr>
        <w:t> </w:t>
      </w:r>
      <w:r>
        <w:rPr>
          <w:color w:val="212121"/>
          <w:w w:val="115"/>
        </w:rPr>
        <w:t>ASIC</w:t>
      </w:r>
      <w:r>
        <w:rPr>
          <w:color w:val="212121"/>
          <w:spacing w:val="-10"/>
          <w:w w:val="115"/>
        </w:rPr>
        <w:t> </w:t>
      </w:r>
      <w:r>
        <w:rPr>
          <w:color w:val="212121"/>
          <w:w w:val="115"/>
        </w:rPr>
        <w:t>to</w:t>
      </w:r>
      <w:r>
        <w:rPr>
          <w:color w:val="212121"/>
          <w:spacing w:val="-10"/>
          <w:w w:val="115"/>
        </w:rPr>
        <w:t> </w:t>
      </w:r>
      <w:r>
        <w:rPr>
          <w:color w:val="212121"/>
          <w:w w:val="115"/>
        </w:rPr>
        <w:t>optimize</w:t>
      </w:r>
      <w:r>
        <w:rPr>
          <w:color w:val="212121"/>
          <w:spacing w:val="-10"/>
          <w:w w:val="115"/>
        </w:rPr>
        <w:t> </w:t>
      </w:r>
      <w:r>
        <w:rPr>
          <w:color w:val="212121"/>
          <w:w w:val="115"/>
        </w:rPr>
        <w:t>the</w:t>
      </w:r>
      <w:r>
        <w:rPr>
          <w:color w:val="212121"/>
          <w:spacing w:val="-10"/>
          <w:w w:val="115"/>
        </w:rPr>
        <w:t> </w:t>
      </w:r>
      <w:r>
        <w:rPr>
          <w:color w:val="212121"/>
          <w:w w:val="115"/>
        </w:rPr>
        <w:t>technical</w:t>
      </w:r>
      <w:r>
        <w:rPr>
          <w:color w:val="212121"/>
          <w:spacing w:val="-10"/>
          <w:w w:val="115"/>
        </w:rPr>
        <w:t> </w:t>
      </w:r>
      <w:r>
        <w:rPr>
          <w:color w:val="212121"/>
          <w:w w:val="115"/>
        </w:rPr>
        <w:t>capacities</w:t>
      </w:r>
      <w:r>
        <w:rPr>
          <w:color w:val="212121"/>
          <w:spacing w:val="-10"/>
          <w:w w:val="115"/>
        </w:rPr>
        <w:t> </w:t>
      </w:r>
      <w:r>
        <w:rPr>
          <w:color w:val="212121"/>
          <w:w w:val="115"/>
        </w:rPr>
        <w:t>of</w:t>
      </w:r>
      <w:r>
        <w:rPr>
          <w:color w:val="212121"/>
          <w:spacing w:val="-10"/>
          <w:w w:val="115"/>
        </w:rPr>
        <w:t> </w:t>
      </w:r>
      <w:r>
        <w:rPr>
          <w:color w:val="212121"/>
          <w:w w:val="115"/>
        </w:rPr>
        <w:t>ASIC</w:t>
      </w:r>
      <w:r>
        <w:rPr>
          <w:color w:val="212121"/>
          <w:spacing w:val="-10"/>
          <w:w w:val="115"/>
        </w:rPr>
        <w:t> </w:t>
      </w:r>
      <w:r>
        <w:rPr>
          <w:color w:val="212121"/>
          <w:w w:val="115"/>
        </w:rPr>
        <w:t>but</w:t>
      </w:r>
      <w:r>
        <w:rPr>
          <w:color w:val="212121"/>
          <w:spacing w:val="-10"/>
          <w:w w:val="115"/>
        </w:rPr>
        <w:t> </w:t>
      </w:r>
      <w:r>
        <w:rPr>
          <w:color w:val="212121"/>
          <w:w w:val="115"/>
        </w:rPr>
        <w:t>also</w:t>
      </w:r>
      <w:r>
        <w:rPr>
          <w:color w:val="212121"/>
          <w:spacing w:val="-10"/>
          <w:w w:val="115"/>
        </w:rPr>
        <w:t> </w:t>
      </w:r>
      <w:r>
        <w:rPr>
          <w:color w:val="212121"/>
          <w:w w:val="115"/>
        </w:rPr>
        <w:t>very</w:t>
      </w:r>
      <w:r>
        <w:rPr>
          <w:color w:val="212121"/>
          <w:spacing w:val="-10"/>
          <w:w w:val="115"/>
        </w:rPr>
        <w:t> </w:t>
      </w:r>
      <w:r>
        <w:rPr>
          <w:color w:val="212121"/>
          <w:w w:val="115"/>
        </w:rPr>
        <w:t>importantly,</w:t>
      </w:r>
      <w:r>
        <w:rPr>
          <w:color w:val="212121"/>
          <w:spacing w:val="-10"/>
          <w:w w:val="115"/>
        </w:rPr>
        <w:t> </w:t>
      </w:r>
      <w:r>
        <w:rPr>
          <w:color w:val="212121"/>
          <w:w w:val="115"/>
        </w:rPr>
        <w:t>the ease</w:t>
      </w:r>
      <w:r>
        <w:rPr>
          <w:color w:val="212121"/>
          <w:spacing w:val="-1"/>
          <w:w w:val="115"/>
        </w:rPr>
        <w:t> </w:t>
      </w:r>
      <w:r>
        <w:rPr>
          <w:color w:val="212121"/>
          <w:w w:val="115"/>
        </w:rPr>
        <w:t>of</w:t>
      </w:r>
      <w:r>
        <w:rPr>
          <w:color w:val="212121"/>
          <w:spacing w:val="-1"/>
          <w:w w:val="115"/>
        </w:rPr>
        <w:t> </w:t>
      </w:r>
      <w:r>
        <w:rPr>
          <w:color w:val="212121"/>
          <w:w w:val="115"/>
        </w:rPr>
        <w:t>use</w:t>
      </w:r>
      <w:r>
        <w:rPr>
          <w:color w:val="212121"/>
          <w:spacing w:val="-1"/>
          <w:w w:val="115"/>
        </w:rPr>
        <w:t> </w:t>
      </w:r>
      <w:r>
        <w:rPr>
          <w:color w:val="212121"/>
          <w:w w:val="115"/>
        </w:rPr>
        <w:t>and</w:t>
      </w:r>
      <w:r>
        <w:rPr>
          <w:color w:val="212121"/>
          <w:spacing w:val="-1"/>
          <w:w w:val="115"/>
        </w:rPr>
        <w:t> </w:t>
      </w:r>
      <w:r>
        <w:rPr>
          <w:color w:val="212121"/>
          <w:w w:val="115"/>
        </w:rPr>
        <w:t>applications</w:t>
      </w:r>
      <w:r>
        <w:rPr>
          <w:color w:val="212121"/>
          <w:spacing w:val="-1"/>
          <w:w w:val="115"/>
        </w:rPr>
        <w:t> </w:t>
      </w:r>
      <w:r>
        <w:rPr>
          <w:color w:val="212121"/>
          <w:w w:val="115"/>
        </w:rPr>
        <w:t>to</w:t>
      </w:r>
      <w:r>
        <w:rPr>
          <w:color w:val="212121"/>
          <w:spacing w:val="-1"/>
          <w:w w:val="115"/>
        </w:rPr>
        <w:t> </w:t>
      </w:r>
      <w:r>
        <w:rPr>
          <w:color w:val="212121"/>
          <w:w w:val="115"/>
        </w:rPr>
        <w:t>enhance</w:t>
      </w:r>
      <w:r>
        <w:rPr>
          <w:color w:val="212121"/>
          <w:spacing w:val="-1"/>
          <w:w w:val="115"/>
        </w:rPr>
        <w:t> </w:t>
      </w:r>
      <w:r>
        <w:rPr>
          <w:color w:val="212121"/>
          <w:w w:val="115"/>
        </w:rPr>
        <w:t>user’s</w:t>
      </w:r>
      <w:r>
        <w:rPr>
          <w:color w:val="212121"/>
          <w:spacing w:val="-1"/>
          <w:w w:val="115"/>
        </w:rPr>
        <w:t> </w:t>
      </w:r>
      <w:r>
        <w:rPr>
          <w:color w:val="212121"/>
          <w:w w:val="115"/>
        </w:rPr>
        <w:t>productivity</w:t>
      </w:r>
      <w:r>
        <w:rPr>
          <w:color w:val="212121"/>
          <w:spacing w:val="-1"/>
          <w:w w:val="115"/>
        </w:rPr>
        <w:t> </w:t>
      </w:r>
      <w:r>
        <w:rPr>
          <w:color w:val="212121"/>
          <w:w w:val="115"/>
        </w:rPr>
        <w:t>and</w:t>
      </w:r>
      <w:r>
        <w:rPr>
          <w:color w:val="212121"/>
          <w:spacing w:val="-1"/>
          <w:w w:val="115"/>
        </w:rPr>
        <w:t> </w:t>
      </w:r>
      <w:r>
        <w:rPr>
          <w:color w:val="212121"/>
          <w:w w:val="115"/>
        </w:rPr>
        <w:t>efficiency</w:t>
      </w:r>
      <w:r>
        <w:rPr>
          <w:color w:val="212121"/>
          <w:spacing w:val="-1"/>
          <w:w w:val="115"/>
        </w:rPr>
        <w:t> </w:t>
      </w:r>
      <w:r>
        <w:rPr>
          <w:color w:val="212121"/>
          <w:w w:val="115"/>
        </w:rPr>
        <w:t>in</w:t>
      </w:r>
      <w:r>
        <w:rPr>
          <w:color w:val="212121"/>
          <w:spacing w:val="-1"/>
          <w:w w:val="115"/>
        </w:rPr>
        <w:t> </w:t>
      </w:r>
      <w:r>
        <w:rPr>
          <w:color w:val="212121"/>
          <w:w w:val="115"/>
        </w:rPr>
        <w:t>relevant</w:t>
      </w:r>
      <w:r>
        <w:rPr>
          <w:color w:val="212121"/>
          <w:spacing w:val="-1"/>
          <w:w w:val="115"/>
        </w:rPr>
        <w:t> </w:t>
      </w:r>
      <w:r>
        <w:rPr>
          <w:color w:val="212121"/>
          <w:w w:val="115"/>
        </w:rPr>
        <w:t>contexts.</w:t>
      </w:r>
      <w:r>
        <w:rPr>
          <w:color w:val="212121"/>
          <w:spacing w:val="-1"/>
          <w:w w:val="115"/>
        </w:rPr>
        <w:t> </w:t>
      </w:r>
      <w:r>
        <w:rPr>
          <w:color w:val="212121"/>
          <w:w w:val="115"/>
        </w:rPr>
        <w:t>This</w:t>
      </w:r>
      <w:r>
        <w:rPr>
          <w:color w:val="212121"/>
          <w:spacing w:val="-1"/>
          <w:w w:val="115"/>
        </w:rPr>
        <w:t> </w:t>
      </w:r>
      <w:r>
        <w:rPr>
          <w:color w:val="212121"/>
          <w:w w:val="115"/>
        </w:rPr>
        <w:t>is</w:t>
      </w:r>
      <w:r>
        <w:rPr>
          <w:color w:val="212121"/>
          <w:spacing w:val="-1"/>
          <w:w w:val="115"/>
        </w:rPr>
        <w:t> </w:t>
      </w:r>
      <w:r>
        <w:rPr>
          <w:color w:val="212121"/>
          <w:w w:val="115"/>
        </w:rPr>
        <w:t>an ever-continuous</w:t>
      </w:r>
      <w:r>
        <w:rPr>
          <w:color w:val="212121"/>
          <w:spacing w:val="-11"/>
          <w:w w:val="115"/>
        </w:rPr>
        <w:t> </w:t>
      </w:r>
      <w:r>
        <w:rPr>
          <w:color w:val="212121"/>
          <w:w w:val="115"/>
        </w:rPr>
        <w:t>process.</w:t>
      </w:r>
    </w:p>
    <w:p>
      <w:pPr>
        <w:pStyle w:val="BodyText"/>
        <w:spacing w:before="77"/>
      </w:pPr>
    </w:p>
    <w:p>
      <w:pPr>
        <w:spacing w:before="0"/>
        <w:ind w:left="3306" w:right="0" w:firstLine="0"/>
        <w:jc w:val="left"/>
        <w:rPr>
          <w:i/>
          <w:sz w:val="14"/>
        </w:rPr>
      </w:pPr>
      <w:r>
        <w:rPr>
          <w:i/>
          <w:color w:val="212121"/>
          <w:w w:val="105"/>
          <w:sz w:val="14"/>
        </w:rPr>
        <w:t>Product</w:t>
      </w:r>
      <w:r>
        <w:rPr>
          <w:i/>
          <w:color w:val="212121"/>
          <w:spacing w:val="3"/>
          <w:w w:val="105"/>
          <w:sz w:val="14"/>
        </w:rPr>
        <w:t> </w:t>
      </w:r>
      <w:r>
        <w:rPr>
          <w:i/>
          <w:color w:val="212121"/>
          <w:w w:val="105"/>
          <w:sz w:val="14"/>
        </w:rPr>
        <w:t>Improvement</w:t>
      </w:r>
      <w:r>
        <w:rPr>
          <w:i/>
          <w:color w:val="212121"/>
          <w:spacing w:val="4"/>
          <w:w w:val="105"/>
          <w:sz w:val="14"/>
        </w:rPr>
        <w:t> </w:t>
      </w:r>
      <w:r>
        <w:rPr>
          <w:i/>
          <w:color w:val="212121"/>
          <w:w w:val="105"/>
          <w:sz w:val="14"/>
        </w:rPr>
        <w:t>Through</w:t>
      </w:r>
      <w:r>
        <w:rPr>
          <w:i/>
          <w:color w:val="212121"/>
          <w:spacing w:val="3"/>
          <w:w w:val="105"/>
          <w:sz w:val="14"/>
        </w:rPr>
        <w:t> </w:t>
      </w:r>
      <w:r>
        <w:rPr>
          <w:i/>
          <w:color w:val="212121"/>
          <w:w w:val="105"/>
          <w:sz w:val="14"/>
        </w:rPr>
        <w:t>Educational</w:t>
      </w:r>
      <w:r>
        <w:rPr>
          <w:i/>
          <w:color w:val="212121"/>
          <w:spacing w:val="4"/>
          <w:w w:val="105"/>
          <w:sz w:val="14"/>
        </w:rPr>
        <w:t> </w:t>
      </w:r>
      <w:r>
        <w:rPr>
          <w:i/>
          <w:color w:val="212121"/>
          <w:spacing w:val="-2"/>
          <w:w w:val="105"/>
          <w:sz w:val="14"/>
        </w:rPr>
        <w:t>Research</w:t>
      </w:r>
    </w:p>
    <w:p>
      <w:pPr>
        <w:pStyle w:val="BodyText"/>
        <w:spacing w:before="122"/>
        <w:rPr>
          <w:i/>
        </w:rPr>
      </w:pPr>
    </w:p>
    <w:p>
      <w:pPr>
        <w:pStyle w:val="BodyText"/>
        <w:spacing w:line="304" w:lineRule="auto"/>
        <w:ind w:left="3306" w:right="910"/>
      </w:pPr>
      <w:r>
        <w:rPr>
          <w:color w:val="212121"/>
          <w:w w:val="115"/>
        </w:rPr>
        <w:t>There</w:t>
      </w:r>
      <w:r>
        <w:rPr>
          <w:color w:val="212121"/>
          <w:spacing w:val="-4"/>
          <w:w w:val="115"/>
        </w:rPr>
        <w:t> </w:t>
      </w:r>
      <w:r>
        <w:rPr>
          <w:color w:val="212121"/>
          <w:w w:val="115"/>
        </w:rPr>
        <w:t>is</w:t>
      </w:r>
      <w:r>
        <w:rPr>
          <w:color w:val="212121"/>
          <w:spacing w:val="-4"/>
          <w:w w:val="115"/>
        </w:rPr>
        <w:t> </w:t>
      </w:r>
      <w:r>
        <w:rPr>
          <w:color w:val="212121"/>
          <w:w w:val="115"/>
        </w:rPr>
        <w:t>a</w:t>
      </w:r>
      <w:r>
        <w:rPr>
          <w:color w:val="212121"/>
          <w:spacing w:val="-4"/>
          <w:w w:val="115"/>
        </w:rPr>
        <w:t> </w:t>
      </w:r>
      <w:r>
        <w:rPr>
          <w:color w:val="212121"/>
          <w:w w:val="115"/>
        </w:rPr>
        <w:t>solid</w:t>
      </w:r>
      <w:r>
        <w:rPr>
          <w:color w:val="212121"/>
          <w:spacing w:val="-4"/>
          <w:w w:val="115"/>
        </w:rPr>
        <w:t> </w:t>
      </w:r>
      <w:r>
        <w:rPr>
          <w:color w:val="212121"/>
          <w:w w:val="115"/>
        </w:rPr>
        <w:t>plan</w:t>
      </w:r>
      <w:r>
        <w:rPr>
          <w:color w:val="212121"/>
          <w:spacing w:val="-4"/>
          <w:w w:val="115"/>
        </w:rPr>
        <w:t> </w:t>
      </w:r>
      <w:r>
        <w:rPr>
          <w:color w:val="212121"/>
          <w:w w:val="115"/>
        </w:rPr>
        <w:t>in</w:t>
      </w:r>
      <w:r>
        <w:rPr>
          <w:color w:val="212121"/>
          <w:spacing w:val="-4"/>
          <w:w w:val="115"/>
        </w:rPr>
        <w:t> </w:t>
      </w:r>
      <w:r>
        <w:rPr>
          <w:color w:val="212121"/>
          <w:w w:val="115"/>
        </w:rPr>
        <w:t>place</w:t>
      </w:r>
      <w:r>
        <w:rPr>
          <w:color w:val="212121"/>
          <w:spacing w:val="-4"/>
          <w:w w:val="115"/>
        </w:rPr>
        <w:t> </w:t>
      </w:r>
      <w:r>
        <w:rPr>
          <w:color w:val="212121"/>
          <w:w w:val="115"/>
        </w:rPr>
        <w:t>for</w:t>
      </w:r>
      <w:r>
        <w:rPr>
          <w:color w:val="212121"/>
          <w:spacing w:val="-4"/>
          <w:w w:val="115"/>
        </w:rPr>
        <w:t> </w:t>
      </w:r>
      <w:r>
        <w:rPr>
          <w:color w:val="212121"/>
          <w:w w:val="115"/>
        </w:rPr>
        <w:t>product</w:t>
      </w:r>
      <w:r>
        <w:rPr>
          <w:color w:val="212121"/>
          <w:spacing w:val="-4"/>
          <w:w w:val="115"/>
        </w:rPr>
        <w:t> </w:t>
      </w:r>
      <w:r>
        <w:rPr>
          <w:color w:val="212121"/>
          <w:w w:val="115"/>
        </w:rPr>
        <w:t>improvement</w:t>
      </w:r>
      <w:r>
        <w:rPr>
          <w:color w:val="212121"/>
          <w:spacing w:val="-4"/>
          <w:w w:val="115"/>
        </w:rPr>
        <w:t> </w:t>
      </w:r>
      <w:r>
        <w:rPr>
          <w:color w:val="212121"/>
          <w:w w:val="115"/>
        </w:rPr>
        <w:t>through</w:t>
      </w:r>
      <w:r>
        <w:rPr>
          <w:color w:val="212121"/>
          <w:spacing w:val="-4"/>
          <w:w w:val="115"/>
        </w:rPr>
        <w:t> </w:t>
      </w:r>
      <w:r>
        <w:rPr>
          <w:color w:val="212121"/>
          <w:w w:val="115"/>
        </w:rPr>
        <w:t>educational</w:t>
      </w:r>
      <w:r>
        <w:rPr>
          <w:color w:val="212121"/>
          <w:spacing w:val="-4"/>
          <w:w w:val="115"/>
        </w:rPr>
        <w:t> </w:t>
      </w:r>
      <w:r>
        <w:rPr>
          <w:color w:val="212121"/>
          <w:w w:val="115"/>
        </w:rPr>
        <w:t>research.</w:t>
      </w:r>
      <w:r>
        <w:rPr>
          <w:color w:val="212121"/>
          <w:spacing w:val="-4"/>
          <w:w w:val="115"/>
        </w:rPr>
        <w:t> </w:t>
      </w:r>
      <w:r>
        <w:rPr>
          <w:color w:val="212121"/>
          <w:w w:val="115"/>
        </w:rPr>
        <w:t>ASIC</w:t>
      </w:r>
      <w:r>
        <w:rPr>
          <w:color w:val="212121"/>
          <w:spacing w:val="-4"/>
          <w:w w:val="115"/>
        </w:rPr>
        <w:t> </w:t>
      </w:r>
      <w:r>
        <w:rPr>
          <w:color w:val="212121"/>
          <w:w w:val="115"/>
        </w:rPr>
        <w:t>is</w:t>
      </w:r>
      <w:r>
        <w:rPr>
          <w:color w:val="212121"/>
          <w:spacing w:val="-4"/>
          <w:w w:val="115"/>
        </w:rPr>
        <w:t> </w:t>
      </w:r>
      <w:r>
        <w:rPr>
          <w:color w:val="212121"/>
          <w:w w:val="115"/>
        </w:rPr>
        <w:t>available</w:t>
      </w:r>
      <w:r>
        <w:rPr>
          <w:color w:val="212121"/>
          <w:spacing w:val="-4"/>
          <w:w w:val="115"/>
        </w:rPr>
        <w:t> </w:t>
      </w:r>
      <w:r>
        <w:rPr>
          <w:color w:val="212121"/>
          <w:w w:val="115"/>
        </w:rPr>
        <w:t>for educational research purposes and concession is made to researchers to afford them the opportunity to conduct</w:t>
      </w:r>
      <w:r>
        <w:rPr>
          <w:color w:val="212121"/>
          <w:spacing w:val="-6"/>
          <w:w w:val="115"/>
        </w:rPr>
        <w:t> </w:t>
      </w:r>
      <w:r>
        <w:rPr>
          <w:color w:val="212121"/>
          <w:w w:val="115"/>
        </w:rPr>
        <w:t>research</w:t>
      </w:r>
      <w:r>
        <w:rPr>
          <w:color w:val="212121"/>
          <w:spacing w:val="-6"/>
          <w:w w:val="115"/>
        </w:rPr>
        <w:t> </w:t>
      </w:r>
      <w:r>
        <w:rPr>
          <w:color w:val="212121"/>
          <w:w w:val="115"/>
        </w:rPr>
        <w:t>on</w:t>
      </w:r>
      <w:r>
        <w:rPr>
          <w:color w:val="212121"/>
          <w:spacing w:val="-6"/>
          <w:w w:val="115"/>
        </w:rPr>
        <w:t> </w:t>
      </w:r>
      <w:r>
        <w:rPr>
          <w:color w:val="212121"/>
          <w:w w:val="115"/>
        </w:rPr>
        <w:t>product</w:t>
      </w:r>
      <w:r>
        <w:rPr>
          <w:color w:val="212121"/>
          <w:spacing w:val="-6"/>
          <w:w w:val="115"/>
        </w:rPr>
        <w:t> </w:t>
      </w:r>
      <w:r>
        <w:rPr>
          <w:color w:val="212121"/>
          <w:w w:val="115"/>
        </w:rPr>
        <w:t>sustainability</w:t>
      </w:r>
      <w:r>
        <w:rPr>
          <w:color w:val="212121"/>
          <w:spacing w:val="-6"/>
          <w:w w:val="115"/>
        </w:rPr>
        <w:t> </w:t>
      </w:r>
      <w:r>
        <w:rPr>
          <w:color w:val="212121"/>
          <w:w w:val="115"/>
        </w:rPr>
        <w:t>and</w:t>
      </w:r>
      <w:r>
        <w:rPr>
          <w:color w:val="212121"/>
          <w:spacing w:val="-6"/>
          <w:w w:val="115"/>
        </w:rPr>
        <w:t> </w:t>
      </w:r>
      <w:r>
        <w:rPr>
          <w:color w:val="212121"/>
          <w:w w:val="115"/>
        </w:rPr>
        <w:t>impacts.</w:t>
      </w:r>
      <w:r>
        <w:rPr>
          <w:color w:val="212121"/>
          <w:spacing w:val="-6"/>
          <w:w w:val="115"/>
        </w:rPr>
        <w:t> </w:t>
      </w:r>
      <w:r>
        <w:rPr>
          <w:color w:val="212121"/>
          <w:w w:val="115"/>
        </w:rPr>
        <w:t>Also,</w:t>
      </w:r>
      <w:r>
        <w:rPr>
          <w:color w:val="212121"/>
          <w:spacing w:val="-6"/>
          <w:w w:val="115"/>
        </w:rPr>
        <w:t> </w:t>
      </w:r>
      <w:r>
        <w:rPr>
          <w:color w:val="212121"/>
          <w:w w:val="115"/>
        </w:rPr>
        <w:t>there</w:t>
      </w:r>
      <w:r>
        <w:rPr>
          <w:color w:val="212121"/>
          <w:spacing w:val="-6"/>
          <w:w w:val="115"/>
        </w:rPr>
        <w:t> </w:t>
      </w:r>
      <w:r>
        <w:rPr>
          <w:color w:val="212121"/>
          <w:w w:val="115"/>
        </w:rPr>
        <w:t>is</w:t>
      </w:r>
      <w:r>
        <w:rPr>
          <w:color w:val="212121"/>
          <w:spacing w:val="-6"/>
          <w:w w:val="115"/>
        </w:rPr>
        <w:t> </w:t>
      </w:r>
      <w:r>
        <w:rPr>
          <w:color w:val="212121"/>
          <w:w w:val="115"/>
        </w:rPr>
        <w:t>a</w:t>
      </w:r>
      <w:r>
        <w:rPr>
          <w:color w:val="212121"/>
          <w:spacing w:val="-6"/>
          <w:w w:val="115"/>
        </w:rPr>
        <w:t> </w:t>
      </w:r>
      <w:r>
        <w:rPr>
          <w:color w:val="212121"/>
          <w:w w:val="115"/>
        </w:rPr>
        <w:t>standard</w:t>
      </w:r>
      <w:r>
        <w:rPr>
          <w:color w:val="212121"/>
          <w:spacing w:val="-6"/>
          <w:w w:val="115"/>
        </w:rPr>
        <w:t> </w:t>
      </w:r>
      <w:r>
        <w:rPr>
          <w:color w:val="212121"/>
          <w:w w:val="115"/>
        </w:rPr>
        <w:t>ASIC</w:t>
      </w:r>
      <w:r>
        <w:rPr>
          <w:color w:val="212121"/>
          <w:spacing w:val="-6"/>
          <w:w w:val="115"/>
        </w:rPr>
        <w:t> </w:t>
      </w:r>
      <w:r>
        <w:rPr>
          <w:color w:val="212121"/>
          <w:w w:val="115"/>
        </w:rPr>
        <w:t>Research</w:t>
      </w:r>
      <w:r>
        <w:rPr>
          <w:color w:val="212121"/>
          <w:spacing w:val="-6"/>
          <w:w w:val="115"/>
        </w:rPr>
        <w:t> </w:t>
      </w:r>
      <w:r>
        <w:rPr>
          <w:color w:val="212121"/>
          <w:w w:val="115"/>
        </w:rPr>
        <w:t>Instrument that can be used by researchers to conduct research in their immediate educational context which can be published</w:t>
      </w:r>
      <w:r>
        <w:rPr>
          <w:color w:val="212121"/>
          <w:spacing w:val="-2"/>
          <w:w w:val="115"/>
        </w:rPr>
        <w:t> </w:t>
      </w:r>
      <w:r>
        <w:rPr>
          <w:color w:val="212121"/>
          <w:w w:val="115"/>
        </w:rPr>
        <w:t>eventually.</w:t>
      </w:r>
      <w:r>
        <w:rPr>
          <w:color w:val="212121"/>
          <w:spacing w:val="-2"/>
          <w:w w:val="115"/>
        </w:rPr>
        <w:t> </w:t>
      </w:r>
      <w:r>
        <w:rPr>
          <w:color w:val="212121"/>
          <w:w w:val="115"/>
        </w:rPr>
        <w:t>On</w:t>
      </w:r>
      <w:r>
        <w:rPr>
          <w:color w:val="212121"/>
          <w:spacing w:val="-2"/>
          <w:w w:val="115"/>
        </w:rPr>
        <w:t> </w:t>
      </w:r>
      <w:r>
        <w:rPr>
          <w:color w:val="212121"/>
          <w:w w:val="115"/>
        </w:rPr>
        <w:t>the</w:t>
      </w:r>
      <w:r>
        <w:rPr>
          <w:color w:val="212121"/>
          <w:spacing w:val="-2"/>
          <w:w w:val="115"/>
        </w:rPr>
        <w:t> </w:t>
      </w:r>
      <w:r>
        <w:rPr>
          <w:color w:val="212121"/>
          <w:w w:val="115"/>
        </w:rPr>
        <w:t>other</w:t>
      </w:r>
      <w:r>
        <w:rPr>
          <w:color w:val="212121"/>
          <w:spacing w:val="-2"/>
          <w:w w:val="115"/>
        </w:rPr>
        <w:t> </w:t>
      </w:r>
      <w:r>
        <w:rPr>
          <w:color w:val="212121"/>
          <w:w w:val="115"/>
        </w:rPr>
        <w:t>hand,</w:t>
      </w:r>
      <w:r>
        <w:rPr>
          <w:color w:val="212121"/>
          <w:spacing w:val="-2"/>
          <w:w w:val="115"/>
        </w:rPr>
        <w:t> </w:t>
      </w:r>
      <w:r>
        <w:rPr>
          <w:color w:val="212121"/>
          <w:w w:val="115"/>
        </w:rPr>
        <w:t>researchers</w:t>
      </w:r>
      <w:r>
        <w:rPr>
          <w:color w:val="212121"/>
          <w:spacing w:val="-2"/>
          <w:w w:val="115"/>
        </w:rPr>
        <w:t> </w:t>
      </w:r>
      <w:r>
        <w:rPr>
          <w:color w:val="212121"/>
          <w:w w:val="115"/>
        </w:rPr>
        <w:t>can</w:t>
      </w:r>
      <w:r>
        <w:rPr>
          <w:color w:val="212121"/>
          <w:spacing w:val="-2"/>
          <w:w w:val="115"/>
        </w:rPr>
        <w:t> </w:t>
      </w:r>
      <w:r>
        <w:rPr>
          <w:color w:val="212121"/>
          <w:w w:val="115"/>
        </w:rPr>
        <w:t>use</w:t>
      </w:r>
      <w:r>
        <w:rPr>
          <w:color w:val="212121"/>
          <w:spacing w:val="-2"/>
          <w:w w:val="115"/>
        </w:rPr>
        <w:t> </w:t>
      </w:r>
      <w:r>
        <w:rPr>
          <w:color w:val="212121"/>
          <w:w w:val="115"/>
        </w:rPr>
        <w:t>the</w:t>
      </w:r>
      <w:r>
        <w:rPr>
          <w:color w:val="212121"/>
          <w:spacing w:val="-2"/>
          <w:w w:val="115"/>
        </w:rPr>
        <w:t> </w:t>
      </w:r>
      <w:r>
        <w:rPr>
          <w:color w:val="212121"/>
          <w:w w:val="115"/>
        </w:rPr>
        <w:t>instrument</w:t>
      </w:r>
      <w:r>
        <w:rPr>
          <w:color w:val="212121"/>
          <w:spacing w:val="-2"/>
          <w:w w:val="115"/>
        </w:rPr>
        <w:t> </w:t>
      </w:r>
      <w:r>
        <w:rPr>
          <w:color w:val="212121"/>
          <w:w w:val="115"/>
        </w:rPr>
        <w:t>to</w:t>
      </w:r>
      <w:r>
        <w:rPr>
          <w:color w:val="212121"/>
          <w:spacing w:val="-2"/>
          <w:w w:val="115"/>
        </w:rPr>
        <w:t> </w:t>
      </w:r>
      <w:r>
        <w:rPr>
          <w:color w:val="212121"/>
          <w:w w:val="115"/>
        </w:rPr>
        <w:t>collect</w:t>
      </w:r>
      <w:r>
        <w:rPr>
          <w:color w:val="212121"/>
          <w:spacing w:val="-2"/>
          <w:w w:val="115"/>
        </w:rPr>
        <w:t> </w:t>
      </w:r>
      <w:r>
        <w:rPr>
          <w:color w:val="212121"/>
          <w:w w:val="115"/>
        </w:rPr>
        <w:t>data</w:t>
      </w:r>
      <w:r>
        <w:rPr>
          <w:color w:val="212121"/>
          <w:spacing w:val="-2"/>
          <w:w w:val="115"/>
        </w:rPr>
        <w:t> </w:t>
      </w:r>
      <w:r>
        <w:rPr>
          <w:color w:val="212121"/>
          <w:w w:val="115"/>
        </w:rPr>
        <w:t>as</w:t>
      </w:r>
      <w:r>
        <w:rPr>
          <w:color w:val="212121"/>
          <w:spacing w:val="-2"/>
          <w:w w:val="115"/>
        </w:rPr>
        <w:t> </w:t>
      </w:r>
      <w:r>
        <w:rPr>
          <w:color w:val="212121"/>
          <w:w w:val="115"/>
        </w:rPr>
        <w:t>members</w:t>
      </w:r>
      <w:r>
        <w:rPr>
          <w:color w:val="212121"/>
          <w:spacing w:val="-2"/>
          <w:w w:val="115"/>
        </w:rPr>
        <w:t> </w:t>
      </w:r>
      <w:r>
        <w:rPr>
          <w:color w:val="212121"/>
          <w:w w:val="115"/>
        </w:rPr>
        <w:t>of</w:t>
      </w:r>
      <w:r>
        <w:rPr>
          <w:color w:val="212121"/>
          <w:spacing w:val="-2"/>
          <w:w w:val="115"/>
        </w:rPr>
        <w:t> </w:t>
      </w:r>
      <w:r>
        <w:rPr>
          <w:color w:val="212121"/>
          <w:w w:val="115"/>
        </w:rPr>
        <w:t>a global</w:t>
      </w:r>
      <w:r>
        <w:rPr>
          <w:color w:val="212121"/>
          <w:spacing w:val="-7"/>
          <w:w w:val="115"/>
        </w:rPr>
        <w:t> </w:t>
      </w:r>
      <w:r>
        <w:rPr>
          <w:color w:val="212121"/>
          <w:w w:val="115"/>
        </w:rPr>
        <w:t>ASIC</w:t>
      </w:r>
      <w:r>
        <w:rPr>
          <w:color w:val="212121"/>
          <w:spacing w:val="-7"/>
          <w:w w:val="115"/>
        </w:rPr>
        <w:t> </w:t>
      </w:r>
      <w:r>
        <w:rPr>
          <w:color w:val="212121"/>
          <w:w w:val="115"/>
        </w:rPr>
        <w:t>EdTech</w:t>
      </w:r>
      <w:r>
        <w:rPr>
          <w:color w:val="212121"/>
          <w:spacing w:val="-7"/>
          <w:w w:val="115"/>
        </w:rPr>
        <w:t> </w:t>
      </w:r>
      <w:r>
        <w:rPr>
          <w:color w:val="212121"/>
          <w:w w:val="115"/>
        </w:rPr>
        <w:t>consortium</w:t>
      </w:r>
      <w:r>
        <w:rPr>
          <w:color w:val="212121"/>
          <w:spacing w:val="-7"/>
          <w:w w:val="115"/>
        </w:rPr>
        <w:t> </w:t>
      </w:r>
      <w:r>
        <w:rPr>
          <w:color w:val="212121"/>
          <w:w w:val="115"/>
        </w:rPr>
        <w:t>toward</w:t>
      </w:r>
      <w:r>
        <w:rPr>
          <w:color w:val="212121"/>
          <w:spacing w:val="-7"/>
          <w:w w:val="115"/>
        </w:rPr>
        <w:t> </w:t>
      </w:r>
      <w:r>
        <w:rPr>
          <w:color w:val="212121"/>
          <w:w w:val="115"/>
        </w:rPr>
        <w:t>advancing</w:t>
      </w:r>
      <w:r>
        <w:rPr>
          <w:color w:val="212121"/>
          <w:spacing w:val="-7"/>
          <w:w w:val="115"/>
        </w:rPr>
        <w:t> </w:t>
      </w:r>
      <w:r>
        <w:rPr>
          <w:color w:val="212121"/>
          <w:w w:val="115"/>
        </w:rPr>
        <w:t>medical</w:t>
      </w:r>
      <w:r>
        <w:rPr>
          <w:color w:val="212121"/>
          <w:spacing w:val="-7"/>
          <w:w w:val="115"/>
        </w:rPr>
        <w:t> </w:t>
      </w:r>
      <w:r>
        <w:rPr>
          <w:color w:val="212121"/>
          <w:w w:val="115"/>
        </w:rPr>
        <w:t>and</w:t>
      </w:r>
      <w:r>
        <w:rPr>
          <w:color w:val="212121"/>
          <w:spacing w:val="-7"/>
          <w:w w:val="115"/>
        </w:rPr>
        <w:t> </w:t>
      </w:r>
      <w:r>
        <w:rPr>
          <w:color w:val="212121"/>
          <w:w w:val="115"/>
        </w:rPr>
        <w:t>higher</w:t>
      </w:r>
      <w:r>
        <w:rPr>
          <w:color w:val="212121"/>
          <w:spacing w:val="-7"/>
          <w:w w:val="115"/>
        </w:rPr>
        <w:t> </w:t>
      </w:r>
      <w:r>
        <w:rPr>
          <w:color w:val="212121"/>
          <w:w w:val="115"/>
        </w:rPr>
        <w:t>education.</w:t>
      </w:r>
      <w:r>
        <w:rPr>
          <w:color w:val="212121"/>
          <w:spacing w:val="-7"/>
          <w:w w:val="115"/>
        </w:rPr>
        <w:t> </w:t>
      </w:r>
      <w:r>
        <w:rPr>
          <w:color w:val="212121"/>
          <w:w w:val="115"/>
        </w:rPr>
        <w:t>This</w:t>
      </w:r>
      <w:r>
        <w:rPr>
          <w:color w:val="212121"/>
          <w:spacing w:val="-7"/>
          <w:w w:val="115"/>
        </w:rPr>
        <w:t> </w:t>
      </w:r>
      <w:r>
        <w:rPr>
          <w:color w:val="212121"/>
          <w:w w:val="115"/>
        </w:rPr>
        <w:t>questionnaire</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before="1"/>
        <w:ind w:left="3306"/>
      </w:pPr>
      <w:r>
        <w:rPr>
          <w:color w:val="212121"/>
          <w:w w:val="115"/>
        </w:rPr>
        <w:t>instrument</w:t>
      </w:r>
      <w:r>
        <w:rPr>
          <w:color w:val="212121"/>
          <w:spacing w:val="-5"/>
          <w:w w:val="115"/>
        </w:rPr>
        <w:t> </w:t>
      </w:r>
      <w:r>
        <w:rPr>
          <w:color w:val="212121"/>
          <w:w w:val="115"/>
        </w:rPr>
        <w:t>is</w:t>
      </w:r>
      <w:r>
        <w:rPr>
          <w:color w:val="212121"/>
          <w:spacing w:val="-4"/>
          <w:w w:val="115"/>
        </w:rPr>
        <w:t> </w:t>
      </w:r>
      <w:r>
        <w:rPr>
          <w:color w:val="212121"/>
          <w:w w:val="115"/>
        </w:rPr>
        <w:t>made</w:t>
      </w:r>
      <w:r>
        <w:rPr>
          <w:color w:val="212121"/>
          <w:spacing w:val="-4"/>
          <w:w w:val="115"/>
        </w:rPr>
        <w:t> </w:t>
      </w:r>
      <w:r>
        <w:rPr>
          <w:color w:val="212121"/>
          <w:w w:val="115"/>
        </w:rPr>
        <w:t>available</w:t>
      </w:r>
      <w:r>
        <w:rPr>
          <w:color w:val="212121"/>
          <w:spacing w:val="-5"/>
          <w:w w:val="115"/>
        </w:rPr>
        <w:t> </w:t>
      </w:r>
      <w:r>
        <w:rPr>
          <w:color w:val="212121"/>
          <w:w w:val="115"/>
        </w:rPr>
        <w:t>at</w:t>
      </w:r>
      <w:r>
        <w:rPr>
          <w:color w:val="212121"/>
          <w:spacing w:val="-4"/>
          <w:w w:val="115"/>
        </w:rPr>
        <w:t> </w:t>
      </w:r>
      <w:r>
        <w:rPr>
          <w:color w:val="212121"/>
          <w:w w:val="115"/>
        </w:rPr>
        <w:t>no</w:t>
      </w:r>
      <w:r>
        <w:rPr>
          <w:color w:val="212121"/>
          <w:spacing w:val="-4"/>
          <w:w w:val="115"/>
        </w:rPr>
        <w:t> </w:t>
      </w:r>
      <w:r>
        <w:rPr>
          <w:color w:val="212121"/>
          <w:w w:val="115"/>
        </w:rPr>
        <w:t>cost</w:t>
      </w:r>
      <w:r>
        <w:rPr>
          <w:color w:val="212121"/>
          <w:spacing w:val="-4"/>
          <w:w w:val="115"/>
        </w:rPr>
        <w:t> </w:t>
      </w:r>
      <w:r>
        <w:rPr>
          <w:color w:val="212121"/>
          <w:w w:val="115"/>
        </w:rPr>
        <w:t>to</w:t>
      </w:r>
      <w:r>
        <w:rPr>
          <w:color w:val="212121"/>
          <w:spacing w:val="-5"/>
          <w:w w:val="115"/>
        </w:rPr>
        <w:t> </w:t>
      </w:r>
      <w:r>
        <w:rPr>
          <w:color w:val="212121"/>
          <w:spacing w:val="-2"/>
          <w:w w:val="115"/>
        </w:rPr>
        <w:t>researchers.</w:t>
      </w:r>
    </w:p>
    <w:p>
      <w:pPr>
        <w:pStyle w:val="BodyText"/>
        <w:spacing w:before="122"/>
      </w:pPr>
    </w:p>
    <w:p>
      <w:pPr>
        <w:spacing w:before="0"/>
        <w:ind w:left="3306" w:right="0" w:firstLine="0"/>
        <w:jc w:val="left"/>
        <w:rPr>
          <w:i/>
          <w:sz w:val="14"/>
        </w:rPr>
      </w:pPr>
      <w:r>
        <w:rPr>
          <w:i/>
          <w:color w:val="212121"/>
          <w:w w:val="105"/>
          <w:sz w:val="14"/>
        </w:rPr>
        <w:t>Legal</w:t>
      </w:r>
      <w:r>
        <w:rPr>
          <w:i/>
          <w:color w:val="212121"/>
          <w:spacing w:val="-1"/>
          <w:w w:val="105"/>
          <w:sz w:val="14"/>
        </w:rPr>
        <w:t> </w:t>
      </w:r>
      <w:r>
        <w:rPr>
          <w:i/>
          <w:color w:val="212121"/>
          <w:w w:val="105"/>
          <w:sz w:val="14"/>
        </w:rPr>
        <w:t>and Technical Conditions: Continuous Evaluation of </w:t>
      </w:r>
      <w:r>
        <w:rPr>
          <w:i/>
          <w:color w:val="212121"/>
          <w:spacing w:val="-2"/>
          <w:w w:val="105"/>
          <w:sz w:val="14"/>
        </w:rPr>
        <w:t>Product</w:t>
      </w:r>
    </w:p>
    <w:p>
      <w:pPr>
        <w:pStyle w:val="BodyText"/>
        <w:spacing w:before="122"/>
        <w:rPr>
          <w:i/>
        </w:rPr>
      </w:pPr>
    </w:p>
    <w:p>
      <w:pPr>
        <w:pStyle w:val="BodyText"/>
        <w:spacing w:line="304" w:lineRule="auto"/>
        <w:ind w:left="3306" w:right="910"/>
      </w:pPr>
      <w:r>
        <w:rPr>
          <w:color w:val="212121"/>
          <w:w w:val="115"/>
        </w:rPr>
        <w:t>The</w:t>
      </w:r>
      <w:r>
        <w:rPr>
          <w:color w:val="212121"/>
          <w:spacing w:val="-10"/>
          <w:w w:val="115"/>
        </w:rPr>
        <w:t> </w:t>
      </w:r>
      <w:r>
        <w:rPr>
          <w:color w:val="212121"/>
          <w:w w:val="115"/>
        </w:rPr>
        <w:t>ASIC</w:t>
      </w:r>
      <w:r>
        <w:rPr>
          <w:color w:val="212121"/>
          <w:spacing w:val="-10"/>
          <w:w w:val="115"/>
        </w:rPr>
        <w:t> </w:t>
      </w:r>
      <w:r>
        <w:rPr>
          <w:color w:val="212121"/>
          <w:w w:val="115"/>
        </w:rPr>
        <w:t>(EdTech)</w:t>
      </w:r>
      <w:r>
        <w:rPr>
          <w:color w:val="212121"/>
          <w:spacing w:val="-10"/>
          <w:w w:val="115"/>
        </w:rPr>
        <w:t> </w:t>
      </w:r>
      <w:r>
        <w:rPr>
          <w:color w:val="212121"/>
          <w:w w:val="115"/>
        </w:rPr>
        <w:t>operational</w:t>
      </w:r>
      <w:r>
        <w:rPr>
          <w:color w:val="212121"/>
          <w:spacing w:val="-10"/>
          <w:w w:val="115"/>
        </w:rPr>
        <w:t> </w:t>
      </w:r>
      <w:r>
        <w:rPr>
          <w:color w:val="212121"/>
          <w:w w:val="115"/>
        </w:rPr>
        <w:t>matrix</w:t>
      </w:r>
      <w:r>
        <w:rPr>
          <w:color w:val="212121"/>
          <w:spacing w:val="-10"/>
          <w:w w:val="115"/>
        </w:rPr>
        <w:t> </w:t>
      </w:r>
      <w:r>
        <w:rPr>
          <w:color w:val="212121"/>
          <w:w w:val="115"/>
        </w:rPr>
        <w:t>is</w:t>
      </w:r>
      <w:r>
        <w:rPr>
          <w:color w:val="212121"/>
          <w:spacing w:val="-10"/>
          <w:w w:val="115"/>
        </w:rPr>
        <w:t> </w:t>
      </w:r>
      <w:r>
        <w:rPr>
          <w:color w:val="212121"/>
          <w:w w:val="115"/>
        </w:rPr>
        <w:t>published</w:t>
      </w:r>
      <w:r>
        <w:rPr>
          <w:color w:val="212121"/>
          <w:spacing w:val="-10"/>
          <w:w w:val="115"/>
        </w:rPr>
        <w:t> </w:t>
      </w:r>
      <w:r>
        <w:rPr>
          <w:color w:val="212121"/>
          <w:w w:val="115"/>
        </w:rPr>
        <w:t>and</w:t>
      </w:r>
      <w:r>
        <w:rPr>
          <w:color w:val="212121"/>
          <w:spacing w:val="-10"/>
          <w:w w:val="115"/>
        </w:rPr>
        <w:t> </w:t>
      </w:r>
      <w:r>
        <w:rPr>
          <w:color w:val="212121"/>
          <w:w w:val="115"/>
        </w:rPr>
        <w:t>the</w:t>
      </w:r>
      <w:r>
        <w:rPr>
          <w:color w:val="212121"/>
          <w:spacing w:val="-10"/>
          <w:w w:val="115"/>
        </w:rPr>
        <w:t> </w:t>
      </w:r>
      <w:r>
        <w:rPr>
          <w:color w:val="212121"/>
          <w:w w:val="115"/>
        </w:rPr>
        <w:t>inventor</w:t>
      </w:r>
      <w:r>
        <w:rPr>
          <w:color w:val="212121"/>
          <w:spacing w:val="-10"/>
          <w:w w:val="115"/>
        </w:rPr>
        <w:t> </w:t>
      </w:r>
      <w:r>
        <w:rPr>
          <w:color w:val="212121"/>
          <w:w w:val="115"/>
        </w:rPr>
        <w:t>and</w:t>
      </w:r>
      <w:r>
        <w:rPr>
          <w:color w:val="212121"/>
          <w:spacing w:val="-10"/>
          <w:w w:val="115"/>
        </w:rPr>
        <w:t> </w:t>
      </w:r>
      <w:r>
        <w:rPr>
          <w:color w:val="212121"/>
          <w:w w:val="115"/>
        </w:rPr>
        <w:t>author</w:t>
      </w:r>
      <w:r>
        <w:rPr>
          <w:color w:val="212121"/>
          <w:spacing w:val="-10"/>
          <w:w w:val="115"/>
        </w:rPr>
        <w:t> </w:t>
      </w:r>
      <w:r>
        <w:rPr>
          <w:color w:val="212121"/>
          <w:w w:val="115"/>
        </w:rPr>
        <w:t>have</w:t>
      </w:r>
      <w:r>
        <w:rPr>
          <w:color w:val="212121"/>
          <w:spacing w:val="-10"/>
          <w:w w:val="115"/>
        </w:rPr>
        <w:t> </w:t>
      </w:r>
      <w:r>
        <w:rPr>
          <w:color w:val="212121"/>
          <w:w w:val="115"/>
        </w:rPr>
        <w:t>copyright</w:t>
      </w:r>
      <w:r>
        <w:rPr>
          <w:color w:val="212121"/>
          <w:spacing w:val="-10"/>
          <w:w w:val="115"/>
        </w:rPr>
        <w:t> </w:t>
      </w:r>
      <w:r>
        <w:rPr>
          <w:color w:val="212121"/>
          <w:w w:val="115"/>
        </w:rPr>
        <w:t>to</w:t>
      </w:r>
      <w:r>
        <w:rPr>
          <w:color w:val="212121"/>
          <w:spacing w:val="-10"/>
          <w:w w:val="115"/>
        </w:rPr>
        <w:t> </w:t>
      </w:r>
      <w:r>
        <w:rPr>
          <w:color w:val="212121"/>
          <w:w w:val="115"/>
        </w:rPr>
        <w:t>its</w:t>
      </w:r>
      <w:r>
        <w:rPr>
          <w:color w:val="212121"/>
          <w:spacing w:val="-10"/>
          <w:w w:val="115"/>
        </w:rPr>
        <w:t> </w:t>
      </w:r>
      <w:r>
        <w:rPr>
          <w:color w:val="212121"/>
          <w:w w:val="115"/>
        </w:rPr>
        <w:t>original forms</w:t>
      </w:r>
      <w:r>
        <w:rPr>
          <w:color w:val="212121"/>
          <w:spacing w:val="-2"/>
          <w:w w:val="115"/>
        </w:rPr>
        <w:t> </w:t>
      </w:r>
      <w:r>
        <w:rPr>
          <w:color w:val="212121"/>
          <w:w w:val="115"/>
        </w:rPr>
        <w:t>in</w:t>
      </w:r>
      <w:r>
        <w:rPr>
          <w:color w:val="212121"/>
          <w:spacing w:val="-2"/>
          <w:w w:val="115"/>
        </w:rPr>
        <w:t> </w:t>
      </w:r>
      <w:r>
        <w:rPr>
          <w:color w:val="212121"/>
          <w:w w:val="115"/>
        </w:rPr>
        <w:t>line</w:t>
      </w:r>
      <w:r>
        <w:rPr>
          <w:color w:val="212121"/>
          <w:spacing w:val="-2"/>
          <w:w w:val="115"/>
        </w:rPr>
        <w:t> </w:t>
      </w:r>
      <w:r>
        <w:rPr>
          <w:color w:val="212121"/>
          <w:w w:val="115"/>
        </w:rPr>
        <w:t>with</w:t>
      </w:r>
      <w:r>
        <w:rPr>
          <w:color w:val="212121"/>
          <w:spacing w:val="-2"/>
          <w:w w:val="115"/>
        </w:rPr>
        <w:t> </w:t>
      </w:r>
      <w:r>
        <w:rPr>
          <w:color w:val="212121"/>
          <w:w w:val="115"/>
        </w:rPr>
        <w:t>the</w:t>
      </w:r>
      <w:r>
        <w:rPr>
          <w:color w:val="212121"/>
          <w:spacing w:val="-2"/>
          <w:w w:val="115"/>
        </w:rPr>
        <w:t> </w:t>
      </w:r>
      <w:r>
        <w:rPr>
          <w:color w:val="212121"/>
          <w:w w:val="115"/>
        </w:rPr>
        <w:t>guidelines</w:t>
      </w:r>
      <w:r>
        <w:rPr>
          <w:color w:val="212121"/>
          <w:spacing w:val="-2"/>
          <w:w w:val="115"/>
        </w:rPr>
        <w:t> </w:t>
      </w:r>
      <w:r>
        <w:rPr>
          <w:color w:val="212121"/>
          <w:w w:val="115"/>
        </w:rPr>
        <w:t>and</w:t>
      </w:r>
      <w:r>
        <w:rPr>
          <w:color w:val="212121"/>
          <w:spacing w:val="-2"/>
          <w:w w:val="115"/>
        </w:rPr>
        <w:t> </w:t>
      </w:r>
      <w:r>
        <w:rPr>
          <w:color w:val="212121"/>
          <w:w w:val="115"/>
        </w:rPr>
        <w:t>policies</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journals</w:t>
      </w:r>
      <w:r>
        <w:rPr>
          <w:color w:val="212121"/>
          <w:spacing w:val="-2"/>
          <w:w w:val="115"/>
        </w:rPr>
        <w:t> </w:t>
      </w:r>
      <w:r>
        <w:rPr>
          <w:color w:val="212121"/>
          <w:w w:val="115"/>
        </w:rPr>
        <w:t>in</w:t>
      </w:r>
      <w:r>
        <w:rPr>
          <w:color w:val="212121"/>
          <w:spacing w:val="-2"/>
          <w:w w:val="115"/>
        </w:rPr>
        <w:t> </w:t>
      </w:r>
      <w:r>
        <w:rPr>
          <w:color w:val="212121"/>
          <w:w w:val="115"/>
        </w:rPr>
        <w:t>which</w:t>
      </w:r>
      <w:r>
        <w:rPr>
          <w:color w:val="212121"/>
          <w:spacing w:val="-2"/>
          <w:w w:val="115"/>
        </w:rPr>
        <w:t> </w:t>
      </w:r>
      <w:r>
        <w:rPr>
          <w:color w:val="212121"/>
          <w:w w:val="115"/>
        </w:rPr>
        <w:t>it</w:t>
      </w:r>
      <w:r>
        <w:rPr>
          <w:color w:val="212121"/>
          <w:spacing w:val="-2"/>
          <w:w w:val="115"/>
        </w:rPr>
        <w:t> </w:t>
      </w:r>
      <w:r>
        <w:rPr>
          <w:color w:val="212121"/>
          <w:w w:val="115"/>
        </w:rPr>
        <w:t>was</w:t>
      </w:r>
      <w:r>
        <w:rPr>
          <w:color w:val="212121"/>
          <w:spacing w:val="-2"/>
          <w:w w:val="115"/>
        </w:rPr>
        <w:t> </w:t>
      </w:r>
      <w:r>
        <w:rPr>
          <w:color w:val="212121"/>
          <w:w w:val="115"/>
        </w:rPr>
        <w:t>originally</w:t>
      </w:r>
      <w:r>
        <w:rPr>
          <w:color w:val="212121"/>
          <w:spacing w:val="-2"/>
          <w:w w:val="115"/>
        </w:rPr>
        <w:t> </w:t>
      </w:r>
      <w:r>
        <w:rPr>
          <w:color w:val="212121"/>
          <w:w w:val="115"/>
        </w:rPr>
        <w:t>published.</w:t>
      </w:r>
      <w:r>
        <w:rPr>
          <w:color w:val="212121"/>
          <w:spacing w:val="-2"/>
          <w:w w:val="115"/>
        </w:rPr>
        <w:t> </w:t>
      </w:r>
      <w:r>
        <w:rPr>
          <w:color w:val="212121"/>
          <w:w w:val="115"/>
        </w:rPr>
        <w:t>The digitalized version, being a digital product, is currently being processed for a patent right. This ensures intellectual protection and protects from adulteration that could be scientifically and technically counter- productive</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optimization</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product.</w:t>
      </w:r>
      <w:r>
        <w:rPr>
          <w:color w:val="212121"/>
          <w:spacing w:val="-5"/>
          <w:w w:val="115"/>
        </w:rPr>
        <w:t> </w:t>
      </w:r>
      <w:r>
        <w:rPr>
          <w:color w:val="212121"/>
          <w:w w:val="115"/>
        </w:rPr>
        <w:t>It</w:t>
      </w:r>
      <w:r>
        <w:rPr>
          <w:color w:val="212121"/>
          <w:spacing w:val="-5"/>
          <w:w w:val="115"/>
        </w:rPr>
        <w:t> </w:t>
      </w:r>
      <w:r>
        <w:rPr>
          <w:color w:val="212121"/>
          <w:w w:val="115"/>
        </w:rPr>
        <w:t>also</w:t>
      </w:r>
      <w:r>
        <w:rPr>
          <w:color w:val="212121"/>
          <w:spacing w:val="-5"/>
          <w:w w:val="115"/>
        </w:rPr>
        <w:t> </w:t>
      </w:r>
      <w:r>
        <w:rPr>
          <w:color w:val="212121"/>
          <w:w w:val="115"/>
        </w:rPr>
        <w:t>serves</w:t>
      </w:r>
      <w:r>
        <w:rPr>
          <w:color w:val="212121"/>
          <w:spacing w:val="-5"/>
          <w:w w:val="115"/>
        </w:rPr>
        <w:t> </w:t>
      </w:r>
      <w:r>
        <w:rPr>
          <w:color w:val="212121"/>
          <w:w w:val="115"/>
        </w:rPr>
        <w:t>as</w:t>
      </w:r>
      <w:r>
        <w:rPr>
          <w:color w:val="212121"/>
          <w:spacing w:val="-5"/>
          <w:w w:val="115"/>
        </w:rPr>
        <w:t> </w:t>
      </w:r>
      <w:r>
        <w:rPr>
          <w:color w:val="212121"/>
          <w:w w:val="115"/>
        </w:rPr>
        <w:t>a</w:t>
      </w:r>
      <w:r>
        <w:rPr>
          <w:color w:val="212121"/>
          <w:spacing w:val="-5"/>
          <w:w w:val="115"/>
        </w:rPr>
        <w:t> </w:t>
      </w:r>
      <w:r>
        <w:rPr>
          <w:color w:val="212121"/>
          <w:w w:val="115"/>
        </w:rPr>
        <w:t>good</w:t>
      </w:r>
      <w:r>
        <w:rPr>
          <w:color w:val="212121"/>
          <w:spacing w:val="-5"/>
          <w:w w:val="115"/>
        </w:rPr>
        <w:t> </w:t>
      </w:r>
      <w:r>
        <w:rPr>
          <w:color w:val="212121"/>
          <w:w w:val="115"/>
        </w:rPr>
        <w:t>example</w:t>
      </w:r>
      <w:r>
        <w:rPr>
          <w:color w:val="212121"/>
          <w:spacing w:val="-5"/>
          <w:w w:val="115"/>
        </w:rPr>
        <w:t> </w:t>
      </w:r>
      <w:r>
        <w:rPr>
          <w:color w:val="212121"/>
          <w:w w:val="115"/>
        </w:rPr>
        <w:t>for</w:t>
      </w:r>
      <w:r>
        <w:rPr>
          <w:color w:val="212121"/>
          <w:spacing w:val="-5"/>
          <w:w w:val="115"/>
        </w:rPr>
        <w:t> </w:t>
      </w:r>
      <w:r>
        <w:rPr>
          <w:color w:val="212121"/>
          <w:w w:val="115"/>
        </w:rPr>
        <w:t>educators</w:t>
      </w:r>
      <w:r>
        <w:rPr>
          <w:color w:val="212121"/>
          <w:spacing w:val="-5"/>
          <w:w w:val="115"/>
        </w:rPr>
        <w:t> </w:t>
      </w:r>
      <w:r>
        <w:rPr>
          <w:color w:val="212121"/>
          <w:w w:val="115"/>
        </w:rPr>
        <w:t>who</w:t>
      </w:r>
      <w:r>
        <w:rPr>
          <w:color w:val="212121"/>
          <w:spacing w:val="-5"/>
          <w:w w:val="115"/>
        </w:rPr>
        <w:t> </w:t>
      </w:r>
      <w:r>
        <w:rPr>
          <w:color w:val="212121"/>
          <w:w w:val="115"/>
        </w:rPr>
        <w:t>are</w:t>
      </w:r>
      <w:r>
        <w:rPr>
          <w:color w:val="212121"/>
          <w:spacing w:val="-5"/>
          <w:w w:val="115"/>
        </w:rPr>
        <w:t> </w:t>
      </w:r>
      <w:r>
        <w:rPr>
          <w:color w:val="212121"/>
          <w:w w:val="115"/>
        </w:rPr>
        <w:t>equally innovators on a need to optimize their original innovations or inventions and put in place appropriate legal and intellectual protections.</w:t>
      </w:r>
    </w:p>
    <w:p>
      <w:pPr>
        <w:pStyle w:val="BodyText"/>
        <w:spacing w:before="79"/>
      </w:pPr>
    </w:p>
    <w:p>
      <w:pPr>
        <w:spacing w:before="0"/>
        <w:ind w:left="3306" w:right="0" w:firstLine="0"/>
        <w:jc w:val="left"/>
        <w:rPr>
          <w:rFonts w:ascii="Arial"/>
          <w:b/>
          <w:sz w:val="20"/>
        </w:rPr>
      </w:pPr>
      <w:r>
        <w:rPr>
          <w:rFonts w:ascii="Arial"/>
          <w:b/>
          <w:color w:val="212121"/>
          <w:spacing w:val="-2"/>
          <w:sz w:val="20"/>
        </w:rPr>
        <w:t>Result</w:t>
      </w:r>
    </w:p>
    <w:p>
      <w:pPr>
        <w:spacing w:before="115"/>
        <w:ind w:left="3306" w:right="0" w:firstLine="0"/>
        <w:jc w:val="left"/>
        <w:rPr>
          <w:i/>
          <w:sz w:val="14"/>
        </w:rPr>
      </w:pPr>
      <w:r>
        <w:rPr>
          <w:i/>
          <w:color w:val="212121"/>
          <w:w w:val="105"/>
          <w:sz w:val="14"/>
        </w:rPr>
        <w:t>The</w:t>
      </w:r>
      <w:r>
        <w:rPr>
          <w:i/>
          <w:color w:val="212121"/>
          <w:spacing w:val="-3"/>
          <w:w w:val="105"/>
          <w:sz w:val="14"/>
        </w:rPr>
        <w:t> </w:t>
      </w:r>
      <w:r>
        <w:rPr>
          <w:i/>
          <w:color w:val="212121"/>
          <w:w w:val="105"/>
          <w:sz w:val="14"/>
        </w:rPr>
        <w:t>Digital</w:t>
      </w:r>
      <w:r>
        <w:rPr>
          <w:i/>
          <w:color w:val="212121"/>
          <w:spacing w:val="-3"/>
          <w:w w:val="105"/>
          <w:sz w:val="14"/>
        </w:rPr>
        <w:t> </w:t>
      </w:r>
      <w:r>
        <w:rPr>
          <w:i/>
          <w:color w:val="212121"/>
          <w:w w:val="105"/>
          <w:sz w:val="14"/>
        </w:rPr>
        <w:t>ASIC</w:t>
      </w:r>
      <w:r>
        <w:rPr>
          <w:i/>
          <w:color w:val="212121"/>
          <w:spacing w:val="-3"/>
          <w:w w:val="105"/>
          <w:sz w:val="14"/>
        </w:rPr>
        <w:t> </w:t>
      </w:r>
      <w:r>
        <w:rPr>
          <w:i/>
          <w:color w:val="212121"/>
          <w:spacing w:val="-2"/>
          <w:w w:val="105"/>
          <w:sz w:val="14"/>
        </w:rPr>
        <w:t>Framework</w:t>
      </w:r>
    </w:p>
    <w:p>
      <w:pPr>
        <w:pStyle w:val="BodyText"/>
        <w:spacing w:before="122"/>
        <w:rPr>
          <w:i/>
        </w:rPr>
      </w:pPr>
    </w:p>
    <w:p>
      <w:pPr>
        <w:pStyle w:val="BodyText"/>
        <w:spacing w:line="304" w:lineRule="auto"/>
        <w:ind w:left="3306" w:right="979"/>
      </w:pPr>
      <w:r>
        <w:rPr>
          <w:color w:val="212121"/>
          <w:spacing w:val="-2"/>
          <w:w w:val="115"/>
        </w:rPr>
        <w:t>The</w:t>
      </w:r>
      <w:r>
        <w:rPr>
          <w:color w:val="212121"/>
          <w:spacing w:val="-4"/>
          <w:w w:val="115"/>
        </w:rPr>
        <w:t> </w:t>
      </w:r>
      <w:r>
        <w:rPr>
          <w:color w:val="212121"/>
          <w:spacing w:val="-2"/>
          <w:w w:val="115"/>
        </w:rPr>
        <w:t>digital</w:t>
      </w:r>
      <w:r>
        <w:rPr>
          <w:color w:val="212121"/>
          <w:spacing w:val="-4"/>
          <w:w w:val="115"/>
        </w:rPr>
        <w:t> </w:t>
      </w:r>
      <w:r>
        <w:rPr>
          <w:color w:val="212121"/>
          <w:spacing w:val="-2"/>
          <w:w w:val="115"/>
        </w:rPr>
        <w:t>ASIC</w:t>
      </w:r>
      <w:r>
        <w:rPr>
          <w:color w:val="212121"/>
          <w:spacing w:val="-4"/>
          <w:w w:val="115"/>
        </w:rPr>
        <w:t> </w:t>
      </w:r>
      <w:r>
        <w:rPr>
          <w:color w:val="212121"/>
          <w:spacing w:val="-2"/>
          <w:w w:val="115"/>
        </w:rPr>
        <w:t>framework</w:t>
      </w:r>
      <w:r>
        <w:rPr>
          <w:color w:val="212121"/>
          <w:spacing w:val="-4"/>
          <w:w w:val="115"/>
        </w:rPr>
        <w:t> </w:t>
      </w:r>
      <w:r>
        <w:rPr>
          <w:color w:val="212121"/>
          <w:spacing w:val="-2"/>
          <w:w w:val="115"/>
        </w:rPr>
        <w:t>has</w:t>
      </w:r>
      <w:r>
        <w:rPr>
          <w:color w:val="212121"/>
          <w:spacing w:val="-4"/>
          <w:w w:val="115"/>
        </w:rPr>
        <w:t> </w:t>
      </w:r>
      <w:r>
        <w:rPr>
          <w:color w:val="212121"/>
          <w:spacing w:val="-2"/>
          <w:w w:val="115"/>
        </w:rPr>
        <w:t>all</w:t>
      </w:r>
      <w:r>
        <w:rPr>
          <w:color w:val="212121"/>
          <w:spacing w:val="-4"/>
          <w:w w:val="115"/>
        </w:rPr>
        <w:t> </w:t>
      </w:r>
      <w:r>
        <w:rPr>
          <w:color w:val="212121"/>
          <w:spacing w:val="-2"/>
          <w:w w:val="115"/>
        </w:rPr>
        <w:t>the</w:t>
      </w:r>
      <w:r>
        <w:rPr>
          <w:color w:val="212121"/>
          <w:spacing w:val="-4"/>
          <w:w w:val="115"/>
        </w:rPr>
        <w:t> </w:t>
      </w:r>
      <w:r>
        <w:rPr>
          <w:color w:val="212121"/>
          <w:spacing w:val="-2"/>
          <w:w w:val="115"/>
        </w:rPr>
        <w:t>elements</w:t>
      </w:r>
      <w:r>
        <w:rPr>
          <w:color w:val="212121"/>
          <w:spacing w:val="-4"/>
          <w:w w:val="115"/>
        </w:rPr>
        <w:t> </w:t>
      </w:r>
      <w:r>
        <w:rPr>
          <w:color w:val="212121"/>
          <w:spacing w:val="-2"/>
          <w:w w:val="115"/>
        </w:rPr>
        <w:t>of</w:t>
      </w:r>
      <w:r>
        <w:rPr>
          <w:color w:val="212121"/>
          <w:spacing w:val="-4"/>
          <w:w w:val="115"/>
        </w:rPr>
        <w:t> </w:t>
      </w:r>
      <w:r>
        <w:rPr>
          <w:color w:val="212121"/>
          <w:spacing w:val="-2"/>
          <w:w w:val="115"/>
        </w:rPr>
        <w:t>the</w:t>
      </w:r>
      <w:r>
        <w:rPr>
          <w:color w:val="212121"/>
          <w:spacing w:val="-4"/>
          <w:w w:val="115"/>
        </w:rPr>
        <w:t> </w:t>
      </w:r>
      <w:r>
        <w:rPr>
          <w:color w:val="212121"/>
          <w:spacing w:val="-2"/>
          <w:w w:val="115"/>
        </w:rPr>
        <w:t>originally</w:t>
      </w:r>
      <w:r>
        <w:rPr>
          <w:color w:val="212121"/>
          <w:spacing w:val="-4"/>
          <w:w w:val="115"/>
        </w:rPr>
        <w:t> </w:t>
      </w:r>
      <w:r>
        <w:rPr>
          <w:color w:val="212121"/>
          <w:spacing w:val="-2"/>
          <w:w w:val="115"/>
        </w:rPr>
        <w:t>developed</w:t>
      </w:r>
      <w:r>
        <w:rPr>
          <w:color w:val="212121"/>
          <w:spacing w:val="-4"/>
          <w:w w:val="115"/>
        </w:rPr>
        <w:t> </w:t>
      </w:r>
      <w:r>
        <w:rPr>
          <w:color w:val="212121"/>
          <w:spacing w:val="-2"/>
          <w:w w:val="115"/>
        </w:rPr>
        <w:t>and</w:t>
      </w:r>
      <w:r>
        <w:rPr>
          <w:color w:val="212121"/>
          <w:spacing w:val="-4"/>
          <w:w w:val="115"/>
        </w:rPr>
        <w:t> </w:t>
      </w:r>
      <w:r>
        <w:rPr>
          <w:color w:val="212121"/>
          <w:spacing w:val="-2"/>
          <w:w w:val="115"/>
        </w:rPr>
        <w:t>published</w:t>
      </w:r>
      <w:r>
        <w:rPr>
          <w:color w:val="212121"/>
          <w:spacing w:val="-4"/>
          <w:w w:val="115"/>
        </w:rPr>
        <w:t> </w:t>
      </w:r>
      <w:r>
        <w:rPr>
          <w:color w:val="212121"/>
          <w:spacing w:val="-2"/>
          <w:w w:val="115"/>
        </w:rPr>
        <w:t>ASIC</w:t>
      </w:r>
      <w:r>
        <w:rPr>
          <w:color w:val="212121"/>
          <w:spacing w:val="-4"/>
          <w:w w:val="115"/>
        </w:rPr>
        <w:t> </w:t>
      </w:r>
      <w:r>
        <w:rPr>
          <w:color w:val="212121"/>
          <w:spacing w:val="-2"/>
          <w:w w:val="115"/>
        </w:rPr>
        <w:t>framework,</w:t>
      </w:r>
      <w:r>
        <w:rPr>
          <w:color w:val="212121"/>
          <w:w w:val="115"/>
        </w:rPr>
        <w:t> which emphasizes Adaptation, Standardization, Integration, and Compliance in three key areas, namely, 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w:t>
      </w:r>
      <w:r>
        <w:rPr>
          <w:color w:val="212121"/>
          <w:spacing w:val="-3"/>
          <w:w w:val="115"/>
        </w:rPr>
        <w:t> </w:t>
      </w:r>
      <w:r>
        <w:rPr>
          <w:color w:val="212121"/>
          <w:w w:val="115"/>
        </w:rPr>
        <w:t>While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tenets</w:t>
      </w:r>
      <w:r>
        <w:rPr>
          <w:color w:val="212121"/>
          <w:spacing w:val="-3"/>
          <w:w w:val="115"/>
        </w:rPr>
        <w:t> </w:t>
      </w:r>
      <w:r>
        <w:rPr>
          <w:color w:val="212121"/>
          <w:w w:val="115"/>
        </w:rPr>
        <w:t>emphasize</w:t>
      </w:r>
      <w:r>
        <w:rPr>
          <w:color w:val="212121"/>
          <w:spacing w:val="-3"/>
          <w:w w:val="115"/>
        </w:rPr>
        <w:t> </w:t>
      </w:r>
      <w:r>
        <w:rPr>
          <w:color w:val="212121"/>
          <w:w w:val="115"/>
        </w:rPr>
        <w:t>the</w:t>
      </w:r>
      <w:r>
        <w:rPr>
          <w:color w:val="212121"/>
          <w:spacing w:val="-3"/>
          <w:w w:val="115"/>
        </w:rPr>
        <w:t> </w:t>
      </w:r>
      <w:r>
        <w:rPr>
          <w:color w:val="212121"/>
          <w:w w:val="115"/>
        </w:rPr>
        <w:t>key</w:t>
      </w:r>
      <w:r>
        <w:rPr>
          <w:color w:val="212121"/>
          <w:spacing w:val="-3"/>
          <w:w w:val="115"/>
        </w:rPr>
        <w:t> </w:t>
      </w:r>
      <w:r>
        <w:rPr>
          <w:color w:val="212121"/>
          <w:w w:val="115"/>
        </w:rPr>
        <w:t>areas</w:t>
      </w:r>
      <w:r>
        <w:rPr>
          <w:color w:val="212121"/>
          <w:spacing w:val="-3"/>
          <w:w w:val="115"/>
        </w:rPr>
        <w:t> </w:t>
      </w:r>
      <w:r>
        <w:rPr>
          <w:color w:val="212121"/>
          <w:w w:val="115"/>
        </w:rPr>
        <w:t>of</w:t>
      </w:r>
      <w:r>
        <w:rPr>
          <w:color w:val="212121"/>
          <w:spacing w:val="-3"/>
          <w:w w:val="115"/>
        </w:rPr>
        <w:t> </w:t>
      </w:r>
      <w:r>
        <w:rPr>
          <w:color w:val="212121"/>
          <w:w w:val="115"/>
        </w:rPr>
        <w:t>consideration</w:t>
      </w:r>
      <w:r>
        <w:rPr>
          <w:color w:val="212121"/>
          <w:spacing w:val="-3"/>
          <w:w w:val="115"/>
        </w:rPr>
        <w:t> </w:t>
      </w:r>
      <w:r>
        <w:rPr>
          <w:color w:val="212121"/>
          <w:w w:val="115"/>
        </w:rPr>
        <w:t>to address</w:t>
      </w:r>
      <w:r>
        <w:rPr>
          <w:color w:val="212121"/>
          <w:spacing w:val="-3"/>
          <w:w w:val="115"/>
        </w:rPr>
        <w:t> </w:t>
      </w:r>
      <w:r>
        <w:rPr>
          <w:color w:val="212121"/>
          <w:w w:val="115"/>
        </w:rPr>
        <w:t>when</w:t>
      </w:r>
      <w:r>
        <w:rPr>
          <w:color w:val="212121"/>
          <w:spacing w:val="-3"/>
          <w:w w:val="115"/>
        </w:rPr>
        <w:t> </w:t>
      </w:r>
      <w:r>
        <w:rPr>
          <w:color w:val="212121"/>
          <w:w w:val="115"/>
        </w:rPr>
        <w:t>deploying</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the</w:t>
      </w:r>
      <w:r>
        <w:rPr>
          <w:color w:val="212121"/>
          <w:spacing w:val="-3"/>
          <w:w w:val="115"/>
        </w:rPr>
        <w:t> </w:t>
      </w:r>
      <w:r>
        <w:rPr>
          <w:color w:val="212121"/>
          <w:w w:val="115"/>
        </w:rPr>
        <w:t>CPA</w:t>
      </w:r>
      <w:r>
        <w:rPr>
          <w:color w:val="212121"/>
          <w:spacing w:val="-3"/>
          <w:w w:val="115"/>
        </w:rPr>
        <w:t> </w:t>
      </w:r>
      <w:r>
        <w:rPr>
          <w:color w:val="212121"/>
          <w:w w:val="115"/>
        </w:rPr>
        <w:t>emphasizes</w:t>
      </w:r>
      <w:r>
        <w:rPr>
          <w:color w:val="212121"/>
          <w:spacing w:val="-3"/>
          <w:w w:val="115"/>
        </w:rPr>
        <w:t> </w:t>
      </w:r>
      <w:r>
        <w:rPr>
          <w:color w:val="212121"/>
          <w:w w:val="115"/>
        </w:rPr>
        <w:t>the</w:t>
      </w:r>
      <w:r>
        <w:rPr>
          <w:color w:val="212121"/>
          <w:spacing w:val="-3"/>
          <w:w w:val="115"/>
        </w:rPr>
        <w:t> </w:t>
      </w:r>
      <w:r>
        <w:rPr>
          <w:color w:val="212121"/>
          <w:w w:val="115"/>
        </w:rPr>
        <w:t>core</w:t>
      </w:r>
      <w:r>
        <w:rPr>
          <w:color w:val="212121"/>
          <w:spacing w:val="-3"/>
          <w:w w:val="115"/>
        </w:rPr>
        <w:t> </w:t>
      </w:r>
      <w:r>
        <w:rPr>
          <w:color w:val="212121"/>
          <w:w w:val="115"/>
        </w:rPr>
        <w:t>domains</w:t>
      </w:r>
      <w:r>
        <w:rPr>
          <w:color w:val="212121"/>
          <w:spacing w:val="-3"/>
          <w:w w:val="115"/>
        </w:rPr>
        <w:t> </w:t>
      </w:r>
      <w:r>
        <w:rPr>
          <w:color w:val="212121"/>
          <w:w w:val="115"/>
        </w:rPr>
        <w:t>that</w:t>
      </w:r>
      <w:r>
        <w:rPr>
          <w:color w:val="212121"/>
          <w:spacing w:val="-3"/>
          <w:w w:val="115"/>
        </w:rPr>
        <w:t> </w:t>
      </w:r>
      <w:r>
        <w:rPr>
          <w:color w:val="212121"/>
          <w:w w:val="115"/>
        </w:rPr>
        <w:t>require attention.</w:t>
      </w:r>
      <w:r>
        <w:rPr>
          <w:color w:val="212121"/>
          <w:spacing w:val="-3"/>
          <w:w w:val="115"/>
        </w:rPr>
        <w:t> </w:t>
      </w:r>
      <w:r>
        <w:rPr>
          <w:color w:val="212121"/>
          <w:w w:val="115"/>
        </w:rPr>
        <w:t>The</w:t>
      </w:r>
      <w:r>
        <w:rPr>
          <w:color w:val="212121"/>
          <w:spacing w:val="-3"/>
          <w:w w:val="115"/>
        </w:rPr>
        <w:t> </w:t>
      </w:r>
      <w:r>
        <w:rPr>
          <w:color w:val="212121"/>
          <w:w w:val="115"/>
        </w:rPr>
        <w:t>digital</w:t>
      </w:r>
      <w:r>
        <w:rPr>
          <w:color w:val="212121"/>
          <w:spacing w:val="-3"/>
          <w:w w:val="115"/>
        </w:rPr>
        <w:t> </w:t>
      </w:r>
      <w:r>
        <w:rPr>
          <w:color w:val="212121"/>
          <w:w w:val="115"/>
        </w:rPr>
        <w:t>framework</w:t>
      </w:r>
      <w:r>
        <w:rPr>
          <w:color w:val="212121"/>
          <w:spacing w:val="-3"/>
          <w:w w:val="115"/>
        </w:rPr>
        <w:t> </w:t>
      </w:r>
      <w:r>
        <w:rPr>
          <w:color w:val="212121"/>
          <w:w w:val="115"/>
        </w:rPr>
        <w:t>and</w:t>
      </w:r>
      <w:r>
        <w:rPr>
          <w:color w:val="212121"/>
          <w:spacing w:val="-3"/>
          <w:w w:val="115"/>
        </w:rPr>
        <w:t> </w:t>
      </w:r>
      <w:r>
        <w:rPr>
          <w:color w:val="212121"/>
          <w:w w:val="115"/>
        </w:rPr>
        <w:t>its</w:t>
      </w:r>
      <w:r>
        <w:rPr>
          <w:color w:val="212121"/>
          <w:spacing w:val="-3"/>
          <w:w w:val="115"/>
        </w:rPr>
        <w:t> </w:t>
      </w:r>
      <w:r>
        <w:rPr>
          <w:color w:val="212121"/>
          <w:w w:val="115"/>
        </w:rPr>
        <w:t>operational</w:t>
      </w:r>
      <w:r>
        <w:rPr>
          <w:color w:val="212121"/>
          <w:spacing w:val="-3"/>
          <w:w w:val="115"/>
        </w:rPr>
        <w:t> </w:t>
      </w:r>
      <w:r>
        <w:rPr>
          <w:color w:val="212121"/>
          <w:w w:val="115"/>
        </w:rPr>
        <w:t>matrix</w:t>
      </w:r>
      <w:r>
        <w:rPr>
          <w:color w:val="212121"/>
          <w:spacing w:val="-3"/>
          <w:w w:val="115"/>
        </w:rPr>
        <w:t> </w:t>
      </w:r>
      <w:r>
        <w:rPr>
          <w:color w:val="212121"/>
          <w:w w:val="115"/>
        </w:rPr>
        <w:t>allow</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tenets</w:t>
      </w:r>
      <w:r>
        <w:rPr>
          <w:color w:val="212121"/>
          <w:spacing w:val="-3"/>
          <w:w w:val="115"/>
        </w:rPr>
        <w:t> </w:t>
      </w:r>
      <w:r>
        <w:rPr>
          <w:color w:val="212121"/>
          <w:w w:val="115"/>
        </w:rPr>
        <w:t>to</w:t>
      </w:r>
      <w:r>
        <w:rPr>
          <w:color w:val="212121"/>
          <w:spacing w:val="-3"/>
          <w:w w:val="115"/>
        </w:rPr>
        <w:t> </w:t>
      </w:r>
      <w:r>
        <w:rPr>
          <w:color w:val="212121"/>
          <w:w w:val="115"/>
        </w:rPr>
        <w:t>address</w:t>
      </w:r>
      <w:r>
        <w:rPr>
          <w:color w:val="212121"/>
          <w:spacing w:val="-3"/>
          <w:w w:val="115"/>
        </w:rPr>
        <w:t> </w:t>
      </w:r>
      <w:r>
        <w:rPr>
          <w:color w:val="212121"/>
          <w:w w:val="115"/>
        </w:rPr>
        <w:t>the</w:t>
      </w:r>
      <w:r>
        <w:rPr>
          <w:color w:val="212121"/>
          <w:spacing w:val="-3"/>
          <w:w w:val="115"/>
        </w:rPr>
        <w:t> </w:t>
      </w:r>
      <w:r>
        <w:rPr>
          <w:color w:val="212121"/>
          <w:w w:val="115"/>
        </w:rPr>
        <w:t>CPA domains in line with each tenet. For example, the operational matrix addresses the place of adaptation in the</w:t>
      </w:r>
      <w:r>
        <w:rPr>
          <w:color w:val="212121"/>
          <w:spacing w:val="-6"/>
          <w:w w:val="115"/>
        </w:rPr>
        <w:t> </w:t>
      </w:r>
      <w:r>
        <w:rPr>
          <w:color w:val="212121"/>
          <w:w w:val="115"/>
        </w:rPr>
        <w:t>place</w:t>
      </w:r>
      <w:r>
        <w:rPr>
          <w:color w:val="212121"/>
          <w:spacing w:val="-6"/>
          <w:w w:val="115"/>
        </w:rPr>
        <w:t> </w:t>
      </w:r>
      <w:r>
        <w:rPr>
          <w:color w:val="212121"/>
          <w:w w:val="115"/>
        </w:rPr>
        <w:t>of</w:t>
      </w:r>
      <w:r>
        <w:rPr>
          <w:color w:val="212121"/>
          <w:spacing w:val="-6"/>
          <w:w w:val="115"/>
        </w:rPr>
        <w:t> </w:t>
      </w:r>
      <w:r>
        <w:rPr>
          <w:color w:val="212121"/>
          <w:w w:val="115"/>
        </w:rPr>
        <w:t>curriculum,</w:t>
      </w:r>
      <w:r>
        <w:rPr>
          <w:color w:val="212121"/>
          <w:spacing w:val="-6"/>
          <w:w w:val="115"/>
        </w:rPr>
        <w:t> </w:t>
      </w:r>
      <w:r>
        <w:rPr>
          <w:color w:val="212121"/>
          <w:w w:val="115"/>
        </w:rPr>
        <w:t>pedagogy</w:t>
      </w:r>
      <w:r>
        <w:rPr>
          <w:color w:val="212121"/>
          <w:spacing w:val="-6"/>
          <w:w w:val="115"/>
        </w:rPr>
        <w:t> </w:t>
      </w:r>
      <w:r>
        <w:rPr>
          <w:color w:val="212121"/>
          <w:w w:val="115"/>
        </w:rPr>
        <w:t>as</w:t>
      </w:r>
      <w:r>
        <w:rPr>
          <w:color w:val="212121"/>
          <w:spacing w:val="-6"/>
          <w:w w:val="115"/>
        </w:rPr>
        <w:t> </w:t>
      </w:r>
      <w:r>
        <w:rPr>
          <w:color w:val="212121"/>
          <w:w w:val="115"/>
        </w:rPr>
        <w:t>well</w:t>
      </w:r>
      <w:r>
        <w:rPr>
          <w:color w:val="212121"/>
          <w:spacing w:val="-6"/>
          <w:w w:val="115"/>
        </w:rPr>
        <w:t> </w:t>
      </w:r>
      <w:r>
        <w:rPr>
          <w:color w:val="212121"/>
          <w:w w:val="115"/>
        </w:rPr>
        <w:t>as</w:t>
      </w:r>
      <w:r>
        <w:rPr>
          <w:color w:val="212121"/>
          <w:spacing w:val="-6"/>
          <w:w w:val="115"/>
        </w:rPr>
        <w:t> </w:t>
      </w:r>
      <w:r>
        <w:rPr>
          <w:color w:val="212121"/>
          <w:w w:val="115"/>
        </w:rPr>
        <w:t>assessment.</w:t>
      </w:r>
      <w:r>
        <w:rPr>
          <w:color w:val="212121"/>
          <w:spacing w:val="-6"/>
          <w:w w:val="115"/>
        </w:rPr>
        <w:t> </w:t>
      </w:r>
      <w:r>
        <w:rPr>
          <w:color w:val="212121"/>
          <w:w w:val="115"/>
        </w:rPr>
        <w:t>The</w:t>
      </w:r>
      <w:r>
        <w:rPr>
          <w:color w:val="212121"/>
          <w:spacing w:val="-6"/>
          <w:w w:val="115"/>
        </w:rPr>
        <w:t> </w:t>
      </w:r>
      <w:r>
        <w:rPr>
          <w:color w:val="212121"/>
          <w:w w:val="115"/>
        </w:rPr>
        <w:t>digital</w:t>
      </w:r>
      <w:r>
        <w:rPr>
          <w:color w:val="212121"/>
          <w:spacing w:val="-6"/>
          <w:w w:val="115"/>
        </w:rPr>
        <w:t> </w:t>
      </w:r>
      <w:r>
        <w:rPr>
          <w:color w:val="212121"/>
          <w:w w:val="115"/>
        </w:rPr>
        <w:t>framework</w:t>
      </w:r>
      <w:r>
        <w:rPr>
          <w:color w:val="212121"/>
          <w:spacing w:val="-6"/>
          <w:w w:val="115"/>
        </w:rPr>
        <w:t> </w:t>
      </w:r>
      <w:r>
        <w:rPr>
          <w:color w:val="212121"/>
          <w:w w:val="115"/>
        </w:rPr>
        <w:t>is</w:t>
      </w:r>
      <w:r>
        <w:rPr>
          <w:color w:val="212121"/>
          <w:spacing w:val="-6"/>
          <w:w w:val="115"/>
        </w:rPr>
        <w:t> </w:t>
      </w:r>
      <w:r>
        <w:rPr>
          <w:color w:val="212121"/>
          <w:w w:val="115"/>
        </w:rPr>
        <w:t>now</w:t>
      </w:r>
      <w:r>
        <w:rPr>
          <w:color w:val="212121"/>
          <w:spacing w:val="-6"/>
          <w:w w:val="115"/>
        </w:rPr>
        <w:t> </w:t>
      </w:r>
      <w:r>
        <w:rPr>
          <w:color w:val="212121"/>
          <w:w w:val="115"/>
        </w:rPr>
        <w:t>available</w:t>
      </w:r>
      <w:r>
        <w:rPr>
          <w:color w:val="212121"/>
          <w:spacing w:val="-6"/>
          <w:w w:val="115"/>
        </w:rPr>
        <w:t> </w:t>
      </w:r>
      <w:r>
        <w:rPr>
          <w:color w:val="212121"/>
          <w:w w:val="115"/>
        </w:rPr>
        <w:t>as</w:t>
      </w:r>
      <w:r>
        <w:rPr>
          <w:color w:val="212121"/>
          <w:spacing w:val="-6"/>
          <w:w w:val="115"/>
        </w:rPr>
        <w:t> </w:t>
      </w:r>
      <w:r>
        <w:rPr>
          <w:color w:val="212121"/>
          <w:w w:val="115"/>
        </w:rPr>
        <w:t>an</w:t>
      </w:r>
      <w:r>
        <w:rPr>
          <w:color w:val="212121"/>
          <w:spacing w:val="-6"/>
          <w:w w:val="115"/>
        </w:rPr>
        <w:t> </w:t>
      </w:r>
      <w:r>
        <w:rPr>
          <w:color w:val="212121"/>
          <w:w w:val="115"/>
        </w:rPr>
        <w:t>App that</w:t>
      </w:r>
      <w:r>
        <w:rPr>
          <w:color w:val="212121"/>
          <w:spacing w:val="-4"/>
          <w:w w:val="115"/>
        </w:rPr>
        <w:t> </w:t>
      </w:r>
      <w:r>
        <w:rPr>
          <w:color w:val="212121"/>
          <w:w w:val="115"/>
        </w:rPr>
        <w:t>requires</w:t>
      </w:r>
      <w:r>
        <w:rPr>
          <w:color w:val="212121"/>
          <w:spacing w:val="-4"/>
          <w:w w:val="115"/>
        </w:rPr>
        <w:t> </w:t>
      </w:r>
      <w:r>
        <w:rPr>
          <w:color w:val="212121"/>
          <w:w w:val="115"/>
        </w:rPr>
        <w:t>the</w:t>
      </w:r>
      <w:r>
        <w:rPr>
          <w:color w:val="212121"/>
          <w:spacing w:val="-4"/>
          <w:w w:val="115"/>
        </w:rPr>
        <w:t> </w:t>
      </w:r>
      <w:r>
        <w:rPr>
          <w:color w:val="212121"/>
          <w:w w:val="115"/>
        </w:rPr>
        <w:t>user</w:t>
      </w:r>
      <w:r>
        <w:rPr>
          <w:color w:val="212121"/>
          <w:spacing w:val="-4"/>
          <w:w w:val="115"/>
        </w:rPr>
        <w:t> </w:t>
      </w:r>
      <w:r>
        <w:rPr>
          <w:color w:val="212121"/>
          <w:w w:val="115"/>
        </w:rPr>
        <w:t>to</w:t>
      </w:r>
      <w:r>
        <w:rPr>
          <w:color w:val="212121"/>
          <w:spacing w:val="-4"/>
          <w:w w:val="115"/>
        </w:rPr>
        <w:t> </w:t>
      </w:r>
      <w:r>
        <w:rPr>
          <w:color w:val="212121"/>
          <w:w w:val="115"/>
        </w:rPr>
        <w:t>answer</w:t>
      </w:r>
      <w:r>
        <w:rPr>
          <w:color w:val="212121"/>
          <w:spacing w:val="-4"/>
          <w:w w:val="115"/>
        </w:rPr>
        <w:t> </w:t>
      </w:r>
      <w:r>
        <w:rPr>
          <w:color w:val="212121"/>
          <w:w w:val="115"/>
        </w:rPr>
        <w:t>12</w:t>
      </w:r>
      <w:r>
        <w:rPr>
          <w:color w:val="212121"/>
          <w:spacing w:val="-4"/>
          <w:w w:val="115"/>
        </w:rPr>
        <w:t> </w:t>
      </w:r>
      <w:r>
        <w:rPr>
          <w:color w:val="212121"/>
          <w:w w:val="115"/>
        </w:rPr>
        <w:t>questions</w:t>
      </w:r>
      <w:r>
        <w:rPr>
          <w:color w:val="212121"/>
          <w:spacing w:val="-4"/>
          <w:w w:val="115"/>
        </w:rPr>
        <w:t> </w:t>
      </w:r>
      <w:r>
        <w:rPr>
          <w:color w:val="212121"/>
          <w:w w:val="115"/>
        </w:rPr>
        <w:t>in</w:t>
      </w:r>
      <w:r>
        <w:rPr>
          <w:color w:val="212121"/>
          <w:spacing w:val="-4"/>
          <w:w w:val="115"/>
        </w:rPr>
        <w:t> </w:t>
      </w:r>
      <w:r>
        <w:rPr>
          <w:color w:val="212121"/>
          <w:w w:val="115"/>
        </w:rPr>
        <w:t>all</w:t>
      </w:r>
      <w:r>
        <w:rPr>
          <w:color w:val="212121"/>
          <w:spacing w:val="-4"/>
          <w:w w:val="115"/>
        </w:rPr>
        <w:t> </w:t>
      </w:r>
      <w:r>
        <w:rPr>
          <w:color w:val="212121"/>
          <w:w w:val="115"/>
        </w:rPr>
        <w:t>with</w:t>
      </w:r>
      <w:r>
        <w:rPr>
          <w:color w:val="212121"/>
          <w:spacing w:val="-4"/>
          <w:w w:val="115"/>
        </w:rPr>
        <w:t> </w:t>
      </w:r>
      <w:r>
        <w:rPr>
          <w:color w:val="212121"/>
          <w:w w:val="115"/>
        </w:rPr>
        <w:t>three</w:t>
      </w:r>
      <w:r>
        <w:rPr>
          <w:color w:val="212121"/>
          <w:spacing w:val="-4"/>
          <w:w w:val="115"/>
        </w:rPr>
        <w:t> </w:t>
      </w:r>
      <w:r>
        <w:rPr>
          <w:color w:val="212121"/>
          <w:w w:val="115"/>
        </w:rPr>
        <w:t>CPA</w:t>
      </w:r>
      <w:r>
        <w:rPr>
          <w:color w:val="212121"/>
          <w:spacing w:val="-4"/>
          <w:w w:val="115"/>
        </w:rPr>
        <w:t> </w:t>
      </w:r>
      <w:r>
        <w:rPr>
          <w:color w:val="212121"/>
          <w:w w:val="115"/>
        </w:rPr>
        <w:t>(curriculum,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 questions</w:t>
      </w:r>
      <w:r>
        <w:rPr>
          <w:color w:val="212121"/>
          <w:spacing w:val="-2"/>
          <w:w w:val="115"/>
        </w:rPr>
        <w:t> </w:t>
      </w:r>
      <w:r>
        <w:rPr>
          <w:color w:val="212121"/>
          <w:w w:val="115"/>
        </w:rPr>
        <w:t>under</w:t>
      </w:r>
      <w:r>
        <w:rPr>
          <w:color w:val="212121"/>
          <w:spacing w:val="-2"/>
          <w:w w:val="115"/>
        </w:rPr>
        <w:t> </w:t>
      </w:r>
      <w:r>
        <w:rPr>
          <w:color w:val="212121"/>
          <w:w w:val="115"/>
        </w:rPr>
        <w:t>each</w:t>
      </w:r>
      <w:r>
        <w:rPr>
          <w:color w:val="212121"/>
          <w:spacing w:val="-2"/>
          <w:w w:val="115"/>
        </w:rPr>
        <w:t> </w:t>
      </w:r>
      <w:r>
        <w:rPr>
          <w:color w:val="212121"/>
          <w:w w:val="115"/>
        </w:rPr>
        <w:t>ASIC</w:t>
      </w:r>
      <w:r>
        <w:rPr>
          <w:color w:val="212121"/>
          <w:spacing w:val="-2"/>
          <w:w w:val="115"/>
        </w:rPr>
        <w:t> </w:t>
      </w:r>
      <w:r>
        <w:rPr>
          <w:color w:val="212121"/>
          <w:w w:val="115"/>
        </w:rPr>
        <w:t>tenet</w:t>
      </w:r>
      <w:r>
        <w:rPr>
          <w:color w:val="212121"/>
          <w:spacing w:val="-2"/>
          <w:w w:val="115"/>
        </w:rPr>
        <w:t> </w:t>
      </w:r>
      <w:r>
        <w:rPr>
          <w:color w:val="212121"/>
          <w:w w:val="115"/>
        </w:rPr>
        <w:t>(Figure </w:t>
      </w:r>
      <w:r>
        <w:rPr>
          <w:i/>
          <w:color w:val="14BBA3"/>
          <w:w w:val="115"/>
        </w:rPr>
        <w:t>3</w:t>
      </w:r>
      <w:r>
        <w:rPr>
          <w:color w:val="212121"/>
          <w:w w:val="115"/>
        </w:rPr>
        <w:t>)</w:t>
      </w:r>
      <w:r>
        <w:rPr>
          <w:color w:val="212121"/>
          <w:spacing w:val="-2"/>
          <w:w w:val="115"/>
        </w:rPr>
        <w:t> </w:t>
      </w:r>
      <w:r>
        <w:rPr>
          <w:color w:val="14BBA3"/>
          <w:w w:val="115"/>
        </w:rPr>
        <w:t>[35]</w:t>
      </w:r>
      <w:r>
        <w:rPr>
          <w:color w:val="212121"/>
          <w:w w:val="115"/>
        </w:rPr>
        <w:t>.</w:t>
      </w:r>
    </w:p>
    <w:p>
      <w:pPr>
        <w:pStyle w:val="BodyText"/>
        <w:spacing w:before="3"/>
        <w:rPr>
          <w:sz w:val="16"/>
        </w:rPr>
      </w:pPr>
      <w:r>
        <w:rPr>
          <w:sz w:val="16"/>
        </w:rPr>
        <mc:AlternateContent>
          <mc:Choice Requires="wps">
            <w:drawing>
              <wp:anchor distT="0" distB="0" distL="0" distR="0" allowOverlap="1" layoutInCell="1" locked="0" behindDoc="1" simplePos="0" relativeHeight="487605760">
                <wp:simplePos x="0" y="0"/>
                <wp:positionH relativeFrom="page">
                  <wp:posOffset>2328458</wp:posOffset>
                </wp:positionH>
                <wp:positionV relativeFrom="paragraph">
                  <wp:posOffset>134563</wp:posOffset>
                </wp:positionV>
                <wp:extent cx="4405630" cy="3171190"/>
                <wp:effectExtent l="0" t="0" r="0" b="0"/>
                <wp:wrapTopAndBottom/>
                <wp:docPr id="187" name="Group 187"/>
                <wp:cNvGraphicFramePr>
                  <a:graphicFrameLocks/>
                </wp:cNvGraphicFramePr>
                <a:graphic>
                  <a:graphicData uri="http://schemas.microsoft.com/office/word/2010/wordprocessingGroup">
                    <wpg:wgp>
                      <wpg:cNvPr id="187" name="Group 187"/>
                      <wpg:cNvGrpSpPr/>
                      <wpg:grpSpPr>
                        <a:xfrm>
                          <a:off x="0" y="0"/>
                          <a:ext cx="4405630" cy="3171190"/>
                          <a:chExt cx="4405630" cy="3171190"/>
                        </a:xfrm>
                      </wpg:grpSpPr>
                      <wps:wsp>
                        <wps:cNvPr id="188" name="Graphic 188"/>
                        <wps:cNvSpPr/>
                        <wps:spPr>
                          <a:xfrm>
                            <a:off x="0" y="2042727"/>
                            <a:ext cx="4405630" cy="1082675"/>
                          </a:xfrm>
                          <a:custGeom>
                            <a:avLst/>
                            <a:gdLst/>
                            <a:ahLst/>
                            <a:cxnLst/>
                            <a:rect l="l" t="t" r="r" b="b"/>
                            <a:pathLst>
                              <a:path w="4405630" h="1082675">
                                <a:moveTo>
                                  <a:pt x="4405588" y="1082341"/>
                                </a:moveTo>
                                <a:lnTo>
                                  <a:pt x="0" y="1082341"/>
                                </a:lnTo>
                                <a:lnTo>
                                  <a:pt x="0" y="0"/>
                                </a:lnTo>
                                <a:lnTo>
                                  <a:pt x="4405588" y="0"/>
                                </a:lnTo>
                                <a:lnTo>
                                  <a:pt x="4405588" y="1082341"/>
                                </a:lnTo>
                                <a:close/>
                              </a:path>
                            </a:pathLst>
                          </a:custGeom>
                          <a:solidFill>
                            <a:srgbClr val="EBEBEB"/>
                          </a:solidFill>
                        </wps:spPr>
                        <wps:bodyPr wrap="square" lIns="0" tIns="0" rIns="0" bIns="0" rtlCol="0">
                          <a:prstTxWarp prst="textNoShape">
                            <a:avLst/>
                          </a:prstTxWarp>
                          <a:noAutofit/>
                        </wps:bodyPr>
                      </wps:wsp>
                      <wps:wsp>
                        <wps:cNvPr id="189" name="Graphic 189"/>
                        <wps:cNvSpPr/>
                        <wps:spPr>
                          <a:xfrm>
                            <a:off x="-2" y="3125080"/>
                            <a:ext cx="4405630" cy="46355"/>
                          </a:xfrm>
                          <a:custGeom>
                            <a:avLst/>
                            <a:gdLst/>
                            <a:ahLst/>
                            <a:cxnLst/>
                            <a:rect l="l" t="t" r="r" b="b"/>
                            <a:pathLst>
                              <a:path w="4405630" h="46355">
                                <a:moveTo>
                                  <a:pt x="4405579" y="22860"/>
                                </a:moveTo>
                                <a:lnTo>
                                  <a:pt x="0" y="22860"/>
                                </a:lnTo>
                                <a:lnTo>
                                  <a:pt x="0" y="45732"/>
                                </a:lnTo>
                                <a:lnTo>
                                  <a:pt x="4405579" y="45732"/>
                                </a:lnTo>
                                <a:lnTo>
                                  <a:pt x="4405579" y="22860"/>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90" name="Image 190"/>
                          <pic:cNvPicPr/>
                        </pic:nvPicPr>
                        <pic:blipFill>
                          <a:blip r:embed="rId82" cstate="print"/>
                          <a:stretch>
                            <a:fillRect/>
                          </a:stretch>
                        </pic:blipFill>
                        <pic:spPr>
                          <a:xfrm>
                            <a:off x="0" y="0"/>
                            <a:ext cx="4405588" cy="2019863"/>
                          </a:xfrm>
                          <a:prstGeom prst="rect">
                            <a:avLst/>
                          </a:prstGeom>
                        </pic:spPr>
                      </pic:pic>
                      <wps:wsp>
                        <wps:cNvPr id="191" name="Textbox 191"/>
                        <wps:cNvSpPr txBox="1"/>
                        <wps:spPr>
                          <a:xfrm>
                            <a:off x="0" y="2042727"/>
                            <a:ext cx="4405630" cy="1094105"/>
                          </a:xfrm>
                          <a:prstGeom prst="rect">
                            <a:avLst/>
                          </a:prstGeom>
                        </wps:spPr>
                        <wps:txbx>
                          <w:txbxContent>
                            <w:p>
                              <w:pPr>
                                <w:spacing w:before="194"/>
                                <w:ind w:left="144" w:right="0" w:firstLine="0"/>
                                <w:jc w:val="left"/>
                                <w:rPr>
                                  <w:rFonts w:ascii="Arial"/>
                                  <w:b/>
                                  <w:sz w:val="19"/>
                                </w:rPr>
                              </w:pPr>
                              <w:r>
                                <w:rPr>
                                  <w:rFonts w:ascii="Arial"/>
                                  <w:b/>
                                  <w:color w:val="212121"/>
                                  <w:sz w:val="19"/>
                                </w:rPr>
                                <w:t>FIGURE</w:t>
                              </w:r>
                              <w:r>
                                <w:rPr>
                                  <w:rFonts w:ascii="Arial"/>
                                  <w:b/>
                                  <w:color w:val="212121"/>
                                  <w:spacing w:val="-4"/>
                                  <w:sz w:val="19"/>
                                </w:rPr>
                                <w:t> </w:t>
                              </w:r>
                              <w:r>
                                <w:rPr>
                                  <w:rFonts w:ascii="Arial"/>
                                  <w:b/>
                                  <w:color w:val="212121"/>
                                  <w:sz w:val="19"/>
                                </w:rPr>
                                <w:t>3:</w:t>
                              </w:r>
                              <w:r>
                                <w:rPr>
                                  <w:rFonts w:ascii="Arial"/>
                                  <w:b/>
                                  <w:color w:val="212121"/>
                                  <w:spacing w:val="-10"/>
                                  <w:sz w:val="19"/>
                                </w:rPr>
                                <w:t> </w:t>
                              </w:r>
                              <w:r>
                                <w:rPr>
                                  <w:rFonts w:ascii="Arial"/>
                                  <w:b/>
                                  <w:color w:val="212121"/>
                                  <w:sz w:val="19"/>
                                </w:rPr>
                                <w:t>ASIC</w:t>
                              </w:r>
                              <w:r>
                                <w:rPr>
                                  <w:rFonts w:ascii="Arial"/>
                                  <w:b/>
                                  <w:color w:val="212121"/>
                                  <w:spacing w:val="2"/>
                                  <w:sz w:val="19"/>
                                </w:rPr>
                                <w:t> </w:t>
                              </w:r>
                              <w:r>
                                <w:rPr>
                                  <w:rFonts w:ascii="Arial"/>
                                  <w:b/>
                                  <w:color w:val="212121"/>
                                  <w:sz w:val="19"/>
                                </w:rPr>
                                <w:t>webpage</w:t>
                              </w:r>
                              <w:r>
                                <w:rPr>
                                  <w:rFonts w:ascii="Arial"/>
                                  <w:b/>
                                  <w:color w:val="212121"/>
                                  <w:spacing w:val="2"/>
                                  <w:sz w:val="19"/>
                                </w:rPr>
                                <w:t> </w:t>
                              </w:r>
                              <w:r>
                                <w:rPr>
                                  <w:rFonts w:ascii="Arial"/>
                                  <w:b/>
                                  <w:color w:val="212121"/>
                                  <w:sz w:val="19"/>
                                </w:rPr>
                                <w:t>interface,</w:t>
                              </w:r>
                              <w:r>
                                <w:rPr>
                                  <w:rFonts w:ascii="Arial"/>
                                  <w:b/>
                                  <w:color w:val="212121"/>
                                  <w:spacing w:val="-24"/>
                                  <w:sz w:val="19"/>
                                </w:rPr>
                                <w:t> </w:t>
                              </w:r>
                              <w:hyperlink r:id="rId60">
                                <w:r>
                                  <w:rPr>
                                    <w:rFonts w:ascii="Arial"/>
                                    <w:b/>
                                    <w:color w:val="212121"/>
                                    <w:spacing w:val="-2"/>
                                    <w:sz w:val="19"/>
                                  </w:rPr>
                                  <w:t>https://asicedtech.com/</w:t>
                                </w:r>
                              </w:hyperlink>
                              <w:r>
                                <w:rPr>
                                  <w:rFonts w:ascii="Arial"/>
                                  <w:b/>
                                  <w:color w:val="212121"/>
                                  <w:spacing w:val="-2"/>
                                  <w:sz w:val="19"/>
                                </w:rPr>
                                <w:t>.</w:t>
                              </w:r>
                            </w:p>
                            <w:p>
                              <w:pPr>
                                <w:spacing w:line="268" w:lineRule="auto" w:before="137"/>
                                <w:ind w:left="144" w:right="176" w:firstLine="0"/>
                                <w:jc w:val="left"/>
                                <w:rPr>
                                  <w:rFonts w:ascii="Arial MT"/>
                                  <w:sz w:val="13"/>
                                </w:rPr>
                              </w:pPr>
                              <w:r>
                                <w:rPr>
                                  <w:rFonts w:ascii="Arial MT"/>
                                  <w:color w:val="212121"/>
                                  <w:sz w:val="13"/>
                                </w:rPr>
                                <w:t>Clicking the named buttons and icons takes the user to each feature of the</w:t>
                              </w:r>
                              <w:r>
                                <w:rPr>
                                  <w:rFonts w:ascii="Arial MT"/>
                                  <w:color w:val="212121"/>
                                  <w:spacing w:val="-11"/>
                                  <w:sz w:val="13"/>
                                </w:rPr>
                                <w:t> </w:t>
                              </w:r>
                              <w:r>
                                <w:rPr>
                                  <w:rFonts w:ascii="Arial MT"/>
                                  <w:color w:val="212121"/>
                                  <w:sz w:val="13"/>
                                </w:rPr>
                                <w:t>ASIC EdTech framework features. The</w:t>
                              </w:r>
                              <w:r>
                                <w:rPr>
                                  <w:rFonts w:ascii="Arial MT"/>
                                  <w:color w:val="212121"/>
                                  <w:spacing w:val="40"/>
                                  <w:sz w:val="13"/>
                                </w:rPr>
                                <w:t> </w:t>
                              </w:r>
                              <w:r>
                                <w:rPr>
                                  <w:rFonts w:ascii="Arial MT"/>
                                  <w:color w:val="212121"/>
                                  <w:sz w:val="13"/>
                                </w:rPr>
                                <w:t>sign-in link takes the user to the dashboard that has the</w:t>
                              </w:r>
                              <w:r>
                                <w:rPr>
                                  <w:rFonts w:ascii="Arial MT"/>
                                  <w:color w:val="212121"/>
                                  <w:spacing w:val="-9"/>
                                  <w:sz w:val="13"/>
                                </w:rPr>
                                <w:t> </w:t>
                              </w:r>
                              <w:r>
                                <w:rPr>
                                  <w:rFonts w:ascii="Arial MT"/>
                                  <w:color w:val="212121"/>
                                  <w:sz w:val="13"/>
                                </w:rPr>
                                <w:t>ASIC EdTech app with a set of instructions to follow.</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183.343185pt;margin-top:10.595545pt;width:346.9pt;height:249.7pt;mso-position-horizontal-relative:page;mso-position-vertical-relative:paragraph;z-index:-15710720;mso-wrap-distance-left:0;mso-wrap-distance-right:0" id="docshapegroup158" coordorigin="3667,212" coordsize="6938,4994">
                <v:rect style="position:absolute;left:3666;top:3428;width:6938;height:1705" id="docshape159" filled="true" fillcolor="#ebebeb" stroked="false">
                  <v:fill type="solid"/>
                </v:rect>
                <v:shape style="position:absolute;left:3666;top:5133;width:6938;height:73" id="docshape160" coordorigin="3667,5133" coordsize="6938,73" path="m10605,5169l3667,5169,3667,5205,10605,5205,10605,5169xm10605,5133l3667,5133,3667,5145,10605,5145,10605,5133xe" filled="true" fillcolor="#212121" stroked="false">
                  <v:path arrowok="t"/>
                  <v:fill type="solid"/>
                </v:shape>
                <v:shape style="position:absolute;left:3666;top:211;width:6938;height:3181" type="#_x0000_t75" id="docshape161" stroked="false">
                  <v:imagedata r:id="rId82" o:title=""/>
                </v:shape>
                <v:shape style="position:absolute;left:3666;top:3428;width:6938;height:1723" type="#_x0000_t202" id="docshape162" filled="false" stroked="false">
                  <v:textbox inset="0,0,0,0">
                    <w:txbxContent>
                      <w:p>
                        <w:pPr>
                          <w:spacing w:before="194"/>
                          <w:ind w:left="144" w:right="0" w:firstLine="0"/>
                          <w:jc w:val="left"/>
                          <w:rPr>
                            <w:rFonts w:ascii="Arial"/>
                            <w:b/>
                            <w:sz w:val="19"/>
                          </w:rPr>
                        </w:pPr>
                        <w:r>
                          <w:rPr>
                            <w:rFonts w:ascii="Arial"/>
                            <w:b/>
                            <w:color w:val="212121"/>
                            <w:sz w:val="19"/>
                          </w:rPr>
                          <w:t>FIGURE</w:t>
                        </w:r>
                        <w:r>
                          <w:rPr>
                            <w:rFonts w:ascii="Arial"/>
                            <w:b/>
                            <w:color w:val="212121"/>
                            <w:spacing w:val="-4"/>
                            <w:sz w:val="19"/>
                          </w:rPr>
                          <w:t> </w:t>
                        </w:r>
                        <w:r>
                          <w:rPr>
                            <w:rFonts w:ascii="Arial"/>
                            <w:b/>
                            <w:color w:val="212121"/>
                            <w:sz w:val="19"/>
                          </w:rPr>
                          <w:t>3:</w:t>
                        </w:r>
                        <w:r>
                          <w:rPr>
                            <w:rFonts w:ascii="Arial"/>
                            <w:b/>
                            <w:color w:val="212121"/>
                            <w:spacing w:val="-10"/>
                            <w:sz w:val="19"/>
                          </w:rPr>
                          <w:t> </w:t>
                        </w:r>
                        <w:r>
                          <w:rPr>
                            <w:rFonts w:ascii="Arial"/>
                            <w:b/>
                            <w:color w:val="212121"/>
                            <w:sz w:val="19"/>
                          </w:rPr>
                          <w:t>ASIC</w:t>
                        </w:r>
                        <w:r>
                          <w:rPr>
                            <w:rFonts w:ascii="Arial"/>
                            <w:b/>
                            <w:color w:val="212121"/>
                            <w:spacing w:val="2"/>
                            <w:sz w:val="19"/>
                          </w:rPr>
                          <w:t> </w:t>
                        </w:r>
                        <w:r>
                          <w:rPr>
                            <w:rFonts w:ascii="Arial"/>
                            <w:b/>
                            <w:color w:val="212121"/>
                            <w:sz w:val="19"/>
                          </w:rPr>
                          <w:t>webpage</w:t>
                        </w:r>
                        <w:r>
                          <w:rPr>
                            <w:rFonts w:ascii="Arial"/>
                            <w:b/>
                            <w:color w:val="212121"/>
                            <w:spacing w:val="2"/>
                            <w:sz w:val="19"/>
                          </w:rPr>
                          <w:t> </w:t>
                        </w:r>
                        <w:r>
                          <w:rPr>
                            <w:rFonts w:ascii="Arial"/>
                            <w:b/>
                            <w:color w:val="212121"/>
                            <w:sz w:val="19"/>
                          </w:rPr>
                          <w:t>interface,</w:t>
                        </w:r>
                        <w:r>
                          <w:rPr>
                            <w:rFonts w:ascii="Arial"/>
                            <w:b/>
                            <w:color w:val="212121"/>
                            <w:spacing w:val="-24"/>
                            <w:sz w:val="19"/>
                          </w:rPr>
                          <w:t> </w:t>
                        </w:r>
                        <w:hyperlink r:id="rId60">
                          <w:r>
                            <w:rPr>
                              <w:rFonts w:ascii="Arial"/>
                              <w:b/>
                              <w:color w:val="212121"/>
                              <w:spacing w:val="-2"/>
                              <w:sz w:val="19"/>
                            </w:rPr>
                            <w:t>https://asicedtech.com/</w:t>
                          </w:r>
                        </w:hyperlink>
                        <w:r>
                          <w:rPr>
                            <w:rFonts w:ascii="Arial"/>
                            <w:b/>
                            <w:color w:val="212121"/>
                            <w:spacing w:val="-2"/>
                            <w:sz w:val="19"/>
                          </w:rPr>
                          <w:t>.</w:t>
                        </w:r>
                      </w:p>
                      <w:p>
                        <w:pPr>
                          <w:spacing w:line="268" w:lineRule="auto" w:before="137"/>
                          <w:ind w:left="144" w:right="176" w:firstLine="0"/>
                          <w:jc w:val="left"/>
                          <w:rPr>
                            <w:rFonts w:ascii="Arial MT"/>
                            <w:sz w:val="13"/>
                          </w:rPr>
                        </w:pPr>
                        <w:r>
                          <w:rPr>
                            <w:rFonts w:ascii="Arial MT"/>
                            <w:color w:val="212121"/>
                            <w:sz w:val="13"/>
                          </w:rPr>
                          <w:t>Clicking the named buttons and icons takes the user to each feature of the</w:t>
                        </w:r>
                        <w:r>
                          <w:rPr>
                            <w:rFonts w:ascii="Arial MT"/>
                            <w:color w:val="212121"/>
                            <w:spacing w:val="-11"/>
                            <w:sz w:val="13"/>
                          </w:rPr>
                          <w:t> </w:t>
                        </w:r>
                        <w:r>
                          <w:rPr>
                            <w:rFonts w:ascii="Arial MT"/>
                            <w:color w:val="212121"/>
                            <w:sz w:val="13"/>
                          </w:rPr>
                          <w:t>ASIC EdTech framework features. The</w:t>
                        </w:r>
                        <w:r>
                          <w:rPr>
                            <w:rFonts w:ascii="Arial MT"/>
                            <w:color w:val="212121"/>
                            <w:spacing w:val="40"/>
                            <w:sz w:val="13"/>
                          </w:rPr>
                          <w:t> </w:t>
                        </w:r>
                        <w:r>
                          <w:rPr>
                            <w:rFonts w:ascii="Arial MT"/>
                            <w:color w:val="212121"/>
                            <w:sz w:val="13"/>
                          </w:rPr>
                          <w:t>sign-in link takes the user to the dashboard that has the</w:t>
                        </w:r>
                        <w:r>
                          <w:rPr>
                            <w:rFonts w:ascii="Arial MT"/>
                            <w:color w:val="212121"/>
                            <w:spacing w:val="-9"/>
                            <w:sz w:val="13"/>
                          </w:rPr>
                          <w:t> </w:t>
                        </w:r>
                        <w:r>
                          <w:rPr>
                            <w:rFonts w:ascii="Arial MT"/>
                            <w:color w:val="212121"/>
                            <w:sz w:val="13"/>
                          </w:rPr>
                          <w:t>ASIC EdTech app with a set of instructions to follow.</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topAndBottom"/>
              </v:group>
            </w:pict>
          </mc:Fallback>
        </mc:AlternateContent>
      </w:r>
    </w:p>
    <w:p>
      <w:pPr>
        <w:pStyle w:val="BodyText"/>
        <w:spacing w:before="8"/>
      </w:pPr>
    </w:p>
    <w:p>
      <w:pPr>
        <w:spacing w:before="0"/>
        <w:ind w:left="3306" w:right="0" w:firstLine="0"/>
        <w:jc w:val="left"/>
        <w:rPr>
          <w:i/>
          <w:sz w:val="14"/>
        </w:rPr>
      </w:pPr>
      <w:r>
        <w:rPr>
          <w:i/>
          <w:color w:val="212121"/>
          <w:w w:val="105"/>
          <w:sz w:val="14"/>
        </w:rPr>
        <w:t>Digital</w:t>
      </w:r>
      <w:r>
        <w:rPr>
          <w:i/>
          <w:color w:val="212121"/>
          <w:spacing w:val="-7"/>
          <w:w w:val="105"/>
          <w:sz w:val="14"/>
        </w:rPr>
        <w:t> </w:t>
      </w:r>
      <w:r>
        <w:rPr>
          <w:i/>
          <w:color w:val="212121"/>
          <w:w w:val="105"/>
          <w:sz w:val="14"/>
        </w:rPr>
        <w:t>ASIC</w:t>
      </w:r>
      <w:r>
        <w:rPr>
          <w:i/>
          <w:color w:val="212121"/>
          <w:spacing w:val="-7"/>
          <w:w w:val="105"/>
          <w:sz w:val="14"/>
        </w:rPr>
        <w:t> </w:t>
      </w:r>
      <w:r>
        <w:rPr>
          <w:i/>
          <w:color w:val="212121"/>
          <w:w w:val="105"/>
          <w:sz w:val="14"/>
        </w:rPr>
        <w:t>Framework:</w:t>
      </w:r>
      <w:r>
        <w:rPr>
          <w:i/>
          <w:color w:val="212121"/>
          <w:spacing w:val="-7"/>
          <w:w w:val="105"/>
          <w:sz w:val="14"/>
        </w:rPr>
        <w:t> </w:t>
      </w:r>
      <w:r>
        <w:rPr>
          <w:i/>
          <w:color w:val="212121"/>
          <w:w w:val="105"/>
          <w:sz w:val="14"/>
        </w:rPr>
        <w:t>A</w:t>
      </w:r>
      <w:r>
        <w:rPr>
          <w:i/>
          <w:color w:val="212121"/>
          <w:spacing w:val="-7"/>
          <w:w w:val="105"/>
          <w:sz w:val="14"/>
        </w:rPr>
        <w:t> </w:t>
      </w:r>
      <w:r>
        <w:rPr>
          <w:i/>
          <w:color w:val="212121"/>
          <w:spacing w:val="-2"/>
          <w:w w:val="105"/>
          <w:sz w:val="14"/>
        </w:rPr>
        <w:t>Description</w:t>
      </w:r>
    </w:p>
    <w:p>
      <w:pPr>
        <w:pStyle w:val="BodyText"/>
        <w:spacing w:before="122"/>
        <w:rPr>
          <w:i/>
        </w:rPr>
      </w:pPr>
    </w:p>
    <w:p>
      <w:pPr>
        <w:pStyle w:val="BodyText"/>
        <w:spacing w:line="304" w:lineRule="auto"/>
        <w:ind w:left="3306" w:right="939"/>
      </w:pPr>
      <w:r>
        <w:rPr>
          <w:color w:val="212121"/>
          <w:spacing w:val="-2"/>
          <w:w w:val="115"/>
        </w:rPr>
        <w:t>The</w:t>
      </w:r>
      <w:r>
        <w:rPr>
          <w:color w:val="212121"/>
          <w:spacing w:val="-5"/>
          <w:w w:val="115"/>
        </w:rPr>
        <w:t> </w:t>
      </w:r>
      <w:r>
        <w:rPr>
          <w:color w:val="212121"/>
          <w:spacing w:val="-2"/>
          <w:w w:val="115"/>
        </w:rPr>
        <w:t>digital</w:t>
      </w:r>
      <w:r>
        <w:rPr>
          <w:color w:val="212121"/>
          <w:spacing w:val="-5"/>
          <w:w w:val="115"/>
        </w:rPr>
        <w:t> </w:t>
      </w:r>
      <w:r>
        <w:rPr>
          <w:color w:val="212121"/>
          <w:spacing w:val="-2"/>
          <w:w w:val="115"/>
        </w:rPr>
        <w:t>ASIC</w:t>
      </w:r>
      <w:r>
        <w:rPr>
          <w:color w:val="212121"/>
          <w:spacing w:val="-5"/>
          <w:w w:val="115"/>
        </w:rPr>
        <w:t> </w:t>
      </w:r>
      <w:r>
        <w:rPr>
          <w:color w:val="212121"/>
          <w:spacing w:val="-2"/>
          <w:w w:val="115"/>
        </w:rPr>
        <w:t>framework</w:t>
      </w:r>
      <w:r>
        <w:rPr>
          <w:color w:val="212121"/>
          <w:spacing w:val="-5"/>
          <w:w w:val="115"/>
        </w:rPr>
        <w:t> </w:t>
      </w:r>
      <w:r>
        <w:rPr>
          <w:color w:val="212121"/>
          <w:spacing w:val="-2"/>
          <w:w w:val="115"/>
        </w:rPr>
        <w:t>is</w:t>
      </w:r>
      <w:r>
        <w:rPr>
          <w:color w:val="212121"/>
          <w:spacing w:val="-5"/>
          <w:w w:val="115"/>
        </w:rPr>
        <w:t> </w:t>
      </w:r>
      <w:r>
        <w:rPr>
          <w:color w:val="212121"/>
          <w:spacing w:val="-2"/>
          <w:w w:val="115"/>
        </w:rPr>
        <w:t>accessed</w:t>
      </w:r>
      <w:r>
        <w:rPr>
          <w:color w:val="212121"/>
          <w:spacing w:val="-5"/>
          <w:w w:val="115"/>
        </w:rPr>
        <w:t> </w:t>
      </w:r>
      <w:r>
        <w:rPr>
          <w:color w:val="212121"/>
          <w:spacing w:val="-2"/>
          <w:w w:val="115"/>
        </w:rPr>
        <w:t>through</w:t>
      </w:r>
      <w:r>
        <w:rPr>
          <w:color w:val="212121"/>
          <w:spacing w:val="-5"/>
          <w:w w:val="115"/>
        </w:rPr>
        <w:t> </w:t>
      </w:r>
      <w:r>
        <w:rPr>
          <w:color w:val="212121"/>
          <w:spacing w:val="-2"/>
          <w:w w:val="115"/>
        </w:rPr>
        <w:t>the</w:t>
      </w:r>
      <w:r>
        <w:rPr>
          <w:color w:val="212121"/>
          <w:spacing w:val="-5"/>
          <w:w w:val="115"/>
        </w:rPr>
        <w:t> </w:t>
      </w:r>
      <w:r>
        <w:rPr>
          <w:color w:val="212121"/>
          <w:spacing w:val="-2"/>
          <w:w w:val="115"/>
        </w:rPr>
        <w:t>ASIC</w:t>
      </w:r>
      <w:r>
        <w:rPr>
          <w:color w:val="212121"/>
          <w:spacing w:val="-5"/>
          <w:w w:val="115"/>
        </w:rPr>
        <w:t> </w:t>
      </w:r>
      <w:r>
        <w:rPr>
          <w:color w:val="212121"/>
          <w:spacing w:val="-2"/>
          <w:w w:val="115"/>
        </w:rPr>
        <w:t>EdTech</w:t>
      </w:r>
      <w:r>
        <w:rPr>
          <w:color w:val="212121"/>
          <w:spacing w:val="-5"/>
          <w:w w:val="115"/>
        </w:rPr>
        <w:t> </w:t>
      </w:r>
      <w:r>
        <w:rPr>
          <w:color w:val="212121"/>
          <w:spacing w:val="-2"/>
          <w:w w:val="115"/>
        </w:rPr>
        <w:t>webpage</w:t>
      </w:r>
      <w:r>
        <w:rPr>
          <w:color w:val="212121"/>
          <w:spacing w:val="-5"/>
          <w:w w:val="115"/>
        </w:rPr>
        <w:t> </w:t>
      </w:r>
      <w:r>
        <w:rPr>
          <w:color w:val="212121"/>
          <w:spacing w:val="-2"/>
          <w:w w:val="115"/>
        </w:rPr>
        <w:t>or</w:t>
      </w:r>
      <w:r>
        <w:rPr>
          <w:color w:val="212121"/>
          <w:spacing w:val="-5"/>
          <w:w w:val="115"/>
        </w:rPr>
        <w:t> </w:t>
      </w:r>
      <w:r>
        <w:rPr>
          <w:color w:val="212121"/>
          <w:spacing w:val="-2"/>
          <w:w w:val="115"/>
        </w:rPr>
        <w:t>as</w:t>
      </w:r>
      <w:r>
        <w:rPr>
          <w:color w:val="212121"/>
          <w:spacing w:val="-5"/>
          <w:w w:val="115"/>
        </w:rPr>
        <w:t> </w:t>
      </w:r>
      <w:r>
        <w:rPr>
          <w:color w:val="212121"/>
          <w:spacing w:val="-2"/>
          <w:w w:val="115"/>
        </w:rPr>
        <w:t>an</w:t>
      </w:r>
      <w:r>
        <w:rPr>
          <w:color w:val="212121"/>
          <w:spacing w:val="-5"/>
          <w:w w:val="115"/>
        </w:rPr>
        <w:t> </w:t>
      </w:r>
      <w:r>
        <w:rPr>
          <w:color w:val="212121"/>
          <w:spacing w:val="-2"/>
          <w:w w:val="115"/>
        </w:rPr>
        <w:t>Android</w:t>
      </w:r>
      <w:r>
        <w:rPr>
          <w:color w:val="212121"/>
          <w:spacing w:val="-5"/>
          <w:w w:val="115"/>
        </w:rPr>
        <w:t> </w:t>
      </w:r>
      <w:r>
        <w:rPr>
          <w:color w:val="212121"/>
          <w:spacing w:val="-2"/>
          <w:w w:val="115"/>
        </w:rPr>
        <w:t>or</w:t>
      </w:r>
      <w:r>
        <w:rPr>
          <w:color w:val="212121"/>
          <w:spacing w:val="-5"/>
          <w:w w:val="115"/>
        </w:rPr>
        <w:t> </w:t>
      </w:r>
      <w:r>
        <w:rPr>
          <w:color w:val="212121"/>
          <w:spacing w:val="-2"/>
          <w:w w:val="115"/>
        </w:rPr>
        <w:t>IOS</w:t>
      </w:r>
      <w:r>
        <w:rPr>
          <w:color w:val="212121"/>
          <w:spacing w:val="-5"/>
          <w:w w:val="115"/>
        </w:rPr>
        <w:t> </w:t>
      </w:r>
      <w:r>
        <w:rPr>
          <w:color w:val="212121"/>
          <w:spacing w:val="-2"/>
          <w:w w:val="115"/>
        </w:rPr>
        <w:t>App</w:t>
      </w:r>
      <w:r>
        <w:rPr>
          <w:color w:val="212121"/>
          <w:w w:val="115"/>
        </w:rPr>
        <w:t> (Figure</w:t>
      </w:r>
      <w:r>
        <w:rPr>
          <w:color w:val="212121"/>
          <w:spacing w:val="-1"/>
          <w:w w:val="115"/>
        </w:rPr>
        <w:t> </w:t>
      </w:r>
      <w:r>
        <w:rPr>
          <w:i/>
          <w:color w:val="14BBA3"/>
          <w:w w:val="115"/>
        </w:rPr>
        <w:t>3</w:t>
      </w:r>
      <w:r>
        <w:rPr>
          <w:color w:val="212121"/>
          <w:w w:val="115"/>
        </w:rPr>
        <w:t>).</w:t>
      </w:r>
      <w:r>
        <w:rPr>
          <w:color w:val="212121"/>
          <w:spacing w:val="-3"/>
          <w:w w:val="115"/>
        </w:rPr>
        <w:t> </w:t>
      </w:r>
      <w:r>
        <w:rPr>
          <w:color w:val="212121"/>
          <w:w w:val="115"/>
        </w:rPr>
        <w:t>Once</w:t>
      </w:r>
      <w:r>
        <w:rPr>
          <w:color w:val="212121"/>
          <w:spacing w:val="-3"/>
          <w:w w:val="115"/>
        </w:rPr>
        <w:t> </w:t>
      </w:r>
      <w:r>
        <w:rPr>
          <w:color w:val="212121"/>
          <w:w w:val="115"/>
        </w:rPr>
        <w:t>accessed</w:t>
      </w:r>
      <w:r>
        <w:rPr>
          <w:color w:val="212121"/>
          <w:spacing w:val="-3"/>
          <w:w w:val="115"/>
        </w:rPr>
        <w:t> </w:t>
      </w:r>
      <w:r>
        <w:rPr>
          <w:color w:val="212121"/>
          <w:w w:val="115"/>
        </w:rPr>
        <w:t>or</w:t>
      </w:r>
      <w:r>
        <w:rPr>
          <w:color w:val="212121"/>
          <w:spacing w:val="-3"/>
          <w:w w:val="115"/>
        </w:rPr>
        <w:t> </w:t>
      </w:r>
      <w:r>
        <w:rPr>
          <w:color w:val="212121"/>
          <w:w w:val="115"/>
        </w:rPr>
        <w:t>installed</w:t>
      </w:r>
      <w:r>
        <w:rPr>
          <w:color w:val="212121"/>
          <w:spacing w:val="-3"/>
          <w:w w:val="115"/>
        </w:rPr>
        <w:t> </w:t>
      </w:r>
      <w:r>
        <w:rPr>
          <w:color w:val="212121"/>
          <w:w w:val="115"/>
        </w:rPr>
        <w:t>in</w:t>
      </w:r>
      <w:r>
        <w:rPr>
          <w:color w:val="212121"/>
          <w:spacing w:val="-3"/>
          <w:w w:val="115"/>
        </w:rPr>
        <w:t> </w:t>
      </w:r>
      <w:r>
        <w:rPr>
          <w:color w:val="212121"/>
          <w:w w:val="115"/>
        </w:rPr>
        <w:t>the</w:t>
      </w:r>
      <w:r>
        <w:rPr>
          <w:color w:val="212121"/>
          <w:spacing w:val="-3"/>
          <w:w w:val="115"/>
        </w:rPr>
        <w:t> </w:t>
      </w:r>
      <w:r>
        <w:rPr>
          <w:color w:val="212121"/>
          <w:w w:val="115"/>
        </w:rPr>
        <w:t>latter</w:t>
      </w:r>
      <w:r>
        <w:rPr>
          <w:color w:val="212121"/>
          <w:spacing w:val="-3"/>
          <w:w w:val="115"/>
        </w:rPr>
        <w:t> </w:t>
      </w:r>
      <w:r>
        <w:rPr>
          <w:color w:val="212121"/>
          <w:w w:val="115"/>
        </w:rPr>
        <w:t>instance,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Digital</w:t>
      </w:r>
      <w:r>
        <w:rPr>
          <w:color w:val="212121"/>
          <w:spacing w:val="-3"/>
          <w:w w:val="115"/>
        </w:rPr>
        <w:t> </w:t>
      </w:r>
      <w:r>
        <w:rPr>
          <w:color w:val="212121"/>
          <w:w w:val="115"/>
        </w:rPr>
        <w:t>interface</w:t>
      </w:r>
      <w:r>
        <w:rPr>
          <w:color w:val="212121"/>
          <w:spacing w:val="-3"/>
          <w:w w:val="115"/>
        </w:rPr>
        <w:t> </w:t>
      </w:r>
      <w:r>
        <w:rPr>
          <w:color w:val="212121"/>
          <w:w w:val="115"/>
        </w:rPr>
        <w:t>requires</w:t>
      </w:r>
      <w:r>
        <w:rPr>
          <w:color w:val="212121"/>
          <w:spacing w:val="-3"/>
          <w:w w:val="115"/>
        </w:rPr>
        <w:t> </w:t>
      </w:r>
      <w:r>
        <w:rPr>
          <w:color w:val="212121"/>
          <w:w w:val="115"/>
        </w:rPr>
        <w:t>the</w:t>
      </w:r>
      <w:r>
        <w:rPr>
          <w:color w:val="212121"/>
          <w:spacing w:val="-3"/>
          <w:w w:val="115"/>
        </w:rPr>
        <w:t> </w:t>
      </w:r>
      <w:r>
        <w:rPr>
          <w:color w:val="212121"/>
          <w:w w:val="115"/>
        </w:rPr>
        <w:t>user</w:t>
      </w:r>
      <w:r>
        <w:rPr>
          <w:color w:val="212121"/>
          <w:spacing w:val="-3"/>
          <w:w w:val="115"/>
        </w:rPr>
        <w:t> </w:t>
      </w:r>
      <w:r>
        <w:rPr>
          <w:color w:val="212121"/>
          <w:w w:val="115"/>
        </w:rPr>
        <w:t>to enter</w:t>
      </w:r>
      <w:r>
        <w:rPr>
          <w:color w:val="212121"/>
          <w:spacing w:val="-9"/>
          <w:w w:val="115"/>
        </w:rPr>
        <w:t> </w:t>
      </w:r>
      <w:r>
        <w:rPr>
          <w:color w:val="212121"/>
          <w:w w:val="115"/>
        </w:rPr>
        <w:t>specific</w:t>
      </w:r>
      <w:r>
        <w:rPr>
          <w:color w:val="212121"/>
          <w:spacing w:val="-9"/>
          <w:w w:val="115"/>
        </w:rPr>
        <w:t> </w:t>
      </w:r>
      <w:r>
        <w:rPr>
          <w:color w:val="212121"/>
          <w:w w:val="115"/>
        </w:rPr>
        <w:t>information</w:t>
      </w:r>
      <w:r>
        <w:rPr>
          <w:color w:val="212121"/>
          <w:spacing w:val="-9"/>
          <w:w w:val="115"/>
        </w:rPr>
        <w:t> </w:t>
      </w:r>
      <w:r>
        <w:rPr>
          <w:color w:val="212121"/>
          <w:w w:val="115"/>
        </w:rPr>
        <w:t>about</w:t>
      </w:r>
      <w:r>
        <w:rPr>
          <w:color w:val="212121"/>
          <w:spacing w:val="-9"/>
          <w:w w:val="115"/>
        </w:rPr>
        <w:t> </w:t>
      </w:r>
      <w:r>
        <w:rPr>
          <w:color w:val="212121"/>
          <w:w w:val="115"/>
        </w:rPr>
        <w:t>the</w:t>
      </w:r>
      <w:r>
        <w:rPr>
          <w:color w:val="212121"/>
          <w:spacing w:val="-9"/>
          <w:w w:val="115"/>
        </w:rPr>
        <w:t> </w:t>
      </w:r>
      <w:r>
        <w:rPr>
          <w:color w:val="212121"/>
          <w:w w:val="115"/>
        </w:rPr>
        <w:t>EdTech</w:t>
      </w:r>
      <w:r>
        <w:rPr>
          <w:color w:val="212121"/>
          <w:spacing w:val="-9"/>
          <w:w w:val="115"/>
        </w:rPr>
        <w:t> </w:t>
      </w:r>
      <w:r>
        <w:rPr>
          <w:color w:val="212121"/>
          <w:w w:val="115"/>
        </w:rPr>
        <w:t>of</w:t>
      </w:r>
      <w:r>
        <w:rPr>
          <w:color w:val="212121"/>
          <w:spacing w:val="-9"/>
          <w:w w:val="115"/>
        </w:rPr>
        <w:t> </w:t>
      </w:r>
      <w:r>
        <w:rPr>
          <w:color w:val="212121"/>
          <w:w w:val="115"/>
        </w:rPr>
        <w:t>interest</w:t>
      </w:r>
      <w:r>
        <w:rPr>
          <w:color w:val="212121"/>
          <w:spacing w:val="-9"/>
          <w:w w:val="115"/>
        </w:rPr>
        <w:t> </w:t>
      </w:r>
      <w:r>
        <w:rPr>
          <w:color w:val="212121"/>
          <w:w w:val="115"/>
        </w:rPr>
        <w:t>(Figure</w:t>
      </w:r>
      <w:r>
        <w:rPr>
          <w:color w:val="212121"/>
          <w:spacing w:val="-8"/>
          <w:w w:val="115"/>
        </w:rPr>
        <w:t> </w:t>
      </w:r>
      <w:r>
        <w:rPr>
          <w:i/>
          <w:color w:val="14BBA3"/>
          <w:w w:val="115"/>
        </w:rPr>
        <w:t>4</w:t>
      </w:r>
      <w:r>
        <w:rPr>
          <w:color w:val="212121"/>
          <w:w w:val="115"/>
        </w:rPr>
        <w:t>).</w:t>
      </w:r>
      <w:r>
        <w:rPr>
          <w:color w:val="212121"/>
          <w:spacing w:val="-9"/>
          <w:w w:val="115"/>
        </w:rPr>
        <w:t> </w:t>
      </w:r>
      <w:r>
        <w:rPr>
          <w:color w:val="212121"/>
          <w:w w:val="115"/>
        </w:rPr>
        <w:t>A</w:t>
      </w:r>
      <w:r>
        <w:rPr>
          <w:color w:val="212121"/>
          <w:spacing w:val="-9"/>
          <w:w w:val="115"/>
        </w:rPr>
        <w:t> </w:t>
      </w:r>
      <w:r>
        <w:rPr>
          <w:color w:val="212121"/>
          <w:w w:val="115"/>
        </w:rPr>
        <w:t>logo</w:t>
      </w:r>
      <w:r>
        <w:rPr>
          <w:color w:val="212121"/>
          <w:spacing w:val="-9"/>
          <w:w w:val="115"/>
        </w:rPr>
        <w:t> </w:t>
      </w:r>
      <w:r>
        <w:rPr>
          <w:color w:val="212121"/>
          <w:w w:val="115"/>
        </w:rPr>
        <w:t>can</w:t>
      </w:r>
      <w:r>
        <w:rPr>
          <w:color w:val="212121"/>
          <w:spacing w:val="-9"/>
          <w:w w:val="115"/>
        </w:rPr>
        <w:t> </w:t>
      </w:r>
      <w:r>
        <w:rPr>
          <w:color w:val="212121"/>
          <w:w w:val="115"/>
        </w:rPr>
        <w:t>also</w:t>
      </w:r>
      <w:r>
        <w:rPr>
          <w:color w:val="212121"/>
          <w:spacing w:val="-9"/>
          <w:w w:val="115"/>
        </w:rPr>
        <w:t> </w:t>
      </w:r>
      <w:r>
        <w:rPr>
          <w:color w:val="212121"/>
          <w:w w:val="115"/>
        </w:rPr>
        <w:t>be</w:t>
      </w:r>
      <w:r>
        <w:rPr>
          <w:color w:val="212121"/>
          <w:spacing w:val="-9"/>
          <w:w w:val="115"/>
        </w:rPr>
        <w:t> </w:t>
      </w:r>
      <w:r>
        <w:rPr>
          <w:color w:val="212121"/>
          <w:w w:val="115"/>
        </w:rPr>
        <w:t>provided.</w:t>
      </w:r>
      <w:r>
        <w:rPr>
          <w:color w:val="212121"/>
          <w:spacing w:val="-9"/>
          <w:w w:val="115"/>
        </w:rPr>
        <w:t> </w:t>
      </w:r>
      <w:r>
        <w:rPr>
          <w:color w:val="212121"/>
          <w:w w:val="115"/>
        </w:rPr>
        <w:t>The</w:t>
      </w:r>
      <w:r>
        <w:rPr>
          <w:color w:val="212121"/>
          <w:spacing w:val="-9"/>
          <w:w w:val="115"/>
        </w:rPr>
        <w:t> </w:t>
      </w:r>
      <w:r>
        <w:rPr>
          <w:color w:val="212121"/>
          <w:w w:val="115"/>
        </w:rPr>
        <w:t>interface thereafter</w:t>
      </w:r>
      <w:r>
        <w:rPr>
          <w:color w:val="212121"/>
          <w:spacing w:val="-4"/>
          <w:w w:val="115"/>
        </w:rPr>
        <w:t> </w:t>
      </w:r>
      <w:r>
        <w:rPr>
          <w:color w:val="212121"/>
          <w:w w:val="115"/>
        </w:rPr>
        <w:t>requires</w:t>
      </w:r>
      <w:r>
        <w:rPr>
          <w:color w:val="212121"/>
          <w:spacing w:val="-4"/>
          <w:w w:val="115"/>
        </w:rPr>
        <w:t> </w:t>
      </w:r>
      <w:r>
        <w:rPr>
          <w:color w:val="212121"/>
          <w:w w:val="115"/>
        </w:rPr>
        <w:t>the</w:t>
      </w:r>
      <w:r>
        <w:rPr>
          <w:color w:val="212121"/>
          <w:spacing w:val="-4"/>
          <w:w w:val="115"/>
        </w:rPr>
        <w:t> </w:t>
      </w:r>
      <w:r>
        <w:rPr>
          <w:color w:val="212121"/>
          <w:w w:val="115"/>
        </w:rPr>
        <w:t>user</w:t>
      </w:r>
      <w:r>
        <w:rPr>
          <w:color w:val="212121"/>
          <w:spacing w:val="-4"/>
          <w:w w:val="115"/>
        </w:rPr>
        <w:t> </w:t>
      </w:r>
      <w:r>
        <w:rPr>
          <w:color w:val="212121"/>
          <w:w w:val="115"/>
        </w:rPr>
        <w:t>to</w:t>
      </w:r>
      <w:r>
        <w:rPr>
          <w:color w:val="212121"/>
          <w:spacing w:val="-4"/>
          <w:w w:val="115"/>
        </w:rPr>
        <w:t> </w:t>
      </w:r>
      <w:r>
        <w:rPr>
          <w:color w:val="212121"/>
          <w:w w:val="115"/>
        </w:rPr>
        <w:t>answer</w:t>
      </w:r>
      <w:r>
        <w:rPr>
          <w:color w:val="212121"/>
          <w:spacing w:val="-4"/>
          <w:w w:val="115"/>
        </w:rPr>
        <w:t> </w:t>
      </w:r>
      <w:r>
        <w:rPr>
          <w:color w:val="212121"/>
          <w:w w:val="115"/>
        </w:rPr>
        <w:t>Yes/No</w:t>
      </w:r>
      <w:r>
        <w:rPr>
          <w:color w:val="212121"/>
          <w:spacing w:val="-4"/>
          <w:w w:val="115"/>
        </w:rPr>
        <w:t> </w:t>
      </w:r>
      <w:r>
        <w:rPr>
          <w:color w:val="212121"/>
          <w:w w:val="115"/>
        </w:rPr>
        <w:t>to</w:t>
      </w:r>
      <w:r>
        <w:rPr>
          <w:color w:val="212121"/>
          <w:spacing w:val="-4"/>
          <w:w w:val="115"/>
        </w:rPr>
        <w:t> </w:t>
      </w:r>
      <w:r>
        <w:rPr>
          <w:color w:val="212121"/>
          <w:w w:val="115"/>
        </w:rPr>
        <w:t>three</w:t>
      </w:r>
      <w:r>
        <w:rPr>
          <w:color w:val="212121"/>
          <w:spacing w:val="-4"/>
          <w:w w:val="115"/>
        </w:rPr>
        <w:t> </w:t>
      </w:r>
      <w:r>
        <w:rPr>
          <w:color w:val="212121"/>
          <w:w w:val="115"/>
        </w:rPr>
        <w:t>CPA</w:t>
      </w:r>
      <w:r>
        <w:rPr>
          <w:color w:val="212121"/>
          <w:spacing w:val="-4"/>
          <w:w w:val="115"/>
        </w:rPr>
        <w:t> </w:t>
      </w:r>
      <w:r>
        <w:rPr>
          <w:color w:val="212121"/>
          <w:w w:val="115"/>
        </w:rPr>
        <w:t>(curriculum,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w:t>
      </w:r>
      <w:r>
        <w:rPr>
          <w:color w:val="212121"/>
          <w:w w:val="115"/>
        </w:rPr>
        <w:t> questions under each ASIC (Adaptation, Standardization, Integration, and Compliance) tenet. Upon completion and submission, the result is generated with unique features for identity including the ASIC scores</w:t>
      </w:r>
      <w:r>
        <w:rPr>
          <w:color w:val="212121"/>
          <w:spacing w:val="-2"/>
          <w:w w:val="115"/>
        </w:rPr>
        <w:t> </w:t>
      </w:r>
      <w:r>
        <w:rPr>
          <w:color w:val="212121"/>
          <w:w w:val="115"/>
        </w:rPr>
        <w:t>and</w:t>
      </w:r>
      <w:r>
        <w:rPr>
          <w:color w:val="212121"/>
          <w:spacing w:val="-2"/>
          <w:w w:val="115"/>
        </w:rPr>
        <w:t> </w:t>
      </w:r>
      <w:r>
        <w:rPr>
          <w:color w:val="212121"/>
          <w:w w:val="115"/>
        </w:rPr>
        <w:t>the</w:t>
      </w:r>
      <w:r>
        <w:rPr>
          <w:color w:val="212121"/>
          <w:spacing w:val="-2"/>
          <w:w w:val="115"/>
        </w:rPr>
        <w:t> </w:t>
      </w:r>
      <w:r>
        <w:rPr>
          <w:color w:val="212121"/>
          <w:w w:val="115"/>
        </w:rPr>
        <w:t>performance</w:t>
      </w:r>
      <w:r>
        <w:rPr>
          <w:color w:val="212121"/>
          <w:spacing w:val="-2"/>
          <w:w w:val="115"/>
        </w:rPr>
        <w:t> </w:t>
      </w:r>
      <w:r>
        <w:rPr>
          <w:color w:val="212121"/>
          <w:w w:val="115"/>
        </w:rPr>
        <w:t>indicators</w:t>
      </w:r>
      <w:r>
        <w:rPr>
          <w:color w:val="212121"/>
          <w:spacing w:val="-2"/>
          <w:w w:val="115"/>
        </w:rPr>
        <w:t> </w:t>
      </w:r>
      <w:r>
        <w:rPr>
          <w:color w:val="212121"/>
          <w:w w:val="115"/>
        </w:rPr>
        <w:t>both</w:t>
      </w:r>
      <w:r>
        <w:rPr>
          <w:color w:val="212121"/>
          <w:spacing w:val="-2"/>
          <w:w w:val="115"/>
        </w:rPr>
        <w:t> </w:t>
      </w:r>
      <w:r>
        <w:rPr>
          <w:color w:val="212121"/>
          <w:w w:val="115"/>
        </w:rPr>
        <w:t>in</w:t>
      </w:r>
      <w:r>
        <w:rPr>
          <w:color w:val="212121"/>
          <w:spacing w:val="-2"/>
          <w:w w:val="115"/>
        </w:rPr>
        <w:t> </w:t>
      </w:r>
      <w:r>
        <w:rPr>
          <w:color w:val="212121"/>
          <w:w w:val="115"/>
        </w:rPr>
        <w:t>numerical</w:t>
      </w:r>
      <w:r>
        <w:rPr>
          <w:color w:val="212121"/>
          <w:spacing w:val="-2"/>
          <w:w w:val="115"/>
        </w:rPr>
        <w:t> </w:t>
      </w:r>
      <w:r>
        <w:rPr>
          <w:color w:val="212121"/>
          <w:w w:val="115"/>
        </w:rPr>
        <w:t>values</w:t>
      </w:r>
      <w:r>
        <w:rPr>
          <w:color w:val="212121"/>
          <w:spacing w:val="-2"/>
          <w:w w:val="115"/>
        </w:rPr>
        <w:t> </w:t>
      </w:r>
      <w:r>
        <w:rPr>
          <w:color w:val="212121"/>
          <w:w w:val="115"/>
        </w:rPr>
        <w:t>as</w:t>
      </w:r>
      <w:r>
        <w:rPr>
          <w:color w:val="212121"/>
          <w:spacing w:val="-2"/>
          <w:w w:val="115"/>
        </w:rPr>
        <w:t> </w:t>
      </w:r>
      <w:r>
        <w:rPr>
          <w:color w:val="212121"/>
          <w:w w:val="115"/>
        </w:rPr>
        <w:t>percentages</w:t>
      </w:r>
      <w:r>
        <w:rPr>
          <w:color w:val="212121"/>
          <w:spacing w:val="-2"/>
          <w:w w:val="115"/>
        </w:rPr>
        <w:t> </w:t>
      </w:r>
      <w:r>
        <w:rPr>
          <w:color w:val="212121"/>
          <w:w w:val="115"/>
        </w:rPr>
        <w:t>and</w:t>
      </w:r>
      <w:r>
        <w:rPr>
          <w:color w:val="212121"/>
          <w:spacing w:val="-2"/>
          <w:w w:val="115"/>
        </w:rPr>
        <w:t> </w:t>
      </w:r>
      <w:r>
        <w:rPr>
          <w:color w:val="212121"/>
          <w:w w:val="115"/>
        </w:rPr>
        <w:t>in</w:t>
      </w:r>
      <w:r>
        <w:rPr>
          <w:color w:val="212121"/>
          <w:spacing w:val="-2"/>
          <w:w w:val="115"/>
        </w:rPr>
        <w:t> </w:t>
      </w:r>
      <w:r>
        <w:rPr>
          <w:color w:val="212121"/>
          <w:w w:val="115"/>
        </w:rPr>
        <w:t>graphical</w:t>
      </w:r>
      <w:r>
        <w:rPr>
          <w:color w:val="212121"/>
          <w:spacing w:val="-2"/>
          <w:w w:val="115"/>
        </w:rPr>
        <w:t> </w:t>
      </w:r>
      <w:r>
        <w:rPr>
          <w:color w:val="212121"/>
          <w:w w:val="115"/>
        </w:rPr>
        <w:t>format.</w:t>
      </w:r>
      <w:r>
        <w:rPr>
          <w:color w:val="212121"/>
          <w:spacing w:val="-2"/>
          <w:w w:val="115"/>
        </w:rPr>
        <w:t> </w:t>
      </w:r>
      <w:r>
        <w:rPr>
          <w:color w:val="212121"/>
          <w:w w:val="115"/>
        </w:rPr>
        <w:t>The total</w:t>
      </w:r>
      <w:r>
        <w:rPr>
          <w:color w:val="212121"/>
          <w:spacing w:val="-2"/>
          <w:w w:val="115"/>
        </w:rPr>
        <w:t> </w:t>
      </w:r>
      <w:r>
        <w:rPr>
          <w:color w:val="212121"/>
          <w:w w:val="115"/>
        </w:rPr>
        <w:t>sum</w:t>
      </w:r>
      <w:r>
        <w:rPr>
          <w:color w:val="212121"/>
          <w:spacing w:val="-2"/>
          <w:w w:val="115"/>
        </w:rPr>
        <w:t> </w:t>
      </w:r>
      <w:r>
        <w:rPr>
          <w:color w:val="212121"/>
          <w:w w:val="115"/>
        </w:rPr>
        <w:t>of</w:t>
      </w:r>
      <w:r>
        <w:rPr>
          <w:color w:val="212121"/>
          <w:spacing w:val="-2"/>
          <w:w w:val="115"/>
        </w:rPr>
        <w:t> </w:t>
      </w:r>
      <w:r>
        <w:rPr>
          <w:color w:val="212121"/>
          <w:w w:val="115"/>
        </w:rPr>
        <w:t>impact</w:t>
      </w:r>
      <w:r>
        <w:rPr>
          <w:color w:val="212121"/>
          <w:spacing w:val="-2"/>
          <w:w w:val="115"/>
        </w:rPr>
        <w:t> </w:t>
      </w:r>
      <w:r>
        <w:rPr>
          <w:color w:val="212121"/>
          <w:w w:val="115"/>
        </w:rPr>
        <w:t>value</w:t>
      </w:r>
      <w:r>
        <w:rPr>
          <w:color w:val="212121"/>
          <w:spacing w:val="-2"/>
          <w:w w:val="115"/>
        </w:rPr>
        <w:t> </w:t>
      </w:r>
      <w:r>
        <w:rPr>
          <w:color w:val="212121"/>
          <w:w w:val="115"/>
        </w:rPr>
        <w:t>is</w:t>
      </w:r>
      <w:r>
        <w:rPr>
          <w:color w:val="212121"/>
          <w:spacing w:val="-2"/>
          <w:w w:val="115"/>
        </w:rPr>
        <w:t> </w:t>
      </w:r>
      <w:r>
        <w:rPr>
          <w:color w:val="212121"/>
          <w:w w:val="115"/>
        </w:rPr>
        <w:t>also</w:t>
      </w:r>
      <w:r>
        <w:rPr>
          <w:color w:val="212121"/>
          <w:spacing w:val="-2"/>
          <w:w w:val="115"/>
        </w:rPr>
        <w:t> </w:t>
      </w:r>
      <w:r>
        <w:rPr>
          <w:color w:val="212121"/>
          <w:w w:val="115"/>
        </w:rPr>
        <w:t>provided.</w:t>
      </w:r>
      <w:r>
        <w:rPr>
          <w:color w:val="212121"/>
          <w:spacing w:val="-2"/>
          <w:w w:val="115"/>
        </w:rPr>
        <w:t> </w:t>
      </w:r>
      <w:r>
        <w:rPr>
          <w:color w:val="212121"/>
          <w:w w:val="115"/>
        </w:rPr>
        <w:t>The</w:t>
      </w:r>
      <w:r>
        <w:rPr>
          <w:color w:val="212121"/>
          <w:spacing w:val="-2"/>
          <w:w w:val="115"/>
        </w:rPr>
        <w:t> </w:t>
      </w:r>
      <w:r>
        <w:rPr>
          <w:color w:val="212121"/>
          <w:w w:val="115"/>
        </w:rPr>
        <w:t>result</w:t>
      </w:r>
      <w:r>
        <w:rPr>
          <w:color w:val="212121"/>
          <w:spacing w:val="-2"/>
          <w:w w:val="115"/>
        </w:rPr>
        <w:t> </w:t>
      </w:r>
      <w:r>
        <w:rPr>
          <w:color w:val="212121"/>
          <w:w w:val="115"/>
        </w:rPr>
        <w:t>is</w:t>
      </w:r>
      <w:r>
        <w:rPr>
          <w:color w:val="212121"/>
          <w:spacing w:val="-2"/>
          <w:w w:val="115"/>
        </w:rPr>
        <w:t> </w:t>
      </w:r>
      <w:r>
        <w:rPr>
          <w:color w:val="212121"/>
          <w:w w:val="115"/>
        </w:rPr>
        <w:t>released</w:t>
      </w:r>
      <w:r>
        <w:rPr>
          <w:color w:val="212121"/>
          <w:spacing w:val="-2"/>
          <w:w w:val="115"/>
        </w:rPr>
        <w:t> </w:t>
      </w:r>
      <w:r>
        <w:rPr>
          <w:color w:val="212121"/>
          <w:w w:val="115"/>
        </w:rPr>
        <w:t>with</w:t>
      </w:r>
      <w:r>
        <w:rPr>
          <w:color w:val="212121"/>
          <w:spacing w:val="-2"/>
          <w:w w:val="115"/>
        </w:rPr>
        <w:t> </w:t>
      </w:r>
      <w:r>
        <w:rPr>
          <w:color w:val="212121"/>
          <w:w w:val="115"/>
        </w:rPr>
        <w:t>a</w:t>
      </w:r>
      <w:r>
        <w:rPr>
          <w:color w:val="212121"/>
          <w:spacing w:val="-2"/>
          <w:w w:val="115"/>
        </w:rPr>
        <w:t> </w:t>
      </w:r>
      <w:r>
        <w:rPr>
          <w:color w:val="212121"/>
          <w:w w:val="115"/>
        </w:rPr>
        <w:t>barcode</w:t>
      </w:r>
      <w:r>
        <w:rPr>
          <w:color w:val="212121"/>
          <w:spacing w:val="-2"/>
          <w:w w:val="115"/>
        </w:rPr>
        <w:t> </w:t>
      </w:r>
      <w:r>
        <w:rPr>
          <w:color w:val="212121"/>
          <w:w w:val="115"/>
        </w:rPr>
        <w:t>feature</w:t>
      </w:r>
      <w:r>
        <w:rPr>
          <w:color w:val="212121"/>
          <w:spacing w:val="-2"/>
          <w:w w:val="115"/>
        </w:rPr>
        <w:t> </w:t>
      </w:r>
      <w:r>
        <w:rPr>
          <w:color w:val="212121"/>
          <w:w w:val="115"/>
        </w:rPr>
        <w:t>that</w:t>
      </w:r>
      <w:r>
        <w:rPr>
          <w:color w:val="212121"/>
          <w:spacing w:val="-2"/>
          <w:w w:val="115"/>
        </w:rPr>
        <w:t> </w:t>
      </w:r>
      <w:r>
        <w:rPr>
          <w:color w:val="212121"/>
          <w:w w:val="115"/>
        </w:rPr>
        <w:t>can</w:t>
      </w:r>
      <w:r>
        <w:rPr>
          <w:color w:val="212121"/>
          <w:spacing w:val="-2"/>
          <w:w w:val="115"/>
        </w:rPr>
        <w:t> </w:t>
      </w:r>
      <w:r>
        <w:rPr>
          <w:color w:val="212121"/>
          <w:w w:val="115"/>
        </w:rPr>
        <w:t>always</w:t>
      </w:r>
      <w:r>
        <w:rPr>
          <w:color w:val="212121"/>
          <w:spacing w:val="-2"/>
          <w:w w:val="115"/>
        </w:rPr>
        <w:t> </w:t>
      </w:r>
      <w:r>
        <w:rPr>
          <w:color w:val="212121"/>
          <w:w w:val="115"/>
        </w:rPr>
        <w:t>be used</w:t>
      </w:r>
      <w:r>
        <w:rPr>
          <w:color w:val="212121"/>
          <w:spacing w:val="-3"/>
          <w:w w:val="115"/>
        </w:rPr>
        <w:t> </w:t>
      </w:r>
      <w:r>
        <w:rPr>
          <w:color w:val="212121"/>
          <w:w w:val="115"/>
        </w:rPr>
        <w:t>to</w:t>
      </w:r>
      <w:r>
        <w:rPr>
          <w:color w:val="212121"/>
          <w:spacing w:val="-3"/>
          <w:w w:val="115"/>
        </w:rPr>
        <w:t> </w:t>
      </w:r>
      <w:r>
        <w:rPr>
          <w:color w:val="212121"/>
          <w:w w:val="115"/>
        </w:rPr>
        <w:t>access</w:t>
      </w:r>
      <w:r>
        <w:rPr>
          <w:color w:val="212121"/>
          <w:spacing w:val="-3"/>
          <w:w w:val="115"/>
        </w:rPr>
        <w:t> </w:t>
      </w:r>
      <w:r>
        <w:rPr>
          <w:color w:val="212121"/>
          <w:w w:val="115"/>
        </w:rPr>
        <w:t>the</w:t>
      </w:r>
      <w:r>
        <w:rPr>
          <w:color w:val="212121"/>
          <w:spacing w:val="-3"/>
          <w:w w:val="115"/>
        </w:rPr>
        <w:t> </w:t>
      </w:r>
      <w:r>
        <w:rPr>
          <w:color w:val="212121"/>
          <w:w w:val="115"/>
        </w:rPr>
        <w:t>results</w:t>
      </w:r>
      <w:r>
        <w:rPr>
          <w:color w:val="212121"/>
          <w:spacing w:val="-3"/>
          <w:w w:val="115"/>
        </w:rPr>
        <w:t> </w:t>
      </w:r>
      <w:r>
        <w:rPr>
          <w:color w:val="212121"/>
          <w:w w:val="115"/>
        </w:rPr>
        <w:t>and</w:t>
      </w:r>
      <w:r>
        <w:rPr>
          <w:color w:val="212121"/>
          <w:spacing w:val="-3"/>
          <w:w w:val="115"/>
        </w:rPr>
        <w:t> </w:t>
      </w:r>
      <w:r>
        <w:rPr>
          <w:color w:val="212121"/>
          <w:w w:val="115"/>
        </w:rPr>
        <w:t>verify</w:t>
      </w:r>
      <w:r>
        <w:rPr>
          <w:color w:val="212121"/>
          <w:spacing w:val="-3"/>
          <w:w w:val="115"/>
        </w:rPr>
        <w:t> </w:t>
      </w:r>
      <w:r>
        <w:rPr>
          <w:color w:val="212121"/>
          <w:w w:val="115"/>
        </w:rPr>
        <w:t>their</w:t>
      </w:r>
      <w:r>
        <w:rPr>
          <w:color w:val="212121"/>
          <w:spacing w:val="-3"/>
          <w:w w:val="115"/>
        </w:rPr>
        <w:t> </w:t>
      </w:r>
      <w:r>
        <w:rPr>
          <w:color w:val="212121"/>
          <w:w w:val="115"/>
        </w:rPr>
        <w:t>authenticity</w:t>
      </w:r>
      <w:r>
        <w:rPr>
          <w:color w:val="212121"/>
          <w:spacing w:val="-3"/>
          <w:w w:val="115"/>
        </w:rPr>
        <w:t> </w:t>
      </w:r>
      <w:r>
        <w:rPr>
          <w:color w:val="212121"/>
          <w:w w:val="115"/>
        </w:rPr>
        <w:t>(Figure</w:t>
      </w:r>
      <w:r>
        <w:rPr>
          <w:color w:val="212121"/>
          <w:spacing w:val="-5"/>
          <w:w w:val="115"/>
        </w:rPr>
        <w:t> </w:t>
      </w:r>
      <w:r>
        <w:rPr>
          <w:i/>
          <w:color w:val="14BBA3"/>
          <w:w w:val="115"/>
        </w:rPr>
        <w:t>5</w:t>
      </w:r>
      <w:r>
        <w:rPr>
          <w:color w:val="212121"/>
          <w:w w:val="115"/>
        </w:rPr>
        <w:t>).</w:t>
      </w:r>
      <w:r>
        <w:rPr>
          <w:color w:val="212121"/>
          <w:spacing w:val="-3"/>
          <w:w w:val="115"/>
        </w:rPr>
        <w:t> </w:t>
      </w:r>
      <w:r>
        <w:rPr>
          <w:color w:val="212121"/>
          <w:w w:val="115"/>
        </w:rPr>
        <w:t>The</w:t>
      </w:r>
      <w:r>
        <w:rPr>
          <w:color w:val="212121"/>
          <w:spacing w:val="-3"/>
          <w:w w:val="115"/>
        </w:rPr>
        <w:t> </w:t>
      </w:r>
      <w:r>
        <w:rPr>
          <w:color w:val="212121"/>
          <w:w w:val="115"/>
        </w:rPr>
        <w:t>result</w:t>
      </w:r>
      <w:r>
        <w:rPr>
          <w:color w:val="212121"/>
          <w:spacing w:val="-3"/>
          <w:w w:val="115"/>
        </w:rPr>
        <w:t> </w:t>
      </w:r>
      <w:r>
        <w:rPr>
          <w:color w:val="212121"/>
          <w:w w:val="115"/>
        </w:rPr>
        <w:t>is</w:t>
      </w:r>
      <w:r>
        <w:rPr>
          <w:color w:val="212121"/>
          <w:spacing w:val="-3"/>
          <w:w w:val="115"/>
        </w:rPr>
        <w:t> </w:t>
      </w:r>
      <w:r>
        <w:rPr>
          <w:color w:val="212121"/>
          <w:w w:val="115"/>
        </w:rPr>
        <w:t>also</w:t>
      </w:r>
      <w:r>
        <w:rPr>
          <w:color w:val="212121"/>
          <w:spacing w:val="-3"/>
          <w:w w:val="115"/>
        </w:rPr>
        <w:t> </w:t>
      </w:r>
      <w:r>
        <w:rPr>
          <w:color w:val="212121"/>
          <w:w w:val="115"/>
        </w:rPr>
        <w:t>archived</w:t>
      </w:r>
      <w:r>
        <w:rPr>
          <w:color w:val="212121"/>
          <w:spacing w:val="-3"/>
          <w:w w:val="115"/>
        </w:rPr>
        <w:t> </w:t>
      </w:r>
      <w:r>
        <w:rPr>
          <w:color w:val="212121"/>
          <w:w w:val="115"/>
        </w:rPr>
        <w:t>under</w:t>
      </w:r>
      <w:r>
        <w:rPr>
          <w:color w:val="212121"/>
          <w:spacing w:val="-3"/>
          <w:w w:val="115"/>
        </w:rPr>
        <w:t> </w:t>
      </w:r>
      <w:r>
        <w:rPr>
          <w:color w:val="212121"/>
          <w:w w:val="115"/>
        </w:rPr>
        <w:t>the</w:t>
      </w:r>
      <w:r>
        <w:rPr>
          <w:color w:val="212121"/>
          <w:spacing w:val="-3"/>
          <w:w w:val="115"/>
        </w:rPr>
        <w:t> </w:t>
      </w:r>
      <w:r>
        <w:rPr>
          <w:color w:val="212121"/>
          <w:w w:val="115"/>
        </w:rPr>
        <w:t>user's account</w:t>
      </w:r>
      <w:r>
        <w:rPr>
          <w:color w:val="212121"/>
          <w:spacing w:val="-7"/>
          <w:w w:val="115"/>
        </w:rPr>
        <w:t> </w:t>
      </w:r>
      <w:r>
        <w:rPr>
          <w:color w:val="212121"/>
          <w:w w:val="115"/>
        </w:rPr>
        <w:t>and</w:t>
      </w:r>
      <w:r>
        <w:rPr>
          <w:color w:val="212121"/>
          <w:spacing w:val="-7"/>
          <w:w w:val="115"/>
        </w:rPr>
        <w:t> </w:t>
      </w:r>
      <w:r>
        <w:rPr>
          <w:color w:val="212121"/>
          <w:w w:val="115"/>
        </w:rPr>
        <w:t>it</w:t>
      </w:r>
      <w:r>
        <w:rPr>
          <w:color w:val="212121"/>
          <w:spacing w:val="-7"/>
          <w:w w:val="115"/>
        </w:rPr>
        <w:t> </w:t>
      </w:r>
      <w:r>
        <w:rPr>
          <w:color w:val="212121"/>
          <w:w w:val="115"/>
        </w:rPr>
        <w:t>is</w:t>
      </w:r>
      <w:r>
        <w:rPr>
          <w:color w:val="212121"/>
          <w:spacing w:val="-7"/>
          <w:w w:val="115"/>
        </w:rPr>
        <w:t> </w:t>
      </w:r>
      <w:r>
        <w:rPr>
          <w:color w:val="212121"/>
          <w:w w:val="115"/>
        </w:rPr>
        <w:t>perpetually</w:t>
      </w:r>
      <w:r>
        <w:rPr>
          <w:color w:val="212121"/>
          <w:spacing w:val="-7"/>
          <w:w w:val="115"/>
        </w:rPr>
        <w:t> </w:t>
      </w:r>
      <w:r>
        <w:rPr>
          <w:color w:val="212121"/>
          <w:w w:val="115"/>
        </w:rPr>
        <w:t>accessible.</w:t>
      </w:r>
      <w:r>
        <w:rPr>
          <w:color w:val="212121"/>
          <w:spacing w:val="-7"/>
          <w:w w:val="115"/>
        </w:rPr>
        <w:t> </w:t>
      </w:r>
      <w:r>
        <w:rPr>
          <w:color w:val="212121"/>
          <w:w w:val="115"/>
        </w:rPr>
        <w:t>When</w:t>
      </w:r>
      <w:r>
        <w:rPr>
          <w:color w:val="212121"/>
          <w:spacing w:val="-7"/>
          <w:w w:val="115"/>
        </w:rPr>
        <w:t> </w:t>
      </w:r>
      <w:r>
        <w:rPr>
          <w:color w:val="212121"/>
          <w:w w:val="115"/>
        </w:rPr>
        <w:t>downloading</w:t>
      </w:r>
      <w:r>
        <w:rPr>
          <w:color w:val="212121"/>
          <w:spacing w:val="-7"/>
          <w:w w:val="115"/>
        </w:rPr>
        <w:t> </w:t>
      </w:r>
      <w:r>
        <w:rPr>
          <w:color w:val="212121"/>
          <w:w w:val="115"/>
        </w:rPr>
        <w:t>the</w:t>
      </w:r>
      <w:r>
        <w:rPr>
          <w:color w:val="212121"/>
          <w:spacing w:val="-7"/>
          <w:w w:val="115"/>
        </w:rPr>
        <w:t> </w:t>
      </w:r>
      <w:r>
        <w:rPr>
          <w:color w:val="212121"/>
          <w:w w:val="115"/>
        </w:rPr>
        <w:t>unique</w:t>
      </w:r>
      <w:r>
        <w:rPr>
          <w:color w:val="212121"/>
          <w:spacing w:val="-7"/>
          <w:w w:val="115"/>
        </w:rPr>
        <w:t> </w:t>
      </w:r>
      <w:r>
        <w:rPr>
          <w:color w:val="212121"/>
          <w:w w:val="115"/>
        </w:rPr>
        <w:t>result,</w:t>
      </w:r>
      <w:r>
        <w:rPr>
          <w:color w:val="212121"/>
          <w:spacing w:val="-7"/>
          <w:w w:val="115"/>
        </w:rPr>
        <w:t> </w:t>
      </w:r>
      <w:r>
        <w:rPr>
          <w:color w:val="212121"/>
          <w:w w:val="115"/>
        </w:rPr>
        <w:t>the</w:t>
      </w:r>
      <w:r>
        <w:rPr>
          <w:color w:val="212121"/>
          <w:spacing w:val="-7"/>
          <w:w w:val="115"/>
        </w:rPr>
        <w:t> </w:t>
      </w:r>
      <w:r>
        <w:rPr>
          <w:color w:val="212121"/>
          <w:w w:val="115"/>
        </w:rPr>
        <w:t>ASIC</w:t>
      </w:r>
      <w:r>
        <w:rPr>
          <w:color w:val="212121"/>
          <w:spacing w:val="-7"/>
          <w:w w:val="115"/>
        </w:rPr>
        <w:t> </w:t>
      </w:r>
      <w:r>
        <w:rPr>
          <w:color w:val="212121"/>
          <w:w w:val="115"/>
        </w:rPr>
        <w:t>interpretation</w:t>
      </w:r>
      <w:r>
        <w:rPr>
          <w:color w:val="212121"/>
          <w:spacing w:val="-7"/>
          <w:w w:val="115"/>
        </w:rPr>
        <w:t> </w:t>
      </w:r>
      <w:r>
        <w:rPr>
          <w:color w:val="212121"/>
          <w:w w:val="115"/>
        </w:rPr>
        <w:t>rubric is also downloadable for reference.</w:t>
      </w:r>
    </w:p>
    <w:p>
      <w:pPr>
        <w:pStyle w:val="BodyText"/>
        <w:spacing w:after="0" w:line="304" w:lineRule="auto"/>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mc:AlternateContent>
          <mc:Choice Requires="wps">
            <w:drawing>
              <wp:inline distT="0" distB="0" distL="0" distR="0">
                <wp:extent cx="4405630" cy="4009390"/>
                <wp:effectExtent l="9525" t="0" r="0" b="635"/>
                <wp:docPr id="192" name="Group 192"/>
                <wp:cNvGraphicFramePr>
                  <a:graphicFrameLocks/>
                </wp:cNvGraphicFramePr>
                <a:graphic>
                  <a:graphicData uri="http://schemas.microsoft.com/office/word/2010/wordprocessingGroup">
                    <wpg:wgp>
                      <wpg:cNvPr id="192" name="Group 192"/>
                      <wpg:cNvGrpSpPr/>
                      <wpg:grpSpPr>
                        <a:xfrm>
                          <a:off x="0" y="0"/>
                          <a:ext cx="4405630" cy="4009390"/>
                          <a:chExt cx="4405630" cy="4009390"/>
                        </a:xfrm>
                      </wpg:grpSpPr>
                      <wps:wsp>
                        <wps:cNvPr id="193" name="Graphic 193"/>
                        <wps:cNvSpPr/>
                        <wps:spPr>
                          <a:xfrm>
                            <a:off x="0" y="2881160"/>
                            <a:ext cx="4405630" cy="1082675"/>
                          </a:xfrm>
                          <a:custGeom>
                            <a:avLst/>
                            <a:gdLst/>
                            <a:ahLst/>
                            <a:cxnLst/>
                            <a:rect l="l" t="t" r="r" b="b"/>
                            <a:pathLst>
                              <a:path w="4405630" h="1082675">
                                <a:moveTo>
                                  <a:pt x="4405588" y="1082341"/>
                                </a:moveTo>
                                <a:lnTo>
                                  <a:pt x="0" y="1082341"/>
                                </a:lnTo>
                                <a:lnTo>
                                  <a:pt x="0" y="0"/>
                                </a:lnTo>
                                <a:lnTo>
                                  <a:pt x="4405588" y="0"/>
                                </a:lnTo>
                                <a:lnTo>
                                  <a:pt x="4405588" y="1082341"/>
                                </a:lnTo>
                                <a:close/>
                              </a:path>
                            </a:pathLst>
                          </a:custGeom>
                          <a:solidFill>
                            <a:srgbClr val="EBEBEB"/>
                          </a:solidFill>
                        </wps:spPr>
                        <wps:bodyPr wrap="square" lIns="0" tIns="0" rIns="0" bIns="0" rtlCol="0">
                          <a:prstTxWarp prst="textNoShape">
                            <a:avLst/>
                          </a:prstTxWarp>
                          <a:noAutofit/>
                        </wps:bodyPr>
                      </wps:wsp>
                      <wps:wsp>
                        <wps:cNvPr id="194" name="Graphic 194"/>
                        <wps:cNvSpPr/>
                        <wps:spPr>
                          <a:xfrm>
                            <a:off x="-2" y="3963517"/>
                            <a:ext cx="4405630" cy="46355"/>
                          </a:xfrm>
                          <a:custGeom>
                            <a:avLst/>
                            <a:gdLst/>
                            <a:ahLst/>
                            <a:cxnLst/>
                            <a:rect l="l" t="t" r="r" b="b"/>
                            <a:pathLst>
                              <a:path w="4405630" h="46355">
                                <a:moveTo>
                                  <a:pt x="4405579" y="22860"/>
                                </a:moveTo>
                                <a:lnTo>
                                  <a:pt x="0" y="22860"/>
                                </a:lnTo>
                                <a:lnTo>
                                  <a:pt x="0" y="45732"/>
                                </a:lnTo>
                                <a:lnTo>
                                  <a:pt x="4405579" y="45732"/>
                                </a:lnTo>
                                <a:lnTo>
                                  <a:pt x="4405579" y="22860"/>
                                </a:lnTo>
                                <a:close/>
                              </a:path>
                              <a:path w="4405630" h="46355">
                                <a:moveTo>
                                  <a:pt x="4405579" y="0"/>
                                </a:moveTo>
                                <a:lnTo>
                                  <a:pt x="0" y="0"/>
                                </a:lnTo>
                                <a:lnTo>
                                  <a:pt x="0" y="7620"/>
                                </a:lnTo>
                                <a:lnTo>
                                  <a:pt x="4405579" y="7620"/>
                                </a:lnTo>
                                <a:lnTo>
                                  <a:pt x="4405579" y="0"/>
                                </a:lnTo>
                                <a:close/>
                              </a:path>
                            </a:pathLst>
                          </a:custGeom>
                          <a:solidFill>
                            <a:srgbClr val="212121"/>
                          </a:solidFill>
                        </wps:spPr>
                        <wps:bodyPr wrap="square" lIns="0" tIns="0" rIns="0" bIns="0" rtlCol="0">
                          <a:prstTxWarp prst="textNoShape">
                            <a:avLst/>
                          </a:prstTxWarp>
                          <a:noAutofit/>
                        </wps:bodyPr>
                      </wps:wsp>
                      <pic:pic>
                        <pic:nvPicPr>
                          <pic:cNvPr id="195" name="Image 195"/>
                          <pic:cNvPicPr/>
                        </pic:nvPicPr>
                        <pic:blipFill>
                          <a:blip r:embed="rId83" cstate="print"/>
                          <a:stretch>
                            <a:fillRect/>
                          </a:stretch>
                        </pic:blipFill>
                        <pic:spPr>
                          <a:xfrm>
                            <a:off x="0" y="0"/>
                            <a:ext cx="4405588" cy="2858297"/>
                          </a:xfrm>
                          <a:prstGeom prst="rect">
                            <a:avLst/>
                          </a:prstGeom>
                        </pic:spPr>
                      </pic:pic>
                      <wps:wsp>
                        <wps:cNvPr id="196" name="Textbox 196"/>
                        <wps:cNvSpPr txBox="1"/>
                        <wps:spPr>
                          <a:xfrm>
                            <a:off x="0" y="2881160"/>
                            <a:ext cx="4405630" cy="1082675"/>
                          </a:xfrm>
                          <a:prstGeom prst="rect">
                            <a:avLst/>
                          </a:prstGeom>
                        </wps:spPr>
                        <wps:txbx>
                          <w:txbxContent>
                            <w:p>
                              <w:pPr>
                                <w:spacing w:before="194"/>
                                <w:ind w:left="144" w:right="0" w:firstLine="0"/>
                                <w:jc w:val="left"/>
                                <w:rPr>
                                  <w:rFonts w:ascii="Arial"/>
                                  <w:b/>
                                  <w:sz w:val="19"/>
                                </w:rPr>
                              </w:pPr>
                              <w:r>
                                <w:rPr>
                                  <w:rFonts w:ascii="Arial"/>
                                  <w:b/>
                                  <w:color w:val="212121"/>
                                  <w:sz w:val="19"/>
                                </w:rPr>
                                <w:t>FIGURE</w:t>
                              </w:r>
                              <w:r>
                                <w:rPr>
                                  <w:rFonts w:ascii="Arial"/>
                                  <w:b/>
                                  <w:color w:val="212121"/>
                                  <w:spacing w:val="-6"/>
                                  <w:sz w:val="19"/>
                                </w:rPr>
                                <w:t> </w:t>
                              </w:r>
                              <w:r>
                                <w:rPr>
                                  <w:rFonts w:ascii="Arial"/>
                                  <w:b/>
                                  <w:color w:val="212121"/>
                                  <w:sz w:val="19"/>
                                </w:rPr>
                                <w:t>4:</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z w:val="19"/>
                                </w:rPr>
                                <w:t>EdTech test</w:t>
                              </w:r>
                              <w:r>
                                <w:rPr>
                                  <w:rFonts w:ascii="Arial"/>
                                  <w:b/>
                                  <w:color w:val="212121"/>
                                  <w:spacing w:val="-1"/>
                                  <w:sz w:val="19"/>
                                </w:rPr>
                                <w:t> </w:t>
                              </w:r>
                              <w:r>
                                <w:rPr>
                                  <w:rFonts w:ascii="Arial"/>
                                  <w:b/>
                                  <w:color w:val="212121"/>
                                  <w:spacing w:val="-2"/>
                                  <w:sz w:val="19"/>
                                </w:rPr>
                                <w:t>interface.</w:t>
                              </w:r>
                            </w:p>
                            <w:p>
                              <w:pPr>
                                <w:spacing w:line="268" w:lineRule="auto" w:before="137"/>
                                <w:ind w:left="144" w:right="0" w:firstLine="0"/>
                                <w:jc w:val="left"/>
                                <w:rPr>
                                  <w:rFonts w:ascii="Arial MT"/>
                                  <w:sz w:val="13"/>
                                </w:rPr>
                              </w:pPr>
                              <w:r>
                                <w:rPr>
                                  <w:rFonts w:ascii="Arial MT"/>
                                  <w:color w:val="212121"/>
                                  <w:sz w:val="13"/>
                                </w:rPr>
                                <w:t>This interface allows the user to enter basic information about the technology or information of interest. This</w:t>
                              </w:r>
                              <w:r>
                                <w:rPr>
                                  <w:rFonts w:ascii="Arial MT"/>
                                  <w:color w:val="212121"/>
                                  <w:spacing w:val="40"/>
                                  <w:sz w:val="13"/>
                                </w:rPr>
                                <w:t> </w:t>
                              </w:r>
                              <w:r>
                                <w:rPr>
                                  <w:rFonts w:ascii="Arial MT"/>
                                  <w:color w:val="212121"/>
                                  <w:sz w:val="13"/>
                                </w:rPr>
                                <w:t>information is saved and used to identify the results of the test subsequently.</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inline>
            </w:drawing>
          </mc:Choice>
          <mc:Fallback>
            <w:pict>
              <v:group style="width:346.9pt;height:315.7pt;mso-position-horizontal-relative:char;mso-position-vertical-relative:line" id="docshapegroup163" coordorigin="0,0" coordsize="6938,6314">
                <v:rect style="position:absolute;left:0;top:4537;width:6938;height:1705" id="docshape164" filled="true" fillcolor="#ebebeb" stroked="false">
                  <v:fill type="solid"/>
                </v:rect>
                <v:shape style="position:absolute;left:0;top:6241;width:6938;height:73" id="docshape165" coordorigin="0,6242" coordsize="6938,73" path="m6938,6278l0,6278,0,6314,6938,6314,6938,6278xm6938,6242l0,6242,0,6254,6938,6254,6938,6242xe" filled="true" fillcolor="#212121" stroked="false">
                  <v:path arrowok="t"/>
                  <v:fill type="solid"/>
                </v:shape>
                <v:shape style="position:absolute;left:0;top:0;width:6938;height:4502" type="#_x0000_t75" id="docshape166" stroked="false">
                  <v:imagedata r:id="rId83" o:title=""/>
                </v:shape>
                <v:shape style="position:absolute;left:0;top:4537;width:6938;height:1705" type="#_x0000_t202" id="docshape167" filled="false" stroked="false">
                  <v:textbox inset="0,0,0,0">
                    <w:txbxContent>
                      <w:p>
                        <w:pPr>
                          <w:spacing w:before="194"/>
                          <w:ind w:left="144" w:right="0" w:firstLine="0"/>
                          <w:jc w:val="left"/>
                          <w:rPr>
                            <w:rFonts w:ascii="Arial"/>
                            <w:b/>
                            <w:sz w:val="19"/>
                          </w:rPr>
                        </w:pPr>
                        <w:r>
                          <w:rPr>
                            <w:rFonts w:ascii="Arial"/>
                            <w:b/>
                            <w:color w:val="212121"/>
                            <w:sz w:val="19"/>
                          </w:rPr>
                          <w:t>FIGURE</w:t>
                        </w:r>
                        <w:r>
                          <w:rPr>
                            <w:rFonts w:ascii="Arial"/>
                            <w:b/>
                            <w:color w:val="212121"/>
                            <w:spacing w:val="-6"/>
                            <w:sz w:val="19"/>
                          </w:rPr>
                          <w:t> </w:t>
                        </w:r>
                        <w:r>
                          <w:rPr>
                            <w:rFonts w:ascii="Arial"/>
                            <w:b/>
                            <w:color w:val="212121"/>
                            <w:sz w:val="19"/>
                          </w:rPr>
                          <w:t>4:</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z w:val="19"/>
                          </w:rPr>
                          <w:t>EdTech test</w:t>
                        </w:r>
                        <w:r>
                          <w:rPr>
                            <w:rFonts w:ascii="Arial"/>
                            <w:b/>
                            <w:color w:val="212121"/>
                            <w:spacing w:val="-1"/>
                            <w:sz w:val="19"/>
                          </w:rPr>
                          <w:t> </w:t>
                        </w:r>
                        <w:r>
                          <w:rPr>
                            <w:rFonts w:ascii="Arial"/>
                            <w:b/>
                            <w:color w:val="212121"/>
                            <w:spacing w:val="-2"/>
                            <w:sz w:val="19"/>
                          </w:rPr>
                          <w:t>interface.</w:t>
                        </w:r>
                      </w:p>
                      <w:p>
                        <w:pPr>
                          <w:spacing w:line="268" w:lineRule="auto" w:before="137"/>
                          <w:ind w:left="144" w:right="0" w:firstLine="0"/>
                          <w:jc w:val="left"/>
                          <w:rPr>
                            <w:rFonts w:ascii="Arial MT"/>
                            <w:sz w:val="13"/>
                          </w:rPr>
                        </w:pPr>
                        <w:r>
                          <w:rPr>
                            <w:rFonts w:ascii="Arial MT"/>
                            <w:color w:val="212121"/>
                            <w:sz w:val="13"/>
                          </w:rPr>
                          <w:t>This interface allows the user to enter basic information about the technology or information of interest. This</w:t>
                        </w:r>
                        <w:r>
                          <w:rPr>
                            <w:rFonts w:ascii="Arial MT"/>
                            <w:color w:val="212121"/>
                            <w:spacing w:val="40"/>
                            <w:sz w:val="13"/>
                          </w:rPr>
                          <w:t> </w:t>
                        </w:r>
                        <w:r>
                          <w:rPr>
                            <w:rFonts w:ascii="Arial MT"/>
                            <w:color w:val="212121"/>
                            <w:sz w:val="13"/>
                          </w:rPr>
                          <w:t>information is saved and used to identify the results of the test subsequently.</w:t>
                        </w:r>
                      </w:p>
                      <w:p>
                        <w:pPr>
                          <w:spacing w:line="240" w:lineRule="auto" w:before="92"/>
                          <w:rPr>
                            <w:rFonts w:ascii="Arial MT"/>
                            <w:sz w:val="13"/>
                          </w:rPr>
                        </w:pPr>
                      </w:p>
                      <w:p>
                        <w:pPr>
                          <w:spacing w:before="0"/>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v:group>
            </w:pict>
          </mc:Fallback>
        </mc:AlternateContent>
      </w:r>
      <w:r>
        <w:rPr>
          <w:sz w:val="20"/>
        </w:rPr>
      </w:r>
    </w:p>
    <w:p>
      <w:pPr>
        <w:pStyle w:val="BodyText"/>
        <w:spacing w:after="0"/>
        <w:rPr>
          <w:sz w:val="20"/>
        </w:rPr>
        <w:sectPr>
          <w:pgSz w:w="11900" w:h="16840"/>
          <w:pgMar w:header="316" w:footer="837" w:top="780" w:bottom="1020" w:left="360" w:right="360"/>
        </w:sectPr>
      </w:pPr>
    </w:p>
    <w:p>
      <w:pPr>
        <w:pStyle w:val="BodyText"/>
        <w:spacing w:before="113"/>
        <w:rPr>
          <w:sz w:val="20"/>
        </w:rPr>
      </w:pPr>
    </w:p>
    <w:p>
      <w:pPr>
        <w:pStyle w:val="BodyText"/>
        <w:ind w:left="3306"/>
        <w:rPr>
          <w:sz w:val="20"/>
        </w:rPr>
      </w:pPr>
      <w:r>
        <w:rPr>
          <w:sz w:val="20"/>
        </w:rPr>
        <w:drawing>
          <wp:inline distT="0" distB="0" distL="0" distR="0">
            <wp:extent cx="4403081" cy="5218176"/>
            <wp:effectExtent l="0" t="0" r="0" b="0"/>
            <wp:docPr id="197" name="Image 197"/>
            <wp:cNvGraphicFramePr>
              <a:graphicFrameLocks/>
            </wp:cNvGraphicFramePr>
            <a:graphic>
              <a:graphicData uri="http://schemas.openxmlformats.org/drawingml/2006/picture">
                <pic:pic>
                  <pic:nvPicPr>
                    <pic:cNvPr id="197" name="Image 197"/>
                    <pic:cNvPicPr/>
                  </pic:nvPicPr>
                  <pic:blipFill>
                    <a:blip r:embed="rId84" cstate="print"/>
                    <a:stretch>
                      <a:fillRect/>
                    </a:stretch>
                  </pic:blipFill>
                  <pic:spPr>
                    <a:xfrm>
                      <a:off x="0" y="0"/>
                      <a:ext cx="4403081" cy="5218176"/>
                    </a:xfrm>
                    <a:prstGeom prst="rect">
                      <a:avLst/>
                    </a:prstGeom>
                  </pic:spPr>
                </pic:pic>
              </a:graphicData>
            </a:graphic>
          </wp:inline>
        </w:drawing>
      </w:r>
      <w:r>
        <w:rPr>
          <w:sz w:val="20"/>
        </w:rPr>
      </w:r>
    </w:p>
    <w:p>
      <w:pPr>
        <w:pStyle w:val="BodyText"/>
        <w:spacing w:before="6"/>
        <w:rPr>
          <w:sz w:val="5"/>
        </w:rPr>
      </w:pPr>
      <w:r>
        <w:rPr>
          <w:sz w:val="5"/>
        </w:rPr>
        <mc:AlternateContent>
          <mc:Choice Requires="wps">
            <w:drawing>
              <wp:anchor distT="0" distB="0" distL="0" distR="0" allowOverlap="1" layoutInCell="1" locked="0" behindDoc="1" simplePos="0" relativeHeight="487606784">
                <wp:simplePos x="0" y="0"/>
                <wp:positionH relativeFrom="page">
                  <wp:posOffset>2328458</wp:posOffset>
                </wp:positionH>
                <wp:positionV relativeFrom="paragraph">
                  <wp:posOffset>56078</wp:posOffset>
                </wp:positionV>
                <wp:extent cx="4405630" cy="869315"/>
                <wp:effectExtent l="0" t="0" r="0" b="0"/>
                <wp:wrapTopAndBottom/>
                <wp:docPr id="198" name="Group 198"/>
                <wp:cNvGraphicFramePr>
                  <a:graphicFrameLocks/>
                </wp:cNvGraphicFramePr>
                <a:graphic>
                  <a:graphicData uri="http://schemas.microsoft.com/office/word/2010/wordprocessingGroup">
                    <wpg:wgp>
                      <wpg:cNvPr id="198" name="Group 198"/>
                      <wpg:cNvGrpSpPr/>
                      <wpg:grpSpPr>
                        <a:xfrm>
                          <a:off x="0" y="0"/>
                          <a:ext cx="4405630" cy="869315"/>
                          <a:chExt cx="4405630" cy="869315"/>
                        </a:xfrm>
                      </wpg:grpSpPr>
                      <wps:wsp>
                        <wps:cNvPr id="199" name="Graphic 199"/>
                        <wps:cNvSpPr/>
                        <wps:spPr>
                          <a:xfrm>
                            <a:off x="0" y="0"/>
                            <a:ext cx="4405630" cy="823594"/>
                          </a:xfrm>
                          <a:custGeom>
                            <a:avLst/>
                            <a:gdLst/>
                            <a:ahLst/>
                            <a:cxnLst/>
                            <a:rect l="l" t="t" r="r" b="b"/>
                            <a:pathLst>
                              <a:path w="4405630" h="823594">
                                <a:moveTo>
                                  <a:pt x="4405588" y="823189"/>
                                </a:moveTo>
                                <a:lnTo>
                                  <a:pt x="0" y="823189"/>
                                </a:lnTo>
                                <a:lnTo>
                                  <a:pt x="0" y="0"/>
                                </a:lnTo>
                                <a:lnTo>
                                  <a:pt x="4405588" y="0"/>
                                </a:lnTo>
                                <a:lnTo>
                                  <a:pt x="4405588" y="823189"/>
                                </a:lnTo>
                                <a:close/>
                              </a:path>
                            </a:pathLst>
                          </a:custGeom>
                          <a:solidFill>
                            <a:srgbClr val="EBEBEB"/>
                          </a:solidFill>
                        </wps:spPr>
                        <wps:bodyPr wrap="square" lIns="0" tIns="0" rIns="0" bIns="0" rtlCol="0">
                          <a:prstTxWarp prst="textNoShape">
                            <a:avLst/>
                          </a:prstTxWarp>
                          <a:noAutofit/>
                        </wps:bodyPr>
                      </wps:wsp>
                      <wps:wsp>
                        <wps:cNvPr id="200" name="Graphic 200"/>
                        <wps:cNvSpPr/>
                        <wps:spPr>
                          <a:xfrm>
                            <a:off x="-2" y="823193"/>
                            <a:ext cx="4405630" cy="46355"/>
                          </a:xfrm>
                          <a:custGeom>
                            <a:avLst/>
                            <a:gdLst/>
                            <a:ahLst/>
                            <a:cxnLst/>
                            <a:rect l="l" t="t" r="r" b="b"/>
                            <a:pathLst>
                              <a:path w="4405630" h="46355">
                                <a:moveTo>
                                  <a:pt x="4405579" y="22872"/>
                                </a:moveTo>
                                <a:lnTo>
                                  <a:pt x="0" y="22872"/>
                                </a:lnTo>
                                <a:lnTo>
                                  <a:pt x="0" y="45732"/>
                                </a:lnTo>
                                <a:lnTo>
                                  <a:pt x="4405579" y="45732"/>
                                </a:lnTo>
                                <a:lnTo>
                                  <a:pt x="4405579" y="22872"/>
                                </a:lnTo>
                                <a:close/>
                              </a:path>
                              <a:path w="4405630" h="46355">
                                <a:moveTo>
                                  <a:pt x="4405579" y="0"/>
                                </a:moveTo>
                                <a:lnTo>
                                  <a:pt x="0" y="0"/>
                                </a:lnTo>
                                <a:lnTo>
                                  <a:pt x="0" y="7632"/>
                                </a:lnTo>
                                <a:lnTo>
                                  <a:pt x="4405579" y="7632"/>
                                </a:lnTo>
                                <a:lnTo>
                                  <a:pt x="4405579" y="0"/>
                                </a:lnTo>
                                <a:close/>
                              </a:path>
                            </a:pathLst>
                          </a:custGeom>
                          <a:solidFill>
                            <a:srgbClr val="212121"/>
                          </a:solidFill>
                        </wps:spPr>
                        <wps:bodyPr wrap="square" lIns="0" tIns="0" rIns="0" bIns="0" rtlCol="0">
                          <a:prstTxWarp prst="textNoShape">
                            <a:avLst/>
                          </a:prstTxWarp>
                          <a:noAutofit/>
                        </wps:bodyPr>
                      </wps:wsp>
                      <wps:wsp>
                        <wps:cNvPr id="201" name="Textbox 201"/>
                        <wps:cNvSpPr txBox="1"/>
                        <wps:spPr>
                          <a:xfrm>
                            <a:off x="0" y="0"/>
                            <a:ext cx="4405630" cy="835025"/>
                          </a:xfrm>
                          <a:prstGeom prst="rect">
                            <a:avLst/>
                          </a:prstGeom>
                        </wps:spPr>
                        <wps:txbx>
                          <w:txbxContent>
                            <w:p>
                              <w:pPr>
                                <w:spacing w:before="194"/>
                                <w:ind w:left="144" w:right="0" w:firstLine="0"/>
                                <w:jc w:val="left"/>
                                <w:rPr>
                                  <w:rFonts w:ascii="Arial"/>
                                  <w:b/>
                                  <w:sz w:val="19"/>
                                </w:rPr>
                              </w:pPr>
                              <w:r>
                                <w:rPr>
                                  <w:rFonts w:ascii="Arial"/>
                                  <w:b/>
                                  <w:color w:val="212121"/>
                                  <w:sz w:val="19"/>
                                </w:rPr>
                                <w:t>FIGURE</w:t>
                              </w:r>
                              <w:r>
                                <w:rPr>
                                  <w:rFonts w:ascii="Arial"/>
                                  <w:b/>
                                  <w:color w:val="212121"/>
                                  <w:spacing w:val="-4"/>
                                  <w:sz w:val="19"/>
                                </w:rPr>
                                <w:t> </w:t>
                              </w:r>
                              <w:r>
                                <w:rPr>
                                  <w:rFonts w:ascii="Arial"/>
                                  <w:b/>
                                  <w:color w:val="212121"/>
                                  <w:sz w:val="19"/>
                                </w:rPr>
                                <w:t>5:</w:t>
                              </w:r>
                              <w:r>
                                <w:rPr>
                                  <w:rFonts w:ascii="Arial"/>
                                  <w:b/>
                                  <w:color w:val="212121"/>
                                  <w:spacing w:val="1"/>
                                  <w:sz w:val="19"/>
                                </w:rPr>
                                <w:t> </w:t>
                              </w:r>
                              <w:r>
                                <w:rPr>
                                  <w:rFonts w:ascii="Arial"/>
                                  <w:b/>
                                  <w:color w:val="212121"/>
                                  <w:sz w:val="19"/>
                                </w:rPr>
                                <w:t>Digital</w:t>
                              </w:r>
                              <w:r>
                                <w:rPr>
                                  <w:rFonts w:ascii="Arial"/>
                                  <w:b/>
                                  <w:color w:val="212121"/>
                                  <w:spacing w:val="1"/>
                                  <w:sz w:val="19"/>
                                </w:rPr>
                                <w:t> </w:t>
                              </w:r>
                              <w:r>
                                <w:rPr>
                                  <w:rFonts w:ascii="Arial"/>
                                  <w:b/>
                                  <w:color w:val="212121"/>
                                  <w:sz w:val="19"/>
                                </w:rPr>
                                <w:t>results</w:t>
                              </w:r>
                              <w:r>
                                <w:rPr>
                                  <w:rFonts w:ascii="Arial"/>
                                  <w:b/>
                                  <w:color w:val="212121"/>
                                  <w:spacing w:val="1"/>
                                  <w:sz w:val="19"/>
                                </w:rPr>
                                <w:t> </w:t>
                              </w:r>
                              <w:r>
                                <w:rPr>
                                  <w:rFonts w:ascii="Arial"/>
                                  <w:b/>
                                  <w:color w:val="212121"/>
                                  <w:spacing w:val="-2"/>
                                  <w:sz w:val="19"/>
                                </w:rPr>
                                <w:t>features.</w:t>
                              </w:r>
                            </w:p>
                            <w:p>
                              <w:pPr>
                                <w:spacing w:line="268" w:lineRule="auto" w:before="137"/>
                                <w:ind w:left="144" w:right="264" w:firstLine="0"/>
                                <w:jc w:val="left"/>
                                <w:rPr>
                                  <w:rFonts w:ascii="Arial MT"/>
                                  <w:sz w:val="13"/>
                                </w:rPr>
                              </w:pPr>
                              <w:r>
                                <w:rPr>
                                  <w:rFonts w:ascii="Arial MT"/>
                                  <w:color w:val="212121"/>
                                  <w:sz w:val="13"/>
                                </w:rPr>
                                <w:t>The result's interface has a dynamic interface with illustrations with a pictogram of test-indicated performances</w:t>
                              </w:r>
                              <w:r>
                                <w:rPr>
                                  <w:rFonts w:ascii="Arial MT"/>
                                  <w:color w:val="212121"/>
                                  <w:spacing w:val="40"/>
                                  <w:sz w:val="13"/>
                                </w:rPr>
                                <w:t> </w:t>
                              </w:r>
                              <w:r>
                                <w:rPr>
                                  <w:rFonts w:ascii="Arial MT"/>
                                  <w:color w:val="212121"/>
                                  <w:sz w:val="13"/>
                                </w:rPr>
                                <w:t>and a barcode.</w:t>
                              </w:r>
                            </w:p>
                          </w:txbxContent>
                        </wps:txbx>
                        <wps:bodyPr wrap="square" lIns="0" tIns="0" rIns="0" bIns="0" rtlCol="0">
                          <a:noAutofit/>
                        </wps:bodyPr>
                      </wps:wsp>
                    </wpg:wgp>
                  </a:graphicData>
                </a:graphic>
              </wp:anchor>
            </w:drawing>
          </mc:Choice>
          <mc:Fallback>
            <w:pict>
              <v:group style="position:absolute;margin-left:183.343185pt;margin-top:4.415595pt;width:346.9pt;height:68.45pt;mso-position-horizontal-relative:page;mso-position-vertical-relative:paragraph;z-index:-15709696;mso-wrap-distance-left:0;mso-wrap-distance-right:0" id="docshapegroup168" coordorigin="3667,88" coordsize="6938,1369">
                <v:rect style="position:absolute;left:3666;top:88;width:6938;height:1297" id="docshape169" filled="true" fillcolor="#ebebeb" stroked="false">
                  <v:fill type="solid"/>
                </v:rect>
                <v:shape style="position:absolute;left:3666;top:1384;width:6938;height:73" id="docshape170" coordorigin="3667,1385" coordsize="6938,73" path="m10605,1421l3667,1421,3667,1457,10605,1457,10605,1421xm10605,1385l3667,1385,3667,1397,10605,1397,10605,1385xe" filled="true" fillcolor="#212121" stroked="false">
                  <v:path arrowok="t"/>
                  <v:fill type="solid"/>
                </v:shape>
                <v:shape style="position:absolute;left:3666;top:88;width:6938;height:1315" type="#_x0000_t202" id="docshape171" filled="false" stroked="false">
                  <v:textbox inset="0,0,0,0">
                    <w:txbxContent>
                      <w:p>
                        <w:pPr>
                          <w:spacing w:before="194"/>
                          <w:ind w:left="144" w:right="0" w:firstLine="0"/>
                          <w:jc w:val="left"/>
                          <w:rPr>
                            <w:rFonts w:ascii="Arial"/>
                            <w:b/>
                            <w:sz w:val="19"/>
                          </w:rPr>
                        </w:pPr>
                        <w:r>
                          <w:rPr>
                            <w:rFonts w:ascii="Arial"/>
                            <w:b/>
                            <w:color w:val="212121"/>
                            <w:sz w:val="19"/>
                          </w:rPr>
                          <w:t>FIGURE</w:t>
                        </w:r>
                        <w:r>
                          <w:rPr>
                            <w:rFonts w:ascii="Arial"/>
                            <w:b/>
                            <w:color w:val="212121"/>
                            <w:spacing w:val="-4"/>
                            <w:sz w:val="19"/>
                          </w:rPr>
                          <w:t> </w:t>
                        </w:r>
                        <w:r>
                          <w:rPr>
                            <w:rFonts w:ascii="Arial"/>
                            <w:b/>
                            <w:color w:val="212121"/>
                            <w:sz w:val="19"/>
                          </w:rPr>
                          <w:t>5:</w:t>
                        </w:r>
                        <w:r>
                          <w:rPr>
                            <w:rFonts w:ascii="Arial"/>
                            <w:b/>
                            <w:color w:val="212121"/>
                            <w:spacing w:val="1"/>
                            <w:sz w:val="19"/>
                          </w:rPr>
                          <w:t> </w:t>
                        </w:r>
                        <w:r>
                          <w:rPr>
                            <w:rFonts w:ascii="Arial"/>
                            <w:b/>
                            <w:color w:val="212121"/>
                            <w:sz w:val="19"/>
                          </w:rPr>
                          <w:t>Digital</w:t>
                        </w:r>
                        <w:r>
                          <w:rPr>
                            <w:rFonts w:ascii="Arial"/>
                            <w:b/>
                            <w:color w:val="212121"/>
                            <w:spacing w:val="1"/>
                            <w:sz w:val="19"/>
                          </w:rPr>
                          <w:t> </w:t>
                        </w:r>
                        <w:r>
                          <w:rPr>
                            <w:rFonts w:ascii="Arial"/>
                            <w:b/>
                            <w:color w:val="212121"/>
                            <w:sz w:val="19"/>
                          </w:rPr>
                          <w:t>results</w:t>
                        </w:r>
                        <w:r>
                          <w:rPr>
                            <w:rFonts w:ascii="Arial"/>
                            <w:b/>
                            <w:color w:val="212121"/>
                            <w:spacing w:val="1"/>
                            <w:sz w:val="19"/>
                          </w:rPr>
                          <w:t> </w:t>
                        </w:r>
                        <w:r>
                          <w:rPr>
                            <w:rFonts w:ascii="Arial"/>
                            <w:b/>
                            <w:color w:val="212121"/>
                            <w:spacing w:val="-2"/>
                            <w:sz w:val="19"/>
                          </w:rPr>
                          <w:t>features.</w:t>
                        </w:r>
                      </w:p>
                      <w:p>
                        <w:pPr>
                          <w:spacing w:line="268" w:lineRule="auto" w:before="137"/>
                          <w:ind w:left="144" w:right="264" w:firstLine="0"/>
                          <w:jc w:val="left"/>
                          <w:rPr>
                            <w:rFonts w:ascii="Arial MT"/>
                            <w:sz w:val="13"/>
                          </w:rPr>
                        </w:pPr>
                        <w:r>
                          <w:rPr>
                            <w:rFonts w:ascii="Arial MT"/>
                            <w:color w:val="212121"/>
                            <w:sz w:val="13"/>
                          </w:rPr>
                          <w:t>The result's interface has a dynamic interface with illustrations with a pictogram of test-indicated performances</w:t>
                        </w:r>
                        <w:r>
                          <w:rPr>
                            <w:rFonts w:ascii="Arial MT"/>
                            <w:color w:val="212121"/>
                            <w:spacing w:val="40"/>
                            <w:sz w:val="13"/>
                          </w:rPr>
                          <w:t> </w:t>
                        </w:r>
                        <w:r>
                          <w:rPr>
                            <w:rFonts w:ascii="Arial MT"/>
                            <w:color w:val="212121"/>
                            <w:sz w:val="13"/>
                          </w:rPr>
                          <w:t>and a barcode.</w:t>
                        </w:r>
                      </w:p>
                    </w:txbxContent>
                  </v:textbox>
                  <w10:wrap type="none"/>
                </v:shape>
                <w10:wrap type="topAndBottom"/>
              </v:group>
            </w:pict>
          </mc:Fallback>
        </mc:AlternateContent>
      </w:r>
    </w:p>
    <w:p>
      <w:pPr>
        <w:pStyle w:val="BodyText"/>
        <w:spacing w:before="8"/>
      </w:pPr>
    </w:p>
    <w:p>
      <w:pPr>
        <w:spacing w:before="0"/>
        <w:ind w:left="3306" w:right="0" w:firstLine="0"/>
        <w:jc w:val="left"/>
        <w:rPr>
          <w:i/>
          <w:sz w:val="14"/>
        </w:rPr>
      </w:pPr>
      <w:r>
        <w:rPr>
          <w:i/>
          <w:color w:val="212121"/>
          <w:w w:val="105"/>
          <w:sz w:val="14"/>
        </w:rPr>
        <w:t>Explaining</w:t>
      </w:r>
      <w:r>
        <w:rPr>
          <w:i/>
          <w:color w:val="212121"/>
          <w:spacing w:val="-3"/>
          <w:w w:val="105"/>
          <w:sz w:val="14"/>
        </w:rPr>
        <w:t> </w:t>
      </w:r>
      <w:r>
        <w:rPr>
          <w:i/>
          <w:color w:val="212121"/>
          <w:w w:val="105"/>
          <w:sz w:val="14"/>
        </w:rPr>
        <w:t>ASIC</w:t>
      </w:r>
      <w:r>
        <w:rPr>
          <w:i/>
          <w:color w:val="212121"/>
          <w:spacing w:val="-3"/>
          <w:w w:val="105"/>
          <w:sz w:val="14"/>
        </w:rPr>
        <w:t> </w:t>
      </w:r>
      <w:r>
        <w:rPr>
          <w:i/>
          <w:color w:val="212121"/>
          <w:w w:val="105"/>
          <w:sz w:val="14"/>
        </w:rPr>
        <w:t>Working</w:t>
      </w:r>
      <w:r>
        <w:rPr>
          <w:i/>
          <w:color w:val="212121"/>
          <w:spacing w:val="-3"/>
          <w:w w:val="105"/>
          <w:sz w:val="14"/>
        </w:rPr>
        <w:t> </w:t>
      </w:r>
      <w:r>
        <w:rPr>
          <w:i/>
          <w:color w:val="212121"/>
          <w:spacing w:val="-2"/>
          <w:w w:val="105"/>
          <w:sz w:val="14"/>
        </w:rPr>
        <w:t>Principles</w:t>
      </w:r>
    </w:p>
    <w:p>
      <w:pPr>
        <w:pStyle w:val="BodyText"/>
        <w:spacing w:before="122"/>
        <w:rPr>
          <w:i/>
        </w:rPr>
      </w:pPr>
    </w:p>
    <w:p>
      <w:pPr>
        <w:pStyle w:val="BodyText"/>
        <w:spacing w:line="304" w:lineRule="auto"/>
        <w:ind w:left="3306" w:right="910"/>
      </w:pPr>
      <w:r>
        <w:rPr>
          <w:color w:val="212121"/>
          <w:w w:val="115"/>
        </w:rPr>
        <w:t>ASIC</w:t>
      </w:r>
      <w:r>
        <w:rPr>
          <w:color w:val="212121"/>
          <w:spacing w:val="-9"/>
          <w:w w:val="115"/>
        </w:rPr>
        <w:t> </w:t>
      </w:r>
      <w:r>
        <w:rPr>
          <w:color w:val="212121"/>
          <w:w w:val="115"/>
        </w:rPr>
        <w:t>framework</w:t>
      </w:r>
      <w:r>
        <w:rPr>
          <w:color w:val="212121"/>
          <w:spacing w:val="-9"/>
          <w:w w:val="115"/>
        </w:rPr>
        <w:t> </w:t>
      </w:r>
      <w:r>
        <w:rPr>
          <w:color w:val="212121"/>
          <w:w w:val="115"/>
        </w:rPr>
        <w:t>has</w:t>
      </w:r>
      <w:r>
        <w:rPr>
          <w:color w:val="212121"/>
          <w:spacing w:val="-9"/>
          <w:w w:val="115"/>
        </w:rPr>
        <w:t> </w:t>
      </w:r>
      <w:r>
        <w:rPr>
          <w:color w:val="212121"/>
          <w:w w:val="115"/>
        </w:rPr>
        <w:t>four</w:t>
      </w:r>
      <w:r>
        <w:rPr>
          <w:color w:val="212121"/>
          <w:spacing w:val="-9"/>
          <w:w w:val="115"/>
        </w:rPr>
        <w:t> </w:t>
      </w:r>
      <w:r>
        <w:rPr>
          <w:color w:val="212121"/>
          <w:w w:val="115"/>
        </w:rPr>
        <w:t>tenets</w:t>
      </w:r>
      <w:r>
        <w:rPr>
          <w:color w:val="212121"/>
          <w:spacing w:val="-9"/>
          <w:w w:val="115"/>
        </w:rPr>
        <w:t> </w:t>
      </w:r>
      <w:r>
        <w:rPr>
          <w:color w:val="212121"/>
          <w:w w:val="115"/>
        </w:rPr>
        <w:t>namely</w:t>
      </w:r>
      <w:r>
        <w:rPr>
          <w:color w:val="212121"/>
          <w:spacing w:val="-9"/>
          <w:w w:val="115"/>
        </w:rPr>
        <w:t> </w:t>
      </w:r>
      <w:r>
        <w:rPr>
          <w:color w:val="212121"/>
          <w:w w:val="115"/>
        </w:rPr>
        <w:t>Adaptation,</w:t>
      </w:r>
      <w:r>
        <w:rPr>
          <w:color w:val="212121"/>
          <w:spacing w:val="-9"/>
          <w:w w:val="115"/>
        </w:rPr>
        <w:t> </w:t>
      </w:r>
      <w:r>
        <w:rPr>
          <w:color w:val="212121"/>
          <w:w w:val="115"/>
        </w:rPr>
        <w:t>Standardization,</w:t>
      </w:r>
      <w:r>
        <w:rPr>
          <w:color w:val="212121"/>
          <w:spacing w:val="-9"/>
          <w:w w:val="115"/>
        </w:rPr>
        <w:t> </w:t>
      </w:r>
      <w:r>
        <w:rPr>
          <w:color w:val="212121"/>
          <w:w w:val="115"/>
        </w:rPr>
        <w:t>Integration,</w:t>
      </w:r>
      <w:r>
        <w:rPr>
          <w:color w:val="212121"/>
          <w:spacing w:val="-9"/>
          <w:w w:val="115"/>
        </w:rPr>
        <w:t> </w:t>
      </w:r>
      <w:r>
        <w:rPr>
          <w:color w:val="212121"/>
          <w:w w:val="115"/>
        </w:rPr>
        <w:t>and</w:t>
      </w:r>
      <w:r>
        <w:rPr>
          <w:color w:val="212121"/>
          <w:spacing w:val="-9"/>
          <w:w w:val="115"/>
        </w:rPr>
        <w:t> </w:t>
      </w:r>
      <w:r>
        <w:rPr>
          <w:color w:val="212121"/>
          <w:w w:val="115"/>
        </w:rPr>
        <w:t>Compliance.</w:t>
      </w:r>
      <w:r>
        <w:rPr>
          <w:color w:val="212121"/>
          <w:spacing w:val="-9"/>
          <w:w w:val="115"/>
        </w:rPr>
        <w:t> </w:t>
      </w:r>
      <w:r>
        <w:rPr>
          <w:color w:val="212121"/>
          <w:w w:val="115"/>
        </w:rPr>
        <w:t>In</w:t>
      </w:r>
      <w:r>
        <w:rPr>
          <w:color w:val="212121"/>
          <w:spacing w:val="-9"/>
          <w:w w:val="115"/>
        </w:rPr>
        <w:t> </w:t>
      </w:r>
      <w:r>
        <w:rPr>
          <w:color w:val="212121"/>
          <w:w w:val="115"/>
        </w:rPr>
        <w:t>terms of</w:t>
      </w:r>
      <w:r>
        <w:rPr>
          <w:color w:val="212121"/>
          <w:spacing w:val="-3"/>
          <w:w w:val="115"/>
        </w:rPr>
        <w:t> </w:t>
      </w:r>
      <w:r>
        <w:rPr>
          <w:color w:val="212121"/>
          <w:w w:val="115"/>
        </w:rPr>
        <w:t>working</w:t>
      </w:r>
      <w:r>
        <w:rPr>
          <w:color w:val="212121"/>
          <w:spacing w:val="-3"/>
          <w:w w:val="115"/>
        </w:rPr>
        <w:t> </w:t>
      </w:r>
      <w:r>
        <w:rPr>
          <w:color w:val="212121"/>
          <w:w w:val="115"/>
        </w:rPr>
        <w:t>principles,</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operational</w:t>
      </w:r>
      <w:r>
        <w:rPr>
          <w:color w:val="212121"/>
          <w:spacing w:val="-3"/>
          <w:w w:val="115"/>
        </w:rPr>
        <w:t> </w:t>
      </w:r>
      <w:r>
        <w:rPr>
          <w:color w:val="212121"/>
          <w:w w:val="115"/>
        </w:rPr>
        <w:t>matrix</w:t>
      </w:r>
      <w:r>
        <w:rPr>
          <w:color w:val="212121"/>
          <w:spacing w:val="-3"/>
          <w:w w:val="115"/>
        </w:rPr>
        <w:t> </w:t>
      </w:r>
      <w:r>
        <w:rPr>
          <w:color w:val="212121"/>
          <w:w w:val="115"/>
        </w:rPr>
        <w:t>considers</w:t>
      </w:r>
      <w:r>
        <w:rPr>
          <w:color w:val="212121"/>
          <w:spacing w:val="-3"/>
          <w:w w:val="115"/>
        </w:rPr>
        <w:t> </w:t>
      </w:r>
      <w:r>
        <w:rPr>
          <w:color w:val="212121"/>
          <w:w w:val="115"/>
        </w:rPr>
        <w:t>the</w:t>
      </w:r>
      <w:r>
        <w:rPr>
          <w:color w:val="212121"/>
          <w:spacing w:val="-3"/>
          <w:w w:val="115"/>
        </w:rPr>
        <w:t> </w:t>
      </w:r>
      <w:r>
        <w:rPr>
          <w:color w:val="212121"/>
          <w:w w:val="115"/>
        </w:rPr>
        <w:t>application</w:t>
      </w:r>
      <w:r>
        <w:rPr>
          <w:color w:val="212121"/>
          <w:spacing w:val="-3"/>
          <w:w w:val="115"/>
        </w:rPr>
        <w:t> </w:t>
      </w:r>
      <w:r>
        <w:rPr>
          <w:color w:val="212121"/>
          <w:w w:val="115"/>
        </w:rPr>
        <w:t>of</w:t>
      </w:r>
      <w:r>
        <w:rPr>
          <w:color w:val="212121"/>
          <w:spacing w:val="-3"/>
          <w:w w:val="115"/>
        </w:rPr>
        <w:t> </w:t>
      </w:r>
      <w:r>
        <w:rPr>
          <w:color w:val="212121"/>
          <w:w w:val="115"/>
        </w:rPr>
        <w:t>the</w:t>
      </w:r>
      <w:r>
        <w:rPr>
          <w:color w:val="212121"/>
          <w:spacing w:val="-3"/>
          <w:w w:val="115"/>
        </w:rPr>
        <w:t> </w:t>
      </w:r>
      <w:r>
        <w:rPr>
          <w:color w:val="212121"/>
          <w:w w:val="115"/>
        </w:rPr>
        <w:t>four</w:t>
      </w:r>
      <w:r>
        <w:rPr>
          <w:color w:val="212121"/>
          <w:spacing w:val="-3"/>
          <w:w w:val="115"/>
        </w:rPr>
        <w:t> </w:t>
      </w:r>
      <w:r>
        <w:rPr>
          <w:color w:val="212121"/>
          <w:w w:val="115"/>
        </w:rPr>
        <w:t>tenets</w:t>
      </w:r>
      <w:r>
        <w:rPr>
          <w:color w:val="212121"/>
          <w:spacing w:val="-3"/>
          <w:w w:val="115"/>
        </w:rPr>
        <w:t> </w:t>
      </w:r>
      <w:r>
        <w:rPr>
          <w:color w:val="212121"/>
          <w:w w:val="115"/>
        </w:rPr>
        <w:t>to</w:t>
      </w:r>
      <w:r>
        <w:rPr>
          <w:color w:val="212121"/>
          <w:spacing w:val="-3"/>
          <w:w w:val="115"/>
        </w:rPr>
        <w:t> </w:t>
      </w:r>
      <w:r>
        <w:rPr>
          <w:color w:val="212121"/>
          <w:w w:val="115"/>
        </w:rPr>
        <w:t>three</w:t>
      </w:r>
      <w:r>
        <w:rPr>
          <w:color w:val="212121"/>
          <w:spacing w:val="-3"/>
          <w:w w:val="115"/>
        </w:rPr>
        <w:t> </w:t>
      </w:r>
      <w:r>
        <w:rPr>
          <w:color w:val="212121"/>
          <w:w w:val="115"/>
        </w:rPr>
        <w:t>core areas</w:t>
      </w:r>
      <w:r>
        <w:rPr>
          <w:color w:val="212121"/>
          <w:spacing w:val="-3"/>
          <w:w w:val="115"/>
        </w:rPr>
        <w:t> </w:t>
      </w:r>
      <w:r>
        <w:rPr>
          <w:color w:val="212121"/>
          <w:w w:val="115"/>
        </w:rPr>
        <w:t>of</w:t>
      </w:r>
      <w:r>
        <w:rPr>
          <w:color w:val="212121"/>
          <w:spacing w:val="-3"/>
          <w:w w:val="115"/>
        </w:rPr>
        <w:t> </w:t>
      </w:r>
      <w:r>
        <w:rPr>
          <w:color w:val="212121"/>
          <w:w w:val="115"/>
        </w:rPr>
        <w:t>an</w:t>
      </w:r>
      <w:r>
        <w:rPr>
          <w:color w:val="212121"/>
          <w:spacing w:val="-3"/>
          <w:w w:val="115"/>
        </w:rPr>
        <w:t> </w:t>
      </w:r>
      <w:r>
        <w:rPr>
          <w:color w:val="212121"/>
          <w:w w:val="115"/>
        </w:rPr>
        <w:t>educational</w:t>
      </w:r>
      <w:r>
        <w:rPr>
          <w:color w:val="212121"/>
          <w:spacing w:val="-3"/>
          <w:w w:val="115"/>
        </w:rPr>
        <w:t> </w:t>
      </w:r>
      <w:r>
        <w:rPr>
          <w:color w:val="212121"/>
          <w:w w:val="115"/>
        </w:rPr>
        <w:t>experience,</w:t>
      </w:r>
      <w:r>
        <w:rPr>
          <w:color w:val="212121"/>
          <w:spacing w:val="-3"/>
          <w:w w:val="115"/>
        </w:rPr>
        <w:t> </w:t>
      </w:r>
      <w:r>
        <w:rPr>
          <w:color w:val="212121"/>
          <w:w w:val="115"/>
        </w:rPr>
        <w:t>namely</w:t>
      </w:r>
      <w:r>
        <w:rPr>
          <w:color w:val="212121"/>
          <w:spacing w:val="-3"/>
          <w:w w:val="115"/>
        </w:rPr>
        <w:t> </w:t>
      </w:r>
      <w:r>
        <w:rPr>
          <w:color w:val="212121"/>
          <w:w w:val="115"/>
        </w:rPr>
        <w:t>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w:t>
      </w:r>
      <w:r>
        <w:rPr>
          <w:color w:val="212121"/>
          <w:spacing w:val="-3"/>
          <w:w w:val="115"/>
        </w:rPr>
        <w:t> </w:t>
      </w:r>
      <w:r>
        <w:rPr>
          <w:color w:val="212121"/>
          <w:w w:val="115"/>
        </w:rPr>
        <w:t>This</w:t>
      </w:r>
      <w:r>
        <w:rPr>
          <w:color w:val="212121"/>
          <w:spacing w:val="-3"/>
          <w:w w:val="115"/>
        </w:rPr>
        <w:t> </w:t>
      </w:r>
      <w:r>
        <w:rPr>
          <w:color w:val="212121"/>
          <w:w w:val="115"/>
        </w:rPr>
        <w:t>is</w:t>
      </w:r>
      <w:r>
        <w:rPr>
          <w:color w:val="212121"/>
          <w:spacing w:val="-3"/>
          <w:w w:val="115"/>
        </w:rPr>
        <w:t> </w:t>
      </w:r>
      <w:r>
        <w:rPr>
          <w:color w:val="212121"/>
          <w:w w:val="115"/>
        </w:rPr>
        <w:t>of</w:t>
      </w:r>
      <w:r>
        <w:rPr>
          <w:color w:val="212121"/>
          <w:spacing w:val="-3"/>
          <w:w w:val="115"/>
        </w:rPr>
        <w:t> </w:t>
      </w:r>
      <w:r>
        <w:rPr>
          <w:color w:val="212121"/>
          <w:w w:val="115"/>
        </w:rPr>
        <w:t>key</w:t>
      </w:r>
      <w:r>
        <w:rPr>
          <w:color w:val="212121"/>
          <w:w w:val="115"/>
        </w:rPr>
        <w:t> significance</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inability</w:t>
      </w:r>
      <w:r>
        <w:rPr>
          <w:color w:val="212121"/>
          <w:spacing w:val="-3"/>
          <w:w w:val="115"/>
        </w:rPr>
        <w:t> </w:t>
      </w:r>
      <w:r>
        <w:rPr>
          <w:color w:val="212121"/>
          <w:w w:val="115"/>
        </w:rPr>
        <w:t>to</w:t>
      </w:r>
      <w:r>
        <w:rPr>
          <w:color w:val="212121"/>
          <w:spacing w:val="-3"/>
          <w:w w:val="115"/>
        </w:rPr>
        <w:t> </w:t>
      </w:r>
      <w:r>
        <w:rPr>
          <w:color w:val="212121"/>
          <w:w w:val="115"/>
        </w:rPr>
        <w:t>operationalize</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would</w:t>
      </w:r>
      <w:r>
        <w:rPr>
          <w:color w:val="212121"/>
          <w:spacing w:val="-3"/>
          <w:w w:val="115"/>
        </w:rPr>
        <w:t> </w:t>
      </w:r>
      <w:r>
        <w:rPr>
          <w:color w:val="212121"/>
          <w:w w:val="115"/>
        </w:rPr>
        <w:t>either</w:t>
      </w:r>
      <w:r>
        <w:rPr>
          <w:color w:val="212121"/>
          <w:spacing w:val="-3"/>
          <w:w w:val="115"/>
        </w:rPr>
        <w:t> </w:t>
      </w:r>
      <w:r>
        <w:rPr>
          <w:color w:val="212121"/>
          <w:w w:val="115"/>
        </w:rPr>
        <w:t>create</w:t>
      </w:r>
      <w:r>
        <w:rPr>
          <w:color w:val="212121"/>
          <w:spacing w:val="-3"/>
          <w:w w:val="115"/>
        </w:rPr>
        <w:t> </w:t>
      </w:r>
      <w:r>
        <w:rPr>
          <w:color w:val="212121"/>
          <w:w w:val="115"/>
        </w:rPr>
        <w:t>ambiguity</w:t>
      </w:r>
      <w:r>
        <w:rPr>
          <w:color w:val="212121"/>
          <w:spacing w:val="-3"/>
          <w:w w:val="115"/>
        </w:rPr>
        <w:t> </w:t>
      </w:r>
      <w:r>
        <w:rPr>
          <w:color w:val="212121"/>
          <w:w w:val="115"/>
        </w:rPr>
        <w:t>and subjectivity</w:t>
      </w:r>
      <w:r>
        <w:rPr>
          <w:color w:val="212121"/>
          <w:spacing w:val="-5"/>
          <w:w w:val="115"/>
        </w:rPr>
        <w:t> </w:t>
      </w:r>
      <w:r>
        <w:rPr>
          <w:color w:val="212121"/>
          <w:w w:val="115"/>
        </w:rPr>
        <w:t>or</w:t>
      </w:r>
      <w:r>
        <w:rPr>
          <w:color w:val="212121"/>
          <w:spacing w:val="-5"/>
          <w:w w:val="115"/>
        </w:rPr>
        <w:t> </w:t>
      </w:r>
      <w:r>
        <w:rPr>
          <w:color w:val="212121"/>
          <w:w w:val="115"/>
        </w:rPr>
        <w:t>make</w:t>
      </w:r>
      <w:r>
        <w:rPr>
          <w:color w:val="212121"/>
          <w:spacing w:val="-5"/>
          <w:w w:val="115"/>
        </w:rPr>
        <w:t> </w:t>
      </w:r>
      <w:r>
        <w:rPr>
          <w:color w:val="212121"/>
          <w:w w:val="115"/>
        </w:rPr>
        <w:t>it</w:t>
      </w:r>
      <w:r>
        <w:rPr>
          <w:color w:val="212121"/>
          <w:spacing w:val="-5"/>
          <w:w w:val="115"/>
        </w:rPr>
        <w:t> </w:t>
      </w:r>
      <w:r>
        <w:rPr>
          <w:color w:val="212121"/>
          <w:w w:val="115"/>
        </w:rPr>
        <w:t>impractical</w:t>
      </w:r>
      <w:r>
        <w:rPr>
          <w:color w:val="212121"/>
          <w:spacing w:val="-5"/>
          <w:w w:val="115"/>
        </w:rPr>
        <w:t> </w:t>
      </w:r>
      <w:r>
        <w:rPr>
          <w:color w:val="212121"/>
          <w:w w:val="115"/>
        </w:rPr>
        <w:t>for</w:t>
      </w:r>
      <w:r>
        <w:rPr>
          <w:color w:val="212121"/>
          <w:spacing w:val="-5"/>
          <w:w w:val="115"/>
        </w:rPr>
        <w:t> </w:t>
      </w:r>
      <w:r>
        <w:rPr>
          <w:color w:val="212121"/>
          <w:w w:val="115"/>
        </w:rPr>
        <w:t>accurate</w:t>
      </w:r>
      <w:r>
        <w:rPr>
          <w:color w:val="212121"/>
          <w:spacing w:val="-5"/>
          <w:w w:val="115"/>
        </w:rPr>
        <w:t> </w:t>
      </w:r>
      <w:r>
        <w:rPr>
          <w:color w:val="212121"/>
          <w:w w:val="115"/>
        </w:rPr>
        <w:t>application.</w:t>
      </w:r>
      <w:r>
        <w:rPr>
          <w:color w:val="212121"/>
          <w:spacing w:val="-5"/>
          <w:w w:val="115"/>
        </w:rPr>
        <w:t> </w:t>
      </w:r>
      <w:r>
        <w:rPr>
          <w:color w:val="212121"/>
          <w:w w:val="115"/>
        </w:rPr>
        <w:t>Application</w:t>
      </w:r>
      <w:r>
        <w:rPr>
          <w:color w:val="212121"/>
          <w:spacing w:val="-5"/>
          <w:w w:val="115"/>
        </w:rPr>
        <w:t> </w:t>
      </w:r>
      <w:r>
        <w:rPr>
          <w:color w:val="212121"/>
          <w:w w:val="115"/>
        </w:rPr>
        <w:t>of</w:t>
      </w:r>
      <w:r>
        <w:rPr>
          <w:color w:val="212121"/>
          <w:spacing w:val="-5"/>
          <w:w w:val="115"/>
        </w:rPr>
        <w:t> </w:t>
      </w:r>
      <w:r>
        <w:rPr>
          <w:color w:val="212121"/>
          <w:w w:val="115"/>
        </w:rPr>
        <w:t>ASIC</w:t>
      </w:r>
      <w:r>
        <w:rPr>
          <w:color w:val="212121"/>
          <w:spacing w:val="-5"/>
          <w:w w:val="115"/>
        </w:rPr>
        <w:t> </w:t>
      </w:r>
      <w:r>
        <w:rPr>
          <w:color w:val="212121"/>
          <w:w w:val="115"/>
        </w:rPr>
        <w:t>to</w:t>
      </w:r>
      <w:r>
        <w:rPr>
          <w:color w:val="212121"/>
          <w:spacing w:val="-5"/>
          <w:w w:val="115"/>
        </w:rPr>
        <w:t> </w:t>
      </w:r>
      <w:r>
        <w:rPr>
          <w:color w:val="212121"/>
          <w:w w:val="115"/>
        </w:rPr>
        <w:t>curriculum</w:t>
      </w:r>
      <w:r>
        <w:rPr>
          <w:color w:val="212121"/>
          <w:spacing w:val="-5"/>
          <w:w w:val="115"/>
        </w:rPr>
        <w:t> </w:t>
      </w:r>
      <w:r>
        <w:rPr>
          <w:color w:val="212121"/>
          <w:w w:val="115"/>
        </w:rPr>
        <w:t>helps</w:t>
      </w:r>
      <w:r>
        <w:rPr>
          <w:color w:val="212121"/>
          <w:spacing w:val="-5"/>
          <w:w w:val="115"/>
        </w:rPr>
        <w:t> </w:t>
      </w:r>
      <w:r>
        <w:rPr>
          <w:color w:val="212121"/>
          <w:w w:val="115"/>
        </w:rPr>
        <w:t>to address</w:t>
      </w:r>
      <w:r>
        <w:rPr>
          <w:color w:val="212121"/>
          <w:spacing w:val="-7"/>
          <w:w w:val="115"/>
        </w:rPr>
        <w:t> </w:t>
      </w:r>
      <w:r>
        <w:rPr>
          <w:color w:val="212121"/>
          <w:w w:val="115"/>
        </w:rPr>
        <w:t>the</w:t>
      </w:r>
      <w:r>
        <w:rPr>
          <w:color w:val="212121"/>
          <w:spacing w:val="-7"/>
          <w:w w:val="115"/>
        </w:rPr>
        <w:t> </w:t>
      </w:r>
      <w:r>
        <w:rPr>
          <w:color w:val="212121"/>
          <w:w w:val="115"/>
        </w:rPr>
        <w:t>validity</w:t>
      </w:r>
      <w:r>
        <w:rPr>
          <w:color w:val="212121"/>
          <w:spacing w:val="-7"/>
          <w:w w:val="115"/>
        </w:rPr>
        <w:t> </w:t>
      </w:r>
      <w:r>
        <w:rPr>
          <w:color w:val="212121"/>
          <w:w w:val="115"/>
        </w:rPr>
        <w:t>and</w:t>
      </w:r>
      <w:r>
        <w:rPr>
          <w:color w:val="212121"/>
          <w:spacing w:val="-7"/>
          <w:w w:val="115"/>
        </w:rPr>
        <w:t> </w:t>
      </w:r>
      <w:r>
        <w:rPr>
          <w:color w:val="212121"/>
          <w:w w:val="115"/>
        </w:rPr>
        <w:t>reliability</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EdTech</w:t>
      </w:r>
      <w:r>
        <w:rPr>
          <w:color w:val="212121"/>
          <w:spacing w:val="-7"/>
          <w:w w:val="115"/>
        </w:rPr>
        <w:t> </w:t>
      </w:r>
      <w:r>
        <w:rPr>
          <w:color w:val="212121"/>
          <w:w w:val="115"/>
        </w:rPr>
        <w:t>and</w:t>
      </w:r>
      <w:r>
        <w:rPr>
          <w:color w:val="212121"/>
          <w:spacing w:val="-7"/>
          <w:w w:val="115"/>
        </w:rPr>
        <w:t> </w:t>
      </w:r>
      <w:r>
        <w:rPr>
          <w:color w:val="212121"/>
          <w:w w:val="115"/>
        </w:rPr>
        <w:t>innovation</w:t>
      </w:r>
      <w:r>
        <w:rPr>
          <w:color w:val="212121"/>
          <w:spacing w:val="-7"/>
          <w:w w:val="115"/>
        </w:rPr>
        <w:t> </w:t>
      </w:r>
      <w:r>
        <w:rPr>
          <w:color w:val="212121"/>
          <w:w w:val="115"/>
        </w:rPr>
        <w:t>for</w:t>
      </w:r>
      <w:r>
        <w:rPr>
          <w:color w:val="212121"/>
          <w:spacing w:val="-7"/>
          <w:w w:val="115"/>
        </w:rPr>
        <w:t> </w:t>
      </w:r>
      <w:r>
        <w:rPr>
          <w:color w:val="212121"/>
          <w:w w:val="115"/>
        </w:rPr>
        <w:t>an</w:t>
      </w:r>
      <w:r>
        <w:rPr>
          <w:color w:val="212121"/>
          <w:spacing w:val="-7"/>
          <w:w w:val="115"/>
        </w:rPr>
        <w:t> </w:t>
      </w:r>
      <w:r>
        <w:rPr>
          <w:color w:val="212121"/>
          <w:w w:val="115"/>
        </w:rPr>
        <w:t>educational</w:t>
      </w:r>
      <w:r>
        <w:rPr>
          <w:color w:val="212121"/>
          <w:spacing w:val="-7"/>
          <w:w w:val="115"/>
        </w:rPr>
        <w:t> </w:t>
      </w:r>
      <w:r>
        <w:rPr>
          <w:color w:val="212121"/>
          <w:w w:val="115"/>
        </w:rPr>
        <w:t>experience.</w:t>
      </w:r>
      <w:r>
        <w:rPr>
          <w:color w:val="212121"/>
          <w:spacing w:val="-7"/>
          <w:w w:val="115"/>
        </w:rPr>
        <w:t> </w:t>
      </w:r>
      <w:r>
        <w:rPr>
          <w:color w:val="212121"/>
          <w:w w:val="115"/>
        </w:rPr>
        <w:t>It</w:t>
      </w:r>
      <w:r>
        <w:rPr>
          <w:color w:val="212121"/>
          <w:spacing w:val="-7"/>
          <w:w w:val="115"/>
        </w:rPr>
        <w:t> </w:t>
      </w:r>
      <w:r>
        <w:rPr>
          <w:color w:val="212121"/>
          <w:w w:val="115"/>
        </w:rPr>
        <w:t>also helps to determine whether the EdTech and innovation as used could provide an appropriate and adequate educational experience based on curricular requirements and whether a plan for consistent and accurate repeatability</w:t>
      </w:r>
      <w:r>
        <w:rPr>
          <w:color w:val="212121"/>
          <w:spacing w:val="-2"/>
          <w:w w:val="115"/>
        </w:rPr>
        <w:t> </w:t>
      </w:r>
      <w:r>
        <w:rPr>
          <w:color w:val="212121"/>
          <w:w w:val="115"/>
        </w:rPr>
        <w:t>has</w:t>
      </w:r>
      <w:r>
        <w:rPr>
          <w:color w:val="212121"/>
          <w:spacing w:val="-2"/>
          <w:w w:val="115"/>
        </w:rPr>
        <w:t> </w:t>
      </w:r>
      <w:r>
        <w:rPr>
          <w:color w:val="212121"/>
          <w:w w:val="115"/>
        </w:rPr>
        <w:t>been</w:t>
      </w:r>
      <w:r>
        <w:rPr>
          <w:color w:val="212121"/>
          <w:spacing w:val="-2"/>
          <w:w w:val="115"/>
        </w:rPr>
        <w:t> </w:t>
      </w:r>
      <w:r>
        <w:rPr>
          <w:color w:val="212121"/>
          <w:w w:val="115"/>
        </w:rPr>
        <w:t>considered.</w:t>
      </w:r>
      <w:r>
        <w:rPr>
          <w:color w:val="212121"/>
          <w:spacing w:val="-2"/>
          <w:w w:val="115"/>
        </w:rPr>
        <w:t> </w:t>
      </w:r>
      <w:r>
        <w:rPr>
          <w:color w:val="212121"/>
          <w:w w:val="115"/>
        </w:rPr>
        <w:t>Pedagogy</w:t>
      </w:r>
      <w:r>
        <w:rPr>
          <w:color w:val="212121"/>
          <w:spacing w:val="-2"/>
          <w:w w:val="115"/>
        </w:rPr>
        <w:t> </w:t>
      </w:r>
      <w:r>
        <w:rPr>
          <w:color w:val="212121"/>
          <w:w w:val="115"/>
        </w:rPr>
        <w:t>also</w:t>
      </w:r>
      <w:r>
        <w:rPr>
          <w:color w:val="212121"/>
          <w:spacing w:val="-2"/>
          <w:w w:val="115"/>
        </w:rPr>
        <w:t> </w:t>
      </w:r>
      <w:r>
        <w:rPr>
          <w:color w:val="212121"/>
          <w:w w:val="115"/>
        </w:rPr>
        <w:t>helps</w:t>
      </w:r>
      <w:r>
        <w:rPr>
          <w:color w:val="212121"/>
          <w:spacing w:val="-2"/>
          <w:w w:val="115"/>
        </w:rPr>
        <w:t> </w:t>
      </w:r>
      <w:r>
        <w:rPr>
          <w:color w:val="212121"/>
          <w:w w:val="115"/>
        </w:rPr>
        <w:t>with</w:t>
      </w:r>
      <w:r>
        <w:rPr>
          <w:color w:val="212121"/>
          <w:spacing w:val="-2"/>
          <w:w w:val="115"/>
        </w:rPr>
        <w:t> </w:t>
      </w:r>
      <w:r>
        <w:rPr>
          <w:color w:val="212121"/>
          <w:w w:val="115"/>
        </w:rPr>
        <w:t>the</w:t>
      </w:r>
      <w:r>
        <w:rPr>
          <w:color w:val="212121"/>
          <w:spacing w:val="-2"/>
          <w:w w:val="115"/>
        </w:rPr>
        <w:t> </w:t>
      </w:r>
      <w:r>
        <w:rPr>
          <w:color w:val="212121"/>
          <w:w w:val="115"/>
        </w:rPr>
        <w:t>validity</w:t>
      </w:r>
      <w:r>
        <w:rPr>
          <w:color w:val="212121"/>
          <w:spacing w:val="-2"/>
          <w:w w:val="115"/>
        </w:rPr>
        <w:t> </w:t>
      </w:r>
      <w:r>
        <w:rPr>
          <w:color w:val="212121"/>
          <w:w w:val="115"/>
        </w:rPr>
        <w:t>of</w:t>
      </w:r>
      <w:r>
        <w:rPr>
          <w:color w:val="212121"/>
          <w:spacing w:val="-2"/>
          <w:w w:val="115"/>
        </w:rPr>
        <w:t> </w:t>
      </w: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experience</w:t>
      </w:r>
      <w:r>
        <w:rPr>
          <w:color w:val="212121"/>
          <w:spacing w:val="-2"/>
          <w:w w:val="115"/>
        </w:rPr>
        <w:t> </w:t>
      </w:r>
      <w:r>
        <w:rPr>
          <w:color w:val="212121"/>
          <w:w w:val="115"/>
        </w:rPr>
        <w:t>by assuring educational methods in line with relevant theories and principles such as adult learning</w:t>
      </w:r>
    </w:p>
    <w:p>
      <w:pPr>
        <w:pStyle w:val="BodyText"/>
        <w:spacing w:line="304" w:lineRule="auto"/>
        <w:ind w:left="3306" w:right="910"/>
      </w:pPr>
      <w:r>
        <w:rPr>
          <w:color w:val="212121"/>
          <w:w w:val="115"/>
        </w:rPr>
        <w:t>theories.</w:t>
      </w:r>
      <w:r>
        <w:rPr>
          <w:color w:val="212121"/>
          <w:spacing w:val="-6"/>
          <w:w w:val="115"/>
        </w:rPr>
        <w:t> </w:t>
      </w:r>
      <w:r>
        <w:rPr>
          <w:color w:val="212121"/>
          <w:w w:val="115"/>
        </w:rPr>
        <w:t>Assessment</w:t>
      </w:r>
      <w:r>
        <w:rPr>
          <w:color w:val="212121"/>
          <w:spacing w:val="-6"/>
          <w:w w:val="115"/>
        </w:rPr>
        <w:t> </w:t>
      </w:r>
      <w:r>
        <w:rPr>
          <w:color w:val="212121"/>
          <w:w w:val="115"/>
        </w:rPr>
        <w:t>helps</w:t>
      </w:r>
      <w:r>
        <w:rPr>
          <w:color w:val="212121"/>
          <w:spacing w:val="-6"/>
          <w:w w:val="115"/>
        </w:rPr>
        <w:t> </w:t>
      </w:r>
      <w:r>
        <w:rPr>
          <w:color w:val="212121"/>
          <w:w w:val="115"/>
        </w:rPr>
        <w:t>to</w:t>
      </w:r>
      <w:r>
        <w:rPr>
          <w:color w:val="212121"/>
          <w:spacing w:val="-6"/>
          <w:w w:val="115"/>
        </w:rPr>
        <w:t> </w:t>
      </w:r>
      <w:r>
        <w:rPr>
          <w:color w:val="212121"/>
          <w:w w:val="115"/>
        </w:rPr>
        <w:t>measure</w:t>
      </w:r>
      <w:r>
        <w:rPr>
          <w:color w:val="212121"/>
          <w:spacing w:val="-6"/>
          <w:w w:val="115"/>
        </w:rPr>
        <w:t> </w:t>
      </w:r>
      <w:r>
        <w:rPr>
          <w:color w:val="212121"/>
          <w:w w:val="115"/>
        </w:rPr>
        <w:t>the</w:t>
      </w:r>
      <w:r>
        <w:rPr>
          <w:color w:val="212121"/>
          <w:spacing w:val="-6"/>
          <w:w w:val="115"/>
        </w:rPr>
        <w:t> </w:t>
      </w:r>
      <w:r>
        <w:rPr>
          <w:color w:val="212121"/>
          <w:w w:val="115"/>
        </w:rPr>
        <w:t>impact</w:t>
      </w:r>
      <w:r>
        <w:rPr>
          <w:color w:val="212121"/>
          <w:spacing w:val="-6"/>
          <w:w w:val="115"/>
        </w:rPr>
        <w:t> </w:t>
      </w:r>
      <w:r>
        <w:rPr>
          <w:color w:val="212121"/>
          <w:w w:val="115"/>
        </w:rPr>
        <w:t>value</w:t>
      </w:r>
      <w:r>
        <w:rPr>
          <w:color w:val="212121"/>
          <w:spacing w:val="-6"/>
          <w:w w:val="115"/>
        </w:rPr>
        <w:t> </w:t>
      </w:r>
      <w:r>
        <w:rPr>
          <w:color w:val="212121"/>
          <w:w w:val="115"/>
        </w:rPr>
        <w:t>of</w:t>
      </w:r>
      <w:r>
        <w:rPr>
          <w:color w:val="212121"/>
          <w:spacing w:val="-6"/>
          <w:w w:val="115"/>
        </w:rPr>
        <w:t> </w:t>
      </w:r>
      <w:r>
        <w:rPr>
          <w:color w:val="212121"/>
          <w:w w:val="115"/>
        </w:rPr>
        <w:t>an</w:t>
      </w:r>
      <w:r>
        <w:rPr>
          <w:color w:val="212121"/>
          <w:spacing w:val="-6"/>
          <w:w w:val="115"/>
        </w:rPr>
        <w:t> </w:t>
      </w:r>
      <w:r>
        <w:rPr>
          <w:color w:val="212121"/>
          <w:w w:val="115"/>
        </w:rPr>
        <w:t>EdTech/innovation</w:t>
      </w:r>
      <w:r>
        <w:rPr>
          <w:color w:val="212121"/>
          <w:spacing w:val="-6"/>
          <w:w w:val="115"/>
        </w:rPr>
        <w:t> </w:t>
      </w:r>
      <w:r>
        <w:rPr>
          <w:color w:val="212121"/>
          <w:w w:val="115"/>
        </w:rPr>
        <w:t>on</w:t>
      </w:r>
      <w:r>
        <w:rPr>
          <w:color w:val="212121"/>
          <w:spacing w:val="-6"/>
          <w:w w:val="115"/>
        </w:rPr>
        <w:t> </w:t>
      </w:r>
      <w:r>
        <w:rPr>
          <w:color w:val="212121"/>
          <w:w w:val="115"/>
        </w:rPr>
        <w:t>the</w:t>
      </w:r>
      <w:r>
        <w:rPr>
          <w:color w:val="212121"/>
          <w:spacing w:val="-6"/>
          <w:w w:val="115"/>
        </w:rPr>
        <w:t> </w:t>
      </w:r>
      <w:r>
        <w:rPr>
          <w:color w:val="212121"/>
          <w:w w:val="115"/>
        </w:rPr>
        <w:t>learning</w:t>
      </w:r>
      <w:r>
        <w:rPr>
          <w:color w:val="212121"/>
          <w:spacing w:val="-6"/>
          <w:w w:val="115"/>
        </w:rPr>
        <w:t> </w:t>
      </w:r>
      <w:r>
        <w:rPr>
          <w:color w:val="212121"/>
          <w:w w:val="115"/>
        </w:rPr>
        <w:t>experience as</w:t>
      </w:r>
      <w:r>
        <w:rPr>
          <w:color w:val="212121"/>
          <w:spacing w:val="-8"/>
          <w:w w:val="115"/>
        </w:rPr>
        <w:t> </w:t>
      </w:r>
      <w:r>
        <w:rPr>
          <w:color w:val="212121"/>
          <w:w w:val="115"/>
        </w:rPr>
        <w:t>a</w:t>
      </w:r>
      <w:r>
        <w:rPr>
          <w:color w:val="212121"/>
          <w:spacing w:val="-8"/>
          <w:w w:val="115"/>
        </w:rPr>
        <w:t> </w:t>
      </w:r>
      <w:r>
        <w:rPr>
          <w:color w:val="212121"/>
          <w:w w:val="115"/>
        </w:rPr>
        <w:t>measure</w:t>
      </w:r>
      <w:r>
        <w:rPr>
          <w:color w:val="212121"/>
          <w:spacing w:val="-8"/>
          <w:w w:val="115"/>
        </w:rPr>
        <w:t> </w:t>
      </w:r>
      <w:r>
        <w:rPr>
          <w:color w:val="212121"/>
          <w:w w:val="115"/>
        </w:rPr>
        <w:t>of</w:t>
      </w:r>
      <w:r>
        <w:rPr>
          <w:color w:val="212121"/>
          <w:spacing w:val="-8"/>
          <w:w w:val="115"/>
        </w:rPr>
        <w:t> </w:t>
      </w:r>
      <w:r>
        <w:rPr>
          <w:color w:val="212121"/>
          <w:w w:val="115"/>
        </w:rPr>
        <w:t>performance.</w:t>
      </w:r>
      <w:r>
        <w:rPr>
          <w:color w:val="212121"/>
          <w:spacing w:val="-8"/>
          <w:w w:val="115"/>
        </w:rPr>
        <w:t> </w:t>
      </w:r>
      <w:r>
        <w:rPr>
          <w:color w:val="212121"/>
          <w:w w:val="115"/>
        </w:rPr>
        <w:t>The</w:t>
      </w:r>
      <w:r>
        <w:rPr>
          <w:color w:val="212121"/>
          <w:spacing w:val="-8"/>
          <w:w w:val="115"/>
        </w:rPr>
        <w:t> </w:t>
      </w:r>
      <w:r>
        <w:rPr>
          <w:color w:val="212121"/>
          <w:w w:val="115"/>
        </w:rPr>
        <w:t>place</w:t>
      </w:r>
      <w:r>
        <w:rPr>
          <w:color w:val="212121"/>
          <w:spacing w:val="-8"/>
          <w:w w:val="115"/>
        </w:rPr>
        <w:t> </w:t>
      </w:r>
      <w:r>
        <w:rPr>
          <w:color w:val="212121"/>
          <w:w w:val="115"/>
        </w:rPr>
        <w:t>of</w:t>
      </w:r>
      <w:r>
        <w:rPr>
          <w:color w:val="212121"/>
          <w:spacing w:val="-8"/>
          <w:w w:val="115"/>
        </w:rPr>
        <w:t> </w:t>
      </w:r>
      <w:r>
        <w:rPr>
          <w:color w:val="212121"/>
          <w:w w:val="115"/>
        </w:rPr>
        <w:t>the</w:t>
      </w:r>
      <w:r>
        <w:rPr>
          <w:color w:val="212121"/>
          <w:spacing w:val="-8"/>
          <w:w w:val="115"/>
        </w:rPr>
        <w:t> </w:t>
      </w:r>
      <w:r>
        <w:rPr>
          <w:color w:val="212121"/>
          <w:w w:val="115"/>
        </w:rPr>
        <w:t>CPA</w:t>
      </w:r>
      <w:r>
        <w:rPr>
          <w:color w:val="212121"/>
          <w:spacing w:val="-8"/>
          <w:w w:val="115"/>
        </w:rPr>
        <w:t> </w:t>
      </w:r>
      <w:r>
        <w:rPr>
          <w:color w:val="212121"/>
          <w:w w:val="115"/>
        </w:rPr>
        <w:t>areas</w:t>
      </w:r>
      <w:r>
        <w:rPr>
          <w:color w:val="212121"/>
          <w:spacing w:val="-8"/>
          <w:w w:val="115"/>
        </w:rPr>
        <w:t> </w:t>
      </w:r>
      <w:r>
        <w:rPr>
          <w:color w:val="212121"/>
          <w:w w:val="115"/>
        </w:rPr>
        <w:t>of</w:t>
      </w:r>
      <w:r>
        <w:rPr>
          <w:color w:val="212121"/>
          <w:spacing w:val="-8"/>
          <w:w w:val="115"/>
        </w:rPr>
        <w:t> </w:t>
      </w:r>
      <w:r>
        <w:rPr>
          <w:color w:val="212121"/>
          <w:w w:val="115"/>
        </w:rPr>
        <w:t>ASIC</w:t>
      </w:r>
      <w:r>
        <w:rPr>
          <w:color w:val="212121"/>
          <w:spacing w:val="-8"/>
          <w:w w:val="115"/>
        </w:rPr>
        <w:t> </w:t>
      </w:r>
      <w:r>
        <w:rPr>
          <w:color w:val="212121"/>
          <w:w w:val="115"/>
        </w:rPr>
        <w:t>applications</w:t>
      </w:r>
      <w:r>
        <w:rPr>
          <w:color w:val="212121"/>
          <w:spacing w:val="-8"/>
          <w:w w:val="115"/>
        </w:rPr>
        <w:t> </w:t>
      </w:r>
      <w:r>
        <w:rPr>
          <w:color w:val="212121"/>
          <w:w w:val="115"/>
        </w:rPr>
        <w:t>can</w:t>
      </w:r>
      <w:r>
        <w:rPr>
          <w:color w:val="212121"/>
          <w:spacing w:val="-8"/>
          <w:w w:val="115"/>
        </w:rPr>
        <w:t> </w:t>
      </w:r>
      <w:r>
        <w:rPr>
          <w:color w:val="212121"/>
          <w:w w:val="115"/>
        </w:rPr>
        <w:t>be</w:t>
      </w:r>
      <w:r>
        <w:rPr>
          <w:color w:val="212121"/>
          <w:spacing w:val="-8"/>
          <w:w w:val="115"/>
        </w:rPr>
        <w:t> </w:t>
      </w:r>
      <w:r>
        <w:rPr>
          <w:color w:val="212121"/>
          <w:w w:val="115"/>
        </w:rPr>
        <w:t>highlighted</w:t>
      </w:r>
      <w:r>
        <w:rPr>
          <w:color w:val="212121"/>
          <w:spacing w:val="-8"/>
          <w:w w:val="115"/>
        </w:rPr>
        <w:t> </w:t>
      </w:r>
      <w:r>
        <w:rPr>
          <w:color w:val="212121"/>
          <w:w w:val="115"/>
        </w:rPr>
        <w:t>as</w:t>
      </w:r>
      <w:r>
        <w:rPr>
          <w:color w:val="212121"/>
          <w:spacing w:val="-8"/>
          <w:w w:val="115"/>
        </w:rPr>
        <w:t> </w:t>
      </w:r>
      <w:r>
        <w:rPr>
          <w:color w:val="212121"/>
          <w:w w:val="115"/>
        </w:rPr>
        <w:t>follows (see Table </w:t>
      </w:r>
      <w:r>
        <w:rPr>
          <w:i/>
          <w:color w:val="14BBA3"/>
          <w:w w:val="115"/>
        </w:rPr>
        <w:t>2</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924"/>
        <w:gridCol w:w="7844"/>
      </w:tblGrid>
      <w:tr>
        <w:trPr>
          <w:trHeight w:val="571"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924"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pacing w:val="-5"/>
                <w:sz w:val="14"/>
              </w:rPr>
              <w:t>CPA</w:t>
            </w:r>
          </w:p>
          <w:p>
            <w:pPr>
              <w:pStyle w:val="TableParagraph"/>
              <w:spacing w:before="55"/>
              <w:ind w:left="63"/>
              <w:rPr>
                <w:rFonts w:ascii="Arial"/>
                <w:b/>
                <w:sz w:val="14"/>
              </w:rPr>
            </w:pPr>
            <w:r>
              <w:rPr>
                <w:rFonts w:ascii="Arial"/>
                <w:b/>
                <w:color w:val="212121"/>
                <w:spacing w:val="-2"/>
                <w:sz w:val="14"/>
              </w:rPr>
              <w:t>domains</w:t>
            </w:r>
          </w:p>
        </w:tc>
        <w:tc>
          <w:tcPr>
            <w:tcW w:w="7844" w:type="dxa"/>
            <w:tcBorders>
              <w:left w:val="single" w:sz="12" w:space="0" w:color="FFFFFF"/>
              <w:bottom w:val="single" w:sz="12" w:space="0" w:color="FFFFFF"/>
            </w:tcBorders>
            <w:shd w:val="clear" w:color="auto" w:fill="EBEBEB"/>
          </w:tcPr>
          <w:p>
            <w:pPr>
              <w:pStyle w:val="TableParagraph"/>
              <w:spacing w:before="54"/>
              <w:rPr>
                <w:rFonts w:ascii="Times New Roman"/>
                <w:sz w:val="14"/>
              </w:rPr>
            </w:pPr>
          </w:p>
          <w:p>
            <w:pPr>
              <w:pStyle w:val="TableParagraph"/>
              <w:ind w:left="63"/>
              <w:rPr>
                <w:rFonts w:ascii="Arial"/>
                <w:b/>
                <w:sz w:val="14"/>
              </w:rPr>
            </w:pPr>
            <w:r>
              <w:rPr>
                <w:rFonts w:ascii="Arial"/>
                <w:b/>
                <w:color w:val="212121"/>
                <w:sz w:val="14"/>
              </w:rPr>
              <w:t>ASIC</w:t>
            </w:r>
            <w:r>
              <w:rPr>
                <w:rFonts w:ascii="Arial"/>
                <w:b/>
                <w:color w:val="212121"/>
                <w:spacing w:val="3"/>
                <w:sz w:val="14"/>
              </w:rPr>
              <w:t> </w:t>
            </w:r>
            <w:r>
              <w:rPr>
                <w:rFonts w:ascii="Arial"/>
                <w:b/>
                <w:color w:val="212121"/>
                <w:spacing w:val="-2"/>
                <w:sz w:val="14"/>
              </w:rPr>
              <w:t>applications</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a</w:t>
            </w:r>
          </w:p>
        </w:tc>
        <w:tc>
          <w:tcPr>
            <w:tcW w:w="924" w:type="dxa"/>
            <w:tcBorders>
              <w:top w:val="single" w:sz="12" w:space="0" w:color="FFFFFF"/>
              <w:left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63"/>
              <w:rPr>
                <w:sz w:val="14"/>
              </w:rPr>
            </w:pPr>
            <w:r>
              <w:rPr>
                <w:color w:val="212121"/>
                <w:spacing w:val="-2"/>
                <w:sz w:val="14"/>
              </w:rPr>
              <w:t>Curriculum</w:t>
            </w:r>
          </w:p>
        </w:tc>
        <w:tc>
          <w:tcPr>
            <w:tcW w:w="7844" w:type="dxa"/>
            <w:tcBorders>
              <w:top w:val="single" w:sz="12" w:space="0" w:color="FFFFFF"/>
              <w:left w:val="single" w:sz="12" w:space="0" w:color="FFFFFF"/>
              <w:bottom w:val="nil"/>
            </w:tcBorders>
            <w:shd w:val="clear" w:color="auto" w:fill="F8F8F8"/>
          </w:tcPr>
          <w:p>
            <w:pPr>
              <w:pStyle w:val="TableParagraph"/>
              <w:spacing w:line="321" w:lineRule="auto" w:before="81"/>
              <w:ind w:left="63" w:right="283"/>
              <w:rPr>
                <w:sz w:val="14"/>
              </w:rPr>
            </w:pPr>
            <w:r>
              <w:rPr>
                <w:color w:val="212121"/>
                <w:sz w:val="14"/>
              </w:rPr>
              <w:t>This considers the appropriateness of an EdTech/innovation to accomplish learning outcomes and ultimately program</w:t>
            </w:r>
            <w:r>
              <w:rPr>
                <w:color w:val="212121"/>
                <w:spacing w:val="40"/>
                <w:sz w:val="14"/>
              </w:rPr>
              <w:t> </w:t>
            </w:r>
            <w:r>
              <w:rPr>
                <w:color w:val="212121"/>
                <w:sz w:val="14"/>
              </w:rPr>
              <w:t>competencies-based program design and specific indicative content in the curriculum.</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33"/>
              <w:jc w:val="center"/>
              <w:rPr>
                <w:sz w:val="14"/>
              </w:rPr>
            </w:pPr>
            <w:r>
              <w:rPr>
                <w:color w:val="212121"/>
                <w:spacing w:val="-10"/>
                <w:sz w:val="14"/>
              </w:rPr>
              <w:t>b</w:t>
            </w:r>
          </w:p>
        </w:tc>
        <w:tc>
          <w:tcPr>
            <w:tcW w:w="924" w:type="dxa"/>
            <w:tcBorders>
              <w:top w:val="nil"/>
              <w:left w:val="single" w:sz="12" w:space="0" w:color="FFFFFF"/>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63"/>
              <w:rPr>
                <w:sz w:val="14"/>
              </w:rPr>
            </w:pPr>
            <w:r>
              <w:rPr>
                <w:color w:val="212121"/>
                <w:spacing w:val="-2"/>
                <w:sz w:val="14"/>
              </w:rPr>
              <w:t>Pedagogy</w:t>
            </w:r>
          </w:p>
        </w:tc>
        <w:tc>
          <w:tcPr>
            <w:tcW w:w="7844" w:type="dxa"/>
            <w:tcBorders>
              <w:top w:val="nil"/>
              <w:left w:val="single" w:sz="12" w:space="0" w:color="FFFFFF"/>
              <w:bottom w:val="nil"/>
            </w:tcBorders>
          </w:tcPr>
          <w:p>
            <w:pPr>
              <w:pStyle w:val="TableParagraph"/>
              <w:spacing w:line="321" w:lineRule="auto" w:before="108"/>
              <w:ind w:left="63" w:right="306"/>
              <w:rPr>
                <w:sz w:val="14"/>
              </w:rPr>
            </w:pPr>
            <w:r>
              <w:rPr>
                <w:color w:val="212121"/>
                <w:sz w:val="14"/>
              </w:rPr>
              <w:t>This considers the educational value of the EdTech/innovation based on the applicable learning theories and</w:t>
            </w:r>
            <w:r>
              <w:rPr>
                <w:color w:val="212121"/>
                <w:spacing w:val="40"/>
                <w:sz w:val="14"/>
              </w:rPr>
              <w:t> </w:t>
            </w:r>
            <w:r>
              <w:rPr>
                <w:color w:val="212121"/>
                <w:sz w:val="14"/>
              </w:rPr>
              <w:t>pedagogical principles. It considers whether an EdTech/innovation can adequately help to achieve the objectives or</w:t>
            </w:r>
            <w:r>
              <w:rPr>
                <w:color w:val="212121"/>
                <w:spacing w:val="40"/>
                <w:sz w:val="14"/>
              </w:rPr>
              <w:t> </w:t>
            </w:r>
            <w:r>
              <w:rPr>
                <w:color w:val="212121"/>
                <w:sz w:val="14"/>
              </w:rPr>
              <w:t>outcomes of learning sessions in one or more of the cognitive, psychomotor, and affected domains.</w:t>
            </w:r>
          </w:p>
        </w:tc>
      </w:tr>
      <w:tr>
        <w:trPr>
          <w:trHeight w:val="574" w:hRule="atLeast"/>
        </w:trPr>
        <w:tc>
          <w:tcPr>
            <w:tcW w:w="246" w:type="dxa"/>
            <w:tcBorders>
              <w:top w:val="nil"/>
              <w:right w:val="single" w:sz="12" w:space="0" w:color="FFFFFF"/>
            </w:tcBorders>
            <w:shd w:val="clear" w:color="auto" w:fill="F8F8F8"/>
          </w:tcPr>
          <w:p>
            <w:pPr>
              <w:pStyle w:val="TableParagraph"/>
              <w:spacing w:before="31"/>
              <w:rPr>
                <w:rFonts w:ascii="Times New Roman"/>
                <w:sz w:val="14"/>
              </w:rPr>
            </w:pPr>
          </w:p>
          <w:p>
            <w:pPr>
              <w:pStyle w:val="TableParagraph"/>
              <w:ind w:left="33" w:right="8"/>
              <w:jc w:val="center"/>
              <w:rPr>
                <w:sz w:val="14"/>
              </w:rPr>
            </w:pPr>
            <w:r>
              <w:rPr>
                <w:color w:val="212121"/>
                <w:spacing w:val="-10"/>
                <w:sz w:val="14"/>
              </w:rPr>
              <w:t>c</w:t>
            </w:r>
          </w:p>
        </w:tc>
        <w:tc>
          <w:tcPr>
            <w:tcW w:w="924" w:type="dxa"/>
            <w:tcBorders>
              <w:top w:val="nil"/>
              <w:left w:val="single" w:sz="12" w:space="0" w:color="FFFFFF"/>
              <w:right w:val="single" w:sz="12" w:space="0" w:color="FFFFFF"/>
            </w:tcBorders>
            <w:shd w:val="clear" w:color="auto" w:fill="F8F8F8"/>
          </w:tcPr>
          <w:p>
            <w:pPr>
              <w:pStyle w:val="TableParagraph"/>
              <w:spacing w:before="31"/>
              <w:rPr>
                <w:rFonts w:ascii="Times New Roman"/>
                <w:sz w:val="14"/>
              </w:rPr>
            </w:pPr>
          </w:p>
          <w:p>
            <w:pPr>
              <w:pStyle w:val="TableParagraph"/>
              <w:ind w:left="63"/>
              <w:rPr>
                <w:sz w:val="14"/>
              </w:rPr>
            </w:pPr>
            <w:r>
              <w:rPr>
                <w:color w:val="212121"/>
                <w:spacing w:val="-2"/>
                <w:sz w:val="14"/>
              </w:rPr>
              <w:t>Assessment</w:t>
            </w:r>
          </w:p>
        </w:tc>
        <w:tc>
          <w:tcPr>
            <w:tcW w:w="7844" w:type="dxa"/>
            <w:tcBorders>
              <w:top w:val="nil"/>
              <w:left w:val="single" w:sz="12" w:space="0" w:color="FFFFFF"/>
            </w:tcBorders>
            <w:shd w:val="clear" w:color="auto" w:fill="F8F8F8"/>
          </w:tcPr>
          <w:p>
            <w:pPr>
              <w:pStyle w:val="TableParagraph"/>
              <w:spacing w:line="321" w:lineRule="auto" w:before="84"/>
              <w:ind w:left="63"/>
              <w:rPr>
                <w:sz w:val="14"/>
              </w:rPr>
            </w:pPr>
            <w:r>
              <w:rPr>
                <w:color w:val="212121"/>
                <w:sz w:val="14"/>
              </w:rPr>
              <w:t>This considers whether the assessment exercises based on the use of an EdTech or innovation could meet assessment</w:t>
            </w:r>
            <w:r>
              <w:rPr>
                <w:color w:val="212121"/>
                <w:spacing w:val="40"/>
                <w:sz w:val="14"/>
              </w:rPr>
              <w:t> </w:t>
            </w:r>
            <w:r>
              <w:rPr>
                <w:color w:val="212121"/>
                <w:sz w:val="14"/>
              </w:rPr>
              <w:t>validity and reliability criteria in alignment with competencies that are required to be acquired ultimately.</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7"/>
      </w:pPr>
    </w:p>
    <w:p>
      <w:pPr>
        <w:spacing w:before="0"/>
        <w:ind w:left="3306" w:right="0" w:firstLine="0"/>
        <w:jc w:val="left"/>
        <w:rPr>
          <w:i/>
          <w:sz w:val="14"/>
        </w:rPr>
      </w:pPr>
      <w:r>
        <w:rPr>
          <w:i/>
          <w:sz w:val="14"/>
        </w:rPr>
        <mc:AlternateContent>
          <mc:Choice Requires="wps">
            <w:drawing>
              <wp:anchor distT="0" distB="0" distL="0" distR="0" allowOverlap="1" layoutInCell="1" locked="0" behindDoc="1" simplePos="0" relativeHeight="483762688">
                <wp:simplePos x="0" y="0"/>
                <wp:positionH relativeFrom="page">
                  <wp:posOffset>834521</wp:posOffset>
                </wp:positionH>
                <wp:positionV relativeFrom="paragraph">
                  <wp:posOffset>-2691075</wp:posOffset>
                </wp:positionV>
                <wp:extent cx="5899785" cy="2584450"/>
                <wp:effectExtent l="0" t="0" r="0" b="0"/>
                <wp:wrapNone/>
                <wp:docPr id="202" name="Group 202"/>
                <wp:cNvGraphicFramePr>
                  <a:graphicFrameLocks/>
                </wp:cNvGraphicFramePr>
                <a:graphic>
                  <a:graphicData uri="http://schemas.microsoft.com/office/word/2010/wordprocessingGroup">
                    <wpg:wgp>
                      <wpg:cNvPr id="202" name="Group 202"/>
                      <wpg:cNvGrpSpPr/>
                      <wpg:grpSpPr>
                        <a:xfrm>
                          <a:off x="0" y="0"/>
                          <a:ext cx="5899785" cy="2584450"/>
                          <a:chExt cx="5899785" cy="2584450"/>
                        </a:xfrm>
                      </wpg:grpSpPr>
                      <wps:wsp>
                        <wps:cNvPr id="203" name="Graphic 203"/>
                        <wps:cNvSpPr/>
                        <wps:spPr>
                          <a:xfrm>
                            <a:off x="-4" y="3"/>
                            <a:ext cx="5899785" cy="1798955"/>
                          </a:xfrm>
                          <a:custGeom>
                            <a:avLst/>
                            <a:gdLst/>
                            <a:ahLst/>
                            <a:cxnLst/>
                            <a:rect l="l" t="t" r="r" b="b"/>
                            <a:pathLst>
                              <a:path w="5899785" h="1798955">
                                <a:moveTo>
                                  <a:pt x="5899518" y="0"/>
                                </a:moveTo>
                                <a:lnTo>
                                  <a:pt x="5891898" y="0"/>
                                </a:lnTo>
                                <a:lnTo>
                                  <a:pt x="5891898" y="7632"/>
                                </a:lnTo>
                                <a:lnTo>
                                  <a:pt x="5891898" y="1791208"/>
                                </a:lnTo>
                                <a:lnTo>
                                  <a:pt x="7620" y="1791208"/>
                                </a:lnTo>
                                <a:lnTo>
                                  <a:pt x="7620" y="7632"/>
                                </a:lnTo>
                                <a:lnTo>
                                  <a:pt x="5891898" y="7632"/>
                                </a:lnTo>
                                <a:lnTo>
                                  <a:pt x="5891898" y="0"/>
                                </a:lnTo>
                                <a:lnTo>
                                  <a:pt x="7620" y="0"/>
                                </a:lnTo>
                                <a:lnTo>
                                  <a:pt x="0" y="0"/>
                                </a:lnTo>
                                <a:lnTo>
                                  <a:pt x="0" y="7632"/>
                                </a:lnTo>
                                <a:lnTo>
                                  <a:pt x="0" y="1791208"/>
                                </a:lnTo>
                                <a:lnTo>
                                  <a:pt x="0" y="1798828"/>
                                </a:lnTo>
                                <a:lnTo>
                                  <a:pt x="7620" y="1798828"/>
                                </a:lnTo>
                                <a:lnTo>
                                  <a:pt x="5891898" y="1798828"/>
                                </a:lnTo>
                                <a:lnTo>
                                  <a:pt x="5899518" y="1798828"/>
                                </a:lnTo>
                                <a:lnTo>
                                  <a:pt x="5899518" y="179120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04" name="Graphic 204"/>
                        <wps:cNvSpPr/>
                        <wps:spPr>
                          <a:xfrm>
                            <a:off x="0" y="1821688"/>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05" name="Graphic 205"/>
                        <wps:cNvSpPr/>
                        <wps:spPr>
                          <a:xfrm>
                            <a:off x="-4" y="2538174"/>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06" name="Textbox 206"/>
                        <wps:cNvSpPr txBox="1"/>
                        <wps:spPr>
                          <a:xfrm>
                            <a:off x="0" y="0"/>
                            <a:ext cx="5899785" cy="258445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3"/>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2:</w:t>
                              </w:r>
                              <w:r>
                                <w:rPr>
                                  <w:rFonts w:ascii="Arial"/>
                                  <w:b/>
                                  <w:color w:val="212121"/>
                                  <w:spacing w:val="-13"/>
                                  <w:sz w:val="19"/>
                                </w:rPr>
                                <w:t> </w:t>
                              </w:r>
                              <w:r>
                                <w:rPr>
                                  <w:rFonts w:ascii="Arial"/>
                                  <w:b/>
                                  <w:color w:val="212121"/>
                                  <w:sz w:val="19"/>
                                </w:rPr>
                                <w:t>ASIC</w:t>
                              </w:r>
                              <w:r>
                                <w:rPr>
                                  <w:rFonts w:ascii="Arial"/>
                                  <w:b/>
                                  <w:color w:val="212121"/>
                                  <w:spacing w:val="-1"/>
                                  <w:sz w:val="19"/>
                                </w:rPr>
                                <w:t> </w:t>
                              </w:r>
                              <w:r>
                                <w:rPr>
                                  <w:rFonts w:ascii="Arial"/>
                                  <w:b/>
                                  <w:color w:val="212121"/>
                                  <w:sz w:val="19"/>
                                </w:rPr>
                                <w:t>applications to</w:t>
                              </w:r>
                              <w:r>
                                <w:rPr>
                                  <w:rFonts w:ascii="Arial"/>
                                  <w:b/>
                                  <w:color w:val="212121"/>
                                  <w:spacing w:val="-1"/>
                                  <w:sz w:val="19"/>
                                </w:rPr>
                                <w:t> </w:t>
                              </w:r>
                              <w:r>
                                <w:rPr>
                                  <w:rFonts w:ascii="Arial"/>
                                  <w:b/>
                                  <w:color w:val="212121"/>
                                  <w:spacing w:val="-4"/>
                                  <w:sz w:val="19"/>
                                </w:rPr>
                                <w:t>CPA.</w:t>
                              </w:r>
                            </w:p>
                            <w:p>
                              <w:pPr>
                                <w:spacing w:before="138"/>
                                <w:ind w:left="144" w:right="0" w:firstLine="0"/>
                                <w:jc w:val="left"/>
                                <w:rPr>
                                  <w:rFonts w:ascii="Arial MT"/>
                                  <w:sz w:val="13"/>
                                </w:rPr>
                              </w:pPr>
                              <w:r>
                                <w:rPr>
                                  <w:rFonts w:ascii="Arial MT"/>
                                  <w:color w:val="212121"/>
                                  <w:sz w:val="13"/>
                                </w:rPr>
                                <w:t>CPA:</w:t>
                              </w:r>
                              <w:r>
                                <w:rPr>
                                  <w:rFonts w:ascii="Arial MT"/>
                                  <w:color w:val="212121"/>
                                  <w:spacing w:val="-10"/>
                                  <w:sz w:val="13"/>
                                </w:rPr>
                                <w:t> </w:t>
                              </w:r>
                              <w:r>
                                <w:rPr>
                                  <w:rFonts w:ascii="Arial MT"/>
                                  <w:color w:val="212121"/>
                                  <w:sz w:val="13"/>
                                </w:rPr>
                                <w:t>curriculum,</w:t>
                              </w:r>
                              <w:r>
                                <w:rPr>
                                  <w:rFonts w:ascii="Arial MT"/>
                                  <w:color w:val="212121"/>
                                  <w:spacing w:val="-5"/>
                                  <w:sz w:val="13"/>
                                </w:rPr>
                                <w:t> </w:t>
                              </w:r>
                              <w:r>
                                <w:rPr>
                                  <w:rFonts w:ascii="Arial MT"/>
                                  <w:color w:val="212121"/>
                                  <w:sz w:val="13"/>
                                </w:rPr>
                                <w:t>pedagogy,</w:t>
                              </w:r>
                              <w:r>
                                <w:rPr>
                                  <w:rFonts w:ascii="Arial MT"/>
                                  <w:color w:val="212121"/>
                                  <w:spacing w:val="-4"/>
                                  <w:sz w:val="13"/>
                                </w:rPr>
                                <w:t> </w:t>
                              </w:r>
                              <w:r>
                                <w:rPr>
                                  <w:rFonts w:ascii="Arial MT"/>
                                  <w:color w:val="212121"/>
                                  <w:sz w:val="13"/>
                                </w:rPr>
                                <w:t>and</w:t>
                              </w:r>
                              <w:r>
                                <w:rPr>
                                  <w:rFonts w:ascii="Arial MT"/>
                                  <w:color w:val="212121"/>
                                  <w:spacing w:val="-5"/>
                                  <w:sz w:val="13"/>
                                </w:rPr>
                                <w:t> </w:t>
                              </w:r>
                              <w:r>
                                <w:rPr>
                                  <w:rFonts w:ascii="Arial MT"/>
                                  <w:color w:val="212121"/>
                                  <w:sz w:val="13"/>
                                </w:rPr>
                                <w:t>assessment;</w:t>
                              </w:r>
                              <w:r>
                                <w:rPr>
                                  <w:rFonts w:ascii="Arial MT"/>
                                  <w:color w:val="212121"/>
                                  <w:spacing w:val="-12"/>
                                  <w:sz w:val="13"/>
                                </w:rPr>
                                <w:t> </w:t>
                              </w: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4"/>
                                  <w:sz w:val="13"/>
                                </w:rPr>
                                <w:t> </w:t>
                              </w:r>
                              <w:r>
                                <w:rPr>
                                  <w:rFonts w:ascii="Arial MT"/>
                                  <w:color w:val="212121"/>
                                  <w:sz w:val="13"/>
                                </w:rPr>
                                <w:t>Standardization,</w:t>
                              </w:r>
                              <w:r>
                                <w:rPr>
                                  <w:rFonts w:ascii="Arial MT"/>
                                  <w:color w:val="212121"/>
                                  <w:spacing w:val="-4"/>
                                  <w:sz w:val="13"/>
                                </w:rPr>
                                <w:t> </w:t>
                              </w:r>
                              <w:r>
                                <w:rPr>
                                  <w:rFonts w:ascii="Arial MT"/>
                                  <w:color w:val="212121"/>
                                  <w:sz w:val="13"/>
                                </w:rPr>
                                <w:t>Integration,</w:t>
                              </w:r>
                              <w:r>
                                <w:rPr>
                                  <w:rFonts w:ascii="Arial MT"/>
                                  <w:color w:val="212121"/>
                                  <w:spacing w:val="-5"/>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4"/>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5"/>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11.895691pt;width:464.55pt;height:203.5pt;mso-position-horizontal-relative:page;mso-position-vertical-relative:paragraph;z-index:-19553792" id="docshapegroup172" coordorigin="1314,-4238" coordsize="9291,4070">
                <v:shape style="position:absolute;left:1314;top:-4238;width:9291;height:2833" id="docshape173" coordorigin="1314,-4238" coordsize="9291,2833" path="m10605,-4238l10593,-4238,10593,-4226,10593,-1417,1326,-1417,1326,-4226,10593,-4226,10593,-4238,1326,-4238,1314,-4238,1314,-4226,1314,-1417,1314,-1405,1326,-1405,10593,-1405,10605,-1405,10605,-1417,10605,-4226,10605,-4238xe" filled="true" fillcolor="#dcdcdc" stroked="false">
                  <v:path arrowok="t"/>
                  <v:fill type="solid"/>
                </v:shape>
                <v:rect style="position:absolute;left:1314;top:-1370;width:9291;height:1129" id="docshape174" filled="true" fillcolor="#ebebeb" stroked="false">
                  <v:fill type="solid"/>
                </v:rect>
                <v:shape style="position:absolute;left:1314;top:-241;width:9291;height:73" id="docshape175" coordorigin="1314,-241" coordsize="9291,73" path="m10605,-205l1314,-205,1314,-169,10605,-169,10605,-205xm10605,-241l1314,-241,1314,-229,10605,-229,10605,-241xe" filled="true" fillcolor="#212121" stroked="false">
                  <v:path arrowok="t"/>
                  <v:fill type="solid"/>
                </v:shape>
                <v:shape style="position:absolute;left:1314;top:-4238;width:9291;height:4070" type="#_x0000_t202" id="docshape176"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3"/>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2:</w:t>
                        </w:r>
                        <w:r>
                          <w:rPr>
                            <w:rFonts w:ascii="Arial"/>
                            <w:b/>
                            <w:color w:val="212121"/>
                            <w:spacing w:val="-13"/>
                            <w:sz w:val="19"/>
                          </w:rPr>
                          <w:t> </w:t>
                        </w:r>
                        <w:r>
                          <w:rPr>
                            <w:rFonts w:ascii="Arial"/>
                            <w:b/>
                            <w:color w:val="212121"/>
                            <w:sz w:val="19"/>
                          </w:rPr>
                          <w:t>ASIC</w:t>
                        </w:r>
                        <w:r>
                          <w:rPr>
                            <w:rFonts w:ascii="Arial"/>
                            <w:b/>
                            <w:color w:val="212121"/>
                            <w:spacing w:val="-1"/>
                            <w:sz w:val="19"/>
                          </w:rPr>
                          <w:t> </w:t>
                        </w:r>
                        <w:r>
                          <w:rPr>
                            <w:rFonts w:ascii="Arial"/>
                            <w:b/>
                            <w:color w:val="212121"/>
                            <w:sz w:val="19"/>
                          </w:rPr>
                          <w:t>applications to</w:t>
                        </w:r>
                        <w:r>
                          <w:rPr>
                            <w:rFonts w:ascii="Arial"/>
                            <w:b/>
                            <w:color w:val="212121"/>
                            <w:spacing w:val="-1"/>
                            <w:sz w:val="19"/>
                          </w:rPr>
                          <w:t> </w:t>
                        </w:r>
                        <w:r>
                          <w:rPr>
                            <w:rFonts w:ascii="Arial"/>
                            <w:b/>
                            <w:color w:val="212121"/>
                            <w:spacing w:val="-4"/>
                            <w:sz w:val="19"/>
                          </w:rPr>
                          <w:t>CPA.</w:t>
                        </w:r>
                      </w:p>
                      <w:p>
                        <w:pPr>
                          <w:spacing w:before="138"/>
                          <w:ind w:left="144" w:right="0" w:firstLine="0"/>
                          <w:jc w:val="left"/>
                          <w:rPr>
                            <w:rFonts w:ascii="Arial MT"/>
                            <w:sz w:val="13"/>
                          </w:rPr>
                        </w:pPr>
                        <w:r>
                          <w:rPr>
                            <w:rFonts w:ascii="Arial MT"/>
                            <w:color w:val="212121"/>
                            <w:sz w:val="13"/>
                          </w:rPr>
                          <w:t>CPA:</w:t>
                        </w:r>
                        <w:r>
                          <w:rPr>
                            <w:rFonts w:ascii="Arial MT"/>
                            <w:color w:val="212121"/>
                            <w:spacing w:val="-10"/>
                            <w:sz w:val="13"/>
                          </w:rPr>
                          <w:t> </w:t>
                        </w:r>
                        <w:r>
                          <w:rPr>
                            <w:rFonts w:ascii="Arial MT"/>
                            <w:color w:val="212121"/>
                            <w:sz w:val="13"/>
                          </w:rPr>
                          <w:t>curriculum,</w:t>
                        </w:r>
                        <w:r>
                          <w:rPr>
                            <w:rFonts w:ascii="Arial MT"/>
                            <w:color w:val="212121"/>
                            <w:spacing w:val="-5"/>
                            <w:sz w:val="13"/>
                          </w:rPr>
                          <w:t> </w:t>
                        </w:r>
                        <w:r>
                          <w:rPr>
                            <w:rFonts w:ascii="Arial MT"/>
                            <w:color w:val="212121"/>
                            <w:sz w:val="13"/>
                          </w:rPr>
                          <w:t>pedagogy,</w:t>
                        </w:r>
                        <w:r>
                          <w:rPr>
                            <w:rFonts w:ascii="Arial MT"/>
                            <w:color w:val="212121"/>
                            <w:spacing w:val="-4"/>
                            <w:sz w:val="13"/>
                          </w:rPr>
                          <w:t> </w:t>
                        </w:r>
                        <w:r>
                          <w:rPr>
                            <w:rFonts w:ascii="Arial MT"/>
                            <w:color w:val="212121"/>
                            <w:sz w:val="13"/>
                          </w:rPr>
                          <w:t>and</w:t>
                        </w:r>
                        <w:r>
                          <w:rPr>
                            <w:rFonts w:ascii="Arial MT"/>
                            <w:color w:val="212121"/>
                            <w:spacing w:val="-5"/>
                            <w:sz w:val="13"/>
                          </w:rPr>
                          <w:t> </w:t>
                        </w:r>
                        <w:r>
                          <w:rPr>
                            <w:rFonts w:ascii="Arial MT"/>
                            <w:color w:val="212121"/>
                            <w:sz w:val="13"/>
                          </w:rPr>
                          <w:t>assessment;</w:t>
                        </w:r>
                        <w:r>
                          <w:rPr>
                            <w:rFonts w:ascii="Arial MT"/>
                            <w:color w:val="212121"/>
                            <w:spacing w:val="-12"/>
                            <w:sz w:val="13"/>
                          </w:rPr>
                          <w:t> </w:t>
                        </w: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4"/>
                            <w:sz w:val="13"/>
                          </w:rPr>
                          <w:t> </w:t>
                        </w:r>
                        <w:r>
                          <w:rPr>
                            <w:rFonts w:ascii="Arial MT"/>
                            <w:color w:val="212121"/>
                            <w:sz w:val="13"/>
                          </w:rPr>
                          <w:t>Standardization,</w:t>
                        </w:r>
                        <w:r>
                          <w:rPr>
                            <w:rFonts w:ascii="Arial MT"/>
                            <w:color w:val="212121"/>
                            <w:spacing w:val="-4"/>
                            <w:sz w:val="13"/>
                          </w:rPr>
                          <w:t> </w:t>
                        </w:r>
                        <w:r>
                          <w:rPr>
                            <w:rFonts w:ascii="Arial MT"/>
                            <w:color w:val="212121"/>
                            <w:sz w:val="13"/>
                          </w:rPr>
                          <w:t>Integration,</w:t>
                        </w:r>
                        <w:r>
                          <w:rPr>
                            <w:rFonts w:ascii="Arial MT"/>
                            <w:color w:val="212121"/>
                            <w:spacing w:val="-5"/>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4"/>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5"/>
                            <w:sz w:val="13"/>
                          </w:rPr>
                          <w:t> </w:t>
                        </w:r>
                        <w:r>
                          <w:rPr>
                            <w:rFonts w:ascii="Arial MT"/>
                            <w:color w:val="212121"/>
                            <w:spacing w:val="-2"/>
                            <w:sz w:val="13"/>
                          </w:rPr>
                          <w:t>technologies.</w:t>
                        </w:r>
                      </w:p>
                    </w:txbxContent>
                  </v:textbox>
                  <w10:wrap type="none"/>
                </v:shape>
                <w10:wrap type="none"/>
              </v:group>
            </w:pict>
          </mc:Fallback>
        </mc:AlternateContent>
      </w:r>
      <w:r>
        <w:rPr>
          <w:i/>
          <w:color w:val="212121"/>
          <w:w w:val="105"/>
          <w:sz w:val="14"/>
        </w:rPr>
        <w:t>Practical</w:t>
      </w:r>
      <w:r>
        <w:rPr>
          <w:i/>
          <w:color w:val="212121"/>
          <w:spacing w:val="-5"/>
          <w:w w:val="105"/>
          <w:sz w:val="14"/>
        </w:rPr>
        <w:t> </w:t>
      </w:r>
      <w:r>
        <w:rPr>
          <w:i/>
          <w:color w:val="212121"/>
          <w:w w:val="105"/>
          <w:sz w:val="14"/>
        </w:rPr>
        <w:t>Use</w:t>
      </w:r>
      <w:r>
        <w:rPr>
          <w:i/>
          <w:color w:val="212121"/>
          <w:spacing w:val="-4"/>
          <w:w w:val="105"/>
          <w:sz w:val="14"/>
        </w:rPr>
        <w:t> </w:t>
      </w:r>
      <w:r>
        <w:rPr>
          <w:i/>
          <w:color w:val="212121"/>
          <w:w w:val="105"/>
          <w:sz w:val="14"/>
        </w:rPr>
        <w:t>of</w:t>
      </w:r>
      <w:r>
        <w:rPr>
          <w:i/>
          <w:color w:val="212121"/>
          <w:spacing w:val="-5"/>
          <w:w w:val="105"/>
          <w:sz w:val="14"/>
        </w:rPr>
        <w:t> </w:t>
      </w:r>
      <w:r>
        <w:rPr>
          <w:i/>
          <w:color w:val="212121"/>
          <w:w w:val="105"/>
          <w:sz w:val="14"/>
        </w:rPr>
        <w:t>ASIC</w:t>
      </w:r>
      <w:r>
        <w:rPr>
          <w:i/>
          <w:color w:val="212121"/>
          <w:spacing w:val="-4"/>
          <w:w w:val="105"/>
          <w:sz w:val="14"/>
        </w:rPr>
        <w:t> </w:t>
      </w:r>
      <w:r>
        <w:rPr>
          <w:i/>
          <w:color w:val="212121"/>
          <w:w w:val="105"/>
          <w:sz w:val="14"/>
        </w:rPr>
        <w:t>Framework</w:t>
      </w:r>
      <w:r>
        <w:rPr>
          <w:i/>
          <w:color w:val="212121"/>
          <w:spacing w:val="-4"/>
          <w:w w:val="105"/>
          <w:sz w:val="14"/>
        </w:rPr>
        <w:t> </w:t>
      </w:r>
      <w:r>
        <w:rPr>
          <w:i/>
          <w:color w:val="212121"/>
          <w:w w:val="105"/>
          <w:sz w:val="14"/>
        </w:rPr>
        <w:t>for</w:t>
      </w:r>
      <w:r>
        <w:rPr>
          <w:i/>
          <w:color w:val="212121"/>
          <w:spacing w:val="-5"/>
          <w:w w:val="105"/>
          <w:sz w:val="14"/>
        </w:rPr>
        <w:t> </w:t>
      </w:r>
      <w:r>
        <w:rPr>
          <w:i/>
          <w:color w:val="212121"/>
          <w:w w:val="105"/>
          <w:sz w:val="14"/>
        </w:rPr>
        <w:t>Individuals,</w:t>
      </w:r>
      <w:r>
        <w:rPr>
          <w:i/>
          <w:color w:val="212121"/>
          <w:spacing w:val="-4"/>
          <w:w w:val="105"/>
          <w:sz w:val="14"/>
        </w:rPr>
        <w:t> </w:t>
      </w:r>
      <w:r>
        <w:rPr>
          <w:i/>
          <w:color w:val="212121"/>
          <w:w w:val="105"/>
          <w:sz w:val="14"/>
        </w:rPr>
        <w:t>Groups,</w:t>
      </w:r>
      <w:r>
        <w:rPr>
          <w:i/>
          <w:color w:val="212121"/>
          <w:spacing w:val="-5"/>
          <w:w w:val="105"/>
          <w:sz w:val="14"/>
        </w:rPr>
        <w:t> </w:t>
      </w:r>
      <w:r>
        <w:rPr>
          <w:i/>
          <w:color w:val="212121"/>
          <w:w w:val="105"/>
          <w:sz w:val="14"/>
        </w:rPr>
        <w:t>and</w:t>
      </w:r>
      <w:r>
        <w:rPr>
          <w:i/>
          <w:color w:val="212121"/>
          <w:spacing w:val="-4"/>
          <w:w w:val="105"/>
          <w:sz w:val="14"/>
        </w:rPr>
        <w:t> </w:t>
      </w:r>
      <w:r>
        <w:rPr>
          <w:i/>
          <w:color w:val="212121"/>
          <w:spacing w:val="-2"/>
          <w:w w:val="105"/>
          <w:sz w:val="14"/>
        </w:rPr>
        <w:t>Administrators</w:t>
      </w:r>
    </w:p>
    <w:p>
      <w:pPr>
        <w:pStyle w:val="BodyText"/>
        <w:spacing w:before="122"/>
        <w:rPr>
          <w:i/>
        </w:rPr>
      </w:pPr>
    </w:p>
    <w:p>
      <w:pPr>
        <w:pStyle w:val="BodyText"/>
        <w:spacing w:line="304" w:lineRule="auto"/>
        <w:ind w:left="3306" w:right="979"/>
      </w:pPr>
      <w:r>
        <w:rPr>
          <w:color w:val="212121"/>
          <w:w w:val="115"/>
        </w:rPr>
        <w:t>ASIC</w:t>
      </w:r>
      <w:r>
        <w:rPr>
          <w:color w:val="212121"/>
          <w:spacing w:val="-5"/>
          <w:w w:val="115"/>
        </w:rPr>
        <w:t> </w:t>
      </w:r>
      <w:r>
        <w:rPr>
          <w:color w:val="212121"/>
          <w:w w:val="115"/>
        </w:rPr>
        <w:t>framework</w:t>
      </w:r>
      <w:r>
        <w:rPr>
          <w:color w:val="212121"/>
          <w:spacing w:val="-5"/>
          <w:w w:val="115"/>
        </w:rPr>
        <w:t> </w:t>
      </w:r>
      <w:r>
        <w:rPr>
          <w:color w:val="212121"/>
          <w:w w:val="115"/>
        </w:rPr>
        <w:t>tool</w:t>
      </w:r>
      <w:r>
        <w:rPr>
          <w:color w:val="212121"/>
          <w:spacing w:val="-5"/>
          <w:w w:val="115"/>
        </w:rPr>
        <w:t> </w:t>
      </w:r>
      <w:r>
        <w:rPr>
          <w:color w:val="212121"/>
          <w:w w:val="115"/>
        </w:rPr>
        <w:t>and</w:t>
      </w:r>
      <w:r>
        <w:rPr>
          <w:color w:val="212121"/>
          <w:spacing w:val="-5"/>
          <w:w w:val="115"/>
        </w:rPr>
        <w:t> </w:t>
      </w:r>
      <w:r>
        <w:rPr>
          <w:color w:val="212121"/>
          <w:w w:val="115"/>
        </w:rPr>
        <w:t>its</w:t>
      </w:r>
      <w:r>
        <w:rPr>
          <w:color w:val="212121"/>
          <w:spacing w:val="-5"/>
          <w:w w:val="115"/>
        </w:rPr>
        <w:t> </w:t>
      </w:r>
      <w:r>
        <w:rPr>
          <w:color w:val="212121"/>
          <w:w w:val="115"/>
        </w:rPr>
        <w:t>operational</w:t>
      </w:r>
      <w:r>
        <w:rPr>
          <w:color w:val="212121"/>
          <w:spacing w:val="-5"/>
          <w:w w:val="115"/>
        </w:rPr>
        <w:t> </w:t>
      </w:r>
      <w:r>
        <w:rPr>
          <w:color w:val="212121"/>
          <w:w w:val="115"/>
        </w:rPr>
        <w:t>matrix</w:t>
      </w:r>
      <w:r>
        <w:rPr>
          <w:color w:val="212121"/>
          <w:spacing w:val="-5"/>
          <w:w w:val="115"/>
        </w:rPr>
        <w:t> </w:t>
      </w:r>
      <w:r>
        <w:rPr>
          <w:color w:val="212121"/>
          <w:w w:val="115"/>
        </w:rPr>
        <w:t>can</w:t>
      </w:r>
      <w:r>
        <w:rPr>
          <w:color w:val="212121"/>
          <w:spacing w:val="-5"/>
          <w:w w:val="115"/>
        </w:rPr>
        <w:t> </w:t>
      </w:r>
      <w:r>
        <w:rPr>
          <w:color w:val="212121"/>
          <w:w w:val="115"/>
        </w:rPr>
        <w:t>be</w:t>
      </w:r>
      <w:r>
        <w:rPr>
          <w:color w:val="212121"/>
          <w:spacing w:val="-5"/>
          <w:w w:val="115"/>
        </w:rPr>
        <w:t> </w:t>
      </w:r>
      <w:r>
        <w:rPr>
          <w:color w:val="212121"/>
          <w:w w:val="115"/>
        </w:rPr>
        <w:t>used</w:t>
      </w:r>
      <w:r>
        <w:rPr>
          <w:color w:val="212121"/>
          <w:spacing w:val="-5"/>
          <w:w w:val="115"/>
        </w:rPr>
        <w:t> </w:t>
      </w:r>
      <w:r>
        <w:rPr>
          <w:color w:val="212121"/>
          <w:w w:val="115"/>
        </w:rPr>
        <w:t>by</w:t>
      </w:r>
      <w:r>
        <w:rPr>
          <w:color w:val="212121"/>
          <w:spacing w:val="-5"/>
          <w:w w:val="115"/>
        </w:rPr>
        <w:t> </w:t>
      </w:r>
      <w:r>
        <w:rPr>
          <w:color w:val="212121"/>
          <w:w w:val="115"/>
        </w:rPr>
        <w:t>individual</w:t>
      </w:r>
      <w:r>
        <w:rPr>
          <w:color w:val="212121"/>
          <w:spacing w:val="-5"/>
          <w:w w:val="115"/>
        </w:rPr>
        <w:t> </w:t>
      </w:r>
      <w:r>
        <w:rPr>
          <w:color w:val="212121"/>
          <w:w w:val="115"/>
        </w:rPr>
        <w:t>educators,</w:t>
      </w:r>
      <w:r>
        <w:rPr>
          <w:color w:val="212121"/>
          <w:spacing w:val="-5"/>
          <w:w w:val="115"/>
        </w:rPr>
        <w:t> </w:t>
      </w:r>
      <w:r>
        <w:rPr>
          <w:color w:val="212121"/>
          <w:w w:val="115"/>
        </w:rPr>
        <w:t>groups</w:t>
      </w:r>
      <w:r>
        <w:rPr>
          <w:color w:val="212121"/>
          <w:spacing w:val="-5"/>
          <w:w w:val="115"/>
        </w:rPr>
        <w:t> </w:t>
      </w:r>
      <w:r>
        <w:rPr>
          <w:color w:val="212121"/>
          <w:w w:val="115"/>
        </w:rPr>
        <w:t>of</w:t>
      </w:r>
      <w:r>
        <w:rPr>
          <w:color w:val="212121"/>
          <w:spacing w:val="-5"/>
          <w:w w:val="115"/>
        </w:rPr>
        <w:t> </w:t>
      </w:r>
      <w:r>
        <w:rPr>
          <w:color w:val="212121"/>
          <w:w w:val="115"/>
        </w:rPr>
        <w:t>educators such</w:t>
      </w:r>
      <w:r>
        <w:rPr>
          <w:color w:val="212121"/>
          <w:spacing w:val="-1"/>
          <w:w w:val="115"/>
        </w:rPr>
        <w:t> </w:t>
      </w:r>
      <w:r>
        <w:rPr>
          <w:color w:val="212121"/>
          <w:w w:val="115"/>
        </w:rPr>
        <w:t>as</w:t>
      </w:r>
      <w:r>
        <w:rPr>
          <w:color w:val="212121"/>
          <w:spacing w:val="-1"/>
          <w:w w:val="115"/>
        </w:rPr>
        <w:t> </w:t>
      </w:r>
      <w:r>
        <w:rPr>
          <w:color w:val="212121"/>
          <w:w w:val="115"/>
        </w:rPr>
        <w:t>those</w:t>
      </w:r>
      <w:r>
        <w:rPr>
          <w:color w:val="212121"/>
          <w:spacing w:val="-1"/>
          <w:w w:val="115"/>
        </w:rPr>
        <w:t> </w:t>
      </w:r>
      <w:r>
        <w:rPr>
          <w:color w:val="212121"/>
          <w:w w:val="115"/>
        </w:rPr>
        <w:t>in</w:t>
      </w:r>
      <w:r>
        <w:rPr>
          <w:color w:val="212121"/>
          <w:spacing w:val="-1"/>
          <w:w w:val="115"/>
        </w:rPr>
        <w:t> </w:t>
      </w:r>
      <w:r>
        <w:rPr>
          <w:color w:val="212121"/>
          <w:w w:val="115"/>
        </w:rPr>
        <w:t>a</w:t>
      </w:r>
      <w:r>
        <w:rPr>
          <w:color w:val="212121"/>
          <w:spacing w:val="-1"/>
          <w:w w:val="115"/>
        </w:rPr>
        <w:t> </w:t>
      </w:r>
      <w:r>
        <w:rPr>
          <w:color w:val="212121"/>
          <w:w w:val="115"/>
        </w:rPr>
        <w:t>department</w:t>
      </w:r>
      <w:r>
        <w:rPr>
          <w:color w:val="212121"/>
          <w:spacing w:val="-1"/>
          <w:w w:val="115"/>
        </w:rPr>
        <w:t> </w:t>
      </w:r>
      <w:r>
        <w:rPr>
          <w:color w:val="212121"/>
          <w:w w:val="115"/>
        </w:rPr>
        <w:t>or</w:t>
      </w:r>
      <w:r>
        <w:rPr>
          <w:color w:val="212121"/>
          <w:spacing w:val="-1"/>
          <w:w w:val="115"/>
        </w:rPr>
        <w:t> </w:t>
      </w:r>
      <w:r>
        <w:rPr>
          <w:color w:val="212121"/>
          <w:w w:val="115"/>
        </w:rPr>
        <w:t>program</w:t>
      </w:r>
      <w:r>
        <w:rPr>
          <w:color w:val="212121"/>
          <w:spacing w:val="-1"/>
          <w:w w:val="115"/>
        </w:rPr>
        <w:t> </w:t>
      </w:r>
      <w:r>
        <w:rPr>
          <w:color w:val="212121"/>
          <w:w w:val="115"/>
        </w:rPr>
        <w:t>faculty,</w:t>
      </w:r>
      <w:r>
        <w:rPr>
          <w:color w:val="212121"/>
          <w:spacing w:val="-1"/>
          <w:w w:val="115"/>
        </w:rPr>
        <w:t> </w:t>
      </w:r>
      <w:r>
        <w:rPr>
          <w:color w:val="212121"/>
          <w:w w:val="115"/>
        </w:rPr>
        <w:t>or</w:t>
      </w:r>
      <w:r>
        <w:rPr>
          <w:color w:val="212121"/>
          <w:spacing w:val="-1"/>
          <w:w w:val="115"/>
        </w:rPr>
        <w:t> </w:t>
      </w:r>
      <w:r>
        <w:rPr>
          <w:color w:val="212121"/>
          <w:w w:val="115"/>
        </w:rPr>
        <w:t>by</w:t>
      </w:r>
      <w:r>
        <w:rPr>
          <w:color w:val="212121"/>
          <w:spacing w:val="-1"/>
          <w:w w:val="115"/>
        </w:rPr>
        <w:t> </w:t>
      </w:r>
      <w:r>
        <w:rPr>
          <w:color w:val="212121"/>
          <w:w w:val="115"/>
        </w:rPr>
        <w:t>administrators</w:t>
      </w:r>
      <w:r>
        <w:rPr>
          <w:color w:val="212121"/>
          <w:spacing w:val="-1"/>
          <w:w w:val="115"/>
        </w:rPr>
        <w:t> </w:t>
      </w:r>
      <w:r>
        <w:rPr>
          <w:color w:val="212121"/>
          <w:w w:val="115"/>
        </w:rPr>
        <w:t>and</w:t>
      </w:r>
      <w:r>
        <w:rPr>
          <w:color w:val="212121"/>
          <w:spacing w:val="-1"/>
          <w:w w:val="115"/>
        </w:rPr>
        <w:t> </w:t>
      </w:r>
      <w:r>
        <w:rPr>
          <w:color w:val="212121"/>
          <w:w w:val="115"/>
        </w:rPr>
        <w:t>organizational</w:t>
      </w:r>
      <w:r>
        <w:rPr>
          <w:color w:val="212121"/>
          <w:spacing w:val="-1"/>
          <w:w w:val="115"/>
        </w:rPr>
        <w:t> </w:t>
      </w:r>
      <w:r>
        <w:rPr>
          <w:color w:val="212121"/>
          <w:w w:val="115"/>
        </w:rPr>
        <w:t>or</w:t>
      </w:r>
      <w:r>
        <w:rPr>
          <w:color w:val="212121"/>
          <w:spacing w:val="-1"/>
          <w:w w:val="115"/>
        </w:rPr>
        <w:t> </w:t>
      </w:r>
      <w:r>
        <w:rPr>
          <w:color w:val="212121"/>
          <w:w w:val="115"/>
        </w:rPr>
        <w:t>institutional levels.</w:t>
      </w:r>
      <w:r>
        <w:rPr>
          <w:color w:val="212121"/>
          <w:spacing w:val="-10"/>
          <w:w w:val="115"/>
        </w:rPr>
        <w:t> </w:t>
      </w:r>
      <w:r>
        <w:rPr>
          <w:color w:val="212121"/>
          <w:w w:val="115"/>
        </w:rPr>
        <w:t>Below</w:t>
      </w:r>
      <w:r>
        <w:rPr>
          <w:color w:val="212121"/>
          <w:spacing w:val="-10"/>
          <w:w w:val="115"/>
        </w:rPr>
        <w:t> </w:t>
      </w:r>
      <w:r>
        <w:rPr>
          <w:color w:val="212121"/>
          <w:w w:val="115"/>
        </w:rPr>
        <w:t>are</w:t>
      </w:r>
      <w:r>
        <w:rPr>
          <w:color w:val="212121"/>
          <w:spacing w:val="-10"/>
          <w:w w:val="115"/>
        </w:rPr>
        <w:t> </w:t>
      </w:r>
      <w:r>
        <w:rPr>
          <w:color w:val="212121"/>
          <w:w w:val="115"/>
        </w:rPr>
        <w:t>descriptions</w:t>
      </w:r>
      <w:r>
        <w:rPr>
          <w:color w:val="212121"/>
          <w:spacing w:val="-10"/>
          <w:w w:val="115"/>
        </w:rPr>
        <w:t> </w:t>
      </w:r>
      <w:r>
        <w:rPr>
          <w:color w:val="212121"/>
          <w:w w:val="115"/>
        </w:rPr>
        <w:t>of</w:t>
      </w:r>
      <w:r>
        <w:rPr>
          <w:color w:val="212121"/>
          <w:spacing w:val="-10"/>
          <w:w w:val="115"/>
        </w:rPr>
        <w:t> </w:t>
      </w:r>
      <w:r>
        <w:rPr>
          <w:color w:val="212121"/>
          <w:w w:val="115"/>
        </w:rPr>
        <w:t>specific</w:t>
      </w:r>
      <w:r>
        <w:rPr>
          <w:color w:val="212121"/>
          <w:spacing w:val="-10"/>
          <w:w w:val="115"/>
        </w:rPr>
        <w:t> </w:t>
      </w:r>
      <w:r>
        <w:rPr>
          <w:color w:val="212121"/>
          <w:w w:val="115"/>
        </w:rPr>
        <w:t>contexts</w:t>
      </w:r>
      <w:r>
        <w:rPr>
          <w:color w:val="212121"/>
          <w:spacing w:val="-10"/>
          <w:w w:val="115"/>
        </w:rPr>
        <w:t> </w:t>
      </w:r>
      <w:r>
        <w:rPr>
          <w:color w:val="212121"/>
          <w:w w:val="115"/>
        </w:rPr>
        <w:t>or</w:t>
      </w:r>
      <w:r>
        <w:rPr>
          <w:color w:val="212121"/>
          <w:spacing w:val="-10"/>
          <w:w w:val="115"/>
        </w:rPr>
        <w:t> </w:t>
      </w:r>
      <w:r>
        <w:rPr>
          <w:color w:val="212121"/>
          <w:w w:val="115"/>
        </w:rPr>
        <w:t>settings</w:t>
      </w:r>
      <w:r>
        <w:rPr>
          <w:color w:val="212121"/>
          <w:spacing w:val="-10"/>
          <w:w w:val="115"/>
        </w:rPr>
        <w:t> </w:t>
      </w:r>
      <w:r>
        <w:rPr>
          <w:color w:val="212121"/>
          <w:w w:val="115"/>
        </w:rPr>
        <w:t>and</w:t>
      </w:r>
      <w:r>
        <w:rPr>
          <w:color w:val="212121"/>
          <w:spacing w:val="-10"/>
          <w:w w:val="115"/>
        </w:rPr>
        <w:t> </w:t>
      </w:r>
      <w:r>
        <w:rPr>
          <w:color w:val="212121"/>
          <w:w w:val="115"/>
        </w:rPr>
        <w:t>the</w:t>
      </w:r>
      <w:r>
        <w:rPr>
          <w:color w:val="212121"/>
          <w:spacing w:val="-10"/>
          <w:w w:val="115"/>
        </w:rPr>
        <w:t> </w:t>
      </w:r>
      <w:r>
        <w:rPr>
          <w:color w:val="212121"/>
          <w:w w:val="115"/>
        </w:rPr>
        <w:t>basic</w:t>
      </w:r>
      <w:r>
        <w:rPr>
          <w:color w:val="212121"/>
          <w:spacing w:val="-10"/>
          <w:w w:val="115"/>
        </w:rPr>
        <w:t> </w:t>
      </w:r>
      <w:r>
        <w:rPr>
          <w:color w:val="212121"/>
          <w:w w:val="115"/>
        </w:rPr>
        <w:t>steps</w:t>
      </w:r>
      <w:r>
        <w:rPr>
          <w:color w:val="212121"/>
          <w:spacing w:val="-10"/>
          <w:w w:val="115"/>
        </w:rPr>
        <w:t> </w:t>
      </w:r>
      <w:r>
        <w:rPr>
          <w:color w:val="212121"/>
          <w:w w:val="115"/>
        </w:rPr>
        <w:t>included</w:t>
      </w:r>
      <w:r>
        <w:rPr>
          <w:color w:val="212121"/>
          <w:spacing w:val="-10"/>
          <w:w w:val="115"/>
        </w:rPr>
        <w:t> </w:t>
      </w:r>
      <w:r>
        <w:rPr>
          <w:color w:val="212121"/>
          <w:w w:val="115"/>
        </w:rPr>
        <w:t>in</w:t>
      </w:r>
      <w:r>
        <w:rPr>
          <w:color w:val="212121"/>
          <w:spacing w:val="-10"/>
          <w:w w:val="115"/>
        </w:rPr>
        <w:t> </w:t>
      </w:r>
      <w:r>
        <w:rPr>
          <w:color w:val="212121"/>
          <w:w w:val="115"/>
        </w:rPr>
        <w:t>using</w:t>
      </w:r>
      <w:r>
        <w:rPr>
          <w:color w:val="212121"/>
          <w:spacing w:val="-10"/>
          <w:w w:val="115"/>
        </w:rPr>
        <w:t> </w:t>
      </w:r>
      <w:r>
        <w:rPr>
          <w:color w:val="212121"/>
          <w:w w:val="115"/>
        </w:rPr>
        <w:t>ASIC</w:t>
      </w:r>
      <w:r>
        <w:rPr>
          <w:color w:val="212121"/>
          <w:spacing w:val="-10"/>
          <w:w w:val="115"/>
        </w:rPr>
        <w:t> </w:t>
      </w:r>
      <w:r>
        <w:rPr>
          <w:color w:val="212121"/>
          <w:w w:val="115"/>
        </w:rPr>
        <w:t>to assure innovation/EdTech optimization:</w:t>
      </w:r>
    </w:p>
    <w:p>
      <w:pPr>
        <w:pStyle w:val="BodyText"/>
        <w:spacing w:before="78"/>
      </w:pPr>
    </w:p>
    <w:p>
      <w:pPr>
        <w:pStyle w:val="BodyText"/>
        <w:spacing w:line="304" w:lineRule="auto"/>
        <w:ind w:left="3306" w:right="979"/>
      </w:pPr>
      <w:r>
        <w:rPr>
          <w:color w:val="212121"/>
          <w:w w:val="115"/>
        </w:rPr>
        <w:t>ASIC</w:t>
      </w:r>
      <w:r>
        <w:rPr>
          <w:color w:val="212121"/>
          <w:spacing w:val="-8"/>
          <w:w w:val="115"/>
        </w:rPr>
        <w:t> </w:t>
      </w:r>
      <w:r>
        <w:rPr>
          <w:color w:val="212121"/>
          <w:w w:val="115"/>
        </w:rPr>
        <w:t>for</w:t>
      </w:r>
      <w:r>
        <w:rPr>
          <w:color w:val="212121"/>
          <w:spacing w:val="-8"/>
          <w:w w:val="115"/>
        </w:rPr>
        <w:t> </w:t>
      </w:r>
      <w:r>
        <w:rPr>
          <w:color w:val="212121"/>
          <w:w w:val="115"/>
        </w:rPr>
        <w:t>individual</w:t>
      </w:r>
      <w:r>
        <w:rPr>
          <w:color w:val="212121"/>
          <w:spacing w:val="-8"/>
          <w:w w:val="115"/>
        </w:rPr>
        <w:t> </w:t>
      </w:r>
      <w:r>
        <w:rPr>
          <w:color w:val="212121"/>
          <w:w w:val="115"/>
        </w:rPr>
        <w:t>use:</w:t>
      </w:r>
      <w:r>
        <w:rPr>
          <w:color w:val="212121"/>
          <w:spacing w:val="-8"/>
          <w:w w:val="115"/>
        </w:rPr>
        <w:t> </w:t>
      </w:r>
      <w:r>
        <w:rPr>
          <w:color w:val="212121"/>
          <w:w w:val="115"/>
        </w:rPr>
        <w:t>When</w:t>
      </w:r>
      <w:r>
        <w:rPr>
          <w:color w:val="212121"/>
          <w:spacing w:val="-8"/>
          <w:w w:val="115"/>
        </w:rPr>
        <w:t> </w:t>
      </w:r>
      <w:r>
        <w:rPr>
          <w:color w:val="212121"/>
          <w:w w:val="115"/>
        </w:rPr>
        <w:t>used</w:t>
      </w:r>
      <w:r>
        <w:rPr>
          <w:color w:val="212121"/>
          <w:spacing w:val="-8"/>
          <w:w w:val="115"/>
        </w:rPr>
        <w:t> </w:t>
      </w:r>
      <w:r>
        <w:rPr>
          <w:color w:val="212121"/>
          <w:w w:val="115"/>
        </w:rPr>
        <w:t>by</w:t>
      </w:r>
      <w:r>
        <w:rPr>
          <w:color w:val="212121"/>
          <w:spacing w:val="-8"/>
          <w:w w:val="115"/>
        </w:rPr>
        <w:t> </w:t>
      </w:r>
      <w:r>
        <w:rPr>
          <w:color w:val="212121"/>
          <w:w w:val="115"/>
        </w:rPr>
        <w:t>an</w:t>
      </w:r>
      <w:r>
        <w:rPr>
          <w:color w:val="212121"/>
          <w:spacing w:val="-8"/>
          <w:w w:val="115"/>
        </w:rPr>
        <w:t> </w:t>
      </w:r>
      <w:r>
        <w:rPr>
          <w:color w:val="212121"/>
          <w:w w:val="115"/>
        </w:rPr>
        <w:t>individual</w:t>
      </w:r>
      <w:r>
        <w:rPr>
          <w:color w:val="212121"/>
          <w:spacing w:val="-8"/>
          <w:w w:val="115"/>
        </w:rPr>
        <w:t> </w:t>
      </w:r>
      <w:r>
        <w:rPr>
          <w:color w:val="212121"/>
          <w:w w:val="115"/>
        </w:rPr>
        <w:t>educator,</w:t>
      </w:r>
      <w:r>
        <w:rPr>
          <w:color w:val="212121"/>
          <w:spacing w:val="-8"/>
          <w:w w:val="115"/>
        </w:rPr>
        <w:t> </w:t>
      </w:r>
      <w:r>
        <w:rPr>
          <w:color w:val="212121"/>
          <w:w w:val="115"/>
        </w:rPr>
        <w:t>ASIC</w:t>
      </w:r>
      <w:r>
        <w:rPr>
          <w:color w:val="212121"/>
          <w:spacing w:val="-8"/>
          <w:w w:val="115"/>
        </w:rPr>
        <w:t> </w:t>
      </w:r>
      <w:r>
        <w:rPr>
          <w:color w:val="212121"/>
          <w:w w:val="115"/>
        </w:rPr>
        <w:t>could</w:t>
      </w:r>
      <w:r>
        <w:rPr>
          <w:color w:val="212121"/>
          <w:spacing w:val="-8"/>
          <w:w w:val="115"/>
        </w:rPr>
        <w:t> </w:t>
      </w:r>
      <w:r>
        <w:rPr>
          <w:color w:val="212121"/>
          <w:w w:val="115"/>
        </w:rPr>
        <w:t>help</w:t>
      </w:r>
      <w:r>
        <w:rPr>
          <w:color w:val="212121"/>
          <w:spacing w:val="-8"/>
          <w:w w:val="115"/>
        </w:rPr>
        <w:t> </w:t>
      </w:r>
      <w:r>
        <w:rPr>
          <w:color w:val="212121"/>
          <w:w w:val="115"/>
        </w:rPr>
        <w:t>to</w:t>
      </w:r>
      <w:r>
        <w:rPr>
          <w:color w:val="212121"/>
          <w:spacing w:val="-8"/>
          <w:w w:val="115"/>
        </w:rPr>
        <w:t> </w:t>
      </w:r>
      <w:r>
        <w:rPr>
          <w:color w:val="212121"/>
          <w:w w:val="115"/>
        </w:rPr>
        <w:t>make</w:t>
      </w:r>
      <w:r>
        <w:rPr>
          <w:color w:val="212121"/>
          <w:spacing w:val="-8"/>
          <w:w w:val="115"/>
        </w:rPr>
        <w:t> </w:t>
      </w:r>
      <w:r>
        <w:rPr>
          <w:color w:val="212121"/>
          <w:w w:val="115"/>
        </w:rPr>
        <w:t>the</w:t>
      </w:r>
      <w:r>
        <w:rPr>
          <w:color w:val="212121"/>
          <w:spacing w:val="-8"/>
          <w:w w:val="115"/>
        </w:rPr>
        <w:t> </w:t>
      </w:r>
      <w:r>
        <w:rPr>
          <w:color w:val="212121"/>
          <w:w w:val="115"/>
        </w:rPr>
        <w:t>choice</w:t>
      </w:r>
      <w:r>
        <w:rPr>
          <w:color w:val="212121"/>
          <w:spacing w:val="-8"/>
          <w:w w:val="115"/>
        </w:rPr>
        <w:t> </w:t>
      </w:r>
      <w:r>
        <w:rPr>
          <w:color w:val="212121"/>
          <w:w w:val="115"/>
        </w:rPr>
        <w:t>of</w:t>
      </w:r>
      <w:r>
        <w:rPr>
          <w:color w:val="212121"/>
          <w:spacing w:val="-8"/>
          <w:w w:val="115"/>
        </w:rPr>
        <w:t> </w:t>
      </w:r>
      <w:r>
        <w:rPr>
          <w:color w:val="212121"/>
          <w:w w:val="115"/>
        </w:rPr>
        <w:t>the most</w:t>
      </w:r>
      <w:r>
        <w:rPr>
          <w:color w:val="212121"/>
          <w:spacing w:val="-4"/>
          <w:w w:val="115"/>
        </w:rPr>
        <w:t> </w:t>
      </w:r>
      <w:r>
        <w:rPr>
          <w:color w:val="212121"/>
          <w:w w:val="115"/>
        </w:rPr>
        <w:t>appropriate</w:t>
      </w:r>
      <w:r>
        <w:rPr>
          <w:color w:val="212121"/>
          <w:spacing w:val="-4"/>
          <w:w w:val="115"/>
        </w:rPr>
        <w:t> </w:t>
      </w:r>
      <w:r>
        <w:rPr>
          <w:color w:val="212121"/>
          <w:w w:val="115"/>
        </w:rPr>
        <w:t>innovation</w:t>
      </w:r>
      <w:r>
        <w:rPr>
          <w:color w:val="212121"/>
          <w:spacing w:val="-4"/>
          <w:w w:val="115"/>
        </w:rPr>
        <w:t> </w:t>
      </w:r>
      <w:r>
        <w:rPr>
          <w:color w:val="212121"/>
          <w:w w:val="115"/>
        </w:rPr>
        <w:t>or</w:t>
      </w:r>
      <w:r>
        <w:rPr>
          <w:color w:val="212121"/>
          <w:spacing w:val="-4"/>
          <w:w w:val="115"/>
        </w:rPr>
        <w:t> </w:t>
      </w:r>
      <w:r>
        <w:rPr>
          <w:color w:val="212121"/>
          <w:w w:val="115"/>
        </w:rPr>
        <w:t>EdTech</w:t>
      </w:r>
      <w:r>
        <w:rPr>
          <w:color w:val="212121"/>
          <w:spacing w:val="-4"/>
          <w:w w:val="115"/>
        </w:rPr>
        <w:t> </w:t>
      </w:r>
      <w:r>
        <w:rPr>
          <w:color w:val="212121"/>
          <w:w w:val="115"/>
        </w:rPr>
        <w:t>to</w:t>
      </w:r>
      <w:r>
        <w:rPr>
          <w:color w:val="212121"/>
          <w:spacing w:val="-4"/>
          <w:w w:val="115"/>
        </w:rPr>
        <w:t> </w:t>
      </w:r>
      <w:r>
        <w:rPr>
          <w:color w:val="212121"/>
          <w:w w:val="115"/>
        </w:rPr>
        <w:t>acquire,</w:t>
      </w:r>
      <w:r>
        <w:rPr>
          <w:color w:val="212121"/>
          <w:spacing w:val="-4"/>
          <w:w w:val="115"/>
        </w:rPr>
        <w:t> </w:t>
      </w:r>
      <w:r>
        <w:rPr>
          <w:color w:val="212121"/>
          <w:w w:val="115"/>
        </w:rPr>
        <w:t>how</w:t>
      </w:r>
      <w:r>
        <w:rPr>
          <w:color w:val="212121"/>
          <w:spacing w:val="-4"/>
          <w:w w:val="115"/>
        </w:rPr>
        <w:t> </w:t>
      </w:r>
      <w:r>
        <w:rPr>
          <w:color w:val="212121"/>
          <w:w w:val="115"/>
        </w:rPr>
        <w:t>to</w:t>
      </w:r>
      <w:r>
        <w:rPr>
          <w:color w:val="212121"/>
          <w:spacing w:val="-4"/>
          <w:w w:val="115"/>
        </w:rPr>
        <w:t> </w:t>
      </w:r>
      <w:r>
        <w:rPr>
          <w:color w:val="212121"/>
          <w:w w:val="115"/>
        </w:rPr>
        <w:t>systematically</w:t>
      </w:r>
      <w:r>
        <w:rPr>
          <w:color w:val="212121"/>
          <w:spacing w:val="-4"/>
          <w:w w:val="115"/>
        </w:rPr>
        <w:t> </w:t>
      </w:r>
      <w:r>
        <w:rPr>
          <w:color w:val="212121"/>
          <w:w w:val="115"/>
        </w:rPr>
        <w:t>integrate</w:t>
      </w:r>
      <w:r>
        <w:rPr>
          <w:color w:val="212121"/>
          <w:spacing w:val="-4"/>
          <w:w w:val="115"/>
        </w:rPr>
        <w:t> </w:t>
      </w:r>
      <w:r>
        <w:rPr>
          <w:color w:val="212121"/>
          <w:w w:val="115"/>
        </w:rPr>
        <w:t>the</w:t>
      </w:r>
      <w:r>
        <w:rPr>
          <w:color w:val="212121"/>
          <w:spacing w:val="-4"/>
          <w:w w:val="115"/>
        </w:rPr>
        <w:t> </w:t>
      </w:r>
      <w:r>
        <w:rPr>
          <w:color w:val="212121"/>
          <w:w w:val="115"/>
        </w:rPr>
        <w:t>EdTech/innovation into</w:t>
      </w:r>
      <w:r>
        <w:rPr>
          <w:color w:val="212121"/>
          <w:spacing w:val="-7"/>
          <w:w w:val="115"/>
        </w:rPr>
        <w:t> </w:t>
      </w:r>
      <w:r>
        <w:rPr>
          <w:color w:val="212121"/>
          <w:w w:val="115"/>
        </w:rPr>
        <w:t>a</w:t>
      </w:r>
      <w:r>
        <w:rPr>
          <w:color w:val="212121"/>
          <w:spacing w:val="-7"/>
          <w:w w:val="115"/>
        </w:rPr>
        <w:t> </w:t>
      </w:r>
      <w:r>
        <w:rPr>
          <w:color w:val="212121"/>
          <w:w w:val="115"/>
        </w:rPr>
        <w:t>course</w:t>
      </w:r>
      <w:r>
        <w:rPr>
          <w:color w:val="212121"/>
          <w:spacing w:val="-7"/>
          <w:w w:val="115"/>
        </w:rPr>
        <w:t> </w:t>
      </w:r>
      <w:r>
        <w:rPr>
          <w:color w:val="212121"/>
          <w:w w:val="115"/>
        </w:rPr>
        <w:t>or</w:t>
      </w:r>
      <w:r>
        <w:rPr>
          <w:color w:val="212121"/>
          <w:spacing w:val="-7"/>
          <w:w w:val="115"/>
        </w:rPr>
        <w:t> </w:t>
      </w:r>
      <w:r>
        <w:rPr>
          <w:color w:val="212121"/>
          <w:w w:val="115"/>
        </w:rPr>
        <w:t>program,</w:t>
      </w:r>
      <w:r>
        <w:rPr>
          <w:color w:val="212121"/>
          <w:spacing w:val="-7"/>
          <w:w w:val="115"/>
        </w:rPr>
        <w:t> </w:t>
      </w:r>
      <w:r>
        <w:rPr>
          <w:color w:val="212121"/>
          <w:w w:val="115"/>
        </w:rPr>
        <w:t>and</w:t>
      </w:r>
      <w:r>
        <w:rPr>
          <w:color w:val="212121"/>
          <w:spacing w:val="-7"/>
          <w:w w:val="115"/>
        </w:rPr>
        <w:t> </w:t>
      </w:r>
      <w:r>
        <w:rPr>
          <w:color w:val="212121"/>
          <w:w w:val="115"/>
        </w:rPr>
        <w:t>how</w:t>
      </w:r>
      <w:r>
        <w:rPr>
          <w:color w:val="212121"/>
          <w:spacing w:val="-7"/>
          <w:w w:val="115"/>
        </w:rPr>
        <w:t> </w:t>
      </w:r>
      <w:r>
        <w:rPr>
          <w:color w:val="212121"/>
          <w:w w:val="115"/>
        </w:rPr>
        <w:t>to</w:t>
      </w:r>
      <w:r>
        <w:rPr>
          <w:color w:val="212121"/>
          <w:spacing w:val="-7"/>
          <w:w w:val="115"/>
        </w:rPr>
        <w:t> </w:t>
      </w:r>
      <w:r>
        <w:rPr>
          <w:color w:val="212121"/>
          <w:w w:val="115"/>
        </w:rPr>
        <w:t>optimize</w:t>
      </w:r>
      <w:r>
        <w:rPr>
          <w:color w:val="212121"/>
          <w:spacing w:val="-7"/>
          <w:w w:val="115"/>
        </w:rPr>
        <w:t> </w:t>
      </w:r>
      <w:r>
        <w:rPr>
          <w:color w:val="212121"/>
          <w:w w:val="115"/>
        </w:rPr>
        <w:t>the</w:t>
      </w:r>
      <w:r>
        <w:rPr>
          <w:color w:val="212121"/>
          <w:spacing w:val="-7"/>
          <w:w w:val="115"/>
        </w:rPr>
        <w:t> </w:t>
      </w:r>
      <w:r>
        <w:rPr>
          <w:color w:val="212121"/>
          <w:w w:val="115"/>
        </w:rPr>
        <w:t>use</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EdTech,</w:t>
      </w:r>
      <w:r>
        <w:rPr>
          <w:color w:val="212121"/>
          <w:spacing w:val="-7"/>
          <w:w w:val="115"/>
        </w:rPr>
        <w:t> </w:t>
      </w:r>
      <w:r>
        <w:rPr>
          <w:color w:val="212121"/>
          <w:w w:val="115"/>
        </w:rPr>
        <w:t>then</w:t>
      </w:r>
      <w:r>
        <w:rPr>
          <w:color w:val="212121"/>
          <w:spacing w:val="-7"/>
          <w:w w:val="115"/>
        </w:rPr>
        <w:t> </w:t>
      </w:r>
      <w:r>
        <w:rPr>
          <w:color w:val="212121"/>
          <w:w w:val="115"/>
        </w:rPr>
        <w:t>validly</w:t>
      </w:r>
      <w:r>
        <w:rPr>
          <w:color w:val="212121"/>
          <w:spacing w:val="-7"/>
          <w:w w:val="115"/>
        </w:rPr>
        <w:t> </w:t>
      </w:r>
      <w:r>
        <w:rPr>
          <w:color w:val="212121"/>
          <w:w w:val="115"/>
        </w:rPr>
        <w:t>and</w:t>
      </w:r>
      <w:r>
        <w:rPr>
          <w:color w:val="212121"/>
          <w:spacing w:val="-7"/>
          <w:w w:val="115"/>
        </w:rPr>
        <w:t> </w:t>
      </w:r>
      <w:r>
        <w:rPr>
          <w:color w:val="212121"/>
          <w:w w:val="115"/>
        </w:rPr>
        <w:t>reliably</w:t>
      </w:r>
      <w:r>
        <w:rPr>
          <w:color w:val="212121"/>
          <w:spacing w:val="-7"/>
          <w:w w:val="115"/>
        </w:rPr>
        <w:t> </w:t>
      </w:r>
      <w:r>
        <w:rPr>
          <w:color w:val="212121"/>
          <w:w w:val="115"/>
        </w:rPr>
        <w:t>measure</w:t>
      </w:r>
      <w:r>
        <w:rPr>
          <w:color w:val="212121"/>
          <w:spacing w:val="-7"/>
          <w:w w:val="115"/>
        </w:rPr>
        <w:t> </w:t>
      </w:r>
      <w:r>
        <w:rPr>
          <w:color w:val="212121"/>
          <w:w w:val="115"/>
        </w:rPr>
        <w:t>the impact through assessments of students and evaluation of the experience. Table </w:t>
      </w:r>
      <w:r>
        <w:rPr>
          <w:i/>
          <w:color w:val="14BBA3"/>
          <w:w w:val="115"/>
        </w:rPr>
        <w:t>3</w:t>
      </w:r>
      <w:r>
        <w:rPr>
          <w:i/>
          <w:color w:val="14BBA3"/>
          <w:spacing w:val="-1"/>
          <w:w w:val="115"/>
        </w:rPr>
        <w:t> </w:t>
      </w:r>
      <w:r>
        <w:rPr>
          <w:color w:val="212121"/>
          <w:w w:val="115"/>
        </w:rPr>
        <w:t>has the key </w:t>
      </w:r>
      <w:r>
        <w:rPr>
          <w:color w:val="212121"/>
          <w:spacing w:val="-2"/>
          <w:w w:val="115"/>
        </w:rPr>
        <w:t>considerations.</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318"/>
        <w:gridCol w:w="2004"/>
        <w:gridCol w:w="6691"/>
      </w:tblGrid>
      <w:tr>
        <w:trPr>
          <w:trHeight w:val="355" w:hRule="atLeast"/>
        </w:trPr>
        <w:tc>
          <w:tcPr>
            <w:tcW w:w="318"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2004"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6691"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318"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1"/>
              <w:jc w:val="center"/>
              <w:rPr>
                <w:sz w:val="14"/>
              </w:rPr>
            </w:pPr>
            <w:r>
              <w:rPr>
                <w:color w:val="212121"/>
                <w:spacing w:val="-5"/>
                <w:sz w:val="14"/>
              </w:rPr>
              <w:t>1.</w:t>
            </w:r>
          </w:p>
        </w:tc>
        <w:tc>
          <w:tcPr>
            <w:tcW w:w="2004"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Identify the innovation or</w:t>
            </w:r>
            <w:r>
              <w:rPr>
                <w:color w:val="212121"/>
                <w:spacing w:val="40"/>
                <w:sz w:val="14"/>
              </w:rPr>
              <w:t> </w:t>
            </w:r>
            <w:r>
              <w:rPr>
                <w:color w:val="212121"/>
                <w:sz w:val="14"/>
              </w:rPr>
              <w:t>EdTech of interest</w:t>
            </w:r>
          </w:p>
        </w:tc>
        <w:tc>
          <w:tcPr>
            <w:tcW w:w="6691" w:type="dxa"/>
            <w:tcBorders>
              <w:top w:val="single" w:sz="12" w:space="0" w:color="FFFFFF"/>
              <w:left w:val="single" w:sz="12" w:space="0" w:color="FFFFFF"/>
              <w:bottom w:val="nil"/>
            </w:tcBorders>
            <w:shd w:val="clear" w:color="auto" w:fill="F8F8F8"/>
          </w:tcPr>
          <w:p>
            <w:pPr>
              <w:pStyle w:val="TableParagraph"/>
              <w:spacing w:before="28"/>
              <w:rPr>
                <w:rFonts w:ascii="Times New Roman"/>
                <w:sz w:val="14"/>
              </w:rPr>
            </w:pPr>
          </w:p>
          <w:p>
            <w:pPr>
              <w:pStyle w:val="TableParagraph"/>
              <w:ind w:left="63"/>
              <w:rPr>
                <w:sz w:val="14"/>
              </w:rPr>
            </w:pPr>
            <w:r>
              <w:rPr>
                <w:color w:val="212121"/>
                <w:sz w:val="14"/>
              </w:rPr>
              <w:t>a.</w:t>
            </w:r>
            <w:r>
              <w:rPr>
                <w:color w:val="212121"/>
                <w:spacing w:val="2"/>
                <w:sz w:val="14"/>
              </w:rPr>
              <w:t> </w:t>
            </w:r>
            <w:r>
              <w:rPr>
                <w:color w:val="212121"/>
                <w:sz w:val="14"/>
              </w:rPr>
              <w:t>This</w:t>
            </w:r>
            <w:r>
              <w:rPr>
                <w:color w:val="212121"/>
                <w:spacing w:val="4"/>
                <w:sz w:val="14"/>
              </w:rPr>
              <w:t> </w:t>
            </w:r>
            <w:r>
              <w:rPr>
                <w:color w:val="212121"/>
                <w:sz w:val="14"/>
              </w:rPr>
              <w:t>might</w:t>
            </w:r>
            <w:r>
              <w:rPr>
                <w:color w:val="212121"/>
                <w:spacing w:val="2"/>
                <w:sz w:val="14"/>
              </w:rPr>
              <w:t> </w:t>
            </w:r>
            <w:r>
              <w:rPr>
                <w:color w:val="212121"/>
                <w:sz w:val="14"/>
              </w:rPr>
              <w:t>be</w:t>
            </w:r>
            <w:r>
              <w:rPr>
                <w:color w:val="212121"/>
                <w:spacing w:val="4"/>
                <w:sz w:val="14"/>
              </w:rPr>
              <w:t> </w:t>
            </w:r>
            <w:r>
              <w:rPr>
                <w:color w:val="212121"/>
                <w:sz w:val="14"/>
              </w:rPr>
              <w:t>made</w:t>
            </w:r>
            <w:r>
              <w:rPr>
                <w:color w:val="212121"/>
                <w:spacing w:val="4"/>
                <w:sz w:val="14"/>
              </w:rPr>
              <w:t> </w:t>
            </w:r>
            <w:r>
              <w:rPr>
                <w:color w:val="212121"/>
                <w:sz w:val="14"/>
              </w:rPr>
              <w:t>through</w:t>
            </w:r>
            <w:r>
              <w:rPr>
                <w:color w:val="212121"/>
                <w:spacing w:val="3"/>
                <w:sz w:val="14"/>
              </w:rPr>
              <w:t> </w:t>
            </w:r>
            <w:r>
              <w:rPr>
                <w:color w:val="212121"/>
                <w:sz w:val="14"/>
              </w:rPr>
              <w:t>a</w:t>
            </w:r>
            <w:r>
              <w:rPr>
                <w:color w:val="212121"/>
                <w:spacing w:val="4"/>
                <w:sz w:val="14"/>
              </w:rPr>
              <w:t> </w:t>
            </w:r>
            <w:r>
              <w:rPr>
                <w:color w:val="212121"/>
                <w:sz w:val="14"/>
              </w:rPr>
              <w:t>needs</w:t>
            </w:r>
            <w:r>
              <w:rPr>
                <w:color w:val="212121"/>
                <w:spacing w:val="4"/>
                <w:sz w:val="14"/>
              </w:rPr>
              <w:t> </w:t>
            </w:r>
            <w:r>
              <w:rPr>
                <w:color w:val="212121"/>
                <w:spacing w:val="-2"/>
                <w:sz w:val="14"/>
              </w:rPr>
              <w:t>assessment</w:t>
            </w:r>
          </w:p>
        </w:tc>
      </w:tr>
      <w:tr>
        <w:trPr>
          <w:trHeight w:val="384"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before="108"/>
              <w:ind w:left="63"/>
              <w:rPr>
                <w:sz w:val="14"/>
              </w:rPr>
            </w:pPr>
            <w:r>
              <w:rPr>
                <w:color w:val="212121"/>
                <w:sz w:val="14"/>
              </w:rPr>
              <w:t>b.</w:t>
            </w:r>
            <w:r>
              <w:rPr>
                <w:color w:val="212121"/>
                <w:spacing w:val="2"/>
                <w:sz w:val="14"/>
              </w:rPr>
              <w:t> </w:t>
            </w:r>
            <w:r>
              <w:rPr>
                <w:color w:val="212121"/>
                <w:sz w:val="14"/>
              </w:rPr>
              <w:t>It</w:t>
            </w:r>
            <w:r>
              <w:rPr>
                <w:color w:val="212121"/>
                <w:spacing w:val="3"/>
                <w:sz w:val="14"/>
              </w:rPr>
              <w:t> </w:t>
            </w:r>
            <w:r>
              <w:rPr>
                <w:color w:val="212121"/>
                <w:sz w:val="14"/>
              </w:rPr>
              <w:t>could</w:t>
            </w:r>
            <w:r>
              <w:rPr>
                <w:color w:val="212121"/>
                <w:spacing w:val="4"/>
                <w:sz w:val="14"/>
              </w:rPr>
              <w:t> </w:t>
            </w:r>
            <w:r>
              <w:rPr>
                <w:color w:val="212121"/>
                <w:sz w:val="14"/>
              </w:rPr>
              <w:t>also</w:t>
            </w:r>
            <w:r>
              <w:rPr>
                <w:color w:val="212121"/>
                <w:spacing w:val="4"/>
                <w:sz w:val="14"/>
              </w:rPr>
              <w:t> </w:t>
            </w:r>
            <w:r>
              <w:rPr>
                <w:color w:val="212121"/>
                <w:sz w:val="14"/>
              </w:rPr>
              <w:t>be</w:t>
            </w:r>
            <w:r>
              <w:rPr>
                <w:color w:val="212121"/>
                <w:spacing w:val="4"/>
                <w:sz w:val="14"/>
              </w:rPr>
              <w:t> </w:t>
            </w:r>
            <w:r>
              <w:rPr>
                <w:color w:val="212121"/>
                <w:sz w:val="14"/>
              </w:rPr>
              <w:t>a</w:t>
            </w:r>
            <w:r>
              <w:rPr>
                <w:color w:val="212121"/>
                <w:spacing w:val="3"/>
                <w:sz w:val="14"/>
              </w:rPr>
              <w:t> </w:t>
            </w:r>
            <w:r>
              <w:rPr>
                <w:color w:val="212121"/>
                <w:sz w:val="14"/>
              </w:rPr>
              <w:t>response</w:t>
            </w:r>
            <w:r>
              <w:rPr>
                <w:color w:val="212121"/>
                <w:spacing w:val="4"/>
                <w:sz w:val="14"/>
              </w:rPr>
              <w:t> </w:t>
            </w:r>
            <w:r>
              <w:rPr>
                <w:color w:val="212121"/>
                <w:sz w:val="14"/>
              </w:rPr>
              <w:t>to</w:t>
            </w:r>
            <w:r>
              <w:rPr>
                <w:color w:val="212121"/>
                <w:spacing w:val="4"/>
                <w:sz w:val="14"/>
              </w:rPr>
              <w:t> </w:t>
            </w:r>
            <w:r>
              <w:rPr>
                <w:color w:val="212121"/>
                <w:sz w:val="14"/>
              </w:rPr>
              <w:t>an</w:t>
            </w:r>
            <w:r>
              <w:rPr>
                <w:color w:val="212121"/>
                <w:spacing w:val="4"/>
                <w:sz w:val="14"/>
              </w:rPr>
              <w:t> </w:t>
            </w:r>
            <w:r>
              <w:rPr>
                <w:color w:val="212121"/>
                <w:sz w:val="14"/>
              </w:rPr>
              <w:t>identified</w:t>
            </w:r>
            <w:r>
              <w:rPr>
                <w:color w:val="212121"/>
                <w:spacing w:val="4"/>
                <w:sz w:val="14"/>
              </w:rPr>
              <w:t> </w:t>
            </w:r>
            <w:r>
              <w:rPr>
                <w:color w:val="212121"/>
                <w:sz w:val="14"/>
              </w:rPr>
              <w:t>problem</w:t>
            </w:r>
            <w:r>
              <w:rPr>
                <w:color w:val="212121"/>
                <w:spacing w:val="3"/>
                <w:sz w:val="14"/>
              </w:rPr>
              <w:t> </w:t>
            </w:r>
            <w:r>
              <w:rPr>
                <w:color w:val="212121"/>
                <w:sz w:val="14"/>
              </w:rPr>
              <w:t>that</w:t>
            </w:r>
            <w:r>
              <w:rPr>
                <w:color w:val="212121"/>
                <w:spacing w:val="2"/>
                <w:sz w:val="14"/>
              </w:rPr>
              <w:t> </w:t>
            </w:r>
            <w:r>
              <w:rPr>
                <w:color w:val="212121"/>
                <w:sz w:val="14"/>
              </w:rPr>
              <w:t>technology</w:t>
            </w:r>
            <w:r>
              <w:rPr>
                <w:color w:val="212121"/>
                <w:spacing w:val="4"/>
                <w:sz w:val="14"/>
              </w:rPr>
              <w:t> </w:t>
            </w:r>
            <w:r>
              <w:rPr>
                <w:color w:val="212121"/>
                <w:sz w:val="14"/>
              </w:rPr>
              <w:t>could</w:t>
            </w:r>
            <w:r>
              <w:rPr>
                <w:color w:val="212121"/>
                <w:spacing w:val="4"/>
                <w:sz w:val="14"/>
              </w:rPr>
              <w:t> </w:t>
            </w:r>
            <w:r>
              <w:rPr>
                <w:color w:val="212121"/>
                <w:spacing w:val="-2"/>
                <w:sz w:val="14"/>
              </w:rPr>
              <w:t>address</w:t>
            </w:r>
          </w:p>
        </w:tc>
      </w:tr>
      <w:tr>
        <w:trPr>
          <w:trHeight w:val="552"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line="321" w:lineRule="auto" w:before="84"/>
              <w:ind w:left="63" w:right="56"/>
              <w:rPr>
                <w:sz w:val="14"/>
              </w:rPr>
            </w:pPr>
            <w:r>
              <w:rPr>
                <w:color w:val="212121"/>
                <w:sz w:val="14"/>
              </w:rPr>
              <w:t>c. Or a response to an institutional agenda to use technology or a trend in the educational and</w:t>
            </w:r>
            <w:r>
              <w:rPr>
                <w:color w:val="212121"/>
                <w:spacing w:val="40"/>
                <w:sz w:val="14"/>
              </w:rPr>
              <w:t> </w:t>
            </w:r>
            <w:r>
              <w:rPr>
                <w:color w:val="212121"/>
                <w:sz w:val="14"/>
              </w:rPr>
              <w:t>professional</w:t>
            </w:r>
            <w:r>
              <w:rPr>
                <w:color w:val="212121"/>
                <w:spacing w:val="-2"/>
                <w:sz w:val="14"/>
              </w:rPr>
              <w:t> </w:t>
            </w:r>
            <w:r>
              <w:rPr>
                <w:color w:val="212121"/>
                <w:sz w:val="14"/>
              </w:rPr>
              <w:t>arena</w:t>
            </w:r>
          </w:p>
        </w:tc>
      </w:tr>
      <w:tr>
        <w:trPr>
          <w:trHeight w:val="600" w:hRule="atLeast"/>
        </w:trPr>
        <w:tc>
          <w:tcPr>
            <w:tcW w:w="318" w:type="dxa"/>
            <w:tcBorders>
              <w:top w:val="nil"/>
              <w:bottom w:val="nil"/>
              <w:right w:val="single" w:sz="12" w:space="0" w:color="FFFFFF"/>
            </w:tcBorders>
          </w:tcPr>
          <w:p>
            <w:pPr>
              <w:pStyle w:val="TableParagraph"/>
              <w:spacing w:before="55"/>
              <w:rPr>
                <w:rFonts w:ascii="Times New Roman"/>
                <w:sz w:val="14"/>
              </w:rPr>
            </w:pPr>
          </w:p>
          <w:p>
            <w:pPr>
              <w:pStyle w:val="TableParagraph"/>
              <w:ind w:left="1"/>
              <w:jc w:val="center"/>
              <w:rPr>
                <w:sz w:val="14"/>
              </w:rPr>
            </w:pPr>
            <w:r>
              <w:rPr>
                <w:color w:val="212121"/>
                <w:spacing w:val="-5"/>
                <w:sz w:val="14"/>
              </w:rPr>
              <w:t>2.</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ight="102"/>
              <w:rPr>
                <w:sz w:val="14"/>
              </w:rPr>
            </w:pPr>
            <w:r>
              <w:rPr>
                <w:color w:val="212121"/>
                <w:sz w:val="14"/>
              </w:rPr>
              <w:t>Define clearly the context of</w:t>
            </w:r>
            <w:r>
              <w:rPr>
                <w:color w:val="212121"/>
                <w:spacing w:val="40"/>
                <w:sz w:val="14"/>
              </w:rPr>
              <w:t> </w:t>
            </w:r>
            <w:r>
              <w:rPr>
                <w:color w:val="212121"/>
                <w:sz w:val="14"/>
              </w:rPr>
              <w:t>the use</w:t>
            </w:r>
          </w:p>
        </w:tc>
        <w:tc>
          <w:tcPr>
            <w:tcW w:w="6691" w:type="dxa"/>
            <w:tcBorders>
              <w:top w:val="nil"/>
              <w:left w:val="single" w:sz="12" w:space="0" w:color="FFFFFF"/>
              <w:bottom w:val="nil"/>
            </w:tcBorders>
          </w:tcPr>
          <w:p>
            <w:pPr>
              <w:pStyle w:val="TableParagraph"/>
              <w:spacing w:line="321" w:lineRule="auto" w:before="108"/>
              <w:ind w:left="63" w:right="56"/>
              <w:rPr>
                <w:sz w:val="14"/>
              </w:rPr>
            </w:pPr>
            <w:r>
              <w:rPr>
                <w:color w:val="212121"/>
                <w:sz w:val="14"/>
              </w:rPr>
              <w:t>a. Determine how specifically the EdTech adds value to students’ educational experience in the</w:t>
            </w:r>
            <w:r>
              <w:rPr>
                <w:color w:val="212121"/>
                <w:spacing w:val="40"/>
                <w:sz w:val="14"/>
              </w:rPr>
              <w:t> </w:t>
            </w:r>
            <w:r>
              <w:rPr>
                <w:color w:val="212121"/>
                <w:sz w:val="14"/>
              </w:rPr>
              <w:t>knowledge, skill, and attitude domain</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2"/>
                <w:sz w:val="14"/>
              </w:rPr>
              <w:t> </w:t>
            </w:r>
            <w:r>
              <w:rPr>
                <w:color w:val="212121"/>
                <w:sz w:val="14"/>
              </w:rPr>
              <w:t>Define</w:t>
            </w:r>
            <w:r>
              <w:rPr>
                <w:color w:val="212121"/>
                <w:spacing w:val="4"/>
                <w:sz w:val="14"/>
              </w:rPr>
              <w:t> </w:t>
            </w:r>
            <w:r>
              <w:rPr>
                <w:color w:val="212121"/>
                <w:sz w:val="14"/>
              </w:rPr>
              <w:t>the</w:t>
            </w:r>
            <w:r>
              <w:rPr>
                <w:color w:val="212121"/>
                <w:spacing w:val="4"/>
                <w:sz w:val="14"/>
              </w:rPr>
              <w:t> </w:t>
            </w:r>
            <w:r>
              <w:rPr>
                <w:color w:val="212121"/>
                <w:sz w:val="14"/>
              </w:rPr>
              <w:t>pedagogical</w:t>
            </w:r>
            <w:r>
              <w:rPr>
                <w:color w:val="212121"/>
                <w:spacing w:val="3"/>
                <w:sz w:val="14"/>
              </w:rPr>
              <w:t> </w:t>
            </w:r>
            <w:r>
              <w:rPr>
                <w:color w:val="212121"/>
                <w:sz w:val="14"/>
              </w:rPr>
              <w:t>framework</w:t>
            </w:r>
            <w:r>
              <w:rPr>
                <w:color w:val="212121"/>
                <w:spacing w:val="4"/>
                <w:sz w:val="14"/>
              </w:rPr>
              <w:t> </w:t>
            </w:r>
            <w:r>
              <w:rPr>
                <w:color w:val="212121"/>
                <w:sz w:val="14"/>
              </w:rPr>
              <w:t>that</w:t>
            </w:r>
            <w:r>
              <w:rPr>
                <w:color w:val="212121"/>
                <w:spacing w:val="3"/>
                <w:sz w:val="14"/>
              </w:rPr>
              <w:t> </w:t>
            </w:r>
            <w:r>
              <w:rPr>
                <w:color w:val="212121"/>
                <w:sz w:val="14"/>
              </w:rPr>
              <w:t>would</w:t>
            </w:r>
            <w:r>
              <w:rPr>
                <w:color w:val="212121"/>
                <w:spacing w:val="4"/>
                <w:sz w:val="14"/>
              </w:rPr>
              <w:t> </w:t>
            </w:r>
            <w:r>
              <w:rPr>
                <w:color w:val="212121"/>
                <w:sz w:val="14"/>
              </w:rPr>
              <w:t>guide</w:t>
            </w:r>
            <w:r>
              <w:rPr>
                <w:color w:val="212121"/>
                <w:spacing w:val="4"/>
                <w:sz w:val="14"/>
              </w:rPr>
              <w:t> </w:t>
            </w:r>
            <w:r>
              <w:rPr>
                <w:color w:val="212121"/>
                <w:sz w:val="14"/>
              </w:rPr>
              <w:t>the</w:t>
            </w:r>
            <w:r>
              <w:rPr>
                <w:color w:val="212121"/>
                <w:spacing w:val="4"/>
                <w:sz w:val="14"/>
              </w:rPr>
              <w:t> </w:t>
            </w:r>
            <w:r>
              <w:rPr>
                <w:color w:val="212121"/>
                <w:sz w:val="14"/>
              </w:rPr>
              <w:t>use</w:t>
            </w:r>
            <w:r>
              <w:rPr>
                <w:color w:val="212121"/>
                <w:spacing w:val="4"/>
                <w:sz w:val="14"/>
              </w:rPr>
              <w:t> </w:t>
            </w:r>
            <w:r>
              <w:rPr>
                <w:color w:val="212121"/>
                <w:sz w:val="14"/>
              </w:rPr>
              <w:t>of</w:t>
            </w:r>
            <w:r>
              <w:rPr>
                <w:color w:val="212121"/>
                <w:spacing w:val="3"/>
                <w:sz w:val="14"/>
              </w:rPr>
              <w:t> </w:t>
            </w:r>
            <w:r>
              <w:rPr>
                <w:color w:val="212121"/>
                <w:spacing w:val="-2"/>
                <w:sz w:val="14"/>
              </w:rPr>
              <w:t>Edtech/innovation.</w:t>
            </w:r>
          </w:p>
        </w:tc>
      </w:tr>
      <w:tr>
        <w:trPr>
          <w:trHeight w:val="816"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line="321" w:lineRule="auto" w:before="108"/>
              <w:ind w:left="63"/>
              <w:rPr>
                <w:sz w:val="14"/>
              </w:rPr>
            </w:pPr>
            <w:r>
              <w:rPr>
                <w:color w:val="212121"/>
                <w:sz w:val="14"/>
              </w:rPr>
              <w:t>c. Determine a practical approach to its integration into the structural and functional aspect of your</w:t>
            </w:r>
            <w:r>
              <w:rPr>
                <w:color w:val="212121"/>
                <w:spacing w:val="40"/>
                <w:sz w:val="14"/>
              </w:rPr>
              <w:t> </w:t>
            </w:r>
            <w:r>
              <w:rPr>
                <w:color w:val="212121"/>
                <w:sz w:val="14"/>
              </w:rPr>
              <w:t>educational practice or teaching by considering curricular schedules, physical or technical space, and</w:t>
            </w:r>
            <w:r>
              <w:rPr>
                <w:color w:val="212121"/>
                <w:spacing w:val="40"/>
                <w:sz w:val="14"/>
              </w:rPr>
              <w:t> </w:t>
            </w:r>
            <w:r>
              <w:rPr>
                <w:color w:val="212121"/>
                <w:sz w:val="14"/>
              </w:rPr>
              <w:t>virtual environments -</w:t>
            </w:r>
            <w:r>
              <w:rPr>
                <w:color w:val="212121"/>
                <w:spacing w:val="40"/>
                <w:sz w:val="14"/>
              </w:rPr>
              <w:t> </w:t>
            </w:r>
            <w:r>
              <w:rPr>
                <w:color w:val="212121"/>
                <w:sz w:val="14"/>
              </w:rPr>
              <w:t>whichever might be applicable.</w:t>
            </w:r>
          </w:p>
        </w:tc>
      </w:tr>
      <w:tr>
        <w:trPr>
          <w:trHeight w:val="768" w:hRule="atLeast"/>
        </w:trPr>
        <w:tc>
          <w:tcPr>
            <w:tcW w:w="318"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1"/>
              <w:jc w:val="center"/>
              <w:rPr>
                <w:sz w:val="14"/>
              </w:rPr>
            </w:pPr>
            <w:r>
              <w:rPr>
                <w:color w:val="212121"/>
                <w:spacing w:val="-5"/>
                <w:sz w:val="14"/>
              </w:rPr>
              <w:t>3.</w:t>
            </w:r>
          </w:p>
        </w:tc>
        <w:tc>
          <w:tcPr>
            <w:tcW w:w="2004"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Envision its prospects to add</w:t>
            </w:r>
            <w:r>
              <w:rPr>
                <w:color w:val="212121"/>
                <w:spacing w:val="40"/>
                <w:sz w:val="14"/>
              </w:rPr>
              <w:t> </w:t>
            </w:r>
            <w:r>
              <w:rPr>
                <w:color w:val="212121"/>
                <w:sz w:val="14"/>
              </w:rPr>
              <w:t>value to your overall</w:t>
            </w:r>
            <w:r>
              <w:rPr>
                <w:color w:val="212121"/>
                <w:spacing w:val="40"/>
                <w:sz w:val="14"/>
              </w:rPr>
              <w:t> </w:t>
            </w:r>
            <w:r>
              <w:rPr>
                <w:color w:val="212121"/>
                <w:sz w:val="14"/>
              </w:rPr>
              <w:t>educational</w:t>
            </w:r>
            <w:r>
              <w:rPr>
                <w:color w:val="212121"/>
                <w:spacing w:val="-2"/>
                <w:sz w:val="14"/>
              </w:rPr>
              <w:t> </w:t>
            </w:r>
            <w:r>
              <w:rPr>
                <w:color w:val="212121"/>
                <w:sz w:val="14"/>
              </w:rPr>
              <w:t>ecosystem</w:t>
            </w:r>
          </w:p>
        </w:tc>
        <w:tc>
          <w:tcPr>
            <w:tcW w:w="669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spacing w:line="321" w:lineRule="auto"/>
              <w:ind w:left="63" w:right="56"/>
              <w:rPr>
                <w:sz w:val="14"/>
              </w:rPr>
            </w:pPr>
            <w:r>
              <w:rPr>
                <w:color w:val="212121"/>
                <w:sz w:val="14"/>
              </w:rPr>
              <w:t>a. Align the use of innovation/EdTech with curriculum requirements and reflect how its use to achieve</w:t>
            </w:r>
            <w:r>
              <w:rPr>
                <w:color w:val="212121"/>
                <w:spacing w:val="40"/>
                <w:sz w:val="14"/>
              </w:rPr>
              <w:t> </w:t>
            </w:r>
            <w:r>
              <w:rPr>
                <w:color w:val="212121"/>
                <w:sz w:val="14"/>
              </w:rPr>
              <w:t>these could be justified.</w:t>
            </w:r>
          </w:p>
        </w:tc>
      </w:tr>
      <w:tr>
        <w:trPr>
          <w:trHeight w:val="600" w:hRule="atLeast"/>
        </w:trPr>
        <w:tc>
          <w:tcPr>
            <w:tcW w:w="318" w:type="dxa"/>
            <w:tcBorders>
              <w:top w:val="nil"/>
              <w:bottom w:val="nil"/>
              <w:right w:val="single" w:sz="12" w:space="0" w:color="FFFFFF"/>
            </w:tcBorders>
          </w:tcPr>
          <w:p>
            <w:pPr>
              <w:pStyle w:val="TableParagraph"/>
              <w:spacing w:before="55"/>
              <w:rPr>
                <w:rFonts w:ascii="Times New Roman"/>
                <w:sz w:val="14"/>
              </w:rPr>
            </w:pPr>
          </w:p>
          <w:p>
            <w:pPr>
              <w:pStyle w:val="TableParagraph"/>
              <w:ind w:left="1"/>
              <w:jc w:val="center"/>
              <w:rPr>
                <w:sz w:val="14"/>
              </w:rPr>
            </w:pPr>
            <w:r>
              <w:rPr>
                <w:color w:val="212121"/>
                <w:spacing w:val="-5"/>
                <w:sz w:val="14"/>
              </w:rPr>
              <w:t>4.</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ight="102"/>
              <w:rPr>
                <w:sz w:val="14"/>
              </w:rPr>
            </w:pPr>
            <w:r>
              <w:rPr>
                <w:color w:val="212121"/>
                <w:sz w:val="14"/>
              </w:rPr>
              <w:t>Apply ASIC and use the</w:t>
            </w:r>
            <w:r>
              <w:rPr>
                <w:color w:val="212121"/>
                <w:spacing w:val="40"/>
                <w:sz w:val="14"/>
              </w:rPr>
              <w:t> </w:t>
            </w:r>
            <w:r>
              <w:rPr>
                <w:color w:val="212121"/>
                <w:sz w:val="14"/>
              </w:rPr>
              <w:t>result for optimization</w:t>
            </w:r>
          </w:p>
        </w:tc>
        <w:tc>
          <w:tcPr>
            <w:tcW w:w="6691" w:type="dxa"/>
            <w:tcBorders>
              <w:top w:val="nil"/>
              <w:left w:val="single" w:sz="12" w:space="0" w:color="FFFFFF"/>
              <w:bottom w:val="nil"/>
            </w:tcBorders>
          </w:tcPr>
          <w:p>
            <w:pPr>
              <w:pStyle w:val="TableParagraph"/>
              <w:spacing w:before="55"/>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Answer</w:t>
            </w:r>
            <w:r>
              <w:rPr>
                <w:color w:val="212121"/>
                <w:spacing w:val="4"/>
                <w:sz w:val="14"/>
              </w:rPr>
              <w:t> </w:t>
            </w:r>
            <w:r>
              <w:rPr>
                <w:color w:val="212121"/>
                <w:sz w:val="14"/>
              </w:rPr>
              <w:t>each</w:t>
            </w:r>
            <w:r>
              <w:rPr>
                <w:color w:val="212121"/>
                <w:spacing w:val="4"/>
                <w:sz w:val="14"/>
              </w:rPr>
              <w:t> </w:t>
            </w:r>
            <w:r>
              <w:rPr>
                <w:color w:val="212121"/>
                <w:sz w:val="14"/>
              </w:rPr>
              <w:t>ASIC</w:t>
            </w:r>
            <w:r>
              <w:rPr>
                <w:color w:val="212121"/>
                <w:spacing w:val="4"/>
                <w:sz w:val="14"/>
              </w:rPr>
              <w:t> </w:t>
            </w:r>
            <w:r>
              <w:rPr>
                <w:color w:val="212121"/>
                <w:spacing w:val="-2"/>
                <w:sz w:val="14"/>
              </w:rPr>
              <w:t>question.</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2"/>
                <w:sz w:val="14"/>
              </w:rPr>
              <w:t> </w:t>
            </w:r>
            <w:r>
              <w:rPr>
                <w:color w:val="212121"/>
                <w:sz w:val="14"/>
              </w:rPr>
              <w:t>Use</w:t>
            </w:r>
            <w:r>
              <w:rPr>
                <w:color w:val="212121"/>
                <w:spacing w:val="4"/>
                <w:sz w:val="14"/>
              </w:rPr>
              <w:t> </w:t>
            </w:r>
            <w:r>
              <w:rPr>
                <w:color w:val="212121"/>
                <w:sz w:val="14"/>
              </w:rPr>
              <w:t>the</w:t>
            </w:r>
            <w:r>
              <w:rPr>
                <w:color w:val="212121"/>
                <w:spacing w:val="4"/>
                <w:sz w:val="14"/>
              </w:rPr>
              <w:t> </w:t>
            </w:r>
            <w:r>
              <w:rPr>
                <w:color w:val="212121"/>
                <w:sz w:val="14"/>
              </w:rPr>
              <w:t>prompt</w:t>
            </w:r>
            <w:r>
              <w:rPr>
                <w:color w:val="212121"/>
                <w:spacing w:val="3"/>
                <w:sz w:val="14"/>
              </w:rPr>
              <w:t> </w:t>
            </w:r>
            <w:r>
              <w:rPr>
                <w:color w:val="212121"/>
                <w:sz w:val="14"/>
              </w:rPr>
              <w:t>in</w:t>
            </w:r>
            <w:r>
              <w:rPr>
                <w:color w:val="212121"/>
                <w:spacing w:val="4"/>
                <w:sz w:val="14"/>
              </w:rPr>
              <w:t> </w:t>
            </w:r>
            <w:r>
              <w:rPr>
                <w:color w:val="212121"/>
                <w:sz w:val="14"/>
              </w:rPr>
              <w:t>each</w:t>
            </w:r>
            <w:r>
              <w:rPr>
                <w:color w:val="212121"/>
                <w:spacing w:val="4"/>
                <w:sz w:val="14"/>
              </w:rPr>
              <w:t> </w:t>
            </w:r>
            <w:r>
              <w:rPr>
                <w:color w:val="212121"/>
                <w:sz w:val="14"/>
              </w:rPr>
              <w:t>case</w:t>
            </w:r>
            <w:r>
              <w:rPr>
                <w:color w:val="212121"/>
                <w:spacing w:val="3"/>
                <w:sz w:val="14"/>
              </w:rPr>
              <w:t> </w:t>
            </w:r>
            <w:r>
              <w:rPr>
                <w:color w:val="212121"/>
                <w:sz w:val="14"/>
              </w:rPr>
              <w:t>to</w:t>
            </w:r>
            <w:r>
              <w:rPr>
                <w:color w:val="212121"/>
                <w:spacing w:val="4"/>
                <w:sz w:val="14"/>
              </w:rPr>
              <w:t> </w:t>
            </w:r>
            <w:r>
              <w:rPr>
                <w:color w:val="212121"/>
                <w:sz w:val="14"/>
              </w:rPr>
              <w:t>guide</w:t>
            </w:r>
            <w:r>
              <w:rPr>
                <w:color w:val="212121"/>
                <w:spacing w:val="4"/>
                <w:sz w:val="14"/>
              </w:rPr>
              <w:t> </w:t>
            </w:r>
            <w:r>
              <w:rPr>
                <w:color w:val="212121"/>
                <w:sz w:val="14"/>
              </w:rPr>
              <w:t>proper</w:t>
            </w:r>
            <w:r>
              <w:rPr>
                <w:color w:val="212121"/>
                <w:spacing w:val="3"/>
                <w:sz w:val="14"/>
              </w:rPr>
              <w:t> </w:t>
            </w:r>
            <w:r>
              <w:rPr>
                <w:color w:val="212121"/>
                <w:spacing w:val="-2"/>
                <w:sz w:val="14"/>
              </w:rPr>
              <w:t>reflection.</w:t>
            </w:r>
          </w:p>
        </w:tc>
      </w:tr>
      <w:tr>
        <w:trPr>
          <w:trHeight w:val="384"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before="108"/>
              <w:ind w:left="63"/>
              <w:rPr>
                <w:sz w:val="14"/>
              </w:rPr>
            </w:pPr>
            <w:r>
              <w:rPr>
                <w:color w:val="212121"/>
                <w:sz w:val="14"/>
              </w:rPr>
              <w:t>c.</w:t>
            </w:r>
            <w:r>
              <w:rPr>
                <w:color w:val="212121"/>
                <w:spacing w:val="1"/>
                <w:sz w:val="14"/>
              </w:rPr>
              <w:t> </w:t>
            </w:r>
            <w:r>
              <w:rPr>
                <w:color w:val="212121"/>
                <w:sz w:val="14"/>
              </w:rPr>
              <w:t>Document</w:t>
            </w:r>
            <w:r>
              <w:rPr>
                <w:color w:val="212121"/>
                <w:spacing w:val="4"/>
                <w:sz w:val="14"/>
              </w:rPr>
              <w:t> </w:t>
            </w:r>
            <w:r>
              <w:rPr>
                <w:color w:val="212121"/>
                <w:sz w:val="14"/>
              </w:rPr>
              <w:t>your</w:t>
            </w:r>
            <w:r>
              <w:rPr>
                <w:color w:val="212121"/>
                <w:spacing w:val="4"/>
                <w:sz w:val="14"/>
              </w:rPr>
              <w:t> </w:t>
            </w:r>
            <w:r>
              <w:rPr>
                <w:color w:val="212121"/>
                <w:sz w:val="14"/>
              </w:rPr>
              <w:t>supporting</w:t>
            </w:r>
            <w:r>
              <w:rPr>
                <w:color w:val="212121"/>
                <w:spacing w:val="5"/>
                <w:sz w:val="14"/>
              </w:rPr>
              <w:t> </w:t>
            </w:r>
            <w:r>
              <w:rPr>
                <w:color w:val="212121"/>
                <w:sz w:val="14"/>
              </w:rPr>
              <w:t>statements</w:t>
            </w:r>
            <w:r>
              <w:rPr>
                <w:color w:val="212121"/>
                <w:spacing w:val="5"/>
                <w:sz w:val="14"/>
              </w:rPr>
              <w:t> </w:t>
            </w:r>
            <w:r>
              <w:rPr>
                <w:color w:val="212121"/>
                <w:sz w:val="14"/>
              </w:rPr>
              <w:t>following</w:t>
            </w:r>
            <w:r>
              <w:rPr>
                <w:color w:val="212121"/>
                <w:spacing w:val="5"/>
                <w:sz w:val="14"/>
              </w:rPr>
              <w:t> </w:t>
            </w:r>
            <w:r>
              <w:rPr>
                <w:color w:val="212121"/>
                <w:sz w:val="14"/>
              </w:rPr>
              <w:t>reflections</w:t>
            </w:r>
            <w:r>
              <w:rPr>
                <w:color w:val="212121"/>
                <w:spacing w:val="5"/>
                <w:sz w:val="14"/>
              </w:rPr>
              <w:t> </w:t>
            </w:r>
            <w:r>
              <w:rPr>
                <w:color w:val="212121"/>
                <w:sz w:val="14"/>
              </w:rPr>
              <w:t>on</w:t>
            </w:r>
            <w:r>
              <w:rPr>
                <w:color w:val="212121"/>
                <w:spacing w:val="5"/>
                <w:sz w:val="14"/>
              </w:rPr>
              <w:t> </w:t>
            </w:r>
            <w:r>
              <w:rPr>
                <w:color w:val="212121"/>
                <w:sz w:val="14"/>
              </w:rPr>
              <w:t>each</w:t>
            </w:r>
            <w:r>
              <w:rPr>
                <w:color w:val="212121"/>
                <w:spacing w:val="6"/>
                <w:sz w:val="14"/>
              </w:rPr>
              <w:t> </w:t>
            </w:r>
            <w:r>
              <w:rPr>
                <w:color w:val="212121"/>
                <w:spacing w:val="-2"/>
                <w:sz w:val="14"/>
              </w:rPr>
              <w:t>question.</w:t>
            </w:r>
          </w:p>
        </w:tc>
      </w:tr>
      <w:tr>
        <w:trPr>
          <w:trHeight w:val="552"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line="321" w:lineRule="auto" w:before="84"/>
              <w:ind w:left="63"/>
              <w:rPr>
                <w:sz w:val="14"/>
              </w:rPr>
            </w:pPr>
            <w:r>
              <w:rPr>
                <w:color w:val="212121"/>
                <w:sz w:val="14"/>
              </w:rPr>
              <w:t>d. Use the document with all supporting statements as the guiding template to assure adaptation,</w:t>
            </w:r>
            <w:r>
              <w:rPr>
                <w:color w:val="212121"/>
                <w:spacing w:val="40"/>
                <w:sz w:val="14"/>
              </w:rPr>
              <w:t> </w:t>
            </w:r>
            <w:r>
              <w:rPr>
                <w:color w:val="212121"/>
                <w:sz w:val="14"/>
              </w:rPr>
              <w:t>standardization, integration, and compliance.</w:t>
            </w:r>
          </w:p>
        </w:tc>
      </w:tr>
      <w:tr>
        <w:trPr>
          <w:trHeight w:val="816" w:hRule="atLeast"/>
        </w:trPr>
        <w:tc>
          <w:tcPr>
            <w:tcW w:w="318" w:type="dxa"/>
            <w:tcBorders>
              <w:top w:val="nil"/>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1"/>
              <w:jc w:val="center"/>
              <w:rPr>
                <w:sz w:val="14"/>
              </w:rPr>
            </w:pPr>
            <w:r>
              <w:rPr>
                <w:color w:val="212121"/>
                <w:spacing w:val="-5"/>
                <w:sz w:val="14"/>
              </w:rPr>
              <w:t>5.</w:t>
            </w:r>
          </w:p>
        </w:tc>
        <w:tc>
          <w:tcPr>
            <w:tcW w:w="2004"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Deploy, and measure</w:t>
            </w:r>
            <w:r>
              <w:rPr>
                <w:color w:val="212121"/>
                <w:spacing w:val="40"/>
                <w:sz w:val="14"/>
              </w:rPr>
              <w:t> </w:t>
            </w:r>
            <w:r>
              <w:rPr>
                <w:color w:val="212121"/>
                <w:sz w:val="14"/>
              </w:rPr>
              <w:t>performance by outcome,</w:t>
            </w:r>
            <w:r>
              <w:rPr>
                <w:color w:val="212121"/>
                <w:spacing w:val="40"/>
                <w:sz w:val="14"/>
              </w:rPr>
              <w:t> </w:t>
            </w:r>
            <w:r>
              <w:rPr>
                <w:color w:val="212121"/>
                <w:sz w:val="14"/>
              </w:rPr>
              <w:t>acceptability</w:t>
            </w:r>
            <w:r>
              <w:rPr>
                <w:color w:val="212121"/>
                <w:spacing w:val="4"/>
                <w:sz w:val="14"/>
              </w:rPr>
              <w:t> </w:t>
            </w:r>
            <w:r>
              <w:rPr>
                <w:color w:val="212121"/>
                <w:sz w:val="14"/>
              </w:rPr>
              <w:t>by</w:t>
            </w:r>
            <w:r>
              <w:rPr>
                <w:color w:val="212121"/>
                <w:spacing w:val="5"/>
                <w:sz w:val="14"/>
              </w:rPr>
              <w:t> </w:t>
            </w:r>
            <w:r>
              <w:rPr>
                <w:color w:val="212121"/>
                <w:spacing w:val="-2"/>
                <w:sz w:val="14"/>
              </w:rPr>
              <w:t>feedback.</w:t>
            </w:r>
          </w:p>
        </w:tc>
        <w:tc>
          <w:tcPr>
            <w:tcW w:w="6691" w:type="dxa"/>
            <w:tcBorders>
              <w:top w:val="nil"/>
              <w:left w:val="single" w:sz="12" w:space="0" w:color="FFFFFF"/>
              <w:bottom w:val="nil"/>
            </w:tcBorders>
          </w:tcPr>
          <w:p>
            <w:pPr>
              <w:pStyle w:val="TableParagraph"/>
              <w:rPr>
                <w:rFonts w:ascii="Times New Roman"/>
                <w:sz w:val="14"/>
              </w:rPr>
            </w:pPr>
          </w:p>
          <w:p>
            <w:pPr>
              <w:pStyle w:val="TableParagraph"/>
              <w:spacing w:before="2"/>
              <w:rPr>
                <w:rFonts w:ascii="Times New Roman"/>
                <w:sz w:val="14"/>
              </w:rPr>
            </w:pPr>
          </w:p>
          <w:p>
            <w:pPr>
              <w:pStyle w:val="TableParagraph"/>
              <w:spacing w:before="1"/>
              <w:ind w:left="63"/>
              <w:rPr>
                <w:sz w:val="14"/>
              </w:rPr>
            </w:pPr>
            <w:r>
              <w:rPr>
                <w:color w:val="212121"/>
                <w:sz w:val="14"/>
              </w:rPr>
              <w:t>a.</w:t>
            </w:r>
            <w:r>
              <w:rPr>
                <w:color w:val="212121"/>
                <w:spacing w:val="2"/>
                <w:sz w:val="14"/>
              </w:rPr>
              <w:t> </w:t>
            </w:r>
            <w:r>
              <w:rPr>
                <w:color w:val="212121"/>
                <w:sz w:val="14"/>
              </w:rPr>
              <w:t>Keep</w:t>
            </w:r>
            <w:r>
              <w:rPr>
                <w:color w:val="212121"/>
                <w:spacing w:val="4"/>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z w:val="14"/>
              </w:rPr>
              <w:t>set</w:t>
            </w:r>
            <w:r>
              <w:rPr>
                <w:color w:val="212121"/>
                <w:spacing w:val="3"/>
                <w:sz w:val="14"/>
              </w:rPr>
              <w:t> </w:t>
            </w:r>
            <w:r>
              <w:rPr>
                <w:color w:val="212121"/>
                <w:sz w:val="14"/>
              </w:rPr>
              <w:t>standard</w:t>
            </w:r>
            <w:r>
              <w:rPr>
                <w:color w:val="212121"/>
                <w:spacing w:val="4"/>
                <w:sz w:val="14"/>
              </w:rPr>
              <w:t> </w:t>
            </w:r>
            <w:r>
              <w:rPr>
                <w:color w:val="212121"/>
                <w:sz w:val="14"/>
              </w:rPr>
              <w:t>following</w:t>
            </w:r>
            <w:r>
              <w:rPr>
                <w:color w:val="212121"/>
                <w:spacing w:val="4"/>
                <w:sz w:val="14"/>
              </w:rPr>
              <w:t> </w:t>
            </w:r>
            <w:r>
              <w:rPr>
                <w:color w:val="212121"/>
                <w:sz w:val="14"/>
              </w:rPr>
              <w:t>the</w:t>
            </w:r>
            <w:r>
              <w:rPr>
                <w:color w:val="212121"/>
                <w:spacing w:val="4"/>
                <w:sz w:val="14"/>
              </w:rPr>
              <w:t> </w:t>
            </w:r>
            <w:r>
              <w:rPr>
                <w:color w:val="212121"/>
                <w:sz w:val="14"/>
              </w:rPr>
              <w:t>ASIC</w:t>
            </w:r>
            <w:r>
              <w:rPr>
                <w:color w:val="212121"/>
                <w:spacing w:val="3"/>
                <w:sz w:val="14"/>
              </w:rPr>
              <w:t> </w:t>
            </w:r>
            <w:r>
              <w:rPr>
                <w:color w:val="212121"/>
                <w:sz w:val="14"/>
              </w:rPr>
              <w:t>exercise</w:t>
            </w:r>
            <w:r>
              <w:rPr>
                <w:color w:val="212121"/>
                <w:spacing w:val="4"/>
                <w:sz w:val="14"/>
              </w:rPr>
              <w:t> </w:t>
            </w:r>
            <w:r>
              <w:rPr>
                <w:color w:val="212121"/>
                <w:sz w:val="14"/>
              </w:rPr>
              <w:t>in</w:t>
            </w:r>
            <w:r>
              <w:rPr>
                <w:color w:val="212121"/>
                <w:spacing w:val="4"/>
                <w:sz w:val="14"/>
              </w:rPr>
              <w:t> </w:t>
            </w:r>
            <w:r>
              <w:rPr>
                <w:color w:val="212121"/>
                <w:sz w:val="14"/>
              </w:rPr>
              <w:t>the</w:t>
            </w:r>
            <w:r>
              <w:rPr>
                <w:color w:val="212121"/>
                <w:spacing w:val="4"/>
                <w:sz w:val="14"/>
              </w:rPr>
              <w:t> </w:t>
            </w:r>
            <w:r>
              <w:rPr>
                <w:color w:val="212121"/>
                <w:sz w:val="14"/>
              </w:rPr>
              <w:t>previous</w:t>
            </w:r>
            <w:r>
              <w:rPr>
                <w:color w:val="212121"/>
                <w:spacing w:val="4"/>
                <w:sz w:val="14"/>
              </w:rPr>
              <w:t> </w:t>
            </w:r>
            <w:r>
              <w:rPr>
                <w:color w:val="212121"/>
                <w:spacing w:val="-2"/>
                <w:sz w:val="14"/>
              </w:rPr>
              <w:t>step.</w:t>
            </w:r>
          </w:p>
        </w:tc>
      </w:tr>
      <w:tr>
        <w:trPr>
          <w:trHeight w:val="336" w:hRule="atLeast"/>
        </w:trPr>
        <w:tc>
          <w:tcPr>
            <w:tcW w:w="318" w:type="dxa"/>
            <w:tcBorders>
              <w:top w:val="nil"/>
              <w:bottom w:val="nil"/>
              <w:right w:val="single" w:sz="12" w:space="0" w:color="FFFFFF"/>
            </w:tcBorders>
            <w:shd w:val="clear" w:color="auto" w:fill="F8F8F8"/>
          </w:tcPr>
          <w:p>
            <w:pPr>
              <w:pStyle w:val="TableParagraph"/>
              <w:rPr>
                <w:rFonts w:ascii="Times New Roman"/>
                <w:sz w:val="14"/>
              </w:rPr>
            </w:pPr>
          </w:p>
        </w:tc>
        <w:tc>
          <w:tcPr>
            <w:tcW w:w="2004"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69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b.</w:t>
            </w:r>
            <w:r>
              <w:rPr>
                <w:color w:val="212121"/>
                <w:spacing w:val="3"/>
                <w:sz w:val="14"/>
              </w:rPr>
              <w:t> </w:t>
            </w:r>
            <w:r>
              <w:rPr>
                <w:color w:val="212121"/>
                <w:sz w:val="14"/>
              </w:rPr>
              <w:t>Document</w:t>
            </w:r>
            <w:r>
              <w:rPr>
                <w:color w:val="212121"/>
                <w:spacing w:val="3"/>
                <w:sz w:val="14"/>
              </w:rPr>
              <w:t> </w:t>
            </w:r>
            <w:r>
              <w:rPr>
                <w:color w:val="212121"/>
                <w:sz w:val="14"/>
              </w:rPr>
              <w:t>experience</w:t>
            </w:r>
            <w:r>
              <w:rPr>
                <w:color w:val="212121"/>
                <w:spacing w:val="4"/>
                <w:sz w:val="14"/>
              </w:rPr>
              <w:t> </w:t>
            </w:r>
            <w:r>
              <w:rPr>
                <w:color w:val="212121"/>
                <w:sz w:val="14"/>
              </w:rPr>
              <w:t>in</w:t>
            </w:r>
            <w:r>
              <w:rPr>
                <w:color w:val="212121"/>
                <w:spacing w:val="5"/>
                <w:sz w:val="14"/>
              </w:rPr>
              <w:t> </w:t>
            </w:r>
            <w:r>
              <w:rPr>
                <w:color w:val="212121"/>
                <w:sz w:val="14"/>
              </w:rPr>
              <w:t>relation</w:t>
            </w:r>
            <w:r>
              <w:rPr>
                <w:color w:val="212121"/>
                <w:spacing w:val="4"/>
                <w:sz w:val="14"/>
              </w:rPr>
              <w:t> </w:t>
            </w:r>
            <w:r>
              <w:rPr>
                <w:color w:val="212121"/>
                <w:sz w:val="14"/>
              </w:rPr>
              <w:t>to</w:t>
            </w:r>
            <w:r>
              <w:rPr>
                <w:color w:val="212121"/>
                <w:spacing w:val="5"/>
                <w:sz w:val="14"/>
              </w:rPr>
              <w:t> </w:t>
            </w:r>
            <w:r>
              <w:rPr>
                <w:color w:val="212121"/>
                <w:sz w:val="14"/>
              </w:rPr>
              <w:t>the</w:t>
            </w:r>
            <w:r>
              <w:rPr>
                <w:color w:val="212121"/>
                <w:spacing w:val="4"/>
                <w:sz w:val="14"/>
              </w:rPr>
              <w:t> </w:t>
            </w:r>
            <w:r>
              <w:rPr>
                <w:color w:val="212121"/>
                <w:sz w:val="14"/>
              </w:rPr>
              <w:t>standard</w:t>
            </w:r>
            <w:r>
              <w:rPr>
                <w:color w:val="212121"/>
                <w:spacing w:val="4"/>
                <w:sz w:val="14"/>
              </w:rPr>
              <w:t> </w:t>
            </w:r>
            <w:r>
              <w:rPr>
                <w:color w:val="212121"/>
                <w:sz w:val="14"/>
              </w:rPr>
              <w:t>under</w:t>
            </w:r>
            <w:r>
              <w:rPr>
                <w:color w:val="212121"/>
                <w:spacing w:val="4"/>
                <w:sz w:val="14"/>
              </w:rPr>
              <w:t> </w:t>
            </w:r>
            <w:r>
              <w:rPr>
                <w:color w:val="212121"/>
                <w:sz w:val="14"/>
              </w:rPr>
              <w:t>each</w:t>
            </w:r>
            <w:r>
              <w:rPr>
                <w:color w:val="212121"/>
                <w:spacing w:val="4"/>
                <w:sz w:val="14"/>
              </w:rPr>
              <w:t> </w:t>
            </w:r>
            <w:r>
              <w:rPr>
                <w:color w:val="212121"/>
                <w:spacing w:val="-2"/>
                <w:sz w:val="14"/>
              </w:rPr>
              <w:t>tenet.</w:t>
            </w:r>
          </w:p>
        </w:tc>
      </w:tr>
      <w:tr>
        <w:trPr>
          <w:trHeight w:val="600" w:hRule="atLeast"/>
        </w:trPr>
        <w:tc>
          <w:tcPr>
            <w:tcW w:w="318" w:type="dxa"/>
            <w:tcBorders>
              <w:top w:val="nil"/>
              <w:bottom w:val="nil"/>
              <w:right w:val="single" w:sz="12" w:space="0" w:color="FFFFFF"/>
            </w:tcBorders>
          </w:tcPr>
          <w:p>
            <w:pPr>
              <w:pStyle w:val="TableParagraph"/>
              <w:rPr>
                <w:rFonts w:ascii="Times New Roman"/>
                <w:sz w:val="14"/>
              </w:rPr>
            </w:pPr>
          </w:p>
        </w:tc>
        <w:tc>
          <w:tcPr>
            <w:tcW w:w="2004" w:type="dxa"/>
            <w:tcBorders>
              <w:top w:val="nil"/>
              <w:left w:val="single" w:sz="12" w:space="0" w:color="FFFFFF"/>
              <w:bottom w:val="nil"/>
              <w:right w:val="single" w:sz="12" w:space="0" w:color="FFFFFF"/>
            </w:tcBorders>
          </w:tcPr>
          <w:p>
            <w:pPr>
              <w:pStyle w:val="TableParagraph"/>
              <w:rPr>
                <w:rFonts w:ascii="Times New Roman"/>
                <w:sz w:val="14"/>
              </w:rPr>
            </w:pPr>
          </w:p>
        </w:tc>
        <w:tc>
          <w:tcPr>
            <w:tcW w:w="6691" w:type="dxa"/>
            <w:tcBorders>
              <w:top w:val="nil"/>
              <w:left w:val="single" w:sz="12" w:space="0" w:color="FFFFFF"/>
              <w:bottom w:val="nil"/>
            </w:tcBorders>
          </w:tcPr>
          <w:p>
            <w:pPr>
              <w:pStyle w:val="TableParagraph"/>
              <w:spacing w:line="321" w:lineRule="auto" w:before="108"/>
              <w:ind w:left="63"/>
              <w:rPr>
                <w:sz w:val="14"/>
              </w:rPr>
            </w:pPr>
            <w:r>
              <w:rPr>
                <w:color w:val="212121"/>
                <w:sz w:val="14"/>
              </w:rPr>
              <w:t>c. Use the experience versus pre-set standard to a reflective practice, to generate an action plan for</w:t>
            </w:r>
            <w:r>
              <w:rPr>
                <w:color w:val="212121"/>
                <w:spacing w:val="40"/>
                <w:sz w:val="14"/>
              </w:rPr>
              <w:t> </w:t>
            </w:r>
            <w:r>
              <w:rPr>
                <w:color w:val="212121"/>
                <w:sz w:val="14"/>
              </w:rPr>
              <w:t>sustainability and improvements.</w:t>
            </w:r>
          </w:p>
        </w:tc>
      </w:tr>
      <w:tr>
        <w:trPr>
          <w:trHeight w:val="552" w:hRule="atLeast"/>
        </w:trPr>
        <w:tc>
          <w:tcPr>
            <w:tcW w:w="318"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1"/>
              <w:jc w:val="center"/>
              <w:rPr>
                <w:sz w:val="14"/>
              </w:rPr>
            </w:pPr>
            <w:r>
              <w:rPr>
                <w:color w:val="212121"/>
                <w:spacing w:val="-5"/>
                <w:sz w:val="14"/>
              </w:rPr>
              <w:t>6.</w:t>
            </w:r>
          </w:p>
        </w:tc>
        <w:tc>
          <w:tcPr>
            <w:tcW w:w="2004"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Improve the approach to</w:t>
            </w:r>
            <w:r>
              <w:rPr>
                <w:color w:val="212121"/>
                <w:spacing w:val="40"/>
                <w:sz w:val="14"/>
              </w:rPr>
              <w:t> </w:t>
            </w:r>
            <w:r>
              <w:rPr>
                <w:color w:val="212121"/>
                <w:sz w:val="14"/>
              </w:rPr>
              <w:t>deployment and re-deploy</w:t>
            </w:r>
          </w:p>
        </w:tc>
        <w:tc>
          <w:tcPr>
            <w:tcW w:w="669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Evaluate</w:t>
            </w:r>
            <w:r>
              <w:rPr>
                <w:color w:val="212121"/>
                <w:spacing w:val="6"/>
                <w:sz w:val="14"/>
              </w:rPr>
              <w:t> </w:t>
            </w:r>
            <w:r>
              <w:rPr>
                <w:color w:val="212121"/>
                <w:sz w:val="14"/>
              </w:rPr>
              <w:t>EdTech</w:t>
            </w:r>
            <w:r>
              <w:rPr>
                <w:color w:val="212121"/>
                <w:spacing w:val="5"/>
                <w:sz w:val="14"/>
              </w:rPr>
              <w:t> </w:t>
            </w:r>
            <w:r>
              <w:rPr>
                <w:color w:val="212121"/>
                <w:sz w:val="14"/>
              </w:rPr>
              <w:t>performance</w:t>
            </w:r>
            <w:r>
              <w:rPr>
                <w:color w:val="212121"/>
                <w:spacing w:val="5"/>
                <w:sz w:val="14"/>
              </w:rPr>
              <w:t> </w:t>
            </w:r>
            <w:r>
              <w:rPr>
                <w:color w:val="212121"/>
                <w:sz w:val="14"/>
              </w:rPr>
              <w:t>following</w:t>
            </w:r>
            <w:r>
              <w:rPr>
                <w:color w:val="212121"/>
                <w:spacing w:val="5"/>
                <w:sz w:val="14"/>
              </w:rPr>
              <w:t> </w:t>
            </w:r>
            <w:r>
              <w:rPr>
                <w:color w:val="212121"/>
                <w:sz w:val="14"/>
              </w:rPr>
              <w:t>deployment,</w:t>
            </w:r>
            <w:r>
              <w:rPr>
                <w:color w:val="212121"/>
                <w:spacing w:val="4"/>
                <w:sz w:val="14"/>
              </w:rPr>
              <w:t> </w:t>
            </w:r>
            <w:r>
              <w:rPr>
                <w:color w:val="212121"/>
                <w:sz w:val="14"/>
              </w:rPr>
              <w:t>and</w:t>
            </w:r>
            <w:r>
              <w:rPr>
                <w:color w:val="212121"/>
                <w:spacing w:val="5"/>
                <w:sz w:val="14"/>
              </w:rPr>
              <w:t> </w:t>
            </w:r>
            <w:r>
              <w:rPr>
                <w:color w:val="212121"/>
                <w:sz w:val="14"/>
              </w:rPr>
              <w:t>apply</w:t>
            </w:r>
            <w:r>
              <w:rPr>
                <w:color w:val="212121"/>
                <w:spacing w:val="5"/>
                <w:sz w:val="14"/>
              </w:rPr>
              <w:t> </w:t>
            </w:r>
            <w:r>
              <w:rPr>
                <w:color w:val="212121"/>
                <w:sz w:val="14"/>
              </w:rPr>
              <w:t>valid</w:t>
            </w:r>
            <w:r>
              <w:rPr>
                <w:color w:val="212121"/>
                <w:spacing w:val="5"/>
                <w:sz w:val="14"/>
              </w:rPr>
              <w:t> </w:t>
            </w:r>
            <w:r>
              <w:rPr>
                <w:color w:val="212121"/>
                <w:sz w:val="14"/>
              </w:rPr>
              <w:t>evaluation</w:t>
            </w:r>
            <w:r>
              <w:rPr>
                <w:color w:val="212121"/>
                <w:spacing w:val="5"/>
                <w:sz w:val="14"/>
              </w:rPr>
              <w:t> </w:t>
            </w:r>
            <w:r>
              <w:rPr>
                <w:color w:val="212121"/>
                <w:spacing w:val="-2"/>
                <w:sz w:val="14"/>
              </w:rPr>
              <w:t>results.</w:t>
            </w:r>
          </w:p>
        </w:tc>
      </w:tr>
      <w:tr>
        <w:trPr>
          <w:trHeight w:val="382" w:hRule="atLeast"/>
        </w:trPr>
        <w:tc>
          <w:tcPr>
            <w:tcW w:w="9013" w:type="dxa"/>
            <w:gridSpan w:val="3"/>
            <w:tcBorders>
              <w:top w:val="nil"/>
            </w:tcBorders>
          </w:tcPr>
          <w:p>
            <w:pPr>
              <w:pStyle w:val="TableParagraph"/>
              <w:tabs>
                <w:tab w:pos="2393" w:val="left" w:leader="none"/>
              </w:tabs>
              <w:spacing w:before="108"/>
              <w:ind w:left="88"/>
              <w:rPr>
                <w:sz w:val="14"/>
              </w:rPr>
            </w:pPr>
            <w:r>
              <w:rPr>
                <w:color w:val="212121"/>
                <w:sz w:val="14"/>
              </w:rPr>
              <w:t>7.</w:t>
            </w:r>
            <w:r>
              <w:rPr>
                <w:color w:val="212121"/>
                <w:spacing w:val="52"/>
                <w:sz w:val="14"/>
              </w:rPr>
              <w:t>  </w:t>
            </w:r>
            <w:r>
              <w:rPr>
                <w:color w:val="212121"/>
                <w:sz w:val="14"/>
              </w:rPr>
              <w:t>Keep</w:t>
            </w:r>
            <w:r>
              <w:rPr>
                <w:color w:val="212121"/>
                <w:spacing w:val="2"/>
                <w:sz w:val="14"/>
              </w:rPr>
              <w:t> </w:t>
            </w:r>
            <w:r>
              <w:rPr>
                <w:color w:val="212121"/>
                <w:spacing w:val="-2"/>
                <w:sz w:val="14"/>
              </w:rPr>
              <w:t>optimizing</w:t>
            </w:r>
            <w:r>
              <w:rPr>
                <w:color w:val="212121"/>
                <w:sz w:val="14"/>
              </w:rPr>
              <w:tab/>
              <w:t>a.</w:t>
            </w:r>
            <w:r>
              <w:rPr>
                <w:color w:val="212121"/>
                <w:spacing w:val="3"/>
                <w:sz w:val="14"/>
              </w:rPr>
              <w:t> </w:t>
            </w:r>
            <w:r>
              <w:rPr>
                <w:color w:val="212121"/>
                <w:sz w:val="14"/>
              </w:rPr>
              <w:t>Apply</w:t>
            </w:r>
            <w:r>
              <w:rPr>
                <w:color w:val="212121"/>
                <w:spacing w:val="5"/>
                <w:sz w:val="14"/>
              </w:rPr>
              <w:t> </w:t>
            </w:r>
            <w:r>
              <w:rPr>
                <w:color w:val="212121"/>
                <w:sz w:val="14"/>
              </w:rPr>
              <w:t>evidence</w:t>
            </w:r>
            <w:r>
              <w:rPr>
                <w:color w:val="212121"/>
                <w:spacing w:val="5"/>
                <w:sz w:val="14"/>
              </w:rPr>
              <w:t> </w:t>
            </w:r>
            <w:r>
              <w:rPr>
                <w:color w:val="212121"/>
                <w:sz w:val="14"/>
              </w:rPr>
              <w:t>to</w:t>
            </w:r>
            <w:r>
              <w:rPr>
                <w:color w:val="212121"/>
                <w:spacing w:val="5"/>
                <w:sz w:val="14"/>
              </w:rPr>
              <w:t> </w:t>
            </w:r>
            <w:r>
              <w:rPr>
                <w:color w:val="212121"/>
                <w:sz w:val="14"/>
              </w:rPr>
              <w:t>advance</w:t>
            </w:r>
            <w:r>
              <w:rPr>
                <w:color w:val="212121"/>
                <w:spacing w:val="4"/>
                <w:sz w:val="14"/>
              </w:rPr>
              <w:t> </w:t>
            </w:r>
            <w:r>
              <w:rPr>
                <w:color w:val="212121"/>
                <w:sz w:val="14"/>
              </w:rPr>
              <w:t>practices</w:t>
            </w:r>
            <w:r>
              <w:rPr>
                <w:color w:val="212121"/>
                <w:spacing w:val="5"/>
                <w:sz w:val="14"/>
              </w:rPr>
              <w:t> </w:t>
            </w:r>
            <w:r>
              <w:rPr>
                <w:color w:val="212121"/>
                <w:sz w:val="14"/>
              </w:rPr>
              <w:t>and</w:t>
            </w:r>
            <w:r>
              <w:rPr>
                <w:color w:val="212121"/>
                <w:spacing w:val="5"/>
                <w:sz w:val="14"/>
              </w:rPr>
              <w:t> </w:t>
            </w:r>
            <w:r>
              <w:rPr>
                <w:color w:val="212121"/>
                <w:sz w:val="14"/>
              </w:rPr>
              <w:t>keep</w:t>
            </w:r>
            <w:r>
              <w:rPr>
                <w:color w:val="212121"/>
                <w:spacing w:val="5"/>
                <w:sz w:val="14"/>
              </w:rPr>
              <w:t> </w:t>
            </w:r>
            <w:r>
              <w:rPr>
                <w:color w:val="212121"/>
                <w:spacing w:val="-2"/>
                <w:sz w:val="14"/>
              </w:rPr>
              <w:t>iterating.</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9"/>
      </w:pPr>
    </w:p>
    <w:p>
      <w:pPr>
        <w:pStyle w:val="BodyText"/>
        <w:spacing w:line="304" w:lineRule="auto"/>
        <w:ind w:left="3306" w:right="910"/>
      </w:pPr>
      <w:r>
        <w:rPr/>
        <mc:AlternateContent>
          <mc:Choice Requires="wps">
            <w:drawing>
              <wp:anchor distT="0" distB="0" distL="0" distR="0" allowOverlap="1" layoutInCell="1" locked="0" behindDoc="1" simplePos="0" relativeHeight="483763200">
                <wp:simplePos x="0" y="0"/>
                <wp:positionH relativeFrom="page">
                  <wp:posOffset>834521</wp:posOffset>
                </wp:positionH>
                <wp:positionV relativeFrom="paragraph">
                  <wp:posOffset>-6761425</wp:posOffset>
                </wp:positionV>
                <wp:extent cx="5899785" cy="6654165"/>
                <wp:effectExtent l="0" t="0" r="0" b="0"/>
                <wp:wrapNone/>
                <wp:docPr id="207" name="Group 207"/>
                <wp:cNvGraphicFramePr>
                  <a:graphicFrameLocks/>
                </wp:cNvGraphicFramePr>
                <a:graphic>
                  <a:graphicData uri="http://schemas.microsoft.com/office/word/2010/wordprocessingGroup">
                    <wpg:wgp>
                      <wpg:cNvPr id="207" name="Group 207"/>
                      <wpg:cNvGrpSpPr/>
                      <wpg:grpSpPr>
                        <a:xfrm>
                          <a:off x="0" y="0"/>
                          <a:ext cx="5899785" cy="6654165"/>
                          <a:chExt cx="5899785" cy="6654165"/>
                        </a:xfrm>
                      </wpg:grpSpPr>
                      <wps:wsp>
                        <wps:cNvPr id="208" name="Graphic 208"/>
                        <wps:cNvSpPr/>
                        <wps:spPr>
                          <a:xfrm>
                            <a:off x="-4" y="3"/>
                            <a:ext cx="5899785" cy="5869305"/>
                          </a:xfrm>
                          <a:custGeom>
                            <a:avLst/>
                            <a:gdLst/>
                            <a:ahLst/>
                            <a:cxnLst/>
                            <a:rect l="l" t="t" r="r" b="b"/>
                            <a:pathLst>
                              <a:path w="5899785" h="5869305">
                                <a:moveTo>
                                  <a:pt x="5899518" y="0"/>
                                </a:moveTo>
                                <a:lnTo>
                                  <a:pt x="5891898" y="0"/>
                                </a:lnTo>
                                <a:lnTo>
                                  <a:pt x="5891898" y="7632"/>
                                </a:lnTo>
                                <a:lnTo>
                                  <a:pt x="5891898" y="5861418"/>
                                </a:lnTo>
                                <a:lnTo>
                                  <a:pt x="7620" y="5861418"/>
                                </a:lnTo>
                                <a:lnTo>
                                  <a:pt x="7620" y="7632"/>
                                </a:lnTo>
                                <a:lnTo>
                                  <a:pt x="5891898" y="7632"/>
                                </a:lnTo>
                                <a:lnTo>
                                  <a:pt x="5891898" y="0"/>
                                </a:lnTo>
                                <a:lnTo>
                                  <a:pt x="7620" y="0"/>
                                </a:lnTo>
                                <a:lnTo>
                                  <a:pt x="0" y="0"/>
                                </a:lnTo>
                                <a:lnTo>
                                  <a:pt x="0" y="7632"/>
                                </a:lnTo>
                                <a:lnTo>
                                  <a:pt x="0" y="5861418"/>
                                </a:lnTo>
                                <a:lnTo>
                                  <a:pt x="0" y="5869038"/>
                                </a:lnTo>
                                <a:lnTo>
                                  <a:pt x="7620" y="5869038"/>
                                </a:lnTo>
                                <a:lnTo>
                                  <a:pt x="5891898" y="5869038"/>
                                </a:lnTo>
                                <a:lnTo>
                                  <a:pt x="5899518" y="5869038"/>
                                </a:lnTo>
                                <a:lnTo>
                                  <a:pt x="5899518" y="586141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09" name="Graphic 209"/>
                        <wps:cNvSpPr/>
                        <wps:spPr>
                          <a:xfrm>
                            <a:off x="0" y="5891903"/>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10" name="Graphic 210"/>
                        <wps:cNvSpPr/>
                        <wps:spPr>
                          <a:xfrm>
                            <a:off x="-4" y="6608398"/>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11" name="Textbox 211"/>
                        <wps:cNvSpPr txBox="1"/>
                        <wps:spPr>
                          <a:xfrm>
                            <a:off x="0" y="0"/>
                            <a:ext cx="5899785" cy="665416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7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3:</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 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 by</w:t>
                              </w:r>
                              <w:r>
                                <w:rPr>
                                  <w:rFonts w:ascii="Arial"/>
                                  <w:b/>
                                  <w:color w:val="212121"/>
                                  <w:spacing w:val="1"/>
                                  <w:sz w:val="19"/>
                                </w:rPr>
                                <w:t> </w:t>
                              </w:r>
                              <w:r>
                                <w:rPr>
                                  <w:rFonts w:ascii="Arial"/>
                                  <w:b/>
                                  <w:color w:val="212121"/>
                                  <w:spacing w:val="-2"/>
                                  <w:sz w:val="19"/>
                                </w:rPr>
                                <w:t>individuals.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532.395691pt;width:464.55pt;height:523.9500pt;mso-position-horizontal-relative:page;mso-position-vertical-relative:paragraph;z-index:-19553280" id="docshapegroup177" coordorigin="1314,-10648" coordsize="9291,10479">
                <v:shape style="position:absolute;left:1314;top:-10648;width:9291;height:9243" id="docshape178" coordorigin="1314,-10648" coordsize="9291,9243" path="m10605,-10648l10593,-10648,10593,-10636,10593,-1417,1326,-1417,1326,-10636,10593,-10636,10593,-10648,1326,-10648,1314,-10648,1314,-10636,1314,-1417,1314,-1405,1326,-1405,10593,-1405,10605,-1405,10605,-1417,10605,-10636,10605,-10648xe" filled="true" fillcolor="#dcdcdc" stroked="false">
                  <v:path arrowok="t"/>
                  <v:fill type="solid"/>
                </v:shape>
                <v:rect style="position:absolute;left:1314;top:-1370;width:9291;height:1129" id="docshape179" filled="true" fillcolor="#ebebeb" stroked="false">
                  <v:fill type="solid"/>
                </v:rect>
                <v:shape style="position:absolute;left:1314;top:-241;width:9291;height:73" id="docshape180" coordorigin="1314,-241" coordsize="9291,73" path="m10605,-205l1314,-205,1314,-169,10605,-169,10605,-205xm10605,-241l1314,-241,1314,-229,10605,-229,10605,-241xe" filled="true" fillcolor="#212121" stroked="false">
                  <v:path arrowok="t"/>
                  <v:fill type="solid"/>
                </v:shape>
                <v:shape style="position:absolute;left:1314;top:-10648;width:9291;height:10479" type="#_x0000_t202" id="docshape181"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7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3:</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 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 by</w:t>
                        </w:r>
                        <w:r>
                          <w:rPr>
                            <w:rFonts w:ascii="Arial"/>
                            <w:b/>
                            <w:color w:val="212121"/>
                            <w:spacing w:val="1"/>
                            <w:sz w:val="19"/>
                          </w:rPr>
                          <w:t> </w:t>
                        </w:r>
                        <w:r>
                          <w:rPr>
                            <w:rFonts w:ascii="Arial"/>
                            <w:b/>
                            <w:color w:val="212121"/>
                            <w:spacing w:val="-2"/>
                            <w:sz w:val="19"/>
                          </w:rPr>
                          <w:t>individuals.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w w:val="115"/>
        </w:rPr>
        <w:t>ASIC</w:t>
      </w:r>
      <w:r>
        <w:rPr>
          <w:color w:val="212121"/>
          <w:spacing w:val="-6"/>
          <w:w w:val="115"/>
        </w:rPr>
        <w:t> </w:t>
      </w:r>
      <w:r>
        <w:rPr>
          <w:color w:val="212121"/>
          <w:w w:val="115"/>
        </w:rPr>
        <w:t>for</w:t>
      </w:r>
      <w:r>
        <w:rPr>
          <w:color w:val="212121"/>
          <w:spacing w:val="-6"/>
          <w:w w:val="115"/>
        </w:rPr>
        <w:t> </w:t>
      </w:r>
      <w:r>
        <w:rPr>
          <w:color w:val="212121"/>
          <w:w w:val="115"/>
        </w:rPr>
        <w:t>group</w:t>
      </w:r>
      <w:r>
        <w:rPr>
          <w:color w:val="212121"/>
          <w:spacing w:val="-6"/>
          <w:w w:val="115"/>
        </w:rPr>
        <w:t> </w:t>
      </w:r>
      <w:r>
        <w:rPr>
          <w:color w:val="212121"/>
          <w:w w:val="115"/>
        </w:rPr>
        <w:t>use: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faculty</w:t>
      </w:r>
      <w:r>
        <w:rPr>
          <w:color w:val="212121"/>
          <w:spacing w:val="-6"/>
          <w:w w:val="115"/>
        </w:rPr>
        <w:t> </w:t>
      </w:r>
      <w:r>
        <w:rPr>
          <w:color w:val="212121"/>
          <w:w w:val="115"/>
        </w:rPr>
        <w:t>members</w:t>
      </w:r>
      <w:r>
        <w:rPr>
          <w:color w:val="212121"/>
          <w:spacing w:val="-6"/>
          <w:w w:val="115"/>
        </w:rPr>
        <w:t> </w:t>
      </w:r>
      <w:r>
        <w:rPr>
          <w:color w:val="212121"/>
          <w:w w:val="115"/>
        </w:rPr>
        <w:t>such</w:t>
      </w:r>
      <w:r>
        <w:rPr>
          <w:color w:val="212121"/>
          <w:spacing w:val="-6"/>
          <w:w w:val="115"/>
        </w:rPr>
        <w:t> </w:t>
      </w:r>
      <w:r>
        <w:rPr>
          <w:color w:val="212121"/>
          <w:w w:val="115"/>
        </w:rPr>
        <w:t>as</w:t>
      </w:r>
      <w:r>
        <w:rPr>
          <w:color w:val="212121"/>
          <w:spacing w:val="-6"/>
          <w:w w:val="115"/>
        </w:rPr>
        <w:t> </w:t>
      </w:r>
      <w:r>
        <w:rPr>
          <w:color w:val="212121"/>
          <w:w w:val="115"/>
        </w:rPr>
        <w:t>a</w:t>
      </w:r>
      <w:r>
        <w:rPr>
          <w:color w:val="212121"/>
          <w:spacing w:val="-6"/>
          <w:w w:val="115"/>
        </w:rPr>
        <w:t> </w:t>
      </w:r>
      <w:r>
        <w:rPr>
          <w:color w:val="212121"/>
          <w:w w:val="115"/>
        </w:rPr>
        <w:t>member</w:t>
      </w:r>
      <w:r>
        <w:rPr>
          <w:color w:val="212121"/>
          <w:spacing w:val="-6"/>
          <w:w w:val="115"/>
        </w:rPr>
        <w:t> </w:t>
      </w:r>
      <w:r>
        <w:rPr>
          <w:color w:val="212121"/>
          <w:w w:val="115"/>
        </w:rPr>
        <w:t>of</w:t>
      </w:r>
      <w:r>
        <w:rPr>
          <w:color w:val="212121"/>
          <w:spacing w:val="-6"/>
          <w:w w:val="115"/>
        </w:rPr>
        <w:t> </w:t>
      </w:r>
      <w:r>
        <w:rPr>
          <w:color w:val="212121"/>
          <w:w w:val="115"/>
        </w:rPr>
        <w:t>a</w:t>
      </w:r>
      <w:r>
        <w:rPr>
          <w:color w:val="212121"/>
          <w:spacing w:val="-6"/>
          <w:w w:val="115"/>
        </w:rPr>
        <w:t> </w:t>
      </w:r>
      <w:r>
        <w:rPr>
          <w:color w:val="212121"/>
          <w:w w:val="115"/>
        </w:rPr>
        <w:t>department</w:t>
      </w:r>
      <w:r>
        <w:rPr>
          <w:color w:val="212121"/>
          <w:spacing w:val="-6"/>
          <w:w w:val="115"/>
        </w:rPr>
        <w:t> </w:t>
      </w:r>
      <w:r>
        <w:rPr>
          <w:color w:val="212121"/>
          <w:w w:val="115"/>
        </w:rPr>
        <w:t>or</w:t>
      </w:r>
      <w:r>
        <w:rPr>
          <w:color w:val="212121"/>
          <w:spacing w:val="-6"/>
          <w:w w:val="115"/>
        </w:rPr>
        <w:t> </w:t>
      </w:r>
      <w:r>
        <w:rPr>
          <w:color w:val="212121"/>
          <w:w w:val="115"/>
        </w:rPr>
        <w:t>faculty</w:t>
      </w:r>
      <w:r>
        <w:rPr>
          <w:color w:val="212121"/>
          <w:spacing w:val="-6"/>
          <w:w w:val="115"/>
        </w:rPr>
        <w:t> </w:t>
      </w:r>
      <w:r>
        <w:rPr>
          <w:color w:val="212121"/>
          <w:w w:val="115"/>
        </w:rPr>
        <w:t>members</w:t>
      </w:r>
      <w:r>
        <w:rPr>
          <w:color w:val="212121"/>
          <w:spacing w:val="-6"/>
          <w:w w:val="115"/>
        </w:rPr>
        <w:t> </w:t>
      </w:r>
      <w:r>
        <w:rPr>
          <w:color w:val="212121"/>
          <w:w w:val="115"/>
        </w:rPr>
        <w:t>in</w:t>
      </w:r>
      <w:r>
        <w:rPr>
          <w:color w:val="212121"/>
          <w:spacing w:val="-6"/>
          <w:w w:val="115"/>
        </w:rPr>
        <w:t> </w:t>
      </w:r>
      <w:r>
        <w:rPr>
          <w:color w:val="212121"/>
          <w:w w:val="115"/>
        </w:rPr>
        <w:t>a program</w:t>
      </w:r>
      <w:r>
        <w:rPr>
          <w:color w:val="212121"/>
          <w:spacing w:val="-6"/>
          <w:w w:val="115"/>
        </w:rPr>
        <w:t> </w:t>
      </w:r>
      <w:r>
        <w:rPr>
          <w:color w:val="212121"/>
          <w:w w:val="115"/>
        </w:rPr>
        <w:t>can</w:t>
      </w:r>
      <w:r>
        <w:rPr>
          <w:color w:val="212121"/>
          <w:spacing w:val="-6"/>
          <w:w w:val="115"/>
        </w:rPr>
        <w:t> </w:t>
      </w:r>
      <w:r>
        <w:rPr>
          <w:color w:val="212121"/>
          <w:w w:val="115"/>
        </w:rPr>
        <w:t>collaboratively</w:t>
      </w:r>
      <w:r>
        <w:rPr>
          <w:color w:val="212121"/>
          <w:spacing w:val="-6"/>
          <w:w w:val="115"/>
        </w:rPr>
        <w:t> </w:t>
      </w:r>
      <w:r>
        <w:rPr>
          <w:color w:val="212121"/>
          <w:w w:val="115"/>
        </w:rPr>
        <w:t>use</w:t>
      </w:r>
      <w:r>
        <w:rPr>
          <w:color w:val="212121"/>
          <w:spacing w:val="-6"/>
          <w:w w:val="115"/>
        </w:rPr>
        <w:t> </w:t>
      </w:r>
      <w:r>
        <w:rPr>
          <w:color w:val="212121"/>
          <w:w w:val="115"/>
        </w:rPr>
        <w:t>ASIC</w:t>
      </w:r>
      <w:r>
        <w:rPr>
          <w:color w:val="212121"/>
          <w:spacing w:val="-6"/>
          <w:w w:val="115"/>
        </w:rPr>
        <w:t> </w:t>
      </w:r>
      <w:r>
        <w:rPr>
          <w:color w:val="212121"/>
          <w:w w:val="115"/>
        </w:rPr>
        <w:t>to</w:t>
      </w:r>
      <w:r>
        <w:rPr>
          <w:color w:val="212121"/>
          <w:spacing w:val="-6"/>
          <w:w w:val="115"/>
        </w:rPr>
        <w:t> </w:t>
      </w:r>
      <w:r>
        <w:rPr>
          <w:color w:val="212121"/>
          <w:w w:val="115"/>
        </w:rPr>
        <w:t>guide</w:t>
      </w:r>
      <w:r>
        <w:rPr>
          <w:color w:val="212121"/>
          <w:spacing w:val="-6"/>
          <w:w w:val="115"/>
        </w:rPr>
        <w:t> </w:t>
      </w:r>
      <w:r>
        <w:rPr>
          <w:color w:val="212121"/>
          <w:w w:val="115"/>
        </w:rPr>
        <w:t>EdTech</w:t>
      </w:r>
      <w:r>
        <w:rPr>
          <w:color w:val="212121"/>
          <w:spacing w:val="-6"/>
          <w:w w:val="115"/>
        </w:rPr>
        <w:t> </w:t>
      </w:r>
      <w:r>
        <w:rPr>
          <w:color w:val="212121"/>
          <w:w w:val="115"/>
        </w:rPr>
        <w:t>deployment,</w:t>
      </w:r>
      <w:r>
        <w:rPr>
          <w:color w:val="212121"/>
          <w:spacing w:val="-6"/>
          <w:w w:val="115"/>
        </w:rPr>
        <w:t> </w:t>
      </w:r>
      <w:r>
        <w:rPr>
          <w:color w:val="212121"/>
          <w:w w:val="115"/>
        </w:rPr>
        <w:t>and</w:t>
      </w:r>
      <w:r>
        <w:rPr>
          <w:color w:val="212121"/>
          <w:spacing w:val="-6"/>
          <w:w w:val="115"/>
        </w:rPr>
        <w:t> </w:t>
      </w:r>
      <w:r>
        <w:rPr>
          <w:color w:val="212121"/>
          <w:w w:val="115"/>
        </w:rPr>
        <w:t>measure</w:t>
      </w:r>
      <w:r>
        <w:rPr>
          <w:color w:val="212121"/>
          <w:spacing w:val="-6"/>
          <w:w w:val="115"/>
        </w:rPr>
        <w:t> </w:t>
      </w:r>
      <w:r>
        <w:rPr>
          <w:color w:val="212121"/>
          <w:w w:val="115"/>
        </w:rPr>
        <w:t>impacts</w:t>
      </w:r>
      <w:r>
        <w:rPr>
          <w:color w:val="212121"/>
          <w:spacing w:val="-6"/>
          <w:w w:val="115"/>
        </w:rPr>
        <w:t> </w:t>
      </w:r>
      <w:r>
        <w:rPr>
          <w:color w:val="212121"/>
          <w:w w:val="115"/>
        </w:rPr>
        <w:t>and</w:t>
      </w:r>
      <w:r>
        <w:rPr>
          <w:color w:val="212121"/>
          <w:spacing w:val="-6"/>
          <w:w w:val="115"/>
        </w:rPr>
        <w:t> </w:t>
      </w:r>
      <w:r>
        <w:rPr>
          <w:color w:val="212121"/>
          <w:w w:val="115"/>
        </w:rPr>
        <w:t>plan</w:t>
      </w:r>
      <w:r>
        <w:rPr>
          <w:color w:val="212121"/>
          <w:spacing w:val="-6"/>
          <w:w w:val="115"/>
        </w:rPr>
        <w:t> </w:t>
      </w:r>
      <w:r>
        <w:rPr>
          <w:color w:val="212121"/>
          <w:w w:val="115"/>
        </w:rPr>
        <w:t>further improvement.</w:t>
      </w:r>
      <w:r>
        <w:rPr>
          <w:color w:val="212121"/>
          <w:spacing w:val="-5"/>
          <w:w w:val="115"/>
        </w:rPr>
        <w:t> </w:t>
      </w:r>
      <w:r>
        <w:rPr>
          <w:color w:val="212121"/>
          <w:w w:val="115"/>
        </w:rPr>
        <w:t>In</w:t>
      </w:r>
      <w:r>
        <w:rPr>
          <w:color w:val="212121"/>
          <w:spacing w:val="-5"/>
          <w:w w:val="115"/>
        </w:rPr>
        <w:t> </w:t>
      </w:r>
      <w:r>
        <w:rPr>
          <w:color w:val="212121"/>
          <w:w w:val="115"/>
        </w:rPr>
        <w:t>this</w:t>
      </w:r>
      <w:r>
        <w:rPr>
          <w:color w:val="212121"/>
          <w:spacing w:val="-5"/>
          <w:w w:val="115"/>
        </w:rPr>
        <w:t> </w:t>
      </w:r>
      <w:r>
        <w:rPr>
          <w:color w:val="212121"/>
          <w:w w:val="115"/>
        </w:rPr>
        <w:t>instance,</w:t>
      </w:r>
      <w:r>
        <w:rPr>
          <w:color w:val="212121"/>
          <w:spacing w:val="-5"/>
          <w:w w:val="115"/>
        </w:rPr>
        <w:t> </w:t>
      </w:r>
      <w:r>
        <w:rPr>
          <w:color w:val="212121"/>
          <w:w w:val="115"/>
        </w:rPr>
        <w:t>each</w:t>
      </w:r>
      <w:r>
        <w:rPr>
          <w:color w:val="212121"/>
          <w:spacing w:val="-5"/>
          <w:w w:val="115"/>
        </w:rPr>
        <w:t> </w:t>
      </w:r>
      <w:r>
        <w:rPr>
          <w:color w:val="212121"/>
          <w:w w:val="115"/>
        </w:rPr>
        <w:t>faculty</w:t>
      </w:r>
      <w:r>
        <w:rPr>
          <w:color w:val="212121"/>
          <w:spacing w:val="-5"/>
          <w:w w:val="115"/>
        </w:rPr>
        <w:t> </w:t>
      </w:r>
      <w:r>
        <w:rPr>
          <w:color w:val="212121"/>
          <w:w w:val="115"/>
        </w:rPr>
        <w:t>member</w:t>
      </w:r>
      <w:r>
        <w:rPr>
          <w:color w:val="212121"/>
          <w:spacing w:val="-5"/>
          <w:w w:val="115"/>
        </w:rPr>
        <w:t> </w:t>
      </w:r>
      <w:r>
        <w:rPr>
          <w:color w:val="212121"/>
          <w:w w:val="115"/>
        </w:rPr>
        <w:t>or</w:t>
      </w:r>
      <w:r>
        <w:rPr>
          <w:color w:val="212121"/>
          <w:spacing w:val="-5"/>
          <w:w w:val="115"/>
        </w:rPr>
        <w:t> </w:t>
      </w:r>
      <w:r>
        <w:rPr>
          <w:color w:val="212121"/>
          <w:w w:val="115"/>
        </w:rPr>
        <w:t>stakeholder</w:t>
      </w:r>
      <w:r>
        <w:rPr>
          <w:color w:val="212121"/>
          <w:spacing w:val="-5"/>
          <w:w w:val="115"/>
        </w:rPr>
        <w:t> </w:t>
      </w:r>
      <w:r>
        <w:rPr>
          <w:color w:val="212121"/>
          <w:w w:val="115"/>
        </w:rPr>
        <w:t>can</w:t>
      </w:r>
      <w:r>
        <w:rPr>
          <w:color w:val="212121"/>
          <w:spacing w:val="-5"/>
          <w:w w:val="115"/>
        </w:rPr>
        <w:t> </w:t>
      </w:r>
      <w:r>
        <w:rPr>
          <w:color w:val="212121"/>
          <w:w w:val="115"/>
        </w:rPr>
        <w:t>complete</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Instrument,</w:t>
      </w:r>
      <w:r>
        <w:rPr>
          <w:color w:val="212121"/>
          <w:spacing w:val="-5"/>
          <w:w w:val="115"/>
        </w:rPr>
        <w:t> </w:t>
      </w:r>
      <w:r>
        <w:rPr>
          <w:color w:val="212121"/>
          <w:w w:val="115"/>
        </w:rPr>
        <w:t>then averages</w:t>
      </w:r>
      <w:r>
        <w:rPr>
          <w:color w:val="212121"/>
          <w:spacing w:val="-1"/>
          <w:w w:val="115"/>
        </w:rPr>
        <w:t> </w:t>
      </w:r>
      <w:r>
        <w:rPr>
          <w:color w:val="212121"/>
          <w:w w:val="115"/>
        </w:rPr>
        <w:t>of</w:t>
      </w:r>
      <w:r>
        <w:rPr>
          <w:color w:val="212121"/>
          <w:spacing w:val="-1"/>
          <w:w w:val="115"/>
        </w:rPr>
        <w:t> </w:t>
      </w:r>
      <w:r>
        <w:rPr>
          <w:color w:val="212121"/>
          <w:w w:val="115"/>
        </w:rPr>
        <w:t>responses</w:t>
      </w:r>
      <w:r>
        <w:rPr>
          <w:color w:val="212121"/>
          <w:spacing w:val="-1"/>
          <w:w w:val="115"/>
        </w:rPr>
        <w:t> </w:t>
      </w:r>
      <w:r>
        <w:rPr>
          <w:color w:val="212121"/>
          <w:w w:val="115"/>
        </w:rPr>
        <w:t>are</w:t>
      </w:r>
      <w:r>
        <w:rPr>
          <w:color w:val="212121"/>
          <w:spacing w:val="-1"/>
          <w:w w:val="115"/>
        </w:rPr>
        <w:t> </w:t>
      </w:r>
      <w:r>
        <w:rPr>
          <w:color w:val="212121"/>
          <w:w w:val="115"/>
        </w:rPr>
        <w:t>computed</w:t>
      </w:r>
      <w:r>
        <w:rPr>
          <w:color w:val="212121"/>
          <w:spacing w:val="-1"/>
          <w:w w:val="115"/>
        </w:rPr>
        <w:t> </w:t>
      </w:r>
      <w:r>
        <w:rPr>
          <w:color w:val="212121"/>
          <w:w w:val="115"/>
        </w:rPr>
        <w:t>and</w:t>
      </w:r>
      <w:r>
        <w:rPr>
          <w:color w:val="212121"/>
          <w:spacing w:val="-1"/>
          <w:w w:val="115"/>
        </w:rPr>
        <w:t> </w:t>
      </w:r>
      <w:r>
        <w:rPr>
          <w:color w:val="212121"/>
          <w:w w:val="115"/>
        </w:rPr>
        <w:t>the</w:t>
      </w:r>
      <w:r>
        <w:rPr>
          <w:color w:val="212121"/>
          <w:spacing w:val="-1"/>
          <w:w w:val="115"/>
        </w:rPr>
        <w:t> </w:t>
      </w:r>
      <w:r>
        <w:rPr>
          <w:color w:val="212121"/>
          <w:w w:val="115"/>
        </w:rPr>
        <w:t>interpretations</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verdicts</w:t>
      </w:r>
      <w:r>
        <w:rPr>
          <w:color w:val="212121"/>
          <w:spacing w:val="-1"/>
          <w:w w:val="115"/>
        </w:rPr>
        <w:t> </w:t>
      </w:r>
      <w:r>
        <w:rPr>
          <w:color w:val="212121"/>
          <w:w w:val="115"/>
        </w:rPr>
        <w:t>are</w:t>
      </w:r>
      <w:r>
        <w:rPr>
          <w:color w:val="212121"/>
          <w:spacing w:val="-1"/>
          <w:w w:val="115"/>
        </w:rPr>
        <w:t> </w:t>
      </w:r>
      <w:r>
        <w:rPr>
          <w:color w:val="212121"/>
          <w:w w:val="115"/>
        </w:rPr>
        <w:t>based</w:t>
      </w:r>
      <w:r>
        <w:rPr>
          <w:color w:val="212121"/>
          <w:spacing w:val="-1"/>
          <w:w w:val="115"/>
        </w:rPr>
        <w:t> </w:t>
      </w:r>
      <w:r>
        <w:rPr>
          <w:color w:val="212121"/>
          <w:w w:val="115"/>
        </w:rPr>
        <w:t>on</w:t>
      </w:r>
      <w:r>
        <w:rPr>
          <w:color w:val="212121"/>
          <w:spacing w:val="-1"/>
          <w:w w:val="115"/>
        </w:rPr>
        <w:t> </w:t>
      </w:r>
      <w:r>
        <w:rPr>
          <w:color w:val="212121"/>
          <w:w w:val="115"/>
        </w:rPr>
        <w:t>the</w:t>
      </w:r>
      <w:r>
        <w:rPr>
          <w:color w:val="212121"/>
          <w:spacing w:val="-1"/>
          <w:w w:val="115"/>
        </w:rPr>
        <w:t> </w:t>
      </w:r>
      <w:r>
        <w:rPr>
          <w:color w:val="212121"/>
          <w:w w:val="115"/>
        </w:rPr>
        <w:t>ASIC</w:t>
      </w:r>
      <w:r>
        <w:rPr>
          <w:color w:val="212121"/>
          <w:spacing w:val="-1"/>
          <w:w w:val="115"/>
        </w:rPr>
        <w:t> </w:t>
      </w:r>
      <w:r>
        <w:rPr>
          <w:color w:val="212121"/>
          <w:w w:val="115"/>
        </w:rPr>
        <w:t>rubrics.</w:t>
      </w:r>
    </w:p>
    <w:p>
      <w:pPr>
        <w:pStyle w:val="BodyText"/>
        <w:spacing w:line="304" w:lineRule="auto"/>
        <w:ind w:left="3306" w:right="910"/>
      </w:pPr>
      <w:r>
        <w:rPr>
          <w:color w:val="212121"/>
          <w:w w:val="115"/>
        </w:rPr>
        <w:t>The alternative approach would be that the group of educators deliberate and arrive at a consensus on each ASIC Instrument item. Then, the consensus is interpreted using the rubric and this final outcome being a reflection</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collective</w:t>
      </w:r>
      <w:r>
        <w:rPr>
          <w:color w:val="212121"/>
          <w:spacing w:val="-7"/>
          <w:w w:val="115"/>
        </w:rPr>
        <w:t> </w:t>
      </w:r>
      <w:r>
        <w:rPr>
          <w:color w:val="212121"/>
          <w:w w:val="115"/>
        </w:rPr>
        <w:t>verdict</w:t>
      </w:r>
      <w:r>
        <w:rPr>
          <w:color w:val="212121"/>
          <w:spacing w:val="-7"/>
          <w:w w:val="115"/>
        </w:rPr>
        <w:t> </w:t>
      </w:r>
      <w:r>
        <w:rPr>
          <w:color w:val="212121"/>
          <w:w w:val="115"/>
        </w:rPr>
        <w:t>would</w:t>
      </w:r>
      <w:r>
        <w:rPr>
          <w:color w:val="212121"/>
          <w:spacing w:val="-7"/>
          <w:w w:val="115"/>
        </w:rPr>
        <w:t> </w:t>
      </w:r>
      <w:r>
        <w:rPr>
          <w:color w:val="212121"/>
          <w:w w:val="115"/>
        </w:rPr>
        <w:t>guide</w:t>
      </w:r>
      <w:r>
        <w:rPr>
          <w:color w:val="212121"/>
          <w:spacing w:val="-7"/>
          <w:w w:val="115"/>
        </w:rPr>
        <w:t> </w:t>
      </w:r>
      <w:r>
        <w:rPr>
          <w:color w:val="212121"/>
          <w:w w:val="115"/>
        </w:rPr>
        <w:t>decisions</w:t>
      </w:r>
      <w:r>
        <w:rPr>
          <w:color w:val="212121"/>
          <w:spacing w:val="-7"/>
          <w:w w:val="115"/>
        </w:rPr>
        <w:t> </w:t>
      </w:r>
      <w:r>
        <w:rPr>
          <w:color w:val="212121"/>
          <w:w w:val="115"/>
        </w:rPr>
        <w:t>on</w:t>
      </w:r>
      <w:r>
        <w:rPr>
          <w:color w:val="212121"/>
          <w:spacing w:val="-7"/>
          <w:w w:val="115"/>
        </w:rPr>
        <w:t> </w:t>
      </w:r>
      <w:r>
        <w:rPr>
          <w:color w:val="212121"/>
          <w:w w:val="115"/>
        </w:rPr>
        <w:t>EdTech</w:t>
      </w:r>
      <w:r>
        <w:rPr>
          <w:color w:val="212121"/>
          <w:spacing w:val="-7"/>
          <w:w w:val="115"/>
        </w:rPr>
        <w:t> </w:t>
      </w:r>
      <w:r>
        <w:rPr>
          <w:color w:val="212121"/>
          <w:w w:val="115"/>
        </w:rPr>
        <w:t>use</w:t>
      </w:r>
      <w:r>
        <w:rPr>
          <w:color w:val="212121"/>
          <w:spacing w:val="-7"/>
          <w:w w:val="115"/>
        </w:rPr>
        <w:t> </w:t>
      </w:r>
      <w:r>
        <w:rPr>
          <w:color w:val="212121"/>
          <w:w w:val="115"/>
        </w:rPr>
        <w:t>and</w:t>
      </w:r>
      <w:r>
        <w:rPr>
          <w:color w:val="212121"/>
          <w:spacing w:val="-7"/>
          <w:w w:val="115"/>
        </w:rPr>
        <w:t> </w:t>
      </w:r>
      <w:r>
        <w:rPr>
          <w:color w:val="212121"/>
          <w:w w:val="115"/>
        </w:rPr>
        <w:t>optimization.</w:t>
      </w:r>
      <w:r>
        <w:rPr>
          <w:color w:val="212121"/>
          <w:spacing w:val="-7"/>
          <w:w w:val="115"/>
        </w:rPr>
        <w:t> </w:t>
      </w:r>
      <w:r>
        <w:rPr>
          <w:color w:val="212121"/>
          <w:w w:val="115"/>
        </w:rPr>
        <w:t>The</w:t>
      </w:r>
      <w:r>
        <w:rPr>
          <w:color w:val="212121"/>
          <w:spacing w:val="-7"/>
          <w:w w:val="115"/>
        </w:rPr>
        <w:t> </w:t>
      </w:r>
      <w:r>
        <w:rPr>
          <w:color w:val="212121"/>
          <w:w w:val="115"/>
        </w:rPr>
        <w:t>benefit</w:t>
      </w:r>
      <w:r>
        <w:rPr>
          <w:color w:val="212121"/>
          <w:spacing w:val="-7"/>
          <w:w w:val="115"/>
        </w:rPr>
        <w:t> </w:t>
      </w:r>
      <w:r>
        <w:rPr>
          <w:color w:val="212121"/>
          <w:w w:val="115"/>
        </w:rPr>
        <w:t>of</w:t>
      </w:r>
      <w:r>
        <w:rPr>
          <w:color w:val="212121"/>
          <w:spacing w:val="-7"/>
          <w:w w:val="115"/>
        </w:rPr>
        <w:t> </w:t>
      </w:r>
      <w:r>
        <w:rPr>
          <w:color w:val="212121"/>
          <w:w w:val="115"/>
        </w:rPr>
        <w:t>the latter</w:t>
      </w:r>
      <w:r>
        <w:rPr>
          <w:color w:val="212121"/>
          <w:spacing w:val="-2"/>
          <w:w w:val="115"/>
        </w:rPr>
        <w:t> </w:t>
      </w:r>
      <w:r>
        <w:rPr>
          <w:color w:val="212121"/>
          <w:w w:val="115"/>
        </w:rPr>
        <w:t>approach</w:t>
      </w:r>
      <w:r>
        <w:rPr>
          <w:color w:val="212121"/>
          <w:spacing w:val="-2"/>
          <w:w w:val="115"/>
        </w:rPr>
        <w:t> </w:t>
      </w:r>
      <w:r>
        <w:rPr>
          <w:color w:val="212121"/>
          <w:w w:val="115"/>
        </w:rPr>
        <w:t>is</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Instrument</w:t>
      </w:r>
      <w:r>
        <w:rPr>
          <w:color w:val="212121"/>
          <w:spacing w:val="-2"/>
          <w:w w:val="115"/>
        </w:rPr>
        <w:t> </w:t>
      </w:r>
      <w:r>
        <w:rPr>
          <w:color w:val="212121"/>
          <w:w w:val="115"/>
        </w:rPr>
        <w:t>can</w:t>
      </w:r>
      <w:r>
        <w:rPr>
          <w:color w:val="212121"/>
          <w:spacing w:val="-2"/>
          <w:w w:val="115"/>
        </w:rPr>
        <w:t> </w:t>
      </w:r>
      <w:r>
        <w:rPr>
          <w:color w:val="212121"/>
          <w:w w:val="115"/>
        </w:rPr>
        <w:t>be</w:t>
      </w:r>
      <w:r>
        <w:rPr>
          <w:color w:val="212121"/>
          <w:spacing w:val="-2"/>
          <w:w w:val="115"/>
        </w:rPr>
        <w:t> </w:t>
      </w:r>
      <w:r>
        <w:rPr>
          <w:color w:val="212121"/>
          <w:w w:val="115"/>
        </w:rPr>
        <w:t>used</w:t>
      </w:r>
      <w:r>
        <w:rPr>
          <w:color w:val="212121"/>
          <w:spacing w:val="-2"/>
          <w:w w:val="115"/>
        </w:rPr>
        <w:t> </w:t>
      </w:r>
      <w:r>
        <w:rPr>
          <w:color w:val="212121"/>
          <w:w w:val="115"/>
        </w:rPr>
        <w:t>iteratively.</w:t>
      </w:r>
      <w:r>
        <w:rPr>
          <w:color w:val="212121"/>
          <w:spacing w:val="-2"/>
          <w:w w:val="115"/>
        </w:rPr>
        <w:t> </w:t>
      </w:r>
      <w:r>
        <w:rPr>
          <w:color w:val="212121"/>
          <w:w w:val="115"/>
        </w:rPr>
        <w:t>When</w:t>
      </w:r>
      <w:r>
        <w:rPr>
          <w:color w:val="212121"/>
          <w:spacing w:val="-2"/>
          <w:w w:val="115"/>
        </w:rPr>
        <w:t> </w:t>
      </w:r>
      <w:r>
        <w:rPr>
          <w:color w:val="212121"/>
          <w:w w:val="115"/>
        </w:rPr>
        <w:t>an</w:t>
      </w:r>
      <w:r>
        <w:rPr>
          <w:color w:val="212121"/>
          <w:spacing w:val="-2"/>
          <w:w w:val="115"/>
        </w:rPr>
        <w:t> </w:t>
      </w:r>
      <w:r>
        <w:rPr>
          <w:color w:val="212121"/>
          <w:w w:val="115"/>
        </w:rPr>
        <w:t>ASIC</w:t>
      </w:r>
      <w:r>
        <w:rPr>
          <w:color w:val="212121"/>
          <w:spacing w:val="-2"/>
          <w:w w:val="115"/>
        </w:rPr>
        <w:t> </w:t>
      </w:r>
      <w:r>
        <w:rPr>
          <w:color w:val="212121"/>
          <w:w w:val="115"/>
        </w:rPr>
        <w:t>tenet</w:t>
      </w:r>
      <w:r>
        <w:rPr>
          <w:color w:val="212121"/>
          <w:spacing w:val="-2"/>
          <w:w w:val="115"/>
        </w:rPr>
        <w:t> </w:t>
      </w:r>
      <w:r>
        <w:rPr>
          <w:color w:val="212121"/>
          <w:w w:val="115"/>
        </w:rPr>
        <w:t>scores</w:t>
      </w:r>
      <w:r>
        <w:rPr>
          <w:color w:val="212121"/>
          <w:spacing w:val="-2"/>
          <w:w w:val="115"/>
        </w:rPr>
        <w:t> </w:t>
      </w:r>
      <w:r>
        <w:rPr>
          <w:color w:val="212121"/>
          <w:w w:val="115"/>
        </w:rPr>
        <w:t>zero, deliberations</w:t>
      </w:r>
      <w:r>
        <w:rPr>
          <w:color w:val="212121"/>
          <w:spacing w:val="-3"/>
          <w:w w:val="115"/>
        </w:rPr>
        <w:t> </w:t>
      </w:r>
      <w:r>
        <w:rPr>
          <w:color w:val="212121"/>
          <w:w w:val="115"/>
        </w:rPr>
        <w:t>can</w:t>
      </w:r>
      <w:r>
        <w:rPr>
          <w:color w:val="212121"/>
          <w:spacing w:val="-3"/>
          <w:w w:val="115"/>
        </w:rPr>
        <w:t> </w:t>
      </w:r>
      <w:r>
        <w:rPr>
          <w:color w:val="212121"/>
          <w:w w:val="115"/>
        </w:rPr>
        <w:t>help</w:t>
      </w:r>
      <w:r>
        <w:rPr>
          <w:color w:val="212121"/>
          <w:spacing w:val="-3"/>
          <w:w w:val="115"/>
        </w:rPr>
        <w:t> </w:t>
      </w:r>
      <w:r>
        <w:rPr>
          <w:color w:val="212121"/>
          <w:w w:val="115"/>
        </w:rPr>
        <w:t>to</w:t>
      </w:r>
      <w:r>
        <w:rPr>
          <w:color w:val="212121"/>
          <w:spacing w:val="-3"/>
          <w:w w:val="115"/>
        </w:rPr>
        <w:t> </w:t>
      </w:r>
      <w:r>
        <w:rPr>
          <w:color w:val="212121"/>
          <w:w w:val="115"/>
        </w:rPr>
        <w:t>reflect</w:t>
      </w:r>
      <w:r>
        <w:rPr>
          <w:color w:val="212121"/>
          <w:spacing w:val="-3"/>
          <w:w w:val="115"/>
        </w:rPr>
        <w:t> </w:t>
      </w:r>
      <w:r>
        <w:rPr>
          <w:color w:val="212121"/>
          <w:w w:val="115"/>
        </w:rPr>
        <w:t>on</w:t>
      </w:r>
      <w:r>
        <w:rPr>
          <w:color w:val="212121"/>
          <w:spacing w:val="-3"/>
          <w:w w:val="115"/>
        </w:rPr>
        <w:t> </w:t>
      </w:r>
      <w:r>
        <w:rPr>
          <w:color w:val="212121"/>
          <w:w w:val="115"/>
        </w:rPr>
        <w:t>the</w:t>
      </w:r>
      <w:r>
        <w:rPr>
          <w:color w:val="212121"/>
          <w:spacing w:val="-3"/>
          <w:w w:val="115"/>
        </w:rPr>
        <w:t> </w:t>
      </w:r>
      <w:r>
        <w:rPr>
          <w:color w:val="212121"/>
          <w:w w:val="115"/>
        </w:rPr>
        <w:t>existing</w:t>
      </w:r>
      <w:r>
        <w:rPr>
          <w:color w:val="212121"/>
          <w:spacing w:val="-3"/>
          <w:w w:val="115"/>
        </w:rPr>
        <w:t> </w:t>
      </w:r>
      <w:r>
        <w:rPr>
          <w:color w:val="212121"/>
          <w:w w:val="115"/>
        </w:rPr>
        <w:t>circumstances,</w:t>
      </w:r>
      <w:r>
        <w:rPr>
          <w:color w:val="212121"/>
          <w:spacing w:val="-3"/>
          <w:w w:val="115"/>
        </w:rPr>
        <w:t> </w:t>
      </w:r>
      <w:r>
        <w:rPr>
          <w:color w:val="212121"/>
          <w:w w:val="115"/>
        </w:rPr>
        <w:t>and</w:t>
      </w:r>
      <w:r>
        <w:rPr>
          <w:color w:val="212121"/>
          <w:spacing w:val="-3"/>
          <w:w w:val="115"/>
        </w:rPr>
        <w:t> </w:t>
      </w:r>
      <w:r>
        <w:rPr>
          <w:color w:val="212121"/>
          <w:w w:val="115"/>
        </w:rPr>
        <w:t>a</w:t>
      </w:r>
      <w:r>
        <w:rPr>
          <w:color w:val="212121"/>
          <w:spacing w:val="-3"/>
          <w:w w:val="115"/>
        </w:rPr>
        <w:t> </w:t>
      </w:r>
      <w:r>
        <w:rPr>
          <w:color w:val="212121"/>
          <w:w w:val="115"/>
        </w:rPr>
        <w:t>decision</w:t>
      </w:r>
      <w:r>
        <w:rPr>
          <w:color w:val="212121"/>
          <w:spacing w:val="-3"/>
          <w:w w:val="115"/>
        </w:rPr>
        <w:t> </w:t>
      </w:r>
      <w:r>
        <w:rPr>
          <w:color w:val="212121"/>
          <w:w w:val="115"/>
        </w:rPr>
        <w:t>can</w:t>
      </w:r>
      <w:r>
        <w:rPr>
          <w:color w:val="212121"/>
          <w:spacing w:val="-3"/>
          <w:w w:val="115"/>
        </w:rPr>
        <w:t> </w:t>
      </w:r>
      <w:r>
        <w:rPr>
          <w:color w:val="212121"/>
          <w:w w:val="115"/>
        </w:rPr>
        <w:t>be</w:t>
      </w:r>
      <w:r>
        <w:rPr>
          <w:color w:val="212121"/>
          <w:spacing w:val="-3"/>
          <w:w w:val="115"/>
        </w:rPr>
        <w:t> </w:t>
      </w:r>
      <w:r>
        <w:rPr>
          <w:color w:val="212121"/>
          <w:w w:val="115"/>
        </w:rPr>
        <w:t>made</w:t>
      </w:r>
      <w:r>
        <w:rPr>
          <w:color w:val="212121"/>
          <w:spacing w:val="-3"/>
          <w:w w:val="115"/>
        </w:rPr>
        <w:t> </w:t>
      </w:r>
      <w:r>
        <w:rPr>
          <w:color w:val="212121"/>
          <w:w w:val="115"/>
        </w:rPr>
        <w:t>to</w:t>
      </w:r>
      <w:r>
        <w:rPr>
          <w:color w:val="212121"/>
          <w:spacing w:val="-3"/>
          <w:w w:val="115"/>
        </w:rPr>
        <w:t> </w:t>
      </w:r>
      <w:r>
        <w:rPr>
          <w:color w:val="212121"/>
          <w:w w:val="115"/>
        </w:rPr>
        <w:t>restructure</w:t>
      </w:r>
      <w:r>
        <w:rPr>
          <w:color w:val="212121"/>
          <w:spacing w:val="-3"/>
          <w:w w:val="115"/>
        </w:rPr>
        <w:t> </w:t>
      </w:r>
      <w:r>
        <w:rPr>
          <w:color w:val="212121"/>
          <w:w w:val="115"/>
        </w:rPr>
        <w:t>the same to favor a positive consideration such that the process helps to also determine the change that is required to favor the use of the EdTech/innovation of interest (see Table </w:t>
      </w:r>
      <w:r>
        <w:rPr>
          <w:i/>
          <w:color w:val="14BBA3"/>
          <w:w w:val="115"/>
        </w:rPr>
        <w:t>4</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3757"/>
        <w:gridCol w:w="5011"/>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3757"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5011"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1</w:t>
            </w:r>
          </w:p>
        </w:tc>
        <w:tc>
          <w:tcPr>
            <w:tcW w:w="3757"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ight="165"/>
              <w:rPr>
                <w:sz w:val="14"/>
              </w:rPr>
            </w:pPr>
            <w:r>
              <w:rPr>
                <w:color w:val="212121"/>
                <w:sz w:val="14"/>
              </w:rPr>
              <w:t>Define an area of educational experience to be</w:t>
            </w:r>
            <w:r>
              <w:rPr>
                <w:color w:val="212121"/>
                <w:spacing w:val="40"/>
                <w:sz w:val="14"/>
              </w:rPr>
              <w:t> </w:t>
            </w:r>
            <w:r>
              <w:rPr>
                <w:color w:val="212121"/>
                <w:sz w:val="14"/>
              </w:rPr>
              <w:t>enhanced using innovations/EdTech</w:t>
            </w:r>
          </w:p>
        </w:tc>
        <w:tc>
          <w:tcPr>
            <w:tcW w:w="5011" w:type="dxa"/>
            <w:tcBorders>
              <w:top w:val="single" w:sz="12" w:space="0" w:color="FFFFFF"/>
              <w:left w:val="single" w:sz="12" w:space="0" w:color="FFFFFF"/>
              <w:bottom w:val="nil"/>
            </w:tcBorders>
            <w:shd w:val="clear" w:color="auto" w:fill="F8F8F8"/>
          </w:tcPr>
          <w:p>
            <w:pPr>
              <w:pStyle w:val="TableParagraph"/>
              <w:spacing w:before="28"/>
              <w:rPr>
                <w:rFonts w:ascii="Times New Roman"/>
                <w:sz w:val="14"/>
              </w:rPr>
            </w:pPr>
          </w:p>
          <w:p>
            <w:pPr>
              <w:pStyle w:val="TableParagraph"/>
              <w:ind w:left="63"/>
              <w:rPr>
                <w:sz w:val="14"/>
              </w:rPr>
            </w:pPr>
            <w:r>
              <w:rPr>
                <w:color w:val="212121"/>
                <w:sz w:val="14"/>
              </w:rPr>
              <w:t>a.</w:t>
            </w:r>
            <w:r>
              <w:rPr>
                <w:color w:val="212121"/>
                <w:spacing w:val="2"/>
                <w:sz w:val="14"/>
              </w:rPr>
              <w:t> </w:t>
            </w:r>
            <w:r>
              <w:rPr>
                <w:color w:val="212121"/>
                <w:sz w:val="14"/>
              </w:rPr>
              <w:t>Define</w:t>
            </w:r>
            <w:r>
              <w:rPr>
                <w:color w:val="212121"/>
                <w:spacing w:val="4"/>
                <w:sz w:val="14"/>
              </w:rPr>
              <w:t> </w:t>
            </w:r>
            <w:r>
              <w:rPr>
                <w:color w:val="212121"/>
                <w:sz w:val="14"/>
              </w:rPr>
              <w:t>the</w:t>
            </w:r>
            <w:r>
              <w:rPr>
                <w:color w:val="212121"/>
                <w:spacing w:val="4"/>
                <w:sz w:val="14"/>
              </w:rPr>
              <w:t> </w:t>
            </w:r>
            <w:r>
              <w:rPr>
                <w:color w:val="212121"/>
                <w:sz w:val="14"/>
              </w:rPr>
              <w:t>context</w:t>
            </w:r>
            <w:r>
              <w:rPr>
                <w:color w:val="212121"/>
                <w:spacing w:val="2"/>
                <w:sz w:val="14"/>
              </w:rPr>
              <w:t> </w:t>
            </w:r>
            <w:r>
              <w:rPr>
                <w:color w:val="212121"/>
                <w:sz w:val="14"/>
              </w:rPr>
              <w:t>of</w:t>
            </w:r>
            <w:r>
              <w:rPr>
                <w:color w:val="212121"/>
                <w:spacing w:val="3"/>
                <w:sz w:val="14"/>
              </w:rPr>
              <w:t> </w:t>
            </w:r>
            <w:r>
              <w:rPr>
                <w:color w:val="212121"/>
                <w:sz w:val="14"/>
              </w:rPr>
              <w:t>use</w:t>
            </w:r>
            <w:r>
              <w:rPr>
                <w:color w:val="212121"/>
                <w:spacing w:val="4"/>
                <w:sz w:val="14"/>
              </w:rPr>
              <w:t> </w:t>
            </w:r>
            <w:r>
              <w:rPr>
                <w:color w:val="212121"/>
                <w:spacing w:val="-2"/>
                <w:sz w:val="14"/>
              </w:rPr>
              <w:t>properly.</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ind w:left="33"/>
              <w:jc w:val="center"/>
              <w:rPr>
                <w:sz w:val="14"/>
              </w:rPr>
            </w:pPr>
            <w:r>
              <w:rPr>
                <w:color w:val="212121"/>
                <w:spacing w:val="-10"/>
                <w:sz w:val="14"/>
              </w:rPr>
              <w:t>2</w:t>
            </w:r>
          </w:p>
        </w:tc>
        <w:tc>
          <w:tcPr>
            <w:tcW w:w="3757"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ind w:left="63"/>
              <w:rPr>
                <w:sz w:val="14"/>
              </w:rPr>
            </w:pPr>
            <w:r>
              <w:rPr>
                <w:color w:val="212121"/>
                <w:sz w:val="14"/>
              </w:rPr>
              <w:t>Identify</w:t>
            </w:r>
            <w:r>
              <w:rPr>
                <w:color w:val="212121"/>
                <w:spacing w:val="4"/>
                <w:sz w:val="14"/>
              </w:rPr>
              <w:t> </w:t>
            </w:r>
            <w:r>
              <w:rPr>
                <w:color w:val="212121"/>
                <w:sz w:val="14"/>
              </w:rPr>
              <w:t>an</w:t>
            </w:r>
            <w:r>
              <w:rPr>
                <w:color w:val="212121"/>
                <w:spacing w:val="5"/>
                <w:sz w:val="14"/>
              </w:rPr>
              <w:t> </w:t>
            </w:r>
            <w:r>
              <w:rPr>
                <w:color w:val="212121"/>
                <w:sz w:val="14"/>
              </w:rPr>
              <w:t>EdTech/innovation</w:t>
            </w:r>
            <w:r>
              <w:rPr>
                <w:color w:val="212121"/>
                <w:spacing w:val="5"/>
                <w:sz w:val="14"/>
              </w:rPr>
              <w:t> </w:t>
            </w:r>
            <w:r>
              <w:rPr>
                <w:color w:val="212121"/>
                <w:sz w:val="14"/>
              </w:rPr>
              <w:t>to</w:t>
            </w:r>
            <w:r>
              <w:rPr>
                <w:color w:val="212121"/>
                <w:spacing w:val="4"/>
                <w:sz w:val="14"/>
              </w:rPr>
              <w:t> </w:t>
            </w:r>
            <w:r>
              <w:rPr>
                <w:color w:val="212121"/>
                <w:spacing w:val="-2"/>
                <w:sz w:val="14"/>
              </w:rPr>
              <w:t>adopt</w:t>
            </w:r>
          </w:p>
        </w:tc>
        <w:tc>
          <w:tcPr>
            <w:tcW w:w="5011" w:type="dxa"/>
            <w:tcBorders>
              <w:top w:val="nil"/>
              <w:left w:val="single" w:sz="12" w:space="0" w:color="FFFFFF"/>
              <w:bottom w:val="nil"/>
            </w:tcBorders>
          </w:tcPr>
          <w:p>
            <w:pPr>
              <w:pStyle w:val="TableParagraph"/>
              <w:spacing w:line="321" w:lineRule="auto" w:before="108"/>
              <w:ind w:left="63" w:right="232"/>
              <w:rPr>
                <w:sz w:val="14"/>
              </w:rPr>
            </w:pPr>
            <w:r>
              <w:rPr>
                <w:color w:val="212121"/>
                <w:sz w:val="14"/>
              </w:rPr>
              <w:t>a. Determine the most appropriate EdTech or innovation, especially based</w:t>
            </w:r>
            <w:r>
              <w:rPr>
                <w:color w:val="212121"/>
                <w:spacing w:val="40"/>
                <w:sz w:val="14"/>
              </w:rPr>
              <w:t> </w:t>
            </w:r>
            <w:r>
              <w:rPr>
                <w:color w:val="212121"/>
                <w:sz w:val="14"/>
              </w:rPr>
              <w:t>on need, feasibility, and educational value.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165"/>
              <w:rPr>
                <w:sz w:val="14"/>
              </w:rPr>
            </w:pPr>
            <w:r>
              <w:rPr>
                <w:color w:val="212121"/>
                <w:sz w:val="14"/>
              </w:rPr>
              <w:t>Design the process of introduction into the ecosystem;</w:t>
            </w:r>
            <w:r>
              <w:rPr>
                <w:color w:val="212121"/>
                <w:spacing w:val="40"/>
                <w:sz w:val="14"/>
              </w:rPr>
              <w:t> </w:t>
            </w:r>
            <w:r>
              <w:rPr>
                <w:color w:val="212121"/>
                <w:sz w:val="14"/>
              </w:rPr>
              <w:t>consider the key 4Ps namely purpose, people, process,</w:t>
            </w:r>
            <w:r>
              <w:rPr>
                <w:color w:val="212121"/>
                <w:spacing w:val="40"/>
                <w:sz w:val="14"/>
              </w:rPr>
              <w:t> </w:t>
            </w:r>
            <w:r>
              <w:rPr>
                <w:color w:val="212121"/>
                <w:sz w:val="14"/>
              </w:rPr>
              <w:t>and product/outcome.</w:t>
            </w:r>
          </w:p>
        </w:tc>
        <w:tc>
          <w:tcPr>
            <w:tcW w:w="5011" w:type="dxa"/>
            <w:tcBorders>
              <w:top w:val="nil"/>
              <w:left w:val="single" w:sz="12" w:space="0" w:color="FFFFFF"/>
              <w:bottom w:val="nil"/>
            </w:tcBorders>
            <w:shd w:val="clear" w:color="auto" w:fill="F8F8F8"/>
          </w:tcPr>
          <w:p>
            <w:pPr>
              <w:pStyle w:val="TableParagraph"/>
              <w:spacing w:before="139"/>
              <w:rPr>
                <w:rFonts w:ascii="Times New Roman"/>
                <w:sz w:val="14"/>
              </w:rPr>
            </w:pPr>
          </w:p>
          <w:p>
            <w:pPr>
              <w:pStyle w:val="TableParagraph"/>
              <w:spacing w:before="1"/>
              <w:ind w:left="63"/>
              <w:rPr>
                <w:sz w:val="14"/>
              </w:rPr>
            </w:pPr>
            <w:r>
              <w:rPr>
                <w:color w:val="212121"/>
                <w:sz w:val="14"/>
              </w:rPr>
              <w:t>a.</w:t>
            </w:r>
            <w:r>
              <w:rPr>
                <w:color w:val="212121"/>
                <w:spacing w:val="2"/>
                <w:sz w:val="14"/>
              </w:rPr>
              <w:t> </w:t>
            </w:r>
            <w:r>
              <w:rPr>
                <w:color w:val="212121"/>
                <w:sz w:val="14"/>
              </w:rPr>
              <w:t>Purpose</w:t>
            </w:r>
            <w:r>
              <w:rPr>
                <w:color w:val="212121"/>
                <w:spacing w:val="4"/>
                <w:sz w:val="14"/>
              </w:rPr>
              <w:t> </w:t>
            </w:r>
            <w:r>
              <w:rPr>
                <w:color w:val="212121"/>
                <w:sz w:val="14"/>
              </w:rPr>
              <w:t>-</w:t>
            </w:r>
            <w:r>
              <w:rPr>
                <w:color w:val="212121"/>
                <w:spacing w:val="3"/>
                <w:sz w:val="14"/>
              </w:rPr>
              <w:t> </w:t>
            </w:r>
            <w:r>
              <w:rPr>
                <w:color w:val="212121"/>
                <w:sz w:val="14"/>
              </w:rPr>
              <w:t>the</w:t>
            </w:r>
            <w:r>
              <w:rPr>
                <w:color w:val="212121"/>
                <w:spacing w:val="4"/>
                <w:sz w:val="14"/>
              </w:rPr>
              <w:t> </w:t>
            </w:r>
            <w:r>
              <w:rPr>
                <w:color w:val="212121"/>
                <w:sz w:val="14"/>
              </w:rPr>
              <w:t>need</w:t>
            </w:r>
            <w:r>
              <w:rPr>
                <w:color w:val="212121"/>
                <w:spacing w:val="4"/>
                <w:sz w:val="14"/>
              </w:rPr>
              <w:t> </w:t>
            </w:r>
            <w:r>
              <w:rPr>
                <w:color w:val="212121"/>
                <w:sz w:val="14"/>
              </w:rPr>
              <w:t>to</w:t>
            </w:r>
            <w:r>
              <w:rPr>
                <w:color w:val="212121"/>
                <w:spacing w:val="4"/>
                <w:sz w:val="14"/>
              </w:rPr>
              <w:t> </w:t>
            </w:r>
            <w:r>
              <w:rPr>
                <w:color w:val="212121"/>
                <w:sz w:val="14"/>
              </w:rPr>
              <w:t>use</w:t>
            </w:r>
            <w:r>
              <w:rPr>
                <w:color w:val="212121"/>
                <w:spacing w:val="4"/>
                <w:sz w:val="14"/>
              </w:rPr>
              <w:t> </w:t>
            </w:r>
            <w:r>
              <w:rPr>
                <w:color w:val="212121"/>
                <w:sz w:val="14"/>
              </w:rPr>
              <w:t>the</w:t>
            </w:r>
            <w:r>
              <w:rPr>
                <w:color w:val="212121"/>
                <w:spacing w:val="4"/>
                <w:sz w:val="14"/>
              </w:rPr>
              <w:t> </w:t>
            </w:r>
            <w:r>
              <w:rPr>
                <w:color w:val="212121"/>
                <w:sz w:val="14"/>
              </w:rPr>
              <w:t>technology</w:t>
            </w:r>
            <w:r>
              <w:rPr>
                <w:color w:val="212121"/>
                <w:spacing w:val="3"/>
                <w:sz w:val="14"/>
              </w:rPr>
              <w:t> </w:t>
            </w:r>
            <w:r>
              <w:rPr>
                <w:color w:val="212121"/>
                <w:sz w:val="14"/>
              </w:rPr>
              <w:t>should</w:t>
            </w:r>
            <w:r>
              <w:rPr>
                <w:color w:val="212121"/>
                <w:spacing w:val="4"/>
                <w:sz w:val="14"/>
              </w:rPr>
              <w:t> </w:t>
            </w:r>
            <w:r>
              <w:rPr>
                <w:color w:val="212121"/>
                <w:sz w:val="14"/>
              </w:rPr>
              <w:t>be</w:t>
            </w:r>
            <w:r>
              <w:rPr>
                <w:color w:val="212121"/>
                <w:spacing w:val="4"/>
                <w:sz w:val="14"/>
              </w:rPr>
              <w:t> </w:t>
            </w:r>
            <w:r>
              <w:rPr>
                <w:color w:val="212121"/>
                <w:sz w:val="14"/>
              </w:rPr>
              <w:t>clearly</w:t>
            </w:r>
            <w:r>
              <w:rPr>
                <w:color w:val="212121"/>
                <w:spacing w:val="4"/>
                <w:sz w:val="14"/>
              </w:rPr>
              <w:t> </w:t>
            </w:r>
            <w:r>
              <w:rPr>
                <w:color w:val="212121"/>
                <w:spacing w:val="-2"/>
                <w:sz w:val="14"/>
              </w:rPr>
              <w:t>justified.</w:t>
            </w:r>
          </w:p>
        </w:tc>
      </w:tr>
      <w:tr>
        <w:trPr>
          <w:trHeight w:val="600"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Pr>
                <w:sz w:val="14"/>
              </w:rPr>
            </w:pPr>
            <w:r>
              <w:rPr>
                <w:color w:val="212121"/>
                <w:sz w:val="14"/>
              </w:rPr>
              <w:t>b. People - the individuals that would be involved in the EdTech/innovation-</w:t>
            </w:r>
            <w:r>
              <w:rPr>
                <w:color w:val="212121"/>
                <w:spacing w:val="40"/>
                <w:sz w:val="14"/>
              </w:rPr>
              <w:t> </w:t>
            </w:r>
            <w:r>
              <w:rPr>
                <w:color w:val="212121"/>
                <w:sz w:val="14"/>
              </w:rPr>
              <w:t>enabled change and their roles should be clearly defined and assigned.</w:t>
            </w:r>
          </w:p>
        </w:tc>
      </w:tr>
      <w:tr>
        <w:trPr>
          <w:trHeight w:val="336"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3757"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5011" w:type="dxa"/>
            <w:tcBorders>
              <w:top w:val="nil"/>
              <w:left w:val="single" w:sz="12" w:space="0" w:color="FFFFFF"/>
              <w:bottom w:val="nil"/>
            </w:tcBorders>
            <w:shd w:val="clear" w:color="auto" w:fill="F8F8F8"/>
          </w:tcPr>
          <w:p>
            <w:pPr>
              <w:pStyle w:val="TableParagraph"/>
              <w:spacing w:before="84"/>
              <w:ind w:left="63"/>
              <w:rPr>
                <w:sz w:val="14"/>
              </w:rPr>
            </w:pPr>
            <w:r>
              <w:rPr>
                <w:color w:val="212121"/>
                <w:sz w:val="14"/>
              </w:rPr>
              <w:t>c.</w:t>
            </w:r>
            <w:r>
              <w:rPr>
                <w:color w:val="212121"/>
                <w:spacing w:val="3"/>
                <w:sz w:val="14"/>
              </w:rPr>
              <w:t> </w:t>
            </w:r>
            <w:r>
              <w:rPr>
                <w:color w:val="212121"/>
                <w:sz w:val="14"/>
              </w:rPr>
              <w:t>Process</w:t>
            </w:r>
            <w:r>
              <w:rPr>
                <w:color w:val="212121"/>
                <w:spacing w:val="4"/>
                <w:sz w:val="14"/>
              </w:rPr>
              <w:t> </w:t>
            </w:r>
            <w:r>
              <w:rPr>
                <w:color w:val="212121"/>
                <w:sz w:val="14"/>
              </w:rPr>
              <w:t>-</w:t>
            </w:r>
            <w:r>
              <w:rPr>
                <w:color w:val="212121"/>
                <w:spacing w:val="3"/>
                <w:sz w:val="14"/>
              </w:rPr>
              <w:t> </w:t>
            </w:r>
            <w:r>
              <w:rPr>
                <w:color w:val="212121"/>
                <w:sz w:val="14"/>
              </w:rPr>
              <w:t>the</w:t>
            </w:r>
            <w:r>
              <w:rPr>
                <w:color w:val="212121"/>
                <w:spacing w:val="4"/>
                <w:sz w:val="14"/>
              </w:rPr>
              <w:t> </w:t>
            </w:r>
            <w:r>
              <w:rPr>
                <w:color w:val="212121"/>
                <w:sz w:val="14"/>
              </w:rPr>
              <w:t>process</w:t>
            </w:r>
            <w:r>
              <w:rPr>
                <w:color w:val="212121"/>
                <w:spacing w:val="4"/>
                <w:sz w:val="14"/>
              </w:rPr>
              <w:t> </w:t>
            </w:r>
            <w:r>
              <w:rPr>
                <w:color w:val="212121"/>
                <w:sz w:val="14"/>
              </w:rPr>
              <w:t>of</w:t>
            </w:r>
            <w:r>
              <w:rPr>
                <w:color w:val="212121"/>
                <w:spacing w:val="3"/>
                <w:sz w:val="14"/>
              </w:rPr>
              <w:t> </w:t>
            </w:r>
            <w:r>
              <w:rPr>
                <w:color w:val="212121"/>
                <w:sz w:val="14"/>
              </w:rPr>
              <w:t>change,</w:t>
            </w:r>
            <w:r>
              <w:rPr>
                <w:color w:val="212121"/>
                <w:spacing w:val="4"/>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z w:val="14"/>
              </w:rPr>
              <w:t>roadmap,</w:t>
            </w:r>
            <w:r>
              <w:rPr>
                <w:color w:val="212121"/>
                <w:spacing w:val="3"/>
                <w:sz w:val="14"/>
              </w:rPr>
              <w:t> </w:t>
            </w:r>
            <w:r>
              <w:rPr>
                <w:color w:val="212121"/>
                <w:sz w:val="14"/>
              </w:rPr>
              <w:t>should</w:t>
            </w:r>
            <w:r>
              <w:rPr>
                <w:color w:val="212121"/>
                <w:spacing w:val="4"/>
                <w:sz w:val="14"/>
              </w:rPr>
              <w:t> </w:t>
            </w:r>
            <w:r>
              <w:rPr>
                <w:color w:val="212121"/>
                <w:sz w:val="14"/>
              </w:rPr>
              <w:t>be</w:t>
            </w:r>
            <w:r>
              <w:rPr>
                <w:color w:val="212121"/>
                <w:spacing w:val="4"/>
                <w:sz w:val="14"/>
              </w:rPr>
              <w:t> </w:t>
            </w:r>
            <w:r>
              <w:rPr>
                <w:color w:val="212121"/>
                <w:spacing w:val="-2"/>
                <w:sz w:val="14"/>
              </w:rPr>
              <w:t>presented.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ight="60"/>
              <w:rPr>
                <w:sz w:val="14"/>
              </w:rPr>
            </w:pPr>
            <w:r>
              <w:rPr>
                <w:color w:val="212121"/>
                <w:sz w:val="14"/>
              </w:rPr>
              <w:t>d. Product/outcome - the envisioned outcome should be stated and well</w:t>
            </w:r>
            <w:r>
              <w:rPr>
                <w:color w:val="212121"/>
                <w:spacing w:val="40"/>
                <w:sz w:val="14"/>
              </w:rPr>
              <w:t> </w:t>
            </w:r>
            <w:r>
              <w:rPr>
                <w:color w:val="212121"/>
                <w:sz w:val="14"/>
              </w:rPr>
              <w:t>aligned with curricular indicative contents, program design, and professional</w:t>
            </w:r>
            <w:r>
              <w:rPr>
                <w:color w:val="212121"/>
                <w:spacing w:val="40"/>
                <w:sz w:val="14"/>
              </w:rPr>
              <w:t> </w:t>
            </w:r>
            <w:r>
              <w:rPr>
                <w:color w:val="212121"/>
                <w:sz w:val="14"/>
              </w:rPr>
              <w:t>competence to be acquired.</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4</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firstLine="39"/>
              <w:rPr>
                <w:sz w:val="14"/>
              </w:rPr>
            </w:pPr>
            <w:r>
              <w:rPr>
                <w:color w:val="212121"/>
                <w:sz w:val="14"/>
              </w:rPr>
              <w:t>Apply ASIC tenets; obtain an initial result and use it to</w:t>
            </w:r>
            <w:r>
              <w:rPr>
                <w:color w:val="212121"/>
                <w:spacing w:val="40"/>
                <w:sz w:val="14"/>
              </w:rPr>
              <w:t> </w:t>
            </w:r>
            <w:r>
              <w:rPr>
                <w:color w:val="212121"/>
                <w:sz w:val="14"/>
              </w:rPr>
              <w:t>optimize deployment.</w:t>
            </w:r>
          </w:p>
        </w:tc>
        <w:tc>
          <w:tcPr>
            <w:tcW w:w="5011"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w:t>
            </w:r>
            <w:r>
              <w:rPr>
                <w:color w:val="212121"/>
                <w:spacing w:val="3"/>
                <w:sz w:val="14"/>
              </w:rPr>
              <w:t> </w:t>
            </w:r>
            <w:r>
              <w:rPr>
                <w:color w:val="212121"/>
                <w:sz w:val="14"/>
              </w:rPr>
              <w:t>Answer</w:t>
            </w:r>
            <w:r>
              <w:rPr>
                <w:color w:val="212121"/>
                <w:spacing w:val="3"/>
                <w:sz w:val="14"/>
              </w:rPr>
              <w:t> </w:t>
            </w:r>
            <w:r>
              <w:rPr>
                <w:color w:val="212121"/>
                <w:sz w:val="14"/>
              </w:rPr>
              <w:t>ASIC</w:t>
            </w:r>
            <w:r>
              <w:rPr>
                <w:color w:val="212121"/>
                <w:spacing w:val="3"/>
                <w:sz w:val="14"/>
              </w:rPr>
              <w:t> </w:t>
            </w:r>
            <w:r>
              <w:rPr>
                <w:color w:val="212121"/>
                <w:sz w:val="14"/>
              </w:rPr>
              <w:t>questions,</w:t>
            </w:r>
            <w:r>
              <w:rPr>
                <w:color w:val="212121"/>
                <w:spacing w:val="3"/>
                <w:sz w:val="14"/>
              </w:rPr>
              <w:t> </w:t>
            </w:r>
            <w:r>
              <w:rPr>
                <w:color w:val="212121"/>
                <w:sz w:val="14"/>
              </w:rPr>
              <w:t>preferably</w:t>
            </w:r>
            <w:r>
              <w:rPr>
                <w:color w:val="212121"/>
                <w:spacing w:val="5"/>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pacing w:val="-2"/>
                <w:sz w:val="14"/>
              </w:rPr>
              <w:t>group.</w:t>
            </w:r>
          </w:p>
        </w:tc>
      </w:tr>
      <w:tr>
        <w:trPr>
          <w:trHeight w:val="384"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before="108"/>
              <w:ind w:left="63"/>
              <w:rPr>
                <w:sz w:val="14"/>
              </w:rPr>
            </w:pPr>
            <w:r>
              <w:rPr>
                <w:color w:val="212121"/>
                <w:sz w:val="14"/>
              </w:rPr>
              <w:t>b.</w:t>
            </w:r>
            <w:r>
              <w:rPr>
                <w:color w:val="212121"/>
                <w:spacing w:val="2"/>
                <w:sz w:val="14"/>
              </w:rPr>
              <w:t> </w:t>
            </w:r>
            <w:r>
              <w:rPr>
                <w:color w:val="212121"/>
                <w:sz w:val="14"/>
              </w:rPr>
              <w:t>Apply</w:t>
            </w:r>
            <w:r>
              <w:rPr>
                <w:color w:val="212121"/>
                <w:spacing w:val="4"/>
                <w:sz w:val="14"/>
              </w:rPr>
              <w:t> </w:t>
            </w:r>
            <w:r>
              <w:rPr>
                <w:color w:val="212121"/>
                <w:sz w:val="14"/>
              </w:rPr>
              <w:t>prompts</w:t>
            </w:r>
            <w:r>
              <w:rPr>
                <w:color w:val="212121"/>
                <w:spacing w:val="3"/>
                <w:sz w:val="14"/>
              </w:rPr>
              <w:t> </w:t>
            </w:r>
            <w:r>
              <w:rPr>
                <w:color w:val="212121"/>
                <w:sz w:val="14"/>
              </w:rPr>
              <w:t>to</w:t>
            </w:r>
            <w:r>
              <w:rPr>
                <w:color w:val="212121"/>
                <w:spacing w:val="4"/>
                <w:sz w:val="14"/>
              </w:rPr>
              <w:t> </w:t>
            </w:r>
            <w:r>
              <w:rPr>
                <w:color w:val="212121"/>
                <w:sz w:val="14"/>
              </w:rPr>
              <w:t>clarify</w:t>
            </w:r>
            <w:r>
              <w:rPr>
                <w:color w:val="212121"/>
                <w:spacing w:val="3"/>
                <w:sz w:val="14"/>
              </w:rPr>
              <w:t> </w:t>
            </w:r>
            <w:r>
              <w:rPr>
                <w:color w:val="212121"/>
                <w:sz w:val="14"/>
              </w:rPr>
              <w:t>verdicts</w:t>
            </w:r>
            <w:r>
              <w:rPr>
                <w:color w:val="212121"/>
                <w:spacing w:val="4"/>
                <w:sz w:val="14"/>
              </w:rPr>
              <w:t> </w:t>
            </w:r>
            <w:r>
              <w:rPr>
                <w:color w:val="212121"/>
                <w:sz w:val="14"/>
              </w:rPr>
              <w:t>leading</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pacing w:val="-2"/>
                <w:sz w:val="14"/>
              </w:rPr>
              <w:t>answer.</w:t>
            </w:r>
          </w:p>
        </w:tc>
      </w:tr>
      <w:tr>
        <w:trPr>
          <w:trHeight w:val="552"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3757"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5011" w:type="dxa"/>
            <w:tcBorders>
              <w:top w:val="nil"/>
              <w:left w:val="single" w:sz="12" w:space="0" w:color="FFFFFF"/>
              <w:bottom w:val="nil"/>
            </w:tcBorders>
            <w:shd w:val="clear" w:color="auto" w:fill="F8F8F8"/>
          </w:tcPr>
          <w:p>
            <w:pPr>
              <w:pStyle w:val="TableParagraph"/>
              <w:spacing w:line="321" w:lineRule="auto" w:before="84"/>
              <w:ind w:left="63" w:right="232"/>
              <w:rPr>
                <w:sz w:val="14"/>
              </w:rPr>
            </w:pPr>
            <w:r>
              <w:rPr>
                <w:color w:val="212121"/>
                <w:sz w:val="14"/>
              </w:rPr>
              <w:t>c. Generate a document of 1-3 key considerations on which a favorable</w:t>
            </w:r>
            <w:r>
              <w:rPr>
                <w:color w:val="212121"/>
                <w:spacing w:val="40"/>
                <w:sz w:val="14"/>
              </w:rPr>
              <w:t> </w:t>
            </w:r>
            <w:r>
              <w:rPr>
                <w:color w:val="212121"/>
                <w:sz w:val="14"/>
              </w:rPr>
              <w:t>answer to each tenet was premised.</w:t>
            </w:r>
          </w:p>
        </w:tc>
      </w:tr>
      <w:tr>
        <w:trPr>
          <w:trHeight w:val="816" w:hRule="atLeast"/>
        </w:trPr>
        <w:tc>
          <w:tcPr>
            <w:tcW w:w="246" w:type="dxa"/>
            <w:tcBorders>
              <w:top w:val="nil"/>
              <w:bottom w:val="nil"/>
              <w:right w:val="single" w:sz="12" w:space="0" w:color="FFFFFF"/>
            </w:tcBorders>
          </w:tcPr>
          <w:p>
            <w:pPr>
              <w:pStyle w:val="TableParagraph"/>
              <w:rPr>
                <w:rFonts w:ascii="Times New Roman"/>
                <w:sz w:val="14"/>
              </w:rPr>
            </w:pPr>
          </w:p>
        </w:tc>
        <w:tc>
          <w:tcPr>
            <w:tcW w:w="3757" w:type="dxa"/>
            <w:tcBorders>
              <w:top w:val="nil"/>
              <w:left w:val="single" w:sz="12" w:space="0" w:color="FFFFFF"/>
              <w:bottom w:val="nil"/>
              <w:right w:val="single" w:sz="12" w:space="0" w:color="FFFFFF"/>
            </w:tcBorders>
          </w:tcPr>
          <w:p>
            <w:pPr>
              <w:pStyle w:val="TableParagraph"/>
              <w:rPr>
                <w:rFonts w:ascii="Times New Roman"/>
                <w:sz w:val="14"/>
              </w:rPr>
            </w:pPr>
          </w:p>
        </w:tc>
        <w:tc>
          <w:tcPr>
            <w:tcW w:w="5011" w:type="dxa"/>
            <w:tcBorders>
              <w:top w:val="nil"/>
              <w:left w:val="single" w:sz="12" w:space="0" w:color="FFFFFF"/>
              <w:bottom w:val="nil"/>
            </w:tcBorders>
          </w:tcPr>
          <w:p>
            <w:pPr>
              <w:pStyle w:val="TableParagraph"/>
              <w:spacing w:line="321" w:lineRule="auto" w:before="108"/>
              <w:ind w:left="63" w:right="60"/>
              <w:rPr>
                <w:sz w:val="14"/>
              </w:rPr>
            </w:pPr>
            <w:r>
              <w:rPr>
                <w:color w:val="212121"/>
                <w:sz w:val="14"/>
              </w:rPr>
              <w:t>d. Carefully curate the document (generated under 4c) into a document that</w:t>
            </w:r>
            <w:r>
              <w:rPr>
                <w:color w:val="212121"/>
                <w:spacing w:val="40"/>
                <w:sz w:val="14"/>
              </w:rPr>
              <w:t> </w:t>
            </w:r>
            <w:r>
              <w:rPr>
                <w:color w:val="212121"/>
                <w:sz w:val="14"/>
              </w:rPr>
              <w:t>informs</w:t>
            </w:r>
            <w:r>
              <w:rPr>
                <w:color w:val="212121"/>
                <w:spacing w:val="19"/>
                <w:sz w:val="14"/>
              </w:rPr>
              <w:t> </w:t>
            </w:r>
            <w:r>
              <w:rPr>
                <w:color w:val="212121"/>
                <w:sz w:val="14"/>
              </w:rPr>
              <w:t>the</w:t>
            </w:r>
            <w:r>
              <w:rPr>
                <w:color w:val="212121"/>
                <w:spacing w:val="19"/>
                <w:sz w:val="14"/>
              </w:rPr>
              <w:t> </w:t>
            </w:r>
            <w:r>
              <w:rPr>
                <w:color w:val="212121"/>
                <w:sz w:val="14"/>
              </w:rPr>
              <w:t>practice</w:t>
            </w:r>
            <w:r>
              <w:rPr>
                <w:color w:val="212121"/>
                <w:spacing w:val="19"/>
                <w:sz w:val="14"/>
              </w:rPr>
              <w:t> </w:t>
            </w:r>
            <w:r>
              <w:rPr>
                <w:color w:val="212121"/>
                <w:sz w:val="14"/>
              </w:rPr>
              <w:t>that</w:t>
            </w:r>
            <w:r>
              <w:rPr>
                <w:color w:val="212121"/>
                <w:spacing w:val="17"/>
                <w:sz w:val="14"/>
              </w:rPr>
              <w:t> </w:t>
            </w:r>
            <w:r>
              <w:rPr>
                <w:color w:val="212121"/>
                <w:sz w:val="14"/>
              </w:rPr>
              <w:t>would</w:t>
            </w:r>
            <w:r>
              <w:rPr>
                <w:color w:val="212121"/>
                <w:spacing w:val="19"/>
                <w:sz w:val="14"/>
              </w:rPr>
              <w:t> </w:t>
            </w:r>
            <w:r>
              <w:rPr>
                <w:color w:val="212121"/>
                <w:sz w:val="14"/>
              </w:rPr>
              <w:t>guide</w:t>
            </w:r>
            <w:r>
              <w:rPr>
                <w:color w:val="212121"/>
                <w:spacing w:val="19"/>
                <w:sz w:val="14"/>
              </w:rPr>
              <w:t> </w:t>
            </w:r>
            <w:r>
              <w:rPr>
                <w:color w:val="212121"/>
                <w:sz w:val="14"/>
              </w:rPr>
              <w:t>the</w:t>
            </w:r>
            <w:r>
              <w:rPr>
                <w:color w:val="212121"/>
                <w:spacing w:val="19"/>
                <w:sz w:val="14"/>
              </w:rPr>
              <w:t> </w:t>
            </w:r>
            <w:r>
              <w:rPr>
                <w:color w:val="212121"/>
                <w:sz w:val="14"/>
              </w:rPr>
              <w:t>institutional</w:t>
            </w:r>
            <w:r>
              <w:rPr>
                <w:color w:val="212121"/>
                <w:spacing w:val="17"/>
                <w:sz w:val="14"/>
              </w:rPr>
              <w:t> </w:t>
            </w:r>
            <w:r>
              <w:rPr>
                <w:color w:val="212121"/>
                <w:sz w:val="14"/>
              </w:rPr>
              <w:t>and</w:t>
            </w:r>
            <w:r>
              <w:rPr>
                <w:color w:val="212121"/>
                <w:spacing w:val="19"/>
                <w:sz w:val="14"/>
              </w:rPr>
              <w:t> </w:t>
            </w:r>
            <w:r>
              <w:rPr>
                <w:color w:val="212121"/>
                <w:sz w:val="14"/>
              </w:rPr>
              <w:t>professional</w:t>
            </w:r>
            <w:r>
              <w:rPr>
                <w:color w:val="212121"/>
                <w:spacing w:val="17"/>
                <w:sz w:val="14"/>
              </w:rPr>
              <w:t> </w:t>
            </w:r>
            <w:r>
              <w:rPr>
                <w:color w:val="212121"/>
                <w:sz w:val="14"/>
              </w:rPr>
              <w:t>use</w:t>
            </w:r>
            <w:r>
              <w:rPr>
                <w:color w:val="212121"/>
                <w:spacing w:val="40"/>
                <w:sz w:val="14"/>
              </w:rPr>
              <w:t> </w:t>
            </w:r>
            <w:r>
              <w:rPr>
                <w:color w:val="212121"/>
                <w:sz w:val="14"/>
              </w:rPr>
              <w:t>of EdTech and innovation.</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5</w:t>
            </w:r>
          </w:p>
        </w:tc>
        <w:tc>
          <w:tcPr>
            <w:tcW w:w="3757"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Deploy, and measure performance by outcome,</w:t>
            </w:r>
            <w:r>
              <w:rPr>
                <w:color w:val="212121"/>
                <w:spacing w:val="40"/>
                <w:sz w:val="14"/>
              </w:rPr>
              <w:t> </w:t>
            </w:r>
            <w:r>
              <w:rPr>
                <w:color w:val="212121"/>
                <w:sz w:val="14"/>
              </w:rPr>
              <w:t>acceptability by feedback.</w:t>
            </w:r>
          </w:p>
        </w:tc>
        <w:tc>
          <w:tcPr>
            <w:tcW w:w="5011" w:type="dxa"/>
            <w:tcBorders>
              <w:top w:val="nil"/>
              <w:left w:val="single" w:sz="12" w:space="0" w:color="FFFFFF"/>
              <w:bottom w:val="nil"/>
            </w:tcBorders>
            <w:shd w:val="clear" w:color="auto" w:fill="F8F8F8"/>
          </w:tcPr>
          <w:p>
            <w:pPr>
              <w:pStyle w:val="TableParagraph"/>
              <w:spacing w:line="321" w:lineRule="auto" w:before="84"/>
              <w:ind w:left="63" w:right="232"/>
              <w:rPr>
                <w:sz w:val="14"/>
              </w:rPr>
            </w:pPr>
            <w:r>
              <w:rPr>
                <w:color w:val="212121"/>
                <w:sz w:val="14"/>
              </w:rPr>
              <w:t>a. Use valid and reliable outcomes to measure impact; use feedback tools</w:t>
            </w:r>
            <w:r>
              <w:rPr>
                <w:color w:val="212121"/>
                <w:spacing w:val="40"/>
                <w:sz w:val="14"/>
              </w:rPr>
              <w:t> </w:t>
            </w:r>
            <w:r>
              <w:rPr>
                <w:color w:val="212121"/>
                <w:sz w:val="14"/>
              </w:rPr>
              <w:t>to measure acceptability.</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6</w:t>
            </w:r>
          </w:p>
        </w:tc>
        <w:tc>
          <w:tcPr>
            <w:tcW w:w="3757"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Analyze performance and feedback data for evidence on</w:t>
            </w:r>
            <w:r>
              <w:rPr>
                <w:color w:val="212121"/>
                <w:spacing w:val="40"/>
                <w:sz w:val="14"/>
              </w:rPr>
              <w:t> </w:t>
            </w:r>
            <w:r>
              <w:rPr>
                <w:color w:val="212121"/>
                <w:sz w:val="14"/>
              </w:rPr>
              <w:t>methods and results; re-deploy</w:t>
            </w:r>
          </w:p>
        </w:tc>
        <w:tc>
          <w:tcPr>
            <w:tcW w:w="5011" w:type="dxa"/>
            <w:tcBorders>
              <w:top w:val="nil"/>
              <w:left w:val="single" w:sz="12" w:space="0" w:color="FFFFFF"/>
              <w:bottom w:val="nil"/>
            </w:tcBorders>
          </w:tcPr>
          <w:p>
            <w:pPr>
              <w:pStyle w:val="TableParagraph"/>
              <w:spacing w:line="321" w:lineRule="auto" w:before="108"/>
              <w:ind w:left="63"/>
              <w:rPr>
                <w:sz w:val="14"/>
              </w:rPr>
            </w:pPr>
            <w:r>
              <w:rPr>
                <w:color w:val="212121"/>
                <w:sz w:val="14"/>
              </w:rPr>
              <w:t>a. Obtain evidence by properly analyzing outcomes and feedback; derive</w:t>
            </w:r>
            <w:r>
              <w:rPr>
                <w:color w:val="212121"/>
                <w:spacing w:val="40"/>
                <w:sz w:val="14"/>
              </w:rPr>
              <w:t> </w:t>
            </w:r>
            <w:r>
              <w:rPr>
                <w:color w:val="212121"/>
                <w:spacing w:val="-2"/>
                <w:sz w:val="14"/>
              </w:rPr>
              <w:t>inference.</w:t>
            </w:r>
          </w:p>
        </w:tc>
      </w:tr>
      <w:tr>
        <w:trPr>
          <w:trHeight w:val="358" w:hRule="atLeast"/>
        </w:trPr>
        <w:tc>
          <w:tcPr>
            <w:tcW w:w="246" w:type="dxa"/>
            <w:tcBorders>
              <w:top w:val="nil"/>
              <w:right w:val="single" w:sz="12" w:space="0" w:color="FFFFFF"/>
            </w:tcBorders>
            <w:shd w:val="clear" w:color="auto" w:fill="F8F8F8"/>
          </w:tcPr>
          <w:p>
            <w:pPr>
              <w:pStyle w:val="TableParagraph"/>
              <w:spacing w:before="84"/>
              <w:ind w:left="33"/>
              <w:jc w:val="center"/>
              <w:rPr>
                <w:sz w:val="14"/>
              </w:rPr>
            </w:pPr>
            <w:r>
              <w:rPr>
                <w:color w:val="212121"/>
                <w:spacing w:val="-10"/>
                <w:sz w:val="14"/>
              </w:rPr>
              <w:t>7</w:t>
            </w:r>
          </w:p>
        </w:tc>
        <w:tc>
          <w:tcPr>
            <w:tcW w:w="3757" w:type="dxa"/>
            <w:tcBorders>
              <w:top w:val="nil"/>
              <w:left w:val="single" w:sz="12" w:space="0" w:color="FFFFFF"/>
              <w:right w:val="single" w:sz="12" w:space="0" w:color="FFFFFF"/>
            </w:tcBorders>
            <w:shd w:val="clear" w:color="auto" w:fill="F8F8F8"/>
          </w:tcPr>
          <w:p>
            <w:pPr>
              <w:pStyle w:val="TableParagraph"/>
              <w:spacing w:before="84"/>
              <w:ind w:left="103"/>
              <w:rPr>
                <w:sz w:val="14"/>
              </w:rPr>
            </w:pPr>
            <w:r>
              <w:rPr>
                <w:color w:val="212121"/>
                <w:sz w:val="14"/>
              </w:rPr>
              <w:t>Keep</w:t>
            </w:r>
            <w:r>
              <w:rPr>
                <w:color w:val="212121"/>
                <w:spacing w:val="4"/>
                <w:sz w:val="14"/>
              </w:rPr>
              <w:t> </w:t>
            </w:r>
            <w:r>
              <w:rPr>
                <w:color w:val="212121"/>
                <w:spacing w:val="-2"/>
                <w:sz w:val="14"/>
              </w:rPr>
              <w:t>optimizing</w:t>
            </w:r>
          </w:p>
        </w:tc>
        <w:tc>
          <w:tcPr>
            <w:tcW w:w="5011" w:type="dxa"/>
            <w:tcBorders>
              <w:top w:val="nil"/>
              <w:left w:val="single" w:sz="12" w:space="0" w:color="FFFFFF"/>
            </w:tcBorders>
            <w:shd w:val="clear" w:color="auto" w:fill="F8F8F8"/>
          </w:tcPr>
          <w:p>
            <w:pPr>
              <w:pStyle w:val="TableParagraph"/>
              <w:spacing w:before="84"/>
              <w:ind w:left="63"/>
              <w:rPr>
                <w:sz w:val="14"/>
              </w:rPr>
            </w:pPr>
            <w:r>
              <w:rPr>
                <w:color w:val="212121"/>
                <w:sz w:val="14"/>
              </w:rPr>
              <w:t>a.</w:t>
            </w:r>
            <w:r>
              <w:rPr>
                <w:color w:val="212121"/>
                <w:spacing w:val="2"/>
                <w:sz w:val="14"/>
              </w:rPr>
              <w:t> </w:t>
            </w:r>
            <w:r>
              <w:rPr>
                <w:color w:val="212121"/>
                <w:sz w:val="14"/>
              </w:rPr>
              <w:t>Keep</w:t>
            </w:r>
            <w:r>
              <w:rPr>
                <w:color w:val="212121"/>
                <w:spacing w:val="4"/>
                <w:sz w:val="14"/>
              </w:rPr>
              <w:t> </w:t>
            </w:r>
            <w:r>
              <w:rPr>
                <w:color w:val="212121"/>
                <w:sz w:val="14"/>
              </w:rPr>
              <w:t>improving</w:t>
            </w:r>
            <w:r>
              <w:rPr>
                <w:color w:val="212121"/>
                <w:spacing w:val="4"/>
                <w:sz w:val="14"/>
              </w:rPr>
              <w:t> </w:t>
            </w:r>
            <w:r>
              <w:rPr>
                <w:color w:val="212121"/>
                <w:sz w:val="14"/>
              </w:rPr>
              <w:t>on</w:t>
            </w:r>
            <w:r>
              <w:rPr>
                <w:color w:val="212121"/>
                <w:spacing w:val="4"/>
                <w:sz w:val="14"/>
              </w:rPr>
              <w:t> </w:t>
            </w:r>
            <w:r>
              <w:rPr>
                <w:color w:val="212121"/>
                <w:sz w:val="14"/>
              </w:rPr>
              <w:t>the</w:t>
            </w:r>
            <w:r>
              <w:rPr>
                <w:color w:val="212121"/>
                <w:spacing w:val="4"/>
                <w:sz w:val="14"/>
              </w:rPr>
              <w:t> </w:t>
            </w:r>
            <w:r>
              <w:rPr>
                <w:color w:val="212121"/>
                <w:sz w:val="14"/>
              </w:rPr>
              <w:t>methods</w:t>
            </w:r>
            <w:r>
              <w:rPr>
                <w:color w:val="212121"/>
                <w:spacing w:val="4"/>
                <w:sz w:val="14"/>
              </w:rPr>
              <w:t> </w:t>
            </w:r>
            <w:r>
              <w:rPr>
                <w:color w:val="212121"/>
                <w:sz w:val="14"/>
              </w:rPr>
              <w:t>of</w:t>
            </w:r>
            <w:r>
              <w:rPr>
                <w:color w:val="212121"/>
                <w:spacing w:val="3"/>
                <w:sz w:val="14"/>
              </w:rPr>
              <w:t> </w:t>
            </w:r>
            <w:r>
              <w:rPr>
                <w:color w:val="212121"/>
                <w:spacing w:val="-4"/>
                <w:sz w:val="14"/>
              </w:rPr>
              <w:t>use.</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9"/>
      </w:pPr>
    </w:p>
    <w:p>
      <w:pPr>
        <w:pStyle w:val="BodyText"/>
        <w:spacing w:line="304" w:lineRule="auto"/>
        <w:ind w:left="3306" w:right="910"/>
      </w:pPr>
      <w:r>
        <w:rPr/>
        <mc:AlternateContent>
          <mc:Choice Requires="wps">
            <w:drawing>
              <wp:anchor distT="0" distB="0" distL="0" distR="0" allowOverlap="1" layoutInCell="1" locked="0" behindDoc="1" simplePos="0" relativeHeight="483763712">
                <wp:simplePos x="0" y="0"/>
                <wp:positionH relativeFrom="page">
                  <wp:posOffset>834521</wp:posOffset>
                </wp:positionH>
                <wp:positionV relativeFrom="paragraph">
                  <wp:posOffset>-6075625</wp:posOffset>
                </wp:positionV>
                <wp:extent cx="5899785" cy="5968365"/>
                <wp:effectExtent l="0" t="0" r="0" b="0"/>
                <wp:wrapNone/>
                <wp:docPr id="212" name="Group 212"/>
                <wp:cNvGraphicFramePr>
                  <a:graphicFrameLocks/>
                </wp:cNvGraphicFramePr>
                <a:graphic>
                  <a:graphicData uri="http://schemas.microsoft.com/office/word/2010/wordprocessingGroup">
                    <wpg:wgp>
                      <wpg:cNvPr id="212" name="Group 212"/>
                      <wpg:cNvGrpSpPr/>
                      <wpg:grpSpPr>
                        <a:xfrm>
                          <a:off x="0" y="0"/>
                          <a:ext cx="5899785" cy="5968365"/>
                          <a:chExt cx="5899785" cy="5968365"/>
                        </a:xfrm>
                      </wpg:grpSpPr>
                      <wps:wsp>
                        <wps:cNvPr id="213" name="Graphic 213"/>
                        <wps:cNvSpPr/>
                        <wps:spPr>
                          <a:xfrm>
                            <a:off x="-4" y="3"/>
                            <a:ext cx="5899785" cy="5183505"/>
                          </a:xfrm>
                          <a:custGeom>
                            <a:avLst/>
                            <a:gdLst/>
                            <a:ahLst/>
                            <a:cxnLst/>
                            <a:rect l="l" t="t" r="r" b="b"/>
                            <a:pathLst>
                              <a:path w="5899785" h="5183505">
                                <a:moveTo>
                                  <a:pt x="5899518" y="0"/>
                                </a:moveTo>
                                <a:lnTo>
                                  <a:pt x="5891898" y="0"/>
                                </a:lnTo>
                                <a:lnTo>
                                  <a:pt x="5891898" y="7632"/>
                                </a:lnTo>
                                <a:lnTo>
                                  <a:pt x="5891898" y="5175428"/>
                                </a:lnTo>
                                <a:lnTo>
                                  <a:pt x="7620" y="5175428"/>
                                </a:lnTo>
                                <a:lnTo>
                                  <a:pt x="7620" y="7632"/>
                                </a:lnTo>
                                <a:lnTo>
                                  <a:pt x="5891898" y="7632"/>
                                </a:lnTo>
                                <a:lnTo>
                                  <a:pt x="5891898" y="0"/>
                                </a:lnTo>
                                <a:lnTo>
                                  <a:pt x="7620" y="0"/>
                                </a:lnTo>
                                <a:lnTo>
                                  <a:pt x="0" y="0"/>
                                </a:lnTo>
                                <a:lnTo>
                                  <a:pt x="0" y="7632"/>
                                </a:lnTo>
                                <a:lnTo>
                                  <a:pt x="0" y="5175428"/>
                                </a:lnTo>
                                <a:lnTo>
                                  <a:pt x="0" y="5183048"/>
                                </a:lnTo>
                                <a:lnTo>
                                  <a:pt x="7620" y="5183048"/>
                                </a:lnTo>
                                <a:lnTo>
                                  <a:pt x="5891898" y="5183048"/>
                                </a:lnTo>
                                <a:lnTo>
                                  <a:pt x="5899518" y="5183048"/>
                                </a:lnTo>
                                <a:lnTo>
                                  <a:pt x="5899518" y="5175428"/>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14" name="Graphic 214"/>
                        <wps:cNvSpPr/>
                        <wps:spPr>
                          <a:xfrm>
                            <a:off x="0" y="5205912"/>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15" name="Graphic 215"/>
                        <wps:cNvSpPr/>
                        <wps:spPr>
                          <a:xfrm>
                            <a:off x="-4" y="5922407"/>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16" name="Textbox 216"/>
                        <wps:cNvSpPr txBox="1"/>
                        <wps:spPr>
                          <a:xfrm>
                            <a:off x="0" y="0"/>
                            <a:ext cx="5899785" cy="596836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89"/>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4:</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w:t>
                              </w:r>
                              <w:r>
                                <w:rPr>
                                  <w:rFonts w:ascii="Arial"/>
                                  <w:b/>
                                  <w:color w:val="212121"/>
                                  <w:spacing w:val="1"/>
                                  <w:sz w:val="19"/>
                                </w:rPr>
                                <w:t> </w:t>
                              </w:r>
                              <w:r>
                                <w:rPr>
                                  <w:rFonts w:ascii="Arial"/>
                                  <w:b/>
                                  <w:color w:val="212121"/>
                                  <w:sz w:val="19"/>
                                </w:rPr>
                                <w:t>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1"/>
                                  <w:sz w:val="19"/>
                                </w:rPr>
                                <w:t> </w:t>
                              </w:r>
                              <w:r>
                                <w:rPr>
                                  <w:rFonts w:ascii="Arial"/>
                                  <w:b/>
                                  <w:color w:val="212121"/>
                                  <w:sz w:val="19"/>
                                </w:rPr>
                                <w:t>by</w:t>
                              </w:r>
                              <w:r>
                                <w:rPr>
                                  <w:rFonts w:ascii="Arial"/>
                                  <w:b/>
                                  <w:color w:val="212121"/>
                                  <w:spacing w:val="1"/>
                                  <w:sz w:val="19"/>
                                </w:rPr>
                                <w:t> </w:t>
                              </w:r>
                              <w:r>
                                <w:rPr>
                                  <w:rFonts w:ascii="Arial"/>
                                  <w:b/>
                                  <w:color w:val="212121"/>
                                  <w:sz w:val="19"/>
                                </w:rPr>
                                <w:t>a</w:t>
                              </w:r>
                              <w:r>
                                <w:rPr>
                                  <w:rFonts w:ascii="Arial"/>
                                  <w:b/>
                                  <w:color w:val="212121"/>
                                  <w:spacing w:val="1"/>
                                  <w:sz w:val="19"/>
                                </w:rPr>
                                <w:t> </w:t>
                              </w:r>
                              <w:r>
                                <w:rPr>
                                  <w:rFonts w:ascii="Arial"/>
                                  <w:b/>
                                  <w:color w:val="212121"/>
                                  <w:sz w:val="19"/>
                                </w:rPr>
                                <w:t>team</w:t>
                              </w:r>
                              <w:r>
                                <w:rPr>
                                  <w:rFonts w:ascii="Arial"/>
                                  <w:b/>
                                  <w:color w:val="212121"/>
                                  <w:spacing w:val="1"/>
                                  <w:sz w:val="19"/>
                                </w:rPr>
                                <w:t> </w:t>
                              </w:r>
                              <w:r>
                                <w:rPr>
                                  <w:rFonts w:ascii="Arial"/>
                                  <w:b/>
                                  <w:color w:val="212121"/>
                                  <w:sz w:val="19"/>
                                </w:rPr>
                                <w:t>or</w:t>
                              </w:r>
                              <w:r>
                                <w:rPr>
                                  <w:rFonts w:ascii="Arial"/>
                                  <w:b/>
                                  <w:color w:val="212121"/>
                                  <w:spacing w:val="1"/>
                                  <w:sz w:val="19"/>
                                </w:rPr>
                                <w:t> </w:t>
                              </w:r>
                              <w:r>
                                <w:rPr>
                                  <w:rFonts w:ascii="Arial"/>
                                  <w:b/>
                                  <w:color w:val="212121"/>
                                  <w:spacing w:val="-2"/>
                                  <w:sz w:val="19"/>
                                </w:rPr>
                                <w:t>group.</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78.395691pt;width:464.55pt;height:469.95pt;mso-position-horizontal-relative:page;mso-position-vertical-relative:paragraph;z-index:-19552768" id="docshapegroup182" coordorigin="1314,-9568" coordsize="9291,9399">
                <v:shape style="position:absolute;left:1314;top:-9568;width:9291;height:8163" id="docshape183" coordorigin="1314,-9568" coordsize="9291,8163" path="m10605,-9568l10593,-9568,10593,-9556,10593,-1418,1326,-1418,1326,-9556,10593,-9556,10593,-9568,1326,-9568,1314,-9568,1314,-9556,1314,-1418,1314,-1406,1326,-1406,10593,-1406,10605,-1406,10605,-1418,10605,-9556,10605,-9568xe" filled="true" fillcolor="#dcdcdc" stroked="false">
                  <v:path arrowok="t"/>
                  <v:fill type="solid"/>
                </v:shape>
                <v:rect style="position:absolute;left:1314;top:-1370;width:9291;height:1129" id="docshape184" filled="true" fillcolor="#ebebeb" stroked="false">
                  <v:fill type="solid"/>
                </v:rect>
                <v:shape style="position:absolute;left:1314;top:-242;width:9291;height:73" id="docshape185" coordorigin="1314,-241" coordsize="9291,73" path="m10605,-205l1314,-205,1314,-169,10605,-169,10605,-205xm10605,-241l1314,-241,1314,-229,10605,-229,10605,-241xe" filled="true" fillcolor="#212121" stroked="false">
                  <v:path arrowok="t"/>
                  <v:fill type="solid"/>
                </v:shape>
                <v:shape style="position:absolute;left:1314;top:-9568;width:9291;height:9399" type="#_x0000_t202" id="docshape186"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89"/>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4:</w:t>
                        </w:r>
                        <w:r>
                          <w:rPr>
                            <w:rFonts w:ascii="Arial"/>
                            <w:b/>
                            <w:color w:val="212121"/>
                            <w:spacing w:val="1"/>
                            <w:sz w:val="19"/>
                          </w:rPr>
                          <w:t> </w:t>
                        </w:r>
                        <w:r>
                          <w:rPr>
                            <w:rFonts w:ascii="Arial"/>
                            <w:b/>
                            <w:color w:val="212121"/>
                            <w:sz w:val="19"/>
                          </w:rPr>
                          <w:t>Key</w:t>
                        </w:r>
                        <w:r>
                          <w:rPr>
                            <w:rFonts w:ascii="Arial"/>
                            <w:b/>
                            <w:color w:val="212121"/>
                            <w:spacing w:val="1"/>
                            <w:sz w:val="19"/>
                          </w:rPr>
                          <w:t> </w:t>
                        </w:r>
                        <w:r>
                          <w:rPr>
                            <w:rFonts w:ascii="Arial"/>
                            <w:b/>
                            <w:color w:val="212121"/>
                            <w:sz w:val="19"/>
                          </w:rPr>
                          <w:t>steps</w:t>
                        </w:r>
                        <w:r>
                          <w:rPr>
                            <w:rFonts w:ascii="Arial"/>
                            <w:b/>
                            <w:color w:val="212121"/>
                            <w:spacing w:val="1"/>
                            <w:sz w:val="19"/>
                          </w:rPr>
                          <w:t> </w:t>
                        </w:r>
                        <w:r>
                          <w:rPr>
                            <w:rFonts w:ascii="Arial"/>
                            <w:b/>
                            <w:color w:val="212121"/>
                            <w:sz w:val="19"/>
                          </w:rPr>
                          <w:t>and</w:t>
                        </w:r>
                        <w:r>
                          <w:rPr>
                            <w:rFonts w:ascii="Arial"/>
                            <w:b/>
                            <w:color w:val="212121"/>
                            <w:spacing w:val="1"/>
                            <w:sz w:val="19"/>
                          </w:rPr>
                          <w:t> </w:t>
                        </w:r>
                        <w:r>
                          <w:rPr>
                            <w:rFonts w:ascii="Arial"/>
                            <w:b/>
                            <w:color w:val="212121"/>
                            <w:sz w:val="19"/>
                          </w:rPr>
                          <w:t>considerations</w:t>
                        </w:r>
                        <w:r>
                          <w:rPr>
                            <w:rFonts w:ascii="Arial"/>
                            <w:b/>
                            <w:color w:val="212121"/>
                            <w:spacing w:val="1"/>
                            <w:sz w:val="19"/>
                          </w:rPr>
                          <w:t> </w:t>
                        </w:r>
                        <w:r>
                          <w:rPr>
                            <w:rFonts w:ascii="Arial"/>
                            <w:b/>
                            <w:color w:val="212121"/>
                            <w:sz w:val="19"/>
                          </w:rPr>
                          <w:t>on</w:t>
                        </w:r>
                        <w:r>
                          <w:rPr>
                            <w:rFonts w:ascii="Arial"/>
                            <w:b/>
                            <w:color w:val="212121"/>
                            <w:spacing w:val="1"/>
                            <w:sz w:val="19"/>
                          </w:rPr>
                          <w:t> </w:t>
                        </w:r>
                        <w:r>
                          <w:rPr>
                            <w:rFonts w:ascii="Arial"/>
                            <w:b/>
                            <w:color w:val="212121"/>
                            <w:sz w:val="19"/>
                          </w:rPr>
                          <w:t>how</w:t>
                        </w:r>
                        <w:r>
                          <w:rPr>
                            <w:rFonts w:ascii="Arial"/>
                            <w:b/>
                            <w:color w:val="212121"/>
                            <w:spacing w:val="1"/>
                            <w:sz w:val="19"/>
                          </w:rPr>
                          <w:t> </w:t>
                        </w:r>
                        <w:r>
                          <w:rPr>
                            <w:rFonts w:ascii="Arial"/>
                            <w:b/>
                            <w:color w:val="212121"/>
                            <w:sz w:val="19"/>
                          </w:rPr>
                          <w:t>to</w:t>
                        </w:r>
                        <w:r>
                          <w:rPr>
                            <w:rFonts w:ascii="Arial"/>
                            <w:b/>
                            <w:color w:val="212121"/>
                            <w:spacing w:val="1"/>
                            <w:sz w:val="19"/>
                          </w:rPr>
                          <w:t> </w:t>
                        </w:r>
                        <w:r>
                          <w:rPr>
                            <w:rFonts w:ascii="Arial"/>
                            <w:b/>
                            <w:color w:val="212121"/>
                            <w:sz w:val="19"/>
                          </w:rPr>
                          <w:t>use</w:t>
                        </w:r>
                        <w:r>
                          <w:rPr>
                            <w:rFonts w:ascii="Arial"/>
                            <w:b/>
                            <w:color w:val="212121"/>
                            <w:spacing w:val="1"/>
                            <w:sz w:val="19"/>
                          </w:rPr>
                          <w:t> </w:t>
                        </w:r>
                        <w:r>
                          <w:rPr>
                            <w:rFonts w:ascii="Arial"/>
                            <w:b/>
                            <w:color w:val="212121"/>
                            <w:sz w:val="19"/>
                          </w:rPr>
                          <w:t>the</w:t>
                        </w:r>
                        <w:r>
                          <w:rPr>
                            <w:rFonts w:ascii="Arial"/>
                            <w:b/>
                            <w:color w:val="212121"/>
                            <w:spacing w:val="-11"/>
                            <w:sz w:val="19"/>
                          </w:rPr>
                          <w:t> </w:t>
                        </w:r>
                        <w:r>
                          <w:rPr>
                            <w:rFonts w:ascii="Arial"/>
                            <w:b/>
                            <w:color w:val="212121"/>
                            <w:sz w:val="19"/>
                          </w:rPr>
                          <w:t>ASIC</w:t>
                        </w:r>
                        <w:r>
                          <w:rPr>
                            <w:rFonts w:ascii="Arial"/>
                            <w:b/>
                            <w:color w:val="212121"/>
                            <w:spacing w:val="1"/>
                            <w:sz w:val="19"/>
                          </w:rPr>
                          <w:t> </w:t>
                        </w:r>
                        <w:r>
                          <w:rPr>
                            <w:rFonts w:ascii="Arial"/>
                            <w:b/>
                            <w:color w:val="212121"/>
                            <w:sz w:val="19"/>
                          </w:rPr>
                          <w:t>framework</w:t>
                        </w:r>
                        <w:r>
                          <w:rPr>
                            <w:rFonts w:ascii="Arial"/>
                            <w:b/>
                            <w:color w:val="212121"/>
                            <w:spacing w:val="1"/>
                            <w:sz w:val="19"/>
                          </w:rPr>
                          <w:t> </w:t>
                        </w:r>
                        <w:r>
                          <w:rPr>
                            <w:rFonts w:ascii="Arial"/>
                            <w:b/>
                            <w:color w:val="212121"/>
                            <w:sz w:val="19"/>
                          </w:rPr>
                          <w:t>by</w:t>
                        </w:r>
                        <w:r>
                          <w:rPr>
                            <w:rFonts w:ascii="Arial"/>
                            <w:b/>
                            <w:color w:val="212121"/>
                            <w:spacing w:val="1"/>
                            <w:sz w:val="19"/>
                          </w:rPr>
                          <w:t> </w:t>
                        </w:r>
                        <w:r>
                          <w:rPr>
                            <w:rFonts w:ascii="Arial"/>
                            <w:b/>
                            <w:color w:val="212121"/>
                            <w:sz w:val="19"/>
                          </w:rPr>
                          <w:t>a</w:t>
                        </w:r>
                        <w:r>
                          <w:rPr>
                            <w:rFonts w:ascii="Arial"/>
                            <w:b/>
                            <w:color w:val="212121"/>
                            <w:spacing w:val="1"/>
                            <w:sz w:val="19"/>
                          </w:rPr>
                          <w:t> </w:t>
                        </w:r>
                        <w:r>
                          <w:rPr>
                            <w:rFonts w:ascii="Arial"/>
                            <w:b/>
                            <w:color w:val="212121"/>
                            <w:sz w:val="19"/>
                          </w:rPr>
                          <w:t>team</w:t>
                        </w:r>
                        <w:r>
                          <w:rPr>
                            <w:rFonts w:ascii="Arial"/>
                            <w:b/>
                            <w:color w:val="212121"/>
                            <w:spacing w:val="1"/>
                            <w:sz w:val="19"/>
                          </w:rPr>
                          <w:t> </w:t>
                        </w:r>
                        <w:r>
                          <w:rPr>
                            <w:rFonts w:ascii="Arial"/>
                            <w:b/>
                            <w:color w:val="212121"/>
                            <w:sz w:val="19"/>
                          </w:rPr>
                          <w:t>or</w:t>
                        </w:r>
                        <w:r>
                          <w:rPr>
                            <w:rFonts w:ascii="Arial"/>
                            <w:b/>
                            <w:color w:val="212121"/>
                            <w:spacing w:val="1"/>
                            <w:sz w:val="19"/>
                          </w:rPr>
                          <w:t> </w:t>
                        </w:r>
                        <w:r>
                          <w:rPr>
                            <w:rFonts w:ascii="Arial"/>
                            <w:b/>
                            <w:color w:val="212121"/>
                            <w:spacing w:val="-2"/>
                            <w:sz w:val="19"/>
                          </w:rPr>
                          <w:t>group.</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w w:val="115"/>
        </w:rPr>
        <w:t>ASIC</w:t>
      </w:r>
      <w:r>
        <w:rPr>
          <w:color w:val="212121"/>
          <w:spacing w:val="-2"/>
          <w:w w:val="115"/>
        </w:rPr>
        <w:t> </w:t>
      </w:r>
      <w:r>
        <w:rPr>
          <w:color w:val="212121"/>
          <w:w w:val="115"/>
        </w:rPr>
        <w:t>for</w:t>
      </w:r>
      <w:r>
        <w:rPr>
          <w:color w:val="212121"/>
          <w:spacing w:val="-2"/>
          <w:w w:val="115"/>
        </w:rPr>
        <w:t> </w:t>
      </w:r>
      <w:r>
        <w:rPr>
          <w:color w:val="212121"/>
          <w:w w:val="115"/>
        </w:rPr>
        <w:t>institutional</w:t>
      </w:r>
      <w:r>
        <w:rPr>
          <w:color w:val="212121"/>
          <w:spacing w:val="-2"/>
          <w:w w:val="115"/>
        </w:rPr>
        <w:t> </w:t>
      </w:r>
      <w:r>
        <w:rPr>
          <w:color w:val="212121"/>
          <w:w w:val="115"/>
        </w:rPr>
        <w:t>and</w:t>
      </w:r>
      <w:r>
        <w:rPr>
          <w:color w:val="212121"/>
          <w:spacing w:val="-2"/>
          <w:w w:val="115"/>
        </w:rPr>
        <w:t> </w:t>
      </w:r>
      <w:r>
        <w:rPr>
          <w:color w:val="212121"/>
          <w:w w:val="115"/>
        </w:rPr>
        <w:t>professional</w:t>
      </w:r>
      <w:r>
        <w:rPr>
          <w:color w:val="212121"/>
          <w:spacing w:val="-2"/>
          <w:w w:val="115"/>
        </w:rPr>
        <w:t> </w:t>
      </w:r>
      <w:r>
        <w:rPr>
          <w:color w:val="212121"/>
          <w:w w:val="115"/>
        </w:rPr>
        <w:t>use:</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professional</w:t>
      </w:r>
      <w:r>
        <w:rPr>
          <w:color w:val="212121"/>
          <w:spacing w:val="-2"/>
          <w:w w:val="115"/>
        </w:rPr>
        <w:t> </w:t>
      </w:r>
      <w:r>
        <w:rPr>
          <w:color w:val="212121"/>
          <w:w w:val="115"/>
        </w:rPr>
        <w:t>circle,</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community</w:t>
      </w:r>
      <w:r>
        <w:rPr>
          <w:color w:val="212121"/>
          <w:spacing w:val="-2"/>
          <w:w w:val="115"/>
        </w:rPr>
        <w:t> </w:t>
      </w:r>
      <w:r>
        <w:rPr>
          <w:color w:val="212121"/>
          <w:w w:val="115"/>
        </w:rPr>
        <w:t>of</w:t>
      </w:r>
      <w:r>
        <w:rPr>
          <w:color w:val="212121"/>
          <w:spacing w:val="-2"/>
          <w:w w:val="115"/>
        </w:rPr>
        <w:t> </w:t>
      </w:r>
      <w:r>
        <w:rPr>
          <w:color w:val="212121"/>
          <w:w w:val="115"/>
        </w:rPr>
        <w:t>practice, ASIC</w:t>
      </w:r>
      <w:r>
        <w:rPr>
          <w:color w:val="212121"/>
          <w:spacing w:val="-6"/>
          <w:w w:val="115"/>
        </w:rPr>
        <w:t> </w:t>
      </w:r>
      <w:r>
        <w:rPr>
          <w:color w:val="212121"/>
          <w:w w:val="115"/>
        </w:rPr>
        <w:t>can</w:t>
      </w:r>
      <w:r>
        <w:rPr>
          <w:color w:val="212121"/>
          <w:spacing w:val="-6"/>
          <w:w w:val="115"/>
        </w:rPr>
        <w:t> </w:t>
      </w:r>
      <w:r>
        <w:rPr>
          <w:color w:val="212121"/>
          <w:w w:val="115"/>
        </w:rPr>
        <w:t>help</w:t>
      </w:r>
      <w:r>
        <w:rPr>
          <w:color w:val="212121"/>
          <w:spacing w:val="-6"/>
          <w:w w:val="115"/>
        </w:rPr>
        <w:t> </w:t>
      </w:r>
      <w:r>
        <w:rPr>
          <w:color w:val="212121"/>
          <w:w w:val="115"/>
        </w:rPr>
        <w:t>to</w:t>
      </w:r>
      <w:r>
        <w:rPr>
          <w:color w:val="212121"/>
          <w:spacing w:val="-6"/>
          <w:w w:val="115"/>
        </w:rPr>
        <w:t> </w:t>
      </w:r>
      <w:r>
        <w:rPr>
          <w:color w:val="212121"/>
          <w:w w:val="115"/>
        </w:rPr>
        <w:t>come</w:t>
      </w:r>
      <w:r>
        <w:rPr>
          <w:color w:val="212121"/>
          <w:spacing w:val="-6"/>
          <w:w w:val="115"/>
        </w:rPr>
        <w:t> </w:t>
      </w:r>
      <w:r>
        <w:rPr>
          <w:color w:val="212121"/>
          <w:w w:val="115"/>
        </w:rPr>
        <w:t>up</w:t>
      </w:r>
      <w:r>
        <w:rPr>
          <w:color w:val="212121"/>
          <w:spacing w:val="-6"/>
          <w:w w:val="115"/>
        </w:rPr>
        <w:t> </w:t>
      </w:r>
      <w:r>
        <w:rPr>
          <w:color w:val="212121"/>
          <w:w w:val="115"/>
        </w:rPr>
        <w:t>with</w:t>
      </w:r>
      <w:r>
        <w:rPr>
          <w:color w:val="212121"/>
          <w:spacing w:val="-6"/>
          <w:w w:val="115"/>
        </w:rPr>
        <w:t> </w:t>
      </w:r>
      <w:r>
        <w:rPr>
          <w:color w:val="212121"/>
          <w:w w:val="115"/>
        </w:rPr>
        <w:t>standard</w:t>
      </w:r>
      <w:r>
        <w:rPr>
          <w:color w:val="212121"/>
          <w:spacing w:val="-6"/>
          <w:w w:val="115"/>
        </w:rPr>
        <w:t> </w:t>
      </w:r>
      <w:r>
        <w:rPr>
          <w:color w:val="212121"/>
          <w:w w:val="115"/>
        </w:rPr>
        <w:t>practices</w:t>
      </w:r>
      <w:r>
        <w:rPr>
          <w:color w:val="212121"/>
          <w:spacing w:val="-6"/>
          <w:w w:val="115"/>
        </w:rPr>
        <w:t> </w:t>
      </w:r>
      <w:r>
        <w:rPr>
          <w:color w:val="212121"/>
          <w:w w:val="115"/>
        </w:rPr>
        <w:t>or</w:t>
      </w:r>
      <w:r>
        <w:rPr>
          <w:color w:val="212121"/>
          <w:spacing w:val="-6"/>
          <w:w w:val="115"/>
        </w:rPr>
        <w:t> </w:t>
      </w:r>
      <w:r>
        <w:rPr>
          <w:color w:val="212121"/>
          <w:w w:val="115"/>
        </w:rPr>
        <w:t>recommendations</w:t>
      </w:r>
      <w:r>
        <w:rPr>
          <w:color w:val="212121"/>
          <w:spacing w:val="-6"/>
          <w:w w:val="115"/>
        </w:rPr>
        <w:t> </w:t>
      </w:r>
      <w:r>
        <w:rPr>
          <w:color w:val="212121"/>
          <w:w w:val="115"/>
        </w:rPr>
        <w:t>regarding</w:t>
      </w:r>
      <w:r>
        <w:rPr>
          <w:color w:val="212121"/>
          <w:spacing w:val="-6"/>
          <w:w w:val="115"/>
        </w:rPr>
        <w:t> </w:t>
      </w:r>
      <w:r>
        <w:rPr>
          <w:color w:val="212121"/>
          <w:w w:val="115"/>
        </w:rPr>
        <w:t>the</w:t>
      </w:r>
      <w:r>
        <w:rPr>
          <w:color w:val="212121"/>
          <w:spacing w:val="-6"/>
          <w:w w:val="115"/>
        </w:rPr>
        <w:t> </w:t>
      </w:r>
      <w:r>
        <w:rPr>
          <w:color w:val="212121"/>
          <w:w w:val="115"/>
        </w:rPr>
        <w:t>use</w:t>
      </w:r>
      <w:r>
        <w:rPr>
          <w:color w:val="212121"/>
          <w:spacing w:val="-6"/>
          <w:w w:val="115"/>
        </w:rPr>
        <w:t> </w:t>
      </w:r>
      <w:r>
        <w:rPr>
          <w:color w:val="212121"/>
          <w:w w:val="115"/>
        </w:rPr>
        <w:t>of</w:t>
      </w:r>
      <w:r>
        <w:rPr>
          <w:color w:val="212121"/>
          <w:spacing w:val="-6"/>
          <w:w w:val="115"/>
        </w:rPr>
        <w:t> </w:t>
      </w:r>
      <w:r>
        <w:rPr>
          <w:color w:val="212121"/>
          <w:w w:val="115"/>
        </w:rPr>
        <w:t>an</w:t>
      </w:r>
      <w:r>
        <w:rPr>
          <w:color w:val="212121"/>
          <w:spacing w:val="-6"/>
          <w:w w:val="115"/>
        </w:rPr>
        <w:t> </w:t>
      </w:r>
      <w:r>
        <w:rPr>
          <w:color w:val="212121"/>
          <w:w w:val="115"/>
        </w:rPr>
        <w:t>innovation</w:t>
      </w:r>
      <w:r>
        <w:rPr>
          <w:color w:val="212121"/>
          <w:spacing w:val="-6"/>
          <w:w w:val="115"/>
        </w:rPr>
        <w:t> </w:t>
      </w:r>
      <w:r>
        <w:rPr>
          <w:color w:val="212121"/>
          <w:w w:val="115"/>
        </w:rPr>
        <w:t>or EdTech</w:t>
      </w:r>
      <w:r>
        <w:rPr>
          <w:color w:val="212121"/>
          <w:spacing w:val="-6"/>
          <w:w w:val="115"/>
        </w:rPr>
        <w:t> </w:t>
      </w:r>
      <w:r>
        <w:rPr>
          <w:color w:val="212121"/>
          <w:w w:val="115"/>
        </w:rPr>
        <w:t>especially</w:t>
      </w:r>
      <w:r>
        <w:rPr>
          <w:color w:val="212121"/>
          <w:spacing w:val="-6"/>
          <w:w w:val="115"/>
        </w:rPr>
        <w:t> </w:t>
      </w:r>
      <w:r>
        <w:rPr>
          <w:color w:val="212121"/>
          <w:w w:val="115"/>
        </w:rPr>
        <w:t>when</w:t>
      </w:r>
      <w:r>
        <w:rPr>
          <w:color w:val="212121"/>
          <w:spacing w:val="-6"/>
          <w:w w:val="115"/>
        </w:rPr>
        <w:t> </w:t>
      </w:r>
      <w:r>
        <w:rPr>
          <w:color w:val="212121"/>
          <w:w w:val="115"/>
        </w:rPr>
        <w:t>such</w:t>
      </w:r>
      <w:r>
        <w:rPr>
          <w:color w:val="212121"/>
          <w:spacing w:val="-6"/>
          <w:w w:val="115"/>
        </w:rPr>
        <w:t> </w:t>
      </w:r>
      <w:r>
        <w:rPr>
          <w:color w:val="212121"/>
          <w:w w:val="115"/>
        </w:rPr>
        <w:t>is</w:t>
      </w:r>
      <w:r>
        <w:rPr>
          <w:color w:val="212121"/>
          <w:spacing w:val="-6"/>
          <w:w w:val="115"/>
        </w:rPr>
        <w:t> </w:t>
      </w:r>
      <w:r>
        <w:rPr>
          <w:color w:val="212121"/>
          <w:w w:val="115"/>
        </w:rPr>
        <w:t>new</w:t>
      </w:r>
      <w:r>
        <w:rPr>
          <w:color w:val="212121"/>
          <w:spacing w:val="-6"/>
          <w:w w:val="115"/>
        </w:rPr>
        <w:t> </w:t>
      </w:r>
      <w:r>
        <w:rPr>
          <w:color w:val="212121"/>
          <w:w w:val="115"/>
        </w:rPr>
        <w:t>or</w:t>
      </w:r>
      <w:r>
        <w:rPr>
          <w:color w:val="212121"/>
          <w:spacing w:val="-6"/>
          <w:w w:val="115"/>
        </w:rPr>
        <w:t> </w:t>
      </w:r>
      <w:r>
        <w:rPr>
          <w:color w:val="212121"/>
          <w:w w:val="115"/>
        </w:rPr>
        <w:t>when</w:t>
      </w:r>
      <w:r>
        <w:rPr>
          <w:color w:val="212121"/>
          <w:spacing w:val="-6"/>
          <w:w w:val="115"/>
        </w:rPr>
        <w:t> </w:t>
      </w:r>
      <w:r>
        <w:rPr>
          <w:color w:val="212121"/>
          <w:w w:val="115"/>
        </w:rPr>
        <w:t>an</w:t>
      </w:r>
      <w:r>
        <w:rPr>
          <w:color w:val="212121"/>
          <w:spacing w:val="-6"/>
          <w:w w:val="115"/>
        </w:rPr>
        <w:t> </w:t>
      </w:r>
      <w:r>
        <w:rPr>
          <w:color w:val="212121"/>
          <w:w w:val="115"/>
        </w:rPr>
        <w:t>existing</w:t>
      </w:r>
      <w:r>
        <w:rPr>
          <w:color w:val="212121"/>
          <w:spacing w:val="-6"/>
          <w:w w:val="115"/>
        </w:rPr>
        <w:t> </w:t>
      </w:r>
      <w:r>
        <w:rPr>
          <w:color w:val="212121"/>
          <w:w w:val="115"/>
        </w:rPr>
        <w:t>EdTech</w:t>
      </w:r>
      <w:r>
        <w:rPr>
          <w:color w:val="212121"/>
          <w:spacing w:val="-6"/>
          <w:w w:val="115"/>
        </w:rPr>
        <w:t> </w:t>
      </w:r>
      <w:r>
        <w:rPr>
          <w:color w:val="212121"/>
          <w:w w:val="115"/>
        </w:rPr>
        <w:t>or</w:t>
      </w:r>
      <w:r>
        <w:rPr>
          <w:color w:val="212121"/>
          <w:spacing w:val="-6"/>
          <w:w w:val="115"/>
        </w:rPr>
        <w:t> </w:t>
      </w:r>
      <w:r>
        <w:rPr>
          <w:color w:val="212121"/>
          <w:w w:val="115"/>
        </w:rPr>
        <w:t>innovation</w:t>
      </w:r>
      <w:r>
        <w:rPr>
          <w:color w:val="212121"/>
          <w:spacing w:val="-6"/>
          <w:w w:val="115"/>
        </w:rPr>
        <w:t> </w:t>
      </w:r>
      <w:r>
        <w:rPr>
          <w:color w:val="212121"/>
          <w:w w:val="115"/>
        </w:rPr>
        <w:t>is</w:t>
      </w:r>
      <w:r>
        <w:rPr>
          <w:color w:val="212121"/>
          <w:spacing w:val="-6"/>
          <w:w w:val="115"/>
        </w:rPr>
        <w:t> </w:t>
      </w:r>
      <w:r>
        <w:rPr>
          <w:color w:val="212121"/>
          <w:w w:val="115"/>
        </w:rPr>
        <w:t>being</w:t>
      </w:r>
      <w:r>
        <w:rPr>
          <w:color w:val="212121"/>
          <w:spacing w:val="-6"/>
          <w:w w:val="115"/>
        </w:rPr>
        <w:t> </w:t>
      </w:r>
      <w:r>
        <w:rPr>
          <w:color w:val="212121"/>
          <w:w w:val="115"/>
        </w:rPr>
        <w:t>adapted</w:t>
      </w:r>
      <w:r>
        <w:rPr>
          <w:color w:val="212121"/>
          <w:spacing w:val="-6"/>
          <w:w w:val="115"/>
        </w:rPr>
        <w:t> </w:t>
      </w:r>
      <w:r>
        <w:rPr>
          <w:color w:val="212121"/>
          <w:w w:val="115"/>
        </w:rPr>
        <w:t>or</w:t>
      </w:r>
      <w:r>
        <w:rPr>
          <w:color w:val="212121"/>
          <w:w w:val="115"/>
        </w:rPr>
        <w:t> repurposed.</w:t>
      </w:r>
      <w:r>
        <w:rPr>
          <w:color w:val="212121"/>
          <w:spacing w:val="-3"/>
          <w:w w:val="115"/>
        </w:rPr>
        <w:t> </w:t>
      </w:r>
      <w:r>
        <w:rPr>
          <w:color w:val="212121"/>
          <w:w w:val="115"/>
        </w:rPr>
        <w:t>ASIC</w:t>
      </w:r>
      <w:r>
        <w:rPr>
          <w:color w:val="212121"/>
          <w:spacing w:val="-3"/>
          <w:w w:val="115"/>
        </w:rPr>
        <w:t> </w:t>
      </w:r>
      <w:r>
        <w:rPr>
          <w:color w:val="212121"/>
          <w:w w:val="115"/>
        </w:rPr>
        <w:t>could</w:t>
      </w:r>
      <w:r>
        <w:rPr>
          <w:color w:val="212121"/>
          <w:spacing w:val="-3"/>
          <w:w w:val="115"/>
        </w:rPr>
        <w:t> </w:t>
      </w:r>
      <w:r>
        <w:rPr>
          <w:color w:val="212121"/>
          <w:w w:val="115"/>
        </w:rPr>
        <w:t>help</w:t>
      </w:r>
      <w:r>
        <w:rPr>
          <w:color w:val="212121"/>
          <w:spacing w:val="-3"/>
          <w:w w:val="115"/>
        </w:rPr>
        <w:t> </w:t>
      </w:r>
      <w:r>
        <w:rPr>
          <w:color w:val="212121"/>
          <w:w w:val="115"/>
        </w:rPr>
        <w:t>in</w:t>
      </w:r>
      <w:r>
        <w:rPr>
          <w:color w:val="212121"/>
          <w:spacing w:val="-3"/>
          <w:w w:val="115"/>
        </w:rPr>
        <w:t> </w:t>
      </w:r>
      <w:r>
        <w:rPr>
          <w:color w:val="212121"/>
          <w:w w:val="115"/>
        </w:rPr>
        <w:t>determining</w:t>
      </w:r>
      <w:r>
        <w:rPr>
          <w:color w:val="212121"/>
          <w:spacing w:val="-3"/>
          <w:w w:val="115"/>
        </w:rPr>
        <w:t> </w:t>
      </w:r>
      <w:r>
        <w:rPr>
          <w:color w:val="212121"/>
          <w:w w:val="115"/>
        </w:rPr>
        <w:t>the</w:t>
      </w:r>
      <w:r>
        <w:rPr>
          <w:color w:val="212121"/>
          <w:spacing w:val="-3"/>
          <w:w w:val="115"/>
        </w:rPr>
        <w:t> </w:t>
      </w:r>
      <w:r>
        <w:rPr>
          <w:color w:val="212121"/>
          <w:w w:val="115"/>
        </w:rPr>
        <w:t>educational</w:t>
      </w:r>
      <w:r>
        <w:rPr>
          <w:color w:val="212121"/>
          <w:spacing w:val="-3"/>
          <w:w w:val="115"/>
        </w:rPr>
        <w:t> </w:t>
      </w:r>
      <w:r>
        <w:rPr>
          <w:color w:val="212121"/>
          <w:w w:val="115"/>
        </w:rPr>
        <w:t>value</w:t>
      </w:r>
      <w:r>
        <w:rPr>
          <w:color w:val="212121"/>
          <w:spacing w:val="-3"/>
          <w:w w:val="115"/>
        </w:rPr>
        <w:t> </w:t>
      </w:r>
      <w:r>
        <w:rPr>
          <w:color w:val="212121"/>
          <w:w w:val="115"/>
        </w:rPr>
        <w:t>of</w:t>
      </w:r>
      <w:r>
        <w:rPr>
          <w:color w:val="212121"/>
          <w:spacing w:val="-3"/>
          <w:w w:val="115"/>
        </w:rPr>
        <w:t> </w:t>
      </w:r>
      <w:r>
        <w:rPr>
          <w:color w:val="212121"/>
          <w:w w:val="115"/>
        </w:rPr>
        <w:t>such</w:t>
      </w:r>
      <w:r>
        <w:rPr>
          <w:color w:val="212121"/>
          <w:spacing w:val="-3"/>
          <w:w w:val="115"/>
        </w:rPr>
        <w:t> </w:t>
      </w:r>
      <w:r>
        <w:rPr>
          <w:color w:val="212121"/>
          <w:w w:val="115"/>
        </w:rPr>
        <w:t>EdTech/innovation</w:t>
      </w:r>
      <w:r>
        <w:rPr>
          <w:color w:val="212121"/>
          <w:spacing w:val="-3"/>
          <w:w w:val="115"/>
        </w:rPr>
        <w:t> </w:t>
      </w:r>
      <w:r>
        <w:rPr>
          <w:color w:val="212121"/>
          <w:w w:val="115"/>
        </w:rPr>
        <w:t>and</w:t>
      </w:r>
      <w:r>
        <w:rPr>
          <w:color w:val="212121"/>
          <w:spacing w:val="-3"/>
          <w:w w:val="115"/>
        </w:rPr>
        <w:t> </w:t>
      </w:r>
      <w:r>
        <w:rPr>
          <w:color w:val="212121"/>
          <w:w w:val="115"/>
        </w:rPr>
        <w:t>their potential</w:t>
      </w:r>
      <w:r>
        <w:rPr>
          <w:color w:val="212121"/>
          <w:spacing w:val="-6"/>
          <w:w w:val="115"/>
        </w:rPr>
        <w:t> </w:t>
      </w:r>
      <w:r>
        <w:rPr>
          <w:color w:val="212121"/>
          <w:w w:val="115"/>
        </w:rPr>
        <w:t>impact.</w:t>
      </w:r>
      <w:r>
        <w:rPr>
          <w:color w:val="212121"/>
          <w:spacing w:val="-6"/>
          <w:w w:val="115"/>
        </w:rPr>
        <w:t> </w:t>
      </w:r>
      <w:r>
        <w:rPr>
          <w:color w:val="212121"/>
          <w:w w:val="115"/>
        </w:rPr>
        <w:t>Since</w:t>
      </w:r>
      <w:r>
        <w:rPr>
          <w:color w:val="212121"/>
          <w:spacing w:val="-6"/>
          <w:w w:val="115"/>
        </w:rPr>
        <w:t> </w:t>
      </w:r>
      <w:r>
        <w:rPr>
          <w:color w:val="212121"/>
          <w:w w:val="115"/>
        </w:rPr>
        <w:t>the</w:t>
      </w:r>
      <w:r>
        <w:rPr>
          <w:color w:val="212121"/>
          <w:spacing w:val="-6"/>
          <w:w w:val="115"/>
        </w:rPr>
        <w:t> </w:t>
      </w:r>
      <w:r>
        <w:rPr>
          <w:color w:val="212121"/>
          <w:w w:val="115"/>
        </w:rPr>
        <w:t>exercise</w:t>
      </w:r>
      <w:r>
        <w:rPr>
          <w:color w:val="212121"/>
          <w:spacing w:val="-6"/>
          <w:w w:val="115"/>
        </w:rPr>
        <w:t> </w:t>
      </w:r>
      <w:r>
        <w:rPr>
          <w:color w:val="212121"/>
          <w:w w:val="115"/>
        </w:rPr>
        <w:t>in</w:t>
      </w:r>
      <w:r>
        <w:rPr>
          <w:color w:val="212121"/>
          <w:spacing w:val="-6"/>
          <w:w w:val="115"/>
        </w:rPr>
        <w:t> </w:t>
      </w:r>
      <w:r>
        <w:rPr>
          <w:color w:val="212121"/>
          <w:w w:val="115"/>
        </w:rPr>
        <w:t>this</w:t>
      </w:r>
      <w:r>
        <w:rPr>
          <w:color w:val="212121"/>
          <w:spacing w:val="-6"/>
          <w:w w:val="115"/>
        </w:rPr>
        <w:t> </w:t>
      </w:r>
      <w:r>
        <w:rPr>
          <w:color w:val="212121"/>
          <w:w w:val="115"/>
        </w:rPr>
        <w:t>instance</w:t>
      </w:r>
      <w:r>
        <w:rPr>
          <w:color w:val="212121"/>
          <w:spacing w:val="-6"/>
          <w:w w:val="115"/>
        </w:rPr>
        <w:t> </w:t>
      </w:r>
      <w:r>
        <w:rPr>
          <w:color w:val="212121"/>
          <w:w w:val="115"/>
        </w:rPr>
        <w:t>would</w:t>
      </w:r>
      <w:r>
        <w:rPr>
          <w:color w:val="212121"/>
          <w:spacing w:val="-6"/>
          <w:w w:val="115"/>
        </w:rPr>
        <w:t> </w:t>
      </w:r>
      <w:r>
        <w:rPr>
          <w:color w:val="212121"/>
          <w:w w:val="115"/>
        </w:rPr>
        <w:t>normally</w:t>
      </w:r>
      <w:r>
        <w:rPr>
          <w:color w:val="212121"/>
          <w:spacing w:val="-6"/>
          <w:w w:val="115"/>
        </w:rPr>
        <w:t> </w:t>
      </w:r>
      <w:r>
        <w:rPr>
          <w:color w:val="212121"/>
          <w:w w:val="115"/>
        </w:rPr>
        <w:t>include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experts,</w:t>
      </w:r>
      <w:r>
        <w:rPr>
          <w:color w:val="212121"/>
          <w:spacing w:val="-6"/>
          <w:w w:val="115"/>
        </w:rPr>
        <w:t> </w:t>
      </w:r>
      <w:r>
        <w:rPr>
          <w:color w:val="212121"/>
          <w:w w:val="115"/>
        </w:rPr>
        <w:t>the</w:t>
      </w:r>
      <w:r>
        <w:rPr>
          <w:color w:val="212121"/>
          <w:spacing w:val="-6"/>
          <w:w w:val="115"/>
        </w:rPr>
        <w:t> </w:t>
      </w:r>
      <w:r>
        <w:rPr>
          <w:color w:val="212121"/>
          <w:w w:val="115"/>
        </w:rPr>
        <w:t>reflective processes</w:t>
      </w:r>
      <w:r>
        <w:rPr>
          <w:color w:val="212121"/>
          <w:spacing w:val="-5"/>
          <w:w w:val="115"/>
        </w:rPr>
        <w:t> </w:t>
      </w:r>
      <w:r>
        <w:rPr>
          <w:color w:val="212121"/>
          <w:w w:val="115"/>
        </w:rPr>
        <w:t>that</w:t>
      </w:r>
      <w:r>
        <w:rPr>
          <w:color w:val="212121"/>
          <w:spacing w:val="-5"/>
          <w:w w:val="115"/>
        </w:rPr>
        <w:t> </w:t>
      </w:r>
      <w:r>
        <w:rPr>
          <w:color w:val="212121"/>
          <w:w w:val="115"/>
        </w:rPr>
        <w:t>lead</w:t>
      </w:r>
      <w:r>
        <w:rPr>
          <w:color w:val="212121"/>
          <w:spacing w:val="-5"/>
          <w:w w:val="115"/>
        </w:rPr>
        <w:t> </w:t>
      </w:r>
      <w:r>
        <w:rPr>
          <w:color w:val="212121"/>
          <w:w w:val="115"/>
        </w:rPr>
        <w:t>to</w:t>
      </w:r>
      <w:r>
        <w:rPr>
          <w:color w:val="212121"/>
          <w:spacing w:val="-5"/>
          <w:w w:val="115"/>
        </w:rPr>
        <w:t> </w:t>
      </w:r>
      <w:r>
        <w:rPr>
          <w:color w:val="212121"/>
          <w:w w:val="115"/>
        </w:rPr>
        <w:t>answering</w:t>
      </w:r>
      <w:r>
        <w:rPr>
          <w:color w:val="212121"/>
          <w:spacing w:val="-5"/>
          <w:w w:val="115"/>
        </w:rPr>
        <w:t> </w:t>
      </w:r>
      <w:r>
        <w:rPr>
          <w:color w:val="212121"/>
          <w:w w:val="115"/>
        </w:rPr>
        <w:t>ASIC</w:t>
      </w:r>
      <w:r>
        <w:rPr>
          <w:color w:val="212121"/>
          <w:spacing w:val="-5"/>
          <w:w w:val="115"/>
        </w:rPr>
        <w:t> </w:t>
      </w:r>
      <w:r>
        <w:rPr>
          <w:color w:val="212121"/>
          <w:w w:val="115"/>
        </w:rPr>
        <w:t>questions</w:t>
      </w:r>
      <w:r>
        <w:rPr>
          <w:color w:val="212121"/>
          <w:spacing w:val="-5"/>
          <w:w w:val="115"/>
        </w:rPr>
        <w:t> </w:t>
      </w:r>
      <w:r>
        <w:rPr>
          <w:color w:val="212121"/>
          <w:w w:val="115"/>
        </w:rPr>
        <w:t>and</w:t>
      </w:r>
      <w:r>
        <w:rPr>
          <w:color w:val="212121"/>
          <w:spacing w:val="-5"/>
          <w:w w:val="115"/>
        </w:rPr>
        <w:t> </w:t>
      </w:r>
      <w:r>
        <w:rPr>
          <w:color w:val="212121"/>
          <w:w w:val="115"/>
        </w:rPr>
        <w:t>coming</w:t>
      </w:r>
      <w:r>
        <w:rPr>
          <w:color w:val="212121"/>
          <w:spacing w:val="-5"/>
          <w:w w:val="115"/>
        </w:rPr>
        <w:t> </w:t>
      </w:r>
      <w:r>
        <w:rPr>
          <w:color w:val="212121"/>
          <w:w w:val="115"/>
        </w:rPr>
        <w:t>up</w:t>
      </w:r>
      <w:r>
        <w:rPr>
          <w:color w:val="212121"/>
          <w:spacing w:val="-5"/>
          <w:w w:val="115"/>
        </w:rPr>
        <w:t> </w:t>
      </w:r>
      <w:r>
        <w:rPr>
          <w:color w:val="212121"/>
          <w:w w:val="115"/>
        </w:rPr>
        <w:t>with</w:t>
      </w:r>
      <w:r>
        <w:rPr>
          <w:color w:val="212121"/>
          <w:spacing w:val="-5"/>
          <w:w w:val="115"/>
        </w:rPr>
        <w:t> </w:t>
      </w:r>
      <w:r>
        <w:rPr>
          <w:color w:val="212121"/>
          <w:w w:val="115"/>
        </w:rPr>
        <w:t>positive</w:t>
      </w:r>
      <w:r>
        <w:rPr>
          <w:color w:val="212121"/>
          <w:spacing w:val="-5"/>
          <w:w w:val="115"/>
        </w:rPr>
        <w:t> </w:t>
      </w:r>
      <w:r>
        <w:rPr>
          <w:color w:val="212121"/>
          <w:w w:val="115"/>
        </w:rPr>
        <w:t>answers</w:t>
      </w:r>
      <w:r>
        <w:rPr>
          <w:color w:val="212121"/>
          <w:spacing w:val="-5"/>
          <w:w w:val="115"/>
        </w:rPr>
        <w:t> </w:t>
      </w:r>
      <w:r>
        <w:rPr>
          <w:color w:val="212121"/>
          <w:w w:val="115"/>
        </w:rPr>
        <w:t>would</w:t>
      </w:r>
      <w:r>
        <w:rPr>
          <w:color w:val="212121"/>
          <w:spacing w:val="-5"/>
          <w:w w:val="115"/>
        </w:rPr>
        <w:t> </w:t>
      </w:r>
      <w:r>
        <w:rPr>
          <w:color w:val="212121"/>
          <w:w w:val="115"/>
        </w:rPr>
        <w:t>equally</w:t>
      </w:r>
      <w:r>
        <w:rPr>
          <w:color w:val="212121"/>
          <w:spacing w:val="-5"/>
          <w:w w:val="115"/>
        </w:rPr>
        <w:t> </w:t>
      </w:r>
      <w:r>
        <w:rPr>
          <w:color w:val="212121"/>
          <w:w w:val="115"/>
        </w:rPr>
        <w:t>lead</w:t>
      </w:r>
      <w:r>
        <w:rPr>
          <w:color w:val="212121"/>
          <w:spacing w:val="-5"/>
          <w:w w:val="115"/>
        </w:rPr>
        <w:t> </w:t>
      </w:r>
      <w:r>
        <w:rPr>
          <w:color w:val="212121"/>
          <w:w w:val="115"/>
        </w:rPr>
        <w:t>to generating statements of guidelines on standard practice (see Table </w:t>
      </w:r>
      <w:r>
        <w:rPr>
          <w:i/>
          <w:color w:val="14BBA3"/>
          <w:w w:val="115"/>
        </w:rPr>
        <w:t>5</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2521"/>
        <w:gridCol w:w="6248"/>
      </w:tblGrid>
      <w:tr>
        <w:trPr>
          <w:trHeight w:val="355"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2521" w:type="dxa"/>
            <w:tcBorders>
              <w:left w:val="single" w:sz="12" w:space="0" w:color="FFFFFF"/>
              <w:bottom w:val="single" w:sz="12" w:space="0" w:color="FFFFFF"/>
              <w:right w:val="single" w:sz="12" w:space="0" w:color="FFFFFF"/>
            </w:tcBorders>
            <w:shd w:val="clear" w:color="auto" w:fill="EBEBEB"/>
          </w:tcPr>
          <w:p>
            <w:pPr>
              <w:pStyle w:val="TableParagraph"/>
              <w:spacing w:before="107"/>
              <w:ind w:left="63"/>
              <w:rPr>
                <w:rFonts w:ascii="Arial"/>
                <w:b/>
                <w:sz w:val="14"/>
              </w:rPr>
            </w:pPr>
            <w:r>
              <w:rPr>
                <w:rFonts w:ascii="Arial"/>
                <w:b/>
                <w:color w:val="212121"/>
                <w:sz w:val="14"/>
              </w:rPr>
              <w:t>Key</w:t>
            </w:r>
            <w:r>
              <w:rPr>
                <w:rFonts w:ascii="Arial"/>
                <w:b/>
                <w:color w:val="212121"/>
                <w:spacing w:val="4"/>
                <w:sz w:val="14"/>
              </w:rPr>
              <w:t> </w:t>
            </w:r>
            <w:r>
              <w:rPr>
                <w:rFonts w:ascii="Arial"/>
                <w:b/>
                <w:color w:val="212121"/>
                <w:spacing w:val="-2"/>
                <w:sz w:val="14"/>
              </w:rPr>
              <w:t>considerations</w:t>
            </w:r>
          </w:p>
        </w:tc>
        <w:tc>
          <w:tcPr>
            <w:tcW w:w="6248" w:type="dxa"/>
            <w:tcBorders>
              <w:left w:val="single" w:sz="12" w:space="0" w:color="FFFFFF"/>
              <w:bottom w:val="single" w:sz="12" w:space="0" w:color="FFFFFF"/>
            </w:tcBorders>
            <w:shd w:val="clear" w:color="auto" w:fill="EBEBEB"/>
          </w:tcPr>
          <w:p>
            <w:pPr>
              <w:pStyle w:val="TableParagraph"/>
              <w:spacing w:before="107"/>
              <w:ind w:left="62"/>
              <w:rPr>
                <w:rFonts w:ascii="Arial"/>
                <w:b/>
                <w:sz w:val="14"/>
              </w:rPr>
            </w:pPr>
            <w:r>
              <w:rPr>
                <w:rFonts w:ascii="Arial"/>
                <w:b/>
                <w:color w:val="212121"/>
                <w:sz w:val="14"/>
              </w:rPr>
              <w:t>Additional</w:t>
            </w:r>
            <w:r>
              <w:rPr>
                <w:rFonts w:ascii="Arial"/>
                <w:b/>
                <w:color w:val="212121"/>
                <w:spacing w:val="4"/>
                <w:sz w:val="14"/>
              </w:rPr>
              <w:t> </w:t>
            </w:r>
            <w:r>
              <w:rPr>
                <w:rFonts w:ascii="Arial"/>
                <w:b/>
                <w:color w:val="212121"/>
                <w:spacing w:val="-2"/>
                <w:sz w:val="14"/>
              </w:rPr>
              <w:t>information</w:t>
            </w:r>
          </w:p>
        </w:tc>
      </w:tr>
      <w:tr>
        <w:trPr>
          <w:trHeight w:val="549" w:hRule="atLeast"/>
        </w:trPr>
        <w:tc>
          <w:tcPr>
            <w:tcW w:w="246" w:type="dxa"/>
            <w:tcBorders>
              <w:top w:val="single" w:sz="12" w:space="0" w:color="FFFFFF"/>
              <w:bottom w:val="nil"/>
              <w:right w:val="single" w:sz="12" w:space="0" w:color="FFFFFF"/>
            </w:tcBorders>
            <w:shd w:val="clear" w:color="auto" w:fill="F8F8F8"/>
          </w:tcPr>
          <w:p>
            <w:pPr>
              <w:pStyle w:val="TableParagraph"/>
              <w:spacing w:before="28"/>
              <w:rPr>
                <w:rFonts w:ascii="Times New Roman"/>
                <w:sz w:val="14"/>
              </w:rPr>
            </w:pPr>
          </w:p>
          <w:p>
            <w:pPr>
              <w:pStyle w:val="TableParagraph"/>
              <w:ind w:left="33"/>
              <w:jc w:val="center"/>
              <w:rPr>
                <w:sz w:val="14"/>
              </w:rPr>
            </w:pPr>
            <w:r>
              <w:rPr>
                <w:color w:val="212121"/>
                <w:spacing w:val="-10"/>
                <w:sz w:val="14"/>
              </w:rPr>
              <w:t>1</w:t>
            </w:r>
          </w:p>
        </w:tc>
        <w:tc>
          <w:tcPr>
            <w:tcW w:w="2521" w:type="dxa"/>
            <w:tcBorders>
              <w:top w:val="single" w:sz="12" w:space="0" w:color="FFFFFF"/>
              <w:left w:val="single" w:sz="12" w:space="0" w:color="FFFFFF"/>
              <w:bottom w:val="nil"/>
              <w:right w:val="single" w:sz="12" w:space="0" w:color="FFFFFF"/>
            </w:tcBorders>
            <w:shd w:val="clear" w:color="auto" w:fill="F8F8F8"/>
          </w:tcPr>
          <w:p>
            <w:pPr>
              <w:pStyle w:val="TableParagraph"/>
              <w:spacing w:line="321" w:lineRule="auto" w:before="81"/>
              <w:ind w:left="63"/>
              <w:rPr>
                <w:sz w:val="14"/>
              </w:rPr>
            </w:pPr>
            <w:r>
              <w:rPr>
                <w:color w:val="212121"/>
                <w:sz w:val="14"/>
              </w:rPr>
              <w:t>Define the role of EdTech and</w:t>
            </w:r>
            <w:r>
              <w:rPr>
                <w:color w:val="212121"/>
                <w:spacing w:val="40"/>
                <w:sz w:val="14"/>
              </w:rPr>
              <w:t> </w:t>
            </w:r>
            <w:r>
              <w:rPr>
                <w:color w:val="212121"/>
                <w:sz w:val="14"/>
              </w:rPr>
              <w:t>innovations for educational purposes</w:t>
            </w:r>
          </w:p>
        </w:tc>
        <w:tc>
          <w:tcPr>
            <w:tcW w:w="6248" w:type="dxa"/>
            <w:tcBorders>
              <w:top w:val="single" w:sz="12" w:space="0" w:color="FFFFFF"/>
              <w:left w:val="single" w:sz="12" w:space="0" w:color="FFFFFF"/>
              <w:bottom w:val="nil"/>
            </w:tcBorders>
            <w:shd w:val="clear" w:color="auto" w:fill="F8F8F8"/>
          </w:tcPr>
          <w:p>
            <w:pPr>
              <w:pStyle w:val="TableParagraph"/>
              <w:spacing w:line="321" w:lineRule="auto" w:before="81"/>
              <w:ind w:left="62" w:right="288"/>
              <w:rPr>
                <w:sz w:val="14"/>
              </w:rPr>
            </w:pPr>
            <w:r>
              <w:rPr>
                <w:color w:val="212121"/>
                <w:sz w:val="14"/>
              </w:rPr>
              <w:t>a. It is important to clearly define what problem could be solved with an innovation or EdTech</w:t>
            </w:r>
            <w:r>
              <w:rPr>
                <w:color w:val="212121"/>
                <w:spacing w:val="80"/>
                <w:sz w:val="14"/>
              </w:rPr>
              <w:t> </w:t>
            </w:r>
            <w:r>
              <w:rPr>
                <w:color w:val="212121"/>
                <w:sz w:val="14"/>
              </w:rPr>
              <w:t>or what additional educational value the EdTech could contribute.</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110"/>
              <w:rPr>
                <w:rFonts w:ascii="Times New Roman"/>
                <w:sz w:val="14"/>
              </w:rPr>
            </w:pPr>
          </w:p>
          <w:p>
            <w:pPr>
              <w:pStyle w:val="TableParagraph"/>
              <w:spacing w:before="1"/>
              <w:ind w:left="33"/>
              <w:jc w:val="center"/>
              <w:rPr>
                <w:sz w:val="14"/>
              </w:rPr>
            </w:pPr>
            <w:r>
              <w:rPr>
                <w:color w:val="212121"/>
                <w:spacing w:val="-10"/>
                <w:sz w:val="14"/>
              </w:rPr>
              <w:t>2</w:t>
            </w:r>
          </w:p>
        </w:tc>
        <w:tc>
          <w:tcPr>
            <w:tcW w:w="2521" w:type="dxa"/>
            <w:tcBorders>
              <w:top w:val="nil"/>
              <w:left w:val="single" w:sz="12" w:space="0" w:color="FFFFFF"/>
              <w:bottom w:val="nil"/>
              <w:right w:val="single" w:sz="12" w:space="0" w:color="FFFFFF"/>
            </w:tcBorders>
          </w:tcPr>
          <w:p>
            <w:pPr>
              <w:pStyle w:val="TableParagraph"/>
              <w:spacing w:line="321" w:lineRule="auto" w:before="108"/>
              <w:ind w:left="63" w:right="144"/>
              <w:rPr>
                <w:sz w:val="14"/>
              </w:rPr>
            </w:pPr>
            <w:r>
              <w:rPr>
                <w:color w:val="212121"/>
                <w:sz w:val="14"/>
              </w:rPr>
              <w:t>Characterize resources that align</w:t>
            </w:r>
            <w:r>
              <w:rPr>
                <w:color w:val="212121"/>
                <w:spacing w:val="40"/>
                <w:sz w:val="14"/>
              </w:rPr>
              <w:t> </w:t>
            </w:r>
            <w:r>
              <w:rPr>
                <w:color w:val="212121"/>
                <w:sz w:val="14"/>
              </w:rPr>
              <w:t>with educational cultures and drive</w:t>
            </w:r>
            <w:r>
              <w:rPr>
                <w:color w:val="212121"/>
                <w:spacing w:val="40"/>
                <w:sz w:val="14"/>
              </w:rPr>
              <w:t> </w:t>
            </w:r>
            <w:r>
              <w:rPr>
                <w:color w:val="212121"/>
                <w:sz w:val="14"/>
              </w:rPr>
              <w:t>change; identify EdTech and</w:t>
            </w:r>
            <w:r>
              <w:rPr>
                <w:color w:val="212121"/>
                <w:spacing w:val="40"/>
                <w:sz w:val="14"/>
              </w:rPr>
              <w:t> </w:t>
            </w:r>
            <w:r>
              <w:rPr>
                <w:color w:val="212121"/>
                <w:spacing w:val="-2"/>
                <w:sz w:val="14"/>
              </w:rPr>
              <w:t>innovations</w:t>
            </w:r>
          </w:p>
        </w:tc>
        <w:tc>
          <w:tcPr>
            <w:tcW w:w="6248" w:type="dxa"/>
            <w:tcBorders>
              <w:top w:val="nil"/>
              <w:left w:val="single" w:sz="12" w:space="0" w:color="FFFFFF"/>
              <w:bottom w:val="nil"/>
            </w:tcBorders>
          </w:tcPr>
          <w:p>
            <w:pPr>
              <w:pStyle w:val="TableParagraph"/>
              <w:rPr>
                <w:rFonts w:ascii="Times New Roman"/>
                <w:sz w:val="14"/>
              </w:rPr>
            </w:pPr>
          </w:p>
          <w:p>
            <w:pPr>
              <w:pStyle w:val="TableParagraph"/>
              <w:spacing w:before="2"/>
              <w:rPr>
                <w:rFonts w:ascii="Times New Roman"/>
                <w:sz w:val="14"/>
              </w:rPr>
            </w:pPr>
          </w:p>
          <w:p>
            <w:pPr>
              <w:pStyle w:val="TableParagraph"/>
              <w:spacing w:line="321" w:lineRule="auto" w:before="1"/>
              <w:ind w:left="62" w:right="288"/>
              <w:rPr>
                <w:sz w:val="14"/>
              </w:rPr>
            </w:pPr>
            <w:r>
              <w:rPr>
                <w:color w:val="212121"/>
                <w:sz w:val="14"/>
              </w:rPr>
              <w:t>a. Based on needs assessment, context, and practical applications, identify the most</w:t>
            </w:r>
            <w:r>
              <w:rPr>
                <w:color w:val="212121"/>
                <w:spacing w:val="40"/>
                <w:sz w:val="14"/>
              </w:rPr>
              <w:t> </w:t>
            </w:r>
            <w:r>
              <w:rPr>
                <w:color w:val="212121"/>
                <w:sz w:val="14"/>
              </w:rPr>
              <w:t>appropriate EdTech or innovation of choice.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144"/>
              <w:rPr>
                <w:sz w:val="14"/>
              </w:rPr>
            </w:pPr>
            <w:r>
              <w:rPr>
                <w:color w:val="212121"/>
                <w:sz w:val="14"/>
              </w:rPr>
              <w:t>Apply design thinking to determine</w:t>
            </w:r>
            <w:r>
              <w:rPr>
                <w:color w:val="212121"/>
                <w:spacing w:val="40"/>
                <w:sz w:val="14"/>
              </w:rPr>
              <w:t> </w:t>
            </w:r>
            <w:r>
              <w:rPr>
                <w:color w:val="212121"/>
                <w:sz w:val="14"/>
              </w:rPr>
              <w:t>the key areas of EdTech use;</w:t>
            </w:r>
            <w:r>
              <w:rPr>
                <w:color w:val="212121"/>
                <w:spacing w:val="40"/>
                <w:sz w:val="14"/>
              </w:rPr>
              <w:t> </w:t>
            </w:r>
            <w:r>
              <w:rPr>
                <w:color w:val="212121"/>
                <w:sz w:val="14"/>
              </w:rPr>
              <w:t>establish KPIs</w:t>
            </w:r>
          </w:p>
        </w:tc>
        <w:tc>
          <w:tcPr>
            <w:tcW w:w="6248" w:type="dxa"/>
            <w:tcBorders>
              <w:top w:val="nil"/>
              <w:left w:val="single" w:sz="12" w:space="0" w:color="FFFFFF"/>
              <w:bottom w:val="nil"/>
            </w:tcBorders>
            <w:shd w:val="clear" w:color="auto" w:fill="F8F8F8"/>
          </w:tcPr>
          <w:p>
            <w:pPr>
              <w:pStyle w:val="TableParagraph"/>
              <w:spacing w:line="321" w:lineRule="auto" w:before="84"/>
              <w:ind w:left="62" w:right="120"/>
              <w:jc w:val="both"/>
              <w:rPr>
                <w:sz w:val="14"/>
              </w:rPr>
            </w:pPr>
            <w:r>
              <w:rPr>
                <w:color w:val="212121"/>
                <w:sz w:val="14"/>
              </w:rPr>
              <w:t>a. It is good to adopt a model for the design-thinking process - the IDEO model highlights steps</w:t>
            </w:r>
            <w:r>
              <w:rPr>
                <w:color w:val="212121"/>
                <w:spacing w:val="40"/>
                <w:sz w:val="14"/>
              </w:rPr>
              <w:t> </w:t>
            </w:r>
            <w:r>
              <w:rPr>
                <w:color w:val="212121"/>
                <w:sz w:val="14"/>
              </w:rPr>
              <w:t>that</w:t>
            </w:r>
            <w:r>
              <w:rPr>
                <w:color w:val="212121"/>
                <w:spacing w:val="13"/>
                <w:sz w:val="14"/>
              </w:rPr>
              <w:t> </w:t>
            </w:r>
            <w:r>
              <w:rPr>
                <w:color w:val="212121"/>
                <w:sz w:val="14"/>
              </w:rPr>
              <w:t>include</w:t>
            </w:r>
            <w:r>
              <w:rPr>
                <w:color w:val="212121"/>
                <w:spacing w:val="14"/>
                <w:sz w:val="14"/>
              </w:rPr>
              <w:t> </w:t>
            </w:r>
            <w:r>
              <w:rPr>
                <w:color w:val="212121"/>
                <w:sz w:val="14"/>
              </w:rPr>
              <w:t>Empathizing,</w:t>
            </w:r>
            <w:r>
              <w:rPr>
                <w:color w:val="212121"/>
                <w:spacing w:val="13"/>
                <w:sz w:val="14"/>
              </w:rPr>
              <w:t> </w:t>
            </w:r>
            <w:r>
              <w:rPr>
                <w:color w:val="212121"/>
                <w:sz w:val="14"/>
              </w:rPr>
              <w:t>Ideating,</w:t>
            </w:r>
            <w:r>
              <w:rPr>
                <w:color w:val="212121"/>
                <w:spacing w:val="13"/>
                <w:sz w:val="14"/>
              </w:rPr>
              <w:t> </w:t>
            </w:r>
            <w:r>
              <w:rPr>
                <w:color w:val="212121"/>
                <w:sz w:val="14"/>
              </w:rPr>
              <w:t>Concepting,</w:t>
            </w:r>
            <w:r>
              <w:rPr>
                <w:color w:val="212121"/>
                <w:spacing w:val="13"/>
                <w:sz w:val="14"/>
              </w:rPr>
              <w:t> </w:t>
            </w:r>
            <w:r>
              <w:rPr>
                <w:color w:val="212121"/>
                <w:sz w:val="14"/>
              </w:rPr>
              <w:t>Prototyping,</w:t>
            </w:r>
            <w:r>
              <w:rPr>
                <w:color w:val="212121"/>
                <w:spacing w:val="13"/>
                <w:sz w:val="14"/>
              </w:rPr>
              <w:t> </w:t>
            </w:r>
            <w:r>
              <w:rPr>
                <w:color w:val="212121"/>
                <w:sz w:val="14"/>
              </w:rPr>
              <w:t>and</w:t>
            </w:r>
            <w:r>
              <w:rPr>
                <w:color w:val="212121"/>
                <w:spacing w:val="14"/>
                <w:sz w:val="14"/>
              </w:rPr>
              <w:t> </w:t>
            </w:r>
            <w:r>
              <w:rPr>
                <w:color w:val="212121"/>
                <w:sz w:val="14"/>
              </w:rPr>
              <w:t>Implementing.</w:t>
            </w:r>
            <w:r>
              <w:rPr>
                <w:color w:val="212121"/>
                <w:spacing w:val="13"/>
                <w:sz w:val="14"/>
              </w:rPr>
              <w:t> </w:t>
            </w:r>
            <w:r>
              <w:rPr>
                <w:color w:val="212121"/>
                <w:sz w:val="14"/>
              </w:rPr>
              <w:t>What</w:t>
            </w:r>
            <w:r>
              <w:rPr>
                <w:color w:val="212121"/>
                <w:spacing w:val="13"/>
                <w:sz w:val="14"/>
              </w:rPr>
              <w:t> </w:t>
            </w:r>
            <w:r>
              <w:rPr>
                <w:color w:val="212121"/>
                <w:sz w:val="14"/>
              </w:rPr>
              <w:t>this</w:t>
            </w:r>
            <w:r>
              <w:rPr>
                <w:color w:val="212121"/>
                <w:spacing w:val="14"/>
                <w:sz w:val="14"/>
              </w:rPr>
              <w:t> </w:t>
            </w:r>
            <w:r>
              <w:rPr>
                <w:color w:val="212121"/>
                <w:sz w:val="14"/>
              </w:rPr>
              <w:t>does</w:t>
            </w:r>
            <w:r>
              <w:rPr>
                <w:color w:val="212121"/>
                <w:spacing w:val="40"/>
                <w:sz w:val="14"/>
              </w:rPr>
              <w:t> </w:t>
            </w:r>
            <w:r>
              <w:rPr>
                <w:color w:val="212121"/>
                <w:sz w:val="14"/>
              </w:rPr>
              <w:t>is to establish a roadmap for the innovative change process.</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line="321" w:lineRule="auto" w:before="108"/>
              <w:ind w:left="62" w:right="288"/>
              <w:rPr>
                <w:sz w:val="14"/>
              </w:rPr>
            </w:pPr>
            <w:r>
              <w:rPr>
                <w:color w:val="212121"/>
                <w:sz w:val="14"/>
              </w:rPr>
              <w:t>b. Key performance indicator (KPI) helps to define the specific functions that EdTech and</w:t>
            </w:r>
            <w:r>
              <w:rPr>
                <w:color w:val="212121"/>
                <w:spacing w:val="40"/>
                <w:sz w:val="14"/>
              </w:rPr>
              <w:t> </w:t>
            </w:r>
            <w:r>
              <w:rPr>
                <w:color w:val="212121"/>
                <w:sz w:val="14"/>
              </w:rPr>
              <w:t>innovation should perform in any or all the cognitive (knowledge), psychomotor (skills), and</w:t>
            </w:r>
            <w:r>
              <w:rPr>
                <w:color w:val="212121"/>
                <w:spacing w:val="40"/>
                <w:sz w:val="14"/>
              </w:rPr>
              <w:t> </w:t>
            </w:r>
            <w:r>
              <w:rPr>
                <w:color w:val="212121"/>
                <w:sz w:val="14"/>
              </w:rPr>
              <w:t>affective (attitude) domains to make it work its use and justify resource investment that would</w:t>
            </w:r>
            <w:r>
              <w:rPr>
                <w:color w:val="212121"/>
                <w:spacing w:val="40"/>
                <w:sz w:val="14"/>
              </w:rPr>
              <w:t> </w:t>
            </w:r>
            <w:r>
              <w:rPr>
                <w:color w:val="212121"/>
                <w:sz w:val="14"/>
              </w:rPr>
              <w:t>be required.</w:t>
            </w:r>
          </w:p>
        </w:tc>
      </w:tr>
      <w:tr>
        <w:trPr>
          <w:trHeight w:val="984"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33"/>
              <w:jc w:val="center"/>
              <w:rPr>
                <w:sz w:val="14"/>
              </w:rPr>
            </w:pPr>
            <w:r>
              <w:rPr>
                <w:color w:val="212121"/>
                <w:spacing w:val="-10"/>
                <w:sz w:val="14"/>
              </w:rPr>
              <w:t>4</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Apply ASIC tool with emphasis on</w:t>
            </w:r>
            <w:r>
              <w:rPr>
                <w:color w:val="212121"/>
                <w:spacing w:val="40"/>
                <w:sz w:val="14"/>
              </w:rPr>
              <w:t> </w:t>
            </w:r>
            <w:r>
              <w:rPr>
                <w:color w:val="212121"/>
                <w:sz w:val="14"/>
              </w:rPr>
              <w:t>tenets; consider the role of the 4Ps</w:t>
            </w:r>
            <w:r>
              <w:rPr>
                <w:color w:val="212121"/>
                <w:spacing w:val="40"/>
                <w:sz w:val="14"/>
              </w:rPr>
              <w:t> </w:t>
            </w:r>
            <w:r>
              <w:rPr>
                <w:color w:val="212121"/>
                <w:sz w:val="14"/>
              </w:rPr>
              <w:t>(purpose, people, process,</w:t>
            </w:r>
            <w:r>
              <w:rPr>
                <w:color w:val="212121"/>
                <w:spacing w:val="40"/>
                <w:sz w:val="14"/>
              </w:rPr>
              <w:t> </w:t>
            </w:r>
            <w:r>
              <w:rPr>
                <w:color w:val="212121"/>
                <w:spacing w:val="-2"/>
                <w:sz w:val="14"/>
              </w:rPr>
              <w:t>product/outcome)</w:t>
            </w:r>
          </w:p>
        </w:tc>
        <w:tc>
          <w:tcPr>
            <w:tcW w:w="6248" w:type="dxa"/>
            <w:tcBorders>
              <w:top w:val="nil"/>
              <w:left w:val="single" w:sz="12" w:space="0" w:color="FFFFFF"/>
              <w:bottom w:val="nil"/>
            </w:tcBorders>
            <w:shd w:val="clear" w:color="auto" w:fill="F8F8F8"/>
          </w:tcPr>
          <w:p>
            <w:pPr>
              <w:pStyle w:val="TableParagraph"/>
              <w:rPr>
                <w:rFonts w:ascii="Times New Roman"/>
                <w:sz w:val="14"/>
              </w:rPr>
            </w:pPr>
          </w:p>
          <w:p>
            <w:pPr>
              <w:pStyle w:val="TableParagraph"/>
              <w:spacing w:before="86"/>
              <w:rPr>
                <w:rFonts w:ascii="Times New Roman"/>
                <w:sz w:val="14"/>
              </w:rPr>
            </w:pPr>
          </w:p>
          <w:p>
            <w:pPr>
              <w:pStyle w:val="TableParagraph"/>
              <w:spacing w:before="1"/>
              <w:ind w:left="62"/>
              <w:rPr>
                <w:sz w:val="14"/>
              </w:rPr>
            </w:pPr>
            <w:r>
              <w:rPr>
                <w:color w:val="212121"/>
                <w:sz w:val="14"/>
              </w:rPr>
              <w:t>a.</w:t>
            </w:r>
            <w:r>
              <w:rPr>
                <w:color w:val="212121"/>
                <w:spacing w:val="3"/>
                <w:sz w:val="14"/>
              </w:rPr>
              <w:t> </w:t>
            </w:r>
            <w:r>
              <w:rPr>
                <w:color w:val="212121"/>
                <w:sz w:val="14"/>
              </w:rPr>
              <w:t>Answer</w:t>
            </w:r>
            <w:r>
              <w:rPr>
                <w:color w:val="212121"/>
                <w:spacing w:val="3"/>
                <w:sz w:val="14"/>
              </w:rPr>
              <w:t> </w:t>
            </w:r>
            <w:r>
              <w:rPr>
                <w:color w:val="212121"/>
                <w:sz w:val="14"/>
              </w:rPr>
              <w:t>ASIC</w:t>
            </w:r>
            <w:r>
              <w:rPr>
                <w:color w:val="212121"/>
                <w:spacing w:val="3"/>
                <w:sz w:val="14"/>
              </w:rPr>
              <w:t> </w:t>
            </w:r>
            <w:r>
              <w:rPr>
                <w:color w:val="212121"/>
                <w:sz w:val="14"/>
              </w:rPr>
              <w:t>questions,</w:t>
            </w:r>
            <w:r>
              <w:rPr>
                <w:color w:val="212121"/>
                <w:spacing w:val="3"/>
                <w:sz w:val="14"/>
              </w:rPr>
              <w:t> </w:t>
            </w:r>
            <w:r>
              <w:rPr>
                <w:color w:val="212121"/>
                <w:sz w:val="14"/>
              </w:rPr>
              <w:t>preferably</w:t>
            </w:r>
            <w:r>
              <w:rPr>
                <w:color w:val="212121"/>
                <w:spacing w:val="5"/>
                <w:sz w:val="14"/>
              </w:rPr>
              <w:t> </w:t>
            </w:r>
            <w:r>
              <w:rPr>
                <w:color w:val="212121"/>
                <w:sz w:val="14"/>
              </w:rPr>
              <w:t>as</w:t>
            </w:r>
            <w:r>
              <w:rPr>
                <w:color w:val="212121"/>
                <w:spacing w:val="4"/>
                <w:sz w:val="14"/>
              </w:rPr>
              <w:t> </w:t>
            </w:r>
            <w:r>
              <w:rPr>
                <w:color w:val="212121"/>
                <w:sz w:val="14"/>
              </w:rPr>
              <w:t>a</w:t>
            </w:r>
            <w:r>
              <w:rPr>
                <w:color w:val="212121"/>
                <w:spacing w:val="4"/>
                <w:sz w:val="14"/>
              </w:rPr>
              <w:t> </w:t>
            </w:r>
            <w:r>
              <w:rPr>
                <w:color w:val="212121"/>
                <w:spacing w:val="-2"/>
                <w:sz w:val="14"/>
              </w:rPr>
              <w:t>group.</w:t>
            </w:r>
          </w:p>
        </w:tc>
      </w:tr>
      <w:tr>
        <w:trPr>
          <w:trHeight w:val="384"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before="108"/>
              <w:ind w:left="62"/>
              <w:rPr>
                <w:sz w:val="14"/>
              </w:rPr>
            </w:pPr>
            <w:r>
              <w:rPr>
                <w:color w:val="212121"/>
                <w:sz w:val="14"/>
              </w:rPr>
              <w:t>b.</w:t>
            </w:r>
            <w:r>
              <w:rPr>
                <w:color w:val="212121"/>
                <w:spacing w:val="2"/>
                <w:sz w:val="14"/>
              </w:rPr>
              <w:t> </w:t>
            </w:r>
            <w:r>
              <w:rPr>
                <w:color w:val="212121"/>
                <w:sz w:val="14"/>
              </w:rPr>
              <w:t>Apply</w:t>
            </w:r>
            <w:r>
              <w:rPr>
                <w:color w:val="212121"/>
                <w:spacing w:val="4"/>
                <w:sz w:val="14"/>
              </w:rPr>
              <w:t> </w:t>
            </w:r>
            <w:r>
              <w:rPr>
                <w:color w:val="212121"/>
                <w:sz w:val="14"/>
              </w:rPr>
              <w:t>prompts</w:t>
            </w:r>
            <w:r>
              <w:rPr>
                <w:color w:val="212121"/>
                <w:spacing w:val="3"/>
                <w:sz w:val="14"/>
              </w:rPr>
              <w:t> </w:t>
            </w:r>
            <w:r>
              <w:rPr>
                <w:color w:val="212121"/>
                <w:sz w:val="14"/>
              </w:rPr>
              <w:t>to</w:t>
            </w:r>
            <w:r>
              <w:rPr>
                <w:color w:val="212121"/>
                <w:spacing w:val="4"/>
                <w:sz w:val="14"/>
              </w:rPr>
              <w:t> </w:t>
            </w:r>
            <w:r>
              <w:rPr>
                <w:color w:val="212121"/>
                <w:sz w:val="14"/>
              </w:rPr>
              <w:t>clarify</w:t>
            </w:r>
            <w:r>
              <w:rPr>
                <w:color w:val="212121"/>
                <w:spacing w:val="3"/>
                <w:sz w:val="14"/>
              </w:rPr>
              <w:t> </w:t>
            </w:r>
            <w:r>
              <w:rPr>
                <w:color w:val="212121"/>
                <w:sz w:val="14"/>
              </w:rPr>
              <w:t>verdicts</w:t>
            </w:r>
            <w:r>
              <w:rPr>
                <w:color w:val="212121"/>
                <w:spacing w:val="4"/>
                <w:sz w:val="14"/>
              </w:rPr>
              <w:t> </w:t>
            </w:r>
            <w:r>
              <w:rPr>
                <w:color w:val="212121"/>
                <w:sz w:val="14"/>
              </w:rPr>
              <w:t>leading</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pacing w:val="-2"/>
                <w:sz w:val="14"/>
              </w:rPr>
              <w:t>answer.</w:t>
            </w:r>
          </w:p>
        </w:tc>
      </w:tr>
      <w:tr>
        <w:trPr>
          <w:trHeight w:val="552" w:hRule="atLeast"/>
        </w:trPr>
        <w:tc>
          <w:tcPr>
            <w:tcW w:w="246" w:type="dxa"/>
            <w:tcBorders>
              <w:top w:val="nil"/>
              <w:bottom w:val="nil"/>
              <w:right w:val="single" w:sz="12" w:space="0" w:color="FFFFFF"/>
            </w:tcBorders>
            <w:shd w:val="clear" w:color="auto" w:fill="F8F8F8"/>
          </w:tcPr>
          <w:p>
            <w:pPr>
              <w:pStyle w:val="TableParagraph"/>
              <w:rPr>
                <w:rFonts w:ascii="Times New Roman"/>
                <w:sz w:val="14"/>
              </w:rPr>
            </w:pPr>
          </w:p>
        </w:tc>
        <w:tc>
          <w:tcPr>
            <w:tcW w:w="2521" w:type="dxa"/>
            <w:tcBorders>
              <w:top w:val="nil"/>
              <w:left w:val="single" w:sz="12" w:space="0" w:color="FFFFFF"/>
              <w:bottom w:val="nil"/>
              <w:right w:val="single" w:sz="12" w:space="0" w:color="FFFFFF"/>
            </w:tcBorders>
            <w:shd w:val="clear" w:color="auto" w:fill="F8F8F8"/>
          </w:tcPr>
          <w:p>
            <w:pPr>
              <w:pStyle w:val="TableParagraph"/>
              <w:rPr>
                <w:rFonts w:ascii="Times New Roman"/>
                <w:sz w:val="14"/>
              </w:rPr>
            </w:pPr>
          </w:p>
        </w:tc>
        <w:tc>
          <w:tcPr>
            <w:tcW w:w="6248" w:type="dxa"/>
            <w:tcBorders>
              <w:top w:val="nil"/>
              <w:left w:val="single" w:sz="12" w:space="0" w:color="FFFFFF"/>
              <w:bottom w:val="nil"/>
            </w:tcBorders>
            <w:shd w:val="clear" w:color="auto" w:fill="F8F8F8"/>
          </w:tcPr>
          <w:p>
            <w:pPr>
              <w:pStyle w:val="TableParagraph"/>
              <w:spacing w:line="321" w:lineRule="auto" w:before="84"/>
              <w:ind w:left="62" w:right="288"/>
              <w:rPr>
                <w:sz w:val="14"/>
              </w:rPr>
            </w:pPr>
            <w:r>
              <w:rPr>
                <w:color w:val="212121"/>
                <w:sz w:val="14"/>
              </w:rPr>
              <w:t>c. Generate a document of 1-3 key considerations on which a favorable answer to each tenet</w:t>
            </w:r>
            <w:r>
              <w:rPr>
                <w:color w:val="212121"/>
                <w:spacing w:val="40"/>
                <w:sz w:val="14"/>
              </w:rPr>
              <w:t> </w:t>
            </w:r>
            <w:r>
              <w:rPr>
                <w:color w:val="212121"/>
                <w:sz w:val="14"/>
              </w:rPr>
              <w:t>was premised.</w:t>
            </w:r>
          </w:p>
        </w:tc>
      </w:tr>
      <w:tr>
        <w:trPr>
          <w:trHeight w:val="600" w:hRule="atLeast"/>
        </w:trPr>
        <w:tc>
          <w:tcPr>
            <w:tcW w:w="246" w:type="dxa"/>
            <w:tcBorders>
              <w:top w:val="nil"/>
              <w:bottom w:val="nil"/>
              <w:right w:val="single" w:sz="12" w:space="0" w:color="FFFFFF"/>
            </w:tcBorders>
          </w:tcPr>
          <w:p>
            <w:pPr>
              <w:pStyle w:val="TableParagraph"/>
              <w:rPr>
                <w:rFonts w:ascii="Times New Roman"/>
                <w:sz w:val="14"/>
              </w:rPr>
            </w:pPr>
          </w:p>
        </w:tc>
        <w:tc>
          <w:tcPr>
            <w:tcW w:w="2521" w:type="dxa"/>
            <w:tcBorders>
              <w:top w:val="nil"/>
              <w:left w:val="single" w:sz="12" w:space="0" w:color="FFFFFF"/>
              <w:bottom w:val="nil"/>
              <w:right w:val="single" w:sz="12" w:space="0" w:color="FFFFFF"/>
            </w:tcBorders>
          </w:tcPr>
          <w:p>
            <w:pPr>
              <w:pStyle w:val="TableParagraph"/>
              <w:rPr>
                <w:rFonts w:ascii="Times New Roman"/>
                <w:sz w:val="14"/>
              </w:rPr>
            </w:pPr>
          </w:p>
        </w:tc>
        <w:tc>
          <w:tcPr>
            <w:tcW w:w="6248" w:type="dxa"/>
            <w:tcBorders>
              <w:top w:val="nil"/>
              <w:left w:val="single" w:sz="12" w:space="0" w:color="FFFFFF"/>
              <w:bottom w:val="nil"/>
            </w:tcBorders>
          </w:tcPr>
          <w:p>
            <w:pPr>
              <w:pStyle w:val="TableParagraph"/>
              <w:spacing w:line="321" w:lineRule="auto" w:before="108"/>
              <w:ind w:left="62" w:right="288"/>
              <w:rPr>
                <w:sz w:val="14"/>
              </w:rPr>
            </w:pPr>
            <w:r>
              <w:rPr>
                <w:color w:val="212121"/>
                <w:sz w:val="14"/>
              </w:rPr>
              <w:t>d. Carefully curate the document (generated under 4c) into a document that informs the</w:t>
            </w:r>
            <w:r>
              <w:rPr>
                <w:color w:val="212121"/>
                <w:spacing w:val="40"/>
                <w:sz w:val="14"/>
              </w:rPr>
              <w:t> </w:t>
            </w:r>
            <w:r>
              <w:rPr>
                <w:color w:val="212121"/>
                <w:sz w:val="14"/>
              </w:rPr>
              <w:t>practice that would guide the institutional and professional use of EdTech and innovation.</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5</w:t>
            </w:r>
          </w:p>
        </w:tc>
        <w:tc>
          <w:tcPr>
            <w:tcW w:w="2521"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Pr>
                <w:sz w:val="14"/>
              </w:rPr>
            </w:pPr>
            <w:r>
              <w:rPr>
                <w:color w:val="212121"/>
                <w:sz w:val="14"/>
              </w:rPr>
              <w:t>Initiate change process, define</w:t>
            </w:r>
            <w:r>
              <w:rPr>
                <w:color w:val="212121"/>
                <w:spacing w:val="40"/>
                <w:sz w:val="14"/>
              </w:rPr>
              <w:t> </w:t>
            </w:r>
            <w:r>
              <w:rPr>
                <w:color w:val="212121"/>
                <w:sz w:val="14"/>
              </w:rPr>
              <w:t>milestones, measure impacts, and</w:t>
            </w:r>
            <w:r>
              <w:rPr>
                <w:color w:val="212121"/>
                <w:spacing w:val="40"/>
                <w:sz w:val="14"/>
              </w:rPr>
              <w:t> </w:t>
            </w:r>
            <w:r>
              <w:rPr>
                <w:color w:val="212121"/>
                <w:sz w:val="14"/>
              </w:rPr>
              <w:t>obtain feedback</w:t>
            </w:r>
          </w:p>
        </w:tc>
        <w:tc>
          <w:tcPr>
            <w:tcW w:w="6248" w:type="dxa"/>
            <w:tcBorders>
              <w:top w:val="nil"/>
              <w:left w:val="single" w:sz="12" w:space="0" w:color="FFFFFF"/>
              <w:bottom w:val="nil"/>
            </w:tcBorders>
            <w:shd w:val="clear" w:color="auto" w:fill="F8F8F8"/>
          </w:tcPr>
          <w:p>
            <w:pPr>
              <w:pStyle w:val="TableParagraph"/>
              <w:spacing w:before="139"/>
              <w:rPr>
                <w:rFonts w:ascii="Times New Roman"/>
                <w:sz w:val="14"/>
              </w:rPr>
            </w:pPr>
          </w:p>
          <w:p>
            <w:pPr>
              <w:pStyle w:val="TableParagraph"/>
              <w:spacing w:before="1"/>
              <w:ind w:left="62"/>
              <w:rPr>
                <w:sz w:val="14"/>
              </w:rPr>
            </w:pPr>
            <w:r>
              <w:rPr>
                <w:color w:val="212121"/>
                <w:sz w:val="14"/>
              </w:rPr>
              <w:t>a.</w:t>
            </w:r>
            <w:r>
              <w:rPr>
                <w:color w:val="212121"/>
                <w:spacing w:val="2"/>
                <w:sz w:val="14"/>
              </w:rPr>
              <w:t> </w:t>
            </w:r>
            <w:r>
              <w:rPr>
                <w:color w:val="212121"/>
                <w:sz w:val="14"/>
              </w:rPr>
              <w:t>Apply</w:t>
            </w:r>
            <w:r>
              <w:rPr>
                <w:color w:val="212121"/>
                <w:spacing w:val="4"/>
                <w:sz w:val="14"/>
              </w:rPr>
              <w:t> </w:t>
            </w:r>
            <w:r>
              <w:rPr>
                <w:color w:val="212121"/>
                <w:sz w:val="14"/>
              </w:rPr>
              <w:t>a</w:t>
            </w:r>
            <w:r>
              <w:rPr>
                <w:color w:val="212121"/>
                <w:spacing w:val="5"/>
                <w:sz w:val="14"/>
              </w:rPr>
              <w:t> </w:t>
            </w:r>
            <w:r>
              <w:rPr>
                <w:color w:val="212121"/>
                <w:sz w:val="14"/>
              </w:rPr>
              <w:t>suitable</w:t>
            </w:r>
            <w:r>
              <w:rPr>
                <w:color w:val="212121"/>
                <w:spacing w:val="4"/>
                <w:sz w:val="14"/>
              </w:rPr>
              <w:t> </w:t>
            </w:r>
            <w:r>
              <w:rPr>
                <w:color w:val="212121"/>
                <w:sz w:val="14"/>
              </w:rPr>
              <w:t>implementation</w:t>
            </w:r>
            <w:r>
              <w:rPr>
                <w:color w:val="212121"/>
                <w:spacing w:val="4"/>
                <w:sz w:val="14"/>
              </w:rPr>
              <w:t> </w:t>
            </w:r>
            <w:r>
              <w:rPr>
                <w:color w:val="212121"/>
                <w:sz w:val="14"/>
              </w:rPr>
              <w:t>model</w:t>
            </w:r>
            <w:r>
              <w:rPr>
                <w:color w:val="212121"/>
                <w:spacing w:val="3"/>
                <w:sz w:val="14"/>
              </w:rPr>
              <w:t> </w:t>
            </w:r>
            <w:r>
              <w:rPr>
                <w:color w:val="212121"/>
                <w:sz w:val="14"/>
              </w:rPr>
              <w:t>or</w:t>
            </w:r>
            <w:r>
              <w:rPr>
                <w:color w:val="212121"/>
                <w:spacing w:val="2"/>
                <w:sz w:val="14"/>
              </w:rPr>
              <w:t> </w:t>
            </w:r>
            <w:r>
              <w:rPr>
                <w:color w:val="212121"/>
                <w:sz w:val="14"/>
              </w:rPr>
              <w:t>strategy</w:t>
            </w:r>
            <w:r>
              <w:rPr>
                <w:color w:val="212121"/>
                <w:spacing w:val="4"/>
                <w:sz w:val="14"/>
              </w:rPr>
              <w:t> </w:t>
            </w:r>
            <w:r>
              <w:rPr>
                <w:color w:val="212121"/>
                <w:sz w:val="14"/>
              </w:rPr>
              <w:t>for</w:t>
            </w:r>
            <w:r>
              <w:rPr>
                <w:color w:val="212121"/>
                <w:spacing w:val="3"/>
                <w:sz w:val="14"/>
              </w:rPr>
              <w:t> </w:t>
            </w:r>
            <w:r>
              <w:rPr>
                <w:color w:val="212121"/>
                <w:sz w:val="14"/>
              </w:rPr>
              <w:t>the</w:t>
            </w:r>
            <w:r>
              <w:rPr>
                <w:color w:val="212121"/>
                <w:spacing w:val="4"/>
                <w:sz w:val="14"/>
              </w:rPr>
              <w:t> </w:t>
            </w:r>
            <w:r>
              <w:rPr>
                <w:color w:val="212121"/>
                <w:sz w:val="14"/>
              </w:rPr>
              <w:t>change</w:t>
            </w:r>
            <w:r>
              <w:rPr>
                <w:color w:val="212121"/>
                <w:spacing w:val="4"/>
                <w:sz w:val="14"/>
              </w:rPr>
              <w:t> </w:t>
            </w:r>
            <w:r>
              <w:rPr>
                <w:color w:val="212121"/>
                <w:spacing w:val="-2"/>
                <w:sz w:val="14"/>
              </w:rPr>
              <w:t>process.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6</w:t>
            </w:r>
          </w:p>
        </w:tc>
        <w:tc>
          <w:tcPr>
            <w:tcW w:w="2521"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z w:val="14"/>
              </w:rPr>
              <w:t>Analyze data and feedback; align</w:t>
            </w:r>
            <w:r>
              <w:rPr>
                <w:color w:val="212121"/>
                <w:spacing w:val="40"/>
                <w:sz w:val="14"/>
              </w:rPr>
              <w:t> </w:t>
            </w:r>
            <w:r>
              <w:rPr>
                <w:color w:val="212121"/>
                <w:sz w:val="14"/>
              </w:rPr>
              <w:t>inferences with the KPIs</w:t>
            </w:r>
          </w:p>
        </w:tc>
        <w:tc>
          <w:tcPr>
            <w:tcW w:w="6248" w:type="dxa"/>
            <w:tcBorders>
              <w:top w:val="nil"/>
              <w:left w:val="single" w:sz="12" w:space="0" w:color="FFFFFF"/>
              <w:bottom w:val="nil"/>
            </w:tcBorders>
          </w:tcPr>
          <w:p>
            <w:pPr>
              <w:pStyle w:val="TableParagraph"/>
              <w:spacing w:line="321" w:lineRule="auto" w:before="108"/>
              <w:ind w:left="62"/>
              <w:rPr>
                <w:sz w:val="14"/>
              </w:rPr>
            </w:pPr>
            <w:r>
              <w:rPr>
                <w:color w:val="212121"/>
                <w:sz w:val="14"/>
              </w:rPr>
              <w:t>a. Data on EdTech performances should be properly analyzed for evidence of impact and</w:t>
            </w:r>
            <w:r>
              <w:rPr>
                <w:color w:val="212121"/>
                <w:spacing w:val="40"/>
                <w:sz w:val="14"/>
              </w:rPr>
              <w:t> </w:t>
            </w:r>
            <w:r>
              <w:rPr>
                <w:color w:val="212121"/>
                <w:sz w:val="14"/>
              </w:rPr>
              <w:t>justification for continuous use.</w:t>
            </w:r>
          </w:p>
        </w:tc>
      </w:tr>
      <w:tr>
        <w:trPr>
          <w:trHeight w:val="358" w:hRule="atLeast"/>
        </w:trPr>
        <w:tc>
          <w:tcPr>
            <w:tcW w:w="246" w:type="dxa"/>
            <w:tcBorders>
              <w:top w:val="nil"/>
              <w:right w:val="single" w:sz="12" w:space="0" w:color="FFFFFF"/>
            </w:tcBorders>
            <w:shd w:val="clear" w:color="auto" w:fill="F8F8F8"/>
          </w:tcPr>
          <w:p>
            <w:pPr>
              <w:pStyle w:val="TableParagraph"/>
              <w:spacing w:before="84"/>
              <w:ind w:left="33"/>
              <w:jc w:val="center"/>
              <w:rPr>
                <w:sz w:val="14"/>
              </w:rPr>
            </w:pPr>
            <w:r>
              <w:rPr>
                <w:color w:val="212121"/>
                <w:spacing w:val="-10"/>
                <w:sz w:val="14"/>
              </w:rPr>
              <w:t>7</w:t>
            </w:r>
          </w:p>
        </w:tc>
        <w:tc>
          <w:tcPr>
            <w:tcW w:w="2521" w:type="dxa"/>
            <w:tcBorders>
              <w:top w:val="nil"/>
              <w:left w:val="single" w:sz="12" w:space="0" w:color="FFFFFF"/>
              <w:right w:val="single" w:sz="12" w:space="0" w:color="FFFFFF"/>
            </w:tcBorders>
            <w:shd w:val="clear" w:color="auto" w:fill="F8F8F8"/>
          </w:tcPr>
          <w:p>
            <w:pPr>
              <w:pStyle w:val="TableParagraph"/>
              <w:spacing w:before="84"/>
              <w:ind w:left="63"/>
              <w:rPr>
                <w:sz w:val="14"/>
              </w:rPr>
            </w:pPr>
            <w:r>
              <w:rPr>
                <w:color w:val="212121"/>
                <w:sz w:val="14"/>
              </w:rPr>
              <w:t>Keep</w:t>
            </w:r>
            <w:r>
              <w:rPr>
                <w:color w:val="212121"/>
                <w:spacing w:val="4"/>
                <w:sz w:val="14"/>
              </w:rPr>
              <w:t> </w:t>
            </w:r>
            <w:r>
              <w:rPr>
                <w:color w:val="212121"/>
                <w:spacing w:val="-2"/>
                <w:sz w:val="14"/>
              </w:rPr>
              <w:t>optimizing</w:t>
            </w:r>
          </w:p>
        </w:tc>
        <w:tc>
          <w:tcPr>
            <w:tcW w:w="6248" w:type="dxa"/>
            <w:tcBorders>
              <w:top w:val="nil"/>
              <w:left w:val="single" w:sz="12" w:space="0" w:color="FFFFFF"/>
            </w:tcBorders>
            <w:shd w:val="clear" w:color="auto" w:fill="F8F8F8"/>
          </w:tcPr>
          <w:p>
            <w:pPr>
              <w:pStyle w:val="TableParagraph"/>
              <w:spacing w:before="84"/>
              <w:ind w:left="62"/>
              <w:rPr>
                <w:sz w:val="14"/>
              </w:rPr>
            </w:pPr>
            <w:r>
              <w:rPr>
                <w:color w:val="212121"/>
                <w:sz w:val="14"/>
              </w:rPr>
              <w:t>a.</w:t>
            </w:r>
            <w:r>
              <w:rPr>
                <w:color w:val="212121"/>
                <w:spacing w:val="3"/>
                <w:sz w:val="14"/>
              </w:rPr>
              <w:t> </w:t>
            </w:r>
            <w:r>
              <w:rPr>
                <w:color w:val="212121"/>
                <w:sz w:val="14"/>
              </w:rPr>
              <w:t>Protocols</w:t>
            </w:r>
            <w:r>
              <w:rPr>
                <w:color w:val="212121"/>
                <w:spacing w:val="5"/>
                <w:sz w:val="14"/>
              </w:rPr>
              <w:t> </w:t>
            </w:r>
            <w:r>
              <w:rPr>
                <w:color w:val="212121"/>
                <w:sz w:val="14"/>
              </w:rPr>
              <w:t>should</w:t>
            </w:r>
            <w:r>
              <w:rPr>
                <w:color w:val="212121"/>
                <w:spacing w:val="5"/>
                <w:sz w:val="14"/>
              </w:rPr>
              <w:t> </w:t>
            </w:r>
            <w:r>
              <w:rPr>
                <w:color w:val="212121"/>
                <w:sz w:val="14"/>
              </w:rPr>
              <w:t>be</w:t>
            </w:r>
            <w:r>
              <w:rPr>
                <w:color w:val="212121"/>
                <w:spacing w:val="5"/>
                <w:sz w:val="14"/>
              </w:rPr>
              <w:t> </w:t>
            </w:r>
            <w:r>
              <w:rPr>
                <w:color w:val="212121"/>
                <w:sz w:val="14"/>
              </w:rPr>
              <w:t>updated</w:t>
            </w:r>
            <w:r>
              <w:rPr>
                <w:color w:val="212121"/>
                <w:spacing w:val="5"/>
                <w:sz w:val="14"/>
              </w:rPr>
              <w:t> </w:t>
            </w:r>
            <w:r>
              <w:rPr>
                <w:color w:val="212121"/>
                <w:sz w:val="14"/>
              </w:rPr>
              <w:t>continuously,</w:t>
            </w:r>
            <w:r>
              <w:rPr>
                <w:color w:val="212121"/>
                <w:spacing w:val="4"/>
                <w:sz w:val="14"/>
              </w:rPr>
              <w:t> </w:t>
            </w:r>
            <w:r>
              <w:rPr>
                <w:color w:val="212121"/>
                <w:sz w:val="14"/>
              </w:rPr>
              <w:t>and</w:t>
            </w:r>
            <w:r>
              <w:rPr>
                <w:color w:val="212121"/>
                <w:spacing w:val="5"/>
                <w:sz w:val="14"/>
              </w:rPr>
              <w:t> </w:t>
            </w:r>
            <w:r>
              <w:rPr>
                <w:color w:val="212121"/>
                <w:sz w:val="14"/>
              </w:rPr>
              <w:t>methods</w:t>
            </w:r>
            <w:r>
              <w:rPr>
                <w:color w:val="212121"/>
                <w:spacing w:val="5"/>
                <w:sz w:val="14"/>
              </w:rPr>
              <w:t> </w:t>
            </w:r>
            <w:r>
              <w:rPr>
                <w:color w:val="212121"/>
                <w:sz w:val="14"/>
              </w:rPr>
              <w:t>should</w:t>
            </w:r>
            <w:r>
              <w:rPr>
                <w:color w:val="212121"/>
                <w:spacing w:val="5"/>
                <w:sz w:val="14"/>
              </w:rPr>
              <w:t> </w:t>
            </w:r>
            <w:r>
              <w:rPr>
                <w:color w:val="212121"/>
                <w:sz w:val="14"/>
              </w:rPr>
              <w:t>be</w:t>
            </w:r>
            <w:r>
              <w:rPr>
                <w:color w:val="212121"/>
                <w:spacing w:val="5"/>
                <w:sz w:val="14"/>
              </w:rPr>
              <w:t> </w:t>
            </w:r>
            <w:r>
              <w:rPr>
                <w:color w:val="212121"/>
                <w:sz w:val="14"/>
              </w:rPr>
              <w:t>improved</w:t>
            </w:r>
            <w:r>
              <w:rPr>
                <w:color w:val="212121"/>
                <w:spacing w:val="5"/>
                <w:sz w:val="14"/>
              </w:rPr>
              <w:t> </w:t>
            </w:r>
            <w:r>
              <w:rPr>
                <w:color w:val="212121"/>
                <w:spacing w:val="-2"/>
                <w:sz w:val="14"/>
              </w:rPr>
              <w:t>upon.</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55"/>
      </w:pPr>
    </w:p>
    <w:p>
      <w:pPr>
        <w:spacing w:before="0"/>
        <w:ind w:left="3306" w:right="0" w:firstLine="0"/>
        <w:jc w:val="left"/>
        <w:rPr>
          <w:i/>
          <w:sz w:val="14"/>
        </w:rPr>
      </w:pPr>
      <w:r>
        <w:rPr>
          <w:i/>
          <w:sz w:val="14"/>
        </w:rPr>
        <mc:AlternateContent>
          <mc:Choice Requires="wps">
            <w:drawing>
              <wp:anchor distT="0" distB="0" distL="0" distR="0" allowOverlap="1" layoutInCell="1" locked="0" behindDoc="1" simplePos="0" relativeHeight="483764224">
                <wp:simplePos x="0" y="0"/>
                <wp:positionH relativeFrom="page">
                  <wp:posOffset>834521</wp:posOffset>
                </wp:positionH>
                <wp:positionV relativeFrom="paragraph">
                  <wp:posOffset>-6349927</wp:posOffset>
                </wp:positionV>
                <wp:extent cx="5899785" cy="6242685"/>
                <wp:effectExtent l="0" t="0" r="0" b="0"/>
                <wp:wrapNone/>
                <wp:docPr id="217" name="Group 217"/>
                <wp:cNvGraphicFramePr>
                  <a:graphicFrameLocks/>
                </wp:cNvGraphicFramePr>
                <a:graphic>
                  <a:graphicData uri="http://schemas.microsoft.com/office/word/2010/wordprocessingGroup">
                    <wpg:wgp>
                      <wpg:cNvPr id="217" name="Group 217"/>
                      <wpg:cNvGrpSpPr/>
                      <wpg:grpSpPr>
                        <a:xfrm>
                          <a:off x="0" y="0"/>
                          <a:ext cx="5899785" cy="6242685"/>
                          <a:chExt cx="5899785" cy="6242685"/>
                        </a:xfrm>
                      </wpg:grpSpPr>
                      <wps:wsp>
                        <wps:cNvPr id="218" name="Graphic 218"/>
                        <wps:cNvSpPr/>
                        <wps:spPr>
                          <a:xfrm>
                            <a:off x="-4" y="3"/>
                            <a:ext cx="5899785" cy="5274945"/>
                          </a:xfrm>
                          <a:custGeom>
                            <a:avLst/>
                            <a:gdLst/>
                            <a:ahLst/>
                            <a:cxnLst/>
                            <a:rect l="l" t="t" r="r" b="b"/>
                            <a:pathLst>
                              <a:path w="5899785" h="5274945">
                                <a:moveTo>
                                  <a:pt x="5899518" y="0"/>
                                </a:moveTo>
                                <a:lnTo>
                                  <a:pt x="5891898" y="0"/>
                                </a:lnTo>
                                <a:lnTo>
                                  <a:pt x="5891898" y="7632"/>
                                </a:lnTo>
                                <a:lnTo>
                                  <a:pt x="5891898" y="5266893"/>
                                </a:lnTo>
                                <a:lnTo>
                                  <a:pt x="7620" y="5266893"/>
                                </a:lnTo>
                                <a:lnTo>
                                  <a:pt x="7620" y="7632"/>
                                </a:lnTo>
                                <a:lnTo>
                                  <a:pt x="5891898" y="7632"/>
                                </a:lnTo>
                                <a:lnTo>
                                  <a:pt x="5891898" y="0"/>
                                </a:lnTo>
                                <a:lnTo>
                                  <a:pt x="7620" y="0"/>
                                </a:lnTo>
                                <a:lnTo>
                                  <a:pt x="0" y="0"/>
                                </a:lnTo>
                                <a:lnTo>
                                  <a:pt x="0" y="7632"/>
                                </a:lnTo>
                                <a:lnTo>
                                  <a:pt x="0" y="5266893"/>
                                </a:lnTo>
                                <a:lnTo>
                                  <a:pt x="0" y="5274513"/>
                                </a:lnTo>
                                <a:lnTo>
                                  <a:pt x="7620" y="5274513"/>
                                </a:lnTo>
                                <a:lnTo>
                                  <a:pt x="5891898" y="5274513"/>
                                </a:lnTo>
                                <a:lnTo>
                                  <a:pt x="5899518" y="5274513"/>
                                </a:lnTo>
                                <a:lnTo>
                                  <a:pt x="5899518" y="5266893"/>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19" name="Graphic 219"/>
                        <wps:cNvSpPr/>
                        <wps:spPr>
                          <a:xfrm>
                            <a:off x="0" y="5297377"/>
                            <a:ext cx="5899785" cy="899794"/>
                          </a:xfrm>
                          <a:custGeom>
                            <a:avLst/>
                            <a:gdLst/>
                            <a:ahLst/>
                            <a:cxnLst/>
                            <a:rect l="l" t="t" r="r" b="b"/>
                            <a:pathLst>
                              <a:path w="5899785" h="899794">
                                <a:moveTo>
                                  <a:pt x="5899525" y="899410"/>
                                </a:moveTo>
                                <a:lnTo>
                                  <a:pt x="0" y="899410"/>
                                </a:lnTo>
                                <a:lnTo>
                                  <a:pt x="0" y="0"/>
                                </a:lnTo>
                                <a:lnTo>
                                  <a:pt x="5899525" y="0"/>
                                </a:lnTo>
                                <a:lnTo>
                                  <a:pt x="5899525" y="899410"/>
                                </a:lnTo>
                                <a:close/>
                              </a:path>
                            </a:pathLst>
                          </a:custGeom>
                          <a:solidFill>
                            <a:srgbClr val="EBEBEB"/>
                          </a:solidFill>
                        </wps:spPr>
                        <wps:bodyPr wrap="square" lIns="0" tIns="0" rIns="0" bIns="0" rtlCol="0">
                          <a:prstTxWarp prst="textNoShape">
                            <a:avLst/>
                          </a:prstTxWarp>
                          <a:noAutofit/>
                        </wps:bodyPr>
                      </wps:wsp>
                      <wps:wsp>
                        <wps:cNvPr id="220" name="Graphic 220"/>
                        <wps:cNvSpPr/>
                        <wps:spPr>
                          <a:xfrm>
                            <a:off x="-4" y="6196804"/>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21" name="Textbox 221"/>
                        <wps:cNvSpPr txBox="1"/>
                        <wps:spPr>
                          <a:xfrm>
                            <a:off x="0" y="0"/>
                            <a:ext cx="5899785" cy="624268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5"/>
                                <w:rPr>
                                  <w:sz w:val="19"/>
                                </w:rPr>
                              </w:pPr>
                            </w:p>
                            <w:p>
                              <w:pPr>
                                <w:spacing w:line="316" w:lineRule="auto" w:before="0"/>
                                <w:ind w:left="144" w:right="0" w:firstLine="0"/>
                                <w:jc w:val="left"/>
                                <w:rPr>
                                  <w:rFonts w:ascii="Arial"/>
                                  <w:b/>
                                  <w:sz w:val="19"/>
                                </w:rPr>
                              </w:pPr>
                              <w:r>
                                <w:rPr>
                                  <w:rFonts w:ascii="Arial"/>
                                  <w:b/>
                                  <w:color w:val="212121"/>
                                  <w:sz w:val="19"/>
                                </w:rPr>
                                <w:t>TABLE</w:t>
                              </w:r>
                              <w:r>
                                <w:rPr>
                                  <w:rFonts w:ascii="Arial"/>
                                  <w:b/>
                                  <w:color w:val="212121"/>
                                  <w:spacing w:val="-2"/>
                                  <w:sz w:val="19"/>
                                </w:rPr>
                                <w:t> </w:t>
                              </w:r>
                              <w:r>
                                <w:rPr>
                                  <w:rFonts w:ascii="Arial"/>
                                  <w:b/>
                                  <w:color w:val="212121"/>
                                  <w:sz w:val="19"/>
                                </w:rPr>
                                <w:t>5: Key steps and considerations on how to use the</w:t>
                              </w:r>
                              <w:r>
                                <w:rPr>
                                  <w:rFonts w:ascii="Arial"/>
                                  <w:b/>
                                  <w:color w:val="212121"/>
                                  <w:spacing w:val="-11"/>
                                  <w:sz w:val="19"/>
                                </w:rPr>
                                <w:t> </w:t>
                              </w:r>
                              <w:r>
                                <w:rPr>
                                  <w:rFonts w:ascii="Arial"/>
                                  <w:b/>
                                  <w:color w:val="212121"/>
                                  <w:sz w:val="19"/>
                                </w:rPr>
                                <w:t>ASIC framework by institutions and professional bodies.</w:t>
                              </w:r>
                            </w:p>
                            <w:p>
                              <w:pPr>
                                <w:spacing w:before="6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99.994324pt;width:464.55pt;height:491.55pt;mso-position-horizontal-relative:page;mso-position-vertical-relative:paragraph;z-index:-19552256" id="docshapegroup187" coordorigin="1314,-10000" coordsize="9291,9831">
                <v:shape style="position:absolute;left:1314;top:-10000;width:9291;height:8307" id="docshape188" coordorigin="1314,-10000" coordsize="9291,8307" path="m10605,-10000l10593,-10000,10593,-9988,10593,-1706,1326,-1706,1326,-9988,10593,-9988,10593,-10000,1326,-10000,1314,-10000,1314,-9988,1314,-1706,1314,-1694,1326,-1694,10593,-1694,10605,-1694,10605,-1706,10605,-9988,10605,-10000xe" filled="true" fillcolor="#dcdcdc" stroked="false">
                  <v:path arrowok="t"/>
                  <v:fill type="solid"/>
                </v:shape>
                <v:rect style="position:absolute;left:1314;top:-1658;width:9291;height:1417" id="docshape189" filled="true" fillcolor="#ebebeb" stroked="false">
                  <v:fill type="solid"/>
                </v:rect>
                <v:shape style="position:absolute;left:1314;top:-242;width:9291;height:73" id="docshape190" coordorigin="1314,-241" coordsize="9291,73" path="m10605,-205l1314,-205,1314,-169,10605,-169,10605,-205xm10605,-241l1314,-241,1314,-229,10605,-229,10605,-241xe" filled="true" fillcolor="#212121" stroked="false">
                  <v:path arrowok="t"/>
                  <v:fill type="solid"/>
                </v:shape>
                <v:shape style="position:absolute;left:1314;top:-10000;width:9291;height:9831" type="#_x0000_t202" id="docshape191"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5"/>
                          <w:rPr>
                            <w:sz w:val="19"/>
                          </w:rPr>
                        </w:pPr>
                      </w:p>
                      <w:p>
                        <w:pPr>
                          <w:spacing w:line="316" w:lineRule="auto" w:before="0"/>
                          <w:ind w:left="144" w:right="0" w:firstLine="0"/>
                          <w:jc w:val="left"/>
                          <w:rPr>
                            <w:rFonts w:ascii="Arial"/>
                            <w:b/>
                            <w:sz w:val="19"/>
                          </w:rPr>
                        </w:pPr>
                        <w:r>
                          <w:rPr>
                            <w:rFonts w:ascii="Arial"/>
                            <w:b/>
                            <w:color w:val="212121"/>
                            <w:sz w:val="19"/>
                          </w:rPr>
                          <w:t>TABLE</w:t>
                        </w:r>
                        <w:r>
                          <w:rPr>
                            <w:rFonts w:ascii="Arial"/>
                            <w:b/>
                            <w:color w:val="212121"/>
                            <w:spacing w:val="-2"/>
                            <w:sz w:val="19"/>
                          </w:rPr>
                          <w:t> </w:t>
                        </w:r>
                        <w:r>
                          <w:rPr>
                            <w:rFonts w:ascii="Arial"/>
                            <w:b/>
                            <w:color w:val="212121"/>
                            <w:sz w:val="19"/>
                          </w:rPr>
                          <w:t>5: Key steps and considerations on how to use the</w:t>
                        </w:r>
                        <w:r>
                          <w:rPr>
                            <w:rFonts w:ascii="Arial"/>
                            <w:b/>
                            <w:color w:val="212121"/>
                            <w:spacing w:val="-11"/>
                            <w:sz w:val="19"/>
                          </w:rPr>
                          <w:t> </w:t>
                        </w:r>
                        <w:r>
                          <w:rPr>
                            <w:rFonts w:ascii="Arial"/>
                            <w:b/>
                            <w:color w:val="212121"/>
                            <w:sz w:val="19"/>
                          </w:rPr>
                          <w:t>ASIC framework by institutions and professional bodies.</w:t>
                        </w:r>
                      </w:p>
                      <w:p>
                        <w:pPr>
                          <w:spacing w:before="6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i/>
          <w:color w:val="212121"/>
          <w:sz w:val="14"/>
        </w:rPr>
        <w:t>ASIC</w:t>
      </w:r>
      <w:r>
        <w:rPr>
          <w:i/>
          <w:color w:val="212121"/>
          <w:spacing w:val="21"/>
          <w:sz w:val="14"/>
        </w:rPr>
        <w:t> </w:t>
      </w:r>
      <w:r>
        <w:rPr>
          <w:i/>
          <w:color w:val="212121"/>
          <w:sz w:val="14"/>
        </w:rPr>
        <w:t>and</w:t>
      </w:r>
      <w:r>
        <w:rPr>
          <w:i/>
          <w:color w:val="212121"/>
          <w:spacing w:val="22"/>
          <w:sz w:val="14"/>
        </w:rPr>
        <w:t> </w:t>
      </w:r>
      <w:r>
        <w:rPr>
          <w:i/>
          <w:color w:val="212121"/>
          <w:sz w:val="14"/>
        </w:rPr>
        <w:t>the</w:t>
      </w:r>
      <w:r>
        <w:rPr>
          <w:i/>
          <w:color w:val="212121"/>
          <w:spacing w:val="22"/>
          <w:sz w:val="14"/>
        </w:rPr>
        <w:t> </w:t>
      </w:r>
      <w:r>
        <w:rPr>
          <w:i/>
          <w:color w:val="212121"/>
          <w:sz w:val="14"/>
        </w:rPr>
        <w:t>Educational</w:t>
      </w:r>
      <w:r>
        <w:rPr>
          <w:i/>
          <w:color w:val="212121"/>
          <w:spacing w:val="21"/>
          <w:sz w:val="14"/>
        </w:rPr>
        <w:t> </w:t>
      </w:r>
      <w:r>
        <w:rPr>
          <w:i/>
          <w:color w:val="212121"/>
          <w:spacing w:val="-2"/>
          <w:sz w:val="14"/>
        </w:rPr>
        <w:t>Ecosystem</w:t>
      </w:r>
    </w:p>
    <w:p>
      <w:pPr>
        <w:pStyle w:val="BodyText"/>
        <w:spacing w:before="122"/>
        <w:rPr>
          <w:i/>
        </w:rPr>
      </w:pPr>
    </w:p>
    <w:p>
      <w:pPr>
        <w:pStyle w:val="BodyText"/>
        <w:spacing w:line="304" w:lineRule="auto"/>
        <w:ind w:left="3306" w:right="910"/>
      </w:pP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ecosystem</w:t>
      </w:r>
      <w:r>
        <w:rPr>
          <w:color w:val="212121"/>
          <w:spacing w:val="-2"/>
          <w:w w:val="115"/>
        </w:rPr>
        <w:t> </w:t>
      </w:r>
      <w:r>
        <w:rPr>
          <w:color w:val="212121"/>
          <w:w w:val="115"/>
        </w:rPr>
        <w:t>may</w:t>
      </w:r>
      <w:r>
        <w:rPr>
          <w:color w:val="212121"/>
          <w:spacing w:val="-2"/>
          <w:w w:val="115"/>
        </w:rPr>
        <w:t> </w:t>
      </w:r>
      <w:r>
        <w:rPr>
          <w:color w:val="212121"/>
          <w:w w:val="115"/>
        </w:rPr>
        <w:t>be</w:t>
      </w:r>
      <w:r>
        <w:rPr>
          <w:color w:val="212121"/>
          <w:spacing w:val="-2"/>
          <w:w w:val="115"/>
        </w:rPr>
        <w:t> </w:t>
      </w:r>
      <w:r>
        <w:rPr>
          <w:color w:val="212121"/>
          <w:w w:val="115"/>
        </w:rPr>
        <w:t>described</w:t>
      </w:r>
      <w:r>
        <w:rPr>
          <w:color w:val="212121"/>
          <w:spacing w:val="-2"/>
          <w:w w:val="115"/>
        </w:rPr>
        <w:t> </w:t>
      </w:r>
      <w:r>
        <w:rPr>
          <w:color w:val="212121"/>
          <w:w w:val="115"/>
        </w:rPr>
        <w:t>as</w:t>
      </w:r>
      <w:r>
        <w:rPr>
          <w:color w:val="212121"/>
          <w:spacing w:val="-2"/>
          <w:w w:val="115"/>
        </w:rPr>
        <w:t> </w:t>
      </w:r>
      <w:r>
        <w:rPr>
          <w:color w:val="212121"/>
          <w:w w:val="115"/>
        </w:rPr>
        <w:t>a</w:t>
      </w:r>
      <w:r>
        <w:rPr>
          <w:color w:val="212121"/>
          <w:spacing w:val="-2"/>
          <w:w w:val="115"/>
        </w:rPr>
        <w:t> </w:t>
      </w:r>
      <w:r>
        <w:rPr>
          <w:color w:val="212121"/>
          <w:w w:val="115"/>
        </w:rPr>
        <w:t>system</w:t>
      </w:r>
      <w:r>
        <w:rPr>
          <w:color w:val="212121"/>
          <w:spacing w:val="-2"/>
          <w:w w:val="115"/>
        </w:rPr>
        <w:t> </w:t>
      </w:r>
      <w:r>
        <w:rPr>
          <w:color w:val="212121"/>
          <w:w w:val="115"/>
        </w:rPr>
        <w:t>of</w:t>
      </w:r>
      <w:r>
        <w:rPr>
          <w:color w:val="212121"/>
          <w:spacing w:val="-2"/>
          <w:w w:val="115"/>
        </w:rPr>
        <w:t> </w:t>
      </w:r>
      <w:r>
        <w:rPr>
          <w:color w:val="212121"/>
          <w:w w:val="115"/>
        </w:rPr>
        <w:t>structural</w:t>
      </w:r>
      <w:r>
        <w:rPr>
          <w:color w:val="212121"/>
          <w:spacing w:val="-2"/>
          <w:w w:val="115"/>
        </w:rPr>
        <w:t> </w:t>
      </w:r>
      <w:r>
        <w:rPr>
          <w:color w:val="212121"/>
          <w:w w:val="115"/>
        </w:rPr>
        <w:t>and</w:t>
      </w:r>
      <w:r>
        <w:rPr>
          <w:color w:val="212121"/>
          <w:spacing w:val="-2"/>
          <w:w w:val="115"/>
        </w:rPr>
        <w:t> </w:t>
      </w:r>
      <w:r>
        <w:rPr>
          <w:color w:val="212121"/>
          <w:w w:val="115"/>
        </w:rPr>
        <w:t>functional</w:t>
      </w:r>
      <w:r>
        <w:rPr>
          <w:color w:val="212121"/>
          <w:spacing w:val="-2"/>
          <w:w w:val="115"/>
        </w:rPr>
        <w:t> </w:t>
      </w:r>
      <w:r>
        <w:rPr>
          <w:color w:val="212121"/>
          <w:w w:val="115"/>
        </w:rPr>
        <w:t>domains</w:t>
      </w:r>
      <w:r>
        <w:rPr>
          <w:color w:val="212121"/>
          <w:spacing w:val="-2"/>
          <w:w w:val="115"/>
        </w:rPr>
        <w:t> </w:t>
      </w:r>
      <w:r>
        <w:rPr>
          <w:color w:val="212121"/>
          <w:w w:val="115"/>
        </w:rPr>
        <w:t>or</w:t>
      </w:r>
      <w:r>
        <w:rPr>
          <w:color w:val="212121"/>
          <w:spacing w:val="-2"/>
          <w:w w:val="115"/>
        </w:rPr>
        <w:t> </w:t>
      </w:r>
      <w:r>
        <w:rPr>
          <w:color w:val="212121"/>
          <w:w w:val="115"/>
        </w:rPr>
        <w:t>systems interconnected</w:t>
      </w:r>
      <w:r>
        <w:rPr>
          <w:color w:val="212121"/>
          <w:spacing w:val="-6"/>
          <w:w w:val="115"/>
        </w:rPr>
        <w:t> </w:t>
      </w:r>
      <w:r>
        <w:rPr>
          <w:color w:val="212121"/>
          <w:w w:val="115"/>
        </w:rPr>
        <w:t>by</w:t>
      </w:r>
      <w:r>
        <w:rPr>
          <w:color w:val="212121"/>
          <w:spacing w:val="-6"/>
          <w:w w:val="115"/>
        </w:rPr>
        <w:t> </w:t>
      </w:r>
      <w:r>
        <w:rPr>
          <w:color w:val="212121"/>
          <w:w w:val="115"/>
        </w:rPr>
        <w:t>an</w:t>
      </w:r>
      <w:r>
        <w:rPr>
          <w:color w:val="212121"/>
          <w:spacing w:val="-6"/>
          <w:w w:val="115"/>
        </w:rPr>
        <w:t> </w:t>
      </w:r>
      <w:r>
        <w:rPr>
          <w:color w:val="212121"/>
          <w:w w:val="115"/>
        </w:rPr>
        <w:t>operational</w:t>
      </w:r>
      <w:r>
        <w:rPr>
          <w:color w:val="212121"/>
          <w:spacing w:val="-6"/>
          <w:w w:val="115"/>
        </w:rPr>
        <w:t> </w:t>
      </w:r>
      <w:r>
        <w:rPr>
          <w:color w:val="212121"/>
          <w:w w:val="115"/>
        </w:rPr>
        <w:t>network</w:t>
      </w:r>
      <w:r>
        <w:rPr>
          <w:color w:val="212121"/>
          <w:spacing w:val="-6"/>
          <w:w w:val="115"/>
        </w:rPr>
        <w:t> </w:t>
      </w:r>
      <w:r>
        <w:rPr>
          <w:color w:val="212121"/>
          <w:w w:val="115"/>
        </w:rPr>
        <w:t>and</w:t>
      </w:r>
      <w:r>
        <w:rPr>
          <w:color w:val="212121"/>
          <w:spacing w:val="-6"/>
          <w:w w:val="115"/>
        </w:rPr>
        <w:t> </w:t>
      </w:r>
      <w:r>
        <w:rPr>
          <w:color w:val="212121"/>
          <w:w w:val="115"/>
        </w:rPr>
        <w:t>governed</w:t>
      </w:r>
      <w:r>
        <w:rPr>
          <w:color w:val="212121"/>
          <w:spacing w:val="-6"/>
          <w:w w:val="115"/>
        </w:rPr>
        <w:t> </w:t>
      </w:r>
      <w:r>
        <w:rPr>
          <w:color w:val="212121"/>
          <w:w w:val="115"/>
        </w:rPr>
        <w:t>by</w:t>
      </w:r>
      <w:r>
        <w:rPr>
          <w:color w:val="212121"/>
          <w:spacing w:val="-6"/>
          <w:w w:val="115"/>
        </w:rPr>
        <w:t> </w:t>
      </w:r>
      <w:r>
        <w:rPr>
          <w:color w:val="212121"/>
          <w:w w:val="115"/>
        </w:rPr>
        <w:t>established</w:t>
      </w:r>
      <w:r>
        <w:rPr>
          <w:color w:val="212121"/>
          <w:spacing w:val="-6"/>
          <w:w w:val="115"/>
        </w:rPr>
        <w:t> </w:t>
      </w:r>
      <w:r>
        <w:rPr>
          <w:color w:val="212121"/>
          <w:w w:val="115"/>
        </w:rPr>
        <w:t>principles</w:t>
      </w:r>
      <w:r>
        <w:rPr>
          <w:color w:val="212121"/>
          <w:spacing w:val="-6"/>
          <w:w w:val="115"/>
        </w:rPr>
        <w:t> </w:t>
      </w:r>
      <w:r>
        <w:rPr>
          <w:color w:val="212121"/>
          <w:w w:val="115"/>
        </w:rPr>
        <w:t>and</w:t>
      </w:r>
      <w:r>
        <w:rPr>
          <w:color w:val="212121"/>
          <w:spacing w:val="-6"/>
          <w:w w:val="115"/>
        </w:rPr>
        <w:t> </w:t>
      </w:r>
      <w:r>
        <w:rPr>
          <w:color w:val="212121"/>
          <w:w w:val="115"/>
        </w:rPr>
        <w:t>rules</w:t>
      </w:r>
      <w:r>
        <w:rPr>
          <w:color w:val="212121"/>
          <w:spacing w:val="-6"/>
          <w:w w:val="115"/>
        </w:rPr>
        <w:t> </w:t>
      </w:r>
      <w:r>
        <w:rPr>
          <w:color w:val="212121"/>
          <w:w w:val="115"/>
        </w:rPr>
        <w:t>toward</w:t>
      </w:r>
      <w:r>
        <w:rPr>
          <w:color w:val="212121"/>
          <w:spacing w:val="-6"/>
          <w:w w:val="115"/>
        </w:rPr>
        <w:t> </w:t>
      </w:r>
      <w:r>
        <w:rPr>
          <w:color w:val="212121"/>
          <w:w w:val="115"/>
        </w:rPr>
        <w:t>achieving an educational outcome. In a typical educational ecosystem, the structural components include physical </w:t>
      </w:r>
      <w:r>
        <w:rPr>
          <w:color w:val="212121"/>
          <w:spacing w:val="-2"/>
          <w:w w:val="120"/>
        </w:rPr>
        <w:t>infrastructures and the hardware that help facilitate educational experiences. This might include the</w:t>
      </w:r>
      <w:r>
        <w:rPr>
          <w:color w:val="212121"/>
          <w:w w:val="120"/>
        </w:rPr>
        <w:t> </w:t>
      </w:r>
      <w:r>
        <w:rPr>
          <w:color w:val="212121"/>
          <w:w w:val="115"/>
        </w:rPr>
        <w:t>physical</w:t>
      </w:r>
      <w:r>
        <w:rPr>
          <w:color w:val="212121"/>
          <w:spacing w:val="-2"/>
          <w:w w:val="115"/>
        </w:rPr>
        <w:t> </w:t>
      </w:r>
      <w:r>
        <w:rPr>
          <w:color w:val="212121"/>
          <w:w w:val="115"/>
        </w:rPr>
        <w:t>learning</w:t>
      </w:r>
      <w:r>
        <w:rPr>
          <w:color w:val="212121"/>
          <w:spacing w:val="-2"/>
          <w:w w:val="115"/>
        </w:rPr>
        <w:t> </w:t>
      </w:r>
      <w:r>
        <w:rPr>
          <w:color w:val="212121"/>
          <w:w w:val="115"/>
        </w:rPr>
        <w:t>spaces</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classes,</w:t>
      </w:r>
      <w:r>
        <w:rPr>
          <w:color w:val="212121"/>
          <w:spacing w:val="-2"/>
          <w:w w:val="115"/>
        </w:rPr>
        <w:t> </w:t>
      </w:r>
      <w:r>
        <w:rPr>
          <w:color w:val="212121"/>
          <w:w w:val="115"/>
        </w:rPr>
        <w:t>laboratories,</w:t>
      </w:r>
      <w:r>
        <w:rPr>
          <w:color w:val="212121"/>
          <w:spacing w:val="-2"/>
          <w:w w:val="115"/>
        </w:rPr>
        <w:t> </w:t>
      </w:r>
      <w:r>
        <w:rPr>
          <w:color w:val="212121"/>
          <w:w w:val="115"/>
        </w:rPr>
        <w:t>and</w:t>
      </w:r>
      <w:r>
        <w:rPr>
          <w:color w:val="212121"/>
          <w:spacing w:val="-2"/>
          <w:w w:val="115"/>
        </w:rPr>
        <w:t> </w:t>
      </w:r>
      <w:r>
        <w:rPr>
          <w:color w:val="212121"/>
          <w:w w:val="115"/>
        </w:rPr>
        <w:t>simulation</w:t>
      </w:r>
      <w:r>
        <w:rPr>
          <w:color w:val="212121"/>
          <w:spacing w:val="-2"/>
          <w:w w:val="115"/>
        </w:rPr>
        <w:t> </w:t>
      </w:r>
      <w:r>
        <w:rPr>
          <w:color w:val="212121"/>
          <w:w w:val="115"/>
        </w:rPr>
        <w:t>rooms;</w:t>
      </w:r>
      <w:r>
        <w:rPr>
          <w:color w:val="212121"/>
          <w:spacing w:val="-2"/>
          <w:w w:val="115"/>
        </w:rPr>
        <w:t> </w:t>
      </w:r>
      <w:r>
        <w:rPr>
          <w:color w:val="212121"/>
          <w:w w:val="115"/>
        </w:rPr>
        <w:t>others</w:t>
      </w:r>
      <w:r>
        <w:rPr>
          <w:color w:val="212121"/>
          <w:spacing w:val="-2"/>
          <w:w w:val="115"/>
        </w:rPr>
        <w:t> </w:t>
      </w:r>
      <w:r>
        <w:rPr>
          <w:color w:val="212121"/>
          <w:w w:val="115"/>
        </w:rPr>
        <w:t>might</w:t>
      </w:r>
      <w:r>
        <w:rPr>
          <w:color w:val="212121"/>
          <w:spacing w:val="-2"/>
          <w:w w:val="115"/>
        </w:rPr>
        <w:t> </w:t>
      </w:r>
      <w:r>
        <w:rPr>
          <w:color w:val="212121"/>
          <w:w w:val="115"/>
        </w:rPr>
        <w:t>include</w:t>
      </w:r>
      <w:r>
        <w:rPr>
          <w:color w:val="212121"/>
          <w:spacing w:val="-2"/>
          <w:w w:val="115"/>
        </w:rPr>
        <w:t> </w:t>
      </w:r>
      <w:r>
        <w:rPr>
          <w:color w:val="212121"/>
          <w:w w:val="115"/>
        </w:rPr>
        <w:t>machines and</w:t>
      </w:r>
      <w:r>
        <w:rPr>
          <w:color w:val="212121"/>
          <w:spacing w:val="-3"/>
          <w:w w:val="115"/>
        </w:rPr>
        <w:t> </w:t>
      </w:r>
      <w:r>
        <w:rPr>
          <w:color w:val="212121"/>
          <w:w w:val="115"/>
        </w:rPr>
        <w:t>hardware</w:t>
      </w:r>
      <w:r>
        <w:rPr>
          <w:color w:val="212121"/>
          <w:spacing w:val="-3"/>
          <w:w w:val="115"/>
        </w:rPr>
        <w:t> </w:t>
      </w:r>
      <w:r>
        <w:rPr>
          <w:color w:val="212121"/>
          <w:w w:val="115"/>
        </w:rPr>
        <w:t>such</w:t>
      </w:r>
      <w:r>
        <w:rPr>
          <w:color w:val="212121"/>
          <w:spacing w:val="-3"/>
          <w:w w:val="115"/>
        </w:rPr>
        <w:t> </w:t>
      </w:r>
      <w:r>
        <w:rPr>
          <w:color w:val="212121"/>
          <w:w w:val="115"/>
        </w:rPr>
        <w:t>as</w:t>
      </w:r>
      <w:r>
        <w:rPr>
          <w:color w:val="212121"/>
          <w:spacing w:val="-3"/>
          <w:w w:val="115"/>
        </w:rPr>
        <w:t> </w:t>
      </w:r>
      <w:r>
        <w:rPr>
          <w:color w:val="212121"/>
          <w:w w:val="115"/>
        </w:rPr>
        <w:t>computer</w:t>
      </w:r>
      <w:r>
        <w:rPr>
          <w:color w:val="212121"/>
          <w:spacing w:val="-3"/>
          <w:w w:val="115"/>
        </w:rPr>
        <w:t> </w:t>
      </w:r>
      <w:r>
        <w:rPr>
          <w:color w:val="212121"/>
          <w:w w:val="115"/>
        </w:rPr>
        <w:t>devices,</w:t>
      </w:r>
      <w:r>
        <w:rPr>
          <w:color w:val="212121"/>
          <w:spacing w:val="-3"/>
          <w:w w:val="115"/>
        </w:rPr>
        <w:t> </w:t>
      </w:r>
      <w:r>
        <w:rPr>
          <w:color w:val="212121"/>
          <w:w w:val="115"/>
        </w:rPr>
        <w:t>media,</w:t>
      </w:r>
      <w:r>
        <w:rPr>
          <w:color w:val="212121"/>
          <w:spacing w:val="-3"/>
          <w:w w:val="115"/>
        </w:rPr>
        <w:t> </w:t>
      </w:r>
      <w:r>
        <w:rPr>
          <w:color w:val="212121"/>
          <w:w w:val="115"/>
        </w:rPr>
        <w:t>and</w:t>
      </w:r>
      <w:r>
        <w:rPr>
          <w:color w:val="212121"/>
          <w:spacing w:val="-3"/>
          <w:w w:val="115"/>
        </w:rPr>
        <w:t> </w:t>
      </w:r>
      <w:r>
        <w:rPr>
          <w:color w:val="212121"/>
          <w:w w:val="115"/>
        </w:rPr>
        <w:t>specific-purpose</w:t>
      </w:r>
      <w:r>
        <w:rPr>
          <w:color w:val="212121"/>
          <w:spacing w:val="-3"/>
          <w:w w:val="115"/>
        </w:rPr>
        <w:t> </w:t>
      </w:r>
      <w:r>
        <w:rPr>
          <w:color w:val="212121"/>
          <w:w w:val="115"/>
        </w:rPr>
        <w:t>machines</w:t>
      </w:r>
      <w:r>
        <w:rPr>
          <w:color w:val="212121"/>
          <w:spacing w:val="-3"/>
          <w:w w:val="115"/>
        </w:rPr>
        <w:t> </w:t>
      </w:r>
      <w:r>
        <w:rPr>
          <w:color w:val="212121"/>
          <w:w w:val="115"/>
        </w:rPr>
        <w:t>such</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MRI</w:t>
      </w:r>
      <w:r>
        <w:rPr>
          <w:color w:val="212121"/>
          <w:spacing w:val="-3"/>
          <w:w w:val="115"/>
        </w:rPr>
        <w:t> </w:t>
      </w:r>
      <w:r>
        <w:rPr>
          <w:color w:val="212121"/>
          <w:w w:val="115"/>
        </w:rPr>
        <w:t>machine</w:t>
      </w:r>
      <w:r>
        <w:rPr>
          <w:color w:val="212121"/>
          <w:spacing w:val="-3"/>
          <w:w w:val="115"/>
        </w:rPr>
        <w:t> </w:t>
      </w:r>
      <w:r>
        <w:rPr>
          <w:color w:val="212121"/>
          <w:w w:val="115"/>
        </w:rPr>
        <w:t>in </w:t>
      </w:r>
      <w:r>
        <w:rPr>
          <w:color w:val="212121"/>
          <w:spacing w:val="-2"/>
          <w:w w:val="120"/>
        </w:rPr>
        <w:t>the</w:t>
      </w:r>
      <w:r>
        <w:rPr>
          <w:color w:val="212121"/>
          <w:spacing w:val="-3"/>
          <w:w w:val="120"/>
        </w:rPr>
        <w:t> </w:t>
      </w:r>
      <w:r>
        <w:rPr>
          <w:color w:val="212121"/>
          <w:spacing w:val="-2"/>
          <w:w w:val="120"/>
        </w:rPr>
        <w:t>hospital,</w:t>
      </w:r>
      <w:r>
        <w:rPr>
          <w:color w:val="212121"/>
          <w:spacing w:val="-3"/>
          <w:w w:val="120"/>
        </w:rPr>
        <w:t> </w:t>
      </w:r>
      <w:r>
        <w:rPr>
          <w:color w:val="212121"/>
          <w:spacing w:val="-2"/>
          <w:w w:val="120"/>
        </w:rPr>
        <w:t>microscopes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spacing w:val="-3"/>
          <w:w w:val="120"/>
        </w:rPr>
        <w:t> </w:t>
      </w:r>
      <w:r>
        <w:rPr>
          <w:color w:val="212121"/>
          <w:spacing w:val="-2"/>
          <w:w w:val="120"/>
        </w:rPr>
        <w:t>laboratory,</w:t>
      </w:r>
      <w:r>
        <w:rPr>
          <w:color w:val="212121"/>
          <w:spacing w:val="-3"/>
          <w:w w:val="120"/>
        </w:rPr>
        <w:t> </w:t>
      </w:r>
      <w:r>
        <w:rPr>
          <w:color w:val="212121"/>
          <w:spacing w:val="-2"/>
          <w:w w:val="120"/>
        </w:rPr>
        <w:t>and</w:t>
      </w:r>
      <w:r>
        <w:rPr>
          <w:color w:val="212121"/>
          <w:spacing w:val="-3"/>
          <w:w w:val="120"/>
        </w:rPr>
        <w:t> </w:t>
      </w:r>
      <w:r>
        <w:rPr>
          <w:color w:val="212121"/>
          <w:spacing w:val="-2"/>
          <w:w w:val="120"/>
        </w:rPr>
        <w:t>high-fidelity</w:t>
      </w:r>
      <w:r>
        <w:rPr>
          <w:color w:val="212121"/>
          <w:spacing w:val="-3"/>
          <w:w w:val="120"/>
        </w:rPr>
        <w:t> </w:t>
      </w:r>
      <w:r>
        <w:rPr>
          <w:color w:val="212121"/>
          <w:spacing w:val="-2"/>
          <w:w w:val="120"/>
        </w:rPr>
        <w:t>mannequins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spacing w:val="-3"/>
          <w:w w:val="120"/>
        </w:rPr>
        <w:t> </w:t>
      </w:r>
      <w:r>
        <w:rPr>
          <w:color w:val="212121"/>
          <w:spacing w:val="-2"/>
          <w:w w:val="120"/>
        </w:rPr>
        <w:t>simulation</w:t>
      </w:r>
      <w:r>
        <w:rPr>
          <w:color w:val="212121"/>
          <w:spacing w:val="-3"/>
          <w:w w:val="120"/>
        </w:rPr>
        <w:t> </w:t>
      </w:r>
      <w:r>
        <w:rPr>
          <w:color w:val="212121"/>
          <w:spacing w:val="-2"/>
          <w:w w:val="120"/>
        </w:rPr>
        <w:t>laboratories.</w:t>
      </w:r>
    </w:p>
    <w:p>
      <w:pPr>
        <w:pStyle w:val="BodyText"/>
        <w:spacing w:line="304" w:lineRule="auto"/>
        <w:ind w:left="3306" w:right="979"/>
      </w:pPr>
      <w:r>
        <w:rPr>
          <w:color w:val="212121"/>
          <w:spacing w:val="-2"/>
          <w:w w:val="120"/>
        </w:rPr>
        <w:t>The</w:t>
      </w:r>
      <w:r>
        <w:rPr>
          <w:color w:val="212121"/>
          <w:spacing w:val="-3"/>
          <w:w w:val="120"/>
        </w:rPr>
        <w:t> </w:t>
      </w:r>
      <w:r>
        <w:rPr>
          <w:color w:val="212121"/>
          <w:spacing w:val="-2"/>
          <w:w w:val="120"/>
        </w:rPr>
        <w:t>functional</w:t>
      </w:r>
      <w:r>
        <w:rPr>
          <w:color w:val="212121"/>
          <w:spacing w:val="-3"/>
          <w:w w:val="120"/>
        </w:rPr>
        <w:t> </w:t>
      </w:r>
      <w:r>
        <w:rPr>
          <w:color w:val="212121"/>
          <w:spacing w:val="-2"/>
          <w:w w:val="120"/>
        </w:rPr>
        <w:t>components</w:t>
      </w:r>
      <w:r>
        <w:rPr>
          <w:color w:val="212121"/>
          <w:spacing w:val="-3"/>
          <w:w w:val="120"/>
        </w:rPr>
        <w:t> </w:t>
      </w:r>
      <w:r>
        <w:rPr>
          <w:color w:val="212121"/>
          <w:spacing w:val="-2"/>
          <w:w w:val="120"/>
        </w:rPr>
        <w:t>of</w:t>
      </w:r>
      <w:r>
        <w:rPr>
          <w:color w:val="212121"/>
          <w:spacing w:val="-3"/>
          <w:w w:val="120"/>
        </w:rPr>
        <w:t> </w:t>
      </w:r>
      <w:r>
        <w:rPr>
          <w:color w:val="212121"/>
          <w:spacing w:val="-2"/>
          <w:w w:val="120"/>
        </w:rPr>
        <w:t>the</w:t>
      </w:r>
      <w:r>
        <w:rPr>
          <w:color w:val="212121"/>
          <w:spacing w:val="-3"/>
          <w:w w:val="120"/>
        </w:rPr>
        <w:t> </w:t>
      </w:r>
      <w:r>
        <w:rPr>
          <w:color w:val="212121"/>
          <w:spacing w:val="-2"/>
          <w:w w:val="120"/>
        </w:rPr>
        <w:t>ecosystem</w:t>
      </w:r>
      <w:r>
        <w:rPr>
          <w:color w:val="212121"/>
          <w:spacing w:val="-3"/>
          <w:w w:val="120"/>
        </w:rPr>
        <w:t> </w:t>
      </w:r>
      <w:r>
        <w:rPr>
          <w:color w:val="212121"/>
          <w:spacing w:val="-2"/>
          <w:w w:val="120"/>
        </w:rPr>
        <w:t>include</w:t>
      </w:r>
      <w:r>
        <w:rPr>
          <w:color w:val="212121"/>
          <w:spacing w:val="-3"/>
          <w:w w:val="120"/>
        </w:rPr>
        <w:t> </w:t>
      </w:r>
      <w:r>
        <w:rPr>
          <w:color w:val="212121"/>
          <w:spacing w:val="-2"/>
          <w:w w:val="120"/>
        </w:rPr>
        <w:t>activities</w:t>
      </w:r>
      <w:r>
        <w:rPr>
          <w:color w:val="212121"/>
          <w:spacing w:val="-3"/>
          <w:w w:val="120"/>
        </w:rPr>
        <w:t> </w:t>
      </w:r>
      <w:r>
        <w:rPr>
          <w:color w:val="212121"/>
          <w:spacing w:val="-2"/>
          <w:w w:val="120"/>
        </w:rPr>
        <w:t>that</w:t>
      </w:r>
      <w:r>
        <w:rPr>
          <w:color w:val="212121"/>
          <w:spacing w:val="-3"/>
          <w:w w:val="120"/>
        </w:rPr>
        <w:t> </w:t>
      </w:r>
      <w:r>
        <w:rPr>
          <w:color w:val="212121"/>
          <w:spacing w:val="-2"/>
          <w:w w:val="120"/>
        </w:rPr>
        <w:t>enable</w:t>
      </w:r>
      <w:r>
        <w:rPr>
          <w:color w:val="212121"/>
          <w:spacing w:val="-3"/>
          <w:w w:val="120"/>
        </w:rPr>
        <w:t> </w:t>
      </w:r>
      <w:r>
        <w:rPr>
          <w:color w:val="212121"/>
          <w:spacing w:val="-2"/>
          <w:w w:val="120"/>
        </w:rPr>
        <w:t>the</w:t>
      </w:r>
      <w:r>
        <w:rPr>
          <w:color w:val="212121"/>
          <w:spacing w:val="-3"/>
          <w:w w:val="120"/>
        </w:rPr>
        <w:t> </w:t>
      </w:r>
      <w:r>
        <w:rPr>
          <w:color w:val="212121"/>
          <w:spacing w:val="-2"/>
          <w:w w:val="120"/>
        </w:rPr>
        <w:t>use</w:t>
      </w:r>
      <w:r>
        <w:rPr>
          <w:color w:val="212121"/>
          <w:spacing w:val="-3"/>
          <w:w w:val="120"/>
        </w:rPr>
        <w:t> </w:t>
      </w:r>
      <w:r>
        <w:rPr>
          <w:color w:val="212121"/>
          <w:spacing w:val="-2"/>
          <w:w w:val="120"/>
        </w:rPr>
        <w:t>of</w:t>
      </w:r>
      <w:r>
        <w:rPr>
          <w:color w:val="212121"/>
          <w:spacing w:val="-3"/>
          <w:w w:val="120"/>
        </w:rPr>
        <w:t> </w:t>
      </w:r>
      <w:r>
        <w:rPr>
          <w:color w:val="212121"/>
          <w:spacing w:val="-2"/>
          <w:w w:val="120"/>
        </w:rPr>
        <w:t>these</w:t>
      </w:r>
      <w:r>
        <w:rPr>
          <w:color w:val="212121"/>
          <w:spacing w:val="-3"/>
          <w:w w:val="120"/>
        </w:rPr>
        <w:t> </w:t>
      </w:r>
      <w:r>
        <w:rPr>
          <w:color w:val="212121"/>
          <w:spacing w:val="-2"/>
          <w:w w:val="120"/>
        </w:rPr>
        <w:t>infrastructures</w:t>
      </w:r>
      <w:r>
        <w:rPr>
          <w:color w:val="212121"/>
          <w:w w:val="120"/>
        </w:rPr>
        <w:t> </w:t>
      </w:r>
      <w:r>
        <w:rPr>
          <w:color w:val="212121"/>
          <w:w w:val="115"/>
        </w:rPr>
        <w:t>and</w:t>
      </w:r>
      <w:r>
        <w:rPr>
          <w:color w:val="212121"/>
          <w:spacing w:val="-2"/>
          <w:w w:val="115"/>
        </w:rPr>
        <w:t> </w:t>
      </w:r>
      <w:r>
        <w:rPr>
          <w:color w:val="212121"/>
          <w:w w:val="115"/>
        </w:rPr>
        <w:t>resources</w:t>
      </w:r>
      <w:r>
        <w:rPr>
          <w:color w:val="212121"/>
          <w:spacing w:val="-2"/>
          <w:w w:val="115"/>
        </w:rPr>
        <w:t> </w:t>
      </w:r>
      <w:r>
        <w:rPr>
          <w:color w:val="212121"/>
          <w:w w:val="115"/>
        </w:rPr>
        <w:t>for</w:t>
      </w:r>
      <w:r>
        <w:rPr>
          <w:color w:val="212121"/>
          <w:spacing w:val="-2"/>
          <w:w w:val="115"/>
        </w:rPr>
        <w:t> </w:t>
      </w:r>
      <w:r>
        <w:rPr>
          <w:color w:val="212121"/>
          <w:w w:val="115"/>
        </w:rPr>
        <w:t>facilitating</w:t>
      </w:r>
      <w:r>
        <w:rPr>
          <w:color w:val="212121"/>
          <w:spacing w:val="-2"/>
          <w:w w:val="115"/>
        </w:rPr>
        <w:t> </w:t>
      </w:r>
      <w:r>
        <w:rPr>
          <w:color w:val="212121"/>
          <w:w w:val="115"/>
        </w:rPr>
        <w:t>sessions</w:t>
      </w:r>
      <w:r>
        <w:rPr>
          <w:color w:val="212121"/>
          <w:spacing w:val="-2"/>
          <w:w w:val="115"/>
        </w:rPr>
        <w:t> </w:t>
      </w:r>
      <w:r>
        <w:rPr>
          <w:color w:val="212121"/>
          <w:w w:val="115"/>
        </w:rPr>
        <w:t>in</w:t>
      </w:r>
      <w:r>
        <w:rPr>
          <w:color w:val="212121"/>
          <w:spacing w:val="-2"/>
          <w:w w:val="115"/>
        </w:rPr>
        <w:t> </w:t>
      </w:r>
      <w:r>
        <w:rPr>
          <w:color w:val="212121"/>
          <w:w w:val="115"/>
        </w:rPr>
        <w:t>classrooms,</w:t>
      </w:r>
      <w:r>
        <w:rPr>
          <w:color w:val="212121"/>
          <w:spacing w:val="-2"/>
          <w:w w:val="115"/>
        </w:rPr>
        <w:t> </w:t>
      </w:r>
      <w:r>
        <w:rPr>
          <w:color w:val="212121"/>
          <w:w w:val="115"/>
        </w:rPr>
        <w:t>clinics,</w:t>
      </w:r>
      <w:r>
        <w:rPr>
          <w:color w:val="212121"/>
          <w:spacing w:val="-2"/>
          <w:w w:val="115"/>
        </w:rPr>
        <w:t> </w:t>
      </w:r>
      <w:r>
        <w:rPr>
          <w:color w:val="212121"/>
          <w:w w:val="115"/>
        </w:rPr>
        <w:t>laboratories,</w:t>
      </w:r>
      <w:r>
        <w:rPr>
          <w:color w:val="212121"/>
          <w:spacing w:val="-2"/>
          <w:w w:val="115"/>
        </w:rPr>
        <w:t> </w:t>
      </w:r>
      <w:r>
        <w:rPr>
          <w:color w:val="212121"/>
          <w:w w:val="115"/>
        </w:rPr>
        <w:t>workshops,</w:t>
      </w:r>
      <w:r>
        <w:rPr>
          <w:color w:val="212121"/>
          <w:spacing w:val="-2"/>
          <w:w w:val="115"/>
        </w:rPr>
        <w:t> </w:t>
      </w:r>
      <w:r>
        <w:rPr>
          <w:color w:val="212121"/>
          <w:w w:val="115"/>
        </w:rPr>
        <w:t>or</w:t>
      </w:r>
      <w:r>
        <w:rPr>
          <w:color w:val="212121"/>
          <w:spacing w:val="-2"/>
          <w:w w:val="115"/>
        </w:rPr>
        <w:t> </w:t>
      </w:r>
      <w:r>
        <w:rPr>
          <w:color w:val="212121"/>
          <w:w w:val="115"/>
        </w:rPr>
        <w:t>open</w:t>
      </w:r>
      <w:r>
        <w:rPr>
          <w:color w:val="212121"/>
          <w:spacing w:val="-2"/>
          <w:w w:val="115"/>
        </w:rPr>
        <w:t> </w:t>
      </w:r>
      <w:r>
        <w:rPr>
          <w:color w:val="212121"/>
          <w:w w:val="115"/>
        </w:rPr>
        <w:t>fields,</w:t>
      </w:r>
      <w:r>
        <w:rPr>
          <w:color w:val="212121"/>
          <w:spacing w:val="-2"/>
          <w:w w:val="115"/>
        </w:rPr>
        <w:t> </w:t>
      </w:r>
      <w:r>
        <w:rPr>
          <w:color w:val="212121"/>
          <w:w w:val="115"/>
        </w:rPr>
        <w:t>and </w:t>
      </w:r>
      <w:r>
        <w:rPr>
          <w:color w:val="212121"/>
          <w:spacing w:val="-2"/>
          <w:w w:val="120"/>
        </w:rPr>
        <w:t>other contexts of training or practice. With technologies and innovations, the networks that interconnect</w:t>
      </w:r>
      <w:r>
        <w:rPr>
          <w:color w:val="212121"/>
          <w:spacing w:val="40"/>
          <w:w w:val="120"/>
        </w:rPr>
        <w:t> </w:t>
      </w:r>
      <w:r>
        <w:rPr>
          <w:color w:val="212121"/>
          <w:spacing w:val="-2"/>
          <w:w w:val="120"/>
        </w:rPr>
        <w:t>the</w:t>
      </w:r>
      <w:r>
        <w:rPr>
          <w:color w:val="212121"/>
          <w:spacing w:val="-3"/>
          <w:w w:val="120"/>
        </w:rPr>
        <w:t> </w:t>
      </w:r>
      <w:r>
        <w:rPr>
          <w:color w:val="212121"/>
          <w:spacing w:val="-2"/>
          <w:w w:val="120"/>
        </w:rPr>
        <w:t>structural</w:t>
      </w:r>
      <w:r>
        <w:rPr>
          <w:color w:val="212121"/>
          <w:spacing w:val="-3"/>
          <w:w w:val="120"/>
        </w:rPr>
        <w:t> </w:t>
      </w:r>
      <w:r>
        <w:rPr>
          <w:color w:val="212121"/>
          <w:spacing w:val="-2"/>
          <w:w w:val="120"/>
        </w:rPr>
        <w:t>and</w:t>
      </w:r>
      <w:r>
        <w:rPr>
          <w:color w:val="212121"/>
          <w:spacing w:val="-3"/>
          <w:w w:val="120"/>
        </w:rPr>
        <w:t> </w:t>
      </w:r>
      <w:r>
        <w:rPr>
          <w:color w:val="212121"/>
          <w:spacing w:val="-2"/>
          <w:w w:val="120"/>
        </w:rPr>
        <w:t>functional</w:t>
      </w:r>
      <w:r>
        <w:rPr>
          <w:color w:val="212121"/>
          <w:spacing w:val="-3"/>
          <w:w w:val="120"/>
        </w:rPr>
        <w:t> </w:t>
      </w:r>
      <w:r>
        <w:rPr>
          <w:color w:val="212121"/>
          <w:spacing w:val="-2"/>
          <w:w w:val="120"/>
        </w:rPr>
        <w:t>aspects</w:t>
      </w:r>
      <w:r>
        <w:rPr>
          <w:color w:val="212121"/>
          <w:spacing w:val="-3"/>
          <w:w w:val="120"/>
        </w:rPr>
        <w:t> </w:t>
      </w:r>
      <w:r>
        <w:rPr>
          <w:color w:val="212121"/>
          <w:spacing w:val="-2"/>
          <w:w w:val="120"/>
        </w:rPr>
        <w:t>of</w:t>
      </w:r>
      <w:r>
        <w:rPr>
          <w:color w:val="212121"/>
          <w:spacing w:val="-3"/>
          <w:w w:val="120"/>
        </w:rPr>
        <w:t> </w:t>
      </w:r>
      <w:r>
        <w:rPr>
          <w:color w:val="212121"/>
          <w:spacing w:val="-2"/>
          <w:w w:val="120"/>
        </w:rPr>
        <w:t>the</w:t>
      </w:r>
      <w:r>
        <w:rPr>
          <w:color w:val="212121"/>
          <w:spacing w:val="-3"/>
          <w:w w:val="120"/>
        </w:rPr>
        <w:t> </w:t>
      </w:r>
      <w:r>
        <w:rPr>
          <w:color w:val="212121"/>
          <w:spacing w:val="-2"/>
          <w:w w:val="120"/>
        </w:rPr>
        <w:t>ecosystems</w:t>
      </w:r>
      <w:r>
        <w:rPr>
          <w:color w:val="212121"/>
          <w:spacing w:val="-3"/>
          <w:w w:val="120"/>
        </w:rPr>
        <w:t> </w:t>
      </w:r>
      <w:r>
        <w:rPr>
          <w:color w:val="212121"/>
          <w:spacing w:val="-2"/>
          <w:w w:val="120"/>
        </w:rPr>
        <w:t>could</w:t>
      </w:r>
      <w:r>
        <w:rPr>
          <w:color w:val="212121"/>
          <w:spacing w:val="-3"/>
          <w:w w:val="120"/>
        </w:rPr>
        <w:t> </w:t>
      </w:r>
      <w:r>
        <w:rPr>
          <w:color w:val="212121"/>
          <w:spacing w:val="-2"/>
          <w:w w:val="120"/>
        </w:rPr>
        <w:t>be</w:t>
      </w:r>
      <w:r>
        <w:rPr>
          <w:color w:val="212121"/>
          <w:spacing w:val="-3"/>
          <w:w w:val="120"/>
        </w:rPr>
        <w:t> </w:t>
      </w:r>
      <w:r>
        <w:rPr>
          <w:color w:val="212121"/>
          <w:spacing w:val="-2"/>
          <w:w w:val="120"/>
        </w:rPr>
        <w:t>facilitated</w:t>
      </w:r>
      <w:r>
        <w:rPr>
          <w:color w:val="212121"/>
          <w:spacing w:val="-3"/>
          <w:w w:val="120"/>
        </w:rPr>
        <w:t> </w:t>
      </w:r>
      <w:r>
        <w:rPr>
          <w:color w:val="212121"/>
          <w:spacing w:val="-2"/>
          <w:w w:val="120"/>
        </w:rPr>
        <w:t>by</w:t>
      </w:r>
      <w:r>
        <w:rPr>
          <w:color w:val="212121"/>
          <w:spacing w:val="-3"/>
          <w:w w:val="120"/>
        </w:rPr>
        <w:t> </w:t>
      </w:r>
      <w:r>
        <w:rPr>
          <w:color w:val="212121"/>
          <w:spacing w:val="-2"/>
          <w:w w:val="120"/>
        </w:rPr>
        <w:t>the</w:t>
      </w:r>
      <w:r>
        <w:rPr>
          <w:color w:val="212121"/>
          <w:spacing w:val="-3"/>
          <w:w w:val="120"/>
        </w:rPr>
        <w:t> </w:t>
      </w:r>
      <w:r>
        <w:rPr>
          <w:color w:val="212121"/>
          <w:spacing w:val="-2"/>
          <w:w w:val="120"/>
        </w:rPr>
        <w:t>internet</w:t>
      </w:r>
      <w:r>
        <w:rPr>
          <w:color w:val="212121"/>
          <w:spacing w:val="-3"/>
          <w:w w:val="120"/>
        </w:rPr>
        <w:t> </w:t>
      </w:r>
      <w:r>
        <w:rPr>
          <w:color w:val="212121"/>
          <w:spacing w:val="-2"/>
          <w:w w:val="120"/>
        </w:rPr>
        <w:t>connection,</w:t>
      </w:r>
      <w:r>
        <w:rPr>
          <w:color w:val="212121"/>
          <w:spacing w:val="-3"/>
          <w:w w:val="120"/>
        </w:rPr>
        <w:t> </w:t>
      </w:r>
      <w:r>
        <w:rPr>
          <w:color w:val="212121"/>
          <w:spacing w:val="-2"/>
          <w:w w:val="120"/>
        </w:rPr>
        <w:t>or</w:t>
      </w:r>
      <w:r>
        <w:rPr>
          <w:color w:val="212121"/>
          <w:spacing w:val="40"/>
          <w:w w:val="120"/>
        </w:rPr>
        <w:t> </w:t>
      </w:r>
      <w:r>
        <w:rPr>
          <w:color w:val="212121"/>
          <w:spacing w:val="-2"/>
          <w:w w:val="120"/>
        </w:rPr>
        <w:t>actual</w:t>
      </w:r>
      <w:r>
        <w:rPr>
          <w:color w:val="212121"/>
          <w:spacing w:val="-3"/>
          <w:w w:val="120"/>
        </w:rPr>
        <w:t> </w:t>
      </w:r>
      <w:r>
        <w:rPr>
          <w:color w:val="212121"/>
          <w:spacing w:val="-2"/>
          <w:w w:val="120"/>
        </w:rPr>
        <w:t>structural</w:t>
      </w:r>
      <w:r>
        <w:rPr>
          <w:color w:val="212121"/>
          <w:spacing w:val="-3"/>
          <w:w w:val="120"/>
        </w:rPr>
        <w:t> </w:t>
      </w:r>
      <w:r>
        <w:rPr>
          <w:color w:val="212121"/>
          <w:spacing w:val="-2"/>
          <w:w w:val="120"/>
        </w:rPr>
        <w:t>and</w:t>
      </w:r>
      <w:r>
        <w:rPr>
          <w:color w:val="212121"/>
          <w:spacing w:val="-3"/>
          <w:w w:val="120"/>
        </w:rPr>
        <w:t> </w:t>
      </w:r>
      <w:r>
        <w:rPr>
          <w:color w:val="212121"/>
          <w:spacing w:val="-2"/>
          <w:w w:val="120"/>
        </w:rPr>
        <w:t>electrical</w:t>
      </w:r>
      <w:r>
        <w:rPr>
          <w:color w:val="212121"/>
          <w:spacing w:val="-3"/>
          <w:w w:val="120"/>
        </w:rPr>
        <w:t> </w:t>
      </w:r>
      <w:r>
        <w:rPr>
          <w:color w:val="212121"/>
          <w:spacing w:val="-2"/>
          <w:w w:val="120"/>
        </w:rPr>
        <w:t>connections,</w:t>
      </w:r>
      <w:r>
        <w:rPr>
          <w:color w:val="212121"/>
          <w:spacing w:val="-3"/>
          <w:w w:val="120"/>
        </w:rPr>
        <w:t> </w:t>
      </w:r>
      <w:r>
        <w:rPr>
          <w:color w:val="212121"/>
          <w:spacing w:val="-2"/>
          <w:w w:val="120"/>
        </w:rPr>
        <w:t>aided</w:t>
      </w:r>
      <w:r>
        <w:rPr>
          <w:color w:val="212121"/>
          <w:spacing w:val="-3"/>
          <w:w w:val="120"/>
        </w:rPr>
        <w:t> </w:t>
      </w:r>
      <w:r>
        <w:rPr>
          <w:color w:val="212121"/>
          <w:spacing w:val="-2"/>
          <w:w w:val="120"/>
        </w:rPr>
        <w:t>or</w:t>
      </w:r>
      <w:r>
        <w:rPr>
          <w:color w:val="212121"/>
          <w:spacing w:val="-3"/>
          <w:w w:val="120"/>
        </w:rPr>
        <w:t> </w:t>
      </w:r>
      <w:r>
        <w:rPr>
          <w:color w:val="212121"/>
          <w:spacing w:val="-2"/>
          <w:w w:val="120"/>
        </w:rPr>
        <w:t>operated</w:t>
      </w:r>
      <w:r>
        <w:rPr>
          <w:color w:val="212121"/>
          <w:spacing w:val="-3"/>
          <w:w w:val="120"/>
        </w:rPr>
        <w:t> </w:t>
      </w:r>
      <w:r>
        <w:rPr>
          <w:color w:val="212121"/>
          <w:spacing w:val="-2"/>
          <w:w w:val="120"/>
        </w:rPr>
        <w:t>by</w:t>
      </w:r>
      <w:r>
        <w:rPr>
          <w:color w:val="212121"/>
          <w:spacing w:val="-3"/>
          <w:w w:val="120"/>
        </w:rPr>
        <w:t> </w:t>
      </w:r>
      <w:r>
        <w:rPr>
          <w:color w:val="212121"/>
          <w:spacing w:val="-2"/>
          <w:w w:val="120"/>
        </w:rPr>
        <w:t>humans</w:t>
      </w:r>
      <w:r>
        <w:rPr>
          <w:color w:val="212121"/>
          <w:spacing w:val="-3"/>
          <w:w w:val="120"/>
        </w:rPr>
        <w:t> </w:t>
      </w:r>
      <w:r>
        <w:rPr>
          <w:color w:val="212121"/>
          <w:spacing w:val="-2"/>
          <w:w w:val="120"/>
        </w:rPr>
        <w:t>or</w:t>
      </w:r>
      <w:r>
        <w:rPr>
          <w:color w:val="212121"/>
          <w:spacing w:val="-3"/>
          <w:w w:val="120"/>
        </w:rPr>
        <w:t> </w:t>
      </w:r>
      <w:r>
        <w:rPr>
          <w:color w:val="212121"/>
          <w:spacing w:val="-2"/>
          <w:w w:val="120"/>
        </w:rPr>
        <w:t>other</w:t>
      </w:r>
      <w:r>
        <w:rPr>
          <w:color w:val="212121"/>
          <w:spacing w:val="-3"/>
          <w:w w:val="120"/>
        </w:rPr>
        <w:t> </w:t>
      </w:r>
      <w:r>
        <w:rPr>
          <w:color w:val="212121"/>
          <w:spacing w:val="-2"/>
          <w:w w:val="120"/>
        </w:rPr>
        <w:t>machines.</w:t>
      </w:r>
      <w:r>
        <w:rPr>
          <w:color w:val="212121"/>
          <w:spacing w:val="-3"/>
          <w:w w:val="120"/>
        </w:rPr>
        <w:t> </w:t>
      </w:r>
      <w:r>
        <w:rPr>
          <w:color w:val="212121"/>
          <w:spacing w:val="-2"/>
          <w:w w:val="120"/>
        </w:rPr>
        <w:t>In</w:t>
      </w:r>
      <w:r>
        <w:rPr>
          <w:color w:val="212121"/>
          <w:spacing w:val="-3"/>
          <w:w w:val="120"/>
        </w:rPr>
        <w:t> </w:t>
      </w:r>
      <w:r>
        <w:rPr>
          <w:color w:val="212121"/>
          <w:spacing w:val="-2"/>
          <w:w w:val="120"/>
        </w:rPr>
        <w:t>the</w:t>
      </w:r>
      <w:r>
        <w:rPr>
          <w:color w:val="212121"/>
          <w:w w:val="120"/>
        </w:rPr>
        <w:t> </w:t>
      </w:r>
      <w:r>
        <w:rPr>
          <w:color w:val="212121"/>
          <w:w w:val="115"/>
        </w:rPr>
        <w:t>educational</w:t>
      </w:r>
      <w:r>
        <w:rPr>
          <w:color w:val="212121"/>
          <w:spacing w:val="-3"/>
          <w:w w:val="115"/>
        </w:rPr>
        <w:t> </w:t>
      </w:r>
      <w:r>
        <w:rPr>
          <w:color w:val="212121"/>
          <w:w w:val="115"/>
        </w:rPr>
        <w:t>ecosystem,</w:t>
      </w:r>
      <w:r>
        <w:rPr>
          <w:color w:val="212121"/>
          <w:spacing w:val="-3"/>
          <w:w w:val="115"/>
        </w:rPr>
        <w:t> </w:t>
      </w:r>
      <w:r>
        <w:rPr>
          <w:color w:val="212121"/>
          <w:w w:val="115"/>
        </w:rPr>
        <w:t>humans</w:t>
      </w:r>
      <w:r>
        <w:rPr>
          <w:color w:val="212121"/>
          <w:spacing w:val="-3"/>
          <w:w w:val="115"/>
        </w:rPr>
        <w:t> </w:t>
      </w:r>
      <w:r>
        <w:rPr>
          <w:color w:val="212121"/>
          <w:w w:val="115"/>
        </w:rPr>
        <w:t>are</w:t>
      </w:r>
      <w:r>
        <w:rPr>
          <w:color w:val="212121"/>
          <w:spacing w:val="-3"/>
          <w:w w:val="115"/>
        </w:rPr>
        <w:t> </w:t>
      </w:r>
      <w:r>
        <w:rPr>
          <w:color w:val="212121"/>
          <w:w w:val="115"/>
        </w:rPr>
        <w:t>their</w:t>
      </w:r>
      <w:r>
        <w:rPr>
          <w:color w:val="212121"/>
          <w:spacing w:val="-3"/>
          <w:w w:val="115"/>
        </w:rPr>
        <w:t> </w:t>
      </w:r>
      <w:r>
        <w:rPr>
          <w:color w:val="212121"/>
          <w:w w:val="115"/>
        </w:rPr>
        <w:t>ultimate</w:t>
      </w:r>
      <w:r>
        <w:rPr>
          <w:color w:val="212121"/>
          <w:spacing w:val="-3"/>
          <w:w w:val="115"/>
        </w:rPr>
        <w:t> </w:t>
      </w:r>
      <w:r>
        <w:rPr>
          <w:color w:val="212121"/>
          <w:w w:val="115"/>
        </w:rPr>
        <w:t>operators</w:t>
      </w:r>
      <w:r>
        <w:rPr>
          <w:color w:val="212121"/>
          <w:spacing w:val="-3"/>
          <w:w w:val="115"/>
        </w:rPr>
        <w:t> </w:t>
      </w:r>
      <w:r>
        <w:rPr>
          <w:color w:val="212121"/>
          <w:w w:val="115"/>
        </w:rPr>
        <w:t>and</w:t>
      </w:r>
      <w:r>
        <w:rPr>
          <w:color w:val="212121"/>
          <w:spacing w:val="-3"/>
          <w:w w:val="115"/>
        </w:rPr>
        <w:t> </w:t>
      </w:r>
      <w:r>
        <w:rPr>
          <w:color w:val="212121"/>
          <w:w w:val="115"/>
        </w:rPr>
        <w:t>activities</w:t>
      </w:r>
      <w:r>
        <w:rPr>
          <w:color w:val="212121"/>
          <w:spacing w:val="-3"/>
          <w:w w:val="115"/>
        </w:rPr>
        <w:t> </w:t>
      </w:r>
      <w:r>
        <w:rPr>
          <w:color w:val="212121"/>
          <w:w w:val="115"/>
        </w:rPr>
        <w:t>are</w:t>
      </w:r>
      <w:r>
        <w:rPr>
          <w:color w:val="212121"/>
          <w:spacing w:val="-3"/>
          <w:w w:val="115"/>
        </w:rPr>
        <w:t> </w:t>
      </w:r>
      <w:r>
        <w:rPr>
          <w:color w:val="212121"/>
          <w:w w:val="115"/>
        </w:rPr>
        <w:t>guided</w:t>
      </w:r>
      <w:r>
        <w:rPr>
          <w:color w:val="212121"/>
          <w:spacing w:val="-3"/>
          <w:w w:val="115"/>
        </w:rPr>
        <w:t> </w:t>
      </w:r>
      <w:r>
        <w:rPr>
          <w:color w:val="212121"/>
          <w:w w:val="115"/>
        </w:rPr>
        <w:t>and</w:t>
      </w:r>
      <w:r>
        <w:rPr>
          <w:color w:val="212121"/>
          <w:spacing w:val="-3"/>
          <w:w w:val="115"/>
        </w:rPr>
        <w:t> </w:t>
      </w:r>
      <w:r>
        <w:rPr>
          <w:color w:val="212121"/>
          <w:w w:val="115"/>
        </w:rPr>
        <w:t>aided</w:t>
      </w:r>
      <w:r>
        <w:rPr>
          <w:color w:val="212121"/>
          <w:spacing w:val="-3"/>
          <w:w w:val="115"/>
        </w:rPr>
        <w:t> </w:t>
      </w:r>
      <w:r>
        <w:rPr>
          <w:color w:val="212121"/>
          <w:w w:val="115"/>
        </w:rPr>
        <w:t>by</w:t>
      </w:r>
      <w:r>
        <w:rPr>
          <w:color w:val="212121"/>
          <w:spacing w:val="-3"/>
          <w:w w:val="115"/>
        </w:rPr>
        <w:t> </w:t>
      </w:r>
      <w:r>
        <w:rPr>
          <w:color w:val="212121"/>
          <w:w w:val="115"/>
        </w:rPr>
        <w:t>theories, </w:t>
      </w:r>
      <w:r>
        <w:rPr>
          <w:color w:val="212121"/>
          <w:spacing w:val="-2"/>
          <w:w w:val="120"/>
        </w:rPr>
        <w:t>rules,</w:t>
      </w:r>
      <w:r>
        <w:rPr>
          <w:color w:val="212121"/>
          <w:spacing w:val="-5"/>
          <w:w w:val="120"/>
        </w:rPr>
        <w:t> </w:t>
      </w:r>
      <w:r>
        <w:rPr>
          <w:color w:val="212121"/>
          <w:spacing w:val="-2"/>
          <w:w w:val="120"/>
        </w:rPr>
        <w:t>principles,</w:t>
      </w:r>
      <w:r>
        <w:rPr>
          <w:color w:val="212121"/>
          <w:spacing w:val="-5"/>
          <w:w w:val="120"/>
        </w:rPr>
        <w:t> </w:t>
      </w:r>
      <w:r>
        <w:rPr>
          <w:color w:val="212121"/>
          <w:spacing w:val="-2"/>
          <w:w w:val="120"/>
        </w:rPr>
        <w:t>and</w:t>
      </w:r>
      <w:r>
        <w:rPr>
          <w:color w:val="212121"/>
          <w:spacing w:val="-5"/>
          <w:w w:val="120"/>
        </w:rPr>
        <w:t> </w:t>
      </w:r>
      <w:r>
        <w:rPr>
          <w:color w:val="212121"/>
          <w:spacing w:val="-2"/>
          <w:w w:val="120"/>
        </w:rPr>
        <w:t>standard</w:t>
      </w:r>
      <w:r>
        <w:rPr>
          <w:color w:val="212121"/>
          <w:spacing w:val="-5"/>
          <w:w w:val="120"/>
        </w:rPr>
        <w:t> </w:t>
      </w:r>
      <w:r>
        <w:rPr>
          <w:color w:val="212121"/>
          <w:spacing w:val="-2"/>
          <w:w w:val="120"/>
        </w:rPr>
        <w:t>practices</w:t>
      </w:r>
      <w:r>
        <w:rPr>
          <w:color w:val="212121"/>
          <w:spacing w:val="-5"/>
          <w:w w:val="120"/>
        </w:rPr>
        <w:t> </w:t>
      </w:r>
      <w:r>
        <w:rPr>
          <w:color w:val="212121"/>
          <w:spacing w:val="-2"/>
          <w:w w:val="120"/>
        </w:rPr>
        <w:t>often</w:t>
      </w:r>
      <w:r>
        <w:rPr>
          <w:color w:val="212121"/>
          <w:spacing w:val="-5"/>
          <w:w w:val="120"/>
        </w:rPr>
        <w:t> </w:t>
      </w:r>
      <w:r>
        <w:rPr>
          <w:color w:val="212121"/>
          <w:spacing w:val="-2"/>
          <w:w w:val="120"/>
        </w:rPr>
        <w:t>provided</w:t>
      </w:r>
      <w:r>
        <w:rPr>
          <w:color w:val="212121"/>
          <w:spacing w:val="-5"/>
          <w:w w:val="120"/>
        </w:rPr>
        <w:t> </w:t>
      </w:r>
      <w:r>
        <w:rPr>
          <w:color w:val="212121"/>
          <w:spacing w:val="-2"/>
          <w:w w:val="120"/>
        </w:rPr>
        <w:t>as</w:t>
      </w:r>
      <w:r>
        <w:rPr>
          <w:color w:val="212121"/>
          <w:spacing w:val="-5"/>
          <w:w w:val="120"/>
        </w:rPr>
        <w:t> </w:t>
      </w:r>
      <w:r>
        <w:rPr>
          <w:color w:val="212121"/>
          <w:spacing w:val="-2"/>
          <w:w w:val="120"/>
        </w:rPr>
        <w:t>policies</w:t>
      </w:r>
      <w:r>
        <w:rPr>
          <w:color w:val="212121"/>
          <w:spacing w:val="-5"/>
          <w:w w:val="120"/>
        </w:rPr>
        <w:t> </w:t>
      </w:r>
      <w:r>
        <w:rPr>
          <w:color w:val="212121"/>
          <w:spacing w:val="-2"/>
          <w:w w:val="120"/>
        </w:rPr>
        <w:t>and</w:t>
      </w:r>
      <w:r>
        <w:rPr>
          <w:color w:val="212121"/>
          <w:spacing w:val="-5"/>
          <w:w w:val="120"/>
        </w:rPr>
        <w:t> </w:t>
      </w:r>
      <w:r>
        <w:rPr>
          <w:color w:val="212121"/>
          <w:spacing w:val="-2"/>
          <w:w w:val="120"/>
        </w:rPr>
        <w:t>guidelines.</w:t>
      </w:r>
    </w:p>
    <w:p>
      <w:pPr>
        <w:pStyle w:val="BodyText"/>
        <w:spacing w:before="73"/>
      </w:pPr>
    </w:p>
    <w:p>
      <w:pPr>
        <w:pStyle w:val="BodyText"/>
        <w:spacing w:line="304" w:lineRule="auto" w:before="1"/>
        <w:ind w:left="3306" w:right="910"/>
      </w:pPr>
      <w:r>
        <w:rPr>
          <w:color w:val="212121"/>
          <w:w w:val="115"/>
        </w:rPr>
        <w:t>To</w:t>
      </w:r>
      <w:r>
        <w:rPr>
          <w:color w:val="212121"/>
          <w:spacing w:val="-4"/>
          <w:w w:val="115"/>
        </w:rPr>
        <w:t> </w:t>
      </w:r>
      <w:r>
        <w:rPr>
          <w:color w:val="212121"/>
          <w:w w:val="115"/>
        </w:rPr>
        <w:t>operationalize</w:t>
      </w:r>
      <w:r>
        <w:rPr>
          <w:color w:val="212121"/>
          <w:spacing w:val="-4"/>
          <w:w w:val="115"/>
        </w:rPr>
        <w:t> </w:t>
      </w:r>
      <w:r>
        <w:rPr>
          <w:color w:val="212121"/>
          <w:w w:val="115"/>
        </w:rPr>
        <w:t>ASIC</w:t>
      </w:r>
      <w:r>
        <w:rPr>
          <w:color w:val="212121"/>
          <w:spacing w:val="-4"/>
          <w:w w:val="115"/>
        </w:rPr>
        <w:t> </w:t>
      </w:r>
      <w:r>
        <w:rPr>
          <w:color w:val="212121"/>
          <w:w w:val="115"/>
        </w:rPr>
        <w:t>in</w:t>
      </w:r>
      <w:r>
        <w:rPr>
          <w:color w:val="212121"/>
          <w:spacing w:val="-4"/>
          <w:w w:val="115"/>
        </w:rPr>
        <w:t> </w:t>
      </w:r>
      <w:r>
        <w:rPr>
          <w:color w:val="212121"/>
          <w:w w:val="115"/>
        </w:rPr>
        <w:t>an</w:t>
      </w:r>
      <w:r>
        <w:rPr>
          <w:color w:val="212121"/>
          <w:spacing w:val="-4"/>
          <w:w w:val="115"/>
        </w:rPr>
        <w:t> </w:t>
      </w:r>
      <w:r>
        <w:rPr>
          <w:color w:val="212121"/>
          <w:w w:val="115"/>
        </w:rPr>
        <w:t>educational</w:t>
      </w:r>
      <w:r>
        <w:rPr>
          <w:color w:val="212121"/>
          <w:spacing w:val="-4"/>
          <w:w w:val="115"/>
        </w:rPr>
        <w:t> </w:t>
      </w:r>
      <w:r>
        <w:rPr>
          <w:color w:val="212121"/>
          <w:w w:val="115"/>
        </w:rPr>
        <w:t>ecosystem,</w:t>
      </w:r>
      <w:r>
        <w:rPr>
          <w:color w:val="212121"/>
          <w:spacing w:val="-4"/>
          <w:w w:val="115"/>
        </w:rPr>
        <w:t> </w:t>
      </w:r>
      <w:r>
        <w:rPr>
          <w:color w:val="212121"/>
          <w:w w:val="115"/>
        </w:rPr>
        <w:t>the</w:t>
      </w:r>
      <w:r>
        <w:rPr>
          <w:color w:val="212121"/>
          <w:spacing w:val="-4"/>
          <w:w w:val="115"/>
        </w:rPr>
        <w:t> </w:t>
      </w:r>
      <w:r>
        <w:rPr>
          <w:color w:val="212121"/>
          <w:w w:val="115"/>
        </w:rPr>
        <w:t>culture</w:t>
      </w:r>
      <w:r>
        <w:rPr>
          <w:color w:val="212121"/>
          <w:spacing w:val="-4"/>
          <w:w w:val="115"/>
        </w:rPr>
        <w:t> </w:t>
      </w:r>
      <w:r>
        <w:rPr>
          <w:color w:val="212121"/>
          <w:w w:val="115"/>
        </w:rPr>
        <w:t>of</w:t>
      </w:r>
      <w:r>
        <w:rPr>
          <w:color w:val="212121"/>
          <w:spacing w:val="-4"/>
          <w:w w:val="115"/>
        </w:rPr>
        <w:t> </w:t>
      </w:r>
      <w:r>
        <w:rPr>
          <w:color w:val="212121"/>
          <w:w w:val="115"/>
        </w:rPr>
        <w:t>the</w:t>
      </w:r>
      <w:r>
        <w:rPr>
          <w:color w:val="212121"/>
          <w:spacing w:val="-4"/>
          <w:w w:val="115"/>
        </w:rPr>
        <w:t> </w:t>
      </w:r>
      <w:r>
        <w:rPr>
          <w:color w:val="212121"/>
          <w:w w:val="115"/>
        </w:rPr>
        <w:t>system</w:t>
      </w:r>
      <w:r>
        <w:rPr>
          <w:color w:val="212121"/>
          <w:spacing w:val="-4"/>
          <w:w w:val="115"/>
        </w:rPr>
        <w:t> </w:t>
      </w:r>
      <w:r>
        <w:rPr>
          <w:color w:val="212121"/>
          <w:w w:val="115"/>
        </w:rPr>
        <w:t>is</w:t>
      </w:r>
      <w:r>
        <w:rPr>
          <w:color w:val="212121"/>
          <w:spacing w:val="-4"/>
          <w:w w:val="115"/>
        </w:rPr>
        <w:t> </w:t>
      </w:r>
      <w:r>
        <w:rPr>
          <w:color w:val="212121"/>
          <w:w w:val="115"/>
        </w:rPr>
        <w:t>of</w:t>
      </w:r>
      <w:r>
        <w:rPr>
          <w:color w:val="212121"/>
          <w:spacing w:val="-4"/>
          <w:w w:val="115"/>
        </w:rPr>
        <w:t> </w:t>
      </w:r>
      <w:r>
        <w:rPr>
          <w:color w:val="212121"/>
          <w:w w:val="115"/>
        </w:rPr>
        <w:t>key</w:t>
      </w:r>
      <w:r>
        <w:rPr>
          <w:color w:val="212121"/>
          <w:spacing w:val="-4"/>
          <w:w w:val="115"/>
        </w:rPr>
        <w:t> </w:t>
      </w:r>
      <w:r>
        <w:rPr>
          <w:color w:val="212121"/>
          <w:w w:val="115"/>
        </w:rPr>
        <w:t>importance. Innovations</w:t>
      </w:r>
      <w:r>
        <w:rPr>
          <w:color w:val="212121"/>
          <w:spacing w:val="-2"/>
          <w:w w:val="115"/>
        </w:rPr>
        <w:t> </w:t>
      </w:r>
      <w:r>
        <w:rPr>
          <w:color w:val="212121"/>
          <w:w w:val="115"/>
        </w:rPr>
        <w:t>and</w:t>
      </w:r>
      <w:r>
        <w:rPr>
          <w:color w:val="212121"/>
          <w:spacing w:val="-2"/>
          <w:w w:val="115"/>
        </w:rPr>
        <w:t> </w:t>
      </w:r>
      <w:r>
        <w:rPr>
          <w:color w:val="212121"/>
          <w:w w:val="115"/>
        </w:rPr>
        <w:t>technologies</w:t>
      </w:r>
      <w:r>
        <w:rPr>
          <w:color w:val="212121"/>
          <w:spacing w:val="-2"/>
          <w:w w:val="115"/>
        </w:rPr>
        <w:t> </w:t>
      </w:r>
      <w:r>
        <w:rPr>
          <w:color w:val="212121"/>
          <w:w w:val="115"/>
        </w:rPr>
        <w:t>could</w:t>
      </w:r>
      <w:r>
        <w:rPr>
          <w:color w:val="212121"/>
          <w:spacing w:val="-2"/>
          <w:w w:val="115"/>
        </w:rPr>
        <w:t> </w:t>
      </w:r>
      <w:r>
        <w:rPr>
          <w:color w:val="212121"/>
          <w:w w:val="115"/>
        </w:rPr>
        <w:t>significantly</w:t>
      </w:r>
      <w:r>
        <w:rPr>
          <w:color w:val="212121"/>
          <w:spacing w:val="-2"/>
          <w:w w:val="115"/>
        </w:rPr>
        <w:t> </w:t>
      </w:r>
      <w:r>
        <w:rPr>
          <w:color w:val="212121"/>
          <w:w w:val="115"/>
        </w:rPr>
        <w:t>shape</w:t>
      </w:r>
      <w:r>
        <w:rPr>
          <w:color w:val="212121"/>
          <w:spacing w:val="-2"/>
          <w:w w:val="115"/>
        </w:rPr>
        <w:t> </w:t>
      </w:r>
      <w:r>
        <w:rPr>
          <w:color w:val="212121"/>
          <w:w w:val="115"/>
        </w:rPr>
        <w:t>the</w:t>
      </w:r>
      <w:r>
        <w:rPr>
          <w:color w:val="212121"/>
          <w:spacing w:val="-2"/>
          <w:w w:val="115"/>
        </w:rPr>
        <w:t> </w:t>
      </w:r>
      <w:r>
        <w:rPr>
          <w:color w:val="212121"/>
          <w:w w:val="115"/>
        </w:rPr>
        <w:t>culture</w:t>
      </w:r>
      <w:r>
        <w:rPr>
          <w:color w:val="212121"/>
          <w:spacing w:val="-2"/>
          <w:w w:val="115"/>
        </w:rPr>
        <w:t> </w:t>
      </w:r>
      <w:r>
        <w:rPr>
          <w:color w:val="212121"/>
          <w:w w:val="115"/>
        </w:rPr>
        <w:t>of</w:t>
      </w:r>
      <w:r>
        <w:rPr>
          <w:color w:val="212121"/>
          <w:spacing w:val="-2"/>
          <w:w w:val="115"/>
        </w:rPr>
        <w:t> </w:t>
      </w:r>
      <w:r>
        <w:rPr>
          <w:color w:val="212121"/>
          <w:w w:val="115"/>
        </w:rPr>
        <w:t>an</w:t>
      </w:r>
      <w:r>
        <w:rPr>
          <w:color w:val="212121"/>
          <w:spacing w:val="-2"/>
          <w:w w:val="115"/>
        </w:rPr>
        <w:t> </w:t>
      </w:r>
      <w:r>
        <w:rPr>
          <w:color w:val="212121"/>
          <w:w w:val="115"/>
        </w:rPr>
        <w:t>educational</w:t>
      </w:r>
      <w:r>
        <w:rPr>
          <w:color w:val="212121"/>
          <w:spacing w:val="-2"/>
          <w:w w:val="115"/>
        </w:rPr>
        <w:t> </w:t>
      </w:r>
      <w:r>
        <w:rPr>
          <w:color w:val="212121"/>
          <w:w w:val="115"/>
        </w:rPr>
        <w:t>system.</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important to</w:t>
      </w:r>
      <w:r>
        <w:rPr>
          <w:color w:val="212121"/>
          <w:spacing w:val="-5"/>
          <w:w w:val="115"/>
        </w:rPr>
        <w:t> </w:t>
      </w:r>
      <w:r>
        <w:rPr>
          <w:color w:val="212121"/>
          <w:w w:val="115"/>
        </w:rPr>
        <w:t>carefully</w:t>
      </w:r>
      <w:r>
        <w:rPr>
          <w:color w:val="212121"/>
          <w:spacing w:val="-5"/>
          <w:w w:val="115"/>
        </w:rPr>
        <w:t> </w:t>
      </w:r>
      <w:r>
        <w:rPr>
          <w:color w:val="212121"/>
          <w:w w:val="115"/>
        </w:rPr>
        <w:t>assess</w:t>
      </w:r>
      <w:r>
        <w:rPr>
          <w:color w:val="212121"/>
          <w:spacing w:val="-4"/>
          <w:w w:val="115"/>
        </w:rPr>
        <w:t> </w:t>
      </w:r>
      <w:r>
        <w:rPr>
          <w:color w:val="212121"/>
          <w:w w:val="115"/>
        </w:rPr>
        <w:t>the</w:t>
      </w:r>
      <w:r>
        <w:rPr>
          <w:color w:val="212121"/>
          <w:spacing w:val="-5"/>
          <w:w w:val="115"/>
        </w:rPr>
        <w:t> </w:t>
      </w:r>
      <w:r>
        <w:rPr>
          <w:color w:val="212121"/>
          <w:w w:val="115"/>
        </w:rPr>
        <w:t>current</w:t>
      </w:r>
      <w:r>
        <w:rPr>
          <w:color w:val="212121"/>
          <w:spacing w:val="-4"/>
          <w:w w:val="115"/>
        </w:rPr>
        <w:t> </w:t>
      </w:r>
      <w:r>
        <w:rPr>
          <w:color w:val="212121"/>
          <w:w w:val="115"/>
        </w:rPr>
        <w:t>prevalent</w:t>
      </w:r>
      <w:r>
        <w:rPr>
          <w:color w:val="212121"/>
          <w:spacing w:val="-5"/>
          <w:w w:val="115"/>
        </w:rPr>
        <w:t> </w:t>
      </w:r>
      <w:r>
        <w:rPr>
          <w:color w:val="212121"/>
          <w:w w:val="115"/>
        </w:rPr>
        <w:t>culture,</w:t>
      </w:r>
      <w:r>
        <w:rPr>
          <w:color w:val="212121"/>
          <w:spacing w:val="-4"/>
          <w:w w:val="115"/>
        </w:rPr>
        <w:t> </w:t>
      </w:r>
      <w:r>
        <w:rPr>
          <w:color w:val="212121"/>
          <w:w w:val="115"/>
        </w:rPr>
        <w:t>and</w:t>
      </w:r>
      <w:r>
        <w:rPr>
          <w:color w:val="212121"/>
          <w:spacing w:val="-5"/>
          <w:w w:val="115"/>
        </w:rPr>
        <w:t> </w:t>
      </w:r>
      <w:r>
        <w:rPr>
          <w:color w:val="212121"/>
          <w:w w:val="115"/>
        </w:rPr>
        <w:t>define</w:t>
      </w:r>
      <w:r>
        <w:rPr>
          <w:color w:val="212121"/>
          <w:spacing w:val="-4"/>
          <w:w w:val="115"/>
        </w:rPr>
        <w:t> </w:t>
      </w:r>
      <w:r>
        <w:rPr>
          <w:color w:val="212121"/>
          <w:w w:val="115"/>
        </w:rPr>
        <w:t>the</w:t>
      </w:r>
      <w:r>
        <w:rPr>
          <w:color w:val="212121"/>
          <w:spacing w:val="-5"/>
          <w:w w:val="115"/>
        </w:rPr>
        <w:t> </w:t>
      </w:r>
      <w:r>
        <w:rPr>
          <w:color w:val="212121"/>
          <w:w w:val="115"/>
        </w:rPr>
        <w:t>desired</w:t>
      </w:r>
      <w:r>
        <w:rPr>
          <w:color w:val="212121"/>
          <w:spacing w:val="-5"/>
          <w:w w:val="115"/>
        </w:rPr>
        <w:t> </w:t>
      </w:r>
      <w:r>
        <w:rPr>
          <w:color w:val="212121"/>
          <w:w w:val="115"/>
        </w:rPr>
        <w:t>change</w:t>
      </w:r>
      <w:r>
        <w:rPr>
          <w:color w:val="212121"/>
          <w:spacing w:val="-4"/>
          <w:w w:val="115"/>
        </w:rPr>
        <w:t> </w:t>
      </w:r>
      <w:r>
        <w:rPr>
          <w:color w:val="212121"/>
          <w:w w:val="115"/>
        </w:rPr>
        <w:t>to</w:t>
      </w:r>
      <w:r>
        <w:rPr>
          <w:color w:val="212121"/>
          <w:spacing w:val="-5"/>
          <w:w w:val="115"/>
        </w:rPr>
        <w:t> </w:t>
      </w:r>
      <w:r>
        <w:rPr>
          <w:color w:val="212121"/>
          <w:w w:val="115"/>
        </w:rPr>
        <w:t>the</w:t>
      </w:r>
      <w:r>
        <w:rPr>
          <w:color w:val="212121"/>
          <w:spacing w:val="-4"/>
          <w:w w:val="115"/>
        </w:rPr>
        <w:t> </w:t>
      </w:r>
      <w:r>
        <w:rPr>
          <w:color w:val="212121"/>
          <w:w w:val="115"/>
        </w:rPr>
        <w:t>current</w:t>
      </w:r>
      <w:r>
        <w:rPr>
          <w:color w:val="212121"/>
          <w:spacing w:val="-5"/>
          <w:w w:val="115"/>
        </w:rPr>
        <w:t> </w:t>
      </w:r>
      <w:r>
        <w:rPr>
          <w:color w:val="212121"/>
          <w:w w:val="115"/>
        </w:rPr>
        <w:t>culture</w:t>
      </w:r>
      <w:r>
        <w:rPr>
          <w:color w:val="212121"/>
          <w:spacing w:val="-4"/>
          <w:w w:val="115"/>
        </w:rPr>
        <w:t> </w:t>
      </w:r>
      <w:r>
        <w:rPr>
          <w:color w:val="212121"/>
          <w:w w:val="115"/>
        </w:rPr>
        <w:t>as</w:t>
      </w:r>
      <w:r>
        <w:rPr>
          <w:color w:val="212121"/>
          <w:spacing w:val="-5"/>
          <w:w w:val="115"/>
        </w:rPr>
        <w:t> </w:t>
      </w:r>
      <w:r>
        <w:rPr>
          <w:color w:val="212121"/>
          <w:spacing w:val="-4"/>
          <w:w w:val="115"/>
        </w:rPr>
        <w:t>well</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910"/>
      </w:pP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process</w:t>
      </w:r>
      <w:r>
        <w:rPr>
          <w:color w:val="212121"/>
          <w:spacing w:val="-2"/>
          <w:w w:val="115"/>
        </w:rPr>
        <w:t> </w:t>
      </w:r>
      <w:r>
        <w:rPr>
          <w:color w:val="212121"/>
          <w:w w:val="115"/>
        </w:rPr>
        <w:t>for</w:t>
      </w:r>
      <w:r>
        <w:rPr>
          <w:color w:val="212121"/>
          <w:spacing w:val="-2"/>
          <w:w w:val="115"/>
        </w:rPr>
        <w:t> </w:t>
      </w:r>
      <w:r>
        <w:rPr>
          <w:color w:val="212121"/>
          <w:w w:val="115"/>
        </w:rPr>
        <w:t>leading</w:t>
      </w:r>
      <w:r>
        <w:rPr>
          <w:color w:val="212121"/>
          <w:spacing w:val="-2"/>
          <w:w w:val="115"/>
        </w:rPr>
        <w:t> </w:t>
      </w:r>
      <w:r>
        <w:rPr>
          <w:color w:val="212121"/>
          <w:w w:val="115"/>
        </w:rPr>
        <w:t>the</w:t>
      </w:r>
      <w:r>
        <w:rPr>
          <w:color w:val="212121"/>
          <w:spacing w:val="-2"/>
          <w:w w:val="115"/>
        </w:rPr>
        <w:t> </w:t>
      </w:r>
      <w:r>
        <w:rPr>
          <w:color w:val="212121"/>
          <w:w w:val="115"/>
        </w:rPr>
        <w:t>desired</w:t>
      </w:r>
      <w:r>
        <w:rPr>
          <w:color w:val="212121"/>
          <w:spacing w:val="-2"/>
          <w:w w:val="115"/>
        </w:rPr>
        <w:t> </w:t>
      </w:r>
      <w:r>
        <w:rPr>
          <w:color w:val="212121"/>
          <w:w w:val="115"/>
        </w:rPr>
        <w:t>change</w:t>
      </w:r>
      <w:r>
        <w:rPr>
          <w:color w:val="212121"/>
          <w:spacing w:val="-2"/>
          <w:w w:val="115"/>
        </w:rPr>
        <w:t> </w:t>
      </w:r>
      <w:r>
        <w:rPr>
          <w:color w:val="212121"/>
          <w:w w:val="115"/>
        </w:rPr>
        <w:t>with</w:t>
      </w:r>
      <w:r>
        <w:rPr>
          <w:color w:val="212121"/>
          <w:spacing w:val="-2"/>
          <w:w w:val="115"/>
        </w:rPr>
        <w:t> </w:t>
      </w:r>
      <w:r>
        <w:rPr>
          <w:color w:val="212121"/>
          <w:w w:val="115"/>
        </w:rPr>
        <w:t>innovations</w:t>
      </w:r>
      <w:r>
        <w:rPr>
          <w:color w:val="212121"/>
          <w:spacing w:val="-2"/>
          <w:w w:val="115"/>
        </w:rPr>
        <w:t> </w:t>
      </w:r>
      <w:r>
        <w:rPr>
          <w:color w:val="212121"/>
          <w:w w:val="115"/>
        </w:rPr>
        <w:t>and</w:t>
      </w:r>
      <w:r>
        <w:rPr>
          <w:color w:val="212121"/>
          <w:spacing w:val="-2"/>
          <w:w w:val="115"/>
        </w:rPr>
        <w:t> </w:t>
      </w:r>
      <w:r>
        <w:rPr>
          <w:color w:val="212121"/>
          <w:w w:val="115"/>
        </w:rPr>
        <w:t>technologies</w:t>
      </w:r>
      <w:r>
        <w:rPr>
          <w:color w:val="212121"/>
          <w:spacing w:val="-2"/>
          <w:w w:val="115"/>
        </w:rPr>
        <w:t> </w:t>
      </w:r>
      <w:r>
        <w:rPr>
          <w:color w:val="212121"/>
          <w:w w:val="115"/>
        </w:rPr>
        <w:t>playing</w:t>
      </w:r>
      <w:r>
        <w:rPr>
          <w:color w:val="212121"/>
          <w:spacing w:val="-2"/>
          <w:w w:val="115"/>
        </w:rPr>
        <w:t> </w:t>
      </w:r>
      <w:r>
        <w:rPr>
          <w:color w:val="212121"/>
          <w:w w:val="115"/>
        </w:rPr>
        <w:t>key</w:t>
      </w:r>
      <w:r>
        <w:rPr>
          <w:color w:val="212121"/>
          <w:spacing w:val="-2"/>
          <w:w w:val="115"/>
        </w:rPr>
        <w:t> </w:t>
      </w:r>
      <w:r>
        <w:rPr>
          <w:color w:val="212121"/>
          <w:w w:val="115"/>
        </w:rPr>
        <w:t>roles.</w:t>
      </w:r>
      <w:r>
        <w:rPr>
          <w:color w:val="212121"/>
          <w:spacing w:val="-2"/>
          <w:w w:val="115"/>
        </w:rPr>
        <w:t> </w:t>
      </w:r>
      <w:r>
        <w:rPr>
          <w:color w:val="212121"/>
          <w:w w:val="115"/>
        </w:rPr>
        <w:t>This</w:t>
      </w:r>
      <w:r>
        <w:rPr>
          <w:color w:val="212121"/>
          <w:spacing w:val="-2"/>
          <w:w w:val="115"/>
        </w:rPr>
        <w:t> </w:t>
      </w:r>
      <w:r>
        <w:rPr>
          <w:color w:val="212121"/>
          <w:w w:val="115"/>
        </w:rPr>
        <w:t>is</w:t>
      </w:r>
      <w:r>
        <w:rPr>
          <w:color w:val="212121"/>
          <w:w w:val="115"/>
        </w:rPr>
        <w:t> why</w:t>
      </w:r>
      <w:r>
        <w:rPr>
          <w:color w:val="212121"/>
          <w:spacing w:val="-7"/>
          <w:w w:val="115"/>
        </w:rPr>
        <w:t> </w:t>
      </w:r>
      <w:r>
        <w:rPr>
          <w:color w:val="212121"/>
          <w:w w:val="115"/>
        </w:rPr>
        <w:t>the</w:t>
      </w:r>
      <w:r>
        <w:rPr>
          <w:color w:val="212121"/>
          <w:spacing w:val="-7"/>
          <w:w w:val="115"/>
        </w:rPr>
        <w:t> </w:t>
      </w:r>
      <w:r>
        <w:rPr>
          <w:color w:val="212121"/>
          <w:w w:val="115"/>
        </w:rPr>
        <w:t>4Ps</w:t>
      </w:r>
      <w:r>
        <w:rPr>
          <w:color w:val="212121"/>
          <w:spacing w:val="-7"/>
          <w:w w:val="115"/>
        </w:rPr>
        <w:t> </w:t>
      </w:r>
      <w:r>
        <w:rPr>
          <w:color w:val="212121"/>
          <w:w w:val="115"/>
        </w:rPr>
        <w:t>become</w:t>
      </w:r>
      <w:r>
        <w:rPr>
          <w:color w:val="212121"/>
          <w:spacing w:val="-7"/>
          <w:w w:val="115"/>
        </w:rPr>
        <w:t> </w:t>
      </w:r>
      <w:r>
        <w:rPr>
          <w:color w:val="212121"/>
          <w:w w:val="115"/>
        </w:rPr>
        <w:t>of</w:t>
      </w:r>
      <w:r>
        <w:rPr>
          <w:color w:val="212121"/>
          <w:spacing w:val="-7"/>
          <w:w w:val="115"/>
        </w:rPr>
        <w:t> </w:t>
      </w:r>
      <w:r>
        <w:rPr>
          <w:color w:val="212121"/>
          <w:w w:val="115"/>
        </w:rPr>
        <w:t>key</w:t>
      </w:r>
      <w:r>
        <w:rPr>
          <w:color w:val="212121"/>
          <w:spacing w:val="-7"/>
          <w:w w:val="115"/>
        </w:rPr>
        <w:t> </w:t>
      </w:r>
      <w:r>
        <w:rPr>
          <w:color w:val="212121"/>
          <w:w w:val="115"/>
        </w:rPr>
        <w:t>consideration.</w:t>
      </w:r>
      <w:r>
        <w:rPr>
          <w:color w:val="212121"/>
          <w:spacing w:val="-7"/>
          <w:w w:val="115"/>
        </w:rPr>
        <w:t> </w:t>
      </w:r>
      <w:r>
        <w:rPr>
          <w:color w:val="212121"/>
          <w:w w:val="115"/>
        </w:rPr>
        <w:t>While</w:t>
      </w:r>
      <w:r>
        <w:rPr>
          <w:color w:val="212121"/>
          <w:spacing w:val="-7"/>
          <w:w w:val="115"/>
        </w:rPr>
        <w:t> </w:t>
      </w:r>
      <w:r>
        <w:rPr>
          <w:color w:val="212121"/>
          <w:w w:val="115"/>
        </w:rPr>
        <w:t>ASIC</w:t>
      </w:r>
      <w:r>
        <w:rPr>
          <w:color w:val="212121"/>
          <w:spacing w:val="-7"/>
          <w:w w:val="115"/>
        </w:rPr>
        <w:t> </w:t>
      </w:r>
      <w:r>
        <w:rPr>
          <w:color w:val="212121"/>
          <w:w w:val="115"/>
        </w:rPr>
        <w:t>could</w:t>
      </w:r>
      <w:r>
        <w:rPr>
          <w:color w:val="212121"/>
          <w:spacing w:val="-7"/>
          <w:w w:val="115"/>
        </w:rPr>
        <w:t> </w:t>
      </w:r>
      <w:r>
        <w:rPr>
          <w:color w:val="212121"/>
          <w:w w:val="115"/>
        </w:rPr>
        <w:t>help</w:t>
      </w:r>
      <w:r>
        <w:rPr>
          <w:color w:val="212121"/>
          <w:spacing w:val="-7"/>
          <w:w w:val="115"/>
        </w:rPr>
        <w:t> </w:t>
      </w:r>
      <w:r>
        <w:rPr>
          <w:color w:val="212121"/>
          <w:w w:val="115"/>
        </w:rPr>
        <w:t>individual</w:t>
      </w:r>
      <w:r>
        <w:rPr>
          <w:color w:val="212121"/>
          <w:spacing w:val="-7"/>
          <w:w w:val="115"/>
        </w:rPr>
        <w:t> </w:t>
      </w:r>
      <w:r>
        <w:rPr>
          <w:color w:val="212121"/>
          <w:w w:val="115"/>
        </w:rPr>
        <w:t>members</w:t>
      </w:r>
      <w:r>
        <w:rPr>
          <w:color w:val="212121"/>
          <w:spacing w:val="-7"/>
          <w:w w:val="115"/>
        </w:rPr>
        <w:t> </w:t>
      </w:r>
      <w:r>
        <w:rPr>
          <w:color w:val="212121"/>
          <w:w w:val="115"/>
        </w:rPr>
        <w:t>of</w:t>
      </w:r>
      <w:r>
        <w:rPr>
          <w:color w:val="212121"/>
          <w:spacing w:val="-7"/>
          <w:w w:val="115"/>
        </w:rPr>
        <w:t> </w:t>
      </w:r>
      <w:r>
        <w:rPr>
          <w:color w:val="212121"/>
          <w:w w:val="115"/>
        </w:rPr>
        <w:t>the</w:t>
      </w:r>
      <w:r>
        <w:rPr>
          <w:color w:val="212121"/>
          <w:spacing w:val="-7"/>
          <w:w w:val="115"/>
        </w:rPr>
        <w:t> </w:t>
      </w:r>
      <w:r>
        <w:rPr>
          <w:color w:val="212121"/>
          <w:w w:val="115"/>
        </w:rPr>
        <w:t>educational system</w:t>
      </w:r>
      <w:r>
        <w:rPr>
          <w:color w:val="212121"/>
          <w:spacing w:val="-7"/>
          <w:w w:val="115"/>
        </w:rPr>
        <w:t> </w:t>
      </w:r>
      <w:r>
        <w:rPr>
          <w:color w:val="212121"/>
          <w:w w:val="115"/>
        </w:rPr>
        <w:t>to</w:t>
      </w:r>
      <w:r>
        <w:rPr>
          <w:color w:val="212121"/>
          <w:spacing w:val="-7"/>
          <w:w w:val="115"/>
        </w:rPr>
        <w:t> </w:t>
      </w:r>
      <w:r>
        <w:rPr>
          <w:color w:val="212121"/>
          <w:w w:val="115"/>
        </w:rPr>
        <w:t>develop</w:t>
      </w:r>
      <w:r>
        <w:rPr>
          <w:color w:val="212121"/>
          <w:spacing w:val="-7"/>
          <w:w w:val="115"/>
        </w:rPr>
        <w:t> </w:t>
      </w:r>
      <w:r>
        <w:rPr>
          <w:color w:val="212121"/>
          <w:w w:val="115"/>
        </w:rPr>
        <w:t>and</w:t>
      </w:r>
      <w:r>
        <w:rPr>
          <w:color w:val="212121"/>
          <w:spacing w:val="-7"/>
          <w:w w:val="115"/>
        </w:rPr>
        <w:t> </w:t>
      </w:r>
      <w:r>
        <w:rPr>
          <w:color w:val="212121"/>
          <w:w w:val="115"/>
        </w:rPr>
        <w:t>optimize</w:t>
      </w:r>
      <w:r>
        <w:rPr>
          <w:color w:val="212121"/>
          <w:spacing w:val="-7"/>
          <w:w w:val="115"/>
        </w:rPr>
        <w:t> </w:t>
      </w:r>
      <w:r>
        <w:rPr>
          <w:color w:val="212121"/>
          <w:w w:val="115"/>
        </w:rPr>
        <w:t>technologies</w:t>
      </w:r>
      <w:r>
        <w:rPr>
          <w:color w:val="212121"/>
          <w:spacing w:val="-7"/>
          <w:w w:val="115"/>
        </w:rPr>
        <w:t> </w:t>
      </w:r>
      <w:r>
        <w:rPr>
          <w:color w:val="212121"/>
          <w:w w:val="115"/>
        </w:rPr>
        <w:t>and</w:t>
      </w:r>
      <w:r>
        <w:rPr>
          <w:color w:val="212121"/>
          <w:spacing w:val="-7"/>
          <w:w w:val="115"/>
        </w:rPr>
        <w:t> </w:t>
      </w:r>
      <w:r>
        <w:rPr>
          <w:color w:val="212121"/>
          <w:w w:val="115"/>
        </w:rPr>
        <w:t>innovation,</w:t>
      </w:r>
      <w:r>
        <w:rPr>
          <w:color w:val="212121"/>
          <w:spacing w:val="-7"/>
          <w:w w:val="115"/>
        </w:rPr>
        <w:t> </w:t>
      </w:r>
      <w:r>
        <w:rPr>
          <w:color w:val="212121"/>
          <w:w w:val="115"/>
        </w:rPr>
        <w:t>the</w:t>
      </w:r>
      <w:r>
        <w:rPr>
          <w:color w:val="212121"/>
          <w:spacing w:val="-7"/>
          <w:w w:val="115"/>
        </w:rPr>
        <w:t> </w:t>
      </w:r>
      <w:r>
        <w:rPr>
          <w:color w:val="212121"/>
          <w:w w:val="115"/>
        </w:rPr>
        <w:t>entire</w:t>
      </w:r>
      <w:r>
        <w:rPr>
          <w:color w:val="212121"/>
          <w:spacing w:val="-7"/>
          <w:w w:val="115"/>
        </w:rPr>
        <w:t> </w:t>
      </w:r>
      <w:r>
        <w:rPr>
          <w:color w:val="212121"/>
          <w:w w:val="115"/>
        </w:rPr>
        <w:t>organization</w:t>
      </w:r>
      <w:r>
        <w:rPr>
          <w:color w:val="212121"/>
          <w:spacing w:val="-7"/>
          <w:w w:val="115"/>
        </w:rPr>
        <w:t> </w:t>
      </w:r>
      <w:r>
        <w:rPr>
          <w:color w:val="212121"/>
          <w:w w:val="115"/>
        </w:rPr>
        <w:t>could</w:t>
      </w:r>
      <w:r>
        <w:rPr>
          <w:color w:val="212121"/>
          <w:spacing w:val="-7"/>
          <w:w w:val="115"/>
        </w:rPr>
        <w:t> </w:t>
      </w:r>
      <w:r>
        <w:rPr>
          <w:color w:val="212121"/>
          <w:w w:val="115"/>
        </w:rPr>
        <w:t>also</w:t>
      </w:r>
      <w:r>
        <w:rPr>
          <w:color w:val="212121"/>
          <w:spacing w:val="-7"/>
          <w:w w:val="115"/>
        </w:rPr>
        <w:t> </w:t>
      </w:r>
      <w:r>
        <w:rPr>
          <w:color w:val="212121"/>
          <w:w w:val="115"/>
        </w:rPr>
        <w:t>use</w:t>
      </w:r>
      <w:r>
        <w:rPr>
          <w:color w:val="212121"/>
          <w:spacing w:val="-7"/>
          <w:w w:val="115"/>
        </w:rPr>
        <w:t> </w:t>
      </w:r>
      <w:r>
        <w:rPr>
          <w:color w:val="212121"/>
          <w:w w:val="115"/>
        </w:rPr>
        <w:t>ASIC</w:t>
      </w:r>
      <w:r>
        <w:rPr>
          <w:color w:val="212121"/>
          <w:spacing w:val="-7"/>
          <w:w w:val="115"/>
        </w:rPr>
        <w:t> </w:t>
      </w:r>
      <w:r>
        <w:rPr>
          <w:color w:val="212121"/>
          <w:w w:val="115"/>
        </w:rPr>
        <w:t>for leading</w:t>
      </w:r>
      <w:r>
        <w:rPr>
          <w:color w:val="212121"/>
          <w:spacing w:val="-1"/>
          <w:w w:val="115"/>
        </w:rPr>
        <w:t> </w:t>
      </w:r>
      <w:r>
        <w:rPr>
          <w:color w:val="212121"/>
          <w:w w:val="115"/>
        </w:rPr>
        <w:t>change</w:t>
      </w:r>
      <w:r>
        <w:rPr>
          <w:color w:val="212121"/>
          <w:spacing w:val="-1"/>
          <w:w w:val="115"/>
        </w:rPr>
        <w:t> </w:t>
      </w:r>
      <w:r>
        <w:rPr>
          <w:color w:val="212121"/>
          <w:w w:val="115"/>
        </w:rPr>
        <w:t>with</w:t>
      </w:r>
      <w:r>
        <w:rPr>
          <w:color w:val="212121"/>
          <w:spacing w:val="-1"/>
          <w:w w:val="115"/>
        </w:rPr>
        <w:t> </w:t>
      </w:r>
      <w:r>
        <w:rPr>
          <w:color w:val="212121"/>
          <w:w w:val="115"/>
        </w:rPr>
        <w:t>innovations</w:t>
      </w:r>
      <w:r>
        <w:rPr>
          <w:color w:val="212121"/>
          <w:spacing w:val="-1"/>
          <w:w w:val="115"/>
        </w:rPr>
        <w:t> </w:t>
      </w:r>
      <w:r>
        <w:rPr>
          <w:color w:val="212121"/>
          <w:w w:val="115"/>
        </w:rPr>
        <w:t>in</w:t>
      </w:r>
      <w:r>
        <w:rPr>
          <w:color w:val="212121"/>
          <w:spacing w:val="-1"/>
          <w:w w:val="115"/>
        </w:rPr>
        <w:t> </w:t>
      </w:r>
      <w:r>
        <w:rPr>
          <w:color w:val="212121"/>
          <w:w w:val="115"/>
        </w:rPr>
        <w:t>accordance</w:t>
      </w:r>
      <w:r>
        <w:rPr>
          <w:color w:val="212121"/>
          <w:spacing w:val="-1"/>
          <w:w w:val="115"/>
        </w:rPr>
        <w:t> </w:t>
      </w:r>
      <w:r>
        <w:rPr>
          <w:color w:val="212121"/>
          <w:w w:val="115"/>
        </w:rPr>
        <w:t>with</w:t>
      </w:r>
      <w:r>
        <w:rPr>
          <w:color w:val="212121"/>
          <w:spacing w:val="-1"/>
          <w:w w:val="115"/>
        </w:rPr>
        <w:t> </w:t>
      </w:r>
      <w:r>
        <w:rPr>
          <w:color w:val="212121"/>
          <w:w w:val="115"/>
        </w:rPr>
        <w:t>the</w:t>
      </w:r>
      <w:r>
        <w:rPr>
          <w:color w:val="212121"/>
          <w:spacing w:val="-1"/>
          <w:w w:val="115"/>
        </w:rPr>
        <w:t> </w:t>
      </w:r>
      <w:r>
        <w:rPr>
          <w:color w:val="212121"/>
          <w:w w:val="115"/>
        </w:rPr>
        <w:t>steps</w:t>
      </w:r>
      <w:r>
        <w:rPr>
          <w:color w:val="212121"/>
          <w:spacing w:val="-1"/>
          <w:w w:val="115"/>
        </w:rPr>
        <w:t> </w:t>
      </w:r>
      <w:r>
        <w:rPr>
          <w:color w:val="212121"/>
          <w:w w:val="115"/>
        </w:rPr>
        <w:t>indicated</w:t>
      </w:r>
      <w:r>
        <w:rPr>
          <w:color w:val="212121"/>
          <w:spacing w:val="-1"/>
          <w:w w:val="115"/>
        </w:rPr>
        <w:t> </w:t>
      </w:r>
      <w:r>
        <w:rPr>
          <w:color w:val="212121"/>
          <w:w w:val="115"/>
        </w:rPr>
        <w:t>for</w:t>
      </w:r>
      <w:r>
        <w:rPr>
          <w:color w:val="212121"/>
          <w:spacing w:val="-1"/>
          <w:w w:val="115"/>
        </w:rPr>
        <w:t> </w:t>
      </w:r>
      <w:r>
        <w:rPr>
          <w:color w:val="212121"/>
          <w:w w:val="115"/>
        </w:rPr>
        <w:t>ASIC</w:t>
      </w:r>
      <w:r>
        <w:rPr>
          <w:color w:val="212121"/>
          <w:spacing w:val="-1"/>
          <w:w w:val="115"/>
        </w:rPr>
        <w:t> </w:t>
      </w:r>
      <w:r>
        <w:rPr>
          <w:color w:val="212121"/>
          <w:w w:val="115"/>
        </w:rPr>
        <w:t>For</w:t>
      </w:r>
      <w:r>
        <w:rPr>
          <w:color w:val="212121"/>
          <w:spacing w:val="-1"/>
          <w:w w:val="115"/>
        </w:rPr>
        <w:t> </w:t>
      </w:r>
      <w:r>
        <w:rPr>
          <w:color w:val="212121"/>
          <w:w w:val="115"/>
        </w:rPr>
        <w:t>Institutional</w:t>
      </w:r>
      <w:r>
        <w:rPr>
          <w:color w:val="212121"/>
          <w:spacing w:val="-1"/>
          <w:w w:val="115"/>
        </w:rPr>
        <w:t> </w:t>
      </w:r>
      <w:r>
        <w:rPr>
          <w:color w:val="212121"/>
          <w:w w:val="115"/>
        </w:rPr>
        <w:t>and Professional Use as indicated in the previous section.</w:t>
      </w:r>
    </w:p>
    <w:p>
      <w:pPr>
        <w:pStyle w:val="BodyText"/>
        <w:spacing w:before="76"/>
      </w:pPr>
    </w:p>
    <w:p>
      <w:pPr>
        <w:pStyle w:val="BodyText"/>
        <w:spacing w:before="1"/>
        <w:ind w:left="3306"/>
      </w:pPr>
      <w:r>
        <w:rPr/>
        <mc:AlternateContent>
          <mc:Choice Requires="wps">
            <w:drawing>
              <wp:anchor distT="0" distB="0" distL="0" distR="0" allowOverlap="1" layoutInCell="1" locked="0" behindDoc="1" simplePos="0" relativeHeight="483764736">
                <wp:simplePos x="0" y="0"/>
                <wp:positionH relativeFrom="page">
                  <wp:posOffset>834521</wp:posOffset>
                </wp:positionH>
                <wp:positionV relativeFrom="paragraph">
                  <wp:posOffset>266536</wp:posOffset>
                </wp:positionV>
                <wp:extent cx="5899785" cy="3361690"/>
                <wp:effectExtent l="0" t="0" r="0" b="0"/>
                <wp:wrapNone/>
                <wp:docPr id="222" name="Group 222"/>
                <wp:cNvGraphicFramePr>
                  <a:graphicFrameLocks/>
                </wp:cNvGraphicFramePr>
                <a:graphic>
                  <a:graphicData uri="http://schemas.microsoft.com/office/word/2010/wordprocessingGroup">
                    <wpg:wgp>
                      <wpg:cNvPr id="222" name="Group 222"/>
                      <wpg:cNvGrpSpPr/>
                      <wpg:grpSpPr>
                        <a:xfrm>
                          <a:off x="0" y="0"/>
                          <a:ext cx="5899785" cy="3361690"/>
                          <a:chExt cx="5899785" cy="3361690"/>
                        </a:xfrm>
                      </wpg:grpSpPr>
                      <wps:wsp>
                        <wps:cNvPr id="223" name="Graphic 223"/>
                        <wps:cNvSpPr/>
                        <wps:spPr>
                          <a:xfrm>
                            <a:off x="-4" y="7"/>
                            <a:ext cx="5899785" cy="2576830"/>
                          </a:xfrm>
                          <a:custGeom>
                            <a:avLst/>
                            <a:gdLst/>
                            <a:ahLst/>
                            <a:cxnLst/>
                            <a:rect l="l" t="t" r="r" b="b"/>
                            <a:pathLst>
                              <a:path w="5899785" h="2576830">
                                <a:moveTo>
                                  <a:pt x="5899518" y="0"/>
                                </a:moveTo>
                                <a:lnTo>
                                  <a:pt x="5891898" y="0"/>
                                </a:lnTo>
                                <a:lnTo>
                                  <a:pt x="5891898" y="7620"/>
                                </a:lnTo>
                                <a:lnTo>
                                  <a:pt x="5891898" y="2568664"/>
                                </a:lnTo>
                                <a:lnTo>
                                  <a:pt x="7620" y="2568664"/>
                                </a:lnTo>
                                <a:lnTo>
                                  <a:pt x="7620" y="7620"/>
                                </a:lnTo>
                                <a:lnTo>
                                  <a:pt x="5891898" y="7620"/>
                                </a:lnTo>
                                <a:lnTo>
                                  <a:pt x="5891898" y="0"/>
                                </a:lnTo>
                                <a:lnTo>
                                  <a:pt x="7620" y="0"/>
                                </a:lnTo>
                                <a:lnTo>
                                  <a:pt x="0" y="0"/>
                                </a:lnTo>
                                <a:lnTo>
                                  <a:pt x="0" y="7620"/>
                                </a:lnTo>
                                <a:lnTo>
                                  <a:pt x="0" y="2568664"/>
                                </a:lnTo>
                                <a:lnTo>
                                  <a:pt x="0" y="2576284"/>
                                </a:lnTo>
                                <a:lnTo>
                                  <a:pt x="7620" y="2576284"/>
                                </a:lnTo>
                                <a:lnTo>
                                  <a:pt x="5891898" y="2576284"/>
                                </a:lnTo>
                                <a:lnTo>
                                  <a:pt x="5899518" y="2576284"/>
                                </a:lnTo>
                                <a:lnTo>
                                  <a:pt x="5899518" y="2568664"/>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224" name="Graphic 224"/>
                        <wps:cNvSpPr/>
                        <wps:spPr>
                          <a:xfrm>
                            <a:off x="0" y="259914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25" name="Graphic 225"/>
                        <wps:cNvSpPr/>
                        <wps:spPr>
                          <a:xfrm>
                            <a:off x="-4" y="3315634"/>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26" name="Textbox 226"/>
                        <wps:cNvSpPr txBox="1"/>
                        <wps:spPr>
                          <a:xfrm>
                            <a:off x="0" y="0"/>
                            <a:ext cx="5899785" cy="3361690"/>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35"/>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6: Basics of the</w:t>
                              </w:r>
                              <w:r>
                                <w:rPr>
                                  <w:rFonts w:ascii="Arial"/>
                                  <w:b/>
                                  <w:color w:val="212121"/>
                                  <w:spacing w:val="-12"/>
                                  <w:sz w:val="19"/>
                                </w:rPr>
                                <w:t> </w:t>
                              </w:r>
                              <w:r>
                                <w:rPr>
                                  <w:rFonts w:ascii="Arial"/>
                                  <w:b/>
                                  <w:color w:val="212121"/>
                                  <w:sz w:val="19"/>
                                </w:rPr>
                                <w:t>ASIC algorithm</w:t>
                              </w:r>
                              <w:r>
                                <w:rPr>
                                  <w:rFonts w:ascii="Arial"/>
                                  <w:b/>
                                  <w:color w:val="212121"/>
                                  <w:spacing w:val="1"/>
                                  <w:sz w:val="19"/>
                                </w:rPr>
                                <w:t> </w:t>
                              </w:r>
                              <w:r>
                                <w:rPr>
                                  <w:rFonts w:ascii="Arial"/>
                                  <w:b/>
                                  <w:color w:val="212121"/>
                                  <w:sz w:val="19"/>
                                </w:rPr>
                                <w:t>and their </w:t>
                              </w:r>
                              <w:r>
                                <w:rPr>
                                  <w:rFonts w:ascii="Arial"/>
                                  <w:b/>
                                  <w:color w:val="212121"/>
                                  <w:spacing w:val="-2"/>
                                  <w:sz w:val="19"/>
                                </w:rPr>
                                <w:t>features.</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0.987103pt;width:464.55pt;height:264.7pt;mso-position-horizontal-relative:page;mso-position-vertical-relative:paragraph;z-index:-19551744" id="docshapegroup192" coordorigin="1314,420" coordsize="9291,5294">
                <v:shape style="position:absolute;left:1314;top:419;width:9291;height:4058" id="docshape193" coordorigin="1314,420" coordsize="9291,4058" path="m10605,420l10593,420,10593,432,10593,4465,1326,4465,1326,432,10593,432,10593,420,1326,420,1314,420,1314,432,1314,4465,1314,4477,1326,4477,10593,4477,10605,4477,10605,4465,10605,432,10605,420xe" filled="true" fillcolor="#dcdcdc" stroked="false">
                  <v:path arrowok="t"/>
                  <v:fill type="solid"/>
                </v:shape>
                <v:rect style="position:absolute;left:1314;top:4512;width:9291;height:1129" id="docshape194" filled="true" fillcolor="#ebebeb" stroked="false">
                  <v:fill type="solid"/>
                </v:rect>
                <v:shape style="position:absolute;left:1314;top:5641;width:9291;height:73" id="docshape195" coordorigin="1314,5641" coordsize="9291,73" path="m10605,5677l1314,5677,1314,5713,10605,5713,10605,5677xm10605,5641l1314,5641,1314,5653,10605,5653,10605,5641xe" filled="true" fillcolor="#212121" stroked="false">
                  <v:path arrowok="t"/>
                  <v:fill type="solid"/>
                </v:shape>
                <v:shape style="position:absolute;left:1314;top:419;width:9291;height:5294" type="#_x0000_t202" id="docshape196"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135"/>
                          <w:rPr>
                            <w:sz w:val="19"/>
                          </w:rPr>
                        </w:pPr>
                      </w:p>
                      <w:p>
                        <w:pPr>
                          <w:spacing w:before="1"/>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6: Basics of the</w:t>
                        </w:r>
                        <w:r>
                          <w:rPr>
                            <w:rFonts w:ascii="Arial"/>
                            <w:b/>
                            <w:color w:val="212121"/>
                            <w:spacing w:val="-12"/>
                            <w:sz w:val="19"/>
                          </w:rPr>
                          <w:t> </w:t>
                        </w:r>
                        <w:r>
                          <w:rPr>
                            <w:rFonts w:ascii="Arial"/>
                            <w:b/>
                            <w:color w:val="212121"/>
                            <w:sz w:val="19"/>
                          </w:rPr>
                          <w:t>ASIC algorithm</w:t>
                        </w:r>
                        <w:r>
                          <w:rPr>
                            <w:rFonts w:ascii="Arial"/>
                            <w:b/>
                            <w:color w:val="212121"/>
                            <w:spacing w:val="1"/>
                            <w:sz w:val="19"/>
                          </w:rPr>
                          <w:t> </w:t>
                        </w:r>
                        <w:r>
                          <w:rPr>
                            <w:rFonts w:ascii="Arial"/>
                            <w:b/>
                            <w:color w:val="212121"/>
                            <w:sz w:val="19"/>
                          </w:rPr>
                          <w:t>and their </w:t>
                        </w:r>
                        <w:r>
                          <w:rPr>
                            <w:rFonts w:ascii="Arial"/>
                            <w:b/>
                            <w:color w:val="212121"/>
                            <w:spacing w:val="-2"/>
                            <w:sz w:val="19"/>
                          </w:rPr>
                          <w:t>features.</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spacing w:val="-2"/>
          <w:w w:val="115"/>
        </w:rPr>
        <w:t>The</w:t>
      </w:r>
      <w:r>
        <w:rPr>
          <w:color w:val="212121"/>
          <w:spacing w:val="-3"/>
          <w:w w:val="115"/>
        </w:rPr>
        <w:t> </w:t>
      </w:r>
      <w:r>
        <w:rPr>
          <w:color w:val="212121"/>
          <w:spacing w:val="-2"/>
          <w:w w:val="115"/>
        </w:rPr>
        <w:t>basics</w:t>
      </w:r>
      <w:r>
        <w:rPr>
          <w:color w:val="212121"/>
          <w:spacing w:val="-3"/>
          <w:w w:val="115"/>
        </w:rPr>
        <w:t> </w:t>
      </w:r>
      <w:r>
        <w:rPr>
          <w:color w:val="212121"/>
          <w:spacing w:val="-2"/>
          <w:w w:val="115"/>
        </w:rPr>
        <w:t>of</w:t>
      </w:r>
      <w:r>
        <w:rPr>
          <w:color w:val="212121"/>
          <w:spacing w:val="-3"/>
          <w:w w:val="115"/>
        </w:rPr>
        <w:t> </w:t>
      </w:r>
      <w:r>
        <w:rPr>
          <w:color w:val="212121"/>
          <w:spacing w:val="-2"/>
          <w:w w:val="115"/>
        </w:rPr>
        <w:t>the ASIC</w:t>
      </w:r>
      <w:r>
        <w:rPr>
          <w:color w:val="212121"/>
          <w:spacing w:val="-3"/>
          <w:w w:val="115"/>
        </w:rPr>
        <w:t> </w:t>
      </w:r>
      <w:r>
        <w:rPr>
          <w:color w:val="212121"/>
          <w:spacing w:val="-2"/>
          <w:w w:val="115"/>
        </w:rPr>
        <w:t>algorithm</w:t>
      </w:r>
      <w:r>
        <w:rPr>
          <w:color w:val="212121"/>
          <w:spacing w:val="-3"/>
          <w:w w:val="115"/>
        </w:rPr>
        <w:t> </w:t>
      </w:r>
      <w:r>
        <w:rPr>
          <w:color w:val="212121"/>
          <w:spacing w:val="-2"/>
          <w:w w:val="115"/>
        </w:rPr>
        <w:t>include the</w:t>
      </w:r>
      <w:r>
        <w:rPr>
          <w:color w:val="212121"/>
          <w:spacing w:val="-3"/>
          <w:w w:val="115"/>
        </w:rPr>
        <w:t> </w:t>
      </w:r>
      <w:r>
        <w:rPr>
          <w:color w:val="212121"/>
          <w:spacing w:val="-2"/>
          <w:w w:val="115"/>
        </w:rPr>
        <w:t>features</w:t>
      </w:r>
      <w:r>
        <w:rPr>
          <w:color w:val="212121"/>
          <w:spacing w:val="-3"/>
          <w:w w:val="115"/>
        </w:rPr>
        <w:t> </w:t>
      </w:r>
      <w:r>
        <w:rPr>
          <w:color w:val="212121"/>
          <w:spacing w:val="-2"/>
          <w:w w:val="115"/>
        </w:rPr>
        <w:t>listed</w:t>
      </w:r>
      <w:r>
        <w:rPr>
          <w:color w:val="212121"/>
          <w:spacing w:val="-3"/>
          <w:w w:val="115"/>
        </w:rPr>
        <w:t> </w:t>
      </w:r>
      <w:r>
        <w:rPr>
          <w:color w:val="212121"/>
          <w:spacing w:val="-2"/>
          <w:w w:val="115"/>
        </w:rPr>
        <w:t>in Table</w:t>
      </w:r>
      <w:r>
        <w:rPr>
          <w:color w:val="212121"/>
          <w:spacing w:val="24"/>
          <w:w w:val="115"/>
        </w:rPr>
        <w:t> </w:t>
      </w:r>
      <w:r>
        <w:rPr>
          <w:i/>
          <w:color w:val="14BBA3"/>
          <w:spacing w:val="-5"/>
          <w:w w:val="115"/>
        </w:rPr>
        <w:t>6</w:t>
      </w:r>
      <w:r>
        <w:rPr>
          <w:color w:val="212121"/>
          <w:spacing w:val="-5"/>
          <w:w w:val="115"/>
        </w:rPr>
        <w:t>.</w:t>
      </w:r>
    </w:p>
    <w:p>
      <w:pPr>
        <w:pStyle w:val="BodyText"/>
        <w:spacing w:before="159" w:after="1"/>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020"/>
        <w:gridCol w:w="7748"/>
      </w:tblGrid>
      <w:tr>
        <w:trPr>
          <w:trHeight w:val="787"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020" w:type="dxa"/>
            <w:tcBorders>
              <w:left w:val="single" w:sz="12" w:space="0" w:color="FFFFFF"/>
              <w:bottom w:val="single" w:sz="12" w:space="0" w:color="FFFFFF"/>
              <w:right w:val="single" w:sz="12" w:space="0" w:color="FFFFFF"/>
            </w:tcBorders>
            <w:shd w:val="clear" w:color="auto" w:fill="EBEBEB"/>
          </w:tcPr>
          <w:p>
            <w:pPr>
              <w:pStyle w:val="TableParagraph"/>
              <w:spacing w:line="321" w:lineRule="auto" w:before="107"/>
              <w:ind w:left="63" w:right="119"/>
              <w:rPr>
                <w:rFonts w:ascii="Arial"/>
                <w:b/>
                <w:sz w:val="14"/>
              </w:rPr>
            </w:pPr>
            <w:r>
              <w:rPr>
                <w:rFonts w:ascii="Arial"/>
                <w:b/>
                <w:color w:val="212121"/>
                <w:sz w:val="14"/>
              </w:rPr>
              <w:t>Basics</w:t>
            </w:r>
            <w:r>
              <w:rPr>
                <w:rFonts w:ascii="Arial"/>
                <w:b/>
                <w:color w:val="212121"/>
                <w:spacing w:val="-5"/>
                <w:sz w:val="14"/>
              </w:rPr>
              <w:t> </w:t>
            </w:r>
            <w:r>
              <w:rPr>
                <w:rFonts w:ascii="Arial"/>
                <w:b/>
                <w:color w:val="212121"/>
                <w:sz w:val="14"/>
              </w:rPr>
              <w:t>of</w:t>
            </w:r>
            <w:r>
              <w:rPr>
                <w:rFonts w:ascii="Arial"/>
                <w:b/>
                <w:color w:val="212121"/>
                <w:spacing w:val="40"/>
                <w:sz w:val="14"/>
              </w:rPr>
              <w:t> </w:t>
            </w:r>
            <w:r>
              <w:rPr>
                <w:rFonts w:ascii="Arial"/>
                <w:b/>
                <w:color w:val="212121"/>
                <w:sz w:val="14"/>
              </w:rPr>
              <w:t>the ASIC</w:t>
            </w:r>
            <w:r>
              <w:rPr>
                <w:rFonts w:ascii="Arial"/>
                <w:b/>
                <w:color w:val="212121"/>
                <w:spacing w:val="40"/>
                <w:sz w:val="14"/>
              </w:rPr>
              <w:t> </w:t>
            </w:r>
            <w:r>
              <w:rPr>
                <w:rFonts w:ascii="Arial"/>
                <w:b/>
                <w:color w:val="212121"/>
                <w:spacing w:val="-2"/>
                <w:sz w:val="14"/>
              </w:rPr>
              <w:t>algorithm</w:t>
            </w:r>
          </w:p>
        </w:tc>
        <w:tc>
          <w:tcPr>
            <w:tcW w:w="7748" w:type="dxa"/>
            <w:tcBorders>
              <w:left w:val="single" w:sz="12" w:space="0" w:color="FFFFFF"/>
              <w:bottom w:val="single" w:sz="12" w:space="0" w:color="FFFFFF"/>
            </w:tcBorders>
            <w:shd w:val="clear" w:color="auto" w:fill="EBEBEB"/>
          </w:tcPr>
          <w:p>
            <w:pPr>
              <w:pStyle w:val="TableParagraph"/>
              <w:rPr>
                <w:rFonts w:ascii="Times New Roman"/>
                <w:sz w:val="14"/>
              </w:rPr>
            </w:pPr>
          </w:p>
          <w:p>
            <w:pPr>
              <w:pStyle w:val="TableParagraph"/>
              <w:spacing w:before="1"/>
              <w:rPr>
                <w:rFonts w:ascii="Times New Roman"/>
                <w:sz w:val="14"/>
              </w:rPr>
            </w:pPr>
          </w:p>
          <w:p>
            <w:pPr>
              <w:pStyle w:val="TableParagraph"/>
              <w:ind w:left="63"/>
              <w:rPr>
                <w:rFonts w:ascii="Arial"/>
                <w:b/>
                <w:sz w:val="14"/>
              </w:rPr>
            </w:pPr>
            <w:r>
              <w:rPr>
                <w:rFonts w:ascii="Arial"/>
                <w:b/>
                <w:color w:val="212121"/>
                <w:spacing w:val="-2"/>
                <w:sz w:val="14"/>
              </w:rPr>
              <w:t>Features</w:t>
            </w:r>
          </w:p>
        </w:tc>
      </w:tr>
      <w:tr>
        <w:trPr>
          <w:trHeight w:val="981" w:hRule="atLeast"/>
        </w:trPr>
        <w:tc>
          <w:tcPr>
            <w:tcW w:w="246" w:type="dxa"/>
            <w:tcBorders>
              <w:top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spacing w:before="83"/>
              <w:rPr>
                <w:rFonts w:ascii="Times New Roman"/>
                <w:sz w:val="14"/>
              </w:rPr>
            </w:pPr>
          </w:p>
          <w:p>
            <w:pPr>
              <w:pStyle w:val="TableParagraph"/>
              <w:spacing w:before="1"/>
              <w:ind w:left="33"/>
              <w:jc w:val="center"/>
              <w:rPr>
                <w:sz w:val="14"/>
              </w:rPr>
            </w:pPr>
            <w:r>
              <w:rPr>
                <w:color w:val="212121"/>
                <w:spacing w:val="-10"/>
                <w:sz w:val="14"/>
              </w:rPr>
              <w:t>1</w:t>
            </w:r>
          </w:p>
        </w:tc>
        <w:tc>
          <w:tcPr>
            <w:tcW w:w="1020" w:type="dxa"/>
            <w:tcBorders>
              <w:top w:val="single" w:sz="12" w:space="0" w:color="FFFFFF"/>
              <w:left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spacing w:before="83"/>
              <w:rPr>
                <w:rFonts w:ascii="Times New Roman"/>
                <w:sz w:val="14"/>
              </w:rPr>
            </w:pPr>
          </w:p>
          <w:p>
            <w:pPr>
              <w:pStyle w:val="TableParagraph"/>
              <w:spacing w:before="1"/>
              <w:ind w:left="63"/>
              <w:rPr>
                <w:sz w:val="14"/>
              </w:rPr>
            </w:pPr>
            <w:r>
              <w:rPr>
                <w:color w:val="212121"/>
                <w:spacing w:val="-2"/>
                <w:sz w:val="14"/>
              </w:rPr>
              <w:t>Interface</w:t>
            </w:r>
          </w:p>
        </w:tc>
        <w:tc>
          <w:tcPr>
            <w:tcW w:w="7748" w:type="dxa"/>
            <w:tcBorders>
              <w:top w:val="single" w:sz="12" w:space="0" w:color="FFFFFF"/>
              <w:left w:val="single" w:sz="12" w:space="0" w:color="FFFFFF"/>
              <w:bottom w:val="nil"/>
            </w:tcBorders>
            <w:shd w:val="clear" w:color="auto" w:fill="F8F8F8"/>
          </w:tcPr>
          <w:p>
            <w:pPr>
              <w:pStyle w:val="TableParagraph"/>
              <w:spacing w:line="321" w:lineRule="auto" w:before="81"/>
              <w:ind w:left="63" w:right="269"/>
              <w:rPr>
                <w:sz w:val="14"/>
              </w:rPr>
            </w:pPr>
            <w:r>
              <w:rPr>
                <w:color w:val="212121"/>
                <w:sz w:val="14"/>
              </w:rPr>
              <w:t>The interface has a measuring scale that shows scores of an EdTech ASCI value; there is also a small window that</w:t>
            </w:r>
            <w:r>
              <w:rPr>
                <w:color w:val="212121"/>
                <w:spacing w:val="40"/>
                <w:sz w:val="14"/>
              </w:rPr>
              <w:t> </w:t>
            </w:r>
            <w:r>
              <w:rPr>
                <w:color w:val="212121"/>
                <w:sz w:val="14"/>
              </w:rPr>
              <w:t>shows the actual score as a percentage. There is a parallel bar that equally presents the score on a scale bar with</w:t>
            </w:r>
            <w:r>
              <w:rPr>
                <w:color w:val="212121"/>
                <w:spacing w:val="40"/>
                <w:sz w:val="14"/>
              </w:rPr>
              <w:t> </w:t>
            </w:r>
            <w:r>
              <w:rPr>
                <w:color w:val="212121"/>
                <w:sz w:val="14"/>
              </w:rPr>
              <w:t>colors showing the zone of performance with red being on the far left and the worst performance, and green being on</w:t>
            </w:r>
            <w:r>
              <w:rPr>
                <w:color w:val="212121"/>
                <w:spacing w:val="40"/>
                <w:sz w:val="14"/>
              </w:rPr>
              <w:t> </w:t>
            </w:r>
            <w:r>
              <w:rPr>
                <w:color w:val="212121"/>
                <w:sz w:val="14"/>
              </w:rPr>
              <w:t>the far right and the highest.</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2</w:t>
            </w:r>
          </w:p>
        </w:tc>
        <w:tc>
          <w:tcPr>
            <w:tcW w:w="1020" w:type="dxa"/>
            <w:tcBorders>
              <w:top w:val="nil"/>
              <w:left w:val="single" w:sz="12" w:space="0" w:color="FFFFFF"/>
              <w:bottom w:val="nil"/>
              <w:right w:val="single" w:sz="12" w:space="0" w:color="FFFFFF"/>
            </w:tcBorders>
          </w:tcPr>
          <w:p>
            <w:pPr>
              <w:pStyle w:val="TableParagraph"/>
              <w:spacing w:line="321" w:lineRule="auto" w:before="108"/>
              <w:ind w:left="63"/>
              <w:rPr>
                <w:sz w:val="14"/>
              </w:rPr>
            </w:pPr>
            <w:r>
              <w:rPr>
                <w:color w:val="212121"/>
                <w:spacing w:val="-2"/>
                <w:sz w:val="14"/>
              </w:rPr>
              <w:t>Measurement</w:t>
            </w:r>
            <w:r>
              <w:rPr>
                <w:color w:val="212121"/>
                <w:spacing w:val="40"/>
                <w:sz w:val="14"/>
              </w:rPr>
              <w:t> </w:t>
            </w:r>
            <w:r>
              <w:rPr>
                <w:color w:val="212121"/>
                <w:spacing w:val="-2"/>
                <w:sz w:val="14"/>
              </w:rPr>
              <w:t>parameters</w:t>
            </w:r>
          </w:p>
        </w:tc>
        <w:tc>
          <w:tcPr>
            <w:tcW w:w="7748" w:type="dxa"/>
            <w:tcBorders>
              <w:top w:val="nil"/>
              <w:left w:val="single" w:sz="12" w:space="0" w:color="FFFFFF"/>
              <w:bottom w:val="nil"/>
            </w:tcBorders>
          </w:tcPr>
          <w:p>
            <w:pPr>
              <w:pStyle w:val="TableParagraph"/>
              <w:spacing w:line="321" w:lineRule="auto" w:before="108"/>
              <w:ind w:left="63" w:right="269"/>
              <w:rPr>
                <w:sz w:val="14"/>
              </w:rPr>
            </w:pPr>
            <w:r>
              <w:rPr>
                <w:color w:val="212121"/>
                <w:sz w:val="14"/>
              </w:rPr>
              <w:t>Each ASIC tenet has three considerations that are to be answered Yes/No. Each Yes response is a score of 1 out of</w:t>
            </w:r>
            <w:r>
              <w:rPr>
                <w:color w:val="212121"/>
                <w:spacing w:val="40"/>
                <w:sz w:val="14"/>
              </w:rPr>
              <w:t> </w:t>
            </w:r>
            <w:r>
              <w:rPr>
                <w:color w:val="212121"/>
                <w:sz w:val="14"/>
              </w:rPr>
              <w:t>the possible total of 12 or an equivalent percentage. See the questions on the next page.</w:t>
            </w:r>
          </w:p>
        </w:tc>
      </w:tr>
      <w:tr>
        <w:trPr>
          <w:trHeight w:val="768" w:hRule="atLeast"/>
        </w:trPr>
        <w:tc>
          <w:tcPr>
            <w:tcW w:w="246" w:type="dxa"/>
            <w:tcBorders>
              <w:top w:val="nil"/>
              <w:bottom w:val="nil"/>
              <w:right w:val="single" w:sz="12" w:space="0" w:color="FFFFFF"/>
            </w:tcBorders>
            <w:shd w:val="clear" w:color="auto" w:fill="F8F8F8"/>
          </w:tcPr>
          <w:p>
            <w:pPr>
              <w:pStyle w:val="TableParagraph"/>
              <w:spacing w:before="139"/>
              <w:rPr>
                <w:rFonts w:ascii="Times New Roman"/>
                <w:sz w:val="14"/>
              </w:rPr>
            </w:pPr>
          </w:p>
          <w:p>
            <w:pPr>
              <w:pStyle w:val="TableParagraph"/>
              <w:spacing w:before="1"/>
              <w:ind w:left="33"/>
              <w:jc w:val="center"/>
              <w:rPr>
                <w:sz w:val="14"/>
              </w:rPr>
            </w:pPr>
            <w:r>
              <w:rPr>
                <w:color w:val="212121"/>
                <w:spacing w:val="-10"/>
                <w:sz w:val="14"/>
              </w:rPr>
              <w:t>3</w:t>
            </w:r>
          </w:p>
        </w:tc>
        <w:tc>
          <w:tcPr>
            <w:tcW w:w="1020" w:type="dxa"/>
            <w:tcBorders>
              <w:top w:val="nil"/>
              <w:left w:val="single" w:sz="12" w:space="0" w:color="FFFFFF"/>
              <w:bottom w:val="nil"/>
              <w:right w:val="single" w:sz="12" w:space="0" w:color="FFFFFF"/>
            </w:tcBorders>
            <w:shd w:val="clear" w:color="auto" w:fill="F8F8F8"/>
          </w:tcPr>
          <w:p>
            <w:pPr>
              <w:pStyle w:val="TableParagraph"/>
              <w:spacing w:before="31"/>
              <w:rPr>
                <w:rFonts w:ascii="Times New Roman"/>
                <w:sz w:val="14"/>
              </w:rPr>
            </w:pPr>
          </w:p>
          <w:p>
            <w:pPr>
              <w:pStyle w:val="TableParagraph"/>
              <w:spacing w:line="321" w:lineRule="auto"/>
              <w:ind w:left="63" w:right="119"/>
              <w:rPr>
                <w:sz w:val="14"/>
              </w:rPr>
            </w:pPr>
            <w:r>
              <w:rPr>
                <w:color w:val="212121"/>
                <w:spacing w:val="-2"/>
                <w:sz w:val="14"/>
              </w:rPr>
              <w:t>Operational</w:t>
            </w:r>
            <w:r>
              <w:rPr>
                <w:color w:val="212121"/>
                <w:spacing w:val="40"/>
                <w:sz w:val="14"/>
              </w:rPr>
              <w:t> </w:t>
            </w:r>
            <w:r>
              <w:rPr>
                <w:color w:val="212121"/>
                <w:spacing w:val="-2"/>
                <w:sz w:val="14"/>
              </w:rPr>
              <w:t>principles</w:t>
            </w:r>
          </w:p>
        </w:tc>
        <w:tc>
          <w:tcPr>
            <w:tcW w:w="7748" w:type="dxa"/>
            <w:tcBorders>
              <w:top w:val="nil"/>
              <w:left w:val="single" w:sz="12" w:space="0" w:color="FFFFFF"/>
              <w:bottom w:val="nil"/>
            </w:tcBorders>
            <w:shd w:val="clear" w:color="auto" w:fill="F8F8F8"/>
          </w:tcPr>
          <w:p>
            <w:pPr>
              <w:pStyle w:val="TableParagraph"/>
              <w:spacing w:line="321" w:lineRule="auto" w:before="84"/>
              <w:ind w:left="63" w:right="66"/>
              <w:rPr>
                <w:sz w:val="14"/>
              </w:rPr>
            </w:pPr>
            <w:r>
              <w:rPr>
                <w:color w:val="212121"/>
                <w:sz w:val="14"/>
              </w:rPr>
              <w:t>To answer each question on the software/app, the user will have to click on the ASIC question and click the applicable</w:t>
            </w:r>
            <w:r>
              <w:rPr>
                <w:color w:val="212121"/>
                <w:spacing w:val="40"/>
                <w:sz w:val="14"/>
              </w:rPr>
              <w:t> </w:t>
            </w:r>
            <w:r>
              <w:rPr>
                <w:color w:val="212121"/>
                <w:sz w:val="14"/>
              </w:rPr>
              <w:t>option</w:t>
            </w:r>
            <w:r>
              <w:rPr>
                <w:color w:val="212121"/>
                <w:spacing w:val="7"/>
                <w:sz w:val="14"/>
              </w:rPr>
              <w:t> </w:t>
            </w:r>
            <w:r>
              <w:rPr>
                <w:color w:val="212121"/>
                <w:sz w:val="14"/>
              </w:rPr>
              <w:t>out</w:t>
            </w:r>
            <w:r>
              <w:rPr>
                <w:color w:val="212121"/>
                <w:spacing w:val="6"/>
                <w:sz w:val="14"/>
              </w:rPr>
              <w:t> </w:t>
            </w:r>
            <w:r>
              <w:rPr>
                <w:color w:val="212121"/>
                <w:sz w:val="14"/>
              </w:rPr>
              <w:t>of</w:t>
            </w:r>
            <w:r>
              <w:rPr>
                <w:color w:val="212121"/>
                <w:spacing w:val="6"/>
                <w:sz w:val="14"/>
              </w:rPr>
              <w:t> </w:t>
            </w:r>
            <w:r>
              <w:rPr>
                <w:color w:val="212121"/>
                <w:sz w:val="14"/>
              </w:rPr>
              <w:t>the</w:t>
            </w:r>
            <w:r>
              <w:rPr>
                <w:color w:val="212121"/>
                <w:spacing w:val="7"/>
                <w:sz w:val="14"/>
              </w:rPr>
              <w:t> </w:t>
            </w:r>
            <w:r>
              <w:rPr>
                <w:color w:val="212121"/>
                <w:sz w:val="14"/>
              </w:rPr>
              <w:t>Yes/No</w:t>
            </w:r>
            <w:r>
              <w:rPr>
                <w:color w:val="212121"/>
                <w:spacing w:val="7"/>
                <w:sz w:val="14"/>
              </w:rPr>
              <w:t> </w:t>
            </w:r>
            <w:r>
              <w:rPr>
                <w:color w:val="212121"/>
                <w:sz w:val="14"/>
              </w:rPr>
              <w:t>(no</w:t>
            </w:r>
            <w:r>
              <w:rPr>
                <w:color w:val="212121"/>
                <w:spacing w:val="7"/>
                <w:sz w:val="14"/>
              </w:rPr>
              <w:t> </w:t>
            </w:r>
            <w:r>
              <w:rPr>
                <w:color w:val="212121"/>
                <w:sz w:val="14"/>
              </w:rPr>
              <w:t>neutral</w:t>
            </w:r>
            <w:r>
              <w:rPr>
                <w:color w:val="212121"/>
                <w:spacing w:val="6"/>
                <w:sz w:val="14"/>
              </w:rPr>
              <w:t> </w:t>
            </w:r>
            <w:r>
              <w:rPr>
                <w:color w:val="212121"/>
                <w:sz w:val="14"/>
              </w:rPr>
              <w:t>response</w:t>
            </w:r>
            <w:r>
              <w:rPr>
                <w:color w:val="212121"/>
                <w:spacing w:val="7"/>
                <w:sz w:val="14"/>
              </w:rPr>
              <w:t> </w:t>
            </w:r>
            <w:r>
              <w:rPr>
                <w:color w:val="212121"/>
                <w:sz w:val="14"/>
              </w:rPr>
              <w:t>is</w:t>
            </w:r>
            <w:r>
              <w:rPr>
                <w:color w:val="212121"/>
                <w:spacing w:val="7"/>
                <w:sz w:val="14"/>
              </w:rPr>
              <w:t> </w:t>
            </w:r>
            <w:r>
              <w:rPr>
                <w:color w:val="212121"/>
                <w:sz w:val="14"/>
              </w:rPr>
              <w:t>allowed).</w:t>
            </w:r>
            <w:r>
              <w:rPr>
                <w:color w:val="212121"/>
                <w:spacing w:val="6"/>
                <w:sz w:val="14"/>
              </w:rPr>
              <w:t> </w:t>
            </w:r>
            <w:r>
              <w:rPr>
                <w:color w:val="212121"/>
                <w:sz w:val="14"/>
              </w:rPr>
              <w:t>Each</w:t>
            </w:r>
            <w:r>
              <w:rPr>
                <w:color w:val="212121"/>
                <w:spacing w:val="7"/>
                <w:sz w:val="14"/>
              </w:rPr>
              <w:t> </w:t>
            </w:r>
            <w:r>
              <w:rPr>
                <w:color w:val="212121"/>
                <w:sz w:val="14"/>
              </w:rPr>
              <w:t>Yes</w:t>
            </w:r>
            <w:r>
              <w:rPr>
                <w:color w:val="212121"/>
                <w:spacing w:val="7"/>
                <w:sz w:val="14"/>
              </w:rPr>
              <w:t> </w:t>
            </w:r>
            <w:r>
              <w:rPr>
                <w:color w:val="212121"/>
                <w:sz w:val="14"/>
              </w:rPr>
              <w:t>response</w:t>
            </w:r>
            <w:r>
              <w:rPr>
                <w:color w:val="212121"/>
                <w:spacing w:val="7"/>
                <w:sz w:val="14"/>
              </w:rPr>
              <w:t> </w:t>
            </w:r>
            <w:r>
              <w:rPr>
                <w:color w:val="212121"/>
                <w:sz w:val="14"/>
              </w:rPr>
              <w:t>accounts</w:t>
            </w:r>
            <w:r>
              <w:rPr>
                <w:color w:val="212121"/>
                <w:spacing w:val="7"/>
                <w:sz w:val="14"/>
              </w:rPr>
              <w:t> </w:t>
            </w:r>
            <w:r>
              <w:rPr>
                <w:color w:val="212121"/>
                <w:sz w:val="14"/>
              </w:rPr>
              <w:t>for</w:t>
            </w:r>
            <w:r>
              <w:rPr>
                <w:color w:val="212121"/>
                <w:spacing w:val="6"/>
                <w:sz w:val="14"/>
              </w:rPr>
              <w:t> </w:t>
            </w:r>
            <w:r>
              <w:rPr>
                <w:color w:val="212121"/>
                <w:sz w:val="14"/>
              </w:rPr>
              <w:t>1</w:t>
            </w:r>
            <w:r>
              <w:rPr>
                <w:color w:val="212121"/>
                <w:spacing w:val="7"/>
                <w:sz w:val="14"/>
              </w:rPr>
              <w:t> </w:t>
            </w:r>
            <w:r>
              <w:rPr>
                <w:color w:val="212121"/>
                <w:sz w:val="14"/>
              </w:rPr>
              <w:t>and</w:t>
            </w:r>
            <w:r>
              <w:rPr>
                <w:color w:val="212121"/>
                <w:spacing w:val="7"/>
                <w:sz w:val="14"/>
              </w:rPr>
              <w:t> </w:t>
            </w:r>
            <w:r>
              <w:rPr>
                <w:color w:val="212121"/>
                <w:sz w:val="14"/>
              </w:rPr>
              <w:t>a</w:t>
            </w:r>
            <w:r>
              <w:rPr>
                <w:color w:val="212121"/>
                <w:spacing w:val="7"/>
                <w:sz w:val="14"/>
              </w:rPr>
              <w:t> </w:t>
            </w:r>
            <w:r>
              <w:rPr>
                <w:color w:val="212121"/>
                <w:sz w:val="14"/>
              </w:rPr>
              <w:t>No</w:t>
            </w:r>
            <w:r>
              <w:rPr>
                <w:color w:val="212121"/>
                <w:spacing w:val="7"/>
                <w:sz w:val="14"/>
              </w:rPr>
              <w:t> </w:t>
            </w:r>
            <w:r>
              <w:rPr>
                <w:color w:val="212121"/>
                <w:sz w:val="14"/>
              </w:rPr>
              <w:t>gives</w:t>
            </w:r>
            <w:r>
              <w:rPr>
                <w:color w:val="212121"/>
                <w:spacing w:val="7"/>
                <w:sz w:val="14"/>
              </w:rPr>
              <w:t> </w:t>
            </w:r>
            <w:r>
              <w:rPr>
                <w:color w:val="212121"/>
                <w:sz w:val="14"/>
              </w:rPr>
              <w:t>a</w:t>
            </w:r>
            <w:r>
              <w:rPr>
                <w:color w:val="212121"/>
                <w:spacing w:val="7"/>
                <w:sz w:val="14"/>
              </w:rPr>
              <w:t> </w:t>
            </w:r>
            <w:r>
              <w:rPr>
                <w:color w:val="212121"/>
                <w:sz w:val="14"/>
              </w:rPr>
              <w:t>score</w:t>
            </w:r>
            <w:r>
              <w:rPr>
                <w:color w:val="212121"/>
                <w:spacing w:val="7"/>
                <w:sz w:val="14"/>
              </w:rPr>
              <w:t> </w:t>
            </w:r>
            <w:r>
              <w:rPr>
                <w:color w:val="212121"/>
                <w:sz w:val="14"/>
              </w:rPr>
              <w:t>of</w:t>
            </w:r>
            <w:r>
              <w:rPr>
                <w:color w:val="212121"/>
                <w:spacing w:val="40"/>
                <w:sz w:val="14"/>
              </w:rPr>
              <w:t> </w:t>
            </w:r>
            <w:r>
              <w:rPr>
                <w:color w:val="212121"/>
                <w:spacing w:val="-6"/>
                <w:sz w:val="14"/>
              </w:rPr>
              <w:t>0.</w:t>
            </w:r>
          </w:p>
        </w:tc>
      </w:tr>
      <w:tr>
        <w:trPr>
          <w:trHeight w:val="598" w:hRule="atLeast"/>
        </w:trPr>
        <w:tc>
          <w:tcPr>
            <w:tcW w:w="9014" w:type="dxa"/>
            <w:gridSpan w:val="3"/>
            <w:tcBorders>
              <w:top w:val="nil"/>
            </w:tcBorders>
          </w:tcPr>
          <w:p>
            <w:pPr>
              <w:pStyle w:val="TableParagraph"/>
              <w:spacing w:line="135" w:lineRule="exact" w:before="108"/>
              <w:ind w:left="1336"/>
              <w:rPr>
                <w:sz w:val="14"/>
              </w:rPr>
            </w:pPr>
            <w:r>
              <w:rPr>
                <w:color w:val="212121"/>
                <w:sz w:val="14"/>
              </w:rPr>
              <w:t>The</w:t>
            </w:r>
            <w:r>
              <w:rPr>
                <w:color w:val="212121"/>
                <w:spacing w:val="4"/>
                <w:sz w:val="14"/>
              </w:rPr>
              <w:t> </w:t>
            </w:r>
            <w:r>
              <w:rPr>
                <w:color w:val="212121"/>
                <w:sz w:val="14"/>
              </w:rPr>
              <w:t>prompts</w:t>
            </w:r>
            <w:r>
              <w:rPr>
                <w:color w:val="212121"/>
                <w:spacing w:val="4"/>
                <w:sz w:val="14"/>
              </w:rPr>
              <w:t> </w:t>
            </w:r>
            <w:r>
              <w:rPr>
                <w:color w:val="212121"/>
                <w:sz w:val="14"/>
              </w:rPr>
              <w:t>include</w:t>
            </w:r>
            <w:r>
              <w:rPr>
                <w:color w:val="212121"/>
                <w:spacing w:val="5"/>
                <w:sz w:val="14"/>
              </w:rPr>
              <w:t> </w:t>
            </w:r>
            <w:r>
              <w:rPr>
                <w:color w:val="212121"/>
                <w:sz w:val="14"/>
              </w:rPr>
              <w:t>strategic</w:t>
            </w:r>
            <w:r>
              <w:rPr>
                <w:color w:val="212121"/>
                <w:spacing w:val="4"/>
                <w:sz w:val="14"/>
              </w:rPr>
              <w:t> </w:t>
            </w:r>
            <w:r>
              <w:rPr>
                <w:color w:val="212121"/>
                <w:sz w:val="14"/>
              </w:rPr>
              <w:t>questions</w:t>
            </w:r>
            <w:r>
              <w:rPr>
                <w:color w:val="212121"/>
                <w:spacing w:val="4"/>
                <w:sz w:val="14"/>
              </w:rPr>
              <w:t> </w:t>
            </w:r>
            <w:r>
              <w:rPr>
                <w:color w:val="212121"/>
                <w:sz w:val="14"/>
              </w:rPr>
              <w:t>that</w:t>
            </w:r>
            <w:r>
              <w:rPr>
                <w:color w:val="212121"/>
                <w:spacing w:val="3"/>
                <w:sz w:val="14"/>
              </w:rPr>
              <w:t> </w:t>
            </w:r>
            <w:r>
              <w:rPr>
                <w:color w:val="212121"/>
                <w:sz w:val="14"/>
              </w:rPr>
              <w:t>are</w:t>
            </w:r>
            <w:r>
              <w:rPr>
                <w:color w:val="212121"/>
                <w:spacing w:val="5"/>
                <w:sz w:val="14"/>
              </w:rPr>
              <w:t> </w:t>
            </w:r>
            <w:r>
              <w:rPr>
                <w:color w:val="212121"/>
                <w:sz w:val="14"/>
              </w:rPr>
              <w:t>aimed</w:t>
            </w:r>
            <w:r>
              <w:rPr>
                <w:color w:val="212121"/>
                <w:spacing w:val="4"/>
                <w:sz w:val="14"/>
              </w:rPr>
              <w:t> </w:t>
            </w:r>
            <w:r>
              <w:rPr>
                <w:color w:val="212121"/>
                <w:sz w:val="14"/>
              </w:rPr>
              <w:t>at</w:t>
            </w:r>
            <w:r>
              <w:rPr>
                <w:color w:val="212121"/>
                <w:spacing w:val="3"/>
                <w:sz w:val="14"/>
              </w:rPr>
              <w:t> </w:t>
            </w:r>
            <w:r>
              <w:rPr>
                <w:color w:val="212121"/>
                <w:sz w:val="14"/>
              </w:rPr>
              <w:t>stimulating</w:t>
            </w:r>
            <w:r>
              <w:rPr>
                <w:color w:val="212121"/>
                <w:spacing w:val="5"/>
                <w:sz w:val="14"/>
              </w:rPr>
              <w:t> </w:t>
            </w:r>
            <w:r>
              <w:rPr>
                <w:color w:val="212121"/>
                <w:sz w:val="14"/>
              </w:rPr>
              <w:t>ASIC</w:t>
            </w:r>
            <w:r>
              <w:rPr>
                <w:color w:val="212121"/>
                <w:spacing w:val="3"/>
                <w:sz w:val="14"/>
              </w:rPr>
              <w:t> </w:t>
            </w:r>
            <w:r>
              <w:rPr>
                <w:color w:val="212121"/>
                <w:sz w:val="14"/>
              </w:rPr>
              <w:t>users</w:t>
            </w:r>
            <w:r>
              <w:rPr>
                <w:color w:val="212121"/>
                <w:spacing w:val="4"/>
                <w:sz w:val="14"/>
              </w:rPr>
              <w:t> </w:t>
            </w:r>
            <w:r>
              <w:rPr>
                <w:color w:val="212121"/>
                <w:sz w:val="14"/>
              </w:rPr>
              <w:t>toward</w:t>
            </w:r>
            <w:r>
              <w:rPr>
                <w:color w:val="212121"/>
                <w:spacing w:val="5"/>
                <w:sz w:val="14"/>
              </w:rPr>
              <w:t> </w:t>
            </w:r>
            <w:r>
              <w:rPr>
                <w:color w:val="212121"/>
                <w:spacing w:val="-2"/>
                <w:sz w:val="14"/>
              </w:rPr>
              <w:t>understanding</w:t>
            </w:r>
          </w:p>
          <w:p>
            <w:pPr>
              <w:pStyle w:val="TableParagraph"/>
              <w:spacing w:line="108" w:lineRule="exact"/>
              <w:ind w:left="88"/>
              <w:rPr>
                <w:sz w:val="14"/>
              </w:rPr>
            </w:pPr>
            <w:r>
              <w:rPr>
                <w:color w:val="212121"/>
                <w:sz w:val="14"/>
              </w:rPr>
              <w:t>4</w:t>
            </w:r>
            <w:r>
              <w:rPr>
                <w:color w:val="212121"/>
                <w:spacing w:val="35"/>
                <w:sz w:val="14"/>
              </w:rPr>
              <w:t>  </w:t>
            </w:r>
            <w:r>
              <w:rPr>
                <w:color w:val="212121"/>
                <w:spacing w:val="-2"/>
                <w:sz w:val="14"/>
              </w:rPr>
              <w:t>Prompts</w:t>
            </w:r>
          </w:p>
          <w:p>
            <w:pPr>
              <w:pStyle w:val="TableParagraph"/>
              <w:spacing w:line="135" w:lineRule="exact"/>
              <w:ind w:left="1336"/>
              <w:rPr>
                <w:sz w:val="14"/>
              </w:rPr>
            </w:pPr>
            <w:r>
              <w:rPr>
                <w:color w:val="212121"/>
                <w:sz w:val="14"/>
              </w:rPr>
              <w:t>the</w:t>
            </w:r>
            <w:r>
              <w:rPr>
                <w:color w:val="212121"/>
                <w:spacing w:val="4"/>
                <w:sz w:val="14"/>
              </w:rPr>
              <w:t> </w:t>
            </w:r>
            <w:r>
              <w:rPr>
                <w:color w:val="212121"/>
                <w:sz w:val="14"/>
              </w:rPr>
              <w:t>significance</w:t>
            </w:r>
            <w:r>
              <w:rPr>
                <w:color w:val="212121"/>
                <w:spacing w:val="4"/>
                <w:sz w:val="14"/>
              </w:rPr>
              <w:t> </w:t>
            </w:r>
            <w:r>
              <w:rPr>
                <w:color w:val="212121"/>
                <w:sz w:val="14"/>
              </w:rPr>
              <w:t>of</w:t>
            </w:r>
            <w:r>
              <w:rPr>
                <w:color w:val="212121"/>
                <w:spacing w:val="4"/>
                <w:sz w:val="14"/>
              </w:rPr>
              <w:t> </w:t>
            </w:r>
            <w:r>
              <w:rPr>
                <w:color w:val="212121"/>
                <w:sz w:val="14"/>
              </w:rPr>
              <w:t>the</w:t>
            </w:r>
            <w:r>
              <w:rPr>
                <w:color w:val="212121"/>
                <w:spacing w:val="4"/>
                <w:sz w:val="14"/>
              </w:rPr>
              <w:t> </w:t>
            </w:r>
            <w:r>
              <w:rPr>
                <w:color w:val="212121"/>
                <w:sz w:val="14"/>
              </w:rPr>
              <w:t>questions,</w:t>
            </w:r>
            <w:r>
              <w:rPr>
                <w:color w:val="212121"/>
                <w:spacing w:val="4"/>
                <w:sz w:val="14"/>
              </w:rPr>
              <w:t> </w:t>
            </w:r>
            <w:r>
              <w:rPr>
                <w:color w:val="212121"/>
                <w:sz w:val="14"/>
              </w:rPr>
              <w:t>quality</w:t>
            </w:r>
            <w:r>
              <w:rPr>
                <w:color w:val="212121"/>
                <w:spacing w:val="4"/>
                <w:sz w:val="14"/>
              </w:rPr>
              <w:t> </w:t>
            </w:r>
            <w:r>
              <w:rPr>
                <w:color w:val="212121"/>
                <w:sz w:val="14"/>
              </w:rPr>
              <w:t>reflections,</w:t>
            </w:r>
            <w:r>
              <w:rPr>
                <w:color w:val="212121"/>
                <w:spacing w:val="4"/>
                <w:sz w:val="14"/>
              </w:rPr>
              <w:t> </w:t>
            </w:r>
            <w:r>
              <w:rPr>
                <w:color w:val="212121"/>
                <w:sz w:val="14"/>
              </w:rPr>
              <w:t>and</w:t>
            </w:r>
            <w:r>
              <w:rPr>
                <w:color w:val="212121"/>
                <w:spacing w:val="4"/>
                <w:sz w:val="14"/>
              </w:rPr>
              <w:t> </w:t>
            </w:r>
            <w:r>
              <w:rPr>
                <w:color w:val="212121"/>
                <w:sz w:val="14"/>
              </w:rPr>
              <w:t>providing</w:t>
            </w:r>
            <w:r>
              <w:rPr>
                <w:color w:val="212121"/>
                <w:spacing w:val="4"/>
                <w:sz w:val="14"/>
              </w:rPr>
              <w:t> </w:t>
            </w:r>
            <w:r>
              <w:rPr>
                <w:color w:val="212121"/>
                <w:sz w:val="14"/>
              </w:rPr>
              <w:t>the</w:t>
            </w:r>
            <w:r>
              <w:rPr>
                <w:color w:val="212121"/>
                <w:spacing w:val="5"/>
                <w:sz w:val="14"/>
              </w:rPr>
              <w:t> </w:t>
            </w:r>
            <w:r>
              <w:rPr>
                <w:color w:val="212121"/>
                <w:sz w:val="14"/>
              </w:rPr>
              <w:t>most</w:t>
            </w:r>
            <w:r>
              <w:rPr>
                <w:color w:val="212121"/>
                <w:spacing w:val="3"/>
                <w:sz w:val="14"/>
              </w:rPr>
              <w:t> </w:t>
            </w:r>
            <w:r>
              <w:rPr>
                <w:color w:val="212121"/>
                <w:sz w:val="14"/>
              </w:rPr>
              <w:t>appropriate</w:t>
            </w:r>
            <w:r>
              <w:rPr>
                <w:color w:val="212121"/>
                <w:spacing w:val="5"/>
                <w:sz w:val="14"/>
              </w:rPr>
              <w:t> </w:t>
            </w:r>
            <w:r>
              <w:rPr>
                <w:color w:val="212121"/>
                <w:spacing w:val="-2"/>
                <w:sz w:val="14"/>
              </w:rPr>
              <w:t>responses.</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7"/>
      </w:pPr>
    </w:p>
    <w:p>
      <w:pPr>
        <w:pStyle w:val="BodyText"/>
        <w:spacing w:before="1"/>
        <w:ind w:left="3306"/>
      </w:pPr>
      <w:r>
        <w:rPr>
          <w:color w:val="212121"/>
          <w:w w:val="115"/>
        </w:rPr>
        <w:t>Features</w:t>
      </w:r>
      <w:r>
        <w:rPr>
          <w:color w:val="212121"/>
          <w:spacing w:val="-7"/>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software</w:t>
      </w:r>
      <w:r>
        <w:rPr>
          <w:color w:val="212121"/>
          <w:spacing w:val="-6"/>
          <w:w w:val="115"/>
        </w:rPr>
        <w:t> </w:t>
      </w:r>
      <w:r>
        <w:rPr>
          <w:color w:val="212121"/>
          <w:w w:val="115"/>
        </w:rPr>
        <w:t>and</w:t>
      </w:r>
      <w:r>
        <w:rPr>
          <w:color w:val="212121"/>
          <w:spacing w:val="-7"/>
          <w:w w:val="115"/>
        </w:rPr>
        <w:t> </w:t>
      </w:r>
      <w:r>
        <w:rPr>
          <w:color w:val="212121"/>
          <w:w w:val="115"/>
        </w:rPr>
        <w:t>the</w:t>
      </w:r>
      <w:r>
        <w:rPr>
          <w:color w:val="212121"/>
          <w:spacing w:val="-6"/>
          <w:w w:val="115"/>
        </w:rPr>
        <w:t> </w:t>
      </w:r>
      <w:r>
        <w:rPr>
          <w:color w:val="212121"/>
          <w:w w:val="115"/>
        </w:rPr>
        <w:t>operational</w:t>
      </w:r>
      <w:r>
        <w:rPr>
          <w:color w:val="212121"/>
          <w:spacing w:val="-6"/>
          <w:w w:val="115"/>
        </w:rPr>
        <w:t> </w:t>
      </w:r>
      <w:r>
        <w:rPr>
          <w:color w:val="212121"/>
          <w:w w:val="115"/>
        </w:rPr>
        <w:t>interface</w:t>
      </w:r>
      <w:r>
        <w:rPr>
          <w:color w:val="212121"/>
          <w:spacing w:val="-6"/>
          <w:w w:val="115"/>
        </w:rPr>
        <w:t> </w:t>
      </w:r>
      <w:r>
        <w:rPr>
          <w:color w:val="212121"/>
          <w:w w:val="115"/>
        </w:rPr>
        <w:t>are</w:t>
      </w:r>
      <w:r>
        <w:rPr>
          <w:color w:val="212121"/>
          <w:spacing w:val="-6"/>
          <w:w w:val="115"/>
        </w:rPr>
        <w:t> </w:t>
      </w:r>
      <w:r>
        <w:rPr>
          <w:color w:val="212121"/>
          <w:w w:val="115"/>
        </w:rPr>
        <w:t>presented</w:t>
      </w:r>
      <w:r>
        <w:rPr>
          <w:color w:val="212121"/>
          <w:spacing w:val="-7"/>
          <w:w w:val="115"/>
        </w:rPr>
        <w:t> </w:t>
      </w:r>
      <w:r>
        <w:rPr>
          <w:color w:val="212121"/>
          <w:w w:val="115"/>
        </w:rPr>
        <w:t>in</w:t>
      </w:r>
      <w:r>
        <w:rPr>
          <w:color w:val="212121"/>
          <w:spacing w:val="-6"/>
          <w:w w:val="115"/>
        </w:rPr>
        <w:t> </w:t>
      </w:r>
      <w:r>
        <w:rPr>
          <w:color w:val="212121"/>
          <w:w w:val="115"/>
        </w:rPr>
        <w:t>Table</w:t>
      </w:r>
      <w:r>
        <w:rPr>
          <w:color w:val="212121"/>
          <w:spacing w:val="56"/>
          <w:w w:val="115"/>
        </w:rPr>
        <w:t> </w:t>
      </w:r>
      <w:r>
        <w:rPr>
          <w:i/>
          <w:color w:val="14BBA3"/>
          <w:spacing w:val="-7"/>
          <w:w w:val="115"/>
        </w:rPr>
        <w:t>7</w:t>
      </w:r>
      <w:r>
        <w:rPr>
          <w:color w:val="212121"/>
          <w:spacing w:val="-7"/>
          <w:w w:val="115"/>
        </w:rPr>
        <w:t>.</w:t>
      </w:r>
    </w:p>
    <w:p>
      <w:pPr>
        <w:pStyle w:val="BodyText"/>
        <w:spacing w:after="0"/>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246"/>
        <w:gridCol w:w="1068"/>
        <w:gridCol w:w="7700"/>
      </w:tblGrid>
      <w:tr>
        <w:trPr>
          <w:trHeight w:val="1219" w:hRule="atLeast"/>
        </w:trPr>
        <w:tc>
          <w:tcPr>
            <w:tcW w:w="246" w:type="dxa"/>
            <w:tcBorders>
              <w:bottom w:val="single" w:sz="12" w:space="0" w:color="FFFFFF"/>
              <w:right w:val="single" w:sz="12" w:space="0" w:color="FFFFFF"/>
            </w:tcBorders>
            <w:shd w:val="clear" w:color="auto" w:fill="EBEBEB"/>
          </w:tcPr>
          <w:p>
            <w:pPr>
              <w:pStyle w:val="TableParagraph"/>
              <w:rPr>
                <w:rFonts w:ascii="Times New Roman"/>
                <w:sz w:val="14"/>
              </w:rPr>
            </w:pPr>
          </w:p>
        </w:tc>
        <w:tc>
          <w:tcPr>
            <w:tcW w:w="1068" w:type="dxa"/>
            <w:tcBorders>
              <w:left w:val="single" w:sz="12" w:space="0" w:color="FFFFFF"/>
              <w:bottom w:val="single" w:sz="12" w:space="0" w:color="FFFFFF"/>
              <w:right w:val="single" w:sz="12" w:space="0" w:color="FFFFFF"/>
            </w:tcBorders>
            <w:shd w:val="clear" w:color="auto" w:fill="EBEBEB"/>
          </w:tcPr>
          <w:p>
            <w:pPr>
              <w:pStyle w:val="TableParagraph"/>
              <w:spacing w:line="321" w:lineRule="auto" w:before="107"/>
              <w:ind w:left="63" w:right="60"/>
              <w:rPr>
                <w:rFonts w:ascii="Arial"/>
                <w:b/>
                <w:sz w:val="14"/>
              </w:rPr>
            </w:pPr>
            <w:r>
              <w:rPr>
                <w:rFonts w:ascii="Arial"/>
                <w:b/>
                <w:color w:val="212121"/>
                <w:sz w:val="14"/>
              </w:rPr>
              <w:t>Main</w:t>
            </w:r>
            <w:r>
              <w:rPr>
                <w:rFonts w:ascii="Arial"/>
                <w:b/>
                <w:color w:val="212121"/>
                <w:spacing w:val="-7"/>
                <w:sz w:val="14"/>
              </w:rPr>
              <w:t> </w:t>
            </w:r>
            <w:r>
              <w:rPr>
                <w:rFonts w:ascii="Arial"/>
                <w:b/>
                <w:color w:val="212121"/>
                <w:sz w:val="14"/>
              </w:rPr>
              <w:t>parts</w:t>
            </w:r>
            <w:r>
              <w:rPr>
                <w:rFonts w:ascii="Arial"/>
                <w:b/>
                <w:color w:val="212121"/>
                <w:spacing w:val="-7"/>
                <w:sz w:val="14"/>
              </w:rPr>
              <w:t> </w:t>
            </w:r>
            <w:r>
              <w:rPr>
                <w:rFonts w:ascii="Arial"/>
                <w:b/>
                <w:color w:val="212121"/>
                <w:sz w:val="14"/>
              </w:rPr>
              <w:t>of</w:t>
            </w:r>
            <w:r>
              <w:rPr>
                <w:rFonts w:ascii="Arial"/>
                <w:b/>
                <w:color w:val="212121"/>
                <w:spacing w:val="40"/>
                <w:sz w:val="14"/>
              </w:rPr>
              <w:t> </w:t>
            </w:r>
            <w:r>
              <w:rPr>
                <w:rFonts w:ascii="Arial"/>
                <w:b/>
                <w:color w:val="212121"/>
                <w:sz w:val="14"/>
              </w:rPr>
              <w:t>the software</w:t>
            </w:r>
            <w:r>
              <w:rPr>
                <w:rFonts w:ascii="Arial"/>
                <w:b/>
                <w:color w:val="212121"/>
                <w:spacing w:val="40"/>
                <w:sz w:val="14"/>
              </w:rPr>
              <w:t> </w:t>
            </w:r>
            <w:r>
              <w:rPr>
                <w:rFonts w:ascii="Arial"/>
                <w:b/>
                <w:color w:val="212121"/>
                <w:sz w:val="14"/>
              </w:rPr>
              <w:t>and the</w:t>
            </w:r>
            <w:r>
              <w:rPr>
                <w:rFonts w:ascii="Arial"/>
                <w:b/>
                <w:color w:val="212121"/>
                <w:spacing w:val="40"/>
                <w:sz w:val="14"/>
              </w:rPr>
              <w:t> </w:t>
            </w:r>
            <w:r>
              <w:rPr>
                <w:rFonts w:ascii="Arial"/>
                <w:b/>
                <w:color w:val="212121"/>
                <w:spacing w:val="-2"/>
                <w:sz w:val="14"/>
              </w:rPr>
              <w:t>operational</w:t>
            </w:r>
            <w:r>
              <w:rPr>
                <w:rFonts w:ascii="Arial"/>
                <w:b/>
                <w:color w:val="212121"/>
                <w:spacing w:val="40"/>
                <w:sz w:val="14"/>
              </w:rPr>
              <w:t> </w:t>
            </w:r>
            <w:r>
              <w:rPr>
                <w:rFonts w:ascii="Arial"/>
                <w:b/>
                <w:color w:val="212121"/>
                <w:spacing w:val="-2"/>
                <w:sz w:val="14"/>
              </w:rPr>
              <w:t>interface</w:t>
            </w:r>
          </w:p>
        </w:tc>
        <w:tc>
          <w:tcPr>
            <w:tcW w:w="7700" w:type="dxa"/>
            <w:tcBorders>
              <w:left w:val="single" w:sz="12" w:space="0" w:color="FFFFFF"/>
              <w:bottom w:val="single" w:sz="12" w:space="0" w:color="FFFFFF"/>
            </w:tcBorders>
            <w:shd w:val="clear" w:color="auto" w:fill="EBEBEB"/>
          </w:tcPr>
          <w:p>
            <w:pPr>
              <w:pStyle w:val="TableParagraph"/>
              <w:rPr>
                <w:rFonts w:ascii="Times New Roman"/>
                <w:sz w:val="14"/>
              </w:rPr>
            </w:pPr>
          </w:p>
          <w:p>
            <w:pPr>
              <w:pStyle w:val="TableParagraph"/>
              <w:rPr>
                <w:rFonts w:ascii="Times New Roman"/>
                <w:sz w:val="14"/>
              </w:rPr>
            </w:pPr>
          </w:p>
          <w:p>
            <w:pPr>
              <w:pStyle w:val="TableParagraph"/>
              <w:spacing w:before="56"/>
              <w:rPr>
                <w:rFonts w:ascii="Times New Roman"/>
                <w:sz w:val="14"/>
              </w:rPr>
            </w:pPr>
          </w:p>
          <w:p>
            <w:pPr>
              <w:pStyle w:val="TableParagraph"/>
              <w:ind w:left="63"/>
              <w:rPr>
                <w:rFonts w:ascii="Arial"/>
                <w:b/>
                <w:sz w:val="14"/>
              </w:rPr>
            </w:pPr>
            <w:r>
              <w:rPr>
                <w:rFonts w:ascii="Arial"/>
                <w:b/>
                <w:color w:val="212121"/>
                <w:spacing w:val="-2"/>
                <w:sz w:val="14"/>
              </w:rPr>
              <w:t>Features</w:t>
            </w:r>
          </w:p>
        </w:tc>
      </w:tr>
      <w:tr>
        <w:trPr>
          <w:trHeight w:val="1197" w:hRule="atLeast"/>
        </w:trPr>
        <w:tc>
          <w:tcPr>
            <w:tcW w:w="246" w:type="dxa"/>
            <w:tcBorders>
              <w:top w:val="single" w:sz="12" w:space="0" w:color="FFFFFF"/>
              <w:bottom w:val="nil"/>
              <w:right w:val="single" w:sz="12" w:space="0" w:color="FFFFFF"/>
            </w:tcBorders>
            <w:shd w:val="clear" w:color="auto" w:fill="F8F8F8"/>
          </w:tcPr>
          <w:p>
            <w:pPr>
              <w:pStyle w:val="TableParagraph"/>
              <w:rPr>
                <w:rFonts w:ascii="Times New Roman"/>
                <w:sz w:val="14"/>
              </w:rPr>
            </w:pPr>
          </w:p>
          <w:p>
            <w:pPr>
              <w:pStyle w:val="TableParagraph"/>
              <w:rPr>
                <w:rFonts w:ascii="Times New Roman"/>
                <w:sz w:val="14"/>
              </w:rPr>
            </w:pPr>
          </w:p>
          <w:p>
            <w:pPr>
              <w:pStyle w:val="TableParagraph"/>
              <w:spacing w:before="30"/>
              <w:rPr>
                <w:rFonts w:ascii="Times New Roman"/>
                <w:sz w:val="14"/>
              </w:rPr>
            </w:pPr>
          </w:p>
          <w:p>
            <w:pPr>
              <w:pStyle w:val="TableParagraph"/>
              <w:spacing w:before="1"/>
              <w:ind w:left="33"/>
              <w:jc w:val="center"/>
              <w:rPr>
                <w:sz w:val="14"/>
              </w:rPr>
            </w:pPr>
            <w:r>
              <w:rPr>
                <w:color w:val="212121"/>
                <w:spacing w:val="-10"/>
                <w:sz w:val="14"/>
              </w:rPr>
              <w:t>1</w:t>
            </w:r>
          </w:p>
        </w:tc>
        <w:tc>
          <w:tcPr>
            <w:tcW w:w="1068" w:type="dxa"/>
            <w:tcBorders>
              <w:top w:val="single" w:sz="12" w:space="0" w:color="FFFFFF"/>
              <w:left w:val="single" w:sz="12" w:space="0" w:color="FFFFFF"/>
              <w:bottom w:val="nil"/>
              <w:right w:val="single" w:sz="12" w:space="0" w:color="FFFFFF"/>
            </w:tcBorders>
            <w:shd w:val="clear" w:color="auto" w:fill="F8F8F8"/>
          </w:tcPr>
          <w:p>
            <w:pPr>
              <w:pStyle w:val="TableParagraph"/>
              <w:spacing w:before="136"/>
              <w:rPr>
                <w:rFonts w:ascii="Times New Roman"/>
                <w:sz w:val="14"/>
              </w:rPr>
            </w:pPr>
          </w:p>
          <w:p>
            <w:pPr>
              <w:pStyle w:val="TableParagraph"/>
              <w:spacing w:line="321" w:lineRule="auto" w:before="1"/>
              <w:ind w:left="63" w:right="60"/>
              <w:rPr>
                <w:sz w:val="14"/>
              </w:rPr>
            </w:pPr>
            <w:r>
              <w:rPr>
                <w:color w:val="212121"/>
                <w:sz w:val="14"/>
              </w:rPr>
              <w:t>ASIC</w:t>
            </w:r>
            <w:r>
              <w:rPr>
                <w:color w:val="212121"/>
                <w:spacing w:val="-2"/>
                <w:sz w:val="14"/>
              </w:rPr>
              <w:t> </w:t>
            </w:r>
            <w:r>
              <w:rPr>
                <w:color w:val="212121"/>
                <w:sz w:val="14"/>
              </w:rPr>
              <w:t>web</w:t>
            </w:r>
            <w:r>
              <w:rPr>
                <w:color w:val="212121"/>
                <w:spacing w:val="40"/>
                <w:sz w:val="14"/>
              </w:rPr>
              <w:t> </w:t>
            </w:r>
            <w:r>
              <w:rPr>
                <w:color w:val="212121"/>
                <w:sz w:val="14"/>
              </w:rPr>
              <w:t>page</w:t>
            </w:r>
            <w:r>
              <w:rPr>
                <w:color w:val="212121"/>
                <w:spacing w:val="-6"/>
                <w:sz w:val="14"/>
              </w:rPr>
              <w:t> </w:t>
            </w:r>
            <w:r>
              <w:rPr>
                <w:color w:val="212121"/>
                <w:sz w:val="14"/>
              </w:rPr>
              <w:t>-</w:t>
            </w:r>
            <w:r>
              <w:rPr>
                <w:color w:val="212121"/>
                <w:spacing w:val="-7"/>
                <w:sz w:val="14"/>
              </w:rPr>
              <w:t> </w:t>
            </w:r>
            <w:r>
              <w:rPr>
                <w:color w:val="212121"/>
                <w:sz w:val="14"/>
              </w:rPr>
              <w:t>landing</w:t>
            </w:r>
            <w:r>
              <w:rPr>
                <w:color w:val="212121"/>
                <w:spacing w:val="40"/>
                <w:sz w:val="14"/>
              </w:rPr>
              <w:t> </w:t>
            </w:r>
            <w:r>
              <w:rPr>
                <w:color w:val="212121"/>
                <w:spacing w:val="-4"/>
                <w:sz w:val="14"/>
              </w:rPr>
              <w:t>page</w:t>
            </w:r>
          </w:p>
        </w:tc>
        <w:tc>
          <w:tcPr>
            <w:tcW w:w="7700" w:type="dxa"/>
            <w:tcBorders>
              <w:top w:val="single" w:sz="12" w:space="0" w:color="FFFFFF"/>
              <w:left w:val="single" w:sz="12" w:space="0" w:color="FFFFFF"/>
              <w:bottom w:val="nil"/>
            </w:tcBorders>
            <w:shd w:val="clear" w:color="auto" w:fill="F8F8F8"/>
          </w:tcPr>
          <w:p>
            <w:pPr>
              <w:pStyle w:val="TableParagraph"/>
              <w:spacing w:line="321" w:lineRule="auto" w:before="81"/>
              <w:ind w:left="63" w:right="210"/>
              <w:rPr>
                <w:sz w:val="14"/>
              </w:rPr>
            </w:pPr>
            <w:r>
              <w:rPr>
                <w:color w:val="212121"/>
                <w:sz w:val="14"/>
              </w:rPr>
              <w:t>The landing page has concise information that introduces ASIC as an idea and provides the meaning of its four tenets</w:t>
            </w:r>
            <w:r>
              <w:rPr>
                <w:color w:val="212121"/>
                <w:spacing w:val="40"/>
                <w:sz w:val="14"/>
              </w:rPr>
              <w:t> </w:t>
            </w:r>
            <w:r>
              <w:rPr>
                <w:color w:val="212121"/>
                <w:sz w:val="14"/>
              </w:rPr>
              <w:t>including A - Adaptation, S - Standardization, I - Integration, and C - Compliance. The Landing page has a link to the</w:t>
            </w:r>
            <w:r>
              <w:rPr>
                <w:color w:val="212121"/>
                <w:spacing w:val="40"/>
                <w:sz w:val="14"/>
              </w:rPr>
              <w:t> </w:t>
            </w:r>
            <w:r>
              <w:rPr>
                <w:color w:val="212121"/>
                <w:sz w:val="14"/>
              </w:rPr>
              <w:t>ASIC dashboard for registrations at first and subsequently log-in. The Landing page further has other very helpful</w:t>
            </w:r>
            <w:r>
              <w:rPr>
                <w:color w:val="212121"/>
                <w:spacing w:val="40"/>
                <w:sz w:val="14"/>
              </w:rPr>
              <w:t> </w:t>
            </w:r>
            <w:r>
              <w:rPr>
                <w:color w:val="212121"/>
                <w:sz w:val="14"/>
              </w:rPr>
              <w:t>information such as the frequently asked questions and links to various ASIC webpage parts such as the forum. It also</w:t>
            </w:r>
            <w:r>
              <w:rPr>
                <w:color w:val="212121"/>
                <w:spacing w:val="40"/>
                <w:sz w:val="14"/>
              </w:rPr>
              <w:t> </w:t>
            </w:r>
            <w:r>
              <w:rPr>
                <w:color w:val="212121"/>
                <w:sz w:val="14"/>
              </w:rPr>
              <w:t>has a set of frequently asked questions.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2</w:t>
            </w:r>
          </w:p>
        </w:tc>
        <w:tc>
          <w:tcPr>
            <w:tcW w:w="1068" w:type="dxa"/>
            <w:tcBorders>
              <w:top w:val="nil"/>
              <w:left w:val="single" w:sz="12" w:space="0" w:color="FFFFFF"/>
              <w:bottom w:val="nil"/>
              <w:right w:val="single" w:sz="12" w:space="0" w:color="FFFFFF"/>
            </w:tcBorders>
          </w:tcPr>
          <w:p>
            <w:pPr>
              <w:pStyle w:val="TableParagraph"/>
              <w:spacing w:before="55"/>
              <w:rPr>
                <w:rFonts w:ascii="Times New Roman"/>
                <w:sz w:val="14"/>
              </w:rPr>
            </w:pPr>
          </w:p>
          <w:p>
            <w:pPr>
              <w:pStyle w:val="TableParagraph"/>
              <w:spacing w:before="1"/>
              <w:ind w:left="63"/>
              <w:rPr>
                <w:sz w:val="14"/>
              </w:rPr>
            </w:pPr>
            <w:r>
              <w:rPr>
                <w:color w:val="212121"/>
                <w:spacing w:val="-2"/>
                <w:sz w:val="14"/>
              </w:rPr>
              <w:t>Dashboard</w:t>
            </w:r>
          </w:p>
        </w:tc>
        <w:tc>
          <w:tcPr>
            <w:tcW w:w="7700" w:type="dxa"/>
            <w:tcBorders>
              <w:top w:val="nil"/>
              <w:left w:val="single" w:sz="12" w:space="0" w:color="FFFFFF"/>
              <w:bottom w:val="nil"/>
            </w:tcBorders>
          </w:tcPr>
          <w:p>
            <w:pPr>
              <w:pStyle w:val="TableParagraph"/>
              <w:spacing w:line="321" w:lineRule="auto" w:before="108"/>
              <w:ind w:left="63" w:right="210"/>
              <w:rPr>
                <w:sz w:val="14"/>
              </w:rPr>
            </w:pPr>
            <w:r>
              <w:rPr>
                <w:color w:val="212121"/>
                <w:sz w:val="14"/>
              </w:rPr>
              <w:t>The dashboard has the link to the ASIC test software. It also has other product information and supporting links</w:t>
            </w:r>
            <w:r>
              <w:rPr>
                <w:color w:val="212121"/>
                <w:spacing w:val="40"/>
                <w:sz w:val="14"/>
              </w:rPr>
              <w:t> </w:t>
            </w:r>
            <w:r>
              <w:rPr>
                <w:color w:val="212121"/>
                <w:sz w:val="14"/>
              </w:rPr>
              <w:t>including forum, subscription, and security.</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3</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z w:val="14"/>
              </w:rPr>
              <w:t>Access</w:t>
            </w:r>
            <w:r>
              <w:rPr>
                <w:color w:val="212121"/>
                <w:spacing w:val="-7"/>
                <w:sz w:val="14"/>
              </w:rPr>
              <w:t> </w:t>
            </w:r>
            <w:r>
              <w:rPr>
                <w:color w:val="212121"/>
                <w:sz w:val="14"/>
              </w:rPr>
              <w:t>to</w:t>
            </w:r>
            <w:r>
              <w:rPr>
                <w:color w:val="212121"/>
                <w:spacing w:val="-7"/>
                <w:sz w:val="14"/>
              </w:rPr>
              <w:t> </w:t>
            </w:r>
            <w:r>
              <w:rPr>
                <w:color w:val="212121"/>
                <w:sz w:val="14"/>
              </w:rPr>
              <w:t>the</w:t>
            </w:r>
            <w:r>
              <w:rPr>
                <w:color w:val="212121"/>
                <w:spacing w:val="40"/>
                <w:sz w:val="14"/>
              </w:rPr>
              <w:t> </w:t>
            </w:r>
            <w:r>
              <w:rPr>
                <w:color w:val="212121"/>
                <w:spacing w:val="-2"/>
                <w:sz w:val="14"/>
              </w:rPr>
              <w:t>software</w:t>
            </w:r>
          </w:p>
        </w:tc>
        <w:tc>
          <w:tcPr>
            <w:tcW w:w="7700" w:type="dxa"/>
            <w:tcBorders>
              <w:top w:val="nil"/>
              <w:left w:val="single" w:sz="12" w:space="0" w:color="FFFFFF"/>
              <w:bottom w:val="nil"/>
            </w:tcBorders>
            <w:shd w:val="clear" w:color="auto" w:fill="F8F8F8"/>
          </w:tcPr>
          <w:p>
            <w:pPr>
              <w:pStyle w:val="TableParagraph"/>
              <w:spacing w:before="31"/>
              <w:rPr>
                <w:rFonts w:ascii="Times New Roman"/>
                <w:sz w:val="14"/>
              </w:rPr>
            </w:pPr>
          </w:p>
          <w:p>
            <w:pPr>
              <w:pStyle w:val="TableParagraph"/>
              <w:ind w:left="63"/>
              <w:rPr>
                <w:sz w:val="14"/>
              </w:rPr>
            </w:pPr>
            <w:r>
              <w:rPr>
                <w:color w:val="212121"/>
                <w:sz w:val="14"/>
              </w:rPr>
              <w:t>Access</w:t>
            </w:r>
            <w:r>
              <w:rPr>
                <w:color w:val="212121"/>
                <w:spacing w:val="3"/>
                <w:sz w:val="14"/>
              </w:rPr>
              <w:t> </w:t>
            </w:r>
            <w:r>
              <w:rPr>
                <w:color w:val="212121"/>
                <w:sz w:val="14"/>
              </w:rPr>
              <w:t>to</w:t>
            </w:r>
            <w:r>
              <w:rPr>
                <w:color w:val="212121"/>
                <w:spacing w:val="4"/>
                <w:sz w:val="14"/>
              </w:rPr>
              <w:t> </w:t>
            </w:r>
            <w:r>
              <w:rPr>
                <w:color w:val="212121"/>
                <w:sz w:val="14"/>
              </w:rPr>
              <w:t>the</w:t>
            </w:r>
            <w:r>
              <w:rPr>
                <w:color w:val="212121"/>
                <w:spacing w:val="4"/>
                <w:sz w:val="14"/>
              </w:rPr>
              <w:t> </w:t>
            </w:r>
            <w:r>
              <w:rPr>
                <w:color w:val="212121"/>
                <w:sz w:val="14"/>
              </w:rPr>
              <w:t>functional</w:t>
            </w:r>
            <w:r>
              <w:rPr>
                <w:color w:val="212121"/>
                <w:spacing w:val="3"/>
                <w:sz w:val="14"/>
              </w:rPr>
              <w:t> </w:t>
            </w:r>
            <w:r>
              <w:rPr>
                <w:color w:val="212121"/>
                <w:sz w:val="14"/>
              </w:rPr>
              <w:t>ASIC</w:t>
            </w:r>
            <w:r>
              <w:rPr>
                <w:color w:val="212121"/>
                <w:spacing w:val="2"/>
                <w:sz w:val="14"/>
              </w:rPr>
              <w:t> </w:t>
            </w:r>
            <w:r>
              <w:rPr>
                <w:color w:val="212121"/>
                <w:sz w:val="14"/>
              </w:rPr>
              <w:t>software</w:t>
            </w:r>
            <w:r>
              <w:rPr>
                <w:color w:val="212121"/>
                <w:spacing w:val="4"/>
                <w:sz w:val="14"/>
              </w:rPr>
              <w:t> </w:t>
            </w:r>
            <w:r>
              <w:rPr>
                <w:color w:val="212121"/>
                <w:sz w:val="14"/>
              </w:rPr>
              <w:t>is</w:t>
            </w:r>
            <w:r>
              <w:rPr>
                <w:color w:val="212121"/>
                <w:spacing w:val="4"/>
                <w:sz w:val="14"/>
              </w:rPr>
              <w:t> </w:t>
            </w:r>
            <w:r>
              <w:rPr>
                <w:color w:val="212121"/>
                <w:sz w:val="14"/>
              </w:rPr>
              <w:t>through</w:t>
            </w:r>
            <w:r>
              <w:rPr>
                <w:color w:val="212121"/>
                <w:spacing w:val="4"/>
                <w:sz w:val="14"/>
              </w:rPr>
              <w:t> </w:t>
            </w:r>
            <w:r>
              <w:rPr>
                <w:color w:val="212121"/>
                <w:sz w:val="14"/>
              </w:rPr>
              <w:t>the</w:t>
            </w:r>
            <w:r>
              <w:rPr>
                <w:color w:val="212121"/>
                <w:spacing w:val="4"/>
                <w:sz w:val="14"/>
              </w:rPr>
              <w:t> </w:t>
            </w:r>
            <w:r>
              <w:rPr>
                <w:color w:val="212121"/>
                <w:sz w:val="14"/>
              </w:rPr>
              <w:t>test</w:t>
            </w:r>
            <w:r>
              <w:rPr>
                <w:color w:val="212121"/>
                <w:spacing w:val="3"/>
                <w:sz w:val="14"/>
              </w:rPr>
              <w:t> </w:t>
            </w:r>
            <w:r>
              <w:rPr>
                <w:color w:val="212121"/>
                <w:sz w:val="14"/>
              </w:rPr>
              <w:t>link</w:t>
            </w:r>
            <w:r>
              <w:rPr>
                <w:color w:val="212121"/>
                <w:spacing w:val="3"/>
                <w:sz w:val="14"/>
              </w:rPr>
              <w:t> </w:t>
            </w:r>
            <w:r>
              <w:rPr>
                <w:color w:val="212121"/>
                <w:sz w:val="14"/>
              </w:rPr>
              <w:t>on</w:t>
            </w:r>
            <w:r>
              <w:rPr>
                <w:color w:val="212121"/>
                <w:spacing w:val="4"/>
                <w:sz w:val="14"/>
              </w:rPr>
              <w:t> </w:t>
            </w:r>
            <w:r>
              <w:rPr>
                <w:color w:val="212121"/>
                <w:sz w:val="14"/>
              </w:rPr>
              <w:t>the</w:t>
            </w:r>
            <w:r>
              <w:rPr>
                <w:color w:val="212121"/>
                <w:spacing w:val="4"/>
                <w:sz w:val="14"/>
              </w:rPr>
              <w:t> </w:t>
            </w:r>
            <w:r>
              <w:rPr>
                <w:color w:val="212121"/>
                <w:spacing w:val="-2"/>
                <w:sz w:val="14"/>
              </w:rPr>
              <w:t>dashboards.</w:t>
            </w:r>
          </w:p>
        </w:tc>
      </w:tr>
      <w:tr>
        <w:trPr>
          <w:trHeight w:val="600" w:hRule="atLeast"/>
        </w:trPr>
        <w:tc>
          <w:tcPr>
            <w:tcW w:w="246" w:type="dxa"/>
            <w:tcBorders>
              <w:top w:val="nil"/>
              <w:bottom w:val="nil"/>
              <w:right w:val="single" w:sz="12" w:space="0" w:color="FFFFFF"/>
            </w:tcBorders>
          </w:tcPr>
          <w:p>
            <w:pPr>
              <w:pStyle w:val="TableParagraph"/>
              <w:spacing w:before="55"/>
              <w:rPr>
                <w:rFonts w:ascii="Times New Roman"/>
                <w:sz w:val="14"/>
              </w:rPr>
            </w:pPr>
          </w:p>
          <w:p>
            <w:pPr>
              <w:pStyle w:val="TableParagraph"/>
              <w:spacing w:before="1"/>
              <w:ind w:left="33"/>
              <w:jc w:val="center"/>
              <w:rPr>
                <w:sz w:val="14"/>
              </w:rPr>
            </w:pPr>
            <w:r>
              <w:rPr>
                <w:color w:val="212121"/>
                <w:spacing w:val="-10"/>
                <w:sz w:val="14"/>
              </w:rPr>
              <w:t>4</w:t>
            </w:r>
          </w:p>
        </w:tc>
        <w:tc>
          <w:tcPr>
            <w:tcW w:w="1068" w:type="dxa"/>
            <w:tcBorders>
              <w:top w:val="nil"/>
              <w:left w:val="single" w:sz="12" w:space="0" w:color="FFFFFF"/>
              <w:bottom w:val="nil"/>
              <w:right w:val="single" w:sz="12" w:space="0" w:color="FFFFFF"/>
            </w:tcBorders>
          </w:tcPr>
          <w:p>
            <w:pPr>
              <w:pStyle w:val="TableParagraph"/>
              <w:spacing w:line="321" w:lineRule="auto" w:before="108"/>
              <w:ind w:left="63" w:right="60"/>
              <w:rPr>
                <w:sz w:val="14"/>
              </w:rPr>
            </w:pPr>
            <w:r>
              <w:rPr>
                <w:color w:val="212121"/>
                <w:spacing w:val="-2"/>
                <w:sz w:val="14"/>
              </w:rPr>
              <w:t>Operational</w:t>
            </w:r>
            <w:r>
              <w:rPr>
                <w:color w:val="212121"/>
                <w:spacing w:val="40"/>
                <w:sz w:val="14"/>
              </w:rPr>
              <w:t> </w:t>
            </w:r>
            <w:r>
              <w:rPr>
                <w:color w:val="212121"/>
                <w:spacing w:val="-2"/>
                <w:sz w:val="14"/>
              </w:rPr>
              <w:t>interface</w:t>
            </w:r>
          </w:p>
        </w:tc>
        <w:tc>
          <w:tcPr>
            <w:tcW w:w="7700" w:type="dxa"/>
            <w:tcBorders>
              <w:top w:val="nil"/>
              <w:left w:val="single" w:sz="12" w:space="0" w:color="FFFFFF"/>
              <w:bottom w:val="nil"/>
            </w:tcBorders>
          </w:tcPr>
          <w:p>
            <w:pPr>
              <w:pStyle w:val="TableParagraph"/>
              <w:spacing w:before="55"/>
              <w:rPr>
                <w:rFonts w:ascii="Times New Roman"/>
                <w:sz w:val="14"/>
              </w:rPr>
            </w:pPr>
          </w:p>
          <w:p>
            <w:pPr>
              <w:pStyle w:val="TableParagraph"/>
              <w:spacing w:before="1"/>
              <w:ind w:left="63"/>
              <w:rPr>
                <w:sz w:val="14"/>
              </w:rPr>
            </w:pPr>
            <w:r>
              <w:rPr>
                <w:color w:val="212121"/>
                <w:sz w:val="14"/>
              </w:rPr>
              <w:t>This</w:t>
            </w:r>
            <w:r>
              <w:rPr>
                <w:color w:val="212121"/>
                <w:spacing w:val="3"/>
                <w:sz w:val="14"/>
              </w:rPr>
              <w:t> </w:t>
            </w:r>
            <w:r>
              <w:rPr>
                <w:color w:val="212121"/>
                <w:sz w:val="14"/>
              </w:rPr>
              <w:t>interface</w:t>
            </w:r>
            <w:r>
              <w:rPr>
                <w:color w:val="212121"/>
                <w:spacing w:val="3"/>
                <w:sz w:val="14"/>
              </w:rPr>
              <w:t> </w:t>
            </w:r>
            <w:r>
              <w:rPr>
                <w:color w:val="212121"/>
                <w:sz w:val="14"/>
              </w:rPr>
              <w:t>registers</w:t>
            </w:r>
            <w:r>
              <w:rPr>
                <w:color w:val="212121"/>
                <w:spacing w:val="4"/>
                <w:sz w:val="14"/>
              </w:rPr>
              <w:t> </w:t>
            </w:r>
            <w:r>
              <w:rPr>
                <w:color w:val="212121"/>
                <w:sz w:val="14"/>
              </w:rPr>
              <w:t>a</w:t>
            </w:r>
            <w:r>
              <w:rPr>
                <w:color w:val="212121"/>
                <w:spacing w:val="3"/>
                <w:sz w:val="14"/>
              </w:rPr>
              <w:t> </w:t>
            </w:r>
            <w:r>
              <w:rPr>
                <w:color w:val="212121"/>
                <w:sz w:val="14"/>
              </w:rPr>
              <w:t>test;</w:t>
            </w:r>
            <w:r>
              <w:rPr>
                <w:color w:val="212121"/>
                <w:spacing w:val="3"/>
                <w:sz w:val="14"/>
              </w:rPr>
              <w:t> </w:t>
            </w:r>
            <w:r>
              <w:rPr>
                <w:color w:val="212121"/>
                <w:sz w:val="14"/>
              </w:rPr>
              <w:t>it</w:t>
            </w:r>
            <w:r>
              <w:rPr>
                <w:color w:val="212121"/>
                <w:spacing w:val="2"/>
                <w:sz w:val="14"/>
              </w:rPr>
              <w:t> </w:t>
            </w:r>
            <w:r>
              <w:rPr>
                <w:color w:val="212121"/>
                <w:sz w:val="14"/>
              </w:rPr>
              <w:t>has</w:t>
            </w:r>
            <w:r>
              <w:rPr>
                <w:color w:val="212121"/>
                <w:spacing w:val="4"/>
                <w:sz w:val="14"/>
              </w:rPr>
              <w:t> </w:t>
            </w:r>
            <w:r>
              <w:rPr>
                <w:color w:val="212121"/>
                <w:sz w:val="14"/>
              </w:rPr>
              <w:t>provisions</w:t>
            </w:r>
            <w:r>
              <w:rPr>
                <w:color w:val="212121"/>
                <w:spacing w:val="3"/>
                <w:sz w:val="14"/>
              </w:rPr>
              <w:t> </w:t>
            </w:r>
            <w:r>
              <w:rPr>
                <w:color w:val="212121"/>
                <w:sz w:val="14"/>
              </w:rPr>
              <w:t>for</w:t>
            </w:r>
            <w:r>
              <w:rPr>
                <w:color w:val="212121"/>
                <w:spacing w:val="3"/>
                <w:sz w:val="14"/>
              </w:rPr>
              <w:t> </w:t>
            </w:r>
            <w:r>
              <w:rPr>
                <w:color w:val="212121"/>
                <w:sz w:val="14"/>
              </w:rPr>
              <w:t>a</w:t>
            </w:r>
            <w:r>
              <w:rPr>
                <w:color w:val="212121"/>
                <w:spacing w:val="3"/>
                <w:sz w:val="14"/>
              </w:rPr>
              <w:t> </w:t>
            </w:r>
            <w:r>
              <w:rPr>
                <w:color w:val="212121"/>
                <w:sz w:val="14"/>
              </w:rPr>
              <w:t>logo</w:t>
            </w:r>
            <w:r>
              <w:rPr>
                <w:color w:val="212121"/>
                <w:spacing w:val="4"/>
                <w:sz w:val="14"/>
              </w:rPr>
              <w:t> </w:t>
            </w:r>
            <w:r>
              <w:rPr>
                <w:color w:val="212121"/>
                <w:sz w:val="14"/>
              </w:rPr>
              <w:t>(optional)</w:t>
            </w:r>
            <w:r>
              <w:rPr>
                <w:color w:val="212121"/>
                <w:spacing w:val="2"/>
                <w:sz w:val="14"/>
              </w:rPr>
              <w:t> </w:t>
            </w:r>
            <w:r>
              <w:rPr>
                <w:color w:val="212121"/>
                <w:sz w:val="14"/>
              </w:rPr>
              <w:t>and</w:t>
            </w:r>
            <w:r>
              <w:rPr>
                <w:color w:val="212121"/>
                <w:spacing w:val="4"/>
                <w:sz w:val="14"/>
              </w:rPr>
              <w:t> </w:t>
            </w:r>
            <w:r>
              <w:rPr>
                <w:color w:val="212121"/>
                <w:sz w:val="14"/>
              </w:rPr>
              <w:t>the</w:t>
            </w:r>
            <w:r>
              <w:rPr>
                <w:color w:val="212121"/>
                <w:spacing w:val="3"/>
                <w:sz w:val="14"/>
              </w:rPr>
              <w:t> </w:t>
            </w:r>
            <w:r>
              <w:rPr>
                <w:color w:val="212121"/>
                <w:sz w:val="14"/>
              </w:rPr>
              <w:t>test</w:t>
            </w:r>
            <w:r>
              <w:rPr>
                <w:color w:val="212121"/>
                <w:spacing w:val="3"/>
                <w:sz w:val="14"/>
              </w:rPr>
              <w:t> </w:t>
            </w:r>
            <w:r>
              <w:rPr>
                <w:color w:val="212121"/>
                <w:spacing w:val="-2"/>
                <w:sz w:val="14"/>
              </w:rPr>
              <w:t>title.</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5</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pacing w:val="-2"/>
                <w:sz w:val="14"/>
              </w:rPr>
              <w:t>Software</w:t>
            </w:r>
            <w:r>
              <w:rPr>
                <w:color w:val="212121"/>
                <w:spacing w:val="40"/>
                <w:sz w:val="14"/>
              </w:rPr>
              <w:t> </w:t>
            </w:r>
            <w:r>
              <w:rPr>
                <w:color w:val="212121"/>
                <w:spacing w:val="-2"/>
                <w:sz w:val="14"/>
              </w:rPr>
              <w:t>operation</w:t>
            </w:r>
          </w:p>
        </w:tc>
        <w:tc>
          <w:tcPr>
            <w:tcW w:w="7700" w:type="dxa"/>
            <w:tcBorders>
              <w:top w:val="nil"/>
              <w:left w:val="single" w:sz="12" w:space="0" w:color="FFFFFF"/>
              <w:bottom w:val="nil"/>
            </w:tcBorders>
            <w:shd w:val="clear" w:color="auto" w:fill="F8F8F8"/>
          </w:tcPr>
          <w:p>
            <w:pPr>
              <w:pStyle w:val="TableParagraph"/>
              <w:spacing w:line="321" w:lineRule="auto" w:before="84"/>
              <w:ind w:left="63" w:right="210"/>
              <w:rPr>
                <w:sz w:val="14"/>
              </w:rPr>
            </w:pPr>
            <w:r>
              <w:rPr>
                <w:color w:val="212121"/>
                <w:sz w:val="14"/>
              </w:rPr>
              <w:t>The software is operated by answering the questions with either Yes or No. Prompts are available for further liberation</w:t>
            </w:r>
            <w:r>
              <w:rPr>
                <w:color w:val="212121"/>
                <w:spacing w:val="40"/>
                <w:sz w:val="14"/>
              </w:rPr>
              <w:t> </w:t>
            </w:r>
            <w:r>
              <w:rPr>
                <w:color w:val="212121"/>
                <w:sz w:val="14"/>
              </w:rPr>
              <w:t>and guidance.</w:t>
            </w:r>
          </w:p>
        </w:tc>
      </w:tr>
      <w:tr>
        <w:trPr>
          <w:trHeight w:val="1032" w:hRule="atLeast"/>
        </w:trPr>
        <w:tc>
          <w:tcPr>
            <w:tcW w:w="246" w:type="dxa"/>
            <w:tcBorders>
              <w:top w:val="nil"/>
              <w:bottom w:val="nil"/>
              <w:right w:val="single" w:sz="12" w:space="0" w:color="FFFFFF"/>
            </w:tcBorders>
          </w:tcPr>
          <w:p>
            <w:pPr>
              <w:pStyle w:val="TableParagraph"/>
              <w:rPr>
                <w:rFonts w:ascii="Times New Roman"/>
                <w:sz w:val="14"/>
              </w:rPr>
            </w:pPr>
          </w:p>
          <w:p>
            <w:pPr>
              <w:pStyle w:val="TableParagraph"/>
              <w:spacing w:before="110"/>
              <w:rPr>
                <w:rFonts w:ascii="Times New Roman"/>
                <w:sz w:val="14"/>
              </w:rPr>
            </w:pPr>
          </w:p>
          <w:p>
            <w:pPr>
              <w:pStyle w:val="TableParagraph"/>
              <w:spacing w:before="1"/>
              <w:ind w:left="33"/>
              <w:jc w:val="center"/>
              <w:rPr>
                <w:sz w:val="14"/>
              </w:rPr>
            </w:pPr>
            <w:r>
              <w:rPr>
                <w:color w:val="212121"/>
                <w:spacing w:val="-10"/>
                <w:sz w:val="14"/>
              </w:rPr>
              <w:t>6</w:t>
            </w:r>
          </w:p>
        </w:tc>
        <w:tc>
          <w:tcPr>
            <w:tcW w:w="1068" w:type="dxa"/>
            <w:tcBorders>
              <w:top w:val="nil"/>
              <w:left w:val="single" w:sz="12" w:space="0" w:color="FFFFFF"/>
              <w:bottom w:val="nil"/>
              <w:right w:val="single" w:sz="12" w:space="0" w:color="FFFFFF"/>
            </w:tcBorders>
          </w:tcPr>
          <w:p>
            <w:pPr>
              <w:pStyle w:val="TableParagraph"/>
              <w:rPr>
                <w:rFonts w:ascii="Times New Roman"/>
                <w:sz w:val="14"/>
              </w:rPr>
            </w:pPr>
          </w:p>
          <w:p>
            <w:pPr>
              <w:pStyle w:val="TableParagraph"/>
              <w:spacing w:before="2"/>
              <w:rPr>
                <w:rFonts w:ascii="Times New Roman"/>
                <w:sz w:val="14"/>
              </w:rPr>
            </w:pPr>
          </w:p>
          <w:p>
            <w:pPr>
              <w:pStyle w:val="TableParagraph"/>
              <w:spacing w:line="321" w:lineRule="auto" w:before="1"/>
              <w:ind w:left="63"/>
              <w:rPr>
                <w:sz w:val="14"/>
              </w:rPr>
            </w:pPr>
            <w:r>
              <w:rPr>
                <w:color w:val="212121"/>
                <w:sz w:val="14"/>
              </w:rPr>
              <w:t>Digital</w:t>
            </w:r>
            <w:r>
              <w:rPr>
                <w:color w:val="212121"/>
                <w:spacing w:val="-10"/>
                <w:sz w:val="14"/>
              </w:rPr>
              <w:t> </w:t>
            </w:r>
            <w:r>
              <w:rPr>
                <w:color w:val="212121"/>
                <w:sz w:val="14"/>
              </w:rPr>
              <w:t>result</w:t>
            </w:r>
            <w:r>
              <w:rPr>
                <w:color w:val="212121"/>
                <w:spacing w:val="40"/>
                <w:sz w:val="14"/>
              </w:rPr>
              <w:t> </w:t>
            </w:r>
            <w:r>
              <w:rPr>
                <w:color w:val="212121"/>
                <w:spacing w:val="-2"/>
                <w:sz w:val="14"/>
              </w:rPr>
              <w:t>features</w:t>
            </w:r>
          </w:p>
        </w:tc>
        <w:tc>
          <w:tcPr>
            <w:tcW w:w="7700" w:type="dxa"/>
            <w:tcBorders>
              <w:top w:val="nil"/>
              <w:left w:val="single" w:sz="12" w:space="0" w:color="FFFFFF"/>
              <w:bottom w:val="nil"/>
            </w:tcBorders>
          </w:tcPr>
          <w:p>
            <w:pPr>
              <w:pStyle w:val="TableParagraph"/>
              <w:spacing w:line="321" w:lineRule="auto" w:before="108"/>
              <w:ind w:left="63" w:right="210"/>
              <w:rPr>
                <w:sz w:val="14"/>
              </w:rPr>
            </w:pPr>
            <w:r>
              <w:rPr>
                <w:color w:val="212121"/>
                <w:sz w:val="14"/>
              </w:rPr>
              <w:t>Upon submission, the result is downloaded automatically. A link to keep a permanent copy of the result is also</w:t>
            </w:r>
            <w:r>
              <w:rPr>
                <w:color w:val="212121"/>
                <w:spacing w:val="40"/>
                <w:sz w:val="14"/>
              </w:rPr>
              <w:t> </w:t>
            </w:r>
            <w:r>
              <w:rPr>
                <w:color w:val="212121"/>
                <w:sz w:val="14"/>
              </w:rPr>
              <w:t>automatically created. Features of a basic result include ASIC scores for a test in all sections and the overall average</w:t>
            </w:r>
            <w:r>
              <w:rPr>
                <w:color w:val="212121"/>
                <w:spacing w:val="40"/>
                <w:sz w:val="14"/>
              </w:rPr>
              <w:t> </w:t>
            </w:r>
            <w:r>
              <w:rPr>
                <w:color w:val="212121"/>
                <w:sz w:val="14"/>
              </w:rPr>
              <w:t>score and the ASIC verdict. The subscription-level results interface has a dynamic interface with illustrations with a</w:t>
            </w:r>
            <w:r>
              <w:rPr>
                <w:color w:val="212121"/>
                <w:spacing w:val="40"/>
                <w:sz w:val="14"/>
              </w:rPr>
              <w:t> </w:t>
            </w:r>
            <w:r>
              <w:rPr>
                <w:color w:val="212121"/>
                <w:sz w:val="14"/>
              </w:rPr>
              <w:t>pictogram of test-indicated performances and a barcode.</w:t>
            </w:r>
          </w:p>
        </w:tc>
      </w:tr>
      <w:tr>
        <w:trPr>
          <w:trHeight w:val="552" w:hRule="atLeast"/>
        </w:trPr>
        <w:tc>
          <w:tcPr>
            <w:tcW w:w="246" w:type="dxa"/>
            <w:tcBorders>
              <w:top w:val="nil"/>
              <w:bottom w:val="nil"/>
              <w:right w:val="single" w:sz="12" w:space="0" w:color="FFFFFF"/>
            </w:tcBorders>
            <w:shd w:val="clear" w:color="auto" w:fill="F8F8F8"/>
          </w:tcPr>
          <w:p>
            <w:pPr>
              <w:pStyle w:val="TableParagraph"/>
              <w:spacing w:before="31"/>
              <w:rPr>
                <w:rFonts w:ascii="Times New Roman"/>
                <w:sz w:val="14"/>
              </w:rPr>
            </w:pPr>
          </w:p>
          <w:p>
            <w:pPr>
              <w:pStyle w:val="TableParagraph"/>
              <w:ind w:left="33"/>
              <w:jc w:val="center"/>
              <w:rPr>
                <w:sz w:val="14"/>
              </w:rPr>
            </w:pPr>
            <w:r>
              <w:rPr>
                <w:color w:val="212121"/>
                <w:spacing w:val="-10"/>
                <w:sz w:val="14"/>
              </w:rPr>
              <w:t>7</w:t>
            </w:r>
          </w:p>
        </w:tc>
        <w:tc>
          <w:tcPr>
            <w:tcW w:w="1068" w:type="dxa"/>
            <w:tcBorders>
              <w:top w:val="nil"/>
              <w:left w:val="single" w:sz="12" w:space="0" w:color="FFFFFF"/>
              <w:bottom w:val="nil"/>
              <w:right w:val="single" w:sz="12" w:space="0" w:color="FFFFFF"/>
            </w:tcBorders>
            <w:shd w:val="clear" w:color="auto" w:fill="F8F8F8"/>
          </w:tcPr>
          <w:p>
            <w:pPr>
              <w:pStyle w:val="TableParagraph"/>
              <w:spacing w:line="321" w:lineRule="auto" w:before="84"/>
              <w:ind w:left="63" w:right="60"/>
              <w:rPr>
                <w:sz w:val="14"/>
              </w:rPr>
            </w:pPr>
            <w:r>
              <w:rPr>
                <w:color w:val="212121"/>
                <w:spacing w:val="-2"/>
                <w:sz w:val="14"/>
              </w:rPr>
              <w:t>Interpretation</w:t>
            </w:r>
            <w:r>
              <w:rPr>
                <w:color w:val="212121"/>
                <w:spacing w:val="40"/>
                <w:sz w:val="14"/>
              </w:rPr>
              <w:t> </w:t>
            </w:r>
            <w:r>
              <w:rPr>
                <w:color w:val="212121"/>
                <w:spacing w:val="-2"/>
                <w:sz w:val="14"/>
              </w:rPr>
              <w:t>rubrics</w:t>
            </w:r>
          </w:p>
        </w:tc>
        <w:tc>
          <w:tcPr>
            <w:tcW w:w="7700" w:type="dxa"/>
            <w:tcBorders>
              <w:top w:val="nil"/>
              <w:left w:val="single" w:sz="12" w:space="0" w:color="FFFFFF"/>
              <w:bottom w:val="nil"/>
            </w:tcBorders>
            <w:shd w:val="clear" w:color="auto" w:fill="F8F8F8"/>
          </w:tcPr>
          <w:p>
            <w:pPr>
              <w:pStyle w:val="TableParagraph"/>
              <w:spacing w:line="321" w:lineRule="auto" w:before="84"/>
              <w:ind w:left="63" w:right="304"/>
              <w:rPr>
                <w:sz w:val="14"/>
              </w:rPr>
            </w:pPr>
            <w:r>
              <w:rPr>
                <w:color w:val="212121"/>
                <w:sz w:val="14"/>
              </w:rPr>
              <w:t>The rubric with a comprehensive guide for interpreting the result is also automatically downloaded as a PDF (see</w:t>
            </w:r>
            <w:r>
              <w:rPr>
                <w:color w:val="212121"/>
                <w:spacing w:val="40"/>
                <w:sz w:val="14"/>
              </w:rPr>
              <w:t> </w:t>
            </w:r>
            <w:r>
              <w:rPr>
                <w:color w:val="212121"/>
                <w:sz w:val="14"/>
              </w:rPr>
              <w:t>Table 8).</w:t>
            </w:r>
          </w:p>
        </w:tc>
      </w:tr>
      <w:tr>
        <w:trPr>
          <w:trHeight w:val="598" w:hRule="atLeast"/>
        </w:trPr>
        <w:tc>
          <w:tcPr>
            <w:tcW w:w="9014" w:type="dxa"/>
            <w:gridSpan w:val="3"/>
            <w:tcBorders>
              <w:top w:val="nil"/>
            </w:tcBorders>
          </w:tcPr>
          <w:p>
            <w:pPr>
              <w:pStyle w:val="TableParagraph"/>
              <w:spacing w:line="135" w:lineRule="exact" w:before="108"/>
              <w:ind w:left="316"/>
              <w:rPr>
                <w:sz w:val="14"/>
              </w:rPr>
            </w:pPr>
            <w:r>
              <w:rPr>
                <w:color w:val="212121"/>
                <w:spacing w:val="-2"/>
                <w:sz w:val="14"/>
              </w:rPr>
              <w:t>Other</w:t>
            </w:r>
          </w:p>
          <w:p>
            <w:pPr>
              <w:pStyle w:val="TableParagraph"/>
              <w:tabs>
                <w:tab w:pos="1384" w:val="left" w:leader="none"/>
              </w:tabs>
              <w:spacing w:line="160" w:lineRule="auto" w:before="17"/>
              <w:ind w:left="316" w:right="3795" w:hanging="229"/>
              <w:rPr>
                <w:sz w:val="14"/>
              </w:rPr>
            </w:pPr>
            <w:r>
              <w:rPr>
                <w:color w:val="212121"/>
                <w:spacing w:val="-10"/>
                <w:sz w:val="14"/>
              </w:rPr>
              <w:t>8</w:t>
            </w:r>
            <w:r>
              <w:rPr>
                <w:color w:val="212121"/>
                <w:sz w:val="14"/>
              </w:rPr>
              <w:tab/>
              <w:tab/>
              <w:t>The dashboard has links to offerings such as ASIC courses.</w:t>
            </w:r>
            <w:r>
              <w:rPr>
                <w:color w:val="212121"/>
                <w:spacing w:val="40"/>
                <w:sz w:val="14"/>
              </w:rPr>
              <w:t> </w:t>
            </w:r>
            <w:r>
              <w:rPr>
                <w:color w:val="212121"/>
                <w:spacing w:val="-2"/>
                <w:sz w:val="14"/>
              </w:rPr>
              <w:t>considerations</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8"/>
      </w:pPr>
    </w:p>
    <w:p>
      <w:pPr>
        <w:pStyle w:val="BodyText"/>
        <w:spacing w:line="304" w:lineRule="auto" w:before="1"/>
        <w:ind w:left="3306" w:right="979"/>
      </w:pPr>
      <w:r>
        <w:rPr/>
        <mc:AlternateContent>
          <mc:Choice Requires="wps">
            <w:drawing>
              <wp:anchor distT="0" distB="0" distL="0" distR="0" allowOverlap="1" layoutInCell="1" locked="0" behindDoc="1" simplePos="0" relativeHeight="483765248">
                <wp:simplePos x="0" y="0"/>
                <wp:positionH relativeFrom="page">
                  <wp:posOffset>834521</wp:posOffset>
                </wp:positionH>
                <wp:positionV relativeFrom="paragraph">
                  <wp:posOffset>-5480630</wp:posOffset>
                </wp:positionV>
                <wp:extent cx="5899785" cy="5374005"/>
                <wp:effectExtent l="0" t="0" r="0" b="0"/>
                <wp:wrapNone/>
                <wp:docPr id="227" name="Group 227"/>
                <wp:cNvGraphicFramePr>
                  <a:graphicFrameLocks/>
                </wp:cNvGraphicFramePr>
                <a:graphic>
                  <a:graphicData uri="http://schemas.microsoft.com/office/word/2010/wordprocessingGroup">
                    <wpg:wgp>
                      <wpg:cNvPr id="227" name="Group 227"/>
                      <wpg:cNvGrpSpPr/>
                      <wpg:grpSpPr>
                        <a:xfrm>
                          <a:off x="0" y="0"/>
                          <a:ext cx="5899785" cy="5374005"/>
                          <a:chExt cx="5899785" cy="5374005"/>
                        </a:xfrm>
                      </wpg:grpSpPr>
                      <wps:wsp>
                        <wps:cNvPr id="228" name="Graphic 228"/>
                        <wps:cNvSpPr/>
                        <wps:spPr>
                          <a:xfrm>
                            <a:off x="-4" y="17"/>
                            <a:ext cx="5899785" cy="4588510"/>
                          </a:xfrm>
                          <a:custGeom>
                            <a:avLst/>
                            <a:gdLst/>
                            <a:ahLst/>
                            <a:cxnLst/>
                            <a:rect l="l" t="t" r="r" b="b"/>
                            <a:pathLst>
                              <a:path w="5899785" h="4588510">
                                <a:moveTo>
                                  <a:pt x="5899518" y="0"/>
                                </a:moveTo>
                                <a:lnTo>
                                  <a:pt x="5891898" y="0"/>
                                </a:lnTo>
                                <a:lnTo>
                                  <a:pt x="5891898" y="7620"/>
                                </a:lnTo>
                                <a:lnTo>
                                  <a:pt x="5891898" y="4580890"/>
                                </a:lnTo>
                                <a:lnTo>
                                  <a:pt x="7620" y="4580890"/>
                                </a:lnTo>
                                <a:lnTo>
                                  <a:pt x="7620" y="7620"/>
                                </a:lnTo>
                                <a:lnTo>
                                  <a:pt x="5891898" y="7620"/>
                                </a:lnTo>
                                <a:lnTo>
                                  <a:pt x="5891898" y="0"/>
                                </a:lnTo>
                                <a:lnTo>
                                  <a:pt x="7620" y="0"/>
                                </a:lnTo>
                                <a:lnTo>
                                  <a:pt x="0" y="0"/>
                                </a:lnTo>
                                <a:lnTo>
                                  <a:pt x="0" y="7620"/>
                                </a:lnTo>
                                <a:lnTo>
                                  <a:pt x="0" y="4580890"/>
                                </a:lnTo>
                                <a:lnTo>
                                  <a:pt x="0" y="4588510"/>
                                </a:lnTo>
                                <a:lnTo>
                                  <a:pt x="7620" y="4588510"/>
                                </a:lnTo>
                                <a:lnTo>
                                  <a:pt x="5891898" y="4588510"/>
                                </a:lnTo>
                                <a:lnTo>
                                  <a:pt x="5899518" y="4588510"/>
                                </a:lnTo>
                                <a:lnTo>
                                  <a:pt x="5899518" y="4580890"/>
                                </a:lnTo>
                                <a:lnTo>
                                  <a:pt x="5899518" y="7620"/>
                                </a:lnTo>
                                <a:lnTo>
                                  <a:pt x="5899518" y="0"/>
                                </a:lnTo>
                                <a:close/>
                              </a:path>
                            </a:pathLst>
                          </a:custGeom>
                          <a:solidFill>
                            <a:srgbClr val="DCDCDC"/>
                          </a:solidFill>
                        </wps:spPr>
                        <wps:bodyPr wrap="square" lIns="0" tIns="0" rIns="0" bIns="0" rtlCol="0">
                          <a:prstTxWarp prst="textNoShape">
                            <a:avLst/>
                          </a:prstTxWarp>
                          <a:noAutofit/>
                        </wps:bodyPr>
                      </wps:wsp>
                      <wps:wsp>
                        <wps:cNvPr id="229" name="Graphic 229"/>
                        <wps:cNvSpPr/>
                        <wps:spPr>
                          <a:xfrm>
                            <a:off x="0" y="4611386"/>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30" name="Graphic 230"/>
                        <wps:cNvSpPr/>
                        <wps:spPr>
                          <a:xfrm>
                            <a:off x="-4" y="5327883"/>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31" name="Textbox 231"/>
                        <wps:cNvSpPr txBox="1"/>
                        <wps:spPr>
                          <a:xfrm>
                            <a:off x="0" y="0"/>
                            <a:ext cx="5899785" cy="5374005"/>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7:</w:t>
                              </w:r>
                              <w:r>
                                <w:rPr>
                                  <w:rFonts w:ascii="Arial"/>
                                  <w:b/>
                                  <w:color w:val="212121"/>
                                  <w:spacing w:val="1"/>
                                  <w:sz w:val="19"/>
                                </w:rPr>
                                <w:t> </w:t>
                              </w:r>
                              <w:r>
                                <w:rPr>
                                  <w:rFonts w:ascii="Arial"/>
                                  <w:b/>
                                  <w:color w:val="212121"/>
                                  <w:sz w:val="19"/>
                                </w:rPr>
                                <w:t>Main</w:t>
                              </w:r>
                              <w:r>
                                <w:rPr>
                                  <w:rFonts w:ascii="Arial"/>
                                  <w:b/>
                                  <w:color w:val="212121"/>
                                  <w:spacing w:val="1"/>
                                  <w:sz w:val="19"/>
                                </w:rPr>
                                <w:t> </w:t>
                              </w:r>
                              <w:r>
                                <w:rPr>
                                  <w:rFonts w:ascii="Arial"/>
                                  <w:b/>
                                  <w:color w:val="212121"/>
                                  <w:sz w:val="19"/>
                                </w:rPr>
                                <w:t>parts of</w:t>
                              </w:r>
                              <w:r>
                                <w:rPr>
                                  <w:rFonts w:ascii="Arial"/>
                                  <w:b/>
                                  <w:color w:val="212121"/>
                                  <w:spacing w:val="1"/>
                                  <w:sz w:val="19"/>
                                </w:rPr>
                                <w:t> </w:t>
                              </w:r>
                              <w:r>
                                <w:rPr>
                                  <w:rFonts w:ascii="Arial"/>
                                  <w:b/>
                                  <w:color w:val="212121"/>
                                  <w:sz w:val="19"/>
                                </w:rPr>
                                <w:t>the</w:t>
                              </w:r>
                              <w:r>
                                <w:rPr>
                                  <w:rFonts w:ascii="Arial"/>
                                  <w:b/>
                                  <w:color w:val="212121"/>
                                  <w:spacing w:val="1"/>
                                  <w:sz w:val="19"/>
                                </w:rPr>
                                <w:t> </w:t>
                              </w:r>
                              <w:r>
                                <w:rPr>
                                  <w:rFonts w:ascii="Arial"/>
                                  <w:b/>
                                  <w:color w:val="212121"/>
                                  <w:sz w:val="19"/>
                                </w:rPr>
                                <w:t>software</w:t>
                              </w:r>
                              <w:r>
                                <w:rPr>
                                  <w:rFonts w:ascii="Arial"/>
                                  <w:b/>
                                  <w:color w:val="212121"/>
                                  <w:spacing w:val="1"/>
                                  <w:sz w:val="19"/>
                                </w:rPr>
                                <w:t> </w:t>
                              </w:r>
                              <w:r>
                                <w:rPr>
                                  <w:rFonts w:ascii="Arial"/>
                                  <w:b/>
                                  <w:color w:val="212121"/>
                                  <w:sz w:val="19"/>
                                </w:rPr>
                                <w:t>and the</w:t>
                              </w:r>
                              <w:r>
                                <w:rPr>
                                  <w:rFonts w:ascii="Arial"/>
                                  <w:b/>
                                  <w:color w:val="212121"/>
                                  <w:spacing w:val="1"/>
                                  <w:sz w:val="19"/>
                                </w:rPr>
                                <w:t> </w:t>
                              </w:r>
                              <w:r>
                                <w:rPr>
                                  <w:rFonts w:ascii="Arial"/>
                                  <w:b/>
                                  <w:color w:val="212121"/>
                                  <w:sz w:val="19"/>
                                </w:rPr>
                                <w:t>operational</w:t>
                              </w:r>
                              <w:r>
                                <w:rPr>
                                  <w:rFonts w:ascii="Arial"/>
                                  <w:b/>
                                  <w:color w:val="212121"/>
                                  <w:spacing w:val="1"/>
                                  <w:sz w:val="19"/>
                                </w:rPr>
                                <w:t> </w:t>
                              </w:r>
                              <w:r>
                                <w:rPr>
                                  <w:rFonts w:ascii="Arial"/>
                                  <w:b/>
                                  <w:color w:val="212121"/>
                                  <w:sz w:val="19"/>
                                </w:rPr>
                                <w:t>interface and</w:t>
                              </w:r>
                              <w:r>
                                <w:rPr>
                                  <w:rFonts w:ascii="Arial"/>
                                  <w:b/>
                                  <w:color w:val="212121"/>
                                  <w:spacing w:val="1"/>
                                  <w:sz w:val="19"/>
                                </w:rPr>
                                <w:t> </w:t>
                              </w:r>
                              <w:r>
                                <w:rPr>
                                  <w:rFonts w:ascii="Arial"/>
                                  <w:b/>
                                  <w:color w:val="212121"/>
                                  <w:sz w:val="19"/>
                                </w:rPr>
                                <w:t>its</w:t>
                              </w:r>
                              <w:r>
                                <w:rPr>
                                  <w:rFonts w:ascii="Arial"/>
                                  <w:b/>
                                  <w:color w:val="212121"/>
                                  <w:spacing w:val="1"/>
                                  <w:sz w:val="19"/>
                                </w:rPr>
                                <w:t> </w:t>
                              </w:r>
                              <w:r>
                                <w:rPr>
                                  <w:rFonts w:ascii="Arial"/>
                                  <w:b/>
                                  <w:color w:val="212121"/>
                                  <w:spacing w:val="-2"/>
                                  <w:sz w:val="19"/>
                                </w:rPr>
                                <w:t>features.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431.545685pt;width:464.55pt;height:423.15pt;mso-position-horizontal-relative:page;mso-position-vertical-relative:paragraph;z-index:-19551232" id="docshapegroup197" coordorigin="1314,-8631" coordsize="9291,8463">
                <v:shape style="position:absolute;left:1314;top:-8631;width:9291;height:7226" id="docshape198" coordorigin="1314,-8631" coordsize="9291,7226" path="m10605,-8631l10593,-8631,10593,-8619,10593,-1417,1326,-1417,1326,-8619,10593,-8619,10593,-8631,1326,-8631,1314,-8631,1314,-8619,1314,-1417,1314,-1405,1326,-1405,10593,-1405,10605,-1405,10605,-1417,10605,-8619,10605,-8631xe" filled="true" fillcolor="#dcdcdc" stroked="false">
                  <v:path arrowok="t"/>
                  <v:fill type="solid"/>
                </v:shape>
                <v:rect style="position:absolute;left:1314;top:-1369;width:9291;height:1129" id="docshape199" filled="true" fillcolor="#ebebeb" stroked="false">
                  <v:fill type="solid"/>
                </v:rect>
                <v:shape style="position:absolute;left:1314;top:-241;width:9291;height:73" id="docshape200" coordorigin="1314,-241" coordsize="9291,73" path="m10605,-205l1314,-205,1314,-169,10605,-169,10605,-205xm10605,-241l1314,-241,1314,-229,10605,-229,10605,-241xe" filled="true" fillcolor="#212121" stroked="false">
                  <v:path arrowok="t"/>
                  <v:fill type="solid"/>
                </v:shape>
                <v:shape style="position:absolute;left:1314;top:-8631;width:9291;height:8463" type="#_x0000_t202" id="docshape201"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7"/>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4"/>
                            <w:sz w:val="19"/>
                          </w:rPr>
                          <w:t> </w:t>
                        </w:r>
                        <w:r>
                          <w:rPr>
                            <w:rFonts w:ascii="Arial"/>
                            <w:b/>
                            <w:color w:val="212121"/>
                            <w:sz w:val="19"/>
                          </w:rPr>
                          <w:t>7:</w:t>
                        </w:r>
                        <w:r>
                          <w:rPr>
                            <w:rFonts w:ascii="Arial"/>
                            <w:b/>
                            <w:color w:val="212121"/>
                            <w:spacing w:val="1"/>
                            <w:sz w:val="19"/>
                          </w:rPr>
                          <w:t> </w:t>
                        </w:r>
                        <w:r>
                          <w:rPr>
                            <w:rFonts w:ascii="Arial"/>
                            <w:b/>
                            <w:color w:val="212121"/>
                            <w:sz w:val="19"/>
                          </w:rPr>
                          <w:t>Main</w:t>
                        </w:r>
                        <w:r>
                          <w:rPr>
                            <w:rFonts w:ascii="Arial"/>
                            <w:b/>
                            <w:color w:val="212121"/>
                            <w:spacing w:val="1"/>
                            <w:sz w:val="19"/>
                          </w:rPr>
                          <w:t> </w:t>
                        </w:r>
                        <w:r>
                          <w:rPr>
                            <w:rFonts w:ascii="Arial"/>
                            <w:b/>
                            <w:color w:val="212121"/>
                            <w:sz w:val="19"/>
                          </w:rPr>
                          <w:t>parts of</w:t>
                        </w:r>
                        <w:r>
                          <w:rPr>
                            <w:rFonts w:ascii="Arial"/>
                            <w:b/>
                            <w:color w:val="212121"/>
                            <w:spacing w:val="1"/>
                            <w:sz w:val="19"/>
                          </w:rPr>
                          <w:t> </w:t>
                        </w:r>
                        <w:r>
                          <w:rPr>
                            <w:rFonts w:ascii="Arial"/>
                            <w:b/>
                            <w:color w:val="212121"/>
                            <w:sz w:val="19"/>
                          </w:rPr>
                          <w:t>the</w:t>
                        </w:r>
                        <w:r>
                          <w:rPr>
                            <w:rFonts w:ascii="Arial"/>
                            <w:b/>
                            <w:color w:val="212121"/>
                            <w:spacing w:val="1"/>
                            <w:sz w:val="19"/>
                          </w:rPr>
                          <w:t> </w:t>
                        </w:r>
                        <w:r>
                          <w:rPr>
                            <w:rFonts w:ascii="Arial"/>
                            <w:b/>
                            <w:color w:val="212121"/>
                            <w:sz w:val="19"/>
                          </w:rPr>
                          <w:t>software</w:t>
                        </w:r>
                        <w:r>
                          <w:rPr>
                            <w:rFonts w:ascii="Arial"/>
                            <w:b/>
                            <w:color w:val="212121"/>
                            <w:spacing w:val="1"/>
                            <w:sz w:val="19"/>
                          </w:rPr>
                          <w:t> </w:t>
                        </w:r>
                        <w:r>
                          <w:rPr>
                            <w:rFonts w:ascii="Arial"/>
                            <w:b/>
                            <w:color w:val="212121"/>
                            <w:sz w:val="19"/>
                          </w:rPr>
                          <w:t>and the</w:t>
                        </w:r>
                        <w:r>
                          <w:rPr>
                            <w:rFonts w:ascii="Arial"/>
                            <w:b/>
                            <w:color w:val="212121"/>
                            <w:spacing w:val="1"/>
                            <w:sz w:val="19"/>
                          </w:rPr>
                          <w:t> </w:t>
                        </w:r>
                        <w:r>
                          <w:rPr>
                            <w:rFonts w:ascii="Arial"/>
                            <w:b/>
                            <w:color w:val="212121"/>
                            <w:sz w:val="19"/>
                          </w:rPr>
                          <w:t>operational</w:t>
                        </w:r>
                        <w:r>
                          <w:rPr>
                            <w:rFonts w:ascii="Arial"/>
                            <w:b/>
                            <w:color w:val="212121"/>
                            <w:spacing w:val="1"/>
                            <w:sz w:val="19"/>
                          </w:rPr>
                          <w:t> </w:t>
                        </w:r>
                        <w:r>
                          <w:rPr>
                            <w:rFonts w:ascii="Arial"/>
                            <w:b/>
                            <w:color w:val="212121"/>
                            <w:sz w:val="19"/>
                          </w:rPr>
                          <w:t>interface and</w:t>
                        </w:r>
                        <w:r>
                          <w:rPr>
                            <w:rFonts w:ascii="Arial"/>
                            <w:b/>
                            <w:color w:val="212121"/>
                            <w:spacing w:val="1"/>
                            <w:sz w:val="19"/>
                          </w:rPr>
                          <w:t> </w:t>
                        </w:r>
                        <w:r>
                          <w:rPr>
                            <w:rFonts w:ascii="Arial"/>
                            <w:b/>
                            <w:color w:val="212121"/>
                            <w:sz w:val="19"/>
                          </w:rPr>
                          <w:t>its</w:t>
                        </w:r>
                        <w:r>
                          <w:rPr>
                            <w:rFonts w:ascii="Arial"/>
                            <w:b/>
                            <w:color w:val="212121"/>
                            <w:spacing w:val="1"/>
                            <w:sz w:val="19"/>
                          </w:rPr>
                          <w:t> </w:t>
                        </w:r>
                        <w:r>
                          <w:rPr>
                            <w:rFonts w:ascii="Arial"/>
                            <w:b/>
                            <w:color w:val="212121"/>
                            <w:spacing w:val="-2"/>
                            <w:sz w:val="19"/>
                          </w:rPr>
                          <w:t>features.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212121"/>
          <w:w w:val="115"/>
        </w:rPr>
        <w:t>Features</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results</w:t>
      </w:r>
      <w:r>
        <w:rPr>
          <w:color w:val="212121"/>
          <w:spacing w:val="-2"/>
          <w:w w:val="115"/>
        </w:rPr>
        <w:t> </w:t>
      </w:r>
      <w:r>
        <w:rPr>
          <w:color w:val="212121"/>
          <w:w w:val="115"/>
        </w:rPr>
        <w:t>interpretation</w:t>
      </w:r>
      <w:r>
        <w:rPr>
          <w:color w:val="212121"/>
          <w:spacing w:val="-2"/>
          <w:w w:val="115"/>
        </w:rPr>
        <w:t> </w:t>
      </w:r>
      <w:r>
        <w:rPr>
          <w:color w:val="212121"/>
          <w:w w:val="115"/>
        </w:rPr>
        <w:t>rubric</w:t>
      </w:r>
      <w:r>
        <w:rPr>
          <w:color w:val="212121"/>
          <w:spacing w:val="-2"/>
          <w:w w:val="115"/>
        </w:rPr>
        <w:t> </w:t>
      </w:r>
      <w:r>
        <w:rPr>
          <w:color w:val="212121"/>
          <w:w w:val="115"/>
        </w:rPr>
        <w:t>are</w:t>
      </w:r>
      <w:r>
        <w:rPr>
          <w:color w:val="212121"/>
          <w:spacing w:val="-2"/>
          <w:w w:val="115"/>
        </w:rPr>
        <w:t> </w:t>
      </w:r>
      <w:r>
        <w:rPr>
          <w:color w:val="212121"/>
          <w:w w:val="115"/>
        </w:rPr>
        <w:t>presented</w:t>
      </w:r>
      <w:r>
        <w:rPr>
          <w:color w:val="212121"/>
          <w:spacing w:val="-2"/>
          <w:w w:val="115"/>
        </w:rPr>
        <w:t> </w:t>
      </w:r>
      <w:r>
        <w:rPr>
          <w:color w:val="212121"/>
          <w:w w:val="115"/>
        </w:rPr>
        <w:t>in</w:t>
      </w:r>
      <w:r>
        <w:rPr>
          <w:color w:val="212121"/>
          <w:spacing w:val="-2"/>
          <w:w w:val="115"/>
        </w:rPr>
        <w:t> </w:t>
      </w:r>
      <w:r>
        <w:rPr>
          <w:color w:val="212121"/>
          <w:w w:val="115"/>
        </w:rPr>
        <w:t>Table</w:t>
      </w:r>
      <w:r>
        <w:rPr>
          <w:color w:val="212121"/>
          <w:spacing w:val="40"/>
          <w:w w:val="115"/>
        </w:rPr>
        <w:t> </w:t>
      </w:r>
      <w:r>
        <w:rPr>
          <w:i/>
          <w:color w:val="14BBA3"/>
          <w:w w:val="115"/>
        </w:rPr>
        <w:t>8</w:t>
      </w:r>
      <w:r>
        <w:rPr>
          <w:i/>
          <w:color w:val="14BBA3"/>
          <w:spacing w:val="-5"/>
          <w:w w:val="115"/>
        </w:rPr>
        <w:t> </w:t>
      </w:r>
      <w:r>
        <w:rPr>
          <w:color w:val="212121"/>
          <w:w w:val="115"/>
        </w:rPr>
        <w:t>while</w:t>
      </w:r>
      <w:r>
        <w:rPr>
          <w:color w:val="212121"/>
          <w:spacing w:val="-2"/>
          <w:w w:val="115"/>
        </w:rPr>
        <w:t> </w:t>
      </w:r>
      <w:r>
        <w:rPr>
          <w:color w:val="212121"/>
          <w:w w:val="115"/>
        </w:rPr>
        <w:t>the interpretations</w:t>
      </w:r>
      <w:r>
        <w:rPr>
          <w:color w:val="212121"/>
          <w:spacing w:val="-6"/>
          <w:w w:val="115"/>
        </w:rPr>
        <w:t> </w:t>
      </w:r>
      <w:r>
        <w:rPr>
          <w:color w:val="212121"/>
          <w:w w:val="115"/>
        </w:rPr>
        <w:t>(Adaptation,</w:t>
      </w:r>
      <w:r>
        <w:rPr>
          <w:color w:val="212121"/>
          <w:spacing w:val="-6"/>
          <w:w w:val="115"/>
        </w:rPr>
        <w:t> </w:t>
      </w:r>
      <w:r>
        <w:rPr>
          <w:color w:val="212121"/>
          <w:w w:val="115"/>
        </w:rPr>
        <w:t>Standardization,</w:t>
      </w:r>
      <w:r>
        <w:rPr>
          <w:color w:val="212121"/>
          <w:spacing w:val="-6"/>
          <w:w w:val="115"/>
        </w:rPr>
        <w:t> </w:t>
      </w:r>
      <w:r>
        <w:rPr>
          <w:color w:val="212121"/>
          <w:w w:val="115"/>
        </w:rPr>
        <w:t>Integration,</w:t>
      </w:r>
      <w:r>
        <w:rPr>
          <w:color w:val="212121"/>
          <w:spacing w:val="-6"/>
          <w:w w:val="115"/>
        </w:rPr>
        <w:t> </w:t>
      </w:r>
      <w:r>
        <w:rPr>
          <w:color w:val="212121"/>
          <w:w w:val="115"/>
        </w:rPr>
        <w:t>and</w:t>
      </w:r>
      <w:r>
        <w:rPr>
          <w:color w:val="212121"/>
          <w:spacing w:val="-6"/>
          <w:w w:val="115"/>
        </w:rPr>
        <w:t> </w:t>
      </w:r>
      <w:r>
        <w:rPr>
          <w:color w:val="212121"/>
          <w:w w:val="115"/>
        </w:rPr>
        <w:t>Compliance)</w:t>
      </w:r>
      <w:r>
        <w:rPr>
          <w:color w:val="212121"/>
          <w:spacing w:val="-6"/>
          <w:w w:val="115"/>
        </w:rPr>
        <w:t> </w:t>
      </w:r>
      <w:r>
        <w:rPr>
          <w:color w:val="212121"/>
          <w:w w:val="115"/>
        </w:rPr>
        <w:t>are</w:t>
      </w:r>
      <w:r>
        <w:rPr>
          <w:color w:val="212121"/>
          <w:spacing w:val="-6"/>
          <w:w w:val="115"/>
        </w:rPr>
        <w:t> </w:t>
      </w:r>
      <w:r>
        <w:rPr>
          <w:color w:val="212121"/>
          <w:w w:val="115"/>
        </w:rPr>
        <w:t>provided</w:t>
      </w:r>
      <w:r>
        <w:rPr>
          <w:color w:val="212121"/>
          <w:spacing w:val="-6"/>
          <w:w w:val="115"/>
        </w:rPr>
        <w:t> </w:t>
      </w:r>
      <w:r>
        <w:rPr>
          <w:color w:val="212121"/>
          <w:w w:val="115"/>
        </w:rPr>
        <w:t>in</w:t>
      </w:r>
      <w:r>
        <w:rPr>
          <w:color w:val="212121"/>
          <w:spacing w:val="-6"/>
          <w:w w:val="115"/>
        </w:rPr>
        <w:t> </w:t>
      </w:r>
      <w:r>
        <w:rPr>
          <w:color w:val="212121"/>
          <w:w w:val="115"/>
        </w:rPr>
        <w:t>Table</w:t>
      </w:r>
      <w:r>
        <w:rPr>
          <w:color w:val="212121"/>
          <w:spacing w:val="-9"/>
          <w:w w:val="115"/>
        </w:rPr>
        <w:t> </w:t>
      </w:r>
      <w:r>
        <w:rPr>
          <w:i/>
          <w:color w:val="14BBA3"/>
          <w:w w:val="115"/>
        </w:rPr>
        <w:t>9</w:t>
      </w:r>
      <w:r>
        <w:rPr>
          <w:color w:val="212121"/>
          <w:w w:val="115"/>
        </w:rPr>
        <w:t>.</w:t>
      </w:r>
    </w:p>
    <w:p>
      <w:pPr>
        <w:pStyle w:val="BodyText"/>
        <w:spacing w:after="0" w:line="304" w:lineRule="auto"/>
        <w:sectPr>
          <w:pgSz w:w="11900" w:h="16840"/>
          <w:pgMar w:header="316" w:footer="837" w:top="780" w:bottom="1020" w:left="360" w:right="360"/>
        </w:sectPr>
      </w:pPr>
    </w:p>
    <w:p>
      <w:pPr>
        <w:pStyle w:val="BodyText"/>
        <w:rPr>
          <w:sz w:val="20"/>
        </w:rPr>
      </w:pPr>
      <w:r>
        <w:rPr>
          <w:sz w:val="20"/>
        </w:rPr>
        <mc:AlternateContent>
          <mc:Choice Requires="wps">
            <w:drawing>
              <wp:anchor distT="0" distB="0" distL="0" distR="0" allowOverlap="1" layoutInCell="1" locked="0" behindDoc="1" simplePos="0" relativeHeight="483765760">
                <wp:simplePos x="0" y="0"/>
                <wp:positionH relativeFrom="page">
                  <wp:posOffset>834521</wp:posOffset>
                </wp:positionH>
                <wp:positionV relativeFrom="page">
                  <wp:posOffset>723894</wp:posOffset>
                </wp:positionV>
                <wp:extent cx="5899785" cy="6014085"/>
                <wp:effectExtent l="0" t="0" r="0" b="0"/>
                <wp:wrapNone/>
                <wp:docPr id="232" name="Group 232"/>
                <wp:cNvGraphicFramePr>
                  <a:graphicFrameLocks/>
                </wp:cNvGraphicFramePr>
                <a:graphic>
                  <a:graphicData uri="http://schemas.microsoft.com/office/word/2010/wordprocessingGroup">
                    <wpg:wgp>
                      <wpg:cNvPr id="232" name="Group 232"/>
                      <wpg:cNvGrpSpPr/>
                      <wpg:grpSpPr>
                        <a:xfrm>
                          <a:off x="0" y="0"/>
                          <a:ext cx="5899785" cy="6014085"/>
                          <a:chExt cx="5899785" cy="6014085"/>
                        </a:xfrm>
                      </wpg:grpSpPr>
                      <wps:wsp>
                        <wps:cNvPr id="233" name="Graphic 233"/>
                        <wps:cNvSpPr/>
                        <wps:spPr>
                          <a:xfrm>
                            <a:off x="-4" y="5"/>
                            <a:ext cx="5899785" cy="5229225"/>
                          </a:xfrm>
                          <a:custGeom>
                            <a:avLst/>
                            <a:gdLst/>
                            <a:ahLst/>
                            <a:cxnLst/>
                            <a:rect l="l" t="t" r="r" b="b"/>
                            <a:pathLst>
                              <a:path w="5899785" h="5229225">
                                <a:moveTo>
                                  <a:pt x="5815685" y="83845"/>
                                </a:moveTo>
                                <a:lnTo>
                                  <a:pt x="5808053" y="83845"/>
                                </a:lnTo>
                                <a:lnTo>
                                  <a:pt x="5808053" y="91465"/>
                                </a:lnTo>
                                <a:lnTo>
                                  <a:pt x="5808053" y="5137315"/>
                                </a:lnTo>
                                <a:lnTo>
                                  <a:pt x="91465" y="5137315"/>
                                </a:lnTo>
                                <a:lnTo>
                                  <a:pt x="91465" y="91465"/>
                                </a:lnTo>
                                <a:lnTo>
                                  <a:pt x="5808053" y="91465"/>
                                </a:lnTo>
                                <a:lnTo>
                                  <a:pt x="5808053" y="83845"/>
                                </a:lnTo>
                                <a:lnTo>
                                  <a:pt x="91465" y="83845"/>
                                </a:lnTo>
                                <a:lnTo>
                                  <a:pt x="83845" y="83845"/>
                                </a:lnTo>
                                <a:lnTo>
                                  <a:pt x="83845" y="91465"/>
                                </a:lnTo>
                                <a:lnTo>
                                  <a:pt x="83845" y="5137315"/>
                                </a:lnTo>
                                <a:lnTo>
                                  <a:pt x="83845" y="5144935"/>
                                </a:lnTo>
                                <a:lnTo>
                                  <a:pt x="91465" y="5144935"/>
                                </a:lnTo>
                                <a:lnTo>
                                  <a:pt x="5808053" y="5144935"/>
                                </a:lnTo>
                                <a:lnTo>
                                  <a:pt x="5815685" y="5144935"/>
                                </a:lnTo>
                                <a:lnTo>
                                  <a:pt x="5815685" y="5137315"/>
                                </a:lnTo>
                                <a:lnTo>
                                  <a:pt x="5815685" y="91465"/>
                                </a:lnTo>
                                <a:lnTo>
                                  <a:pt x="5815685" y="83845"/>
                                </a:lnTo>
                                <a:close/>
                              </a:path>
                              <a:path w="5899785" h="5229225">
                                <a:moveTo>
                                  <a:pt x="5899518" y="0"/>
                                </a:moveTo>
                                <a:lnTo>
                                  <a:pt x="5891898" y="0"/>
                                </a:lnTo>
                                <a:lnTo>
                                  <a:pt x="5891898" y="7632"/>
                                </a:lnTo>
                                <a:lnTo>
                                  <a:pt x="5891898" y="5221160"/>
                                </a:lnTo>
                                <a:lnTo>
                                  <a:pt x="7620" y="5221160"/>
                                </a:lnTo>
                                <a:lnTo>
                                  <a:pt x="7620" y="7632"/>
                                </a:lnTo>
                                <a:lnTo>
                                  <a:pt x="5891898" y="7632"/>
                                </a:lnTo>
                                <a:lnTo>
                                  <a:pt x="5891898" y="0"/>
                                </a:lnTo>
                                <a:lnTo>
                                  <a:pt x="7620" y="0"/>
                                </a:lnTo>
                                <a:lnTo>
                                  <a:pt x="0" y="0"/>
                                </a:lnTo>
                                <a:lnTo>
                                  <a:pt x="0" y="7632"/>
                                </a:lnTo>
                                <a:lnTo>
                                  <a:pt x="0" y="5221160"/>
                                </a:lnTo>
                                <a:lnTo>
                                  <a:pt x="0" y="5228780"/>
                                </a:lnTo>
                                <a:lnTo>
                                  <a:pt x="7620" y="5228780"/>
                                </a:lnTo>
                                <a:lnTo>
                                  <a:pt x="5891898" y="5228780"/>
                                </a:lnTo>
                                <a:lnTo>
                                  <a:pt x="5899518" y="5228780"/>
                                </a:lnTo>
                                <a:lnTo>
                                  <a:pt x="5899518" y="5221160"/>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34" name="Graphic 234"/>
                        <wps:cNvSpPr/>
                        <wps:spPr>
                          <a:xfrm>
                            <a:off x="0" y="525164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35" name="Graphic 235"/>
                        <wps:cNvSpPr/>
                        <wps:spPr>
                          <a:xfrm>
                            <a:off x="-4" y="5968141"/>
                            <a:ext cx="5899785" cy="46355"/>
                          </a:xfrm>
                          <a:custGeom>
                            <a:avLst/>
                            <a:gdLst/>
                            <a:ahLst/>
                            <a:cxnLst/>
                            <a:rect l="l" t="t" r="r" b="b"/>
                            <a:pathLst>
                              <a:path w="5899785" h="46355">
                                <a:moveTo>
                                  <a:pt x="5899518" y="22860"/>
                                </a:moveTo>
                                <a:lnTo>
                                  <a:pt x="0" y="22860"/>
                                </a:lnTo>
                                <a:lnTo>
                                  <a:pt x="0" y="45732"/>
                                </a:lnTo>
                                <a:lnTo>
                                  <a:pt x="5899518" y="45732"/>
                                </a:lnTo>
                                <a:lnTo>
                                  <a:pt x="5899518" y="22860"/>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36" name="Textbox 236"/>
                        <wps:cNvSpPr txBox="1"/>
                        <wps:spPr>
                          <a:xfrm>
                            <a:off x="0" y="5251644"/>
                            <a:ext cx="5899785" cy="716915"/>
                          </a:xfrm>
                          <a:prstGeom prst="rect">
                            <a:avLst/>
                          </a:prstGeom>
                        </wps:spPr>
                        <wps:txbx>
                          <w:txbxContent>
                            <w:p>
                              <w:pPr>
                                <w:spacing w:before="194"/>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8:</w:t>
                              </w:r>
                              <w:r>
                                <w:rPr>
                                  <w:rFonts w:ascii="Arial"/>
                                  <w:b/>
                                  <w:color w:val="212121"/>
                                  <w:spacing w:val="-12"/>
                                  <w:sz w:val="19"/>
                                </w:rPr>
                                <w:t> </w:t>
                              </w:r>
                              <w:r>
                                <w:rPr>
                                  <w:rFonts w:ascii="Arial"/>
                                  <w:b/>
                                  <w:color w:val="212121"/>
                                  <w:sz w:val="19"/>
                                </w:rPr>
                                <w:t>ASIC framework results interpretation </w:t>
                              </w:r>
                              <w:r>
                                <w:rPr>
                                  <w:rFonts w:ascii="Arial"/>
                                  <w:b/>
                                  <w:color w:val="212121"/>
                                  <w:spacing w:val="-2"/>
                                  <w:sz w:val="19"/>
                                </w:rPr>
                                <w:t>rubric.</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56.999546pt;width:464.55pt;height:473.55pt;mso-position-horizontal-relative:page;mso-position-vertical-relative:page;z-index:-19550720" id="docshapegroup202" coordorigin="1314,1140" coordsize="9291,9471">
                <v:shape style="position:absolute;left:1314;top:1140;width:9291;height:8235" id="docshape203" coordorigin="1314,1140" coordsize="9291,8235" path="m10473,1272l10461,1272,10461,1284,10461,9230,1458,9230,1458,1284,10461,1284,10461,1272,1458,1272,1446,1272,1446,1284,1446,9230,1446,9242,1458,9242,10461,9242,10473,9242,10473,9230,10473,1284,10473,1272xm10605,1140l10593,1140,10593,1152,10593,9362,1326,9362,1326,1152,10593,1152,10593,1140,1326,1140,1314,1140,1314,1152,1314,9362,1314,9374,1326,9374,10593,9374,10605,9374,10605,9362,10605,1152,10605,1140xe" filled="true" fillcolor="#dcdcdc" stroked="false">
                  <v:path arrowok="t"/>
                  <v:fill type="solid"/>
                </v:shape>
                <v:rect style="position:absolute;left:1314;top:9410;width:9291;height:1129" id="docshape204" filled="true" fillcolor="#ebebeb" stroked="false">
                  <v:fill type="solid"/>
                </v:rect>
                <v:shape style="position:absolute;left:1314;top:10538;width:9291;height:73" id="docshape205" coordorigin="1314,10539" coordsize="9291,73" path="m10605,10575l1314,10575,1314,10611,10605,10611,10605,10575xm10605,10539l1314,10539,1314,10551,10605,10551,10605,10539xe" filled="true" fillcolor="#212121" stroked="false">
                  <v:path arrowok="t"/>
                  <v:fill type="solid"/>
                </v:shape>
                <v:shape style="position:absolute;left:1314;top:9410;width:9291;height:1129" type="#_x0000_t202" id="docshape206" filled="false" stroked="false">
                  <v:textbox inset="0,0,0,0">
                    <w:txbxContent>
                      <w:p>
                        <w:pPr>
                          <w:spacing w:before="194"/>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8:</w:t>
                        </w:r>
                        <w:r>
                          <w:rPr>
                            <w:rFonts w:ascii="Arial"/>
                            <w:b/>
                            <w:color w:val="212121"/>
                            <w:spacing w:val="-12"/>
                            <w:sz w:val="19"/>
                          </w:rPr>
                          <w:t> </w:t>
                        </w:r>
                        <w:r>
                          <w:rPr>
                            <w:rFonts w:ascii="Arial"/>
                            <w:b/>
                            <w:color w:val="212121"/>
                            <w:sz w:val="19"/>
                          </w:rPr>
                          <w:t>ASIC framework results interpretation </w:t>
                        </w:r>
                        <w:r>
                          <w:rPr>
                            <w:rFonts w:ascii="Arial"/>
                            <w:b/>
                            <w:color w:val="212121"/>
                            <w:spacing w:val="-2"/>
                            <w:sz w:val="19"/>
                          </w:rPr>
                          <w:t>rubric.</w:t>
                        </w:r>
                      </w:p>
                      <w:p>
                        <w:pPr>
                          <w:spacing w:before="137"/>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p>
    <w:p>
      <w:pPr>
        <w:pStyle w:val="BodyText"/>
        <w:spacing w:before="51"/>
        <w:rPr>
          <w:sz w:val="20"/>
        </w:rPr>
      </w:pPr>
    </w:p>
    <w:tbl>
      <w:tblPr>
        <w:tblW w:w="0" w:type="auto"/>
        <w:jc w:val="left"/>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76"/>
        <w:gridCol w:w="1260"/>
        <w:gridCol w:w="1140"/>
        <w:gridCol w:w="1260"/>
        <w:gridCol w:w="1560"/>
        <w:gridCol w:w="1572"/>
        <w:gridCol w:w="1284"/>
      </w:tblGrid>
      <w:tr>
        <w:trPr>
          <w:trHeight w:val="333" w:hRule="atLeast"/>
        </w:trPr>
        <w:tc>
          <w:tcPr>
            <w:tcW w:w="876" w:type="dxa"/>
            <w:tcBorders>
              <w:bottom w:val="single" w:sz="12" w:space="0" w:color="FFFFFF"/>
              <w:right w:val="single" w:sz="12" w:space="0" w:color="FFFFFF"/>
            </w:tcBorders>
            <w:shd w:val="clear" w:color="auto" w:fill="EBEBEB"/>
          </w:tcPr>
          <w:p>
            <w:pPr>
              <w:pStyle w:val="TableParagraph"/>
              <w:rPr>
                <w:rFonts w:ascii="Times New Roman"/>
                <w:sz w:val="10"/>
              </w:rPr>
            </w:pPr>
          </w:p>
        </w:tc>
        <w:tc>
          <w:tcPr>
            <w:tcW w:w="126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Poor </w:t>
            </w:r>
            <w:r>
              <w:rPr>
                <w:rFonts w:ascii="Arial"/>
                <w:b/>
                <w:color w:val="212121"/>
                <w:spacing w:val="-5"/>
                <w:sz w:val="11"/>
              </w:rPr>
              <w:t>&lt;60</w:t>
            </w:r>
          </w:p>
        </w:tc>
        <w:tc>
          <w:tcPr>
            <w:tcW w:w="114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Good</w:t>
            </w:r>
            <w:r>
              <w:rPr>
                <w:rFonts w:ascii="Arial"/>
                <w:b/>
                <w:color w:val="212121"/>
                <w:spacing w:val="-1"/>
                <w:sz w:val="11"/>
              </w:rPr>
              <w:t> </w:t>
            </w:r>
            <w:r>
              <w:rPr>
                <w:rFonts w:ascii="Arial"/>
                <w:b/>
                <w:color w:val="212121"/>
                <w:spacing w:val="-2"/>
                <w:sz w:val="11"/>
              </w:rPr>
              <w:t>61-</w:t>
            </w:r>
            <w:r>
              <w:rPr>
                <w:rFonts w:ascii="Arial"/>
                <w:b/>
                <w:color w:val="212121"/>
                <w:spacing w:val="-5"/>
                <w:sz w:val="11"/>
              </w:rPr>
              <w:t>70</w:t>
            </w:r>
          </w:p>
        </w:tc>
        <w:tc>
          <w:tcPr>
            <w:tcW w:w="1260" w:type="dxa"/>
            <w:tcBorders>
              <w:left w:val="single" w:sz="12" w:space="0" w:color="FFFFFF"/>
              <w:bottom w:val="single" w:sz="12" w:space="0" w:color="FFFFFF"/>
              <w:right w:val="single" w:sz="12" w:space="0" w:color="FFFFFF"/>
            </w:tcBorders>
            <w:shd w:val="clear" w:color="auto" w:fill="EBEBEB"/>
          </w:tcPr>
          <w:p>
            <w:pPr>
              <w:pStyle w:val="TableParagraph"/>
              <w:spacing w:before="101"/>
              <w:ind w:left="57"/>
              <w:rPr>
                <w:rFonts w:ascii="Arial"/>
                <w:b/>
                <w:sz w:val="11"/>
              </w:rPr>
            </w:pPr>
            <w:r>
              <w:rPr>
                <w:rFonts w:ascii="Arial"/>
                <w:b/>
                <w:color w:val="212121"/>
                <w:spacing w:val="-2"/>
                <w:sz w:val="11"/>
              </w:rPr>
              <w:t>Very good</w:t>
            </w:r>
            <w:r>
              <w:rPr>
                <w:rFonts w:ascii="Arial"/>
                <w:b/>
                <w:color w:val="212121"/>
                <w:spacing w:val="-1"/>
                <w:sz w:val="11"/>
              </w:rPr>
              <w:t> </w:t>
            </w:r>
            <w:r>
              <w:rPr>
                <w:rFonts w:ascii="Arial"/>
                <w:b/>
                <w:color w:val="212121"/>
                <w:spacing w:val="-2"/>
                <w:sz w:val="11"/>
              </w:rPr>
              <w:t>71-</w:t>
            </w:r>
            <w:r>
              <w:rPr>
                <w:rFonts w:ascii="Arial"/>
                <w:b/>
                <w:color w:val="212121"/>
                <w:spacing w:val="-5"/>
                <w:sz w:val="11"/>
              </w:rPr>
              <w:t>80</w:t>
            </w:r>
          </w:p>
        </w:tc>
        <w:tc>
          <w:tcPr>
            <w:tcW w:w="1560" w:type="dxa"/>
            <w:tcBorders>
              <w:left w:val="single" w:sz="12" w:space="0" w:color="FFFFFF"/>
              <w:bottom w:val="single" w:sz="12" w:space="0" w:color="FFFFFF"/>
              <w:right w:val="single" w:sz="12" w:space="0" w:color="FFFFFF"/>
            </w:tcBorders>
            <w:shd w:val="clear" w:color="auto" w:fill="EBEBEB"/>
          </w:tcPr>
          <w:p>
            <w:pPr>
              <w:pStyle w:val="TableParagraph"/>
              <w:spacing w:before="101"/>
              <w:ind w:left="58"/>
              <w:rPr>
                <w:rFonts w:ascii="Arial"/>
                <w:b/>
                <w:sz w:val="11"/>
              </w:rPr>
            </w:pPr>
            <w:r>
              <w:rPr>
                <w:rFonts w:ascii="Arial"/>
                <w:b/>
                <w:color w:val="212121"/>
                <w:spacing w:val="-2"/>
                <w:sz w:val="11"/>
              </w:rPr>
              <w:t>Excellent</w:t>
            </w:r>
            <w:r>
              <w:rPr>
                <w:rFonts w:ascii="Arial"/>
                <w:b/>
                <w:color w:val="212121"/>
                <w:spacing w:val="1"/>
                <w:sz w:val="11"/>
              </w:rPr>
              <w:t> </w:t>
            </w:r>
            <w:r>
              <w:rPr>
                <w:rFonts w:ascii="Arial"/>
                <w:b/>
                <w:color w:val="212121"/>
                <w:spacing w:val="-2"/>
                <w:sz w:val="11"/>
              </w:rPr>
              <w:t>81-</w:t>
            </w:r>
            <w:r>
              <w:rPr>
                <w:rFonts w:ascii="Arial"/>
                <w:b/>
                <w:color w:val="212121"/>
                <w:spacing w:val="-5"/>
                <w:sz w:val="11"/>
              </w:rPr>
              <w:t>90</w:t>
            </w:r>
          </w:p>
        </w:tc>
        <w:tc>
          <w:tcPr>
            <w:tcW w:w="1572" w:type="dxa"/>
            <w:tcBorders>
              <w:left w:val="single" w:sz="12" w:space="0" w:color="FFFFFF"/>
              <w:bottom w:val="single" w:sz="12" w:space="0" w:color="FFFFFF"/>
              <w:right w:val="single" w:sz="12" w:space="0" w:color="FFFFFF"/>
            </w:tcBorders>
            <w:shd w:val="clear" w:color="auto" w:fill="EBEBEB"/>
          </w:tcPr>
          <w:p>
            <w:pPr>
              <w:pStyle w:val="TableParagraph"/>
              <w:spacing w:before="101"/>
              <w:ind w:left="58"/>
              <w:rPr>
                <w:rFonts w:ascii="Arial"/>
                <w:b/>
                <w:sz w:val="11"/>
              </w:rPr>
            </w:pPr>
            <w:r>
              <w:rPr>
                <w:rFonts w:ascii="Arial"/>
                <w:b/>
                <w:color w:val="212121"/>
                <w:spacing w:val="-2"/>
                <w:sz w:val="11"/>
              </w:rPr>
              <w:t>Outstanding</w:t>
            </w:r>
            <w:r>
              <w:rPr>
                <w:rFonts w:ascii="Arial"/>
                <w:b/>
                <w:color w:val="212121"/>
                <w:spacing w:val="-1"/>
                <w:sz w:val="11"/>
              </w:rPr>
              <w:t> </w:t>
            </w:r>
            <w:r>
              <w:rPr>
                <w:rFonts w:ascii="Arial"/>
                <w:b/>
                <w:color w:val="212121"/>
                <w:spacing w:val="-2"/>
                <w:sz w:val="11"/>
              </w:rPr>
              <w:t>91-</w:t>
            </w:r>
            <w:r>
              <w:rPr>
                <w:rFonts w:ascii="Arial"/>
                <w:b/>
                <w:color w:val="212121"/>
                <w:spacing w:val="-5"/>
                <w:sz w:val="11"/>
              </w:rPr>
              <w:t>100</w:t>
            </w:r>
          </w:p>
        </w:tc>
        <w:tc>
          <w:tcPr>
            <w:tcW w:w="1284" w:type="dxa"/>
            <w:tcBorders>
              <w:left w:val="single" w:sz="12" w:space="0" w:color="FFFFFF"/>
              <w:bottom w:val="single" w:sz="12" w:space="0" w:color="FFFFFF"/>
            </w:tcBorders>
            <w:shd w:val="clear" w:color="auto" w:fill="EBEBEB"/>
          </w:tcPr>
          <w:p>
            <w:pPr>
              <w:pStyle w:val="TableParagraph"/>
              <w:spacing w:before="101"/>
              <w:ind w:left="59"/>
              <w:rPr>
                <w:rFonts w:ascii="Arial"/>
                <w:b/>
                <w:sz w:val="11"/>
              </w:rPr>
            </w:pPr>
            <w:r>
              <w:rPr>
                <w:rFonts w:ascii="Arial"/>
                <w:b/>
                <w:color w:val="212121"/>
                <w:spacing w:val="-2"/>
                <w:sz w:val="11"/>
              </w:rPr>
              <w:t>General</w:t>
            </w:r>
            <w:r>
              <w:rPr>
                <w:rFonts w:ascii="Arial"/>
                <w:b/>
                <w:color w:val="212121"/>
                <w:spacing w:val="-1"/>
                <w:sz w:val="11"/>
              </w:rPr>
              <w:t> </w:t>
            </w:r>
            <w:r>
              <w:rPr>
                <w:rFonts w:ascii="Arial"/>
                <w:b/>
                <w:color w:val="212121"/>
                <w:spacing w:val="-2"/>
                <w:sz w:val="11"/>
              </w:rPr>
              <w:t>comment</w:t>
            </w:r>
          </w:p>
        </w:tc>
      </w:tr>
      <w:tr>
        <w:trPr>
          <w:trHeight w:val="271" w:hRule="atLeast"/>
        </w:trPr>
        <w:tc>
          <w:tcPr>
            <w:tcW w:w="876" w:type="dxa"/>
            <w:tcBorders>
              <w:top w:val="single" w:sz="12" w:space="0" w:color="FFFFFF"/>
              <w:right w:val="single" w:sz="12" w:space="0" w:color="FFFFFF"/>
            </w:tcBorders>
            <w:shd w:val="clear" w:color="auto" w:fill="F8F8F8"/>
          </w:tcPr>
          <w:p>
            <w:pPr>
              <w:pStyle w:val="TableParagraph"/>
              <w:rPr>
                <w:rFonts w:ascii="Times New Roman"/>
                <w:sz w:val="10"/>
              </w:rPr>
            </w:pPr>
          </w:p>
        </w:tc>
        <w:tc>
          <w:tcPr>
            <w:tcW w:w="1260" w:type="dxa"/>
            <w:tcBorders>
              <w:top w:val="single" w:sz="12" w:space="0" w:color="FFFFFF"/>
              <w:left w:val="single" w:sz="12" w:space="0" w:color="FFFFFF"/>
              <w:right w:val="single" w:sz="12" w:space="0" w:color="FFFFFF"/>
            </w:tcBorders>
            <w:shd w:val="clear" w:color="auto" w:fill="F8F8F8"/>
          </w:tcPr>
          <w:p>
            <w:pPr>
              <w:pStyle w:val="TableParagraph"/>
              <w:spacing w:before="98"/>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top w:val="single" w:sz="12" w:space="0" w:color="FFFFFF"/>
              <w:left w:val="single" w:sz="12" w:space="0" w:color="FFFFFF"/>
              <w:right w:val="single" w:sz="12" w:space="0" w:color="FFFFFF"/>
            </w:tcBorders>
            <w:shd w:val="clear" w:color="auto" w:fill="F8F8F8"/>
          </w:tcPr>
          <w:p>
            <w:pPr>
              <w:pStyle w:val="TableParagraph"/>
              <w:spacing w:before="98"/>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top w:val="single" w:sz="12" w:space="0" w:color="FFFFFF"/>
              <w:left w:val="single" w:sz="12" w:space="0" w:color="FFFFFF"/>
              <w:right w:val="single" w:sz="12" w:space="0" w:color="FFFFFF"/>
            </w:tcBorders>
            <w:shd w:val="clear" w:color="auto" w:fill="F8F8F8"/>
          </w:tcPr>
          <w:p>
            <w:pPr>
              <w:pStyle w:val="TableParagraph"/>
              <w:spacing w:before="79"/>
              <w:rPr>
                <w:rFonts w:ascii="Times New Roman"/>
                <w:sz w:val="11"/>
              </w:rPr>
            </w:pPr>
          </w:p>
          <w:p>
            <w:pPr>
              <w:pStyle w:val="TableParagraph"/>
              <w:spacing w:line="410" w:lineRule="auto"/>
              <w:ind w:left="57"/>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2"/>
                <w:sz w:val="11"/>
              </w:rPr>
              <w:t> </w:t>
            </w:r>
            <w:r>
              <w:rPr>
                <w:color w:val="212121"/>
                <w:sz w:val="11"/>
              </w:rPr>
              <w:t>one</w:t>
            </w:r>
            <w:r>
              <w:rPr>
                <w:color w:val="212121"/>
                <w:spacing w:val="-2"/>
                <w:sz w:val="11"/>
              </w:rPr>
              <w:t> </w:t>
            </w:r>
            <w:r>
              <w:rPr>
                <w:color w:val="212121"/>
                <w:sz w:val="11"/>
              </w:rPr>
              <w:t>adaptation-</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top w:val="single" w:sz="12" w:space="0" w:color="FFFFFF"/>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top w:val="single" w:sz="12" w:space="0" w:color="FFFFFF"/>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val="restart"/>
            <w:tcBorders>
              <w:top w:val="single" w:sz="12" w:space="0" w:color="FFFFFF"/>
              <w:left w:val="single" w:sz="12" w:space="0" w:color="FFFFFF"/>
            </w:tcBorders>
            <w:shd w:val="clear" w:color="auto" w:fill="F8F8F8"/>
          </w:tcPr>
          <w:p>
            <w:pPr>
              <w:pStyle w:val="TableParagraph"/>
              <w:spacing w:before="79"/>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Adaptation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shd w:val="clear" w:color="auto" w:fill="F8F8F8"/>
          </w:tcPr>
          <w:p>
            <w:pPr>
              <w:rPr>
                <w:sz w:val="2"/>
                <w:szCs w:val="2"/>
              </w:rPr>
            </w:pPr>
          </w:p>
        </w:tc>
      </w:tr>
      <w:tr>
        <w:trPr>
          <w:trHeight w:val="432" w:hRule="atLeast"/>
        </w:trPr>
        <w:tc>
          <w:tcPr>
            <w:tcW w:w="876" w:type="dxa"/>
            <w:tcBorders>
              <w:right w:val="single" w:sz="12" w:space="0" w:color="FFFFFF"/>
            </w:tcBorders>
            <w:shd w:val="clear" w:color="auto" w:fill="F8F8F8"/>
          </w:tcPr>
          <w:p>
            <w:pPr>
              <w:pStyle w:val="TableParagraph"/>
              <w:spacing w:before="23"/>
              <w:rPr>
                <w:rFonts w:ascii="Times New Roman"/>
                <w:sz w:val="11"/>
              </w:rPr>
            </w:pPr>
          </w:p>
          <w:p>
            <w:pPr>
              <w:pStyle w:val="TableParagraph"/>
              <w:spacing w:before="1"/>
              <w:ind w:left="60"/>
              <w:rPr>
                <w:sz w:val="11"/>
              </w:rPr>
            </w:pPr>
            <w:r>
              <w:rPr>
                <w:color w:val="212121"/>
                <w:spacing w:val="-2"/>
                <w:sz w:val="11"/>
              </w:rPr>
              <w:t>Adaptation</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adaptation-related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adaptation-related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two</w:t>
            </w:r>
            <w:r>
              <w:rPr>
                <w:color w:val="212121"/>
                <w:spacing w:val="2"/>
                <w:sz w:val="11"/>
              </w:rPr>
              <w:t> </w:t>
            </w:r>
            <w:r>
              <w:rPr>
                <w:color w:val="212121"/>
                <w:spacing w:val="-2"/>
                <w:sz w:val="11"/>
              </w:rPr>
              <w:t>adaptation-related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more</w:t>
            </w:r>
            <w:r>
              <w:rPr>
                <w:color w:val="212121"/>
                <w:sz w:val="11"/>
              </w:rPr>
              <w:t> </w:t>
            </w:r>
            <w:r>
              <w:rPr>
                <w:color w:val="212121"/>
                <w:spacing w:val="-2"/>
                <w:sz w:val="11"/>
              </w:rPr>
              <w:t>adaptation-related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shd w:val="clear" w:color="auto" w:fill="F8F8F8"/>
          </w:tcPr>
          <w:p>
            <w:pPr>
              <w:rPr>
                <w:sz w:val="2"/>
                <w:szCs w:val="2"/>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shd w:val="clear" w:color="auto" w:fill="F8F8F8"/>
          </w:tcPr>
          <w:p>
            <w:pPr>
              <w:rPr>
                <w:sz w:val="2"/>
                <w:szCs w:val="2"/>
              </w:rPr>
            </w:pPr>
          </w:p>
        </w:tc>
      </w:tr>
      <w:tr>
        <w:trPr>
          <w:trHeight w:val="277"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tcBorders>
              <w:top w:val="nil"/>
              <w:left w:val="single" w:sz="12" w:space="0" w:color="FFFFFF"/>
            </w:tcBorders>
            <w:shd w:val="clear" w:color="auto" w:fill="F8F8F8"/>
          </w:tcPr>
          <w:p>
            <w:pPr>
              <w:rPr>
                <w:sz w:val="2"/>
                <w:szCs w:val="2"/>
              </w:rPr>
            </w:pPr>
          </w:p>
        </w:tc>
      </w:tr>
      <w:tr>
        <w:trPr>
          <w:trHeight w:val="298"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125"/>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Sufficiently</w:t>
            </w:r>
            <w:r>
              <w:rPr>
                <w:color w:val="212121"/>
                <w:spacing w:val="5"/>
                <w:sz w:val="11"/>
              </w:rPr>
              <w:t> </w:t>
            </w:r>
            <w:r>
              <w:rPr>
                <w:color w:val="212121"/>
                <w:spacing w:val="-2"/>
                <w:sz w:val="11"/>
              </w:rPr>
              <w:t>satisfies</w:t>
            </w:r>
            <w:r>
              <w:rPr>
                <w:color w:val="212121"/>
                <w:spacing w:val="5"/>
                <w:sz w:val="11"/>
              </w:rPr>
              <w:t> </w:t>
            </w:r>
            <w:r>
              <w:rPr>
                <w:color w:val="212121"/>
                <w:spacing w:val="-5"/>
                <w:sz w:val="11"/>
              </w:rPr>
              <w:t>at</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val="restart"/>
            <w:tcBorders>
              <w:left w:val="single" w:sz="12" w:space="0" w:color="FFFFFF"/>
            </w:tcBorders>
          </w:tcPr>
          <w:p>
            <w:pPr>
              <w:pStyle w:val="TableParagraph"/>
              <w:spacing w:before="106"/>
              <w:rPr>
                <w:rFonts w:ascii="Times New Roman"/>
                <w:sz w:val="11"/>
              </w:rPr>
            </w:pPr>
          </w:p>
          <w:p>
            <w:pPr>
              <w:pStyle w:val="TableParagraph"/>
              <w:spacing w:line="410" w:lineRule="auto"/>
              <w:ind w:left="59" w:right="134"/>
              <w:jc w:val="both"/>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standardization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jc w:val="both"/>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tcPr>
          <w:p>
            <w:pPr>
              <w:rPr>
                <w:sz w:val="2"/>
                <w:szCs w:val="2"/>
              </w:rPr>
            </w:pPr>
          </w:p>
        </w:tc>
      </w:tr>
      <w:tr>
        <w:trPr>
          <w:trHeight w:val="432" w:hRule="atLeast"/>
        </w:trPr>
        <w:tc>
          <w:tcPr>
            <w:tcW w:w="876" w:type="dxa"/>
            <w:tcBorders>
              <w:right w:val="single" w:sz="12" w:space="0" w:color="FFFFFF"/>
            </w:tcBorders>
          </w:tcPr>
          <w:p>
            <w:pPr>
              <w:pStyle w:val="TableParagraph"/>
              <w:spacing w:before="23"/>
              <w:rPr>
                <w:rFonts w:ascii="Times New Roman"/>
                <w:sz w:val="11"/>
              </w:rPr>
            </w:pPr>
          </w:p>
          <w:p>
            <w:pPr>
              <w:pStyle w:val="TableParagraph"/>
              <w:spacing w:before="1"/>
              <w:ind w:left="60"/>
              <w:rPr>
                <w:sz w:val="11"/>
              </w:rPr>
            </w:pPr>
            <w:r>
              <w:rPr>
                <w:color w:val="212121"/>
                <w:spacing w:val="-2"/>
                <w:sz w:val="11"/>
              </w:rPr>
              <w:t>Standardization</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w:t>
            </w:r>
          </w:p>
          <w:p>
            <w:pPr>
              <w:pStyle w:val="TableParagraph"/>
              <w:spacing w:before="90"/>
              <w:ind w:left="57"/>
              <w:rPr>
                <w:sz w:val="11"/>
              </w:rPr>
            </w:pPr>
            <w:r>
              <w:rPr>
                <w:color w:val="212121"/>
                <w:spacing w:val="-2"/>
                <w:sz w:val="11"/>
              </w:rPr>
              <w:t>related</w:t>
            </w:r>
            <w:r>
              <w:rPr>
                <w:color w:val="212121"/>
                <w:spacing w:val="1"/>
                <w:sz w:val="11"/>
              </w:rPr>
              <w:t> </w:t>
            </w:r>
            <w:r>
              <w:rPr>
                <w:color w:val="212121"/>
                <w:spacing w:val="-2"/>
                <w:sz w:val="11"/>
              </w:rPr>
              <w:t>component</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standardization-related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two</w:t>
            </w:r>
            <w:r>
              <w:rPr>
                <w:color w:val="212121"/>
                <w:spacing w:val="4"/>
                <w:sz w:val="11"/>
              </w:rPr>
              <w:t> </w:t>
            </w:r>
            <w:r>
              <w:rPr>
                <w:color w:val="212121"/>
                <w:spacing w:val="-2"/>
                <w:sz w:val="11"/>
              </w:rPr>
              <w:t>standardization-related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more</w:t>
            </w:r>
            <w:r>
              <w:rPr>
                <w:color w:val="212121"/>
                <w:spacing w:val="3"/>
                <w:sz w:val="11"/>
              </w:rPr>
              <w:t> </w:t>
            </w:r>
            <w:r>
              <w:rPr>
                <w:color w:val="212121"/>
                <w:spacing w:val="-2"/>
                <w:sz w:val="11"/>
              </w:rPr>
              <w:t>standardization-related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tcPr>
          <w:p>
            <w:pPr>
              <w:rPr>
                <w:sz w:val="2"/>
                <w:szCs w:val="2"/>
              </w:rPr>
            </w:pP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of</w:t>
            </w:r>
            <w:r>
              <w:rPr>
                <w:color w:val="212121"/>
                <w:spacing w:val="-1"/>
                <w:sz w:val="11"/>
              </w:rPr>
              <w:t> </w:t>
            </w:r>
            <w:r>
              <w:rPr>
                <w:color w:val="212121"/>
                <w:spacing w:val="-2"/>
                <w:sz w:val="11"/>
              </w:rPr>
              <w:t>combined</w:t>
            </w:r>
            <w:r>
              <w:rPr>
                <w:color w:val="212121"/>
                <w:sz w:val="11"/>
              </w:rPr>
              <w:t> </w:t>
            </w:r>
            <w:r>
              <w:rPr>
                <w:color w:val="212121"/>
                <w:spacing w:val="-5"/>
                <w:sz w:val="11"/>
              </w:rPr>
              <w:t>CPA</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560"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tcPr>
          <w:p>
            <w:pPr>
              <w:rPr>
                <w:sz w:val="2"/>
                <w:szCs w:val="2"/>
              </w:rPr>
            </w:pPr>
          </w:p>
        </w:tc>
      </w:tr>
      <w:tr>
        <w:trPr>
          <w:trHeight w:val="301"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tcBorders>
              <w:top w:val="nil"/>
              <w:left w:val="single" w:sz="12" w:space="0" w:color="FFFFFF"/>
            </w:tcBorders>
          </w:tcPr>
          <w:p>
            <w:pPr>
              <w:rPr>
                <w:sz w:val="2"/>
                <w:szCs w:val="2"/>
              </w:rPr>
            </w:pPr>
          </w:p>
        </w:tc>
      </w:tr>
      <w:tr>
        <w:trPr>
          <w:trHeight w:val="274"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101"/>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shd w:val="clear" w:color="auto" w:fill="F8F8F8"/>
          </w:tcPr>
          <w:p>
            <w:pPr>
              <w:pStyle w:val="TableParagraph"/>
              <w:spacing w:before="101"/>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left w:val="single" w:sz="12" w:space="0" w:color="FFFFFF"/>
              <w:right w:val="single" w:sz="12" w:space="0" w:color="FFFFFF"/>
            </w:tcBorders>
            <w:shd w:val="clear" w:color="auto" w:fill="F8F8F8"/>
          </w:tcPr>
          <w:p>
            <w:pPr>
              <w:pStyle w:val="TableParagraph"/>
              <w:spacing w:before="82"/>
              <w:rPr>
                <w:rFonts w:ascii="Times New Roman"/>
                <w:sz w:val="11"/>
              </w:rPr>
            </w:pPr>
          </w:p>
          <w:p>
            <w:pPr>
              <w:pStyle w:val="TableParagraph"/>
              <w:spacing w:line="410" w:lineRule="auto"/>
              <w:ind w:left="57"/>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2"/>
                <w:sz w:val="11"/>
              </w:rPr>
              <w:t> </w:t>
            </w:r>
            <w:r>
              <w:rPr>
                <w:color w:val="212121"/>
                <w:sz w:val="11"/>
              </w:rPr>
              <w:t>one</w:t>
            </w:r>
            <w:r>
              <w:rPr>
                <w:color w:val="212121"/>
                <w:spacing w:val="-2"/>
                <w:sz w:val="11"/>
              </w:rPr>
              <w:t> </w:t>
            </w:r>
            <w:r>
              <w:rPr>
                <w:color w:val="212121"/>
                <w:sz w:val="11"/>
              </w:rPr>
              <w:t>integration-</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val="restart"/>
            <w:tcBorders>
              <w:left w:val="single" w:sz="12" w:space="0" w:color="FFFFFF"/>
            </w:tcBorders>
            <w:shd w:val="clear" w:color="auto" w:fill="F8F8F8"/>
          </w:tcPr>
          <w:p>
            <w:pPr>
              <w:pStyle w:val="TableParagraph"/>
              <w:spacing w:before="82"/>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integration</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shd w:val="clear" w:color="auto" w:fill="F8F8F8"/>
          </w:tcPr>
          <w:p>
            <w:pPr>
              <w:rPr>
                <w:sz w:val="2"/>
                <w:szCs w:val="2"/>
              </w:rPr>
            </w:pPr>
          </w:p>
        </w:tc>
      </w:tr>
      <w:tr>
        <w:trPr>
          <w:trHeight w:val="432" w:hRule="atLeast"/>
        </w:trPr>
        <w:tc>
          <w:tcPr>
            <w:tcW w:w="876" w:type="dxa"/>
            <w:tcBorders>
              <w:right w:val="single" w:sz="12" w:space="0" w:color="FFFFFF"/>
            </w:tcBorders>
            <w:shd w:val="clear" w:color="auto" w:fill="F8F8F8"/>
          </w:tcPr>
          <w:p>
            <w:pPr>
              <w:pStyle w:val="TableParagraph"/>
              <w:spacing w:before="23"/>
              <w:rPr>
                <w:rFonts w:ascii="Times New Roman"/>
                <w:sz w:val="11"/>
              </w:rPr>
            </w:pPr>
          </w:p>
          <w:p>
            <w:pPr>
              <w:pStyle w:val="TableParagraph"/>
              <w:spacing w:before="1"/>
              <w:ind w:left="60"/>
              <w:rPr>
                <w:sz w:val="11"/>
              </w:rPr>
            </w:pPr>
            <w:r>
              <w:rPr>
                <w:color w:val="212121"/>
                <w:spacing w:val="-2"/>
                <w:sz w:val="11"/>
              </w:rPr>
              <w:t>Integration</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integration-related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integration-related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two</w:t>
            </w:r>
            <w:r>
              <w:rPr>
                <w:color w:val="212121"/>
                <w:spacing w:val="3"/>
                <w:sz w:val="11"/>
              </w:rPr>
              <w:t> </w:t>
            </w:r>
            <w:r>
              <w:rPr>
                <w:color w:val="212121"/>
                <w:spacing w:val="-2"/>
                <w:sz w:val="11"/>
              </w:rPr>
              <w:t>integration-related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pacing w:val="-2"/>
                <w:sz w:val="11"/>
              </w:rPr>
              <w:t>more</w:t>
            </w:r>
            <w:r>
              <w:rPr>
                <w:color w:val="212121"/>
                <w:spacing w:val="1"/>
                <w:sz w:val="11"/>
              </w:rPr>
              <w:t> </w:t>
            </w:r>
            <w:r>
              <w:rPr>
                <w:color w:val="212121"/>
                <w:spacing w:val="-2"/>
                <w:sz w:val="11"/>
              </w:rPr>
              <w:t>integration-related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shd w:val="clear" w:color="auto" w:fill="F8F8F8"/>
          </w:tcPr>
          <w:p>
            <w:pPr>
              <w:rPr>
                <w:sz w:val="2"/>
                <w:szCs w:val="2"/>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shd w:val="clear" w:color="auto" w:fill="F8F8F8"/>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shd w:val="clear" w:color="auto" w:fill="F8F8F8"/>
          </w:tcPr>
          <w:p>
            <w:pPr>
              <w:rPr>
                <w:sz w:val="2"/>
                <w:szCs w:val="2"/>
              </w:rPr>
            </w:pPr>
          </w:p>
        </w:tc>
      </w:tr>
      <w:tr>
        <w:trPr>
          <w:trHeight w:val="277"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572"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284" w:type="dxa"/>
            <w:vMerge/>
            <w:tcBorders>
              <w:top w:val="nil"/>
              <w:left w:val="single" w:sz="12" w:space="0" w:color="FFFFFF"/>
            </w:tcBorders>
            <w:shd w:val="clear" w:color="auto" w:fill="F8F8F8"/>
          </w:tcPr>
          <w:p>
            <w:pPr>
              <w:rPr>
                <w:sz w:val="2"/>
                <w:szCs w:val="2"/>
              </w:rPr>
            </w:pPr>
          </w:p>
        </w:tc>
      </w:tr>
      <w:tr>
        <w:trPr>
          <w:trHeight w:val="298"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125"/>
              <w:ind w:left="57"/>
              <w:rPr>
                <w:sz w:val="11"/>
              </w:rPr>
            </w:pPr>
            <w:r>
              <w:rPr>
                <w:color w:val="212121"/>
                <w:sz w:val="11"/>
              </w:rPr>
              <w:t>Does</w:t>
            </w:r>
            <w:r>
              <w:rPr>
                <w:color w:val="212121"/>
                <w:spacing w:val="-8"/>
                <w:sz w:val="11"/>
              </w:rPr>
              <w:t> </w:t>
            </w:r>
            <w:r>
              <w:rPr>
                <w:color w:val="212121"/>
                <w:sz w:val="11"/>
              </w:rPr>
              <w:t>not</w:t>
            </w:r>
            <w:r>
              <w:rPr>
                <w:color w:val="212121"/>
                <w:spacing w:val="-8"/>
                <w:sz w:val="11"/>
              </w:rPr>
              <w:t> </w:t>
            </w:r>
            <w:r>
              <w:rPr>
                <w:color w:val="212121"/>
                <w:spacing w:val="-2"/>
                <w:sz w:val="11"/>
              </w:rPr>
              <w:t>sufficiently</w:t>
            </w:r>
          </w:p>
        </w:tc>
        <w:tc>
          <w:tcPr>
            <w:tcW w:w="1140" w:type="dxa"/>
            <w:tcBorders>
              <w:left w:val="single" w:sz="12" w:space="0" w:color="FFFFFF"/>
              <w:right w:val="single" w:sz="12" w:space="0" w:color="FFFFFF"/>
            </w:tcBorders>
          </w:tcPr>
          <w:p>
            <w:pPr>
              <w:pStyle w:val="TableParagraph"/>
              <w:spacing w:before="125"/>
              <w:ind w:left="57"/>
              <w:rPr>
                <w:sz w:val="11"/>
              </w:rPr>
            </w:pPr>
            <w:r>
              <w:rPr>
                <w:color w:val="212121"/>
                <w:spacing w:val="-2"/>
                <w:sz w:val="11"/>
              </w:rPr>
              <w:t>Partially</w:t>
            </w:r>
            <w:r>
              <w:rPr>
                <w:color w:val="212121"/>
                <w:spacing w:val="3"/>
                <w:sz w:val="11"/>
              </w:rPr>
              <w:t> </w:t>
            </w:r>
            <w:r>
              <w:rPr>
                <w:color w:val="212121"/>
                <w:spacing w:val="-2"/>
                <w:sz w:val="11"/>
              </w:rPr>
              <w:t>satisfies</w:t>
            </w:r>
            <w:r>
              <w:rPr>
                <w:color w:val="212121"/>
                <w:spacing w:val="4"/>
                <w:sz w:val="11"/>
              </w:rPr>
              <w:t> </w:t>
            </w:r>
            <w:r>
              <w:rPr>
                <w:color w:val="212121"/>
                <w:spacing w:val="-5"/>
                <w:sz w:val="11"/>
              </w:rPr>
              <w:t>at</w:t>
            </w:r>
          </w:p>
        </w:tc>
        <w:tc>
          <w:tcPr>
            <w:tcW w:w="1260" w:type="dxa"/>
            <w:vMerge w:val="restart"/>
            <w:tcBorders>
              <w:left w:val="single" w:sz="12" w:space="0" w:color="FFFFFF"/>
              <w:right w:val="single" w:sz="12" w:space="0" w:color="FFFFFF"/>
            </w:tcBorders>
          </w:tcPr>
          <w:p>
            <w:pPr>
              <w:pStyle w:val="TableParagraph"/>
              <w:spacing w:before="106"/>
              <w:rPr>
                <w:rFonts w:ascii="Times New Roman"/>
                <w:sz w:val="11"/>
              </w:rPr>
            </w:pPr>
          </w:p>
          <w:p>
            <w:pPr>
              <w:pStyle w:val="TableParagraph"/>
              <w:spacing w:line="410" w:lineRule="auto"/>
              <w:ind w:left="57" w:right="98"/>
              <w:rPr>
                <w:sz w:val="11"/>
              </w:rPr>
            </w:pPr>
            <w:r>
              <w:rPr>
                <w:color w:val="212121"/>
                <w:spacing w:val="-2"/>
                <w:sz w:val="11"/>
              </w:rPr>
              <w:t>Sufficiently</w:t>
            </w:r>
            <w:r>
              <w:rPr>
                <w:color w:val="212121"/>
                <w:spacing w:val="-6"/>
                <w:sz w:val="11"/>
              </w:rPr>
              <w:t> </w:t>
            </w:r>
            <w:r>
              <w:rPr>
                <w:color w:val="212121"/>
                <w:spacing w:val="-2"/>
                <w:sz w:val="11"/>
              </w:rPr>
              <w:t>satisfies</w:t>
            </w:r>
            <w:r>
              <w:rPr>
                <w:color w:val="212121"/>
                <w:spacing w:val="-6"/>
                <w:sz w:val="11"/>
              </w:rPr>
              <w:t> </w:t>
            </w:r>
            <w:r>
              <w:rPr>
                <w:color w:val="212121"/>
                <w:spacing w:val="-2"/>
                <w:sz w:val="11"/>
              </w:rPr>
              <w:t>at</w:t>
            </w:r>
            <w:r>
              <w:rPr>
                <w:color w:val="212121"/>
                <w:spacing w:val="40"/>
                <w:sz w:val="11"/>
              </w:rPr>
              <w:t> </w:t>
            </w:r>
            <w:r>
              <w:rPr>
                <w:color w:val="212121"/>
                <w:sz w:val="11"/>
              </w:rPr>
              <w:t>least</w:t>
            </w:r>
            <w:r>
              <w:rPr>
                <w:color w:val="212121"/>
                <w:spacing w:val="-8"/>
                <w:sz w:val="11"/>
              </w:rPr>
              <w:t> </w:t>
            </w:r>
            <w:r>
              <w:rPr>
                <w:color w:val="212121"/>
                <w:sz w:val="11"/>
              </w:rPr>
              <w:t>one</w:t>
            </w:r>
            <w:r>
              <w:rPr>
                <w:color w:val="212121"/>
                <w:spacing w:val="-8"/>
                <w:sz w:val="11"/>
              </w:rPr>
              <w:t> </w:t>
            </w:r>
            <w:r>
              <w:rPr>
                <w:color w:val="212121"/>
                <w:sz w:val="11"/>
              </w:rPr>
              <w:t>compliance-</w:t>
            </w:r>
            <w:r>
              <w:rPr>
                <w:color w:val="212121"/>
                <w:spacing w:val="40"/>
                <w:sz w:val="11"/>
              </w:rPr>
              <w:t> </w:t>
            </w:r>
            <w:r>
              <w:rPr>
                <w:color w:val="212121"/>
                <w:sz w:val="11"/>
              </w:rPr>
              <w:t>related</w:t>
            </w:r>
            <w:r>
              <w:rPr>
                <w:color w:val="212121"/>
                <w:spacing w:val="-5"/>
                <w:sz w:val="11"/>
              </w:rPr>
              <w:t> </w:t>
            </w:r>
            <w:r>
              <w:rPr>
                <w:color w:val="212121"/>
                <w:sz w:val="11"/>
              </w:rPr>
              <w:t>component</w:t>
            </w:r>
            <w:r>
              <w:rPr>
                <w:color w:val="212121"/>
                <w:spacing w:val="-5"/>
                <w:sz w:val="11"/>
              </w:rPr>
              <w:t> </w:t>
            </w:r>
            <w:r>
              <w:rPr>
                <w:color w:val="212121"/>
                <w:sz w:val="11"/>
              </w:rPr>
              <w:t>of</w:t>
            </w:r>
            <w:r>
              <w:rPr>
                <w:color w:val="212121"/>
                <w:spacing w:val="40"/>
                <w:sz w:val="11"/>
              </w:rPr>
              <w:t> </w:t>
            </w:r>
            <w:r>
              <w:rPr>
                <w:color w:val="212121"/>
                <w:sz w:val="11"/>
              </w:rPr>
              <w:t>combined</w:t>
            </w:r>
            <w:r>
              <w:rPr>
                <w:color w:val="212121"/>
                <w:spacing w:val="-8"/>
                <w:sz w:val="11"/>
              </w:rPr>
              <w:t> </w:t>
            </w:r>
            <w:r>
              <w:rPr>
                <w:color w:val="212121"/>
                <w:sz w:val="11"/>
              </w:rPr>
              <w:t>CPA</w:t>
            </w:r>
            <w:r>
              <w:rPr>
                <w:color w:val="212121"/>
                <w:spacing w:val="40"/>
                <w:sz w:val="11"/>
              </w:rPr>
              <w:t> </w:t>
            </w:r>
            <w:r>
              <w:rPr>
                <w:color w:val="212121"/>
                <w:spacing w:val="-2"/>
                <w:sz w:val="11"/>
              </w:rPr>
              <w:t>requirements</w:t>
            </w: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val="restart"/>
            <w:tcBorders>
              <w:left w:val="single" w:sz="12" w:space="0" w:color="FFFFFF"/>
            </w:tcBorders>
          </w:tcPr>
          <w:p>
            <w:pPr>
              <w:pStyle w:val="TableParagraph"/>
              <w:spacing w:before="106"/>
              <w:rPr>
                <w:rFonts w:ascii="Times New Roman"/>
                <w:sz w:val="11"/>
              </w:rPr>
            </w:pPr>
          </w:p>
          <w:p>
            <w:pPr>
              <w:pStyle w:val="TableParagraph"/>
              <w:spacing w:line="410" w:lineRule="auto"/>
              <w:ind w:left="59" w:right="107"/>
              <w:rPr>
                <w:sz w:val="11"/>
              </w:rPr>
            </w:pPr>
            <w:r>
              <w:rPr>
                <w:color w:val="212121"/>
                <w:sz w:val="11"/>
              </w:rPr>
              <w:t>A less than 2/3 score</w:t>
            </w:r>
            <w:r>
              <w:rPr>
                <w:color w:val="212121"/>
                <w:spacing w:val="40"/>
                <w:sz w:val="11"/>
              </w:rPr>
              <w:t> </w:t>
            </w:r>
            <w:r>
              <w:rPr>
                <w:color w:val="212121"/>
                <w:sz w:val="11"/>
              </w:rPr>
              <w:t>under</w:t>
            </w:r>
            <w:r>
              <w:rPr>
                <w:color w:val="212121"/>
                <w:spacing w:val="-8"/>
                <w:sz w:val="11"/>
              </w:rPr>
              <w:t> </w:t>
            </w:r>
            <w:r>
              <w:rPr>
                <w:color w:val="212121"/>
                <w:sz w:val="11"/>
              </w:rPr>
              <w:t>compliance</w:t>
            </w:r>
            <w:r>
              <w:rPr>
                <w:color w:val="212121"/>
                <w:spacing w:val="40"/>
                <w:sz w:val="11"/>
              </w:rPr>
              <w:t> </w:t>
            </w:r>
            <w:r>
              <w:rPr>
                <w:color w:val="212121"/>
                <w:spacing w:val="-2"/>
                <w:sz w:val="11"/>
              </w:rPr>
              <w:t>requires</w:t>
            </w:r>
            <w:r>
              <w:rPr>
                <w:color w:val="212121"/>
                <w:spacing w:val="-6"/>
                <w:sz w:val="11"/>
              </w:rPr>
              <w:t> </w:t>
            </w:r>
            <w:r>
              <w:rPr>
                <w:color w:val="212121"/>
                <w:spacing w:val="-2"/>
                <w:sz w:val="11"/>
              </w:rPr>
              <w:t>consideration</w:t>
            </w:r>
            <w:r>
              <w:rPr>
                <w:color w:val="212121"/>
                <w:spacing w:val="40"/>
                <w:sz w:val="11"/>
              </w:rPr>
              <w:t> </w:t>
            </w:r>
            <w:r>
              <w:rPr>
                <w:color w:val="212121"/>
                <w:spacing w:val="-2"/>
                <w:sz w:val="11"/>
              </w:rPr>
              <w:t>to</w:t>
            </w:r>
            <w:r>
              <w:rPr>
                <w:color w:val="212121"/>
                <w:spacing w:val="2"/>
                <w:sz w:val="11"/>
              </w:rPr>
              <w:t> </w:t>
            </w:r>
            <w:r>
              <w:rPr>
                <w:color w:val="212121"/>
                <w:spacing w:val="-2"/>
                <w:sz w:val="11"/>
              </w:rPr>
              <w:t>sufficiently</w:t>
            </w:r>
            <w:r>
              <w:rPr>
                <w:color w:val="212121"/>
                <w:spacing w:val="2"/>
                <w:sz w:val="11"/>
              </w:rPr>
              <w:t> </w:t>
            </w:r>
            <w:r>
              <w:rPr>
                <w:color w:val="212121"/>
                <w:spacing w:val="-2"/>
                <w:sz w:val="11"/>
              </w:rPr>
              <w:t>meet</w:t>
            </w:r>
            <w:r>
              <w:rPr>
                <w:color w:val="212121"/>
                <w:spacing w:val="3"/>
                <w:sz w:val="11"/>
              </w:rPr>
              <w:t> </w:t>
            </w:r>
            <w:r>
              <w:rPr>
                <w:color w:val="212121"/>
                <w:spacing w:val="-5"/>
                <w:sz w:val="11"/>
              </w:rPr>
              <w:t>the</w:t>
            </w:r>
          </w:p>
          <w:p>
            <w:pPr>
              <w:pStyle w:val="TableParagraph"/>
              <w:spacing w:line="126" w:lineRule="exact"/>
              <w:ind w:left="59"/>
              <w:rPr>
                <w:sz w:val="11"/>
              </w:rPr>
            </w:pPr>
            <w:r>
              <w:rPr>
                <w:color w:val="212121"/>
                <w:sz w:val="11"/>
              </w:rPr>
              <w:t>&gt;2/3</w:t>
            </w:r>
            <w:r>
              <w:rPr>
                <w:color w:val="212121"/>
                <w:spacing w:val="-8"/>
                <w:sz w:val="11"/>
              </w:rPr>
              <w:t> </w:t>
            </w:r>
            <w:r>
              <w:rPr>
                <w:color w:val="212121"/>
                <w:spacing w:val="-2"/>
                <w:sz w:val="11"/>
              </w:rPr>
              <w:t>requirement</w:t>
            </w: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z w:val="11"/>
              </w:rPr>
              <w:t>satisfy</w:t>
            </w:r>
            <w:r>
              <w:rPr>
                <w:color w:val="212121"/>
                <w:spacing w:val="-8"/>
                <w:sz w:val="11"/>
              </w:rPr>
              <w:t> </w:t>
            </w:r>
            <w:r>
              <w:rPr>
                <w:color w:val="212121"/>
                <w:sz w:val="11"/>
              </w:rPr>
              <w:t>at</w:t>
            </w:r>
            <w:r>
              <w:rPr>
                <w:color w:val="212121"/>
                <w:spacing w:val="-7"/>
                <w:sz w:val="11"/>
              </w:rPr>
              <w:t> </w:t>
            </w:r>
            <w:r>
              <w:rPr>
                <w:color w:val="212121"/>
                <w:sz w:val="11"/>
              </w:rPr>
              <w:t>least</w:t>
            </w:r>
            <w:r>
              <w:rPr>
                <w:color w:val="212121"/>
                <w:spacing w:val="-7"/>
                <w:sz w:val="11"/>
              </w:rPr>
              <w:t> </w:t>
            </w:r>
            <w:r>
              <w:rPr>
                <w:color w:val="212121"/>
                <w:spacing w:val="-5"/>
                <w:sz w:val="11"/>
              </w:rPr>
              <w:t>one</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least</w:t>
            </w:r>
            <w:r>
              <w:rPr>
                <w:color w:val="212121"/>
                <w:spacing w:val="1"/>
                <w:sz w:val="11"/>
              </w:rPr>
              <w:t> </w:t>
            </w:r>
            <w:r>
              <w:rPr>
                <w:color w:val="212121"/>
                <w:spacing w:val="-5"/>
                <w:sz w:val="11"/>
              </w:rPr>
              <w:t>one</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at</w:t>
            </w:r>
            <w:r>
              <w:rPr>
                <w:color w:val="212121"/>
                <w:spacing w:val="3"/>
                <w:sz w:val="11"/>
              </w:rPr>
              <w:t> </w:t>
            </w:r>
            <w:r>
              <w:rPr>
                <w:color w:val="212121"/>
                <w:spacing w:val="-4"/>
                <w:sz w:val="11"/>
              </w:rPr>
              <w:t>least</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Sufficiently</w:t>
            </w:r>
            <w:r>
              <w:rPr>
                <w:color w:val="212121"/>
                <w:spacing w:val="3"/>
                <w:sz w:val="11"/>
              </w:rPr>
              <w:t> </w:t>
            </w:r>
            <w:r>
              <w:rPr>
                <w:color w:val="212121"/>
                <w:spacing w:val="-2"/>
                <w:sz w:val="11"/>
              </w:rPr>
              <w:t>satisfies</w:t>
            </w:r>
            <w:r>
              <w:rPr>
                <w:color w:val="212121"/>
                <w:spacing w:val="4"/>
                <w:sz w:val="11"/>
              </w:rPr>
              <w:t> </w:t>
            </w:r>
            <w:r>
              <w:rPr>
                <w:color w:val="212121"/>
                <w:spacing w:val="-2"/>
                <w:sz w:val="11"/>
              </w:rPr>
              <w:t>three</w:t>
            </w:r>
            <w:r>
              <w:rPr>
                <w:color w:val="212121"/>
                <w:spacing w:val="4"/>
                <w:sz w:val="11"/>
              </w:rPr>
              <w:t> </w:t>
            </w:r>
            <w:r>
              <w:rPr>
                <w:color w:val="212121"/>
                <w:spacing w:val="-5"/>
                <w:sz w:val="11"/>
              </w:rPr>
              <w:t>or</w:t>
            </w:r>
          </w:p>
        </w:tc>
        <w:tc>
          <w:tcPr>
            <w:tcW w:w="1284" w:type="dxa"/>
            <w:vMerge/>
            <w:tcBorders>
              <w:top w:val="nil"/>
              <w:left w:val="single" w:sz="12" w:space="0" w:color="FFFFFF"/>
            </w:tcBorders>
          </w:tcPr>
          <w:p>
            <w:pPr>
              <w:rPr>
                <w:sz w:val="2"/>
                <w:szCs w:val="2"/>
              </w:rPr>
            </w:pPr>
          </w:p>
        </w:tc>
      </w:tr>
      <w:tr>
        <w:trPr>
          <w:trHeight w:val="432" w:hRule="atLeast"/>
        </w:trPr>
        <w:tc>
          <w:tcPr>
            <w:tcW w:w="876" w:type="dxa"/>
            <w:tcBorders>
              <w:right w:val="single" w:sz="12" w:space="0" w:color="FFFFFF"/>
            </w:tcBorders>
          </w:tcPr>
          <w:p>
            <w:pPr>
              <w:pStyle w:val="TableParagraph"/>
              <w:spacing w:before="23"/>
              <w:rPr>
                <w:rFonts w:ascii="Times New Roman"/>
                <w:sz w:val="11"/>
              </w:rPr>
            </w:pPr>
          </w:p>
          <w:p>
            <w:pPr>
              <w:pStyle w:val="TableParagraph"/>
              <w:spacing w:before="1"/>
              <w:ind w:left="60"/>
              <w:rPr>
                <w:sz w:val="11"/>
              </w:rPr>
            </w:pPr>
            <w:r>
              <w:rPr>
                <w:color w:val="212121"/>
                <w:spacing w:val="-2"/>
                <w:sz w:val="11"/>
              </w:rPr>
              <w:t>Compliance</w:t>
            </w: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compliance-related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compliance-related</w:t>
            </w:r>
          </w:p>
          <w:p>
            <w:pPr>
              <w:pStyle w:val="TableParagraph"/>
              <w:spacing w:before="90"/>
              <w:ind w:left="57"/>
              <w:rPr>
                <w:sz w:val="11"/>
              </w:rPr>
            </w:pPr>
            <w:r>
              <w:rPr>
                <w:color w:val="212121"/>
                <w:spacing w:val="-2"/>
                <w:sz w:val="11"/>
              </w:rPr>
              <w:t>component</w:t>
            </w:r>
            <w:r>
              <w:rPr>
                <w:color w:val="212121"/>
                <w:spacing w:val="-1"/>
                <w:sz w:val="11"/>
              </w:rPr>
              <w:t> </w:t>
            </w:r>
            <w:r>
              <w:rPr>
                <w:color w:val="212121"/>
                <w:spacing w:val="-7"/>
                <w:sz w:val="11"/>
              </w:rPr>
              <w:t>of</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pacing w:val="-2"/>
                <w:sz w:val="11"/>
              </w:rPr>
              <w:t>two</w:t>
            </w:r>
            <w:r>
              <w:rPr>
                <w:color w:val="212121"/>
                <w:spacing w:val="1"/>
                <w:sz w:val="11"/>
              </w:rPr>
              <w:t> </w:t>
            </w:r>
            <w:r>
              <w:rPr>
                <w:color w:val="212121"/>
                <w:spacing w:val="-2"/>
                <w:sz w:val="11"/>
              </w:rPr>
              <w:t>compliance-related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pacing w:val="-2"/>
                <w:sz w:val="11"/>
              </w:rPr>
              <w:t>more</w:t>
            </w:r>
            <w:r>
              <w:rPr>
                <w:color w:val="212121"/>
                <w:sz w:val="11"/>
              </w:rPr>
              <w:t> </w:t>
            </w:r>
            <w:r>
              <w:rPr>
                <w:color w:val="212121"/>
                <w:spacing w:val="-2"/>
                <w:sz w:val="11"/>
              </w:rPr>
              <w:t>compliance-related</w:t>
            </w:r>
          </w:p>
          <w:p>
            <w:pPr>
              <w:pStyle w:val="TableParagraph"/>
              <w:spacing w:before="90"/>
              <w:ind w:left="58"/>
              <w:rPr>
                <w:sz w:val="11"/>
              </w:rPr>
            </w:pPr>
            <w:r>
              <w:rPr>
                <w:color w:val="212121"/>
                <w:spacing w:val="-2"/>
                <w:sz w:val="11"/>
              </w:rPr>
              <w:t>components</w:t>
            </w:r>
            <w:r>
              <w:rPr>
                <w:color w:val="212121"/>
                <w:sz w:val="11"/>
              </w:rPr>
              <w:t> </w:t>
            </w:r>
            <w:r>
              <w:rPr>
                <w:color w:val="212121"/>
                <w:spacing w:val="-2"/>
                <w:sz w:val="11"/>
              </w:rPr>
              <w:t>of</w:t>
            </w:r>
            <w:r>
              <w:rPr>
                <w:color w:val="212121"/>
                <w:sz w:val="11"/>
              </w:rPr>
              <w:t> </w:t>
            </w:r>
            <w:r>
              <w:rPr>
                <w:color w:val="212121"/>
                <w:spacing w:val="-2"/>
                <w:sz w:val="11"/>
              </w:rPr>
              <w:t>combined</w:t>
            </w:r>
          </w:p>
        </w:tc>
        <w:tc>
          <w:tcPr>
            <w:tcW w:w="1284" w:type="dxa"/>
            <w:vMerge/>
            <w:tcBorders>
              <w:top w:val="nil"/>
              <w:left w:val="single" w:sz="12" w:space="0" w:color="FFFFFF"/>
            </w:tcBorders>
          </w:tcPr>
          <w:p>
            <w:pPr>
              <w:rPr>
                <w:sz w:val="2"/>
                <w:szCs w:val="2"/>
              </w:rPr>
            </w:pPr>
          </w:p>
        </w:tc>
      </w:tr>
      <w:tr>
        <w:trPr>
          <w:trHeight w:val="216"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combined</w:t>
            </w:r>
            <w:r>
              <w:rPr>
                <w:color w:val="212121"/>
                <w:spacing w:val="-1"/>
                <w:sz w:val="11"/>
              </w:rPr>
              <w:t> </w:t>
            </w:r>
            <w:r>
              <w:rPr>
                <w:color w:val="212121"/>
                <w:spacing w:val="-5"/>
                <w:sz w:val="11"/>
              </w:rPr>
              <w:t>CPA</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572" w:type="dxa"/>
            <w:tcBorders>
              <w:left w:val="single" w:sz="12" w:space="0" w:color="FFFFFF"/>
              <w:right w:val="single" w:sz="12" w:space="0" w:color="FFFFFF"/>
            </w:tcBorders>
          </w:tcPr>
          <w:p>
            <w:pPr>
              <w:pStyle w:val="TableParagraph"/>
              <w:spacing w:before="42"/>
              <w:ind w:left="58"/>
              <w:rPr>
                <w:sz w:val="11"/>
              </w:rPr>
            </w:pPr>
            <w:r>
              <w:rPr>
                <w:color w:val="212121"/>
                <w:sz w:val="11"/>
              </w:rPr>
              <w:t>CPA</w:t>
            </w:r>
            <w:r>
              <w:rPr>
                <w:color w:val="212121"/>
                <w:spacing w:val="-8"/>
                <w:sz w:val="11"/>
              </w:rPr>
              <w:t> </w:t>
            </w:r>
            <w:r>
              <w:rPr>
                <w:color w:val="212121"/>
                <w:spacing w:val="-2"/>
                <w:sz w:val="11"/>
              </w:rPr>
              <w:t>requirements</w:t>
            </w:r>
          </w:p>
        </w:tc>
        <w:tc>
          <w:tcPr>
            <w:tcW w:w="1284" w:type="dxa"/>
            <w:vMerge/>
            <w:tcBorders>
              <w:top w:val="nil"/>
              <w:left w:val="single" w:sz="12" w:space="0" w:color="FFFFFF"/>
            </w:tcBorders>
          </w:tcPr>
          <w:p>
            <w:pPr>
              <w:rPr>
                <w:sz w:val="2"/>
                <w:szCs w:val="2"/>
              </w:rPr>
            </w:pPr>
          </w:p>
        </w:tc>
      </w:tr>
      <w:tr>
        <w:trPr>
          <w:trHeight w:val="301" w:hRule="atLeast"/>
        </w:trPr>
        <w:tc>
          <w:tcPr>
            <w:tcW w:w="876" w:type="dxa"/>
            <w:tcBorders>
              <w:right w:val="single" w:sz="12" w:space="0" w:color="FFFFFF"/>
            </w:tcBorders>
          </w:tcPr>
          <w:p>
            <w:pPr>
              <w:pStyle w:val="TableParagraph"/>
              <w:rPr>
                <w:rFonts w:ascii="Times New Roman"/>
                <w:sz w:val="10"/>
              </w:rPr>
            </w:pPr>
          </w:p>
        </w:tc>
        <w:tc>
          <w:tcPr>
            <w:tcW w:w="126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140" w:type="dxa"/>
            <w:tcBorders>
              <w:left w:val="single" w:sz="12" w:space="0" w:color="FFFFFF"/>
              <w:right w:val="single" w:sz="12" w:space="0" w:color="FFFFFF"/>
            </w:tcBorders>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tcPr>
          <w:p>
            <w:pPr>
              <w:rPr>
                <w:sz w:val="2"/>
                <w:szCs w:val="2"/>
              </w:rPr>
            </w:pPr>
          </w:p>
        </w:tc>
        <w:tc>
          <w:tcPr>
            <w:tcW w:w="1560" w:type="dxa"/>
            <w:tcBorders>
              <w:left w:val="single" w:sz="12" w:space="0" w:color="FFFFFF"/>
              <w:right w:val="single" w:sz="12" w:space="0" w:color="FFFFFF"/>
            </w:tcBorders>
          </w:tcPr>
          <w:p>
            <w:pPr>
              <w:pStyle w:val="TableParagraph"/>
              <w:rPr>
                <w:rFonts w:ascii="Times New Roman"/>
                <w:sz w:val="10"/>
              </w:rPr>
            </w:pPr>
          </w:p>
        </w:tc>
        <w:tc>
          <w:tcPr>
            <w:tcW w:w="1572" w:type="dxa"/>
            <w:tcBorders>
              <w:left w:val="single" w:sz="12" w:space="0" w:color="FFFFFF"/>
              <w:right w:val="single" w:sz="12" w:space="0" w:color="FFFFFF"/>
            </w:tcBorders>
          </w:tcPr>
          <w:p>
            <w:pPr>
              <w:pStyle w:val="TableParagraph"/>
              <w:rPr>
                <w:rFonts w:ascii="Times New Roman"/>
                <w:sz w:val="10"/>
              </w:rPr>
            </w:pPr>
          </w:p>
        </w:tc>
        <w:tc>
          <w:tcPr>
            <w:tcW w:w="1284" w:type="dxa"/>
            <w:vMerge/>
            <w:tcBorders>
              <w:top w:val="nil"/>
              <w:left w:val="single" w:sz="12" w:space="0" w:color="FFFFFF"/>
            </w:tcBorders>
          </w:tcPr>
          <w:p>
            <w:pPr>
              <w:rPr>
                <w:sz w:val="2"/>
                <w:szCs w:val="2"/>
              </w:rPr>
            </w:pPr>
          </w:p>
        </w:tc>
      </w:tr>
      <w:tr>
        <w:trPr>
          <w:trHeight w:val="382"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140" w:type="dxa"/>
            <w:tcBorders>
              <w:left w:val="single" w:sz="12" w:space="0" w:color="FFFFFF"/>
              <w:right w:val="single" w:sz="12" w:space="0" w:color="FFFFFF"/>
            </w:tcBorders>
            <w:shd w:val="clear" w:color="auto" w:fill="F8F8F8"/>
          </w:tcPr>
          <w:p>
            <w:pPr>
              <w:pStyle w:val="TableParagraph"/>
              <w:spacing w:before="82"/>
              <w:rPr>
                <w:rFonts w:ascii="Times New Roman"/>
                <w:sz w:val="11"/>
              </w:rPr>
            </w:pPr>
          </w:p>
          <w:p>
            <w:pPr>
              <w:pStyle w:val="TableParagraph"/>
              <w:ind w:left="57"/>
              <w:rPr>
                <w:sz w:val="11"/>
              </w:rPr>
            </w:pPr>
            <w:r>
              <w:rPr>
                <w:color w:val="212121"/>
                <w:spacing w:val="-2"/>
                <w:sz w:val="11"/>
              </w:rPr>
              <w:t>Consider all</w:t>
            </w:r>
            <w:r>
              <w:rPr>
                <w:color w:val="212121"/>
                <w:spacing w:val="1"/>
                <w:sz w:val="11"/>
              </w:rPr>
              <w:t> </w:t>
            </w:r>
            <w:r>
              <w:rPr>
                <w:color w:val="212121"/>
                <w:spacing w:val="-4"/>
                <w:sz w:val="11"/>
              </w:rPr>
              <w:t>ASIC</w:t>
            </w:r>
          </w:p>
        </w:tc>
        <w:tc>
          <w:tcPr>
            <w:tcW w:w="1260" w:type="dxa"/>
            <w:vMerge w:val="restart"/>
            <w:tcBorders>
              <w:left w:val="single" w:sz="12" w:space="0" w:color="FFFFFF"/>
              <w:right w:val="single" w:sz="12" w:space="0" w:color="FFFFFF"/>
            </w:tcBorders>
            <w:shd w:val="clear" w:color="auto" w:fill="F8F8F8"/>
          </w:tcPr>
          <w:p>
            <w:pPr>
              <w:pStyle w:val="TableParagraph"/>
              <w:spacing w:line="210" w:lineRule="atLeast" w:before="17"/>
              <w:ind w:left="57" w:right="34"/>
              <w:rPr>
                <w:sz w:val="11"/>
              </w:rPr>
            </w:pPr>
            <w:r>
              <w:rPr>
                <w:color w:val="212121"/>
                <w:sz w:val="11"/>
              </w:rPr>
              <w:t>Consider ASIC tenets</w:t>
            </w:r>
            <w:r>
              <w:rPr>
                <w:color w:val="212121"/>
                <w:spacing w:val="40"/>
                <w:sz w:val="11"/>
              </w:rPr>
              <w:t> </w:t>
            </w:r>
            <w:r>
              <w:rPr>
                <w:color w:val="212121"/>
                <w:sz w:val="11"/>
              </w:rPr>
              <w:t>with</w:t>
            </w:r>
            <w:r>
              <w:rPr>
                <w:color w:val="212121"/>
                <w:spacing w:val="-8"/>
                <w:sz w:val="11"/>
              </w:rPr>
              <w:t> </w:t>
            </w:r>
            <w:r>
              <w:rPr>
                <w:color w:val="212121"/>
                <w:sz w:val="11"/>
              </w:rPr>
              <w:t>low</w:t>
            </w:r>
            <w:r>
              <w:rPr>
                <w:color w:val="212121"/>
                <w:spacing w:val="-8"/>
                <w:sz w:val="11"/>
              </w:rPr>
              <w:t> </w:t>
            </w:r>
            <w:r>
              <w:rPr>
                <w:color w:val="212121"/>
                <w:sz w:val="11"/>
              </w:rPr>
              <w:t>ASIC</w:t>
            </w:r>
            <w:r>
              <w:rPr>
                <w:color w:val="212121"/>
                <w:spacing w:val="-7"/>
                <w:sz w:val="11"/>
              </w:rPr>
              <w:t> </w:t>
            </w:r>
            <w:r>
              <w:rPr>
                <w:color w:val="212121"/>
                <w:sz w:val="11"/>
              </w:rPr>
              <w:t>values</w:t>
            </w:r>
            <w:r>
              <w:rPr>
                <w:color w:val="212121"/>
                <w:spacing w:val="-8"/>
                <w:sz w:val="11"/>
              </w:rPr>
              <w:t> </w:t>
            </w:r>
            <w:r>
              <w:rPr>
                <w:color w:val="212121"/>
                <w:sz w:val="11"/>
              </w:rPr>
              <w:t>to</w:t>
            </w:r>
            <w:r>
              <w:rPr>
                <w:color w:val="212121"/>
                <w:spacing w:val="40"/>
                <w:sz w:val="11"/>
              </w:rPr>
              <w:t> </w:t>
            </w:r>
            <w:r>
              <w:rPr>
                <w:color w:val="212121"/>
                <w:sz w:val="11"/>
              </w:rPr>
              <w:t>improve</w:t>
            </w:r>
            <w:r>
              <w:rPr>
                <w:color w:val="212121"/>
                <w:spacing w:val="-8"/>
                <w:sz w:val="11"/>
              </w:rPr>
              <w:t> </w:t>
            </w:r>
            <w:r>
              <w:rPr>
                <w:color w:val="212121"/>
                <w:sz w:val="11"/>
              </w:rPr>
              <w:t>on</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r>
              <w:rPr>
                <w:color w:val="212121"/>
                <w:spacing w:val="40"/>
                <w:sz w:val="11"/>
              </w:rPr>
              <w:t> </w:t>
            </w:r>
            <w:r>
              <w:rPr>
                <w:color w:val="212121"/>
                <w:spacing w:val="-2"/>
                <w:sz w:val="11"/>
              </w:rPr>
              <w:t>requirements</w:t>
            </w:r>
          </w:p>
        </w:tc>
        <w:tc>
          <w:tcPr>
            <w:tcW w:w="1560" w:type="dxa"/>
            <w:vMerge w:val="restart"/>
            <w:tcBorders>
              <w:left w:val="single" w:sz="12" w:space="0" w:color="FFFFFF"/>
              <w:right w:val="single" w:sz="12" w:space="0" w:color="FFFFFF"/>
            </w:tcBorders>
            <w:shd w:val="clear" w:color="auto" w:fill="F8F8F8"/>
          </w:tcPr>
          <w:p>
            <w:pPr>
              <w:pStyle w:val="TableParagraph"/>
              <w:spacing w:line="210" w:lineRule="atLeast" w:before="17"/>
              <w:ind w:left="58" w:right="190"/>
              <w:rPr>
                <w:sz w:val="11"/>
              </w:rPr>
            </w:pPr>
            <w:r>
              <w:rPr>
                <w:color w:val="212121"/>
                <w:sz w:val="11"/>
              </w:rPr>
              <w:t>Consolidate ASIC tenet</w:t>
            </w:r>
            <w:r>
              <w:rPr>
                <w:color w:val="212121"/>
                <w:spacing w:val="40"/>
                <w:sz w:val="11"/>
              </w:rPr>
              <w:t> </w:t>
            </w:r>
            <w:r>
              <w:rPr>
                <w:color w:val="212121"/>
                <w:sz w:val="11"/>
              </w:rPr>
              <w:t>values by improving</w:t>
            </w:r>
            <w:r>
              <w:rPr>
                <w:color w:val="212121"/>
                <w:spacing w:val="40"/>
                <w:sz w:val="11"/>
              </w:rPr>
              <w:t> </w:t>
            </w:r>
            <w:r>
              <w:rPr>
                <w:color w:val="212121"/>
                <w:sz w:val="11"/>
              </w:rPr>
              <w:t>performance</w:t>
            </w:r>
            <w:r>
              <w:rPr>
                <w:color w:val="212121"/>
                <w:spacing w:val="-8"/>
                <w:sz w:val="11"/>
              </w:rPr>
              <w:t> </w:t>
            </w:r>
            <w:r>
              <w:rPr>
                <w:color w:val="212121"/>
                <w:sz w:val="11"/>
              </w:rPr>
              <w:t>in</w:t>
            </w:r>
            <w:r>
              <w:rPr>
                <w:color w:val="212121"/>
                <w:spacing w:val="-8"/>
                <w:sz w:val="11"/>
              </w:rPr>
              <w:t> </w:t>
            </w:r>
            <w:r>
              <w:rPr>
                <w:color w:val="212121"/>
                <w:sz w:val="11"/>
              </w:rPr>
              <w:t>concerned</w:t>
            </w:r>
            <w:r>
              <w:rPr>
                <w:color w:val="212121"/>
                <w:spacing w:val="40"/>
                <w:sz w:val="11"/>
              </w:rPr>
              <w:t> </w:t>
            </w:r>
            <w:r>
              <w:rPr>
                <w:color w:val="212121"/>
                <w:spacing w:val="-2"/>
                <w:sz w:val="11"/>
              </w:rPr>
              <w:t>categories</w:t>
            </w:r>
            <w:r>
              <w:rPr>
                <w:color w:val="212121"/>
                <w:spacing w:val="-5"/>
                <w:sz w:val="11"/>
              </w:rPr>
              <w:t> </w:t>
            </w:r>
            <w:r>
              <w:rPr>
                <w:color w:val="212121"/>
                <w:spacing w:val="-2"/>
                <w:sz w:val="11"/>
              </w:rPr>
              <w:t>to</w:t>
            </w:r>
            <w:r>
              <w:rPr>
                <w:color w:val="212121"/>
                <w:spacing w:val="-5"/>
                <w:sz w:val="11"/>
              </w:rPr>
              <w:t> </w:t>
            </w:r>
            <w:r>
              <w:rPr>
                <w:color w:val="212121"/>
                <w:spacing w:val="-2"/>
                <w:sz w:val="11"/>
              </w:rPr>
              <w:t>fully</w:t>
            </w:r>
            <w:r>
              <w:rPr>
                <w:color w:val="212121"/>
                <w:spacing w:val="-5"/>
                <w:sz w:val="11"/>
              </w:rPr>
              <w:t> </w:t>
            </w:r>
            <w:r>
              <w:rPr>
                <w:color w:val="212121"/>
                <w:spacing w:val="-2"/>
                <w:sz w:val="11"/>
              </w:rPr>
              <w:t>optimize</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p>
        </w:tc>
        <w:tc>
          <w:tcPr>
            <w:tcW w:w="1572" w:type="dxa"/>
            <w:vMerge w:val="restart"/>
            <w:tcBorders>
              <w:left w:val="single" w:sz="12" w:space="0" w:color="FFFFFF"/>
              <w:right w:val="single" w:sz="12" w:space="0" w:color="FFFFFF"/>
            </w:tcBorders>
            <w:shd w:val="clear" w:color="auto" w:fill="F8F8F8"/>
          </w:tcPr>
          <w:p>
            <w:pPr>
              <w:pStyle w:val="TableParagraph"/>
              <w:spacing w:line="210" w:lineRule="atLeast" w:before="17"/>
              <w:ind w:left="58" w:right="50"/>
              <w:rPr>
                <w:sz w:val="11"/>
              </w:rPr>
            </w:pPr>
            <w:r>
              <w:rPr>
                <w:color w:val="212121"/>
                <w:spacing w:val="-2"/>
                <w:sz w:val="11"/>
              </w:rPr>
              <w:t>Sustain</w:t>
            </w:r>
            <w:r>
              <w:rPr>
                <w:color w:val="212121"/>
                <w:spacing w:val="-6"/>
                <w:sz w:val="11"/>
              </w:rPr>
              <w:t> </w:t>
            </w:r>
            <w:r>
              <w:rPr>
                <w:color w:val="212121"/>
                <w:spacing w:val="-2"/>
                <w:sz w:val="11"/>
              </w:rPr>
              <w:t>ASIC</w:t>
            </w:r>
            <w:r>
              <w:rPr>
                <w:color w:val="212121"/>
                <w:spacing w:val="-6"/>
                <w:sz w:val="11"/>
              </w:rPr>
              <w:t> </w:t>
            </w:r>
            <w:r>
              <w:rPr>
                <w:color w:val="212121"/>
                <w:spacing w:val="-2"/>
                <w:sz w:val="11"/>
              </w:rPr>
              <w:t>tenets</w:t>
            </w:r>
            <w:r>
              <w:rPr>
                <w:color w:val="212121"/>
                <w:spacing w:val="-5"/>
                <w:sz w:val="11"/>
              </w:rPr>
              <w:t> </w:t>
            </w:r>
            <w:r>
              <w:rPr>
                <w:color w:val="212121"/>
                <w:spacing w:val="-2"/>
                <w:sz w:val="11"/>
              </w:rPr>
              <w:t>values</w:t>
            </w:r>
            <w:r>
              <w:rPr>
                <w:color w:val="212121"/>
                <w:spacing w:val="40"/>
                <w:sz w:val="11"/>
              </w:rPr>
              <w:t> </w:t>
            </w:r>
            <w:r>
              <w:rPr>
                <w:color w:val="212121"/>
                <w:sz w:val="11"/>
              </w:rPr>
              <w:t>and translate value to the</w:t>
            </w:r>
            <w:r>
              <w:rPr>
                <w:color w:val="212121"/>
                <w:spacing w:val="40"/>
                <w:sz w:val="11"/>
              </w:rPr>
              <w:t> </w:t>
            </w:r>
            <w:r>
              <w:rPr>
                <w:color w:val="212121"/>
                <w:sz w:val="11"/>
              </w:rPr>
              <w:t>actual context of use and</w:t>
            </w:r>
            <w:r>
              <w:rPr>
                <w:color w:val="212121"/>
                <w:spacing w:val="40"/>
                <w:sz w:val="11"/>
              </w:rPr>
              <w:t> </w:t>
            </w:r>
            <w:r>
              <w:rPr>
                <w:color w:val="212121"/>
                <w:sz w:val="11"/>
              </w:rPr>
              <w:t>practice for optimal</w:t>
            </w:r>
            <w:r>
              <w:rPr>
                <w:color w:val="212121"/>
                <w:spacing w:val="40"/>
                <w:sz w:val="11"/>
              </w:rPr>
              <w:t> </w:t>
            </w:r>
            <w:r>
              <w:rPr>
                <w:color w:val="212121"/>
                <w:spacing w:val="-2"/>
                <w:sz w:val="11"/>
              </w:rPr>
              <w:t>EdTech/innovations’</w:t>
            </w:r>
            <w:r>
              <w:rPr>
                <w:color w:val="212121"/>
                <w:spacing w:val="40"/>
                <w:sz w:val="11"/>
              </w:rPr>
              <w:t> </w:t>
            </w:r>
            <w:r>
              <w:rPr>
                <w:color w:val="212121"/>
                <w:spacing w:val="-2"/>
                <w:sz w:val="11"/>
              </w:rPr>
              <w:t>performance</w:t>
            </w:r>
          </w:p>
        </w:tc>
        <w:tc>
          <w:tcPr>
            <w:tcW w:w="1284" w:type="dxa"/>
            <w:tcBorders>
              <w:left w:val="single" w:sz="12" w:space="0" w:color="FFFFFF"/>
            </w:tcBorders>
            <w:shd w:val="clear" w:color="auto" w:fill="F8F8F8"/>
          </w:tcPr>
          <w:p>
            <w:pPr>
              <w:pStyle w:val="TableParagraph"/>
              <w:rPr>
                <w:rFonts w:ascii="Times New Roman"/>
                <w:sz w:val="10"/>
              </w:rPr>
            </w:pP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Consider all</w:t>
            </w:r>
            <w:r>
              <w:rPr>
                <w:color w:val="212121"/>
                <w:spacing w:val="1"/>
                <w:sz w:val="11"/>
              </w:rPr>
              <w:t> </w:t>
            </w:r>
            <w:r>
              <w:rPr>
                <w:color w:val="212121"/>
                <w:spacing w:val="-4"/>
                <w:sz w:val="11"/>
              </w:rPr>
              <w:t>ASIC</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tenets</w:t>
            </w:r>
            <w:r>
              <w:rPr>
                <w:color w:val="212121"/>
                <w:spacing w:val="1"/>
                <w:sz w:val="11"/>
              </w:rPr>
              <w:t> </w:t>
            </w:r>
            <w:r>
              <w:rPr>
                <w:color w:val="212121"/>
                <w:spacing w:val="-2"/>
                <w:sz w:val="11"/>
              </w:rPr>
              <w:t>to</w:t>
            </w:r>
            <w:r>
              <w:rPr>
                <w:color w:val="212121"/>
                <w:spacing w:val="1"/>
                <w:sz w:val="11"/>
              </w:rPr>
              <w:t> </w:t>
            </w:r>
            <w:r>
              <w:rPr>
                <w:color w:val="212121"/>
                <w:spacing w:val="-2"/>
                <w:sz w:val="11"/>
              </w:rPr>
              <w:t>improve</w:t>
            </w:r>
            <w:r>
              <w:rPr>
                <w:color w:val="212121"/>
                <w:spacing w:val="1"/>
                <w:sz w:val="11"/>
              </w:rPr>
              <w:t> </w:t>
            </w:r>
            <w:r>
              <w:rPr>
                <w:color w:val="212121"/>
                <w:spacing w:val="-5"/>
                <w:sz w:val="11"/>
              </w:rPr>
              <w:t>on</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r>
        <w:trPr>
          <w:trHeight w:val="216" w:hRule="atLeast"/>
        </w:trPr>
        <w:tc>
          <w:tcPr>
            <w:tcW w:w="876" w:type="dxa"/>
            <w:tcBorders>
              <w:right w:val="single" w:sz="12" w:space="0" w:color="FFFFFF"/>
            </w:tcBorders>
            <w:shd w:val="clear" w:color="auto" w:fill="F8F8F8"/>
          </w:tcPr>
          <w:p>
            <w:pPr>
              <w:pStyle w:val="TableParagraph"/>
              <w:spacing w:before="42"/>
              <w:ind w:left="60"/>
              <w:rPr>
                <w:sz w:val="11"/>
              </w:rPr>
            </w:pPr>
            <w:r>
              <w:rPr>
                <w:color w:val="212121"/>
                <w:spacing w:val="-2"/>
                <w:sz w:val="11"/>
              </w:rPr>
              <w:t>Total</w:t>
            </w: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z w:val="11"/>
              </w:rPr>
              <w:t>tenets</w:t>
            </w:r>
            <w:r>
              <w:rPr>
                <w:color w:val="212121"/>
                <w:spacing w:val="-7"/>
                <w:sz w:val="11"/>
              </w:rPr>
              <w:t> </w:t>
            </w:r>
            <w:r>
              <w:rPr>
                <w:color w:val="212121"/>
                <w:sz w:val="11"/>
              </w:rPr>
              <w:t>to</w:t>
            </w:r>
            <w:r>
              <w:rPr>
                <w:color w:val="212121"/>
                <w:spacing w:val="-6"/>
                <w:sz w:val="11"/>
              </w:rPr>
              <w:t> </w:t>
            </w:r>
            <w:r>
              <w:rPr>
                <w:color w:val="212121"/>
                <w:spacing w:val="-4"/>
                <w:sz w:val="11"/>
              </w:rPr>
              <w:t>meet</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EdTech/innovations’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spacing w:before="42"/>
              <w:ind w:left="59"/>
              <w:rPr>
                <w:sz w:val="11"/>
              </w:rPr>
            </w:pPr>
            <w:r>
              <w:rPr>
                <w:color w:val="212121"/>
                <w:spacing w:val="-4"/>
                <w:sz w:val="11"/>
              </w:rPr>
              <w:t>ASIC</w:t>
            </w:r>
          </w:p>
        </w:tc>
      </w:tr>
      <w:tr>
        <w:trPr>
          <w:trHeight w:val="216"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minimum requirements</w:t>
            </w: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performance</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r>
        <w:trPr>
          <w:trHeight w:val="385" w:hRule="atLeast"/>
        </w:trPr>
        <w:tc>
          <w:tcPr>
            <w:tcW w:w="876" w:type="dxa"/>
            <w:tcBorders>
              <w:right w:val="single" w:sz="12" w:space="0" w:color="FFFFFF"/>
            </w:tcBorders>
            <w:shd w:val="clear" w:color="auto" w:fill="F8F8F8"/>
          </w:tcPr>
          <w:p>
            <w:pPr>
              <w:pStyle w:val="TableParagraph"/>
              <w:rPr>
                <w:rFonts w:ascii="Times New Roman"/>
                <w:sz w:val="10"/>
              </w:rPr>
            </w:pPr>
          </w:p>
        </w:tc>
        <w:tc>
          <w:tcPr>
            <w:tcW w:w="1260" w:type="dxa"/>
            <w:tcBorders>
              <w:left w:val="single" w:sz="12" w:space="0" w:color="FFFFFF"/>
              <w:right w:val="single" w:sz="12" w:space="0" w:color="FFFFFF"/>
            </w:tcBorders>
            <w:shd w:val="clear" w:color="auto" w:fill="F8F8F8"/>
          </w:tcPr>
          <w:p>
            <w:pPr>
              <w:pStyle w:val="TableParagraph"/>
              <w:rPr>
                <w:rFonts w:ascii="Times New Roman"/>
                <w:sz w:val="10"/>
              </w:rPr>
            </w:pPr>
          </w:p>
        </w:tc>
        <w:tc>
          <w:tcPr>
            <w:tcW w:w="1140" w:type="dxa"/>
            <w:tcBorders>
              <w:left w:val="single" w:sz="12" w:space="0" w:color="FFFFFF"/>
              <w:right w:val="single" w:sz="12" w:space="0" w:color="FFFFFF"/>
            </w:tcBorders>
            <w:shd w:val="clear" w:color="auto" w:fill="F8F8F8"/>
          </w:tcPr>
          <w:p>
            <w:pPr>
              <w:pStyle w:val="TableParagraph"/>
              <w:spacing w:before="42"/>
              <w:ind w:left="57"/>
              <w:rPr>
                <w:sz w:val="11"/>
              </w:rPr>
            </w:pPr>
            <w:r>
              <w:rPr>
                <w:color w:val="212121"/>
                <w:spacing w:val="-2"/>
                <w:sz w:val="11"/>
              </w:rPr>
              <w:t>requirements</w:t>
            </w:r>
          </w:p>
        </w:tc>
        <w:tc>
          <w:tcPr>
            <w:tcW w:w="1260" w:type="dxa"/>
            <w:vMerge/>
            <w:tcBorders>
              <w:top w:val="nil"/>
              <w:left w:val="single" w:sz="12" w:space="0" w:color="FFFFFF"/>
              <w:right w:val="single" w:sz="12" w:space="0" w:color="FFFFFF"/>
            </w:tcBorders>
            <w:shd w:val="clear" w:color="auto" w:fill="F8F8F8"/>
          </w:tcPr>
          <w:p>
            <w:pPr>
              <w:rPr>
                <w:sz w:val="2"/>
                <w:szCs w:val="2"/>
              </w:rPr>
            </w:pPr>
          </w:p>
        </w:tc>
        <w:tc>
          <w:tcPr>
            <w:tcW w:w="1560" w:type="dxa"/>
            <w:vMerge/>
            <w:tcBorders>
              <w:top w:val="nil"/>
              <w:left w:val="single" w:sz="12" w:space="0" w:color="FFFFFF"/>
              <w:right w:val="single" w:sz="12" w:space="0" w:color="FFFFFF"/>
            </w:tcBorders>
            <w:shd w:val="clear" w:color="auto" w:fill="F8F8F8"/>
          </w:tcPr>
          <w:p>
            <w:pPr>
              <w:rPr>
                <w:sz w:val="2"/>
                <w:szCs w:val="2"/>
              </w:rPr>
            </w:pPr>
          </w:p>
        </w:tc>
        <w:tc>
          <w:tcPr>
            <w:tcW w:w="1572" w:type="dxa"/>
            <w:vMerge/>
            <w:tcBorders>
              <w:top w:val="nil"/>
              <w:left w:val="single" w:sz="12" w:space="0" w:color="FFFFFF"/>
              <w:right w:val="single" w:sz="12" w:space="0" w:color="FFFFFF"/>
            </w:tcBorders>
            <w:shd w:val="clear" w:color="auto" w:fill="F8F8F8"/>
          </w:tcPr>
          <w:p>
            <w:pPr>
              <w:rPr>
                <w:sz w:val="2"/>
                <w:szCs w:val="2"/>
              </w:rPr>
            </w:pPr>
          </w:p>
        </w:tc>
        <w:tc>
          <w:tcPr>
            <w:tcW w:w="1284" w:type="dxa"/>
            <w:tcBorders>
              <w:left w:val="single" w:sz="12" w:space="0" w:color="FFFFFF"/>
            </w:tcBorders>
            <w:shd w:val="clear" w:color="auto" w:fill="F8F8F8"/>
          </w:tcPr>
          <w:p>
            <w:pPr>
              <w:pStyle w:val="TableParagraph"/>
              <w:rPr>
                <w:rFonts w:ascii="Times New Roman"/>
                <w:sz w:val="10"/>
              </w:rPr>
            </w:pPr>
          </w:p>
        </w:tc>
      </w:tr>
    </w:tbl>
    <w:p>
      <w:pPr>
        <w:pStyle w:val="TableParagraph"/>
        <w:spacing w:after="0"/>
        <w:rPr>
          <w:rFonts w:ascii="Times New Roman"/>
          <w:sz w:val="10"/>
        </w:rPr>
        <w:sectPr>
          <w:pgSz w:w="11900" w:h="16840"/>
          <w:pgMar w:header="316" w:footer="837" w:top="780" w:bottom="1020" w:left="360" w:right="360"/>
        </w:sectPr>
      </w:pPr>
    </w:p>
    <w:p>
      <w:pPr>
        <w:pStyle w:val="BodyText"/>
        <w:rPr>
          <w:sz w:val="20"/>
        </w:rPr>
      </w:pPr>
    </w:p>
    <w:p>
      <w:pPr>
        <w:pStyle w:val="BodyText"/>
        <w:spacing w:before="15"/>
        <w:rPr>
          <w:sz w:val="20"/>
        </w:rPr>
      </w:pPr>
    </w:p>
    <w:tbl>
      <w:tblPr>
        <w:tblW w:w="0" w:type="auto"/>
        <w:jc w:val="left"/>
        <w:tblInd w:w="1101" w:type="dxa"/>
        <w:tblBorders>
          <w:top w:val="single" w:sz="6" w:space="0" w:color="DCDCDC"/>
          <w:left w:val="single" w:sz="6" w:space="0" w:color="DCDCDC"/>
          <w:bottom w:val="single" w:sz="6" w:space="0" w:color="DCDCDC"/>
          <w:right w:val="single" w:sz="6" w:space="0" w:color="DCDCDC"/>
          <w:insideH w:val="single" w:sz="6" w:space="0" w:color="DCDCDC"/>
          <w:insideV w:val="single" w:sz="6" w:space="0" w:color="DCDCDC"/>
        </w:tblBorders>
        <w:tblLayout w:type="fixed"/>
        <w:tblCellMar>
          <w:top w:w="0" w:type="dxa"/>
          <w:left w:w="0" w:type="dxa"/>
          <w:bottom w:w="0" w:type="dxa"/>
          <w:right w:w="0" w:type="dxa"/>
        </w:tblCellMar>
        <w:tblLook w:val="01E0"/>
      </w:tblPr>
      <w:tblGrid>
        <w:gridCol w:w="4411"/>
        <w:gridCol w:w="4603"/>
      </w:tblGrid>
      <w:tr>
        <w:trPr>
          <w:trHeight w:val="355" w:hRule="atLeast"/>
        </w:trPr>
        <w:tc>
          <w:tcPr>
            <w:tcW w:w="4411" w:type="dxa"/>
            <w:tcBorders>
              <w:bottom w:val="single" w:sz="12" w:space="0" w:color="FFFFFF"/>
              <w:right w:val="single" w:sz="12" w:space="0" w:color="FFFFFF"/>
            </w:tcBorders>
            <w:shd w:val="clear" w:color="auto" w:fill="EBEBEB"/>
          </w:tcPr>
          <w:p>
            <w:pPr>
              <w:pStyle w:val="TableParagraph"/>
              <w:spacing w:before="107"/>
              <w:ind w:left="88"/>
              <w:rPr>
                <w:rFonts w:ascii="Arial"/>
                <w:b/>
                <w:sz w:val="14"/>
              </w:rPr>
            </w:pPr>
            <w:r>
              <w:rPr>
                <w:rFonts w:ascii="Arial"/>
                <w:b/>
                <w:color w:val="212121"/>
                <w:spacing w:val="-10"/>
                <w:sz w:val="14"/>
              </w:rPr>
              <w:t>A</w:t>
            </w:r>
          </w:p>
        </w:tc>
        <w:tc>
          <w:tcPr>
            <w:tcW w:w="4603" w:type="dxa"/>
            <w:tcBorders>
              <w:left w:val="single" w:sz="12" w:space="0" w:color="FFFFFF"/>
              <w:bottom w:val="single" w:sz="12" w:space="0" w:color="FFFFFF"/>
            </w:tcBorders>
            <w:shd w:val="clear" w:color="auto" w:fill="EBEBEB"/>
          </w:tcPr>
          <w:p>
            <w:pPr>
              <w:pStyle w:val="TableParagraph"/>
              <w:spacing w:before="107"/>
              <w:ind w:left="63"/>
              <w:rPr>
                <w:rFonts w:ascii="Arial"/>
                <w:b/>
                <w:sz w:val="14"/>
              </w:rPr>
            </w:pPr>
            <w:r>
              <w:rPr>
                <w:rFonts w:ascii="Arial"/>
                <w:b/>
                <w:color w:val="212121"/>
                <w:spacing w:val="-10"/>
                <w:sz w:val="14"/>
              </w:rPr>
              <w:t>S</w:t>
            </w:r>
          </w:p>
        </w:tc>
      </w:tr>
      <w:tr>
        <w:trPr>
          <w:trHeight w:val="333" w:hRule="atLeast"/>
        </w:trPr>
        <w:tc>
          <w:tcPr>
            <w:tcW w:w="4411" w:type="dxa"/>
            <w:tcBorders>
              <w:top w:val="single" w:sz="12" w:space="0" w:color="FFFFFF"/>
              <w:bottom w:val="nil"/>
              <w:right w:val="single" w:sz="12" w:space="0" w:color="FFFFFF"/>
            </w:tcBorders>
            <w:shd w:val="clear" w:color="auto" w:fill="F8F8F8"/>
          </w:tcPr>
          <w:p>
            <w:pPr>
              <w:pStyle w:val="TableParagraph"/>
              <w:spacing w:before="81"/>
              <w:ind w:left="88"/>
              <w:rPr>
                <w:rFonts w:ascii="Arial"/>
                <w:b/>
                <w:sz w:val="14"/>
              </w:rPr>
            </w:pPr>
            <w:r>
              <w:rPr>
                <w:rFonts w:ascii="Arial"/>
                <w:b/>
                <w:color w:val="212121"/>
                <w:spacing w:val="-2"/>
                <w:sz w:val="14"/>
              </w:rPr>
              <w:t>Adaptation</w:t>
            </w:r>
          </w:p>
        </w:tc>
        <w:tc>
          <w:tcPr>
            <w:tcW w:w="4603" w:type="dxa"/>
            <w:tcBorders>
              <w:top w:val="single" w:sz="12" w:space="0" w:color="FFFFFF"/>
              <w:left w:val="single" w:sz="12" w:space="0" w:color="FFFFFF"/>
              <w:bottom w:val="nil"/>
            </w:tcBorders>
            <w:shd w:val="clear" w:color="auto" w:fill="F8F8F8"/>
          </w:tcPr>
          <w:p>
            <w:pPr>
              <w:pStyle w:val="TableParagraph"/>
              <w:spacing w:before="81"/>
              <w:ind w:left="63"/>
              <w:rPr>
                <w:rFonts w:ascii="Arial"/>
                <w:b/>
                <w:sz w:val="14"/>
              </w:rPr>
            </w:pPr>
            <w:r>
              <w:rPr>
                <w:rFonts w:ascii="Arial"/>
                <w:b/>
                <w:color w:val="212121"/>
                <w:spacing w:val="-2"/>
                <w:sz w:val="14"/>
              </w:rPr>
              <w:t>Standardization</w:t>
            </w:r>
          </w:p>
        </w:tc>
      </w:tr>
      <w:tr>
        <w:trPr>
          <w:trHeight w:val="1248" w:hRule="atLeast"/>
        </w:trPr>
        <w:tc>
          <w:tcPr>
            <w:tcW w:w="4411" w:type="dxa"/>
            <w:tcBorders>
              <w:top w:val="nil"/>
              <w:bottom w:val="nil"/>
              <w:right w:val="single" w:sz="12" w:space="0" w:color="FFFFFF"/>
            </w:tcBorders>
          </w:tcPr>
          <w:p>
            <w:pPr>
              <w:pStyle w:val="TableParagraph"/>
              <w:spacing w:before="55"/>
              <w:rPr>
                <w:rFonts w:ascii="Times New Roman"/>
                <w:sz w:val="14"/>
              </w:rPr>
            </w:pPr>
          </w:p>
          <w:p>
            <w:pPr>
              <w:pStyle w:val="TableParagraph"/>
              <w:spacing w:line="321" w:lineRule="auto" w:before="1"/>
              <w:ind w:left="88" w:right="122"/>
              <w:jc w:val="both"/>
              <w:rPr>
                <w:sz w:val="14"/>
              </w:rPr>
            </w:pPr>
            <w:r>
              <w:rPr>
                <w:color w:val="212121"/>
                <w:sz w:val="14"/>
              </w:rPr>
              <w:t>Adaptation implies that innovations and educational technologies</w:t>
            </w:r>
            <w:r>
              <w:rPr>
                <w:color w:val="212121"/>
                <w:spacing w:val="40"/>
                <w:sz w:val="14"/>
              </w:rPr>
              <w:t> </w:t>
            </w:r>
            <w:r>
              <w:rPr>
                <w:color w:val="212121"/>
                <w:sz w:val="14"/>
              </w:rPr>
              <w:t>or EdTech should be suitably adapted to the learning ecosystem,</w:t>
            </w:r>
            <w:r>
              <w:rPr>
                <w:color w:val="212121"/>
                <w:spacing w:val="40"/>
                <w:sz w:val="14"/>
              </w:rPr>
              <w:t> </w:t>
            </w:r>
            <w:r>
              <w:rPr>
                <w:color w:val="212121"/>
                <w:sz w:val="14"/>
              </w:rPr>
              <w:t>program design, and institutional system, for optimal performance</w:t>
            </w:r>
            <w:r>
              <w:rPr>
                <w:color w:val="212121"/>
                <w:spacing w:val="40"/>
                <w:sz w:val="14"/>
              </w:rPr>
              <w:t> </w:t>
            </w:r>
            <w:r>
              <w:rPr>
                <w:color w:val="212121"/>
                <w:sz w:val="14"/>
              </w:rPr>
              <w:t>and best outcomes.</w:t>
            </w:r>
          </w:p>
        </w:tc>
        <w:tc>
          <w:tcPr>
            <w:tcW w:w="4603" w:type="dxa"/>
            <w:tcBorders>
              <w:top w:val="nil"/>
              <w:left w:val="single" w:sz="12" w:space="0" w:color="FFFFFF"/>
              <w:bottom w:val="nil"/>
            </w:tcBorders>
          </w:tcPr>
          <w:p>
            <w:pPr>
              <w:pStyle w:val="TableParagraph"/>
              <w:spacing w:line="321" w:lineRule="auto" w:before="108"/>
              <w:ind w:left="63" w:right="97"/>
              <w:rPr>
                <w:sz w:val="14"/>
              </w:rPr>
            </w:pPr>
            <w:r>
              <w:rPr>
                <w:color w:val="212121"/>
                <w:sz w:val="14"/>
              </w:rPr>
              <w:t>Standardization involves determining clearly the purpose that</w:t>
            </w:r>
            <w:r>
              <w:rPr>
                <w:color w:val="212121"/>
                <w:spacing w:val="40"/>
                <w:sz w:val="14"/>
              </w:rPr>
              <w:t> </w:t>
            </w:r>
            <w:r>
              <w:rPr>
                <w:color w:val="212121"/>
                <w:sz w:val="14"/>
              </w:rPr>
              <w:t>innovations and technologies serve, the objectives they meet; and</w:t>
            </w:r>
            <w:r>
              <w:rPr>
                <w:color w:val="212121"/>
                <w:spacing w:val="40"/>
                <w:sz w:val="14"/>
              </w:rPr>
              <w:t> </w:t>
            </w:r>
            <w:r>
              <w:rPr>
                <w:color w:val="212121"/>
                <w:sz w:val="14"/>
              </w:rPr>
              <w:t>supporting their uses with evidence for best and standard practices. It</w:t>
            </w:r>
            <w:r>
              <w:rPr>
                <w:color w:val="212121"/>
                <w:spacing w:val="40"/>
                <w:sz w:val="14"/>
              </w:rPr>
              <w:t> </w:t>
            </w:r>
            <w:r>
              <w:rPr>
                <w:color w:val="212121"/>
                <w:sz w:val="14"/>
              </w:rPr>
              <w:t>also involves the use of innovations and EdTech in alignment with</w:t>
            </w:r>
            <w:r>
              <w:rPr>
                <w:color w:val="212121"/>
                <w:spacing w:val="40"/>
                <w:sz w:val="14"/>
              </w:rPr>
              <w:t> </w:t>
            </w:r>
            <w:r>
              <w:rPr>
                <w:color w:val="212121"/>
                <w:sz w:val="14"/>
              </w:rPr>
              <w:t>sound educational and learning principles.</w:t>
            </w:r>
          </w:p>
        </w:tc>
      </w:tr>
      <w:tr>
        <w:trPr>
          <w:trHeight w:val="336" w:hRule="atLeast"/>
        </w:trPr>
        <w:tc>
          <w:tcPr>
            <w:tcW w:w="4411" w:type="dxa"/>
            <w:tcBorders>
              <w:top w:val="nil"/>
              <w:bottom w:val="nil"/>
              <w:right w:val="single" w:sz="12" w:space="0" w:color="FFFFFF"/>
            </w:tcBorders>
            <w:shd w:val="clear" w:color="auto" w:fill="F8F8F8"/>
          </w:tcPr>
          <w:p>
            <w:pPr>
              <w:pStyle w:val="TableParagraph"/>
              <w:spacing w:before="84"/>
              <w:ind w:left="88"/>
              <w:rPr>
                <w:rFonts w:ascii="Arial"/>
                <w:b/>
                <w:sz w:val="14"/>
              </w:rPr>
            </w:pPr>
            <w:r>
              <w:rPr>
                <w:rFonts w:ascii="Arial"/>
                <w:b/>
                <w:color w:val="212121"/>
                <w:spacing w:val="-10"/>
                <w:sz w:val="14"/>
              </w:rPr>
              <w:t>I</w:t>
            </w:r>
          </w:p>
        </w:tc>
        <w:tc>
          <w:tcPr>
            <w:tcW w:w="4603" w:type="dxa"/>
            <w:tcBorders>
              <w:top w:val="nil"/>
              <w:left w:val="single" w:sz="12" w:space="0" w:color="FFFFFF"/>
              <w:bottom w:val="nil"/>
            </w:tcBorders>
            <w:shd w:val="clear" w:color="auto" w:fill="F8F8F8"/>
          </w:tcPr>
          <w:p>
            <w:pPr>
              <w:pStyle w:val="TableParagraph"/>
              <w:spacing w:before="84"/>
              <w:ind w:left="63"/>
              <w:rPr>
                <w:rFonts w:ascii="Arial"/>
                <w:b/>
                <w:sz w:val="14"/>
              </w:rPr>
            </w:pPr>
            <w:r>
              <w:rPr>
                <w:rFonts w:ascii="Arial"/>
                <w:b/>
                <w:color w:val="212121"/>
                <w:spacing w:val="-10"/>
                <w:sz w:val="14"/>
              </w:rPr>
              <w:t>C</w:t>
            </w:r>
          </w:p>
        </w:tc>
      </w:tr>
      <w:tr>
        <w:trPr>
          <w:trHeight w:val="384" w:hRule="atLeast"/>
        </w:trPr>
        <w:tc>
          <w:tcPr>
            <w:tcW w:w="4411" w:type="dxa"/>
            <w:tcBorders>
              <w:top w:val="nil"/>
              <w:bottom w:val="nil"/>
              <w:right w:val="single" w:sz="12" w:space="0" w:color="FFFFFF"/>
            </w:tcBorders>
          </w:tcPr>
          <w:p>
            <w:pPr>
              <w:pStyle w:val="TableParagraph"/>
              <w:spacing w:before="108"/>
              <w:ind w:left="88"/>
              <w:rPr>
                <w:rFonts w:ascii="Arial"/>
                <w:b/>
                <w:sz w:val="14"/>
              </w:rPr>
            </w:pPr>
            <w:r>
              <w:rPr>
                <w:rFonts w:ascii="Arial"/>
                <w:b/>
                <w:color w:val="212121"/>
                <w:spacing w:val="-2"/>
                <w:sz w:val="14"/>
              </w:rPr>
              <w:t>Integration</w:t>
            </w:r>
          </w:p>
        </w:tc>
        <w:tc>
          <w:tcPr>
            <w:tcW w:w="4603" w:type="dxa"/>
            <w:tcBorders>
              <w:top w:val="nil"/>
              <w:left w:val="single" w:sz="12" w:space="0" w:color="FFFFFF"/>
              <w:bottom w:val="nil"/>
            </w:tcBorders>
          </w:tcPr>
          <w:p>
            <w:pPr>
              <w:pStyle w:val="TableParagraph"/>
              <w:spacing w:before="108"/>
              <w:ind w:left="63"/>
              <w:rPr>
                <w:rFonts w:ascii="Arial"/>
                <w:b/>
                <w:sz w:val="14"/>
              </w:rPr>
            </w:pPr>
            <w:r>
              <w:rPr>
                <w:rFonts w:ascii="Arial"/>
                <w:b/>
                <w:color w:val="212121"/>
                <w:spacing w:val="-2"/>
                <w:sz w:val="14"/>
              </w:rPr>
              <w:t>Compliance</w:t>
            </w:r>
          </w:p>
        </w:tc>
      </w:tr>
      <w:tr>
        <w:trPr>
          <w:trHeight w:val="1200" w:hRule="atLeast"/>
        </w:trPr>
        <w:tc>
          <w:tcPr>
            <w:tcW w:w="4411" w:type="dxa"/>
            <w:tcBorders>
              <w:top w:val="nil"/>
              <w:bottom w:val="nil"/>
              <w:right w:val="single" w:sz="12" w:space="0" w:color="FFFFFF"/>
            </w:tcBorders>
            <w:shd w:val="clear" w:color="auto" w:fill="F8F8F8"/>
          </w:tcPr>
          <w:p>
            <w:pPr>
              <w:pStyle w:val="TableParagraph"/>
              <w:spacing w:line="321" w:lineRule="auto" w:before="84"/>
              <w:ind w:left="88" w:right="137"/>
              <w:rPr>
                <w:sz w:val="14"/>
              </w:rPr>
            </w:pPr>
            <w:r>
              <w:rPr>
                <w:color w:val="212121"/>
                <w:sz w:val="14"/>
              </w:rPr>
              <w:t>Integration involves creating a place for the use of educational</w:t>
            </w:r>
            <w:r>
              <w:rPr>
                <w:color w:val="212121"/>
                <w:spacing w:val="40"/>
                <w:sz w:val="14"/>
              </w:rPr>
              <w:t> </w:t>
            </w:r>
            <w:r>
              <w:rPr>
                <w:color w:val="212121"/>
                <w:sz w:val="14"/>
              </w:rPr>
              <w:t>innovations and technology within the immediate teaching or</w:t>
            </w:r>
            <w:r>
              <w:rPr>
                <w:color w:val="212121"/>
                <w:spacing w:val="40"/>
                <w:sz w:val="14"/>
              </w:rPr>
              <w:t> </w:t>
            </w:r>
            <w:r>
              <w:rPr>
                <w:color w:val="212121"/>
                <w:sz w:val="14"/>
              </w:rPr>
              <w:t>training ecosystem, and aligning its use with other components of</w:t>
            </w:r>
            <w:r>
              <w:rPr>
                <w:color w:val="212121"/>
                <w:spacing w:val="40"/>
                <w:sz w:val="14"/>
              </w:rPr>
              <w:t> </w:t>
            </w:r>
            <w:r>
              <w:rPr>
                <w:color w:val="212121"/>
                <w:sz w:val="14"/>
              </w:rPr>
              <w:t>the educational system for optimal performance. Key</w:t>
            </w:r>
            <w:r>
              <w:rPr>
                <w:color w:val="212121"/>
                <w:spacing w:val="40"/>
                <w:sz w:val="14"/>
              </w:rPr>
              <w:t> </w:t>
            </w:r>
            <w:r>
              <w:rPr>
                <w:color w:val="212121"/>
                <w:sz w:val="14"/>
              </w:rPr>
              <w:t>considerations include system thinking and synergy.</w:t>
            </w:r>
          </w:p>
        </w:tc>
        <w:tc>
          <w:tcPr>
            <w:tcW w:w="4603" w:type="dxa"/>
            <w:tcBorders>
              <w:top w:val="nil"/>
              <w:left w:val="single" w:sz="12" w:space="0" w:color="FFFFFF"/>
              <w:bottom w:val="nil"/>
            </w:tcBorders>
            <w:shd w:val="clear" w:color="auto" w:fill="F8F8F8"/>
          </w:tcPr>
          <w:p>
            <w:pPr>
              <w:pStyle w:val="TableParagraph"/>
              <w:spacing w:line="321" w:lineRule="auto" w:before="84"/>
              <w:ind w:left="63" w:right="97"/>
              <w:rPr>
                <w:sz w:val="14"/>
              </w:rPr>
            </w:pPr>
            <w:r>
              <w:rPr>
                <w:color w:val="212121"/>
                <w:sz w:val="14"/>
              </w:rPr>
              <w:t>Compliance emphasizes alignment with institutional policies,</w:t>
            </w:r>
            <w:r>
              <w:rPr>
                <w:color w:val="212121"/>
                <w:spacing w:val="40"/>
                <w:sz w:val="14"/>
              </w:rPr>
              <w:t> </w:t>
            </w:r>
            <w:r>
              <w:rPr>
                <w:color w:val="212121"/>
                <w:sz w:val="14"/>
              </w:rPr>
              <w:t>regulations, and practices as well as relevant regulatory requirements</w:t>
            </w:r>
            <w:r>
              <w:rPr>
                <w:color w:val="212121"/>
                <w:spacing w:val="40"/>
                <w:sz w:val="14"/>
              </w:rPr>
              <w:t> </w:t>
            </w:r>
            <w:r>
              <w:rPr>
                <w:color w:val="212121"/>
                <w:sz w:val="14"/>
              </w:rPr>
              <w:t>(if applicable). Evidence of compliance with institutional standards,</w:t>
            </w:r>
            <w:r>
              <w:rPr>
                <w:color w:val="212121"/>
                <w:spacing w:val="40"/>
                <w:sz w:val="14"/>
              </w:rPr>
              <w:t> </w:t>
            </w:r>
            <w:r>
              <w:rPr>
                <w:color w:val="212121"/>
                <w:sz w:val="14"/>
              </w:rPr>
              <w:t>program requirements, and regulations of relevant bodies should be</w:t>
            </w:r>
            <w:r>
              <w:rPr>
                <w:color w:val="212121"/>
                <w:spacing w:val="40"/>
                <w:sz w:val="14"/>
              </w:rPr>
              <w:t> </w:t>
            </w:r>
            <w:r>
              <w:rPr>
                <w:color w:val="212121"/>
                <w:spacing w:val="-2"/>
                <w:sz w:val="14"/>
              </w:rPr>
              <w:t>addressed.</w:t>
            </w:r>
          </w:p>
        </w:tc>
      </w:tr>
      <w:tr>
        <w:trPr>
          <w:trHeight w:val="382" w:hRule="atLeast"/>
        </w:trPr>
        <w:tc>
          <w:tcPr>
            <w:tcW w:w="9014" w:type="dxa"/>
            <w:gridSpan w:val="2"/>
            <w:tcBorders>
              <w:top w:val="nil"/>
            </w:tcBorders>
          </w:tcPr>
          <w:p>
            <w:pPr>
              <w:pStyle w:val="TableParagraph"/>
              <w:spacing w:before="108"/>
              <w:ind w:left="88"/>
              <w:rPr>
                <w:sz w:val="14"/>
              </w:rPr>
            </w:pPr>
            <w:r>
              <w:rPr>
                <w:color w:val="212121"/>
                <w:sz w:val="14"/>
              </w:rPr>
              <w:t>Total</w:t>
            </w:r>
            <w:r>
              <w:rPr>
                <w:color w:val="212121"/>
                <w:spacing w:val="3"/>
                <w:sz w:val="14"/>
              </w:rPr>
              <w:t> </w:t>
            </w:r>
            <w:r>
              <w:rPr>
                <w:color w:val="212121"/>
                <w:sz w:val="14"/>
              </w:rPr>
              <w:t>score</w:t>
            </w:r>
            <w:r>
              <w:rPr>
                <w:color w:val="212121"/>
                <w:spacing w:val="4"/>
                <w:sz w:val="14"/>
              </w:rPr>
              <w:t> </w:t>
            </w:r>
            <w:r>
              <w:rPr>
                <w:color w:val="212121"/>
                <w:sz w:val="14"/>
              </w:rPr>
              <w:t>=</w:t>
            </w:r>
            <w:r>
              <w:rPr>
                <w:color w:val="212121"/>
                <w:spacing w:val="3"/>
                <w:sz w:val="14"/>
              </w:rPr>
              <w:t> </w:t>
            </w:r>
            <w:r>
              <w:rPr>
                <w:color w:val="212121"/>
                <w:sz w:val="14"/>
              </w:rPr>
              <w:t>ASIC</w:t>
            </w:r>
            <w:r>
              <w:rPr>
                <w:color w:val="212121"/>
                <w:spacing w:val="3"/>
                <w:sz w:val="14"/>
              </w:rPr>
              <w:t> </w:t>
            </w:r>
            <w:r>
              <w:rPr>
                <w:color w:val="212121"/>
                <w:spacing w:val="-2"/>
                <w:sz w:val="14"/>
              </w:rPr>
              <w:t>value</w:t>
            </w:r>
          </w:p>
        </w:tc>
      </w:tr>
    </w:tbl>
    <w:p>
      <w:pPr>
        <w:pStyle w:val="BodyText"/>
        <w:rPr>
          <w:sz w:val="25"/>
        </w:rPr>
      </w:pPr>
    </w:p>
    <w:p>
      <w:pPr>
        <w:pStyle w:val="BodyText"/>
        <w:rPr>
          <w:sz w:val="25"/>
        </w:rPr>
      </w:pPr>
    </w:p>
    <w:p>
      <w:pPr>
        <w:pStyle w:val="BodyText"/>
        <w:rPr>
          <w:sz w:val="25"/>
        </w:rPr>
      </w:pPr>
    </w:p>
    <w:p>
      <w:pPr>
        <w:pStyle w:val="BodyText"/>
        <w:rPr>
          <w:sz w:val="25"/>
        </w:rPr>
      </w:pPr>
    </w:p>
    <w:p>
      <w:pPr>
        <w:pStyle w:val="BodyText"/>
        <w:spacing w:before="79"/>
        <w:rPr>
          <w:sz w:val="25"/>
        </w:rPr>
      </w:pPr>
    </w:p>
    <w:p>
      <w:pPr>
        <w:pStyle w:val="Heading7"/>
        <w:spacing w:before="1"/>
      </w:pPr>
      <w:r>
        <w:rPr/>
        <mc:AlternateContent>
          <mc:Choice Requires="wps">
            <w:drawing>
              <wp:anchor distT="0" distB="0" distL="0" distR="0" allowOverlap="1" layoutInCell="1" locked="0" behindDoc="1" simplePos="0" relativeHeight="483766272">
                <wp:simplePos x="0" y="0"/>
                <wp:positionH relativeFrom="page">
                  <wp:posOffset>834521</wp:posOffset>
                </wp:positionH>
                <wp:positionV relativeFrom="paragraph">
                  <wp:posOffset>-3775973</wp:posOffset>
                </wp:positionV>
                <wp:extent cx="5899785" cy="3681729"/>
                <wp:effectExtent l="0" t="0" r="0" b="0"/>
                <wp:wrapNone/>
                <wp:docPr id="237" name="Group 237"/>
                <wp:cNvGraphicFramePr>
                  <a:graphicFrameLocks/>
                </wp:cNvGraphicFramePr>
                <a:graphic>
                  <a:graphicData uri="http://schemas.microsoft.com/office/word/2010/wordprocessingGroup">
                    <wpg:wgp>
                      <wpg:cNvPr id="237" name="Group 237"/>
                      <wpg:cNvGrpSpPr/>
                      <wpg:grpSpPr>
                        <a:xfrm>
                          <a:off x="0" y="0"/>
                          <a:ext cx="5899785" cy="3681729"/>
                          <a:chExt cx="5899785" cy="3681729"/>
                        </a:xfrm>
                      </wpg:grpSpPr>
                      <wps:wsp>
                        <wps:cNvPr id="238" name="Graphic 238"/>
                        <wps:cNvSpPr/>
                        <wps:spPr>
                          <a:xfrm>
                            <a:off x="-4" y="6"/>
                            <a:ext cx="5899785" cy="2896870"/>
                          </a:xfrm>
                          <a:custGeom>
                            <a:avLst/>
                            <a:gdLst/>
                            <a:ahLst/>
                            <a:cxnLst/>
                            <a:rect l="l" t="t" r="r" b="b"/>
                            <a:pathLst>
                              <a:path w="5899785" h="2896870">
                                <a:moveTo>
                                  <a:pt x="5899518" y="0"/>
                                </a:moveTo>
                                <a:lnTo>
                                  <a:pt x="5891898" y="0"/>
                                </a:lnTo>
                                <a:lnTo>
                                  <a:pt x="5891898" y="7632"/>
                                </a:lnTo>
                                <a:lnTo>
                                  <a:pt x="5891898" y="2888792"/>
                                </a:lnTo>
                                <a:lnTo>
                                  <a:pt x="7620" y="2888792"/>
                                </a:lnTo>
                                <a:lnTo>
                                  <a:pt x="7620" y="7632"/>
                                </a:lnTo>
                                <a:lnTo>
                                  <a:pt x="5891898" y="7632"/>
                                </a:lnTo>
                                <a:lnTo>
                                  <a:pt x="5891898" y="0"/>
                                </a:lnTo>
                                <a:lnTo>
                                  <a:pt x="7620" y="0"/>
                                </a:lnTo>
                                <a:lnTo>
                                  <a:pt x="0" y="0"/>
                                </a:lnTo>
                                <a:lnTo>
                                  <a:pt x="0" y="7632"/>
                                </a:lnTo>
                                <a:lnTo>
                                  <a:pt x="0" y="2888792"/>
                                </a:lnTo>
                                <a:lnTo>
                                  <a:pt x="0" y="2896412"/>
                                </a:lnTo>
                                <a:lnTo>
                                  <a:pt x="7620" y="2896412"/>
                                </a:lnTo>
                                <a:lnTo>
                                  <a:pt x="5891898" y="2896412"/>
                                </a:lnTo>
                                <a:lnTo>
                                  <a:pt x="5899518" y="2896412"/>
                                </a:lnTo>
                                <a:lnTo>
                                  <a:pt x="5899518" y="2888792"/>
                                </a:lnTo>
                                <a:lnTo>
                                  <a:pt x="5899518" y="7632"/>
                                </a:lnTo>
                                <a:lnTo>
                                  <a:pt x="5899518" y="0"/>
                                </a:lnTo>
                                <a:close/>
                              </a:path>
                            </a:pathLst>
                          </a:custGeom>
                          <a:solidFill>
                            <a:srgbClr val="DCDCDC"/>
                          </a:solidFill>
                        </wps:spPr>
                        <wps:bodyPr wrap="square" lIns="0" tIns="0" rIns="0" bIns="0" rtlCol="0">
                          <a:prstTxWarp prst="textNoShape">
                            <a:avLst/>
                          </a:prstTxWarp>
                          <a:noAutofit/>
                        </wps:bodyPr>
                      </wps:wsp>
                      <wps:wsp>
                        <wps:cNvPr id="239" name="Graphic 239"/>
                        <wps:cNvSpPr/>
                        <wps:spPr>
                          <a:xfrm>
                            <a:off x="0" y="2919274"/>
                            <a:ext cx="5899785" cy="716915"/>
                          </a:xfrm>
                          <a:custGeom>
                            <a:avLst/>
                            <a:gdLst/>
                            <a:ahLst/>
                            <a:cxnLst/>
                            <a:rect l="l" t="t" r="r" b="b"/>
                            <a:pathLst>
                              <a:path w="5899785" h="716915">
                                <a:moveTo>
                                  <a:pt x="5899525" y="716479"/>
                                </a:moveTo>
                                <a:lnTo>
                                  <a:pt x="0" y="716479"/>
                                </a:lnTo>
                                <a:lnTo>
                                  <a:pt x="0" y="0"/>
                                </a:lnTo>
                                <a:lnTo>
                                  <a:pt x="5899525" y="0"/>
                                </a:lnTo>
                                <a:lnTo>
                                  <a:pt x="5899525" y="716479"/>
                                </a:lnTo>
                                <a:close/>
                              </a:path>
                            </a:pathLst>
                          </a:custGeom>
                          <a:solidFill>
                            <a:srgbClr val="EBEBEB"/>
                          </a:solidFill>
                        </wps:spPr>
                        <wps:bodyPr wrap="square" lIns="0" tIns="0" rIns="0" bIns="0" rtlCol="0">
                          <a:prstTxWarp prst="textNoShape">
                            <a:avLst/>
                          </a:prstTxWarp>
                          <a:noAutofit/>
                        </wps:bodyPr>
                      </wps:wsp>
                      <wps:wsp>
                        <wps:cNvPr id="240" name="Graphic 240"/>
                        <wps:cNvSpPr/>
                        <wps:spPr>
                          <a:xfrm>
                            <a:off x="-4" y="3635762"/>
                            <a:ext cx="5899785" cy="46355"/>
                          </a:xfrm>
                          <a:custGeom>
                            <a:avLst/>
                            <a:gdLst/>
                            <a:ahLst/>
                            <a:cxnLst/>
                            <a:rect l="l" t="t" r="r" b="b"/>
                            <a:pathLst>
                              <a:path w="5899785" h="46355">
                                <a:moveTo>
                                  <a:pt x="5899518" y="22872"/>
                                </a:moveTo>
                                <a:lnTo>
                                  <a:pt x="0" y="22872"/>
                                </a:lnTo>
                                <a:lnTo>
                                  <a:pt x="0" y="45732"/>
                                </a:lnTo>
                                <a:lnTo>
                                  <a:pt x="5899518" y="45732"/>
                                </a:lnTo>
                                <a:lnTo>
                                  <a:pt x="5899518" y="22872"/>
                                </a:lnTo>
                                <a:close/>
                              </a:path>
                              <a:path w="5899785" h="46355">
                                <a:moveTo>
                                  <a:pt x="5899518" y="0"/>
                                </a:moveTo>
                                <a:lnTo>
                                  <a:pt x="0" y="0"/>
                                </a:lnTo>
                                <a:lnTo>
                                  <a:pt x="0" y="7620"/>
                                </a:lnTo>
                                <a:lnTo>
                                  <a:pt x="5899518" y="7620"/>
                                </a:lnTo>
                                <a:lnTo>
                                  <a:pt x="5899518" y="0"/>
                                </a:lnTo>
                                <a:close/>
                              </a:path>
                            </a:pathLst>
                          </a:custGeom>
                          <a:solidFill>
                            <a:srgbClr val="212121"/>
                          </a:solidFill>
                        </wps:spPr>
                        <wps:bodyPr wrap="square" lIns="0" tIns="0" rIns="0" bIns="0" rtlCol="0">
                          <a:prstTxWarp prst="textNoShape">
                            <a:avLst/>
                          </a:prstTxWarp>
                          <a:noAutofit/>
                        </wps:bodyPr>
                      </wps:wsp>
                      <wps:wsp>
                        <wps:cNvPr id="241" name="Textbox 241"/>
                        <wps:cNvSpPr txBox="1"/>
                        <wps:spPr>
                          <a:xfrm>
                            <a:off x="0" y="0"/>
                            <a:ext cx="5899785" cy="3681729"/>
                          </a:xfrm>
                          <a:prstGeom prst="rect">
                            <a:avLst/>
                          </a:prstGeom>
                        </wps:spPr>
                        <wps:txbx>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03"/>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9:</w:t>
                              </w:r>
                              <w:r>
                                <w:rPr>
                                  <w:rFonts w:ascii="Arial"/>
                                  <w:b/>
                                  <w:color w:val="212121"/>
                                  <w:spacing w:val="-1"/>
                                  <w:sz w:val="19"/>
                                </w:rPr>
                                <w:t> </w:t>
                              </w:r>
                              <w:r>
                                <w:rPr>
                                  <w:rFonts w:ascii="Arial"/>
                                  <w:b/>
                                  <w:color w:val="212121"/>
                                  <w:sz w:val="19"/>
                                </w:rPr>
                                <w:t>Interpretation</w:t>
                              </w:r>
                              <w:r>
                                <w:rPr>
                                  <w:rFonts w:ascii="Arial"/>
                                  <w:b/>
                                  <w:color w:val="212121"/>
                                  <w:spacing w:val="-1"/>
                                  <w:sz w:val="19"/>
                                </w:rPr>
                                <w:t> </w:t>
                              </w:r>
                              <w:r>
                                <w:rPr>
                                  <w:rFonts w:ascii="Arial"/>
                                  <w:b/>
                                  <w:color w:val="212121"/>
                                  <w:sz w:val="19"/>
                                </w:rPr>
                                <w:t>of</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pacing w:val="-2"/>
                                  <w:sz w:val="19"/>
                                </w:rPr>
                                <w:t>tenets.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wps:txbx>
                        <wps:bodyPr wrap="square" lIns="0" tIns="0" rIns="0" bIns="0" rtlCol="0">
                          <a:noAutofit/>
                        </wps:bodyPr>
                      </wps:wsp>
                    </wpg:wgp>
                  </a:graphicData>
                </a:graphic>
              </wp:anchor>
            </w:drawing>
          </mc:Choice>
          <mc:Fallback>
            <w:pict>
              <v:group style="position:absolute;margin-left:65.710381pt;margin-top:-297.32074pt;width:464.55pt;height:289.9pt;mso-position-horizontal-relative:page;mso-position-vertical-relative:paragraph;z-index:-19550208" id="docshapegroup207" coordorigin="1314,-5946" coordsize="9291,5798">
                <v:shape style="position:absolute;left:1314;top:-5947;width:9291;height:4562" id="docshape208" coordorigin="1314,-5946" coordsize="9291,4562" path="m10605,-5946l10593,-5946,10593,-5934,10593,-1397,1326,-1397,1326,-5934,10593,-5934,10593,-5946,1326,-5946,1314,-5946,1314,-5934,1314,-1397,1314,-1385,1326,-1385,10593,-1385,10605,-1385,10605,-1397,10605,-5934,10605,-5946xe" filled="true" fillcolor="#dcdcdc" stroked="false">
                  <v:path arrowok="t"/>
                  <v:fill type="solid"/>
                </v:shape>
                <v:rect style="position:absolute;left:1314;top:-1350;width:9291;height:1129" id="docshape209" filled="true" fillcolor="#ebebeb" stroked="false">
                  <v:fill type="solid"/>
                </v:rect>
                <v:shape style="position:absolute;left:1314;top:-221;width:9291;height:73" id="docshape210" coordorigin="1314,-221" coordsize="9291,73" path="m10605,-185l1314,-185,1314,-149,10605,-149,10605,-185xm10605,-221l1314,-221,1314,-209,10605,-209,10605,-221xe" filled="true" fillcolor="#212121" stroked="false">
                  <v:path arrowok="t"/>
                  <v:fill type="solid"/>
                </v:shape>
                <v:shape style="position:absolute;left:1314;top:-5947;width:9291;height:5798" type="#_x0000_t202" id="docshape211" filled="false" stroked="false">
                  <v:textbox inset="0,0,0,0">
                    <w:txbxContent>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0"/>
                          <w:rPr>
                            <w:sz w:val="19"/>
                          </w:rPr>
                        </w:pPr>
                      </w:p>
                      <w:p>
                        <w:pPr>
                          <w:spacing w:line="240" w:lineRule="auto" w:before="203"/>
                          <w:rPr>
                            <w:sz w:val="19"/>
                          </w:rPr>
                        </w:pPr>
                      </w:p>
                      <w:p>
                        <w:pPr>
                          <w:spacing w:before="0"/>
                          <w:ind w:left="144" w:right="0" w:firstLine="0"/>
                          <w:jc w:val="left"/>
                          <w:rPr>
                            <w:rFonts w:ascii="Arial"/>
                            <w:b/>
                            <w:sz w:val="19"/>
                          </w:rPr>
                        </w:pPr>
                        <w:r>
                          <w:rPr>
                            <w:rFonts w:ascii="Arial"/>
                            <w:b/>
                            <w:color w:val="212121"/>
                            <w:sz w:val="19"/>
                          </w:rPr>
                          <w:t>TABLE</w:t>
                        </w:r>
                        <w:r>
                          <w:rPr>
                            <w:rFonts w:ascii="Arial"/>
                            <w:b/>
                            <w:color w:val="212121"/>
                            <w:spacing w:val="-5"/>
                            <w:sz w:val="19"/>
                          </w:rPr>
                          <w:t> </w:t>
                        </w:r>
                        <w:r>
                          <w:rPr>
                            <w:rFonts w:ascii="Arial"/>
                            <w:b/>
                            <w:color w:val="212121"/>
                            <w:sz w:val="19"/>
                          </w:rPr>
                          <w:t>9:</w:t>
                        </w:r>
                        <w:r>
                          <w:rPr>
                            <w:rFonts w:ascii="Arial"/>
                            <w:b/>
                            <w:color w:val="212121"/>
                            <w:spacing w:val="-1"/>
                            <w:sz w:val="19"/>
                          </w:rPr>
                          <w:t> </w:t>
                        </w:r>
                        <w:r>
                          <w:rPr>
                            <w:rFonts w:ascii="Arial"/>
                            <w:b/>
                            <w:color w:val="212121"/>
                            <w:sz w:val="19"/>
                          </w:rPr>
                          <w:t>Interpretation</w:t>
                        </w:r>
                        <w:r>
                          <w:rPr>
                            <w:rFonts w:ascii="Arial"/>
                            <w:b/>
                            <w:color w:val="212121"/>
                            <w:spacing w:val="-1"/>
                            <w:sz w:val="19"/>
                          </w:rPr>
                          <w:t> </w:t>
                        </w:r>
                        <w:r>
                          <w:rPr>
                            <w:rFonts w:ascii="Arial"/>
                            <w:b/>
                            <w:color w:val="212121"/>
                            <w:sz w:val="19"/>
                          </w:rPr>
                          <w:t>of</w:t>
                        </w:r>
                        <w:r>
                          <w:rPr>
                            <w:rFonts w:ascii="Arial"/>
                            <w:b/>
                            <w:color w:val="212121"/>
                            <w:spacing w:val="-12"/>
                            <w:sz w:val="19"/>
                          </w:rPr>
                          <w:t> </w:t>
                        </w:r>
                        <w:r>
                          <w:rPr>
                            <w:rFonts w:ascii="Arial"/>
                            <w:b/>
                            <w:color w:val="212121"/>
                            <w:sz w:val="19"/>
                          </w:rPr>
                          <w:t>ASIC</w:t>
                        </w:r>
                        <w:r>
                          <w:rPr>
                            <w:rFonts w:ascii="Arial"/>
                            <w:b/>
                            <w:color w:val="212121"/>
                            <w:spacing w:val="-1"/>
                            <w:sz w:val="19"/>
                          </w:rPr>
                          <w:t> </w:t>
                        </w:r>
                        <w:r>
                          <w:rPr>
                            <w:rFonts w:ascii="Arial"/>
                            <w:b/>
                            <w:color w:val="212121"/>
                            <w:spacing w:val="-2"/>
                            <w:sz w:val="19"/>
                          </w:rPr>
                          <w:t>tenets.</w:t>
                        </w:r>
                      </w:p>
                      <w:p>
                        <w:pPr>
                          <w:spacing w:before="138"/>
                          <w:ind w:left="144" w:right="0" w:firstLine="0"/>
                          <w:jc w:val="left"/>
                          <w:rPr>
                            <w:rFonts w:ascii="Arial MT"/>
                            <w:sz w:val="13"/>
                          </w:rPr>
                        </w:pPr>
                        <w:r>
                          <w:rPr>
                            <w:rFonts w:ascii="Arial MT"/>
                            <w:color w:val="212121"/>
                            <w:sz w:val="13"/>
                          </w:rPr>
                          <w:t>ASIC:</w:t>
                        </w:r>
                        <w:r>
                          <w:rPr>
                            <w:rFonts w:ascii="Arial MT"/>
                            <w:color w:val="212121"/>
                            <w:spacing w:val="-12"/>
                            <w:sz w:val="13"/>
                          </w:rPr>
                          <w:t> </w:t>
                        </w:r>
                        <w:r>
                          <w:rPr>
                            <w:rFonts w:ascii="Arial MT"/>
                            <w:color w:val="212121"/>
                            <w:sz w:val="13"/>
                          </w:rPr>
                          <w:t>Adaptation,</w:t>
                        </w:r>
                        <w:r>
                          <w:rPr>
                            <w:rFonts w:ascii="Arial MT"/>
                            <w:color w:val="212121"/>
                            <w:spacing w:val="-7"/>
                            <w:sz w:val="13"/>
                          </w:rPr>
                          <w:t> </w:t>
                        </w:r>
                        <w:r>
                          <w:rPr>
                            <w:rFonts w:ascii="Arial MT"/>
                            <w:color w:val="212121"/>
                            <w:sz w:val="13"/>
                          </w:rPr>
                          <w:t>Standardization,</w:t>
                        </w:r>
                        <w:r>
                          <w:rPr>
                            <w:rFonts w:ascii="Arial MT"/>
                            <w:color w:val="212121"/>
                            <w:spacing w:val="-3"/>
                            <w:sz w:val="13"/>
                          </w:rPr>
                          <w:t> </w:t>
                        </w:r>
                        <w:r>
                          <w:rPr>
                            <w:rFonts w:ascii="Arial MT"/>
                            <w:color w:val="212121"/>
                            <w:sz w:val="13"/>
                          </w:rPr>
                          <w:t>Integration,</w:t>
                        </w:r>
                        <w:r>
                          <w:rPr>
                            <w:rFonts w:ascii="Arial MT"/>
                            <w:color w:val="212121"/>
                            <w:spacing w:val="-4"/>
                            <w:sz w:val="13"/>
                          </w:rPr>
                          <w:t> </w:t>
                        </w:r>
                        <w:r>
                          <w:rPr>
                            <w:rFonts w:ascii="Arial MT"/>
                            <w:color w:val="212121"/>
                            <w:sz w:val="13"/>
                          </w:rPr>
                          <w:t>and</w:t>
                        </w:r>
                        <w:r>
                          <w:rPr>
                            <w:rFonts w:ascii="Arial MT"/>
                            <w:color w:val="212121"/>
                            <w:spacing w:val="-4"/>
                            <w:sz w:val="13"/>
                          </w:rPr>
                          <w:t> </w:t>
                        </w:r>
                        <w:r>
                          <w:rPr>
                            <w:rFonts w:ascii="Arial MT"/>
                            <w:color w:val="212121"/>
                            <w:sz w:val="13"/>
                          </w:rPr>
                          <w:t>Compliance;</w:t>
                        </w:r>
                        <w:r>
                          <w:rPr>
                            <w:rFonts w:ascii="Arial MT"/>
                            <w:color w:val="212121"/>
                            <w:spacing w:val="-3"/>
                            <w:sz w:val="13"/>
                          </w:rPr>
                          <w:t> </w:t>
                        </w:r>
                        <w:r>
                          <w:rPr>
                            <w:rFonts w:ascii="Arial MT"/>
                            <w:color w:val="212121"/>
                            <w:sz w:val="13"/>
                          </w:rPr>
                          <w:t>EdTech:</w:t>
                        </w:r>
                        <w:r>
                          <w:rPr>
                            <w:rFonts w:ascii="Arial MT"/>
                            <w:color w:val="212121"/>
                            <w:spacing w:val="-4"/>
                            <w:sz w:val="13"/>
                          </w:rPr>
                          <w:t> </w:t>
                        </w:r>
                        <w:r>
                          <w:rPr>
                            <w:rFonts w:ascii="Arial MT"/>
                            <w:color w:val="212121"/>
                            <w:sz w:val="13"/>
                          </w:rPr>
                          <w:t>educational</w:t>
                        </w:r>
                        <w:r>
                          <w:rPr>
                            <w:rFonts w:ascii="Arial MT"/>
                            <w:color w:val="212121"/>
                            <w:spacing w:val="-4"/>
                            <w:sz w:val="13"/>
                          </w:rPr>
                          <w:t> </w:t>
                        </w:r>
                        <w:r>
                          <w:rPr>
                            <w:rFonts w:ascii="Arial MT"/>
                            <w:color w:val="212121"/>
                            <w:spacing w:val="-2"/>
                            <w:sz w:val="13"/>
                          </w:rPr>
                          <w:t>technologies.</w:t>
                        </w:r>
                      </w:p>
                    </w:txbxContent>
                  </v:textbox>
                  <w10:wrap type="none"/>
                </v:shape>
                <w10:wrap type="none"/>
              </v:group>
            </w:pict>
          </mc:Fallback>
        </mc:AlternateContent>
      </w:r>
      <w:r>
        <w:rPr>
          <w:color w:val="14BBA3"/>
          <w:spacing w:val="-2"/>
        </w:rPr>
        <w:t>Discussion</w:t>
      </w:r>
    </w:p>
    <w:p>
      <w:pPr>
        <w:spacing w:before="83"/>
        <w:ind w:left="3306" w:right="0" w:firstLine="0"/>
        <w:jc w:val="left"/>
        <w:rPr>
          <w:rFonts w:ascii="Arial"/>
          <w:b/>
          <w:sz w:val="20"/>
        </w:rPr>
      </w:pPr>
      <w:r>
        <w:rPr>
          <w:rFonts w:ascii="Arial"/>
          <w:b/>
          <w:color w:val="212121"/>
          <w:sz w:val="20"/>
        </w:rPr>
        <w:t>Significance</w:t>
      </w:r>
      <w:r>
        <w:rPr>
          <w:rFonts w:ascii="Arial"/>
          <w:b/>
          <w:color w:val="212121"/>
          <w:spacing w:val="8"/>
          <w:sz w:val="20"/>
        </w:rPr>
        <w:t> </w:t>
      </w:r>
      <w:r>
        <w:rPr>
          <w:rFonts w:ascii="Arial"/>
          <w:b/>
          <w:color w:val="212121"/>
          <w:sz w:val="20"/>
        </w:rPr>
        <w:t>of</w:t>
      </w:r>
      <w:r>
        <w:rPr>
          <w:rFonts w:ascii="Arial"/>
          <w:b/>
          <w:color w:val="212121"/>
          <w:spacing w:val="8"/>
          <w:sz w:val="20"/>
        </w:rPr>
        <w:t> </w:t>
      </w:r>
      <w:r>
        <w:rPr>
          <w:rFonts w:ascii="Arial"/>
          <w:b/>
          <w:color w:val="212121"/>
          <w:sz w:val="20"/>
        </w:rPr>
        <w:t>the</w:t>
      </w:r>
      <w:r>
        <w:rPr>
          <w:rFonts w:ascii="Arial"/>
          <w:b/>
          <w:color w:val="212121"/>
          <w:spacing w:val="8"/>
          <w:sz w:val="20"/>
        </w:rPr>
        <w:t> </w:t>
      </w:r>
      <w:r>
        <w:rPr>
          <w:rFonts w:ascii="Arial"/>
          <w:b/>
          <w:color w:val="212121"/>
          <w:sz w:val="20"/>
        </w:rPr>
        <w:t>digitized</w:t>
      </w:r>
      <w:r>
        <w:rPr>
          <w:rFonts w:ascii="Arial"/>
          <w:b/>
          <w:color w:val="212121"/>
          <w:spacing w:val="-6"/>
          <w:sz w:val="20"/>
        </w:rPr>
        <w:t> </w:t>
      </w:r>
      <w:r>
        <w:rPr>
          <w:rFonts w:ascii="Arial"/>
          <w:b/>
          <w:color w:val="212121"/>
          <w:sz w:val="20"/>
        </w:rPr>
        <w:t>ASIC</w:t>
      </w:r>
      <w:r>
        <w:rPr>
          <w:rFonts w:ascii="Arial"/>
          <w:b/>
          <w:color w:val="212121"/>
          <w:spacing w:val="7"/>
          <w:sz w:val="20"/>
        </w:rPr>
        <w:t> </w:t>
      </w:r>
      <w:r>
        <w:rPr>
          <w:rFonts w:ascii="Arial"/>
          <w:b/>
          <w:color w:val="212121"/>
          <w:sz w:val="20"/>
        </w:rPr>
        <w:t>Framework</w:t>
      </w:r>
      <w:r>
        <w:rPr>
          <w:rFonts w:ascii="Arial"/>
          <w:b/>
          <w:color w:val="212121"/>
          <w:spacing w:val="8"/>
          <w:sz w:val="20"/>
        </w:rPr>
        <w:t> </w:t>
      </w:r>
      <w:r>
        <w:rPr>
          <w:rFonts w:ascii="Arial"/>
          <w:b/>
          <w:color w:val="212121"/>
          <w:sz w:val="20"/>
        </w:rPr>
        <w:t>CPA</w:t>
      </w:r>
      <w:r>
        <w:rPr>
          <w:rFonts w:ascii="Arial"/>
          <w:b/>
          <w:color w:val="212121"/>
          <w:spacing w:val="-6"/>
          <w:sz w:val="20"/>
        </w:rPr>
        <w:t> </w:t>
      </w:r>
      <w:r>
        <w:rPr>
          <w:rFonts w:ascii="Arial"/>
          <w:b/>
          <w:color w:val="212121"/>
          <w:sz w:val="20"/>
        </w:rPr>
        <w:t>operational</w:t>
      </w:r>
      <w:r>
        <w:rPr>
          <w:rFonts w:ascii="Arial"/>
          <w:b/>
          <w:color w:val="212121"/>
          <w:spacing w:val="8"/>
          <w:sz w:val="20"/>
        </w:rPr>
        <w:t> </w:t>
      </w:r>
      <w:r>
        <w:rPr>
          <w:rFonts w:ascii="Arial"/>
          <w:b/>
          <w:color w:val="212121"/>
          <w:spacing w:val="-2"/>
          <w:sz w:val="20"/>
        </w:rPr>
        <w:t>matrix</w:t>
      </w:r>
    </w:p>
    <w:p>
      <w:pPr>
        <w:pStyle w:val="BodyText"/>
        <w:spacing w:line="304" w:lineRule="auto" w:before="115"/>
        <w:ind w:left="3306" w:right="995"/>
      </w:pPr>
      <w:r>
        <w:rPr>
          <w:color w:val="212121"/>
          <w:w w:val="115"/>
        </w:rPr>
        <w:t>The</w:t>
      </w:r>
      <w:r>
        <w:rPr>
          <w:color w:val="212121"/>
          <w:spacing w:val="-2"/>
          <w:w w:val="115"/>
        </w:rPr>
        <w:t> </w:t>
      </w:r>
      <w:r>
        <w:rPr>
          <w:color w:val="212121"/>
          <w:w w:val="115"/>
        </w:rPr>
        <w:t>rapid</w:t>
      </w:r>
      <w:r>
        <w:rPr>
          <w:color w:val="212121"/>
          <w:spacing w:val="-2"/>
          <w:w w:val="115"/>
        </w:rPr>
        <w:t> </w:t>
      </w:r>
      <w:r>
        <w:rPr>
          <w:color w:val="212121"/>
          <w:w w:val="115"/>
        </w:rPr>
        <w:t>nature</w:t>
      </w:r>
      <w:r>
        <w:rPr>
          <w:color w:val="212121"/>
          <w:spacing w:val="-2"/>
          <w:w w:val="115"/>
        </w:rPr>
        <w:t> </w:t>
      </w:r>
      <w:r>
        <w:rPr>
          <w:color w:val="212121"/>
          <w:w w:val="115"/>
        </w:rPr>
        <w:t>of</w:t>
      </w:r>
      <w:r>
        <w:rPr>
          <w:color w:val="212121"/>
          <w:spacing w:val="-2"/>
          <w:w w:val="115"/>
        </w:rPr>
        <w:t> </w:t>
      </w:r>
      <w:r>
        <w:rPr>
          <w:color w:val="212121"/>
          <w:w w:val="115"/>
        </w:rPr>
        <w:t>educational</w:t>
      </w:r>
      <w:r>
        <w:rPr>
          <w:color w:val="212121"/>
          <w:spacing w:val="-2"/>
          <w:w w:val="115"/>
        </w:rPr>
        <w:t> </w:t>
      </w:r>
      <w:r>
        <w:rPr>
          <w:color w:val="212121"/>
          <w:w w:val="115"/>
        </w:rPr>
        <w:t>changes</w:t>
      </w:r>
      <w:r>
        <w:rPr>
          <w:color w:val="212121"/>
          <w:spacing w:val="-2"/>
          <w:w w:val="115"/>
        </w:rPr>
        <w:t> </w:t>
      </w:r>
      <w:r>
        <w:rPr>
          <w:color w:val="212121"/>
          <w:w w:val="115"/>
        </w:rPr>
        <w:t>as</w:t>
      </w:r>
      <w:r>
        <w:rPr>
          <w:color w:val="212121"/>
          <w:spacing w:val="-2"/>
          <w:w w:val="115"/>
        </w:rPr>
        <w:t> </w:t>
      </w:r>
      <w:r>
        <w:rPr>
          <w:color w:val="212121"/>
          <w:w w:val="115"/>
        </w:rPr>
        <w:t>driven</w:t>
      </w:r>
      <w:r>
        <w:rPr>
          <w:color w:val="212121"/>
          <w:spacing w:val="-2"/>
          <w:w w:val="115"/>
        </w:rPr>
        <w:t> </w:t>
      </w:r>
      <w:r>
        <w:rPr>
          <w:color w:val="212121"/>
          <w:w w:val="115"/>
        </w:rPr>
        <w:t>by</w:t>
      </w:r>
      <w:r>
        <w:rPr>
          <w:color w:val="212121"/>
          <w:spacing w:val="-2"/>
          <w:w w:val="115"/>
        </w:rPr>
        <w:t> </w:t>
      </w:r>
      <w:r>
        <w:rPr>
          <w:color w:val="212121"/>
          <w:w w:val="115"/>
        </w:rPr>
        <w:t>technology</w:t>
      </w:r>
      <w:r>
        <w:rPr>
          <w:color w:val="212121"/>
          <w:spacing w:val="-2"/>
          <w:w w:val="115"/>
        </w:rPr>
        <w:t> </w:t>
      </w:r>
      <w:r>
        <w:rPr>
          <w:color w:val="212121"/>
          <w:w w:val="115"/>
        </w:rPr>
        <w:t>and</w:t>
      </w:r>
      <w:r>
        <w:rPr>
          <w:color w:val="212121"/>
          <w:spacing w:val="-2"/>
          <w:w w:val="115"/>
        </w:rPr>
        <w:t> </w:t>
      </w:r>
      <w:r>
        <w:rPr>
          <w:color w:val="212121"/>
          <w:w w:val="115"/>
        </w:rPr>
        <w:t>innovations,</w:t>
      </w:r>
      <w:r>
        <w:rPr>
          <w:color w:val="212121"/>
          <w:spacing w:val="-2"/>
          <w:w w:val="115"/>
        </w:rPr>
        <w:t> </w:t>
      </w:r>
      <w:r>
        <w:rPr>
          <w:color w:val="212121"/>
          <w:w w:val="115"/>
        </w:rPr>
        <w:t>coupled</w:t>
      </w:r>
      <w:r>
        <w:rPr>
          <w:color w:val="212121"/>
          <w:spacing w:val="-2"/>
          <w:w w:val="115"/>
        </w:rPr>
        <w:t> </w:t>
      </w:r>
      <w:r>
        <w:rPr>
          <w:color w:val="212121"/>
          <w:w w:val="115"/>
        </w:rPr>
        <w:t>with</w:t>
      </w:r>
      <w:r>
        <w:rPr>
          <w:color w:val="212121"/>
          <w:spacing w:val="-2"/>
          <w:w w:val="115"/>
        </w:rPr>
        <w:t> </w:t>
      </w:r>
      <w:r>
        <w:rPr>
          <w:color w:val="212121"/>
          <w:w w:val="115"/>
        </w:rPr>
        <w:t>a</w:t>
      </w:r>
      <w:r>
        <w:rPr>
          <w:color w:val="212121"/>
          <w:spacing w:val="-2"/>
          <w:w w:val="115"/>
        </w:rPr>
        <w:t> </w:t>
      </w:r>
      <w:r>
        <w:rPr>
          <w:color w:val="212121"/>
          <w:w w:val="115"/>
        </w:rPr>
        <w:t>lack</w:t>
      </w:r>
      <w:r>
        <w:rPr>
          <w:color w:val="212121"/>
          <w:spacing w:val="-2"/>
          <w:w w:val="115"/>
        </w:rPr>
        <w:t> </w:t>
      </w:r>
      <w:r>
        <w:rPr>
          <w:color w:val="212121"/>
          <w:w w:val="115"/>
        </w:rPr>
        <w:t>of requisite</w:t>
      </w:r>
      <w:r>
        <w:rPr>
          <w:color w:val="212121"/>
          <w:spacing w:val="-3"/>
          <w:w w:val="115"/>
        </w:rPr>
        <w:t> </w:t>
      </w:r>
      <w:r>
        <w:rPr>
          <w:color w:val="212121"/>
          <w:w w:val="115"/>
        </w:rPr>
        <w:t>knowledge</w:t>
      </w:r>
      <w:r>
        <w:rPr>
          <w:color w:val="212121"/>
          <w:spacing w:val="-3"/>
          <w:w w:val="115"/>
        </w:rPr>
        <w:t> </w:t>
      </w:r>
      <w:r>
        <w:rPr>
          <w:color w:val="212121"/>
          <w:w w:val="115"/>
        </w:rPr>
        <w:t>of</w:t>
      </w:r>
      <w:r>
        <w:rPr>
          <w:color w:val="212121"/>
          <w:spacing w:val="-3"/>
          <w:w w:val="115"/>
        </w:rPr>
        <w:t> </w:t>
      </w:r>
      <w:r>
        <w:rPr>
          <w:color w:val="212121"/>
          <w:w w:val="115"/>
        </w:rPr>
        <w:t>educational</w:t>
      </w:r>
      <w:r>
        <w:rPr>
          <w:color w:val="212121"/>
          <w:spacing w:val="-3"/>
          <w:w w:val="115"/>
        </w:rPr>
        <w:t> </w:t>
      </w:r>
      <w:r>
        <w:rPr>
          <w:color w:val="212121"/>
          <w:w w:val="115"/>
        </w:rPr>
        <w:t>principles</w:t>
      </w:r>
      <w:r>
        <w:rPr>
          <w:color w:val="212121"/>
          <w:spacing w:val="-3"/>
          <w:w w:val="115"/>
        </w:rPr>
        <w:t> </w:t>
      </w:r>
      <w:r>
        <w:rPr>
          <w:color w:val="212121"/>
          <w:w w:val="115"/>
        </w:rPr>
        <w:t>that</w:t>
      </w:r>
      <w:r>
        <w:rPr>
          <w:color w:val="212121"/>
          <w:spacing w:val="-3"/>
          <w:w w:val="115"/>
        </w:rPr>
        <w:t> </w:t>
      </w:r>
      <w:r>
        <w:rPr>
          <w:color w:val="212121"/>
          <w:w w:val="115"/>
        </w:rPr>
        <w:t>apply</w:t>
      </w:r>
      <w:r>
        <w:rPr>
          <w:color w:val="212121"/>
          <w:spacing w:val="-3"/>
          <w:w w:val="115"/>
        </w:rPr>
        <w:t> </w:t>
      </w:r>
      <w:r>
        <w:rPr>
          <w:color w:val="212121"/>
          <w:w w:val="115"/>
        </w:rPr>
        <w:t>to</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coupled</w:t>
      </w:r>
      <w:r>
        <w:rPr>
          <w:color w:val="212121"/>
          <w:spacing w:val="-3"/>
          <w:w w:val="115"/>
        </w:rPr>
        <w:t> </w:t>
      </w:r>
      <w:r>
        <w:rPr>
          <w:color w:val="212121"/>
          <w:w w:val="115"/>
        </w:rPr>
        <w:t>with</w:t>
      </w:r>
      <w:r>
        <w:rPr>
          <w:color w:val="212121"/>
          <w:spacing w:val="-3"/>
          <w:w w:val="115"/>
        </w:rPr>
        <w:t> </w:t>
      </w:r>
      <w:r>
        <w:rPr>
          <w:color w:val="212121"/>
          <w:w w:val="115"/>
        </w:rPr>
        <w:t>a</w:t>
      </w:r>
      <w:r>
        <w:rPr>
          <w:color w:val="212121"/>
          <w:spacing w:val="-3"/>
          <w:w w:val="115"/>
        </w:rPr>
        <w:t> </w:t>
      </w:r>
      <w:r>
        <w:rPr>
          <w:color w:val="212121"/>
          <w:w w:val="115"/>
        </w:rPr>
        <w:t>lack</w:t>
      </w:r>
      <w:r>
        <w:rPr>
          <w:color w:val="212121"/>
          <w:spacing w:val="-3"/>
          <w:w w:val="115"/>
        </w:rPr>
        <w:t> </w:t>
      </w:r>
      <w:r>
        <w:rPr>
          <w:color w:val="212121"/>
          <w:w w:val="115"/>
        </w:rPr>
        <w:t>of practical skills to apply them has created significant heterogeneities in the methods, manners, and</w:t>
      </w:r>
      <w:r>
        <w:rPr>
          <w:color w:val="212121"/>
          <w:spacing w:val="40"/>
          <w:w w:val="115"/>
        </w:rPr>
        <w:t> </w:t>
      </w:r>
      <w:r>
        <w:rPr>
          <w:color w:val="212121"/>
          <w:w w:val="115"/>
        </w:rPr>
        <w:t>strategies</w:t>
      </w:r>
      <w:r>
        <w:rPr>
          <w:color w:val="212121"/>
          <w:spacing w:val="-5"/>
          <w:w w:val="115"/>
        </w:rPr>
        <w:t> </w:t>
      </w:r>
      <w:r>
        <w:rPr>
          <w:color w:val="212121"/>
          <w:w w:val="115"/>
        </w:rPr>
        <w:t>for</w:t>
      </w:r>
      <w:r>
        <w:rPr>
          <w:color w:val="212121"/>
          <w:spacing w:val="-5"/>
          <w:w w:val="115"/>
        </w:rPr>
        <w:t> </w:t>
      </w:r>
      <w:r>
        <w:rPr>
          <w:color w:val="212121"/>
          <w:w w:val="115"/>
        </w:rPr>
        <w:t>leading</w:t>
      </w:r>
      <w:r>
        <w:rPr>
          <w:color w:val="212121"/>
          <w:spacing w:val="-5"/>
          <w:w w:val="115"/>
        </w:rPr>
        <w:t> </w:t>
      </w:r>
      <w:r>
        <w:rPr>
          <w:color w:val="212121"/>
          <w:w w:val="115"/>
        </w:rPr>
        <w:t>change</w:t>
      </w:r>
      <w:r>
        <w:rPr>
          <w:color w:val="212121"/>
          <w:spacing w:val="-5"/>
          <w:w w:val="115"/>
        </w:rPr>
        <w:t> </w:t>
      </w:r>
      <w:r>
        <w:rPr>
          <w:color w:val="212121"/>
          <w:w w:val="115"/>
        </w:rPr>
        <w:t>with</w:t>
      </w:r>
      <w:r>
        <w:rPr>
          <w:color w:val="212121"/>
          <w:spacing w:val="-5"/>
          <w:w w:val="115"/>
        </w:rPr>
        <w:t> </w:t>
      </w:r>
      <w:r>
        <w:rPr>
          <w:color w:val="212121"/>
          <w:w w:val="115"/>
        </w:rPr>
        <w:t>innovations</w:t>
      </w:r>
      <w:r>
        <w:rPr>
          <w:color w:val="212121"/>
          <w:spacing w:val="-5"/>
          <w:w w:val="115"/>
        </w:rPr>
        <w:t> </w:t>
      </w:r>
      <w:r>
        <w:rPr>
          <w:color w:val="212121"/>
          <w:w w:val="115"/>
        </w:rPr>
        <w:t>as</w:t>
      </w:r>
      <w:r>
        <w:rPr>
          <w:color w:val="212121"/>
          <w:spacing w:val="-5"/>
          <w:w w:val="115"/>
        </w:rPr>
        <w:t> </w:t>
      </w:r>
      <w:r>
        <w:rPr>
          <w:color w:val="212121"/>
          <w:w w:val="115"/>
        </w:rPr>
        <w:t>well</w:t>
      </w:r>
      <w:r>
        <w:rPr>
          <w:color w:val="212121"/>
          <w:spacing w:val="-5"/>
          <w:w w:val="115"/>
        </w:rPr>
        <w:t> </w:t>
      </w:r>
      <w:r>
        <w:rPr>
          <w:color w:val="212121"/>
          <w:w w:val="115"/>
        </w:rPr>
        <w:t>as</w:t>
      </w:r>
      <w:r>
        <w:rPr>
          <w:color w:val="212121"/>
          <w:spacing w:val="-5"/>
          <w:w w:val="115"/>
        </w:rPr>
        <w:t> </w:t>
      </w:r>
      <w:r>
        <w:rPr>
          <w:color w:val="212121"/>
          <w:w w:val="115"/>
        </w:rPr>
        <w:t>skillful</w:t>
      </w:r>
      <w:r>
        <w:rPr>
          <w:color w:val="212121"/>
          <w:spacing w:val="-5"/>
          <w:w w:val="115"/>
        </w:rPr>
        <w:t> </w:t>
      </w:r>
      <w:r>
        <w:rPr>
          <w:color w:val="212121"/>
          <w:w w:val="115"/>
        </w:rPr>
        <w:t>and</w:t>
      </w:r>
      <w:r>
        <w:rPr>
          <w:color w:val="212121"/>
          <w:spacing w:val="-5"/>
          <w:w w:val="115"/>
        </w:rPr>
        <w:t> </w:t>
      </w:r>
      <w:r>
        <w:rPr>
          <w:color w:val="212121"/>
          <w:w w:val="115"/>
        </w:rPr>
        <w:t>effective</w:t>
      </w:r>
      <w:r>
        <w:rPr>
          <w:color w:val="212121"/>
          <w:spacing w:val="-5"/>
          <w:w w:val="115"/>
        </w:rPr>
        <w:t> </w:t>
      </w:r>
      <w:r>
        <w:rPr>
          <w:color w:val="212121"/>
          <w:w w:val="115"/>
        </w:rPr>
        <w:t>deployment</w:t>
      </w:r>
      <w:r>
        <w:rPr>
          <w:color w:val="212121"/>
          <w:spacing w:val="-5"/>
          <w:w w:val="115"/>
        </w:rPr>
        <w:t> </w:t>
      </w:r>
      <w:r>
        <w:rPr>
          <w:color w:val="212121"/>
          <w:w w:val="115"/>
        </w:rPr>
        <w:t>of</w:t>
      </w:r>
      <w:r>
        <w:rPr>
          <w:color w:val="212121"/>
          <w:spacing w:val="-5"/>
          <w:w w:val="115"/>
        </w:rPr>
        <w:t> </w:t>
      </w:r>
      <w:r>
        <w:rPr>
          <w:color w:val="212121"/>
          <w:w w:val="115"/>
        </w:rPr>
        <w:t>EdTech</w:t>
      </w:r>
      <w:r>
        <w:rPr>
          <w:color w:val="212121"/>
          <w:spacing w:val="-5"/>
          <w:w w:val="115"/>
        </w:rPr>
        <w:t> </w:t>
      </w:r>
      <w:r>
        <w:rPr>
          <w:color w:val="212121"/>
          <w:w w:val="115"/>
        </w:rPr>
        <w:t>and innovations for optimal educational experiences. Heterogeneity, therefore, has emerged as a major</w:t>
      </w:r>
      <w:r>
        <w:rPr>
          <w:color w:val="212121"/>
          <w:spacing w:val="40"/>
          <w:w w:val="115"/>
        </w:rPr>
        <w:t> </w:t>
      </w:r>
      <w:r>
        <w:rPr>
          <w:color w:val="212121"/>
          <w:w w:val="115"/>
        </w:rPr>
        <w:t>problem</w:t>
      </w:r>
      <w:r>
        <w:rPr>
          <w:color w:val="212121"/>
          <w:spacing w:val="-1"/>
          <w:w w:val="115"/>
        </w:rPr>
        <w:t> </w:t>
      </w:r>
      <w:r>
        <w:rPr>
          <w:color w:val="212121"/>
          <w:w w:val="115"/>
        </w:rPr>
        <w:t>with</w:t>
      </w:r>
      <w:r>
        <w:rPr>
          <w:color w:val="212121"/>
          <w:spacing w:val="-1"/>
          <w:w w:val="115"/>
        </w:rPr>
        <w:t> </w:t>
      </w:r>
      <w:r>
        <w:rPr>
          <w:color w:val="212121"/>
          <w:w w:val="115"/>
        </w:rPr>
        <w:t>Edtech</w:t>
      </w:r>
      <w:r>
        <w:rPr>
          <w:color w:val="212121"/>
          <w:spacing w:val="-1"/>
          <w:w w:val="115"/>
        </w:rPr>
        <w:t> </w:t>
      </w:r>
      <w:r>
        <w:rPr>
          <w:color w:val="212121"/>
          <w:w w:val="115"/>
        </w:rPr>
        <w:t>for</w:t>
      </w:r>
      <w:r>
        <w:rPr>
          <w:color w:val="212121"/>
          <w:spacing w:val="-1"/>
          <w:w w:val="115"/>
        </w:rPr>
        <w:t> </w:t>
      </w:r>
      <w:r>
        <w:rPr>
          <w:color w:val="212121"/>
          <w:w w:val="115"/>
        </w:rPr>
        <w:t>educational</w:t>
      </w:r>
      <w:r>
        <w:rPr>
          <w:color w:val="212121"/>
          <w:spacing w:val="-1"/>
          <w:w w:val="115"/>
        </w:rPr>
        <w:t> </w:t>
      </w:r>
      <w:r>
        <w:rPr>
          <w:color w:val="212121"/>
          <w:w w:val="115"/>
        </w:rPr>
        <w:t>activities.</w:t>
      </w:r>
      <w:r>
        <w:rPr>
          <w:color w:val="212121"/>
          <w:spacing w:val="-1"/>
          <w:w w:val="115"/>
        </w:rPr>
        <w:t> </w:t>
      </w:r>
      <w:r>
        <w:rPr>
          <w:color w:val="212121"/>
          <w:w w:val="115"/>
        </w:rPr>
        <w:t>There</w:t>
      </w:r>
      <w:r>
        <w:rPr>
          <w:color w:val="212121"/>
          <w:spacing w:val="-1"/>
          <w:w w:val="115"/>
        </w:rPr>
        <w:t> </w:t>
      </w:r>
      <w:r>
        <w:rPr>
          <w:color w:val="212121"/>
          <w:w w:val="115"/>
        </w:rPr>
        <w:t>are</w:t>
      </w:r>
      <w:r>
        <w:rPr>
          <w:color w:val="212121"/>
          <w:spacing w:val="-1"/>
          <w:w w:val="115"/>
        </w:rPr>
        <w:t> </w:t>
      </w:r>
      <w:r>
        <w:rPr>
          <w:color w:val="212121"/>
          <w:w w:val="115"/>
        </w:rPr>
        <w:t>clear</w:t>
      </w:r>
      <w:r>
        <w:rPr>
          <w:color w:val="212121"/>
          <w:spacing w:val="-1"/>
          <w:w w:val="115"/>
        </w:rPr>
        <w:t> </w:t>
      </w:r>
      <w:r>
        <w:rPr>
          <w:color w:val="212121"/>
          <w:w w:val="115"/>
        </w:rPr>
        <w:t>cases</w:t>
      </w:r>
      <w:r>
        <w:rPr>
          <w:color w:val="212121"/>
          <w:spacing w:val="-1"/>
          <w:w w:val="115"/>
        </w:rPr>
        <w:t> </w:t>
      </w:r>
      <w:r>
        <w:rPr>
          <w:color w:val="212121"/>
          <w:w w:val="115"/>
        </w:rPr>
        <w:t>of</w:t>
      </w:r>
      <w:r>
        <w:rPr>
          <w:color w:val="212121"/>
          <w:spacing w:val="-1"/>
          <w:w w:val="115"/>
        </w:rPr>
        <w:t> </w:t>
      </w:r>
      <w:r>
        <w:rPr>
          <w:color w:val="212121"/>
          <w:w w:val="115"/>
        </w:rPr>
        <w:t>heterogeneities</w:t>
      </w:r>
      <w:r>
        <w:rPr>
          <w:color w:val="212121"/>
          <w:spacing w:val="-1"/>
          <w:w w:val="115"/>
        </w:rPr>
        <w:t> </w:t>
      </w:r>
      <w:r>
        <w:rPr>
          <w:color w:val="212121"/>
          <w:w w:val="115"/>
        </w:rPr>
        <w:t>in</w:t>
      </w:r>
      <w:r>
        <w:rPr>
          <w:color w:val="212121"/>
          <w:spacing w:val="-1"/>
          <w:w w:val="115"/>
        </w:rPr>
        <w:t> </w:t>
      </w:r>
      <w:r>
        <w:rPr>
          <w:color w:val="212121"/>
          <w:w w:val="115"/>
        </w:rPr>
        <w:t>the</w:t>
      </w:r>
      <w:r>
        <w:rPr>
          <w:color w:val="212121"/>
          <w:spacing w:val="-1"/>
          <w:w w:val="115"/>
        </w:rPr>
        <w:t> </w:t>
      </w:r>
      <w:r>
        <w:rPr>
          <w:color w:val="212121"/>
          <w:w w:val="115"/>
        </w:rPr>
        <w:t>types</w:t>
      </w:r>
      <w:r>
        <w:rPr>
          <w:color w:val="212121"/>
          <w:spacing w:val="-1"/>
          <w:w w:val="115"/>
        </w:rPr>
        <w:t> </w:t>
      </w:r>
      <w:r>
        <w:rPr>
          <w:color w:val="212121"/>
          <w:w w:val="115"/>
        </w:rPr>
        <w:t>of EdTech</w:t>
      </w:r>
      <w:r>
        <w:rPr>
          <w:color w:val="212121"/>
          <w:spacing w:val="-1"/>
          <w:w w:val="115"/>
        </w:rPr>
        <w:t> </w:t>
      </w:r>
      <w:r>
        <w:rPr>
          <w:color w:val="212121"/>
          <w:w w:val="115"/>
        </w:rPr>
        <w:t>that</w:t>
      </w:r>
      <w:r>
        <w:rPr>
          <w:color w:val="212121"/>
          <w:spacing w:val="-1"/>
          <w:w w:val="115"/>
        </w:rPr>
        <w:t> </w:t>
      </w:r>
      <w:r>
        <w:rPr>
          <w:color w:val="212121"/>
          <w:w w:val="115"/>
        </w:rPr>
        <w:t>are</w:t>
      </w:r>
      <w:r>
        <w:rPr>
          <w:color w:val="212121"/>
          <w:spacing w:val="-1"/>
          <w:w w:val="115"/>
        </w:rPr>
        <w:t> </w:t>
      </w:r>
      <w:r>
        <w:rPr>
          <w:color w:val="212121"/>
          <w:w w:val="115"/>
        </w:rPr>
        <w:t>available</w:t>
      </w:r>
      <w:r>
        <w:rPr>
          <w:color w:val="212121"/>
          <w:spacing w:val="-1"/>
          <w:w w:val="115"/>
        </w:rPr>
        <w:t> </w:t>
      </w:r>
      <w:r>
        <w:rPr>
          <w:color w:val="212121"/>
          <w:w w:val="115"/>
        </w:rPr>
        <w:t>for</w:t>
      </w:r>
      <w:r>
        <w:rPr>
          <w:color w:val="212121"/>
          <w:spacing w:val="-1"/>
          <w:w w:val="115"/>
        </w:rPr>
        <w:t> </w:t>
      </w:r>
      <w:r>
        <w:rPr>
          <w:color w:val="212121"/>
          <w:w w:val="115"/>
        </w:rPr>
        <w:t>similar</w:t>
      </w:r>
      <w:r>
        <w:rPr>
          <w:color w:val="212121"/>
          <w:spacing w:val="-1"/>
          <w:w w:val="115"/>
        </w:rPr>
        <w:t> </w:t>
      </w:r>
      <w:r>
        <w:rPr>
          <w:color w:val="212121"/>
          <w:w w:val="115"/>
        </w:rPr>
        <w:t>educational</w:t>
      </w:r>
      <w:r>
        <w:rPr>
          <w:color w:val="212121"/>
          <w:spacing w:val="-1"/>
          <w:w w:val="115"/>
        </w:rPr>
        <w:t> </w:t>
      </w:r>
      <w:r>
        <w:rPr>
          <w:color w:val="212121"/>
          <w:w w:val="115"/>
        </w:rPr>
        <w:t>purposes,</w:t>
      </w:r>
      <w:r>
        <w:rPr>
          <w:color w:val="212121"/>
          <w:spacing w:val="-1"/>
          <w:w w:val="115"/>
        </w:rPr>
        <w:t> </w:t>
      </w:r>
      <w:r>
        <w:rPr>
          <w:color w:val="212121"/>
          <w:w w:val="115"/>
        </w:rPr>
        <w:t>i.e.</w:t>
      </w:r>
      <w:r>
        <w:rPr>
          <w:color w:val="212121"/>
          <w:spacing w:val="-1"/>
          <w:w w:val="115"/>
        </w:rPr>
        <w:t> </w:t>
      </w:r>
      <w:r>
        <w:rPr>
          <w:color w:val="212121"/>
          <w:w w:val="115"/>
        </w:rPr>
        <w:t>validating</w:t>
      </w:r>
      <w:r>
        <w:rPr>
          <w:color w:val="212121"/>
          <w:spacing w:val="-1"/>
          <w:w w:val="115"/>
        </w:rPr>
        <w:t> </w:t>
      </w:r>
      <w:r>
        <w:rPr>
          <w:color w:val="212121"/>
          <w:w w:val="115"/>
        </w:rPr>
        <w:t>the</w:t>
      </w:r>
      <w:r>
        <w:rPr>
          <w:color w:val="212121"/>
          <w:spacing w:val="-1"/>
          <w:w w:val="115"/>
        </w:rPr>
        <w:t> </w:t>
      </w:r>
      <w:r>
        <w:rPr>
          <w:color w:val="212121"/>
          <w:w w:val="115"/>
        </w:rPr>
        <w:t>vast</w:t>
      </w:r>
      <w:r>
        <w:rPr>
          <w:color w:val="212121"/>
          <w:spacing w:val="-1"/>
          <w:w w:val="115"/>
        </w:rPr>
        <w:t> </w:t>
      </w:r>
      <w:r>
        <w:rPr>
          <w:color w:val="212121"/>
          <w:w w:val="115"/>
        </w:rPr>
        <w:t>number</w:t>
      </w:r>
      <w:r>
        <w:rPr>
          <w:color w:val="212121"/>
          <w:spacing w:val="-1"/>
          <w:w w:val="115"/>
        </w:rPr>
        <w:t> </w:t>
      </w:r>
      <w:r>
        <w:rPr>
          <w:color w:val="212121"/>
          <w:w w:val="115"/>
        </w:rPr>
        <w:t>of</w:t>
      </w:r>
      <w:r>
        <w:rPr>
          <w:color w:val="212121"/>
          <w:spacing w:val="-1"/>
          <w:w w:val="115"/>
        </w:rPr>
        <w:t> </w:t>
      </w:r>
      <w:r>
        <w:rPr>
          <w:color w:val="212121"/>
          <w:w w:val="115"/>
        </w:rPr>
        <w:t>options</w:t>
      </w:r>
      <w:r>
        <w:rPr>
          <w:color w:val="212121"/>
          <w:spacing w:val="-1"/>
          <w:w w:val="115"/>
        </w:rPr>
        <w:t> </w:t>
      </w:r>
      <w:r>
        <w:rPr>
          <w:color w:val="212121"/>
          <w:w w:val="115"/>
        </w:rPr>
        <w:t>to choose</w:t>
      </w:r>
      <w:r>
        <w:rPr>
          <w:color w:val="212121"/>
          <w:spacing w:val="-4"/>
          <w:w w:val="115"/>
        </w:rPr>
        <w:t> </w:t>
      </w:r>
      <w:r>
        <w:rPr>
          <w:color w:val="212121"/>
          <w:w w:val="115"/>
        </w:rPr>
        <w:t>from</w:t>
      </w:r>
      <w:r>
        <w:rPr>
          <w:color w:val="212121"/>
          <w:spacing w:val="-4"/>
          <w:w w:val="115"/>
        </w:rPr>
        <w:t> </w:t>
      </w:r>
      <w:r>
        <w:rPr>
          <w:color w:val="212121"/>
          <w:w w:val="115"/>
        </w:rPr>
        <w:t>when</w:t>
      </w:r>
      <w:r>
        <w:rPr>
          <w:color w:val="212121"/>
          <w:spacing w:val="-4"/>
          <w:w w:val="115"/>
        </w:rPr>
        <w:t> </w:t>
      </w:r>
      <w:r>
        <w:rPr>
          <w:color w:val="212121"/>
          <w:w w:val="115"/>
        </w:rPr>
        <w:t>seeking</w:t>
      </w:r>
      <w:r>
        <w:rPr>
          <w:color w:val="212121"/>
          <w:spacing w:val="-4"/>
          <w:w w:val="115"/>
        </w:rPr>
        <w:t> </w:t>
      </w:r>
      <w:r>
        <w:rPr>
          <w:color w:val="212121"/>
          <w:w w:val="115"/>
        </w:rPr>
        <w:t>to</w:t>
      </w:r>
      <w:r>
        <w:rPr>
          <w:color w:val="212121"/>
          <w:spacing w:val="-4"/>
          <w:w w:val="115"/>
        </w:rPr>
        <w:t> </w:t>
      </w:r>
      <w:r>
        <w:rPr>
          <w:color w:val="212121"/>
          <w:w w:val="115"/>
        </w:rPr>
        <w:t>use</w:t>
      </w:r>
      <w:r>
        <w:rPr>
          <w:color w:val="212121"/>
          <w:spacing w:val="-4"/>
          <w:w w:val="115"/>
        </w:rPr>
        <w:t> </w:t>
      </w:r>
      <w:r>
        <w:rPr>
          <w:color w:val="212121"/>
          <w:w w:val="115"/>
        </w:rPr>
        <w:t>tech</w:t>
      </w:r>
      <w:r>
        <w:rPr>
          <w:color w:val="212121"/>
          <w:spacing w:val="-4"/>
          <w:w w:val="115"/>
        </w:rPr>
        <w:t> </w:t>
      </w:r>
      <w:r>
        <w:rPr>
          <w:color w:val="212121"/>
          <w:w w:val="115"/>
        </w:rPr>
        <w:t>and</w:t>
      </w:r>
      <w:r>
        <w:rPr>
          <w:color w:val="212121"/>
          <w:spacing w:val="-4"/>
          <w:w w:val="115"/>
        </w:rPr>
        <w:t> </w:t>
      </w:r>
      <w:r>
        <w:rPr>
          <w:color w:val="212121"/>
          <w:w w:val="115"/>
        </w:rPr>
        <w:t>innovations</w:t>
      </w:r>
      <w:r>
        <w:rPr>
          <w:color w:val="212121"/>
          <w:spacing w:val="-4"/>
          <w:w w:val="115"/>
        </w:rPr>
        <w:t> </w:t>
      </w:r>
      <w:r>
        <w:rPr>
          <w:color w:val="212121"/>
          <w:w w:val="115"/>
        </w:rPr>
        <w:t>for</w:t>
      </w:r>
      <w:r>
        <w:rPr>
          <w:color w:val="212121"/>
          <w:spacing w:val="-4"/>
          <w:w w:val="115"/>
        </w:rPr>
        <w:t> </w:t>
      </w:r>
      <w:r>
        <w:rPr>
          <w:color w:val="212121"/>
          <w:w w:val="115"/>
        </w:rPr>
        <w:t>educational</w:t>
      </w:r>
      <w:r>
        <w:rPr>
          <w:color w:val="212121"/>
          <w:spacing w:val="-4"/>
          <w:w w:val="115"/>
        </w:rPr>
        <w:t> </w:t>
      </w:r>
      <w:r>
        <w:rPr>
          <w:color w:val="212121"/>
          <w:w w:val="115"/>
        </w:rPr>
        <w:t>purposes.</w:t>
      </w:r>
      <w:r>
        <w:rPr>
          <w:color w:val="212121"/>
          <w:spacing w:val="-4"/>
          <w:w w:val="115"/>
        </w:rPr>
        <w:t> </w:t>
      </w:r>
      <w:r>
        <w:rPr>
          <w:color w:val="212121"/>
          <w:w w:val="115"/>
        </w:rPr>
        <w:t>Interestingly,</w:t>
      </w:r>
      <w:r>
        <w:rPr>
          <w:color w:val="212121"/>
          <w:spacing w:val="-4"/>
          <w:w w:val="115"/>
        </w:rPr>
        <w:t> </w:t>
      </w:r>
      <w:r>
        <w:rPr>
          <w:color w:val="212121"/>
          <w:w w:val="115"/>
        </w:rPr>
        <w:t>the</w:t>
      </w:r>
      <w:r>
        <w:rPr>
          <w:color w:val="212121"/>
          <w:spacing w:val="-4"/>
          <w:w w:val="115"/>
        </w:rPr>
        <w:t> </w:t>
      </w:r>
      <w:r>
        <w:rPr>
          <w:color w:val="212121"/>
          <w:w w:val="115"/>
        </w:rPr>
        <w:t>eventual choices</w:t>
      </w:r>
      <w:r>
        <w:rPr>
          <w:color w:val="212121"/>
          <w:spacing w:val="-1"/>
          <w:w w:val="115"/>
        </w:rPr>
        <w:t> </w:t>
      </w:r>
      <w:r>
        <w:rPr>
          <w:color w:val="212121"/>
          <w:w w:val="115"/>
        </w:rPr>
        <w:t>are</w:t>
      </w:r>
      <w:r>
        <w:rPr>
          <w:color w:val="212121"/>
          <w:spacing w:val="-1"/>
          <w:w w:val="115"/>
        </w:rPr>
        <w:t> </w:t>
      </w:r>
      <w:r>
        <w:rPr>
          <w:color w:val="212121"/>
          <w:w w:val="115"/>
        </w:rPr>
        <w:t>not</w:t>
      </w:r>
      <w:r>
        <w:rPr>
          <w:color w:val="212121"/>
          <w:spacing w:val="-1"/>
          <w:w w:val="115"/>
        </w:rPr>
        <w:t> </w:t>
      </w:r>
      <w:r>
        <w:rPr>
          <w:color w:val="212121"/>
          <w:w w:val="115"/>
        </w:rPr>
        <w:t>often</w:t>
      </w:r>
      <w:r>
        <w:rPr>
          <w:color w:val="212121"/>
          <w:spacing w:val="-1"/>
          <w:w w:val="115"/>
        </w:rPr>
        <w:t> </w:t>
      </w:r>
      <w:r>
        <w:rPr>
          <w:color w:val="212121"/>
          <w:w w:val="115"/>
        </w:rPr>
        <w:t>premised</w:t>
      </w:r>
      <w:r>
        <w:rPr>
          <w:color w:val="212121"/>
          <w:spacing w:val="-1"/>
          <w:w w:val="115"/>
        </w:rPr>
        <w:t> </w:t>
      </w:r>
      <w:r>
        <w:rPr>
          <w:color w:val="212121"/>
          <w:w w:val="115"/>
        </w:rPr>
        <w:t>on</w:t>
      </w:r>
      <w:r>
        <w:rPr>
          <w:color w:val="212121"/>
          <w:spacing w:val="-1"/>
          <w:w w:val="115"/>
        </w:rPr>
        <w:t> </w:t>
      </w:r>
      <w:r>
        <w:rPr>
          <w:color w:val="212121"/>
          <w:w w:val="115"/>
        </w:rPr>
        <w:t>empirical</w:t>
      </w:r>
      <w:r>
        <w:rPr>
          <w:color w:val="212121"/>
          <w:spacing w:val="-1"/>
          <w:w w:val="115"/>
        </w:rPr>
        <w:t> </w:t>
      </w:r>
      <w:r>
        <w:rPr>
          <w:color w:val="212121"/>
          <w:w w:val="115"/>
        </w:rPr>
        <w:t>evidence</w:t>
      </w:r>
      <w:r>
        <w:rPr>
          <w:color w:val="212121"/>
          <w:spacing w:val="-1"/>
          <w:w w:val="115"/>
        </w:rPr>
        <w:t> </w:t>
      </w:r>
      <w:r>
        <w:rPr>
          <w:color w:val="212121"/>
          <w:w w:val="115"/>
        </w:rPr>
        <w:t>or</w:t>
      </w:r>
      <w:r>
        <w:rPr>
          <w:color w:val="212121"/>
          <w:spacing w:val="-1"/>
          <w:w w:val="115"/>
        </w:rPr>
        <w:t> </w:t>
      </w:r>
      <w:r>
        <w:rPr>
          <w:color w:val="212121"/>
          <w:w w:val="115"/>
        </w:rPr>
        <w:t>educational</w:t>
      </w:r>
      <w:r>
        <w:rPr>
          <w:color w:val="212121"/>
          <w:spacing w:val="-1"/>
          <w:w w:val="115"/>
        </w:rPr>
        <w:t> </w:t>
      </w:r>
      <w:r>
        <w:rPr>
          <w:color w:val="212121"/>
          <w:w w:val="115"/>
        </w:rPr>
        <w:t>values</w:t>
      </w:r>
      <w:r>
        <w:rPr>
          <w:color w:val="212121"/>
          <w:spacing w:val="-1"/>
          <w:w w:val="115"/>
        </w:rPr>
        <w:t> </w:t>
      </w:r>
      <w:r>
        <w:rPr>
          <w:color w:val="212121"/>
          <w:w w:val="115"/>
        </w:rPr>
        <w:t>or</w:t>
      </w:r>
      <w:r>
        <w:rPr>
          <w:color w:val="212121"/>
          <w:spacing w:val="-1"/>
          <w:w w:val="115"/>
        </w:rPr>
        <w:t> </w:t>
      </w:r>
      <w:r>
        <w:rPr>
          <w:color w:val="212121"/>
          <w:w w:val="115"/>
        </w:rPr>
        <w:t>based</w:t>
      </w:r>
      <w:r>
        <w:rPr>
          <w:color w:val="212121"/>
          <w:spacing w:val="-1"/>
          <w:w w:val="115"/>
        </w:rPr>
        <w:t> </w:t>
      </w:r>
      <w:r>
        <w:rPr>
          <w:color w:val="212121"/>
          <w:w w:val="115"/>
        </w:rPr>
        <w:t>on</w:t>
      </w:r>
      <w:r>
        <w:rPr>
          <w:color w:val="212121"/>
          <w:spacing w:val="-1"/>
          <w:w w:val="115"/>
        </w:rPr>
        <w:t> </w:t>
      </w:r>
      <w:r>
        <w:rPr>
          <w:color w:val="212121"/>
          <w:w w:val="115"/>
        </w:rPr>
        <w:t>guiding</w:t>
      </w:r>
      <w:r>
        <w:rPr>
          <w:color w:val="212121"/>
          <w:spacing w:val="-1"/>
          <w:w w:val="115"/>
        </w:rPr>
        <w:t> </w:t>
      </w:r>
      <w:r>
        <w:rPr>
          <w:color w:val="212121"/>
          <w:w w:val="115"/>
        </w:rPr>
        <w:t>principles but on sentiments that bother expert opinions, availability of funds, and institutional agenda. Where existing</w:t>
      </w:r>
      <w:r>
        <w:rPr>
          <w:color w:val="212121"/>
          <w:spacing w:val="-2"/>
          <w:w w:val="115"/>
        </w:rPr>
        <w:t> </w:t>
      </w:r>
      <w:r>
        <w:rPr>
          <w:color w:val="212121"/>
          <w:w w:val="115"/>
        </w:rPr>
        <w:t>theories</w:t>
      </w:r>
      <w:r>
        <w:rPr>
          <w:color w:val="212121"/>
          <w:spacing w:val="-2"/>
          <w:w w:val="115"/>
        </w:rPr>
        <w:t> </w:t>
      </w:r>
      <w:r>
        <w:rPr>
          <w:color w:val="212121"/>
          <w:w w:val="115"/>
        </w:rPr>
        <w:t>and</w:t>
      </w:r>
      <w:r>
        <w:rPr>
          <w:color w:val="212121"/>
          <w:spacing w:val="-2"/>
          <w:w w:val="115"/>
        </w:rPr>
        <w:t> </w:t>
      </w:r>
      <w:r>
        <w:rPr>
          <w:color w:val="212121"/>
          <w:w w:val="115"/>
        </w:rPr>
        <w:t>principles</w:t>
      </w:r>
      <w:r>
        <w:rPr>
          <w:color w:val="212121"/>
          <w:spacing w:val="-2"/>
          <w:w w:val="115"/>
        </w:rPr>
        <w:t> </w:t>
      </w:r>
      <w:r>
        <w:rPr>
          <w:color w:val="212121"/>
          <w:w w:val="115"/>
        </w:rPr>
        <w:t>can</w:t>
      </w:r>
      <w:r>
        <w:rPr>
          <w:color w:val="212121"/>
          <w:spacing w:val="-2"/>
          <w:w w:val="115"/>
        </w:rPr>
        <w:t> </w:t>
      </w:r>
      <w:r>
        <w:rPr>
          <w:color w:val="212121"/>
          <w:w w:val="115"/>
        </w:rPr>
        <w:t>be</w:t>
      </w:r>
      <w:r>
        <w:rPr>
          <w:color w:val="212121"/>
          <w:spacing w:val="-2"/>
          <w:w w:val="115"/>
        </w:rPr>
        <w:t> </w:t>
      </w:r>
      <w:r>
        <w:rPr>
          <w:color w:val="212121"/>
          <w:w w:val="115"/>
        </w:rPr>
        <w:t>applied</w:t>
      </w:r>
      <w:r>
        <w:rPr>
          <w:color w:val="212121"/>
          <w:spacing w:val="-2"/>
          <w:w w:val="115"/>
        </w:rPr>
        <w:t> </w:t>
      </w:r>
      <w:r>
        <w:rPr>
          <w:color w:val="212121"/>
          <w:w w:val="115"/>
        </w:rPr>
        <w:t>to</w:t>
      </w:r>
      <w:r>
        <w:rPr>
          <w:color w:val="212121"/>
          <w:spacing w:val="-2"/>
          <w:w w:val="115"/>
        </w:rPr>
        <w:t> </w:t>
      </w:r>
      <w:r>
        <w:rPr>
          <w:color w:val="212121"/>
          <w:w w:val="115"/>
        </w:rPr>
        <w:t>guide</w:t>
      </w:r>
      <w:r>
        <w:rPr>
          <w:color w:val="212121"/>
          <w:spacing w:val="-2"/>
          <w:w w:val="115"/>
        </w:rPr>
        <w:t> </w:t>
      </w:r>
      <w:r>
        <w:rPr>
          <w:color w:val="212121"/>
          <w:w w:val="115"/>
        </w:rPr>
        <w:t>EdTech</w:t>
      </w:r>
      <w:r>
        <w:rPr>
          <w:color w:val="212121"/>
          <w:spacing w:val="-2"/>
          <w:w w:val="115"/>
        </w:rPr>
        <w:t> </w:t>
      </w:r>
      <w:r>
        <w:rPr>
          <w:color w:val="212121"/>
          <w:w w:val="115"/>
        </w:rPr>
        <w:t>use,</w:t>
      </w:r>
      <w:r>
        <w:rPr>
          <w:color w:val="212121"/>
          <w:spacing w:val="-2"/>
          <w:w w:val="115"/>
        </w:rPr>
        <w:t> </w:t>
      </w:r>
      <w:r>
        <w:rPr>
          <w:color w:val="212121"/>
          <w:w w:val="115"/>
        </w:rPr>
        <w:t>many</w:t>
      </w:r>
      <w:r>
        <w:rPr>
          <w:color w:val="212121"/>
          <w:spacing w:val="-2"/>
          <w:w w:val="115"/>
        </w:rPr>
        <w:t> </w:t>
      </w:r>
      <w:r>
        <w:rPr>
          <w:color w:val="212121"/>
          <w:w w:val="115"/>
        </w:rPr>
        <w:t>experts</w:t>
      </w:r>
      <w:r>
        <w:rPr>
          <w:color w:val="212121"/>
          <w:spacing w:val="-2"/>
          <w:w w:val="115"/>
        </w:rPr>
        <w:t> </w:t>
      </w:r>
      <w:r>
        <w:rPr>
          <w:color w:val="212121"/>
          <w:w w:val="115"/>
        </w:rPr>
        <w:t>lack</w:t>
      </w:r>
      <w:r>
        <w:rPr>
          <w:color w:val="212121"/>
          <w:spacing w:val="-2"/>
          <w:w w:val="115"/>
        </w:rPr>
        <w:t> </w:t>
      </w:r>
      <w:r>
        <w:rPr>
          <w:color w:val="212121"/>
          <w:w w:val="115"/>
        </w:rPr>
        <w:t>the</w:t>
      </w:r>
      <w:r>
        <w:rPr>
          <w:color w:val="212121"/>
          <w:spacing w:val="-2"/>
          <w:w w:val="115"/>
        </w:rPr>
        <w:t> </w:t>
      </w:r>
      <w:r>
        <w:rPr>
          <w:color w:val="212121"/>
          <w:w w:val="115"/>
        </w:rPr>
        <w:t>requisite knowledge</w:t>
      </w:r>
      <w:r>
        <w:rPr>
          <w:color w:val="212121"/>
          <w:spacing w:val="-1"/>
          <w:w w:val="115"/>
        </w:rPr>
        <w:t> </w:t>
      </w:r>
      <w:r>
        <w:rPr>
          <w:color w:val="212121"/>
          <w:w w:val="115"/>
        </w:rPr>
        <w:t>of</w:t>
      </w:r>
      <w:r>
        <w:rPr>
          <w:color w:val="212121"/>
          <w:spacing w:val="-1"/>
          <w:w w:val="115"/>
        </w:rPr>
        <w:t> </w:t>
      </w:r>
      <w:r>
        <w:rPr>
          <w:color w:val="212121"/>
          <w:w w:val="115"/>
        </w:rPr>
        <w:t>such</w:t>
      </w:r>
      <w:r>
        <w:rPr>
          <w:color w:val="212121"/>
          <w:spacing w:val="-1"/>
          <w:w w:val="115"/>
        </w:rPr>
        <w:t> </w:t>
      </w:r>
      <w:r>
        <w:rPr>
          <w:color w:val="212121"/>
          <w:w w:val="115"/>
        </w:rPr>
        <w:t>fundamentals</w:t>
      </w:r>
      <w:r>
        <w:rPr>
          <w:color w:val="212121"/>
          <w:spacing w:val="-1"/>
          <w:w w:val="115"/>
        </w:rPr>
        <w:t> </w:t>
      </w:r>
      <w:r>
        <w:rPr>
          <w:color w:val="212121"/>
          <w:w w:val="115"/>
        </w:rPr>
        <w:t>or</w:t>
      </w:r>
      <w:r>
        <w:rPr>
          <w:color w:val="212121"/>
          <w:spacing w:val="-1"/>
          <w:w w:val="115"/>
        </w:rPr>
        <w:t> </w:t>
      </w:r>
      <w:r>
        <w:rPr>
          <w:color w:val="212121"/>
          <w:w w:val="115"/>
        </w:rPr>
        <w:t>the</w:t>
      </w:r>
      <w:r>
        <w:rPr>
          <w:color w:val="212121"/>
          <w:spacing w:val="-1"/>
          <w:w w:val="115"/>
        </w:rPr>
        <w:t> </w:t>
      </w:r>
      <w:r>
        <w:rPr>
          <w:color w:val="212121"/>
          <w:w w:val="115"/>
        </w:rPr>
        <w:t>skills</w:t>
      </w:r>
      <w:r>
        <w:rPr>
          <w:color w:val="212121"/>
          <w:spacing w:val="-1"/>
          <w:w w:val="115"/>
        </w:rPr>
        <w:t> </w:t>
      </w:r>
      <w:r>
        <w:rPr>
          <w:color w:val="212121"/>
          <w:w w:val="115"/>
        </w:rPr>
        <w:t>and</w:t>
      </w:r>
      <w:r>
        <w:rPr>
          <w:color w:val="212121"/>
          <w:spacing w:val="-1"/>
          <w:w w:val="115"/>
        </w:rPr>
        <w:t> </w:t>
      </w:r>
      <w:r>
        <w:rPr>
          <w:color w:val="212121"/>
          <w:w w:val="115"/>
        </w:rPr>
        <w:t>capacity</w:t>
      </w:r>
      <w:r>
        <w:rPr>
          <w:color w:val="212121"/>
          <w:spacing w:val="-1"/>
          <w:w w:val="115"/>
        </w:rPr>
        <w:t> </w:t>
      </w:r>
      <w:r>
        <w:rPr>
          <w:color w:val="212121"/>
          <w:w w:val="115"/>
        </w:rPr>
        <w:t>to</w:t>
      </w:r>
      <w:r>
        <w:rPr>
          <w:color w:val="212121"/>
          <w:spacing w:val="-1"/>
          <w:w w:val="115"/>
        </w:rPr>
        <w:t> </w:t>
      </w:r>
      <w:r>
        <w:rPr>
          <w:color w:val="212121"/>
          <w:w w:val="115"/>
        </w:rPr>
        <w:t>apply</w:t>
      </w:r>
      <w:r>
        <w:rPr>
          <w:color w:val="212121"/>
          <w:spacing w:val="-1"/>
          <w:w w:val="115"/>
        </w:rPr>
        <w:t> </w:t>
      </w:r>
      <w:r>
        <w:rPr>
          <w:color w:val="212121"/>
          <w:w w:val="115"/>
        </w:rPr>
        <w:t>them</w:t>
      </w:r>
      <w:r>
        <w:rPr>
          <w:color w:val="212121"/>
          <w:spacing w:val="-1"/>
          <w:w w:val="115"/>
        </w:rPr>
        <w:t> </w:t>
      </w:r>
      <w:r>
        <w:rPr>
          <w:color w:val="212121"/>
          <w:w w:val="115"/>
        </w:rPr>
        <w:t>in</w:t>
      </w:r>
      <w:r>
        <w:rPr>
          <w:color w:val="212121"/>
          <w:spacing w:val="-1"/>
          <w:w w:val="115"/>
        </w:rPr>
        <w:t> </w:t>
      </w:r>
      <w:r>
        <w:rPr>
          <w:color w:val="212121"/>
          <w:w w:val="115"/>
        </w:rPr>
        <w:t>their</w:t>
      </w:r>
      <w:r>
        <w:rPr>
          <w:color w:val="212121"/>
          <w:spacing w:val="-1"/>
          <w:w w:val="115"/>
        </w:rPr>
        <w:t> </w:t>
      </w:r>
      <w:r>
        <w:rPr>
          <w:color w:val="212121"/>
          <w:w w:val="115"/>
        </w:rPr>
        <w:t>judgments</w:t>
      </w:r>
      <w:r>
        <w:rPr>
          <w:color w:val="212121"/>
          <w:spacing w:val="-1"/>
          <w:w w:val="115"/>
        </w:rPr>
        <w:t> </w:t>
      </w:r>
      <w:r>
        <w:rPr>
          <w:color w:val="212121"/>
          <w:w w:val="115"/>
        </w:rPr>
        <w:t>of</w:t>
      </w:r>
      <w:r>
        <w:rPr>
          <w:color w:val="212121"/>
          <w:spacing w:val="-1"/>
          <w:w w:val="115"/>
        </w:rPr>
        <w:t> </w:t>
      </w:r>
      <w:r>
        <w:rPr>
          <w:color w:val="212121"/>
          <w:w w:val="115"/>
        </w:rPr>
        <w:t>choice</w:t>
      </w:r>
      <w:r>
        <w:rPr>
          <w:color w:val="212121"/>
          <w:spacing w:val="-1"/>
          <w:w w:val="115"/>
        </w:rPr>
        <w:t> </w:t>
      </w:r>
      <w:r>
        <w:rPr>
          <w:color w:val="212121"/>
          <w:w w:val="115"/>
        </w:rPr>
        <w:t>and methods of use. Another source of heterogeneities is the indiscriminate use of technologies to achieve pedagogical activities that are somewhat traditional or well established without recourse to the use of evidence</w:t>
      </w:r>
      <w:r>
        <w:rPr>
          <w:color w:val="212121"/>
          <w:spacing w:val="-2"/>
          <w:w w:val="115"/>
        </w:rPr>
        <w:t> </w:t>
      </w:r>
      <w:r>
        <w:rPr>
          <w:color w:val="212121"/>
          <w:w w:val="115"/>
        </w:rPr>
        <w:t>and</w:t>
      </w:r>
      <w:r>
        <w:rPr>
          <w:color w:val="212121"/>
          <w:spacing w:val="-2"/>
          <w:w w:val="115"/>
        </w:rPr>
        <w:t> </w:t>
      </w:r>
      <w:r>
        <w:rPr>
          <w:color w:val="212121"/>
          <w:w w:val="115"/>
        </w:rPr>
        <w:t>application</w:t>
      </w:r>
      <w:r>
        <w:rPr>
          <w:color w:val="212121"/>
          <w:spacing w:val="-2"/>
          <w:w w:val="115"/>
        </w:rPr>
        <w:t> </w:t>
      </w:r>
      <w:r>
        <w:rPr>
          <w:color w:val="212121"/>
          <w:w w:val="115"/>
        </w:rPr>
        <w:t>of</w:t>
      </w:r>
      <w:r>
        <w:rPr>
          <w:color w:val="212121"/>
          <w:spacing w:val="-2"/>
          <w:w w:val="115"/>
        </w:rPr>
        <w:t> </w:t>
      </w:r>
      <w:r>
        <w:rPr>
          <w:color w:val="212121"/>
          <w:w w:val="115"/>
        </w:rPr>
        <w:t>principles</w:t>
      </w:r>
      <w:r>
        <w:rPr>
          <w:color w:val="212121"/>
          <w:spacing w:val="-2"/>
          <w:w w:val="115"/>
        </w:rPr>
        <w:t> </w:t>
      </w:r>
      <w:r>
        <w:rPr>
          <w:color w:val="212121"/>
          <w:w w:val="115"/>
        </w:rPr>
        <w:t>to</w:t>
      </w:r>
      <w:r>
        <w:rPr>
          <w:color w:val="212121"/>
          <w:spacing w:val="-2"/>
          <w:w w:val="115"/>
        </w:rPr>
        <w:t> </w:t>
      </w:r>
      <w:r>
        <w:rPr>
          <w:color w:val="212121"/>
          <w:w w:val="115"/>
        </w:rPr>
        <w:t>ensure</w:t>
      </w:r>
      <w:r>
        <w:rPr>
          <w:color w:val="212121"/>
          <w:spacing w:val="-2"/>
          <w:w w:val="115"/>
        </w:rPr>
        <w:t> </w:t>
      </w:r>
      <w:r>
        <w:rPr>
          <w:color w:val="212121"/>
          <w:w w:val="115"/>
        </w:rPr>
        <w:t>the</w:t>
      </w:r>
      <w:r>
        <w:rPr>
          <w:color w:val="212121"/>
          <w:spacing w:val="-2"/>
          <w:w w:val="115"/>
        </w:rPr>
        <w:t> </w:t>
      </w:r>
      <w:r>
        <w:rPr>
          <w:color w:val="212121"/>
          <w:w w:val="115"/>
        </w:rPr>
        <w:t>validity</w:t>
      </w:r>
      <w:r>
        <w:rPr>
          <w:color w:val="212121"/>
          <w:spacing w:val="-2"/>
          <w:w w:val="115"/>
        </w:rPr>
        <w:t> </w:t>
      </w:r>
      <w:r>
        <w:rPr>
          <w:color w:val="212121"/>
          <w:w w:val="115"/>
        </w:rPr>
        <w:t>and</w:t>
      </w:r>
      <w:r>
        <w:rPr>
          <w:color w:val="212121"/>
          <w:spacing w:val="-2"/>
          <w:w w:val="115"/>
        </w:rPr>
        <w:t> </w:t>
      </w:r>
      <w:r>
        <w:rPr>
          <w:color w:val="212121"/>
          <w:w w:val="115"/>
        </w:rPr>
        <w:t>reliably</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innovations</w:t>
      </w:r>
      <w:r>
        <w:rPr>
          <w:color w:val="212121"/>
          <w:spacing w:val="-2"/>
          <w:w w:val="115"/>
        </w:rPr>
        <w:t> </w:t>
      </w:r>
      <w:r>
        <w:rPr>
          <w:color w:val="212121"/>
          <w:w w:val="115"/>
        </w:rPr>
        <w:t>or</w:t>
      </w:r>
      <w:r>
        <w:rPr>
          <w:color w:val="212121"/>
          <w:spacing w:val="-2"/>
          <w:w w:val="115"/>
        </w:rPr>
        <w:t> </w:t>
      </w:r>
      <w:r>
        <w:rPr>
          <w:color w:val="212121"/>
          <w:w w:val="115"/>
        </w:rPr>
        <w:t>EdTech</w:t>
      </w:r>
      <w:r>
        <w:rPr>
          <w:color w:val="212121"/>
          <w:spacing w:val="-2"/>
          <w:w w:val="115"/>
        </w:rPr>
        <w:t> </w:t>
      </w:r>
      <w:r>
        <w:rPr>
          <w:color w:val="212121"/>
          <w:w w:val="115"/>
        </w:rPr>
        <w:t>to achieve similar or better outcomes with the EdTech or innovations relative to the established principles.</w:t>
      </w:r>
    </w:p>
    <w:p>
      <w:pPr>
        <w:pStyle w:val="BodyText"/>
        <w:spacing w:line="304" w:lineRule="auto"/>
        <w:ind w:left="3306" w:right="979"/>
      </w:pPr>
      <w:r>
        <w:rPr>
          <w:color w:val="212121"/>
          <w:w w:val="115"/>
        </w:rPr>
        <w:t>Often,</w:t>
      </w:r>
      <w:r>
        <w:rPr>
          <w:color w:val="212121"/>
          <w:spacing w:val="-2"/>
          <w:w w:val="115"/>
        </w:rPr>
        <w:t> </w:t>
      </w:r>
      <w:r>
        <w:rPr>
          <w:color w:val="212121"/>
          <w:w w:val="115"/>
        </w:rPr>
        <w:t>short-term</w:t>
      </w:r>
      <w:r>
        <w:rPr>
          <w:color w:val="212121"/>
          <w:spacing w:val="-2"/>
          <w:w w:val="115"/>
        </w:rPr>
        <w:t> </w:t>
      </w:r>
      <w:r>
        <w:rPr>
          <w:color w:val="212121"/>
          <w:w w:val="115"/>
        </w:rPr>
        <w:t>gains</w:t>
      </w:r>
      <w:r>
        <w:rPr>
          <w:color w:val="212121"/>
          <w:spacing w:val="-2"/>
          <w:w w:val="115"/>
        </w:rPr>
        <w:t> </w:t>
      </w:r>
      <w:r>
        <w:rPr>
          <w:color w:val="212121"/>
          <w:w w:val="115"/>
        </w:rPr>
        <w:t>and</w:t>
      </w:r>
      <w:r>
        <w:rPr>
          <w:color w:val="212121"/>
          <w:spacing w:val="-2"/>
          <w:w w:val="115"/>
        </w:rPr>
        <w:t> </w:t>
      </w:r>
      <w:r>
        <w:rPr>
          <w:color w:val="212121"/>
          <w:w w:val="115"/>
        </w:rPr>
        <w:t>immediate</w:t>
      </w:r>
      <w:r>
        <w:rPr>
          <w:color w:val="212121"/>
          <w:spacing w:val="-2"/>
          <w:w w:val="115"/>
        </w:rPr>
        <w:t> </w:t>
      </w:r>
      <w:r>
        <w:rPr>
          <w:color w:val="212121"/>
          <w:w w:val="115"/>
        </w:rPr>
        <w:t>but</w:t>
      </w:r>
      <w:r>
        <w:rPr>
          <w:color w:val="212121"/>
          <w:spacing w:val="-2"/>
          <w:w w:val="115"/>
        </w:rPr>
        <w:t> </w:t>
      </w:r>
      <w:r>
        <w:rPr>
          <w:color w:val="212121"/>
          <w:w w:val="115"/>
        </w:rPr>
        <w:t>arguably</w:t>
      </w:r>
      <w:r>
        <w:rPr>
          <w:color w:val="212121"/>
          <w:spacing w:val="-2"/>
          <w:w w:val="115"/>
        </w:rPr>
        <w:t> </w:t>
      </w:r>
      <w:r>
        <w:rPr>
          <w:color w:val="212121"/>
          <w:w w:val="115"/>
        </w:rPr>
        <w:t>unsustainable</w:t>
      </w:r>
      <w:r>
        <w:rPr>
          <w:color w:val="212121"/>
          <w:spacing w:val="-2"/>
          <w:w w:val="115"/>
        </w:rPr>
        <w:t> </w:t>
      </w:r>
      <w:r>
        <w:rPr>
          <w:color w:val="212121"/>
          <w:w w:val="115"/>
        </w:rPr>
        <w:t>results</w:t>
      </w:r>
      <w:r>
        <w:rPr>
          <w:color w:val="212121"/>
          <w:spacing w:val="-2"/>
          <w:w w:val="115"/>
        </w:rPr>
        <w:t> </w:t>
      </w:r>
      <w:r>
        <w:rPr>
          <w:color w:val="212121"/>
          <w:w w:val="115"/>
        </w:rPr>
        <w:t>are</w:t>
      </w:r>
      <w:r>
        <w:rPr>
          <w:color w:val="212121"/>
          <w:spacing w:val="-2"/>
          <w:w w:val="115"/>
        </w:rPr>
        <w:t> </w:t>
      </w:r>
      <w:r>
        <w:rPr>
          <w:color w:val="212121"/>
          <w:w w:val="115"/>
        </w:rPr>
        <w:t>considered</w:t>
      </w:r>
      <w:r>
        <w:rPr>
          <w:color w:val="212121"/>
          <w:spacing w:val="-2"/>
          <w:w w:val="115"/>
        </w:rPr>
        <w:t> </w:t>
      </w:r>
      <w:r>
        <w:rPr>
          <w:color w:val="212121"/>
          <w:w w:val="115"/>
        </w:rPr>
        <w:t>as</w:t>
      </w:r>
      <w:r>
        <w:rPr>
          <w:color w:val="212121"/>
          <w:spacing w:val="-2"/>
          <w:w w:val="115"/>
        </w:rPr>
        <w:t> </w:t>
      </w:r>
      <w:r>
        <w:rPr>
          <w:color w:val="212121"/>
          <w:w w:val="115"/>
        </w:rPr>
        <w:t>the</w:t>
      </w:r>
      <w:r>
        <w:rPr>
          <w:color w:val="212121"/>
          <w:spacing w:val="-2"/>
          <w:w w:val="115"/>
        </w:rPr>
        <w:t> </w:t>
      </w:r>
      <w:r>
        <w:rPr>
          <w:color w:val="212121"/>
          <w:w w:val="115"/>
        </w:rPr>
        <w:t>main sources of motivation.</w:t>
      </w:r>
    </w:p>
    <w:p>
      <w:pPr>
        <w:pStyle w:val="BodyText"/>
        <w:spacing w:before="72"/>
      </w:pPr>
    </w:p>
    <w:p>
      <w:pPr>
        <w:pStyle w:val="BodyText"/>
        <w:spacing w:line="304" w:lineRule="auto"/>
        <w:ind w:left="3306" w:right="1063"/>
        <w:jc w:val="both"/>
      </w:pPr>
      <w:r>
        <w:rPr>
          <w:color w:val="212121"/>
          <w:w w:val="115"/>
        </w:rPr>
        <w:t>The</w:t>
      </w:r>
      <w:r>
        <w:rPr>
          <w:color w:val="212121"/>
          <w:spacing w:val="-11"/>
          <w:w w:val="115"/>
        </w:rPr>
        <w:t> </w:t>
      </w:r>
      <w:r>
        <w:rPr>
          <w:color w:val="212121"/>
          <w:w w:val="115"/>
        </w:rPr>
        <w:t>ASIC</w:t>
      </w:r>
      <w:r>
        <w:rPr>
          <w:color w:val="212121"/>
          <w:spacing w:val="-10"/>
          <w:w w:val="115"/>
        </w:rPr>
        <w:t> </w:t>
      </w:r>
      <w:r>
        <w:rPr>
          <w:color w:val="212121"/>
          <w:w w:val="115"/>
        </w:rPr>
        <w:t>framework</w:t>
      </w:r>
      <w:r>
        <w:rPr>
          <w:color w:val="212121"/>
          <w:spacing w:val="-10"/>
          <w:w w:val="115"/>
        </w:rPr>
        <w:t> </w:t>
      </w:r>
      <w:r>
        <w:rPr>
          <w:color w:val="212121"/>
          <w:w w:val="115"/>
        </w:rPr>
        <w:t>was</w:t>
      </w:r>
      <w:r>
        <w:rPr>
          <w:color w:val="212121"/>
          <w:spacing w:val="-10"/>
          <w:w w:val="115"/>
        </w:rPr>
        <w:t> </w:t>
      </w:r>
      <w:r>
        <w:rPr>
          <w:color w:val="212121"/>
          <w:w w:val="115"/>
        </w:rPr>
        <w:t>initially</w:t>
      </w:r>
      <w:r>
        <w:rPr>
          <w:color w:val="212121"/>
          <w:spacing w:val="-10"/>
          <w:w w:val="115"/>
        </w:rPr>
        <w:t> </w:t>
      </w:r>
      <w:r>
        <w:rPr>
          <w:color w:val="212121"/>
          <w:w w:val="115"/>
        </w:rPr>
        <w:t>developed</w:t>
      </w:r>
      <w:r>
        <w:rPr>
          <w:color w:val="212121"/>
          <w:spacing w:val="-10"/>
          <w:w w:val="115"/>
        </w:rPr>
        <w:t> </w:t>
      </w:r>
      <w:r>
        <w:rPr>
          <w:color w:val="212121"/>
          <w:w w:val="115"/>
        </w:rPr>
        <w:t>and</w:t>
      </w:r>
      <w:r>
        <w:rPr>
          <w:color w:val="212121"/>
          <w:spacing w:val="-10"/>
          <w:w w:val="115"/>
        </w:rPr>
        <w:t> </w:t>
      </w:r>
      <w:r>
        <w:rPr>
          <w:color w:val="212121"/>
          <w:w w:val="115"/>
        </w:rPr>
        <w:t>has</w:t>
      </w:r>
      <w:r>
        <w:rPr>
          <w:color w:val="212121"/>
          <w:spacing w:val="-10"/>
          <w:w w:val="115"/>
        </w:rPr>
        <w:t> </w:t>
      </w:r>
      <w:r>
        <w:rPr>
          <w:color w:val="212121"/>
          <w:w w:val="115"/>
        </w:rPr>
        <w:t>four</w:t>
      </w:r>
      <w:r>
        <w:rPr>
          <w:color w:val="212121"/>
          <w:spacing w:val="-10"/>
          <w:w w:val="115"/>
        </w:rPr>
        <w:t> </w:t>
      </w:r>
      <w:r>
        <w:rPr>
          <w:color w:val="212121"/>
          <w:w w:val="115"/>
        </w:rPr>
        <w:t>key</w:t>
      </w:r>
      <w:r>
        <w:rPr>
          <w:color w:val="212121"/>
          <w:spacing w:val="-10"/>
          <w:w w:val="115"/>
        </w:rPr>
        <w:t> </w:t>
      </w:r>
      <w:r>
        <w:rPr>
          <w:color w:val="212121"/>
          <w:w w:val="115"/>
        </w:rPr>
        <w:t>tenets,</w:t>
      </w:r>
      <w:r>
        <w:rPr>
          <w:color w:val="212121"/>
          <w:spacing w:val="-10"/>
          <w:w w:val="115"/>
        </w:rPr>
        <w:t> </w:t>
      </w:r>
      <w:r>
        <w:rPr>
          <w:color w:val="212121"/>
          <w:w w:val="115"/>
        </w:rPr>
        <w:t>namely</w:t>
      </w:r>
      <w:r>
        <w:rPr>
          <w:color w:val="212121"/>
          <w:spacing w:val="-10"/>
          <w:w w:val="115"/>
        </w:rPr>
        <w:t> </w:t>
      </w:r>
      <w:r>
        <w:rPr>
          <w:color w:val="212121"/>
          <w:w w:val="115"/>
        </w:rPr>
        <w:t>Adaptation,</w:t>
      </w:r>
      <w:r>
        <w:rPr>
          <w:color w:val="212121"/>
          <w:spacing w:val="-10"/>
          <w:w w:val="115"/>
        </w:rPr>
        <w:t> </w:t>
      </w:r>
      <w:r>
        <w:rPr>
          <w:color w:val="212121"/>
          <w:w w:val="115"/>
        </w:rPr>
        <w:t>Standardization, Integration,</w:t>
      </w:r>
      <w:r>
        <w:rPr>
          <w:color w:val="212121"/>
          <w:spacing w:val="-8"/>
          <w:w w:val="115"/>
        </w:rPr>
        <w:t> </w:t>
      </w:r>
      <w:r>
        <w:rPr>
          <w:color w:val="212121"/>
          <w:w w:val="115"/>
        </w:rPr>
        <w:t>and</w:t>
      </w:r>
      <w:r>
        <w:rPr>
          <w:color w:val="212121"/>
          <w:spacing w:val="-8"/>
          <w:w w:val="115"/>
        </w:rPr>
        <w:t> </w:t>
      </w:r>
      <w:r>
        <w:rPr>
          <w:color w:val="212121"/>
          <w:w w:val="115"/>
        </w:rPr>
        <w:t>Compliance.</w:t>
      </w:r>
      <w:r>
        <w:rPr>
          <w:color w:val="212121"/>
          <w:spacing w:val="-8"/>
          <w:w w:val="115"/>
        </w:rPr>
        <w:t> </w:t>
      </w:r>
      <w:r>
        <w:rPr>
          <w:color w:val="212121"/>
          <w:w w:val="115"/>
        </w:rPr>
        <w:t>These</w:t>
      </w:r>
      <w:r>
        <w:rPr>
          <w:color w:val="212121"/>
          <w:spacing w:val="-8"/>
          <w:w w:val="115"/>
        </w:rPr>
        <w:t> </w:t>
      </w:r>
      <w:r>
        <w:rPr>
          <w:color w:val="212121"/>
          <w:w w:val="115"/>
        </w:rPr>
        <w:t>key</w:t>
      </w:r>
      <w:r>
        <w:rPr>
          <w:color w:val="212121"/>
          <w:spacing w:val="-8"/>
          <w:w w:val="115"/>
        </w:rPr>
        <w:t> </w:t>
      </w:r>
      <w:r>
        <w:rPr>
          <w:color w:val="212121"/>
          <w:w w:val="115"/>
        </w:rPr>
        <w:t>tenets</w:t>
      </w:r>
      <w:r>
        <w:rPr>
          <w:color w:val="212121"/>
          <w:spacing w:val="-8"/>
          <w:w w:val="115"/>
        </w:rPr>
        <w:t> </w:t>
      </w:r>
      <w:r>
        <w:rPr>
          <w:color w:val="212121"/>
          <w:w w:val="115"/>
        </w:rPr>
        <w:t>were</w:t>
      </w:r>
      <w:r>
        <w:rPr>
          <w:color w:val="212121"/>
          <w:spacing w:val="-8"/>
          <w:w w:val="115"/>
        </w:rPr>
        <w:t> </w:t>
      </w:r>
      <w:r>
        <w:rPr>
          <w:color w:val="212121"/>
          <w:w w:val="115"/>
        </w:rPr>
        <w:t>organized</w:t>
      </w:r>
      <w:r>
        <w:rPr>
          <w:color w:val="212121"/>
          <w:spacing w:val="-8"/>
          <w:w w:val="115"/>
        </w:rPr>
        <w:t> </w:t>
      </w:r>
      <w:r>
        <w:rPr>
          <w:color w:val="212121"/>
          <w:w w:val="115"/>
        </w:rPr>
        <w:t>into</w:t>
      </w:r>
      <w:r>
        <w:rPr>
          <w:color w:val="212121"/>
          <w:spacing w:val="-8"/>
          <w:w w:val="115"/>
        </w:rPr>
        <w:t> </w:t>
      </w:r>
      <w:r>
        <w:rPr>
          <w:color w:val="212121"/>
          <w:w w:val="115"/>
        </w:rPr>
        <w:t>a</w:t>
      </w:r>
      <w:r>
        <w:rPr>
          <w:color w:val="212121"/>
          <w:spacing w:val="-8"/>
          <w:w w:val="115"/>
        </w:rPr>
        <w:t> </w:t>
      </w:r>
      <w:r>
        <w:rPr>
          <w:color w:val="212121"/>
          <w:w w:val="115"/>
        </w:rPr>
        <w:t>functional</w:t>
      </w:r>
      <w:r>
        <w:rPr>
          <w:color w:val="212121"/>
          <w:spacing w:val="-8"/>
          <w:w w:val="115"/>
        </w:rPr>
        <w:t> </w:t>
      </w:r>
      <w:r>
        <w:rPr>
          <w:color w:val="212121"/>
          <w:w w:val="115"/>
        </w:rPr>
        <w:t>framework,</w:t>
      </w:r>
      <w:r>
        <w:rPr>
          <w:color w:val="212121"/>
          <w:spacing w:val="-8"/>
          <w:w w:val="115"/>
        </w:rPr>
        <w:t> </w:t>
      </w:r>
      <w:r>
        <w:rPr>
          <w:color w:val="212121"/>
          <w:w w:val="115"/>
        </w:rPr>
        <w:t>from</w:t>
      </w:r>
      <w:r>
        <w:rPr>
          <w:color w:val="212121"/>
          <w:spacing w:val="-8"/>
          <w:w w:val="115"/>
        </w:rPr>
        <w:t> </w:t>
      </w:r>
      <w:r>
        <w:rPr>
          <w:color w:val="212121"/>
          <w:w w:val="115"/>
        </w:rPr>
        <w:t>which</w:t>
      </w:r>
      <w:r>
        <w:rPr>
          <w:color w:val="212121"/>
          <w:spacing w:val="-8"/>
          <w:w w:val="115"/>
        </w:rPr>
        <w:t> </w:t>
      </w:r>
      <w:r>
        <w:rPr>
          <w:color w:val="212121"/>
          <w:w w:val="115"/>
        </w:rPr>
        <w:t>an algorithm was developed to optimize it for determining the validity and reliability of an</w:t>
      </w:r>
    </w:p>
    <w:p>
      <w:pPr>
        <w:pStyle w:val="BodyText"/>
        <w:spacing w:line="304" w:lineRule="auto"/>
        <w:ind w:left="3306" w:right="979"/>
      </w:pPr>
      <w:r>
        <w:rPr>
          <w:color w:val="212121"/>
          <w:w w:val="115"/>
        </w:rPr>
        <w:t>educational</w:t>
      </w:r>
      <w:r>
        <w:rPr>
          <w:color w:val="212121"/>
          <w:spacing w:val="-5"/>
          <w:w w:val="115"/>
        </w:rPr>
        <w:t> </w:t>
      </w:r>
      <w:r>
        <w:rPr>
          <w:color w:val="212121"/>
          <w:w w:val="115"/>
        </w:rPr>
        <w:t>innovation</w:t>
      </w:r>
      <w:r>
        <w:rPr>
          <w:color w:val="212121"/>
          <w:spacing w:val="-5"/>
          <w:w w:val="115"/>
        </w:rPr>
        <w:t> </w:t>
      </w:r>
      <w:r>
        <w:rPr>
          <w:color w:val="212121"/>
          <w:w w:val="115"/>
        </w:rPr>
        <w:t>or</w:t>
      </w:r>
      <w:r>
        <w:rPr>
          <w:color w:val="212121"/>
          <w:spacing w:val="-5"/>
          <w:w w:val="115"/>
        </w:rPr>
        <w:t> </w:t>
      </w:r>
      <w:r>
        <w:rPr>
          <w:color w:val="212121"/>
          <w:w w:val="115"/>
        </w:rPr>
        <w:t>technology</w:t>
      </w:r>
      <w:r>
        <w:rPr>
          <w:color w:val="212121"/>
          <w:spacing w:val="-5"/>
          <w:w w:val="115"/>
        </w:rPr>
        <w:t> </w:t>
      </w:r>
      <w:r>
        <w:rPr>
          <w:color w:val="212121"/>
          <w:w w:val="115"/>
        </w:rPr>
        <w:t>to</w:t>
      </w:r>
      <w:r>
        <w:rPr>
          <w:color w:val="212121"/>
          <w:spacing w:val="-5"/>
          <w:w w:val="115"/>
        </w:rPr>
        <w:t> </w:t>
      </w:r>
      <w:r>
        <w:rPr>
          <w:color w:val="212121"/>
          <w:w w:val="115"/>
        </w:rPr>
        <w:t>optimally</w:t>
      </w:r>
      <w:r>
        <w:rPr>
          <w:color w:val="212121"/>
          <w:spacing w:val="-5"/>
          <w:w w:val="115"/>
        </w:rPr>
        <w:t> </w:t>
      </w:r>
      <w:r>
        <w:rPr>
          <w:color w:val="212121"/>
          <w:w w:val="115"/>
        </w:rPr>
        <w:t>provide</w:t>
      </w:r>
      <w:r>
        <w:rPr>
          <w:color w:val="212121"/>
          <w:spacing w:val="-5"/>
          <w:w w:val="115"/>
        </w:rPr>
        <w:t> </w:t>
      </w:r>
      <w:r>
        <w:rPr>
          <w:color w:val="212121"/>
          <w:w w:val="115"/>
        </w:rPr>
        <w:t>an</w:t>
      </w:r>
      <w:r>
        <w:rPr>
          <w:color w:val="212121"/>
          <w:spacing w:val="-5"/>
          <w:w w:val="115"/>
        </w:rPr>
        <w:t> </w:t>
      </w:r>
      <w:r>
        <w:rPr>
          <w:color w:val="212121"/>
          <w:w w:val="115"/>
        </w:rPr>
        <w:t>educational</w:t>
      </w:r>
      <w:r>
        <w:rPr>
          <w:color w:val="212121"/>
          <w:spacing w:val="-5"/>
          <w:w w:val="115"/>
        </w:rPr>
        <w:t> </w:t>
      </w:r>
      <w:r>
        <w:rPr>
          <w:color w:val="212121"/>
          <w:w w:val="115"/>
        </w:rPr>
        <w:t>experience</w:t>
      </w:r>
      <w:r>
        <w:rPr>
          <w:color w:val="212121"/>
          <w:spacing w:val="-5"/>
          <w:w w:val="115"/>
        </w:rPr>
        <w:t> </w:t>
      </w:r>
      <w:r>
        <w:rPr>
          <w:color w:val="212121"/>
          <w:w w:val="115"/>
        </w:rPr>
        <w:t>with</w:t>
      </w:r>
      <w:r>
        <w:rPr>
          <w:color w:val="212121"/>
          <w:spacing w:val="-5"/>
          <w:w w:val="115"/>
        </w:rPr>
        <w:t> </w:t>
      </w:r>
      <w:r>
        <w:rPr>
          <w:color w:val="212121"/>
          <w:w w:val="115"/>
        </w:rPr>
        <w:t>emphasis</w:t>
      </w:r>
      <w:r>
        <w:rPr>
          <w:color w:val="212121"/>
          <w:spacing w:val="-5"/>
          <w:w w:val="115"/>
        </w:rPr>
        <w:t> </w:t>
      </w:r>
      <w:r>
        <w:rPr>
          <w:color w:val="212121"/>
          <w:w w:val="115"/>
        </w:rPr>
        <w:t>on</w:t>
      </w:r>
      <w:r>
        <w:rPr>
          <w:color w:val="212121"/>
          <w:spacing w:val="-5"/>
          <w:w w:val="115"/>
        </w:rPr>
        <w:t> </w:t>
      </w:r>
      <w:r>
        <w:rPr>
          <w:color w:val="212121"/>
          <w:w w:val="115"/>
        </w:rPr>
        <w:t>the curriculum,</w:t>
      </w:r>
      <w:r>
        <w:rPr>
          <w:color w:val="212121"/>
          <w:spacing w:val="-4"/>
          <w:w w:val="115"/>
        </w:rPr>
        <w:t> </w:t>
      </w:r>
      <w:r>
        <w:rPr>
          <w:color w:val="212121"/>
          <w:w w:val="115"/>
        </w:rPr>
        <w:t>pedagogy,</w:t>
      </w:r>
      <w:r>
        <w:rPr>
          <w:color w:val="212121"/>
          <w:spacing w:val="-4"/>
          <w:w w:val="115"/>
        </w:rPr>
        <w:t> </w:t>
      </w:r>
      <w:r>
        <w:rPr>
          <w:color w:val="212121"/>
          <w:w w:val="115"/>
        </w:rPr>
        <w:t>and</w:t>
      </w:r>
      <w:r>
        <w:rPr>
          <w:color w:val="212121"/>
          <w:spacing w:val="-4"/>
          <w:w w:val="115"/>
        </w:rPr>
        <w:t> </w:t>
      </w:r>
      <w:r>
        <w:rPr>
          <w:color w:val="212121"/>
          <w:w w:val="115"/>
        </w:rPr>
        <w:t>assessment.</w:t>
      </w:r>
      <w:r>
        <w:rPr>
          <w:color w:val="212121"/>
          <w:spacing w:val="-4"/>
          <w:w w:val="115"/>
        </w:rPr>
        <w:t> </w:t>
      </w:r>
      <w:r>
        <w:rPr>
          <w:color w:val="212121"/>
          <w:w w:val="115"/>
        </w:rPr>
        <w:t>Furthermore,</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was</w:t>
      </w:r>
      <w:r>
        <w:rPr>
          <w:color w:val="212121"/>
          <w:spacing w:val="-4"/>
          <w:w w:val="115"/>
        </w:rPr>
        <w:t> </w:t>
      </w:r>
      <w:r>
        <w:rPr>
          <w:color w:val="212121"/>
          <w:w w:val="115"/>
        </w:rPr>
        <w:t>matrices</w:t>
      </w:r>
      <w:r>
        <w:rPr>
          <w:color w:val="212121"/>
          <w:spacing w:val="-4"/>
          <w:w w:val="115"/>
        </w:rPr>
        <w:t> </w:t>
      </w:r>
      <w:r>
        <w:rPr>
          <w:color w:val="212121"/>
          <w:w w:val="115"/>
        </w:rPr>
        <w:t>that</w:t>
      </w:r>
      <w:r>
        <w:rPr>
          <w:color w:val="212121"/>
          <w:spacing w:val="-4"/>
          <w:w w:val="115"/>
        </w:rPr>
        <w:t> </w:t>
      </w:r>
      <w:r>
        <w:rPr>
          <w:color w:val="212121"/>
          <w:w w:val="115"/>
        </w:rPr>
        <w:t>could</w:t>
      </w:r>
      <w:r>
        <w:rPr>
          <w:color w:val="212121"/>
          <w:spacing w:val="-4"/>
          <w:w w:val="115"/>
        </w:rPr>
        <w:t> </w:t>
      </w:r>
      <w:r>
        <w:rPr>
          <w:color w:val="212121"/>
          <w:w w:val="115"/>
        </w:rPr>
        <w:t>help</w:t>
      </w:r>
      <w:r>
        <w:rPr>
          <w:color w:val="212121"/>
          <w:spacing w:val="-4"/>
          <w:w w:val="115"/>
        </w:rPr>
        <w:t> </w:t>
      </w:r>
      <w:r>
        <w:rPr>
          <w:color w:val="212121"/>
          <w:w w:val="115"/>
        </w:rPr>
        <w:t>in guiding an educator to creatively and quantitatively determine the potential impact of an EdTech or innovation within an educational ecosystem. This algorithm has been effectively digitalized. It is</w:t>
      </w:r>
    </w:p>
    <w:p>
      <w:pPr>
        <w:pStyle w:val="BodyText"/>
        <w:spacing w:line="304" w:lineRule="auto"/>
        <w:ind w:left="3306" w:right="979"/>
      </w:pPr>
      <w:r>
        <w:rPr>
          <w:color w:val="212121"/>
          <w:w w:val="115"/>
        </w:rPr>
        <w:t>now</w:t>
      </w:r>
      <w:r>
        <w:rPr>
          <w:color w:val="212121"/>
          <w:spacing w:val="-10"/>
          <w:w w:val="115"/>
        </w:rPr>
        <w:t> </w:t>
      </w:r>
      <w:r>
        <w:rPr>
          <w:color w:val="212121"/>
          <w:w w:val="115"/>
        </w:rPr>
        <w:t>available</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web-hosted</w:t>
      </w:r>
      <w:r>
        <w:rPr>
          <w:color w:val="212121"/>
          <w:spacing w:val="-10"/>
          <w:w w:val="115"/>
        </w:rPr>
        <w:t> </w:t>
      </w:r>
      <w:r>
        <w:rPr>
          <w:color w:val="212121"/>
          <w:w w:val="115"/>
        </w:rPr>
        <w:t>software</w:t>
      </w:r>
      <w:r>
        <w:rPr>
          <w:color w:val="212121"/>
          <w:spacing w:val="-10"/>
          <w:w w:val="115"/>
        </w:rPr>
        <w:t> </w:t>
      </w:r>
      <w:r>
        <w:rPr>
          <w:color w:val="212121"/>
          <w:w w:val="115"/>
        </w:rPr>
        <w:t>with</w:t>
      </w:r>
      <w:r>
        <w:rPr>
          <w:color w:val="212121"/>
          <w:spacing w:val="-10"/>
          <w:w w:val="115"/>
        </w:rPr>
        <w:t> </w:t>
      </w:r>
      <w:r>
        <w:rPr>
          <w:color w:val="212121"/>
          <w:w w:val="115"/>
        </w:rPr>
        <w:t>alternative</w:t>
      </w:r>
      <w:r>
        <w:rPr>
          <w:color w:val="212121"/>
          <w:spacing w:val="-10"/>
          <w:w w:val="115"/>
        </w:rPr>
        <w:t> </w:t>
      </w:r>
      <w:r>
        <w:rPr>
          <w:color w:val="212121"/>
          <w:w w:val="115"/>
        </w:rPr>
        <w:t>versions</w:t>
      </w:r>
      <w:r>
        <w:rPr>
          <w:color w:val="212121"/>
          <w:spacing w:val="-10"/>
          <w:w w:val="115"/>
        </w:rPr>
        <w:t> </w:t>
      </w:r>
      <w:r>
        <w:rPr>
          <w:color w:val="212121"/>
          <w:w w:val="115"/>
        </w:rPr>
        <w:t>in</w:t>
      </w:r>
      <w:r>
        <w:rPr>
          <w:color w:val="212121"/>
          <w:spacing w:val="-10"/>
          <w:w w:val="115"/>
        </w:rPr>
        <w:t> </w:t>
      </w:r>
      <w:r>
        <w:rPr>
          <w:color w:val="212121"/>
          <w:w w:val="115"/>
        </w:rPr>
        <w:t>the</w:t>
      </w:r>
      <w:r>
        <w:rPr>
          <w:color w:val="212121"/>
          <w:spacing w:val="-10"/>
          <w:w w:val="115"/>
        </w:rPr>
        <w:t> </w:t>
      </w:r>
      <w:r>
        <w:rPr>
          <w:color w:val="212121"/>
          <w:w w:val="115"/>
        </w:rPr>
        <w:t>form</w:t>
      </w:r>
      <w:r>
        <w:rPr>
          <w:color w:val="212121"/>
          <w:spacing w:val="-10"/>
          <w:w w:val="115"/>
        </w:rPr>
        <w:t> </w:t>
      </w:r>
      <w:r>
        <w:rPr>
          <w:color w:val="212121"/>
          <w:w w:val="115"/>
        </w:rPr>
        <w:t>of</w:t>
      </w:r>
      <w:r>
        <w:rPr>
          <w:color w:val="212121"/>
          <w:spacing w:val="-10"/>
          <w:w w:val="115"/>
        </w:rPr>
        <w:t> </w:t>
      </w:r>
      <w:r>
        <w:rPr>
          <w:color w:val="212121"/>
          <w:w w:val="115"/>
        </w:rPr>
        <w:t>apps</w:t>
      </w:r>
      <w:r>
        <w:rPr>
          <w:color w:val="212121"/>
          <w:spacing w:val="-10"/>
          <w:w w:val="115"/>
        </w:rPr>
        <w:t> </w:t>
      </w:r>
      <w:r>
        <w:rPr>
          <w:color w:val="212121"/>
          <w:w w:val="115"/>
        </w:rPr>
        <w:t>on</w:t>
      </w:r>
      <w:r>
        <w:rPr>
          <w:color w:val="212121"/>
          <w:spacing w:val="-10"/>
          <w:w w:val="115"/>
        </w:rPr>
        <w:t> </w:t>
      </w:r>
      <w:r>
        <w:rPr>
          <w:color w:val="212121"/>
          <w:w w:val="115"/>
        </w:rPr>
        <w:t>IOS</w:t>
      </w:r>
      <w:r>
        <w:rPr>
          <w:color w:val="212121"/>
          <w:spacing w:val="-10"/>
          <w:w w:val="115"/>
        </w:rPr>
        <w:t> </w:t>
      </w:r>
      <w:r>
        <w:rPr>
          <w:color w:val="212121"/>
          <w:w w:val="115"/>
        </w:rPr>
        <w:t>and</w:t>
      </w:r>
      <w:r>
        <w:rPr>
          <w:color w:val="212121"/>
          <w:spacing w:val="-10"/>
          <w:w w:val="115"/>
        </w:rPr>
        <w:t> </w:t>
      </w:r>
      <w:r>
        <w:rPr>
          <w:color w:val="212121"/>
          <w:w w:val="115"/>
        </w:rPr>
        <w:t>Windows platforms. This article presents the experience as a whole. It could provide quality guidance to other educational innovators. It also serves the purpose of guiding educators on how best to optimize</w:t>
      </w:r>
    </w:p>
    <w:p>
      <w:pPr>
        <w:pStyle w:val="BodyText"/>
        <w:spacing w:line="304" w:lineRule="auto"/>
        <w:ind w:left="3306" w:right="979"/>
      </w:pPr>
      <w:r>
        <w:rPr>
          <w:color w:val="212121"/>
          <w:w w:val="115"/>
        </w:rPr>
        <w:t>their</w:t>
      </w:r>
      <w:r>
        <w:rPr>
          <w:color w:val="212121"/>
          <w:spacing w:val="-4"/>
          <w:w w:val="115"/>
        </w:rPr>
        <w:t> </w:t>
      </w:r>
      <w:r>
        <w:rPr>
          <w:color w:val="212121"/>
          <w:w w:val="115"/>
        </w:rPr>
        <w:t>innovations</w:t>
      </w:r>
      <w:r>
        <w:rPr>
          <w:color w:val="212121"/>
          <w:spacing w:val="-4"/>
          <w:w w:val="115"/>
        </w:rPr>
        <w:t> </w:t>
      </w:r>
      <w:r>
        <w:rPr>
          <w:color w:val="212121"/>
          <w:w w:val="115"/>
        </w:rPr>
        <w:t>and</w:t>
      </w:r>
      <w:r>
        <w:rPr>
          <w:color w:val="212121"/>
          <w:spacing w:val="-4"/>
          <w:w w:val="115"/>
        </w:rPr>
        <w:t> </w:t>
      </w:r>
      <w:r>
        <w:rPr>
          <w:color w:val="212121"/>
          <w:w w:val="115"/>
        </w:rPr>
        <w:t>EdTech</w:t>
      </w:r>
      <w:r>
        <w:rPr>
          <w:color w:val="212121"/>
          <w:spacing w:val="-4"/>
          <w:w w:val="115"/>
        </w:rPr>
        <w:t> </w:t>
      </w:r>
      <w:r>
        <w:rPr>
          <w:color w:val="212121"/>
          <w:w w:val="115"/>
        </w:rPr>
        <w:t>for</w:t>
      </w:r>
      <w:r>
        <w:rPr>
          <w:color w:val="212121"/>
          <w:spacing w:val="-4"/>
          <w:w w:val="115"/>
        </w:rPr>
        <w:t> </w:t>
      </w:r>
      <w:r>
        <w:rPr>
          <w:color w:val="212121"/>
          <w:w w:val="115"/>
        </w:rPr>
        <w:t>optimal</w:t>
      </w:r>
      <w:r>
        <w:rPr>
          <w:color w:val="212121"/>
          <w:spacing w:val="-4"/>
          <w:w w:val="115"/>
        </w:rPr>
        <w:t> </w:t>
      </w:r>
      <w:r>
        <w:rPr>
          <w:color w:val="212121"/>
          <w:w w:val="115"/>
        </w:rPr>
        <w:t>learning</w:t>
      </w:r>
      <w:r>
        <w:rPr>
          <w:color w:val="212121"/>
          <w:spacing w:val="-4"/>
          <w:w w:val="115"/>
        </w:rPr>
        <w:t> </w:t>
      </w:r>
      <w:r>
        <w:rPr>
          <w:color w:val="212121"/>
          <w:w w:val="115"/>
        </w:rPr>
        <w:t>experiences</w:t>
      </w:r>
      <w:r>
        <w:rPr>
          <w:color w:val="212121"/>
          <w:spacing w:val="-4"/>
          <w:w w:val="115"/>
        </w:rPr>
        <w:t> </w:t>
      </w:r>
      <w:r>
        <w:rPr>
          <w:color w:val="212121"/>
          <w:w w:val="115"/>
        </w:rPr>
        <w:t>for</w:t>
      </w:r>
      <w:r>
        <w:rPr>
          <w:color w:val="212121"/>
          <w:spacing w:val="-4"/>
          <w:w w:val="115"/>
        </w:rPr>
        <w:t> </w:t>
      </w:r>
      <w:r>
        <w:rPr>
          <w:color w:val="212121"/>
          <w:w w:val="115"/>
        </w:rPr>
        <w:t>their</w:t>
      </w:r>
      <w:r>
        <w:rPr>
          <w:color w:val="212121"/>
          <w:spacing w:val="-4"/>
          <w:w w:val="115"/>
        </w:rPr>
        <w:t> </w:t>
      </w:r>
      <w:r>
        <w:rPr>
          <w:color w:val="212121"/>
          <w:w w:val="115"/>
        </w:rPr>
        <w:t>learners</w:t>
      </w:r>
      <w:r>
        <w:rPr>
          <w:color w:val="212121"/>
          <w:spacing w:val="-4"/>
          <w:w w:val="115"/>
        </w:rPr>
        <w:t> </w:t>
      </w:r>
      <w:r>
        <w:rPr>
          <w:color w:val="212121"/>
          <w:w w:val="115"/>
        </w:rPr>
        <w:t>and</w:t>
      </w:r>
      <w:r>
        <w:rPr>
          <w:color w:val="212121"/>
          <w:spacing w:val="-4"/>
          <w:w w:val="115"/>
        </w:rPr>
        <w:t> </w:t>
      </w:r>
      <w:r>
        <w:rPr>
          <w:color w:val="212121"/>
          <w:w w:val="115"/>
        </w:rPr>
        <w:t>trainees.</w:t>
      </w:r>
      <w:r>
        <w:rPr>
          <w:color w:val="212121"/>
          <w:spacing w:val="-4"/>
          <w:w w:val="115"/>
        </w:rPr>
        <w:t> </w:t>
      </w:r>
      <w:r>
        <w:rPr>
          <w:color w:val="212121"/>
          <w:w w:val="115"/>
        </w:rPr>
        <w:t>The</w:t>
      </w:r>
      <w:r>
        <w:rPr>
          <w:color w:val="212121"/>
          <w:spacing w:val="-4"/>
          <w:w w:val="115"/>
        </w:rPr>
        <w:t> </w:t>
      </w:r>
      <w:r>
        <w:rPr>
          <w:color w:val="212121"/>
          <w:w w:val="115"/>
        </w:rPr>
        <w:t>fact</w:t>
      </w:r>
      <w:r>
        <w:rPr>
          <w:color w:val="212121"/>
          <w:spacing w:val="-4"/>
          <w:w w:val="115"/>
        </w:rPr>
        <w:t> </w:t>
      </w:r>
      <w:r>
        <w:rPr>
          <w:color w:val="212121"/>
          <w:w w:val="115"/>
        </w:rPr>
        <w:t>that several types of technologies and innovations can be suitably adapted and integrated into a medical or health</w:t>
      </w:r>
      <w:r>
        <w:rPr>
          <w:color w:val="212121"/>
          <w:spacing w:val="-8"/>
          <w:w w:val="115"/>
        </w:rPr>
        <w:t> </w:t>
      </w:r>
      <w:r>
        <w:rPr>
          <w:color w:val="212121"/>
          <w:w w:val="115"/>
        </w:rPr>
        <w:t>education</w:t>
      </w:r>
      <w:r>
        <w:rPr>
          <w:color w:val="212121"/>
          <w:spacing w:val="-8"/>
          <w:w w:val="115"/>
        </w:rPr>
        <w:t> </w:t>
      </w:r>
      <w:r>
        <w:rPr>
          <w:color w:val="212121"/>
          <w:w w:val="115"/>
        </w:rPr>
        <w:t>program</w:t>
      </w:r>
      <w:r>
        <w:rPr>
          <w:color w:val="212121"/>
          <w:spacing w:val="-8"/>
          <w:w w:val="115"/>
        </w:rPr>
        <w:t> </w:t>
      </w:r>
      <w:r>
        <w:rPr>
          <w:color w:val="212121"/>
          <w:w w:val="115"/>
        </w:rPr>
        <w:t>using</w:t>
      </w:r>
      <w:r>
        <w:rPr>
          <w:color w:val="212121"/>
          <w:spacing w:val="-8"/>
          <w:w w:val="115"/>
        </w:rPr>
        <w:t> </w:t>
      </w:r>
      <w:r>
        <w:rPr>
          <w:color w:val="212121"/>
          <w:w w:val="115"/>
        </w:rPr>
        <w:t>the</w:t>
      </w:r>
      <w:r>
        <w:rPr>
          <w:color w:val="212121"/>
          <w:spacing w:val="-8"/>
          <w:w w:val="115"/>
        </w:rPr>
        <w:t> </w:t>
      </w:r>
      <w:r>
        <w:rPr>
          <w:color w:val="212121"/>
          <w:w w:val="115"/>
        </w:rPr>
        <w:t>ASIC</w:t>
      </w:r>
      <w:r>
        <w:rPr>
          <w:color w:val="212121"/>
          <w:spacing w:val="-8"/>
          <w:w w:val="115"/>
        </w:rPr>
        <w:t> </w:t>
      </w:r>
      <w:r>
        <w:rPr>
          <w:color w:val="212121"/>
          <w:w w:val="115"/>
        </w:rPr>
        <w:t>framework</w:t>
      </w:r>
      <w:r>
        <w:rPr>
          <w:color w:val="212121"/>
          <w:spacing w:val="-8"/>
          <w:w w:val="115"/>
        </w:rPr>
        <w:t> </w:t>
      </w:r>
      <w:r>
        <w:rPr>
          <w:color w:val="212121"/>
          <w:w w:val="115"/>
        </w:rPr>
        <w:t>is</w:t>
      </w:r>
      <w:r>
        <w:rPr>
          <w:color w:val="212121"/>
          <w:spacing w:val="-8"/>
          <w:w w:val="115"/>
        </w:rPr>
        <w:t> </w:t>
      </w:r>
      <w:r>
        <w:rPr>
          <w:color w:val="212121"/>
          <w:w w:val="115"/>
        </w:rPr>
        <w:t>important.</w:t>
      </w:r>
      <w:r>
        <w:rPr>
          <w:color w:val="212121"/>
          <w:spacing w:val="-8"/>
          <w:w w:val="115"/>
        </w:rPr>
        <w:t> </w:t>
      </w:r>
      <w:r>
        <w:rPr>
          <w:color w:val="212121"/>
          <w:w w:val="115"/>
        </w:rPr>
        <w:t>ASIC</w:t>
      </w:r>
      <w:r>
        <w:rPr>
          <w:color w:val="212121"/>
          <w:spacing w:val="-8"/>
          <w:w w:val="115"/>
        </w:rPr>
        <w:t> </w:t>
      </w:r>
      <w:r>
        <w:rPr>
          <w:color w:val="212121"/>
          <w:w w:val="115"/>
        </w:rPr>
        <w:t>can</w:t>
      </w:r>
      <w:r>
        <w:rPr>
          <w:color w:val="212121"/>
          <w:spacing w:val="-8"/>
          <w:w w:val="115"/>
        </w:rPr>
        <w:t> </w:t>
      </w:r>
      <w:r>
        <w:rPr>
          <w:color w:val="212121"/>
          <w:w w:val="115"/>
        </w:rPr>
        <w:t>guide</w:t>
      </w:r>
      <w:r>
        <w:rPr>
          <w:color w:val="212121"/>
          <w:spacing w:val="-8"/>
          <w:w w:val="115"/>
        </w:rPr>
        <w:t> </w:t>
      </w:r>
      <w:r>
        <w:rPr>
          <w:color w:val="212121"/>
          <w:w w:val="115"/>
        </w:rPr>
        <w:t>strategic</w:t>
      </w:r>
      <w:r>
        <w:rPr>
          <w:color w:val="212121"/>
          <w:spacing w:val="-8"/>
          <w:w w:val="115"/>
        </w:rPr>
        <w:t> </w:t>
      </w:r>
      <w:r>
        <w:rPr>
          <w:color w:val="212121"/>
          <w:w w:val="115"/>
        </w:rPr>
        <w:t>advancements with technologies and innovations in medical education with diverse products including Artificial Intelligence</w:t>
      </w:r>
      <w:r>
        <w:rPr>
          <w:color w:val="212121"/>
          <w:spacing w:val="-8"/>
          <w:w w:val="115"/>
        </w:rPr>
        <w:t> </w:t>
      </w:r>
      <w:r>
        <w:rPr>
          <w:color w:val="212121"/>
          <w:w w:val="115"/>
        </w:rPr>
        <w:t>(AI),</w:t>
      </w:r>
      <w:r>
        <w:rPr>
          <w:color w:val="212121"/>
          <w:spacing w:val="-8"/>
          <w:w w:val="115"/>
        </w:rPr>
        <w:t> </w:t>
      </w:r>
      <w:r>
        <w:rPr>
          <w:color w:val="212121"/>
          <w:w w:val="115"/>
        </w:rPr>
        <w:t>noting</w:t>
      </w:r>
      <w:r>
        <w:rPr>
          <w:color w:val="212121"/>
          <w:spacing w:val="-8"/>
          <w:w w:val="115"/>
        </w:rPr>
        <w:t> </w:t>
      </w:r>
      <w:r>
        <w:rPr>
          <w:color w:val="212121"/>
          <w:w w:val="115"/>
        </w:rPr>
        <w:t>that</w:t>
      </w:r>
      <w:r>
        <w:rPr>
          <w:color w:val="212121"/>
          <w:spacing w:val="-8"/>
          <w:w w:val="115"/>
        </w:rPr>
        <w:t> </w:t>
      </w:r>
      <w:r>
        <w:rPr>
          <w:color w:val="212121"/>
          <w:w w:val="115"/>
        </w:rPr>
        <w:t>the</w:t>
      </w:r>
      <w:r>
        <w:rPr>
          <w:color w:val="212121"/>
          <w:spacing w:val="-8"/>
          <w:w w:val="115"/>
        </w:rPr>
        <w:t> </w:t>
      </w:r>
      <w:r>
        <w:rPr>
          <w:color w:val="212121"/>
          <w:w w:val="115"/>
        </w:rPr>
        <w:t>value</w:t>
      </w:r>
      <w:r>
        <w:rPr>
          <w:color w:val="212121"/>
          <w:spacing w:val="-8"/>
          <w:w w:val="115"/>
        </w:rPr>
        <w:t> </w:t>
      </w:r>
      <w:r>
        <w:rPr>
          <w:color w:val="212121"/>
          <w:w w:val="115"/>
        </w:rPr>
        <w:t>of</w:t>
      </w:r>
      <w:r>
        <w:rPr>
          <w:color w:val="212121"/>
          <w:spacing w:val="-8"/>
          <w:w w:val="115"/>
        </w:rPr>
        <w:t> </w:t>
      </w:r>
      <w:r>
        <w:rPr>
          <w:color w:val="212121"/>
          <w:w w:val="115"/>
        </w:rPr>
        <w:t>AI</w:t>
      </w:r>
      <w:r>
        <w:rPr>
          <w:color w:val="212121"/>
          <w:spacing w:val="-8"/>
          <w:w w:val="115"/>
        </w:rPr>
        <w:t> </w:t>
      </w:r>
      <w:r>
        <w:rPr>
          <w:color w:val="212121"/>
          <w:w w:val="115"/>
        </w:rPr>
        <w:t>in</w:t>
      </w:r>
      <w:r>
        <w:rPr>
          <w:color w:val="212121"/>
          <w:spacing w:val="-8"/>
          <w:w w:val="115"/>
        </w:rPr>
        <w:t> </w:t>
      </w:r>
      <w:r>
        <w:rPr>
          <w:color w:val="212121"/>
          <w:w w:val="115"/>
        </w:rPr>
        <w:t>medical</w:t>
      </w:r>
      <w:r>
        <w:rPr>
          <w:color w:val="212121"/>
          <w:spacing w:val="-8"/>
          <w:w w:val="115"/>
        </w:rPr>
        <w:t> </w:t>
      </w:r>
      <w:r>
        <w:rPr>
          <w:color w:val="212121"/>
          <w:w w:val="115"/>
        </w:rPr>
        <w:t>education</w:t>
      </w:r>
      <w:r>
        <w:rPr>
          <w:color w:val="212121"/>
          <w:spacing w:val="-8"/>
          <w:w w:val="115"/>
        </w:rPr>
        <w:t> </w:t>
      </w:r>
      <w:r>
        <w:rPr>
          <w:color w:val="212121"/>
          <w:w w:val="115"/>
        </w:rPr>
        <w:t>and</w:t>
      </w:r>
      <w:r>
        <w:rPr>
          <w:color w:val="212121"/>
          <w:spacing w:val="-8"/>
          <w:w w:val="115"/>
        </w:rPr>
        <w:t> </w:t>
      </w:r>
      <w:r>
        <w:rPr>
          <w:color w:val="212121"/>
          <w:w w:val="115"/>
        </w:rPr>
        <w:t>care</w:t>
      </w:r>
      <w:r>
        <w:rPr>
          <w:color w:val="212121"/>
          <w:spacing w:val="-8"/>
          <w:w w:val="115"/>
        </w:rPr>
        <w:t> </w:t>
      </w:r>
      <w:r>
        <w:rPr>
          <w:color w:val="212121"/>
          <w:w w:val="115"/>
        </w:rPr>
        <w:t>is</w:t>
      </w:r>
      <w:r>
        <w:rPr>
          <w:color w:val="212121"/>
          <w:spacing w:val="-8"/>
          <w:w w:val="115"/>
        </w:rPr>
        <w:t> </w:t>
      </w:r>
      <w:r>
        <w:rPr>
          <w:color w:val="212121"/>
          <w:w w:val="115"/>
        </w:rPr>
        <w:t>now</w:t>
      </w:r>
      <w:r>
        <w:rPr>
          <w:color w:val="212121"/>
          <w:spacing w:val="-8"/>
          <w:w w:val="115"/>
        </w:rPr>
        <w:t> </w:t>
      </w:r>
      <w:r>
        <w:rPr>
          <w:color w:val="212121"/>
          <w:w w:val="115"/>
        </w:rPr>
        <w:t>being</w:t>
      </w:r>
      <w:r>
        <w:rPr>
          <w:color w:val="212121"/>
          <w:spacing w:val="-8"/>
          <w:w w:val="115"/>
        </w:rPr>
        <w:t> </w:t>
      </w:r>
      <w:r>
        <w:rPr>
          <w:color w:val="212121"/>
          <w:w w:val="115"/>
        </w:rPr>
        <w:t>seriously</w:t>
      </w:r>
      <w:r>
        <w:rPr>
          <w:color w:val="212121"/>
          <w:spacing w:val="-8"/>
          <w:w w:val="115"/>
        </w:rPr>
        <w:t> </w:t>
      </w:r>
      <w:r>
        <w:rPr>
          <w:color w:val="212121"/>
          <w:w w:val="115"/>
        </w:rPr>
        <w:t>explored </w:t>
      </w:r>
      <w:r>
        <w:rPr>
          <w:color w:val="14BBA3"/>
          <w:spacing w:val="-2"/>
          <w:w w:val="115"/>
        </w:rPr>
        <w:t>[36,37]</w:t>
      </w:r>
      <w:r>
        <w:rPr>
          <w:color w:val="212121"/>
          <w:spacing w:val="-2"/>
          <w:w w:val="115"/>
        </w:rPr>
        <w:t>.</w:t>
      </w:r>
    </w:p>
    <w:p>
      <w:pPr>
        <w:pStyle w:val="BodyText"/>
        <w:spacing w:after="0" w:line="304" w:lineRule="auto"/>
        <w:sectPr>
          <w:pgSz w:w="11900" w:h="16840"/>
          <w:pgMar w:header="316" w:footer="837" w:top="780" w:bottom="1020" w:left="360" w:right="360"/>
        </w:sectPr>
      </w:pPr>
    </w:p>
    <w:p>
      <w:pPr>
        <w:pStyle w:val="BodyText"/>
        <w:spacing w:before="141"/>
        <w:rPr>
          <w:sz w:val="20"/>
        </w:rPr>
      </w:pPr>
    </w:p>
    <w:p>
      <w:pPr>
        <w:spacing w:line="300" w:lineRule="auto" w:before="1"/>
        <w:ind w:left="3306" w:right="1026" w:firstLine="0"/>
        <w:jc w:val="left"/>
        <w:rPr>
          <w:rFonts w:ascii="Arial"/>
          <w:b/>
          <w:sz w:val="20"/>
        </w:rPr>
      </w:pPr>
      <w:r>
        <w:rPr>
          <w:rFonts w:ascii="Arial"/>
          <w:b/>
          <w:color w:val="212121"/>
          <w:sz w:val="20"/>
        </w:rPr>
        <w:t>The problem of heterogeneities in relation to EdTech and innovations for medical and ASIC-derived solutions</w:t>
      </w:r>
    </w:p>
    <w:p>
      <w:pPr>
        <w:pStyle w:val="BodyText"/>
        <w:spacing w:line="304" w:lineRule="auto" w:before="58"/>
        <w:ind w:left="3306" w:right="979"/>
      </w:pPr>
      <w:r>
        <w:rPr>
          <w:color w:val="212121"/>
          <w:w w:val="115"/>
        </w:rPr>
        <w:t>There is no doubt that with the increase in advancements in technology and innovation, there will be several</w:t>
      </w:r>
      <w:r>
        <w:rPr>
          <w:color w:val="212121"/>
          <w:spacing w:val="-3"/>
          <w:w w:val="115"/>
        </w:rPr>
        <w:t> </w:t>
      </w:r>
      <w:r>
        <w:rPr>
          <w:color w:val="212121"/>
          <w:w w:val="115"/>
        </w:rPr>
        <w:t>new</w:t>
      </w:r>
      <w:r>
        <w:rPr>
          <w:color w:val="212121"/>
          <w:spacing w:val="-3"/>
          <w:w w:val="115"/>
        </w:rPr>
        <w:t> </w:t>
      </w:r>
      <w:r>
        <w:rPr>
          <w:color w:val="212121"/>
          <w:w w:val="115"/>
        </w:rPr>
        <w:t>types</w:t>
      </w:r>
      <w:r>
        <w:rPr>
          <w:color w:val="212121"/>
          <w:spacing w:val="-3"/>
          <w:w w:val="115"/>
        </w:rPr>
        <w:t> </w:t>
      </w:r>
      <w:r>
        <w:rPr>
          <w:color w:val="212121"/>
          <w:w w:val="115"/>
        </w:rPr>
        <w:t>of</w:t>
      </w:r>
      <w:r>
        <w:rPr>
          <w:color w:val="212121"/>
          <w:spacing w:val="-3"/>
          <w:w w:val="115"/>
        </w:rPr>
        <w:t> </w:t>
      </w:r>
      <w:r>
        <w:rPr>
          <w:color w:val="212121"/>
          <w:w w:val="115"/>
        </w:rPr>
        <w:t>innovations</w:t>
      </w:r>
      <w:r>
        <w:rPr>
          <w:color w:val="212121"/>
          <w:spacing w:val="-3"/>
          <w:w w:val="115"/>
        </w:rPr>
        <w:t> </w:t>
      </w:r>
      <w:r>
        <w:rPr>
          <w:color w:val="212121"/>
          <w:w w:val="115"/>
        </w:rPr>
        <w:t>or</w:t>
      </w:r>
      <w:r>
        <w:rPr>
          <w:color w:val="212121"/>
          <w:spacing w:val="-3"/>
          <w:w w:val="115"/>
        </w:rPr>
        <w:t> </w:t>
      </w:r>
      <w:r>
        <w:rPr>
          <w:color w:val="212121"/>
          <w:w w:val="115"/>
        </w:rPr>
        <w:t>technologies</w:t>
      </w:r>
      <w:r>
        <w:rPr>
          <w:color w:val="212121"/>
          <w:spacing w:val="-3"/>
          <w:w w:val="115"/>
        </w:rPr>
        <w:t> </w:t>
      </w:r>
      <w:r>
        <w:rPr>
          <w:color w:val="212121"/>
          <w:w w:val="115"/>
        </w:rPr>
        <w:t>that</w:t>
      </w:r>
      <w:r>
        <w:rPr>
          <w:color w:val="212121"/>
          <w:spacing w:val="-3"/>
          <w:w w:val="115"/>
        </w:rPr>
        <w:t> </w:t>
      </w:r>
      <w:r>
        <w:rPr>
          <w:color w:val="212121"/>
          <w:w w:val="115"/>
        </w:rPr>
        <w:t>can</w:t>
      </w:r>
      <w:r>
        <w:rPr>
          <w:color w:val="212121"/>
          <w:spacing w:val="-3"/>
          <w:w w:val="115"/>
        </w:rPr>
        <w:t> </w:t>
      </w:r>
      <w:r>
        <w:rPr>
          <w:color w:val="212121"/>
          <w:w w:val="115"/>
        </w:rPr>
        <w:t>be</w:t>
      </w:r>
      <w:r>
        <w:rPr>
          <w:color w:val="212121"/>
          <w:spacing w:val="-3"/>
          <w:w w:val="115"/>
        </w:rPr>
        <w:t> </w:t>
      </w:r>
      <w:r>
        <w:rPr>
          <w:color w:val="212121"/>
          <w:w w:val="115"/>
        </w:rPr>
        <w:t>used</w:t>
      </w:r>
      <w:r>
        <w:rPr>
          <w:color w:val="212121"/>
          <w:spacing w:val="-3"/>
          <w:w w:val="115"/>
        </w:rPr>
        <w:t> </w:t>
      </w:r>
      <w:r>
        <w:rPr>
          <w:color w:val="212121"/>
          <w:w w:val="115"/>
        </w:rPr>
        <w:t>for</w:t>
      </w:r>
      <w:r>
        <w:rPr>
          <w:color w:val="212121"/>
          <w:spacing w:val="-3"/>
          <w:w w:val="115"/>
        </w:rPr>
        <w:t> </w:t>
      </w:r>
      <w:r>
        <w:rPr>
          <w:color w:val="212121"/>
          <w:w w:val="115"/>
        </w:rPr>
        <w:t>medical</w:t>
      </w:r>
      <w:r>
        <w:rPr>
          <w:color w:val="212121"/>
          <w:spacing w:val="-3"/>
          <w:w w:val="115"/>
        </w:rPr>
        <w:t> </w:t>
      </w:r>
      <w:r>
        <w:rPr>
          <w:color w:val="212121"/>
          <w:w w:val="115"/>
        </w:rPr>
        <w:t>education</w:t>
      </w:r>
      <w:r>
        <w:rPr>
          <w:color w:val="212121"/>
          <w:spacing w:val="-3"/>
          <w:w w:val="115"/>
        </w:rPr>
        <w:t> </w:t>
      </w:r>
      <w:r>
        <w:rPr>
          <w:color w:val="212121"/>
          <w:w w:val="115"/>
        </w:rPr>
        <w:t>and,</w:t>
      </w:r>
      <w:r>
        <w:rPr>
          <w:color w:val="212121"/>
          <w:spacing w:val="-3"/>
          <w:w w:val="115"/>
        </w:rPr>
        <w:t> </w:t>
      </w:r>
      <w:r>
        <w:rPr>
          <w:color w:val="212121"/>
          <w:w w:val="115"/>
        </w:rPr>
        <w:t>by</w:t>
      </w:r>
      <w:r>
        <w:rPr>
          <w:color w:val="212121"/>
          <w:spacing w:val="-3"/>
          <w:w w:val="115"/>
        </w:rPr>
        <w:t> </w:t>
      </w:r>
      <w:r>
        <w:rPr>
          <w:color w:val="212121"/>
          <w:w w:val="115"/>
        </w:rPr>
        <w:t>extension, higher education in general. The implication of this is that there will be more varieties of tech innovations from</w:t>
      </w:r>
      <w:r>
        <w:rPr>
          <w:color w:val="212121"/>
          <w:spacing w:val="-8"/>
          <w:w w:val="115"/>
        </w:rPr>
        <w:t> </w:t>
      </w:r>
      <w:r>
        <w:rPr>
          <w:color w:val="212121"/>
          <w:w w:val="115"/>
        </w:rPr>
        <w:t>which</w:t>
      </w:r>
      <w:r>
        <w:rPr>
          <w:color w:val="212121"/>
          <w:spacing w:val="-8"/>
          <w:w w:val="115"/>
        </w:rPr>
        <w:t> </w:t>
      </w:r>
      <w:r>
        <w:rPr>
          <w:color w:val="212121"/>
          <w:w w:val="115"/>
        </w:rPr>
        <w:t>educators</w:t>
      </w:r>
      <w:r>
        <w:rPr>
          <w:color w:val="212121"/>
          <w:spacing w:val="-8"/>
          <w:w w:val="115"/>
        </w:rPr>
        <w:t> </w:t>
      </w:r>
      <w:r>
        <w:rPr>
          <w:color w:val="212121"/>
          <w:w w:val="115"/>
        </w:rPr>
        <w:t>are</w:t>
      </w:r>
      <w:r>
        <w:rPr>
          <w:color w:val="212121"/>
          <w:spacing w:val="-8"/>
          <w:w w:val="115"/>
        </w:rPr>
        <w:t> </w:t>
      </w:r>
      <w:r>
        <w:rPr>
          <w:color w:val="212121"/>
          <w:w w:val="115"/>
        </w:rPr>
        <w:t>required</w:t>
      </w:r>
      <w:r>
        <w:rPr>
          <w:color w:val="212121"/>
          <w:spacing w:val="-8"/>
          <w:w w:val="115"/>
        </w:rPr>
        <w:t> </w:t>
      </w:r>
      <w:r>
        <w:rPr>
          <w:color w:val="212121"/>
          <w:w w:val="115"/>
        </w:rPr>
        <w:t>to</w:t>
      </w:r>
      <w:r>
        <w:rPr>
          <w:color w:val="212121"/>
          <w:spacing w:val="-8"/>
          <w:w w:val="115"/>
        </w:rPr>
        <w:t> </w:t>
      </w:r>
      <w:r>
        <w:rPr>
          <w:color w:val="212121"/>
          <w:w w:val="115"/>
        </w:rPr>
        <w:t>choose.</w:t>
      </w:r>
      <w:r>
        <w:rPr>
          <w:color w:val="212121"/>
          <w:spacing w:val="-8"/>
          <w:w w:val="115"/>
        </w:rPr>
        <w:t> </w:t>
      </w:r>
      <w:r>
        <w:rPr>
          <w:color w:val="212121"/>
          <w:w w:val="115"/>
        </w:rPr>
        <w:t>With</w:t>
      </w:r>
      <w:r>
        <w:rPr>
          <w:color w:val="212121"/>
          <w:spacing w:val="-8"/>
          <w:w w:val="115"/>
        </w:rPr>
        <w:t> </w:t>
      </w:r>
      <w:r>
        <w:rPr>
          <w:color w:val="212121"/>
          <w:w w:val="115"/>
        </w:rPr>
        <w:t>more</w:t>
      </w:r>
      <w:r>
        <w:rPr>
          <w:color w:val="212121"/>
          <w:spacing w:val="-8"/>
          <w:w w:val="115"/>
        </w:rPr>
        <w:t> </w:t>
      </w:r>
      <w:r>
        <w:rPr>
          <w:color w:val="212121"/>
          <w:w w:val="115"/>
        </w:rPr>
        <w:t>choices</w:t>
      </w:r>
      <w:r>
        <w:rPr>
          <w:color w:val="212121"/>
          <w:spacing w:val="-8"/>
          <w:w w:val="115"/>
        </w:rPr>
        <w:t> </w:t>
      </w:r>
      <w:r>
        <w:rPr>
          <w:color w:val="212121"/>
          <w:w w:val="115"/>
        </w:rPr>
        <w:t>available,</w:t>
      </w:r>
      <w:r>
        <w:rPr>
          <w:color w:val="212121"/>
          <w:spacing w:val="-8"/>
          <w:w w:val="115"/>
        </w:rPr>
        <w:t> </w:t>
      </w:r>
      <w:r>
        <w:rPr>
          <w:color w:val="212121"/>
          <w:w w:val="115"/>
        </w:rPr>
        <w:t>the</w:t>
      </w:r>
      <w:r>
        <w:rPr>
          <w:color w:val="212121"/>
          <w:spacing w:val="-8"/>
          <w:w w:val="115"/>
        </w:rPr>
        <w:t> </w:t>
      </w:r>
      <w:r>
        <w:rPr>
          <w:color w:val="212121"/>
          <w:w w:val="115"/>
        </w:rPr>
        <w:t>reality</w:t>
      </w:r>
      <w:r>
        <w:rPr>
          <w:color w:val="212121"/>
          <w:spacing w:val="-8"/>
          <w:w w:val="115"/>
        </w:rPr>
        <w:t> </w:t>
      </w:r>
      <w:r>
        <w:rPr>
          <w:color w:val="212121"/>
          <w:w w:val="115"/>
        </w:rPr>
        <w:t>of</w:t>
      </w:r>
      <w:r>
        <w:rPr>
          <w:color w:val="212121"/>
          <w:spacing w:val="-8"/>
          <w:w w:val="115"/>
        </w:rPr>
        <w:t> </w:t>
      </w:r>
      <w:r>
        <w:rPr>
          <w:color w:val="212121"/>
          <w:w w:val="115"/>
        </w:rPr>
        <w:t>using</w:t>
      </w:r>
      <w:r>
        <w:rPr>
          <w:color w:val="212121"/>
          <w:spacing w:val="-8"/>
          <w:w w:val="115"/>
        </w:rPr>
        <w:t> </w:t>
      </w:r>
      <w:r>
        <w:rPr>
          <w:color w:val="212121"/>
          <w:w w:val="115"/>
        </w:rPr>
        <w:t>a</w:t>
      </w:r>
      <w:r>
        <w:rPr>
          <w:color w:val="212121"/>
          <w:spacing w:val="-8"/>
          <w:w w:val="115"/>
        </w:rPr>
        <w:t> </w:t>
      </w:r>
      <w:r>
        <w:rPr>
          <w:color w:val="212121"/>
          <w:w w:val="115"/>
        </w:rPr>
        <w:t>wide</w:t>
      </w:r>
      <w:r>
        <w:rPr>
          <w:color w:val="212121"/>
          <w:spacing w:val="-8"/>
          <w:w w:val="115"/>
        </w:rPr>
        <w:t> </w:t>
      </w:r>
      <w:r>
        <w:rPr>
          <w:color w:val="212121"/>
          <w:w w:val="115"/>
        </w:rPr>
        <w:t>range of innovative approaches and technologies for similar purposes in different contexts of medical education will</w:t>
      </w:r>
      <w:r>
        <w:rPr>
          <w:color w:val="212121"/>
          <w:spacing w:val="-5"/>
          <w:w w:val="115"/>
        </w:rPr>
        <w:t> </w:t>
      </w:r>
      <w:r>
        <w:rPr>
          <w:color w:val="212121"/>
          <w:w w:val="115"/>
        </w:rPr>
        <w:t>also</w:t>
      </w:r>
      <w:r>
        <w:rPr>
          <w:color w:val="212121"/>
          <w:spacing w:val="-5"/>
          <w:w w:val="115"/>
        </w:rPr>
        <w:t> </w:t>
      </w:r>
      <w:r>
        <w:rPr>
          <w:color w:val="212121"/>
          <w:w w:val="115"/>
        </w:rPr>
        <w:t>come</w:t>
      </w:r>
      <w:r>
        <w:rPr>
          <w:color w:val="212121"/>
          <w:spacing w:val="-5"/>
          <w:w w:val="115"/>
        </w:rPr>
        <w:t> </w:t>
      </w:r>
      <w:r>
        <w:rPr>
          <w:color w:val="212121"/>
          <w:w w:val="115"/>
        </w:rPr>
        <w:t>to</w:t>
      </w:r>
      <w:r>
        <w:rPr>
          <w:color w:val="212121"/>
          <w:spacing w:val="-5"/>
          <w:w w:val="115"/>
        </w:rPr>
        <w:t> </w:t>
      </w:r>
      <w:r>
        <w:rPr>
          <w:color w:val="212121"/>
          <w:w w:val="115"/>
        </w:rPr>
        <w:t>light.</w:t>
      </w:r>
      <w:r>
        <w:rPr>
          <w:color w:val="212121"/>
          <w:spacing w:val="-5"/>
          <w:w w:val="115"/>
        </w:rPr>
        <w:t> </w:t>
      </w:r>
      <w:r>
        <w:rPr>
          <w:color w:val="212121"/>
          <w:w w:val="115"/>
        </w:rPr>
        <w:t>An</w:t>
      </w:r>
      <w:r>
        <w:rPr>
          <w:color w:val="212121"/>
          <w:spacing w:val="-5"/>
          <w:w w:val="115"/>
        </w:rPr>
        <w:t> </w:t>
      </w:r>
      <w:r>
        <w:rPr>
          <w:color w:val="212121"/>
          <w:w w:val="115"/>
        </w:rPr>
        <w:t>abundance</w:t>
      </w:r>
      <w:r>
        <w:rPr>
          <w:color w:val="212121"/>
          <w:spacing w:val="-5"/>
          <w:w w:val="115"/>
        </w:rPr>
        <w:t> </w:t>
      </w:r>
      <w:r>
        <w:rPr>
          <w:color w:val="212121"/>
          <w:w w:val="115"/>
        </w:rPr>
        <w:t>of</w:t>
      </w:r>
      <w:r>
        <w:rPr>
          <w:color w:val="212121"/>
          <w:spacing w:val="-5"/>
          <w:w w:val="115"/>
        </w:rPr>
        <w:t> </w:t>
      </w:r>
      <w:r>
        <w:rPr>
          <w:color w:val="212121"/>
          <w:w w:val="115"/>
        </w:rPr>
        <w:t>choice</w:t>
      </w:r>
      <w:r>
        <w:rPr>
          <w:color w:val="212121"/>
          <w:spacing w:val="-5"/>
          <w:w w:val="115"/>
        </w:rPr>
        <w:t> </w:t>
      </w:r>
      <w:r>
        <w:rPr>
          <w:color w:val="212121"/>
          <w:w w:val="115"/>
        </w:rPr>
        <w:t>in</w:t>
      </w:r>
      <w:r>
        <w:rPr>
          <w:color w:val="212121"/>
          <w:spacing w:val="-5"/>
          <w:w w:val="115"/>
        </w:rPr>
        <w:t> </w:t>
      </w:r>
      <w:r>
        <w:rPr>
          <w:color w:val="212121"/>
          <w:w w:val="115"/>
        </w:rPr>
        <w:t>terms</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available</w:t>
      </w:r>
      <w:r>
        <w:rPr>
          <w:color w:val="212121"/>
          <w:spacing w:val="-5"/>
          <w:w w:val="115"/>
        </w:rPr>
        <w:t> </w:t>
      </w:r>
      <w:r>
        <w:rPr>
          <w:color w:val="212121"/>
          <w:w w:val="115"/>
        </w:rPr>
        <w:t>innovations</w:t>
      </w:r>
      <w:r>
        <w:rPr>
          <w:color w:val="212121"/>
          <w:spacing w:val="-5"/>
          <w:w w:val="115"/>
        </w:rPr>
        <w:t> </w:t>
      </w:r>
      <w:r>
        <w:rPr>
          <w:color w:val="212121"/>
          <w:w w:val="115"/>
        </w:rPr>
        <w:t>or</w:t>
      </w:r>
      <w:r>
        <w:rPr>
          <w:color w:val="212121"/>
          <w:spacing w:val="-5"/>
          <w:w w:val="115"/>
        </w:rPr>
        <w:t> </w:t>
      </w:r>
      <w:r>
        <w:rPr>
          <w:color w:val="212121"/>
          <w:w w:val="115"/>
        </w:rPr>
        <w:t>tech</w:t>
      </w:r>
      <w:r>
        <w:rPr>
          <w:color w:val="212121"/>
          <w:spacing w:val="-5"/>
          <w:w w:val="115"/>
        </w:rPr>
        <w:t> </w:t>
      </w:r>
      <w:r>
        <w:rPr>
          <w:color w:val="212121"/>
          <w:w w:val="115"/>
        </w:rPr>
        <w:t>might</w:t>
      </w:r>
      <w:r>
        <w:rPr>
          <w:color w:val="212121"/>
          <w:spacing w:val="-5"/>
          <w:w w:val="115"/>
        </w:rPr>
        <w:t> </w:t>
      </w:r>
      <w:r>
        <w:rPr>
          <w:color w:val="212121"/>
          <w:w w:val="115"/>
        </w:rPr>
        <w:t>not</w:t>
      </w:r>
      <w:r>
        <w:rPr>
          <w:color w:val="212121"/>
          <w:spacing w:val="-5"/>
          <w:w w:val="115"/>
        </w:rPr>
        <w:t> </w:t>
      </w:r>
      <w:r>
        <w:rPr>
          <w:color w:val="212121"/>
          <w:w w:val="115"/>
        </w:rPr>
        <w:t>be</w:t>
      </w:r>
      <w:r>
        <w:rPr>
          <w:color w:val="212121"/>
          <w:spacing w:val="-5"/>
          <w:w w:val="115"/>
        </w:rPr>
        <w:t> </w:t>
      </w:r>
      <w:r>
        <w:rPr>
          <w:color w:val="212121"/>
          <w:w w:val="115"/>
        </w:rPr>
        <w:t>a problem in itself, but heterogeneity would definitely result if standards are not set with clear guiding principles.</w:t>
      </w:r>
      <w:r>
        <w:rPr>
          <w:color w:val="212121"/>
          <w:spacing w:val="-1"/>
          <w:w w:val="115"/>
        </w:rPr>
        <w:t> </w:t>
      </w:r>
      <w:r>
        <w:rPr>
          <w:color w:val="212121"/>
          <w:w w:val="115"/>
        </w:rPr>
        <w:t>Understandably,</w:t>
      </w:r>
      <w:r>
        <w:rPr>
          <w:color w:val="212121"/>
          <w:spacing w:val="-1"/>
          <w:w w:val="115"/>
        </w:rPr>
        <w:t> </w:t>
      </w:r>
      <w:r>
        <w:rPr>
          <w:color w:val="212121"/>
          <w:w w:val="115"/>
        </w:rPr>
        <w:t>not</w:t>
      </w:r>
      <w:r>
        <w:rPr>
          <w:color w:val="212121"/>
          <w:spacing w:val="-1"/>
          <w:w w:val="115"/>
        </w:rPr>
        <w:t> </w:t>
      </w:r>
      <w:r>
        <w:rPr>
          <w:color w:val="212121"/>
          <w:w w:val="115"/>
        </w:rPr>
        <w:t>all</w:t>
      </w:r>
      <w:r>
        <w:rPr>
          <w:color w:val="212121"/>
          <w:spacing w:val="-1"/>
          <w:w w:val="115"/>
        </w:rPr>
        <w:t> </w:t>
      </w:r>
      <w:r>
        <w:rPr>
          <w:color w:val="212121"/>
          <w:w w:val="115"/>
        </w:rPr>
        <w:t>educators</w:t>
      </w:r>
      <w:r>
        <w:rPr>
          <w:color w:val="212121"/>
          <w:spacing w:val="-1"/>
          <w:w w:val="115"/>
        </w:rPr>
        <w:t> </w:t>
      </w:r>
      <w:r>
        <w:rPr>
          <w:color w:val="212121"/>
          <w:w w:val="115"/>
        </w:rPr>
        <w:t>have</w:t>
      </w:r>
      <w:r>
        <w:rPr>
          <w:color w:val="212121"/>
          <w:spacing w:val="-1"/>
          <w:w w:val="115"/>
        </w:rPr>
        <w:t> </w:t>
      </w:r>
      <w:r>
        <w:rPr>
          <w:color w:val="212121"/>
          <w:w w:val="115"/>
        </w:rPr>
        <w:t>extensive</w:t>
      </w:r>
      <w:r>
        <w:rPr>
          <w:color w:val="212121"/>
          <w:spacing w:val="-1"/>
          <w:w w:val="115"/>
        </w:rPr>
        <w:t> </w:t>
      </w:r>
      <w:r>
        <w:rPr>
          <w:color w:val="212121"/>
          <w:w w:val="115"/>
        </w:rPr>
        <w:t>expertise</w:t>
      </w:r>
      <w:r>
        <w:rPr>
          <w:color w:val="212121"/>
          <w:spacing w:val="-1"/>
          <w:w w:val="115"/>
        </w:rPr>
        <w:t> </w:t>
      </w:r>
      <w:r>
        <w:rPr>
          <w:color w:val="212121"/>
          <w:w w:val="115"/>
        </w:rPr>
        <w:t>in</w:t>
      </w:r>
      <w:r>
        <w:rPr>
          <w:color w:val="212121"/>
          <w:spacing w:val="-1"/>
          <w:w w:val="115"/>
        </w:rPr>
        <w:t> </w:t>
      </w:r>
      <w:r>
        <w:rPr>
          <w:color w:val="212121"/>
          <w:w w:val="115"/>
        </w:rPr>
        <w:t>the</w:t>
      </w:r>
      <w:r>
        <w:rPr>
          <w:color w:val="212121"/>
          <w:spacing w:val="-1"/>
          <w:w w:val="115"/>
        </w:rPr>
        <w:t> </w:t>
      </w:r>
      <w:r>
        <w:rPr>
          <w:color w:val="212121"/>
          <w:w w:val="115"/>
        </w:rPr>
        <w:t>primary</w:t>
      </w:r>
      <w:r>
        <w:rPr>
          <w:color w:val="212121"/>
          <w:spacing w:val="-1"/>
          <w:w w:val="115"/>
        </w:rPr>
        <w:t> </w:t>
      </w:r>
      <w:r>
        <w:rPr>
          <w:color w:val="212121"/>
          <w:w w:val="115"/>
        </w:rPr>
        <w:t>domains</w:t>
      </w:r>
      <w:r>
        <w:rPr>
          <w:color w:val="212121"/>
          <w:spacing w:val="-1"/>
          <w:w w:val="115"/>
        </w:rPr>
        <w:t> </w:t>
      </w:r>
      <w:r>
        <w:rPr>
          <w:color w:val="212121"/>
          <w:w w:val="115"/>
        </w:rPr>
        <w:t>of</w:t>
      </w:r>
      <w:r>
        <w:rPr>
          <w:color w:val="212121"/>
          <w:spacing w:val="-1"/>
          <w:w w:val="115"/>
        </w:rPr>
        <w:t> </w:t>
      </w:r>
      <w:r>
        <w:rPr>
          <w:color w:val="212121"/>
          <w:w w:val="115"/>
        </w:rPr>
        <w:t>medical education</w:t>
      </w:r>
      <w:r>
        <w:rPr>
          <w:color w:val="212121"/>
          <w:spacing w:val="-3"/>
          <w:w w:val="115"/>
        </w:rPr>
        <w:t> </w:t>
      </w:r>
      <w:r>
        <w:rPr>
          <w:color w:val="212121"/>
          <w:w w:val="115"/>
        </w:rPr>
        <w:t>in</w:t>
      </w:r>
      <w:r>
        <w:rPr>
          <w:color w:val="212121"/>
          <w:spacing w:val="-3"/>
          <w:w w:val="115"/>
        </w:rPr>
        <w:t> </w:t>
      </w:r>
      <w:r>
        <w:rPr>
          <w:color w:val="212121"/>
          <w:w w:val="115"/>
        </w:rPr>
        <w:t>addition</w:t>
      </w:r>
      <w:r>
        <w:rPr>
          <w:color w:val="212121"/>
          <w:spacing w:val="-3"/>
          <w:w w:val="115"/>
        </w:rPr>
        <w:t> </w:t>
      </w:r>
      <w:r>
        <w:rPr>
          <w:color w:val="212121"/>
          <w:w w:val="115"/>
        </w:rPr>
        <w:t>to</w:t>
      </w:r>
      <w:r>
        <w:rPr>
          <w:color w:val="212121"/>
          <w:spacing w:val="-3"/>
          <w:w w:val="115"/>
        </w:rPr>
        <w:t> </w:t>
      </w:r>
      <w:r>
        <w:rPr>
          <w:color w:val="212121"/>
          <w:w w:val="115"/>
        </w:rPr>
        <w:t>their</w:t>
      </w:r>
      <w:r>
        <w:rPr>
          <w:color w:val="212121"/>
          <w:spacing w:val="-3"/>
          <w:w w:val="115"/>
        </w:rPr>
        <w:t> </w:t>
      </w:r>
      <w:r>
        <w:rPr>
          <w:color w:val="212121"/>
          <w:w w:val="115"/>
        </w:rPr>
        <w:t>scientific</w:t>
      </w:r>
      <w:r>
        <w:rPr>
          <w:color w:val="212121"/>
          <w:spacing w:val="-3"/>
          <w:w w:val="115"/>
        </w:rPr>
        <w:t> </w:t>
      </w:r>
      <w:r>
        <w:rPr>
          <w:color w:val="212121"/>
          <w:w w:val="115"/>
        </w:rPr>
        <w:t>and</w:t>
      </w:r>
      <w:r>
        <w:rPr>
          <w:color w:val="212121"/>
          <w:spacing w:val="-3"/>
          <w:w w:val="115"/>
        </w:rPr>
        <w:t> </w:t>
      </w:r>
      <w:r>
        <w:rPr>
          <w:color w:val="212121"/>
          <w:w w:val="115"/>
        </w:rPr>
        <w:t>clinical</w:t>
      </w:r>
      <w:r>
        <w:rPr>
          <w:color w:val="212121"/>
          <w:spacing w:val="-3"/>
          <w:w w:val="115"/>
        </w:rPr>
        <w:t> </w:t>
      </w:r>
      <w:r>
        <w:rPr>
          <w:color w:val="212121"/>
          <w:w w:val="115"/>
        </w:rPr>
        <w:t>competencies.</w:t>
      </w:r>
      <w:r>
        <w:rPr>
          <w:color w:val="212121"/>
          <w:spacing w:val="-3"/>
          <w:w w:val="115"/>
        </w:rPr>
        <w:t> </w:t>
      </w:r>
      <w:r>
        <w:rPr>
          <w:color w:val="212121"/>
          <w:w w:val="115"/>
        </w:rPr>
        <w:t>The</w:t>
      </w:r>
      <w:r>
        <w:rPr>
          <w:color w:val="212121"/>
          <w:spacing w:val="-3"/>
          <w:w w:val="115"/>
        </w:rPr>
        <w:t> </w:t>
      </w:r>
      <w:r>
        <w:rPr>
          <w:color w:val="212121"/>
          <w:w w:val="115"/>
        </w:rPr>
        <w:t>implication</w:t>
      </w:r>
      <w:r>
        <w:rPr>
          <w:color w:val="212121"/>
          <w:spacing w:val="-3"/>
          <w:w w:val="115"/>
        </w:rPr>
        <w:t> </w:t>
      </w:r>
      <w:r>
        <w:rPr>
          <w:color w:val="212121"/>
          <w:w w:val="115"/>
        </w:rPr>
        <w:t>of</w:t>
      </w:r>
      <w:r>
        <w:rPr>
          <w:color w:val="212121"/>
          <w:spacing w:val="-3"/>
          <w:w w:val="115"/>
        </w:rPr>
        <w:t> </w:t>
      </w:r>
      <w:r>
        <w:rPr>
          <w:color w:val="212121"/>
          <w:w w:val="115"/>
        </w:rPr>
        <w:t>this</w:t>
      </w:r>
      <w:r>
        <w:rPr>
          <w:color w:val="212121"/>
          <w:spacing w:val="-3"/>
          <w:w w:val="115"/>
        </w:rPr>
        <w:t> </w:t>
      </w:r>
      <w:r>
        <w:rPr>
          <w:color w:val="212121"/>
          <w:w w:val="115"/>
        </w:rPr>
        <w:t>reality</w:t>
      </w:r>
      <w:r>
        <w:rPr>
          <w:color w:val="212121"/>
          <w:spacing w:val="-3"/>
          <w:w w:val="115"/>
        </w:rPr>
        <w:t> </w:t>
      </w:r>
      <w:r>
        <w:rPr>
          <w:color w:val="212121"/>
          <w:w w:val="115"/>
        </w:rPr>
        <w:t>is</w:t>
      </w:r>
      <w:r>
        <w:rPr>
          <w:color w:val="212121"/>
          <w:spacing w:val="-3"/>
          <w:w w:val="115"/>
        </w:rPr>
        <w:t> </w:t>
      </w:r>
      <w:r>
        <w:rPr>
          <w:color w:val="212121"/>
          <w:w w:val="115"/>
        </w:rPr>
        <w:t>that</w:t>
      </w:r>
      <w:r>
        <w:rPr>
          <w:color w:val="212121"/>
          <w:spacing w:val="-3"/>
          <w:w w:val="115"/>
        </w:rPr>
        <w:t> </w:t>
      </w:r>
      <w:r>
        <w:rPr>
          <w:color w:val="212121"/>
          <w:w w:val="115"/>
        </w:rPr>
        <w:t>the</w:t>
      </w:r>
    </w:p>
    <w:p>
      <w:pPr>
        <w:pStyle w:val="BodyText"/>
        <w:spacing w:line="304" w:lineRule="auto"/>
        <w:ind w:left="3306" w:right="875"/>
      </w:pPr>
      <w:r>
        <w:rPr>
          <w:color w:val="212121"/>
          <w:w w:val="115"/>
        </w:rPr>
        <w:t>requisite</w:t>
      </w:r>
      <w:r>
        <w:rPr>
          <w:color w:val="212121"/>
          <w:spacing w:val="-5"/>
          <w:w w:val="115"/>
        </w:rPr>
        <w:t> </w:t>
      </w:r>
      <w:r>
        <w:rPr>
          <w:color w:val="212121"/>
          <w:w w:val="115"/>
        </w:rPr>
        <w:t>knowledge</w:t>
      </w:r>
      <w:r>
        <w:rPr>
          <w:color w:val="212121"/>
          <w:spacing w:val="-5"/>
          <w:w w:val="115"/>
        </w:rPr>
        <w:t> </w:t>
      </w:r>
      <w:r>
        <w:rPr>
          <w:color w:val="212121"/>
          <w:w w:val="115"/>
        </w:rPr>
        <w:t>and</w:t>
      </w:r>
      <w:r>
        <w:rPr>
          <w:color w:val="212121"/>
          <w:spacing w:val="-5"/>
          <w:w w:val="115"/>
        </w:rPr>
        <w:t> </w:t>
      </w:r>
      <w:r>
        <w:rPr>
          <w:color w:val="212121"/>
          <w:w w:val="115"/>
        </w:rPr>
        <w:t>competence</w:t>
      </w:r>
      <w:r>
        <w:rPr>
          <w:color w:val="212121"/>
          <w:spacing w:val="-5"/>
          <w:w w:val="115"/>
        </w:rPr>
        <w:t> </w:t>
      </w:r>
      <w:r>
        <w:rPr>
          <w:color w:val="212121"/>
          <w:w w:val="115"/>
        </w:rPr>
        <w:t>to</w:t>
      </w:r>
      <w:r>
        <w:rPr>
          <w:color w:val="212121"/>
          <w:spacing w:val="-5"/>
          <w:w w:val="115"/>
        </w:rPr>
        <w:t> </w:t>
      </w:r>
      <w:r>
        <w:rPr>
          <w:color w:val="212121"/>
          <w:w w:val="115"/>
        </w:rPr>
        <w:t>make</w:t>
      </w:r>
      <w:r>
        <w:rPr>
          <w:color w:val="212121"/>
          <w:spacing w:val="-5"/>
          <w:w w:val="115"/>
        </w:rPr>
        <w:t> </w:t>
      </w:r>
      <w:r>
        <w:rPr>
          <w:color w:val="212121"/>
          <w:w w:val="115"/>
        </w:rPr>
        <w:t>informed</w:t>
      </w:r>
      <w:r>
        <w:rPr>
          <w:color w:val="212121"/>
          <w:spacing w:val="-5"/>
          <w:w w:val="115"/>
        </w:rPr>
        <w:t> </w:t>
      </w:r>
      <w:r>
        <w:rPr>
          <w:color w:val="212121"/>
          <w:w w:val="115"/>
        </w:rPr>
        <w:t>decisions</w:t>
      </w:r>
      <w:r>
        <w:rPr>
          <w:color w:val="212121"/>
          <w:spacing w:val="-5"/>
          <w:w w:val="115"/>
        </w:rPr>
        <w:t> </w:t>
      </w:r>
      <w:r>
        <w:rPr>
          <w:color w:val="212121"/>
          <w:w w:val="115"/>
        </w:rPr>
        <w:t>about</w:t>
      </w:r>
      <w:r>
        <w:rPr>
          <w:color w:val="212121"/>
          <w:spacing w:val="-5"/>
          <w:w w:val="115"/>
        </w:rPr>
        <w:t> </w:t>
      </w:r>
      <w:r>
        <w:rPr>
          <w:color w:val="212121"/>
          <w:w w:val="115"/>
        </w:rPr>
        <w:t>the</w:t>
      </w:r>
      <w:r>
        <w:rPr>
          <w:color w:val="212121"/>
          <w:spacing w:val="-5"/>
          <w:w w:val="115"/>
        </w:rPr>
        <w:t> </w:t>
      </w:r>
      <w:r>
        <w:rPr>
          <w:color w:val="212121"/>
          <w:w w:val="115"/>
        </w:rPr>
        <w:t>most</w:t>
      </w:r>
      <w:r>
        <w:rPr>
          <w:color w:val="212121"/>
          <w:spacing w:val="-5"/>
          <w:w w:val="115"/>
        </w:rPr>
        <w:t> </w:t>
      </w:r>
      <w:r>
        <w:rPr>
          <w:color w:val="212121"/>
          <w:w w:val="115"/>
        </w:rPr>
        <w:t>appropriate</w:t>
      </w:r>
      <w:r>
        <w:rPr>
          <w:color w:val="212121"/>
          <w:spacing w:val="-5"/>
          <w:w w:val="115"/>
        </w:rPr>
        <w:t> </w:t>
      </w:r>
      <w:r>
        <w:rPr>
          <w:color w:val="212121"/>
          <w:w w:val="115"/>
        </w:rPr>
        <w:t>technology</w:t>
      </w:r>
      <w:r>
        <w:rPr>
          <w:color w:val="212121"/>
          <w:spacing w:val="-5"/>
          <w:w w:val="115"/>
        </w:rPr>
        <w:t> </w:t>
      </w:r>
      <w:r>
        <w:rPr>
          <w:color w:val="212121"/>
          <w:w w:val="115"/>
        </w:rPr>
        <w:t>and innovations</w:t>
      </w:r>
      <w:r>
        <w:rPr>
          <w:color w:val="212121"/>
          <w:spacing w:val="-1"/>
          <w:w w:val="115"/>
        </w:rPr>
        <w:t> </w:t>
      </w:r>
      <w:r>
        <w:rPr>
          <w:color w:val="212121"/>
          <w:w w:val="115"/>
        </w:rPr>
        <w:t>in</w:t>
      </w:r>
      <w:r>
        <w:rPr>
          <w:color w:val="212121"/>
          <w:spacing w:val="-1"/>
          <w:w w:val="115"/>
        </w:rPr>
        <w:t> </w:t>
      </w:r>
      <w:r>
        <w:rPr>
          <w:color w:val="212121"/>
          <w:w w:val="115"/>
        </w:rPr>
        <w:t>relation</w:t>
      </w:r>
      <w:r>
        <w:rPr>
          <w:color w:val="212121"/>
          <w:spacing w:val="-1"/>
          <w:w w:val="115"/>
        </w:rPr>
        <w:t> </w:t>
      </w:r>
      <w:r>
        <w:rPr>
          <w:color w:val="212121"/>
          <w:w w:val="115"/>
        </w:rPr>
        <w:t>to</w:t>
      </w:r>
      <w:r>
        <w:rPr>
          <w:color w:val="212121"/>
          <w:spacing w:val="-1"/>
          <w:w w:val="115"/>
        </w:rPr>
        <w:t> </w:t>
      </w:r>
      <w:r>
        <w:rPr>
          <w:color w:val="212121"/>
          <w:w w:val="115"/>
        </w:rPr>
        <w:t>the</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to</w:t>
      </w:r>
      <w:r>
        <w:rPr>
          <w:color w:val="212121"/>
          <w:spacing w:val="-1"/>
          <w:w w:val="115"/>
        </w:rPr>
        <w:t> </w:t>
      </w:r>
      <w:r>
        <w:rPr>
          <w:color w:val="212121"/>
          <w:w w:val="115"/>
        </w:rPr>
        <w:t>use</w:t>
      </w:r>
      <w:r>
        <w:rPr>
          <w:color w:val="212121"/>
          <w:spacing w:val="-1"/>
          <w:w w:val="115"/>
        </w:rPr>
        <w:t> </w:t>
      </w:r>
      <w:r>
        <w:rPr>
          <w:color w:val="212121"/>
          <w:w w:val="115"/>
        </w:rPr>
        <w:t>would</w:t>
      </w:r>
      <w:r>
        <w:rPr>
          <w:color w:val="212121"/>
          <w:spacing w:val="-1"/>
          <w:w w:val="115"/>
        </w:rPr>
        <w:t> </w:t>
      </w:r>
      <w:r>
        <w:rPr>
          <w:color w:val="212121"/>
          <w:w w:val="115"/>
        </w:rPr>
        <w:t>vary</w:t>
      </w:r>
      <w:r>
        <w:rPr>
          <w:color w:val="212121"/>
          <w:spacing w:val="-1"/>
          <w:w w:val="115"/>
        </w:rPr>
        <w:t> </w:t>
      </w:r>
      <w:r>
        <w:rPr>
          <w:color w:val="212121"/>
          <w:w w:val="115"/>
        </w:rPr>
        <w:t>from</w:t>
      </w:r>
      <w:r>
        <w:rPr>
          <w:color w:val="212121"/>
          <w:spacing w:val="-1"/>
          <w:w w:val="115"/>
        </w:rPr>
        <w:t> </w:t>
      </w:r>
      <w:r>
        <w:rPr>
          <w:color w:val="212121"/>
          <w:w w:val="115"/>
        </w:rPr>
        <w:t>place</w:t>
      </w:r>
      <w:r>
        <w:rPr>
          <w:color w:val="212121"/>
          <w:spacing w:val="-1"/>
          <w:w w:val="115"/>
        </w:rPr>
        <w:t> </w:t>
      </w:r>
      <w:r>
        <w:rPr>
          <w:color w:val="212121"/>
          <w:w w:val="115"/>
        </w:rPr>
        <w:t>to</w:t>
      </w:r>
      <w:r>
        <w:rPr>
          <w:color w:val="212121"/>
          <w:spacing w:val="-1"/>
          <w:w w:val="115"/>
        </w:rPr>
        <w:t> </w:t>
      </w:r>
      <w:r>
        <w:rPr>
          <w:color w:val="212121"/>
          <w:w w:val="115"/>
        </w:rPr>
        <w:t>place.</w:t>
      </w:r>
    </w:p>
    <w:p>
      <w:pPr>
        <w:pStyle w:val="BodyText"/>
        <w:spacing w:before="74"/>
      </w:pPr>
    </w:p>
    <w:p>
      <w:pPr>
        <w:pStyle w:val="BodyText"/>
        <w:spacing w:line="304" w:lineRule="auto" w:before="1"/>
        <w:ind w:left="3306" w:right="910"/>
      </w:pPr>
      <w:r>
        <w:rPr>
          <w:color w:val="212121"/>
          <w:w w:val="115"/>
        </w:rPr>
        <w:t>This</w:t>
      </w:r>
      <w:r>
        <w:rPr>
          <w:color w:val="212121"/>
          <w:spacing w:val="-2"/>
          <w:w w:val="115"/>
        </w:rPr>
        <w:t> </w:t>
      </w:r>
      <w:r>
        <w:rPr>
          <w:color w:val="212121"/>
          <w:w w:val="115"/>
        </w:rPr>
        <w:t>is</w:t>
      </w:r>
      <w:r>
        <w:rPr>
          <w:color w:val="212121"/>
          <w:spacing w:val="-2"/>
          <w:w w:val="115"/>
        </w:rPr>
        <w:t> </w:t>
      </w:r>
      <w:r>
        <w:rPr>
          <w:color w:val="212121"/>
          <w:w w:val="115"/>
        </w:rPr>
        <w:t>therefore</w:t>
      </w:r>
      <w:r>
        <w:rPr>
          <w:color w:val="212121"/>
          <w:spacing w:val="-2"/>
          <w:w w:val="115"/>
        </w:rPr>
        <w:t> </w:t>
      </w:r>
      <w:r>
        <w:rPr>
          <w:color w:val="212121"/>
          <w:w w:val="115"/>
        </w:rPr>
        <w:t>why</w:t>
      </w:r>
      <w:r>
        <w:rPr>
          <w:color w:val="212121"/>
          <w:spacing w:val="-2"/>
          <w:w w:val="115"/>
        </w:rPr>
        <w:t> </w:t>
      </w:r>
      <w:r>
        <w:rPr>
          <w:color w:val="212121"/>
          <w:w w:val="115"/>
        </w:rPr>
        <w:t>a</w:t>
      </w:r>
      <w:r>
        <w:rPr>
          <w:color w:val="212121"/>
          <w:spacing w:val="-2"/>
          <w:w w:val="115"/>
        </w:rPr>
        <w:t> </w:t>
      </w:r>
      <w:r>
        <w:rPr>
          <w:color w:val="212121"/>
          <w:w w:val="115"/>
        </w:rPr>
        <w:t>case</w:t>
      </w:r>
      <w:r>
        <w:rPr>
          <w:color w:val="212121"/>
          <w:spacing w:val="-2"/>
          <w:w w:val="115"/>
        </w:rPr>
        <w:t> </w:t>
      </w:r>
      <w:r>
        <w:rPr>
          <w:color w:val="212121"/>
          <w:w w:val="115"/>
        </w:rPr>
        <w:t>is</w:t>
      </w:r>
      <w:r>
        <w:rPr>
          <w:color w:val="212121"/>
          <w:spacing w:val="-2"/>
          <w:w w:val="115"/>
        </w:rPr>
        <w:t> </w:t>
      </w:r>
      <w:r>
        <w:rPr>
          <w:color w:val="212121"/>
          <w:w w:val="115"/>
        </w:rPr>
        <w:t>being</w:t>
      </w:r>
      <w:r>
        <w:rPr>
          <w:color w:val="212121"/>
          <w:spacing w:val="-2"/>
          <w:w w:val="115"/>
        </w:rPr>
        <w:t> </w:t>
      </w:r>
      <w:r>
        <w:rPr>
          <w:color w:val="212121"/>
          <w:w w:val="115"/>
        </w:rPr>
        <w:t>made</w:t>
      </w:r>
      <w:r>
        <w:rPr>
          <w:color w:val="212121"/>
          <w:spacing w:val="-2"/>
          <w:w w:val="115"/>
        </w:rPr>
        <w:t> </w:t>
      </w:r>
      <w:r>
        <w:rPr>
          <w:color w:val="212121"/>
          <w:w w:val="115"/>
        </w:rPr>
        <w:t>for</w:t>
      </w:r>
      <w:r>
        <w:rPr>
          <w:color w:val="212121"/>
          <w:spacing w:val="-2"/>
          <w:w w:val="115"/>
        </w:rPr>
        <w:t> </w:t>
      </w:r>
      <w:r>
        <w:rPr>
          <w:color w:val="212121"/>
          <w:w w:val="115"/>
        </w:rPr>
        <w:t>the</w:t>
      </w:r>
      <w:r>
        <w:rPr>
          <w:color w:val="212121"/>
          <w:spacing w:val="-2"/>
          <w:w w:val="115"/>
        </w:rPr>
        <w:t> </w:t>
      </w:r>
      <w:r>
        <w:rPr>
          <w:color w:val="212121"/>
          <w:w w:val="115"/>
        </w:rPr>
        <w:t>use</w:t>
      </w:r>
      <w:r>
        <w:rPr>
          <w:color w:val="212121"/>
          <w:spacing w:val="-2"/>
          <w:w w:val="115"/>
        </w:rPr>
        <w:t> </w:t>
      </w:r>
      <w:r>
        <w:rPr>
          <w:color w:val="212121"/>
          <w:w w:val="115"/>
        </w:rPr>
        <w:t>of</w:t>
      </w:r>
      <w:r>
        <w:rPr>
          <w:color w:val="212121"/>
          <w:spacing w:val="-2"/>
          <w:w w:val="115"/>
        </w:rPr>
        <w:t> </w:t>
      </w:r>
      <w:r>
        <w:rPr>
          <w:color w:val="212121"/>
          <w:w w:val="115"/>
        </w:rPr>
        <w:t>a</w:t>
      </w:r>
      <w:r>
        <w:rPr>
          <w:color w:val="212121"/>
          <w:spacing w:val="-2"/>
          <w:w w:val="115"/>
        </w:rPr>
        <w:t> </w:t>
      </w:r>
      <w:r>
        <w:rPr>
          <w:color w:val="212121"/>
          <w:w w:val="115"/>
        </w:rPr>
        <w:t>tested</w:t>
      </w:r>
      <w:r>
        <w:rPr>
          <w:color w:val="212121"/>
          <w:spacing w:val="-2"/>
          <w:w w:val="115"/>
        </w:rPr>
        <w:t> </w:t>
      </w:r>
      <w:r>
        <w:rPr>
          <w:color w:val="212121"/>
          <w:w w:val="115"/>
        </w:rPr>
        <w:t>and</w:t>
      </w:r>
      <w:r>
        <w:rPr>
          <w:color w:val="212121"/>
          <w:spacing w:val="-2"/>
          <w:w w:val="115"/>
        </w:rPr>
        <w:t> </w:t>
      </w:r>
      <w:r>
        <w:rPr>
          <w:color w:val="212121"/>
          <w:w w:val="115"/>
        </w:rPr>
        <w:t>standardized</w:t>
      </w:r>
      <w:r>
        <w:rPr>
          <w:color w:val="212121"/>
          <w:spacing w:val="-2"/>
          <w:w w:val="115"/>
        </w:rPr>
        <w:t> </w:t>
      </w:r>
      <w:r>
        <w:rPr>
          <w:color w:val="212121"/>
          <w:w w:val="115"/>
        </w:rPr>
        <w:t>framework</w:t>
      </w:r>
      <w:r>
        <w:rPr>
          <w:color w:val="212121"/>
          <w:spacing w:val="-2"/>
          <w:w w:val="115"/>
        </w:rPr>
        <w:t> </w:t>
      </w:r>
      <w:r>
        <w:rPr>
          <w:color w:val="212121"/>
          <w:w w:val="115"/>
        </w:rPr>
        <w:t>such</w:t>
      </w:r>
      <w:r>
        <w:rPr>
          <w:color w:val="212121"/>
          <w:spacing w:val="-2"/>
          <w:w w:val="115"/>
        </w:rPr>
        <w:t> </w:t>
      </w:r>
      <w:r>
        <w:rPr>
          <w:color w:val="212121"/>
          <w:w w:val="115"/>
        </w:rPr>
        <w:t>as</w:t>
      </w:r>
      <w:r>
        <w:rPr>
          <w:color w:val="212121"/>
          <w:spacing w:val="-2"/>
          <w:w w:val="115"/>
        </w:rPr>
        <w:t> </w:t>
      </w:r>
      <w:r>
        <w:rPr>
          <w:color w:val="212121"/>
          <w:w w:val="115"/>
        </w:rPr>
        <w:t>the ASIC.</w:t>
      </w:r>
      <w:r>
        <w:rPr>
          <w:color w:val="212121"/>
          <w:spacing w:val="-11"/>
          <w:w w:val="115"/>
        </w:rPr>
        <w:t> </w:t>
      </w:r>
      <w:r>
        <w:rPr>
          <w:color w:val="212121"/>
          <w:w w:val="115"/>
        </w:rPr>
        <w:t>Not</w:t>
      </w:r>
      <w:r>
        <w:rPr>
          <w:color w:val="212121"/>
          <w:spacing w:val="-10"/>
          <w:w w:val="115"/>
        </w:rPr>
        <w:t> </w:t>
      </w:r>
      <w:r>
        <w:rPr>
          <w:color w:val="212121"/>
          <w:w w:val="115"/>
        </w:rPr>
        <w:t>only</w:t>
      </w:r>
      <w:r>
        <w:rPr>
          <w:color w:val="212121"/>
          <w:spacing w:val="-10"/>
          <w:w w:val="115"/>
        </w:rPr>
        <w:t> </w:t>
      </w:r>
      <w:r>
        <w:rPr>
          <w:color w:val="212121"/>
          <w:w w:val="115"/>
        </w:rPr>
        <w:t>is</w:t>
      </w:r>
      <w:r>
        <w:rPr>
          <w:color w:val="212121"/>
          <w:spacing w:val="-10"/>
          <w:w w:val="115"/>
        </w:rPr>
        <w:t> </w:t>
      </w:r>
      <w:r>
        <w:rPr>
          <w:color w:val="212121"/>
          <w:w w:val="115"/>
        </w:rPr>
        <w:t>this</w:t>
      </w:r>
      <w:r>
        <w:rPr>
          <w:color w:val="212121"/>
          <w:spacing w:val="-10"/>
          <w:w w:val="115"/>
        </w:rPr>
        <w:t> </w:t>
      </w:r>
      <w:r>
        <w:rPr>
          <w:color w:val="212121"/>
          <w:w w:val="115"/>
        </w:rPr>
        <w:t>framework</w:t>
      </w:r>
      <w:r>
        <w:rPr>
          <w:color w:val="212121"/>
          <w:spacing w:val="-10"/>
          <w:w w:val="115"/>
        </w:rPr>
        <w:t> </w:t>
      </w:r>
      <w:r>
        <w:rPr>
          <w:color w:val="212121"/>
          <w:w w:val="115"/>
        </w:rPr>
        <w:t>premised</w:t>
      </w:r>
      <w:r>
        <w:rPr>
          <w:color w:val="212121"/>
          <w:spacing w:val="-10"/>
          <w:w w:val="115"/>
        </w:rPr>
        <w:t> </w:t>
      </w:r>
      <w:r>
        <w:rPr>
          <w:color w:val="212121"/>
          <w:w w:val="115"/>
        </w:rPr>
        <w:t>on</w:t>
      </w:r>
      <w:r>
        <w:rPr>
          <w:color w:val="212121"/>
          <w:spacing w:val="-10"/>
          <w:w w:val="115"/>
        </w:rPr>
        <w:t> </w:t>
      </w:r>
      <w:r>
        <w:rPr>
          <w:color w:val="212121"/>
          <w:w w:val="115"/>
        </w:rPr>
        <w:t>clearly</w:t>
      </w:r>
      <w:r>
        <w:rPr>
          <w:color w:val="212121"/>
          <w:spacing w:val="-10"/>
          <w:w w:val="115"/>
        </w:rPr>
        <w:t> </w:t>
      </w:r>
      <w:r>
        <w:rPr>
          <w:color w:val="212121"/>
          <w:w w:val="115"/>
        </w:rPr>
        <w:t>stated</w:t>
      </w:r>
      <w:r>
        <w:rPr>
          <w:color w:val="212121"/>
          <w:spacing w:val="-10"/>
          <w:w w:val="115"/>
        </w:rPr>
        <w:t> </w:t>
      </w:r>
      <w:r>
        <w:rPr>
          <w:color w:val="212121"/>
          <w:w w:val="115"/>
        </w:rPr>
        <w:t>educational</w:t>
      </w:r>
      <w:r>
        <w:rPr>
          <w:color w:val="212121"/>
          <w:spacing w:val="-10"/>
          <w:w w:val="115"/>
        </w:rPr>
        <w:t> </w:t>
      </w:r>
      <w:r>
        <w:rPr>
          <w:color w:val="212121"/>
          <w:w w:val="115"/>
        </w:rPr>
        <w:t>theories</w:t>
      </w:r>
      <w:r>
        <w:rPr>
          <w:color w:val="212121"/>
          <w:spacing w:val="-10"/>
          <w:w w:val="115"/>
        </w:rPr>
        <w:t> </w:t>
      </w:r>
      <w:r>
        <w:rPr>
          <w:color w:val="212121"/>
          <w:w w:val="115"/>
        </w:rPr>
        <w:t>and</w:t>
      </w:r>
      <w:r>
        <w:rPr>
          <w:color w:val="212121"/>
          <w:spacing w:val="-10"/>
          <w:w w:val="115"/>
        </w:rPr>
        <w:t> </w:t>
      </w:r>
      <w:r>
        <w:rPr>
          <w:color w:val="212121"/>
          <w:w w:val="115"/>
        </w:rPr>
        <w:t>pedagogical</w:t>
      </w:r>
      <w:r>
        <w:rPr>
          <w:color w:val="212121"/>
          <w:spacing w:val="-10"/>
          <w:w w:val="115"/>
        </w:rPr>
        <w:t> </w:t>
      </w:r>
      <w:r>
        <w:rPr>
          <w:color w:val="212121"/>
          <w:w w:val="115"/>
        </w:rPr>
        <w:t>principles, but it also has the versatility that supports its deployment in almost any context of medical education. It is also not cumbersome for educators to understand, especially in terms of its operational principles and applications.</w:t>
      </w:r>
      <w:r>
        <w:rPr>
          <w:color w:val="212121"/>
          <w:spacing w:val="-5"/>
          <w:w w:val="115"/>
        </w:rPr>
        <w:t> </w:t>
      </w:r>
      <w:r>
        <w:rPr>
          <w:color w:val="212121"/>
          <w:w w:val="115"/>
        </w:rPr>
        <w:t>Clearly,</w:t>
      </w:r>
      <w:r>
        <w:rPr>
          <w:color w:val="212121"/>
          <w:spacing w:val="-5"/>
          <w:w w:val="115"/>
        </w:rPr>
        <w:t> </w:t>
      </w:r>
      <w:r>
        <w:rPr>
          <w:color w:val="212121"/>
          <w:w w:val="115"/>
        </w:rPr>
        <w:t>digitizing</w:t>
      </w:r>
      <w:r>
        <w:rPr>
          <w:color w:val="212121"/>
          <w:spacing w:val="-5"/>
          <w:w w:val="115"/>
        </w:rPr>
        <w:t> </w:t>
      </w:r>
      <w:r>
        <w:rPr>
          <w:color w:val="212121"/>
          <w:w w:val="115"/>
        </w:rPr>
        <w:t>this</w:t>
      </w:r>
      <w:r>
        <w:rPr>
          <w:color w:val="212121"/>
          <w:spacing w:val="-5"/>
          <w:w w:val="115"/>
        </w:rPr>
        <w:t> </w:t>
      </w:r>
      <w:r>
        <w:rPr>
          <w:color w:val="212121"/>
          <w:w w:val="115"/>
        </w:rPr>
        <w:t>framework</w:t>
      </w:r>
      <w:r>
        <w:rPr>
          <w:color w:val="212121"/>
          <w:spacing w:val="-5"/>
          <w:w w:val="115"/>
        </w:rPr>
        <w:t> </w:t>
      </w:r>
      <w:r>
        <w:rPr>
          <w:color w:val="212121"/>
          <w:w w:val="115"/>
        </w:rPr>
        <w:t>is</w:t>
      </w:r>
      <w:r>
        <w:rPr>
          <w:color w:val="212121"/>
          <w:spacing w:val="-5"/>
          <w:w w:val="115"/>
        </w:rPr>
        <w:t> </w:t>
      </w:r>
      <w:r>
        <w:rPr>
          <w:color w:val="212121"/>
          <w:w w:val="115"/>
        </w:rPr>
        <w:t>also</w:t>
      </w:r>
      <w:r>
        <w:rPr>
          <w:color w:val="212121"/>
          <w:spacing w:val="-5"/>
          <w:w w:val="115"/>
        </w:rPr>
        <w:t> </w:t>
      </w:r>
      <w:r>
        <w:rPr>
          <w:color w:val="212121"/>
          <w:w w:val="115"/>
        </w:rPr>
        <w:t>a</w:t>
      </w:r>
      <w:r>
        <w:rPr>
          <w:color w:val="212121"/>
          <w:spacing w:val="-5"/>
          <w:w w:val="115"/>
        </w:rPr>
        <w:t> </w:t>
      </w:r>
      <w:r>
        <w:rPr>
          <w:color w:val="212121"/>
          <w:w w:val="115"/>
        </w:rPr>
        <w:t>way</w:t>
      </w:r>
      <w:r>
        <w:rPr>
          <w:color w:val="212121"/>
          <w:spacing w:val="-5"/>
          <w:w w:val="115"/>
        </w:rPr>
        <w:t> </w:t>
      </w:r>
      <w:r>
        <w:rPr>
          <w:color w:val="212121"/>
          <w:w w:val="115"/>
        </w:rPr>
        <w:t>to</w:t>
      </w:r>
      <w:r>
        <w:rPr>
          <w:color w:val="212121"/>
          <w:spacing w:val="-5"/>
          <w:w w:val="115"/>
        </w:rPr>
        <w:t> </w:t>
      </w:r>
      <w:r>
        <w:rPr>
          <w:color w:val="212121"/>
          <w:w w:val="115"/>
        </w:rPr>
        <w:t>democratize</w:t>
      </w:r>
      <w:r>
        <w:rPr>
          <w:color w:val="212121"/>
          <w:spacing w:val="-5"/>
          <w:w w:val="115"/>
        </w:rPr>
        <w:t> </w:t>
      </w:r>
      <w:r>
        <w:rPr>
          <w:color w:val="212121"/>
          <w:w w:val="115"/>
        </w:rPr>
        <w:t>it</w:t>
      </w:r>
      <w:r>
        <w:rPr>
          <w:color w:val="212121"/>
          <w:spacing w:val="-5"/>
          <w:w w:val="115"/>
        </w:rPr>
        <w:t> </w:t>
      </w:r>
      <w:r>
        <w:rPr>
          <w:color w:val="212121"/>
          <w:w w:val="115"/>
        </w:rPr>
        <w:t>and</w:t>
      </w:r>
      <w:r>
        <w:rPr>
          <w:color w:val="212121"/>
          <w:spacing w:val="-5"/>
          <w:w w:val="115"/>
        </w:rPr>
        <w:t> </w:t>
      </w:r>
      <w:r>
        <w:rPr>
          <w:color w:val="212121"/>
          <w:w w:val="115"/>
        </w:rPr>
        <w:t>make</w:t>
      </w:r>
      <w:r>
        <w:rPr>
          <w:color w:val="212121"/>
          <w:spacing w:val="-5"/>
          <w:w w:val="115"/>
        </w:rPr>
        <w:t> </w:t>
      </w:r>
      <w:r>
        <w:rPr>
          <w:color w:val="212121"/>
          <w:w w:val="115"/>
        </w:rPr>
        <w:t>it</w:t>
      </w:r>
      <w:r>
        <w:rPr>
          <w:color w:val="212121"/>
          <w:spacing w:val="-5"/>
          <w:w w:val="115"/>
        </w:rPr>
        <w:t> </w:t>
      </w:r>
      <w:r>
        <w:rPr>
          <w:color w:val="212121"/>
          <w:w w:val="115"/>
        </w:rPr>
        <w:t>readily</w:t>
      </w:r>
      <w:r>
        <w:rPr>
          <w:color w:val="212121"/>
          <w:spacing w:val="-5"/>
          <w:w w:val="115"/>
        </w:rPr>
        <w:t> </w:t>
      </w:r>
      <w:r>
        <w:rPr>
          <w:color w:val="212121"/>
          <w:w w:val="115"/>
        </w:rPr>
        <w:t>available</w:t>
      </w:r>
      <w:r>
        <w:rPr>
          <w:color w:val="212121"/>
          <w:w w:val="115"/>
        </w:rPr>
        <w:t> to</w:t>
      </w:r>
      <w:r>
        <w:rPr>
          <w:color w:val="212121"/>
          <w:spacing w:val="-2"/>
          <w:w w:val="115"/>
        </w:rPr>
        <w:t> </w:t>
      </w:r>
      <w:r>
        <w:rPr>
          <w:color w:val="212121"/>
          <w:w w:val="115"/>
        </w:rPr>
        <w:t>people</w:t>
      </w:r>
      <w:r>
        <w:rPr>
          <w:color w:val="212121"/>
          <w:spacing w:val="-2"/>
          <w:w w:val="115"/>
        </w:rPr>
        <w:t> </w:t>
      </w:r>
      <w:r>
        <w:rPr>
          <w:color w:val="212121"/>
          <w:w w:val="115"/>
        </w:rPr>
        <w:t>in</w:t>
      </w:r>
      <w:r>
        <w:rPr>
          <w:color w:val="212121"/>
          <w:spacing w:val="-2"/>
          <w:w w:val="115"/>
        </w:rPr>
        <w:t> </w:t>
      </w:r>
      <w:r>
        <w:rPr>
          <w:color w:val="212121"/>
          <w:w w:val="115"/>
        </w:rPr>
        <w:t>almost</w:t>
      </w:r>
      <w:r>
        <w:rPr>
          <w:color w:val="212121"/>
          <w:spacing w:val="-2"/>
          <w:w w:val="115"/>
        </w:rPr>
        <w:t> </w:t>
      </w:r>
      <w:r>
        <w:rPr>
          <w:color w:val="212121"/>
          <w:w w:val="115"/>
        </w:rPr>
        <w:t>any</w:t>
      </w:r>
      <w:r>
        <w:rPr>
          <w:color w:val="212121"/>
          <w:spacing w:val="-2"/>
          <w:w w:val="115"/>
        </w:rPr>
        <w:t> </w:t>
      </w:r>
      <w:r>
        <w:rPr>
          <w:color w:val="212121"/>
          <w:w w:val="115"/>
        </w:rPr>
        <w:t>part</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world.</w:t>
      </w:r>
      <w:r>
        <w:rPr>
          <w:color w:val="212121"/>
          <w:spacing w:val="-2"/>
          <w:w w:val="115"/>
        </w:rPr>
        <w:t> </w:t>
      </w:r>
      <w:r>
        <w:rPr>
          <w:color w:val="212121"/>
          <w:w w:val="115"/>
        </w:rPr>
        <w:t>This</w:t>
      </w:r>
      <w:r>
        <w:rPr>
          <w:color w:val="212121"/>
          <w:spacing w:val="-2"/>
          <w:w w:val="115"/>
        </w:rPr>
        <w:t> </w:t>
      </w:r>
      <w:r>
        <w:rPr>
          <w:color w:val="212121"/>
          <w:w w:val="115"/>
        </w:rPr>
        <w:t>is</w:t>
      </w:r>
      <w:r>
        <w:rPr>
          <w:color w:val="212121"/>
          <w:spacing w:val="-2"/>
          <w:w w:val="115"/>
        </w:rPr>
        <w:t> </w:t>
      </w:r>
      <w:r>
        <w:rPr>
          <w:color w:val="212121"/>
          <w:w w:val="115"/>
        </w:rPr>
        <w:t>arguably</w:t>
      </w:r>
      <w:r>
        <w:rPr>
          <w:color w:val="212121"/>
          <w:spacing w:val="-2"/>
          <w:w w:val="115"/>
        </w:rPr>
        <w:t> </w:t>
      </w:r>
      <w:r>
        <w:rPr>
          <w:color w:val="212121"/>
          <w:w w:val="115"/>
        </w:rPr>
        <w:t>one</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most</w:t>
      </w:r>
      <w:r>
        <w:rPr>
          <w:color w:val="212121"/>
          <w:spacing w:val="-2"/>
          <w:w w:val="115"/>
        </w:rPr>
        <w:t> </w:t>
      </w:r>
      <w:r>
        <w:rPr>
          <w:color w:val="212121"/>
          <w:w w:val="115"/>
        </w:rPr>
        <w:t>educational</w:t>
      </w:r>
      <w:r>
        <w:rPr>
          <w:color w:val="212121"/>
          <w:spacing w:val="-2"/>
          <w:w w:val="115"/>
        </w:rPr>
        <w:t> </w:t>
      </w:r>
      <w:r>
        <w:rPr>
          <w:color w:val="212121"/>
          <w:w w:val="115"/>
        </w:rPr>
        <w:t>frameworks</w:t>
      </w:r>
      <w:r>
        <w:rPr>
          <w:color w:val="212121"/>
          <w:spacing w:val="-2"/>
          <w:w w:val="115"/>
        </w:rPr>
        <w:t> </w:t>
      </w:r>
      <w:r>
        <w:rPr>
          <w:color w:val="212121"/>
          <w:w w:val="115"/>
        </w:rPr>
        <w:t>with clearly listed pedagogical principles of the 21st century that address the use of innovation and technologies for medical education.</w:t>
      </w:r>
    </w:p>
    <w:p>
      <w:pPr>
        <w:pStyle w:val="BodyText"/>
        <w:spacing w:before="75"/>
      </w:pPr>
    </w:p>
    <w:p>
      <w:pPr>
        <w:pStyle w:val="BodyText"/>
        <w:spacing w:line="304" w:lineRule="auto"/>
        <w:ind w:left="3306" w:right="875"/>
      </w:pPr>
      <w:r>
        <w:rPr>
          <w:color w:val="212121"/>
          <w:spacing w:val="-2"/>
          <w:w w:val="120"/>
        </w:rPr>
        <w:t>It</w:t>
      </w:r>
      <w:r>
        <w:rPr>
          <w:color w:val="212121"/>
          <w:spacing w:val="-4"/>
          <w:w w:val="120"/>
        </w:rPr>
        <w:t> </w:t>
      </w:r>
      <w:r>
        <w:rPr>
          <w:color w:val="212121"/>
          <w:spacing w:val="-2"/>
          <w:w w:val="120"/>
        </w:rPr>
        <w:t>is</w:t>
      </w:r>
      <w:r>
        <w:rPr>
          <w:color w:val="212121"/>
          <w:spacing w:val="-4"/>
          <w:w w:val="120"/>
        </w:rPr>
        <w:t> </w:t>
      </w:r>
      <w:r>
        <w:rPr>
          <w:color w:val="212121"/>
          <w:spacing w:val="-2"/>
          <w:w w:val="120"/>
        </w:rPr>
        <w:t>important</w:t>
      </w:r>
      <w:r>
        <w:rPr>
          <w:color w:val="212121"/>
          <w:spacing w:val="-4"/>
          <w:w w:val="120"/>
        </w:rPr>
        <w:t> </w:t>
      </w:r>
      <w:r>
        <w:rPr>
          <w:color w:val="212121"/>
          <w:spacing w:val="-2"/>
          <w:w w:val="120"/>
        </w:rPr>
        <w:t>to</w:t>
      </w:r>
      <w:r>
        <w:rPr>
          <w:color w:val="212121"/>
          <w:spacing w:val="-4"/>
          <w:w w:val="120"/>
        </w:rPr>
        <w:t> </w:t>
      </w:r>
      <w:r>
        <w:rPr>
          <w:color w:val="212121"/>
          <w:spacing w:val="-2"/>
          <w:w w:val="120"/>
        </w:rPr>
        <w:t>state</w:t>
      </w:r>
      <w:r>
        <w:rPr>
          <w:color w:val="212121"/>
          <w:spacing w:val="-4"/>
          <w:w w:val="120"/>
        </w:rPr>
        <w:t> </w:t>
      </w:r>
      <w:r>
        <w:rPr>
          <w:color w:val="212121"/>
          <w:spacing w:val="-2"/>
          <w:w w:val="120"/>
        </w:rPr>
        <w:t>that,</w:t>
      </w:r>
      <w:r>
        <w:rPr>
          <w:color w:val="212121"/>
          <w:spacing w:val="-4"/>
          <w:w w:val="120"/>
        </w:rPr>
        <w:t> </w:t>
      </w:r>
      <w:r>
        <w:rPr>
          <w:color w:val="212121"/>
          <w:spacing w:val="-2"/>
          <w:w w:val="120"/>
        </w:rPr>
        <w:t>unlike</w:t>
      </w:r>
      <w:r>
        <w:rPr>
          <w:color w:val="212121"/>
          <w:spacing w:val="-4"/>
          <w:w w:val="120"/>
        </w:rPr>
        <w:t> </w:t>
      </w:r>
      <w:r>
        <w:rPr>
          <w:color w:val="212121"/>
          <w:spacing w:val="-2"/>
          <w:w w:val="120"/>
        </w:rPr>
        <w:t>several</w:t>
      </w:r>
      <w:r>
        <w:rPr>
          <w:color w:val="212121"/>
          <w:spacing w:val="-4"/>
          <w:w w:val="120"/>
        </w:rPr>
        <w:t> </w:t>
      </w:r>
      <w:r>
        <w:rPr>
          <w:color w:val="212121"/>
          <w:spacing w:val="-2"/>
          <w:w w:val="120"/>
        </w:rPr>
        <w:t>other</w:t>
      </w:r>
      <w:r>
        <w:rPr>
          <w:color w:val="212121"/>
          <w:spacing w:val="-4"/>
          <w:w w:val="120"/>
        </w:rPr>
        <w:t> </w:t>
      </w:r>
      <w:r>
        <w:rPr>
          <w:color w:val="212121"/>
          <w:spacing w:val="-2"/>
          <w:w w:val="120"/>
        </w:rPr>
        <w:t>existing</w:t>
      </w:r>
      <w:r>
        <w:rPr>
          <w:color w:val="212121"/>
          <w:spacing w:val="-4"/>
          <w:w w:val="120"/>
        </w:rPr>
        <w:t> </w:t>
      </w:r>
      <w:r>
        <w:rPr>
          <w:color w:val="212121"/>
          <w:spacing w:val="-2"/>
          <w:w w:val="120"/>
        </w:rPr>
        <w:t>pedagogical</w:t>
      </w:r>
      <w:r>
        <w:rPr>
          <w:color w:val="212121"/>
          <w:spacing w:val="-4"/>
          <w:w w:val="120"/>
        </w:rPr>
        <w:t> </w:t>
      </w:r>
      <w:r>
        <w:rPr>
          <w:color w:val="212121"/>
          <w:spacing w:val="-2"/>
          <w:w w:val="120"/>
        </w:rPr>
        <w:t>frameworks</w:t>
      </w:r>
      <w:r>
        <w:rPr>
          <w:color w:val="212121"/>
          <w:spacing w:val="-4"/>
          <w:w w:val="120"/>
        </w:rPr>
        <w:t> </w:t>
      </w:r>
      <w:r>
        <w:rPr>
          <w:color w:val="212121"/>
          <w:spacing w:val="-2"/>
          <w:w w:val="120"/>
        </w:rPr>
        <w:t>that</w:t>
      </w:r>
      <w:r>
        <w:rPr>
          <w:color w:val="212121"/>
          <w:spacing w:val="-4"/>
          <w:w w:val="120"/>
        </w:rPr>
        <w:t> </w:t>
      </w:r>
      <w:r>
        <w:rPr>
          <w:color w:val="212121"/>
          <w:spacing w:val="-2"/>
          <w:w w:val="120"/>
        </w:rPr>
        <w:t>use</w:t>
      </w:r>
      <w:r>
        <w:rPr>
          <w:color w:val="212121"/>
          <w:spacing w:val="-4"/>
          <w:w w:val="120"/>
        </w:rPr>
        <w:t> </w:t>
      </w:r>
      <w:r>
        <w:rPr>
          <w:color w:val="212121"/>
          <w:spacing w:val="-2"/>
          <w:w w:val="120"/>
        </w:rPr>
        <w:t>descriptive</w:t>
      </w:r>
      <w:r>
        <w:rPr>
          <w:color w:val="212121"/>
          <w:w w:val="120"/>
        </w:rPr>
        <w:t> </w:t>
      </w:r>
      <w:r>
        <w:rPr>
          <w:color w:val="212121"/>
          <w:w w:val="115"/>
        </w:rPr>
        <w:t>attributes and guiding principles, the ASIC also has a quantitative approach to its use, a measure of impact, and</w:t>
      </w:r>
      <w:r>
        <w:rPr>
          <w:color w:val="212121"/>
          <w:spacing w:val="-6"/>
          <w:w w:val="115"/>
        </w:rPr>
        <w:t> </w:t>
      </w:r>
      <w:r>
        <w:rPr>
          <w:color w:val="212121"/>
          <w:w w:val="115"/>
        </w:rPr>
        <w:t>an</w:t>
      </w:r>
      <w:r>
        <w:rPr>
          <w:color w:val="212121"/>
          <w:spacing w:val="-6"/>
          <w:w w:val="115"/>
        </w:rPr>
        <w:t> </w:t>
      </w:r>
      <w:r>
        <w:rPr>
          <w:color w:val="212121"/>
          <w:w w:val="115"/>
        </w:rPr>
        <w:t>interpretation</w:t>
      </w:r>
      <w:r>
        <w:rPr>
          <w:color w:val="212121"/>
          <w:spacing w:val="-6"/>
          <w:w w:val="115"/>
        </w:rPr>
        <w:t> </w:t>
      </w:r>
      <w:r>
        <w:rPr>
          <w:color w:val="212121"/>
          <w:w w:val="115"/>
        </w:rPr>
        <w:t>of</w:t>
      </w:r>
      <w:r>
        <w:rPr>
          <w:color w:val="212121"/>
          <w:spacing w:val="-6"/>
          <w:w w:val="115"/>
        </w:rPr>
        <w:t> </w:t>
      </w:r>
      <w:r>
        <w:rPr>
          <w:color w:val="212121"/>
          <w:w w:val="115"/>
        </w:rPr>
        <w:t>the</w:t>
      </w:r>
      <w:r>
        <w:rPr>
          <w:color w:val="212121"/>
          <w:spacing w:val="-6"/>
          <w:w w:val="115"/>
        </w:rPr>
        <w:t> </w:t>
      </w:r>
      <w:r>
        <w:rPr>
          <w:color w:val="212121"/>
          <w:w w:val="115"/>
        </w:rPr>
        <w:t>same.</w:t>
      </w:r>
      <w:r>
        <w:rPr>
          <w:color w:val="212121"/>
          <w:spacing w:val="-6"/>
          <w:w w:val="115"/>
        </w:rPr>
        <w:t> </w:t>
      </w:r>
      <w:r>
        <w:rPr>
          <w:color w:val="212121"/>
          <w:w w:val="115"/>
        </w:rPr>
        <w:t>It</w:t>
      </w:r>
      <w:r>
        <w:rPr>
          <w:color w:val="212121"/>
          <w:spacing w:val="-6"/>
          <w:w w:val="115"/>
        </w:rPr>
        <w:t> </w:t>
      </w:r>
      <w:r>
        <w:rPr>
          <w:color w:val="212121"/>
          <w:w w:val="115"/>
        </w:rPr>
        <w:t>is</w:t>
      </w:r>
      <w:r>
        <w:rPr>
          <w:color w:val="212121"/>
          <w:spacing w:val="-6"/>
          <w:w w:val="115"/>
        </w:rPr>
        <w:t> </w:t>
      </w:r>
      <w:r>
        <w:rPr>
          <w:color w:val="212121"/>
          <w:w w:val="115"/>
        </w:rPr>
        <w:t>clearly</w:t>
      </w:r>
      <w:r>
        <w:rPr>
          <w:color w:val="212121"/>
          <w:spacing w:val="-6"/>
          <w:w w:val="115"/>
        </w:rPr>
        <w:t> </w:t>
      </w:r>
      <w:r>
        <w:rPr>
          <w:color w:val="212121"/>
          <w:w w:val="115"/>
        </w:rPr>
        <w:t>a</w:t>
      </w:r>
      <w:r>
        <w:rPr>
          <w:color w:val="212121"/>
          <w:spacing w:val="-6"/>
          <w:w w:val="115"/>
        </w:rPr>
        <w:t> </w:t>
      </w:r>
      <w:r>
        <w:rPr>
          <w:color w:val="212121"/>
          <w:w w:val="115"/>
        </w:rPr>
        <w:t>modern</w:t>
      </w:r>
      <w:r>
        <w:rPr>
          <w:color w:val="212121"/>
          <w:spacing w:val="-6"/>
          <w:w w:val="115"/>
        </w:rPr>
        <w:t> </w:t>
      </w:r>
      <w:r>
        <w:rPr>
          <w:color w:val="212121"/>
          <w:w w:val="115"/>
        </w:rPr>
        <w:t>pedagogical</w:t>
      </w:r>
      <w:r>
        <w:rPr>
          <w:color w:val="212121"/>
          <w:spacing w:val="-6"/>
          <w:w w:val="115"/>
        </w:rPr>
        <w:t> </w:t>
      </w:r>
      <w:r>
        <w:rPr>
          <w:color w:val="212121"/>
          <w:w w:val="115"/>
        </w:rPr>
        <w:t>framework</w:t>
      </w:r>
      <w:r>
        <w:rPr>
          <w:color w:val="212121"/>
          <w:spacing w:val="-6"/>
          <w:w w:val="115"/>
        </w:rPr>
        <w:t> </w:t>
      </w:r>
      <w:r>
        <w:rPr>
          <w:color w:val="212121"/>
          <w:w w:val="115"/>
        </w:rPr>
        <w:t>that</w:t>
      </w:r>
      <w:r>
        <w:rPr>
          <w:color w:val="212121"/>
          <w:spacing w:val="-6"/>
          <w:w w:val="115"/>
        </w:rPr>
        <w:t> </w:t>
      </w:r>
      <w:r>
        <w:rPr>
          <w:color w:val="212121"/>
          <w:w w:val="115"/>
        </w:rPr>
        <w:t>ranks</w:t>
      </w:r>
      <w:r>
        <w:rPr>
          <w:color w:val="212121"/>
          <w:spacing w:val="-6"/>
          <w:w w:val="115"/>
        </w:rPr>
        <w:t> </w:t>
      </w:r>
      <w:r>
        <w:rPr>
          <w:color w:val="212121"/>
          <w:w w:val="115"/>
        </w:rPr>
        <w:t>favorably</w:t>
      </w:r>
      <w:r>
        <w:rPr>
          <w:color w:val="212121"/>
          <w:spacing w:val="-6"/>
          <w:w w:val="115"/>
        </w:rPr>
        <w:t> </w:t>
      </w:r>
      <w:r>
        <w:rPr>
          <w:color w:val="212121"/>
          <w:w w:val="115"/>
        </w:rPr>
        <w:t>in</w:t>
      </w:r>
      <w:r>
        <w:rPr>
          <w:color w:val="212121"/>
          <w:spacing w:val="-6"/>
          <w:w w:val="115"/>
        </w:rPr>
        <w:t> </w:t>
      </w:r>
      <w:r>
        <w:rPr>
          <w:color w:val="212121"/>
          <w:w w:val="115"/>
        </w:rPr>
        <w:t>terms of</w:t>
      </w:r>
      <w:r>
        <w:rPr>
          <w:color w:val="212121"/>
          <w:spacing w:val="-10"/>
          <w:w w:val="115"/>
        </w:rPr>
        <w:t> </w:t>
      </w:r>
      <w:r>
        <w:rPr>
          <w:color w:val="212121"/>
          <w:w w:val="115"/>
        </w:rPr>
        <w:t>application</w:t>
      </w:r>
      <w:r>
        <w:rPr>
          <w:color w:val="212121"/>
          <w:spacing w:val="-10"/>
          <w:w w:val="115"/>
        </w:rPr>
        <w:t> </w:t>
      </w:r>
      <w:r>
        <w:rPr>
          <w:color w:val="212121"/>
          <w:w w:val="115"/>
        </w:rPr>
        <w:t>with</w:t>
      </w:r>
      <w:r>
        <w:rPr>
          <w:color w:val="212121"/>
          <w:spacing w:val="-10"/>
          <w:w w:val="115"/>
        </w:rPr>
        <w:t> </w:t>
      </w:r>
      <w:r>
        <w:rPr>
          <w:color w:val="212121"/>
          <w:w w:val="115"/>
        </w:rPr>
        <w:t>other</w:t>
      </w:r>
      <w:r>
        <w:rPr>
          <w:color w:val="212121"/>
          <w:spacing w:val="-10"/>
          <w:w w:val="115"/>
        </w:rPr>
        <w:t> </w:t>
      </w:r>
      <w:r>
        <w:rPr>
          <w:color w:val="212121"/>
          <w:w w:val="115"/>
        </w:rPr>
        <w:t>popularly</w:t>
      </w:r>
      <w:r>
        <w:rPr>
          <w:color w:val="212121"/>
          <w:spacing w:val="-10"/>
          <w:w w:val="115"/>
        </w:rPr>
        <w:t> </w:t>
      </w:r>
      <w:r>
        <w:rPr>
          <w:color w:val="212121"/>
          <w:w w:val="115"/>
        </w:rPr>
        <w:t>used</w:t>
      </w:r>
      <w:r>
        <w:rPr>
          <w:color w:val="212121"/>
          <w:spacing w:val="-10"/>
          <w:w w:val="115"/>
        </w:rPr>
        <w:t> </w:t>
      </w:r>
      <w:r>
        <w:rPr>
          <w:color w:val="212121"/>
          <w:w w:val="115"/>
        </w:rPr>
        <w:t>pedagogical</w:t>
      </w:r>
      <w:r>
        <w:rPr>
          <w:color w:val="212121"/>
          <w:spacing w:val="-10"/>
          <w:w w:val="115"/>
        </w:rPr>
        <w:t> </w:t>
      </w:r>
      <w:r>
        <w:rPr>
          <w:color w:val="212121"/>
          <w:w w:val="115"/>
        </w:rPr>
        <w:t>frameworks</w:t>
      </w:r>
      <w:r>
        <w:rPr>
          <w:color w:val="212121"/>
          <w:spacing w:val="-10"/>
          <w:w w:val="115"/>
        </w:rPr>
        <w:t> </w:t>
      </w:r>
      <w:r>
        <w:rPr>
          <w:color w:val="212121"/>
          <w:w w:val="115"/>
        </w:rPr>
        <w:t>such</w:t>
      </w:r>
      <w:r>
        <w:rPr>
          <w:color w:val="212121"/>
          <w:spacing w:val="-10"/>
          <w:w w:val="115"/>
        </w:rPr>
        <w:t> </w:t>
      </w:r>
      <w:r>
        <w:rPr>
          <w:color w:val="212121"/>
          <w:w w:val="115"/>
        </w:rPr>
        <w:t>as</w:t>
      </w:r>
      <w:r>
        <w:rPr>
          <w:color w:val="212121"/>
          <w:spacing w:val="-10"/>
          <w:w w:val="115"/>
        </w:rPr>
        <w:t> </w:t>
      </w:r>
      <w:r>
        <w:rPr>
          <w:color w:val="212121"/>
          <w:w w:val="115"/>
        </w:rPr>
        <w:t>Kolb’s</w:t>
      </w:r>
      <w:r>
        <w:rPr>
          <w:color w:val="212121"/>
          <w:spacing w:val="-10"/>
          <w:w w:val="115"/>
        </w:rPr>
        <w:t> </w:t>
      </w:r>
      <w:r>
        <w:rPr>
          <w:color w:val="212121"/>
          <w:w w:val="115"/>
        </w:rPr>
        <w:t>learning</w:t>
      </w:r>
      <w:r>
        <w:rPr>
          <w:color w:val="212121"/>
          <w:spacing w:val="-10"/>
          <w:w w:val="115"/>
        </w:rPr>
        <w:t> </w:t>
      </w:r>
      <w:r>
        <w:rPr>
          <w:color w:val="212121"/>
          <w:w w:val="115"/>
        </w:rPr>
        <w:t>cycle,</w:t>
      </w:r>
      <w:r>
        <w:rPr>
          <w:color w:val="212121"/>
          <w:spacing w:val="-10"/>
          <w:w w:val="115"/>
        </w:rPr>
        <w:t> </w:t>
      </w:r>
      <w:r>
        <w:rPr>
          <w:color w:val="212121"/>
          <w:w w:val="115"/>
        </w:rPr>
        <w:t>Argyris</w:t>
      </w:r>
      <w:r>
        <w:rPr>
          <w:color w:val="212121"/>
          <w:spacing w:val="-10"/>
          <w:w w:val="115"/>
        </w:rPr>
        <w:t> </w:t>
      </w:r>
      <w:r>
        <w:rPr>
          <w:color w:val="212121"/>
          <w:w w:val="115"/>
        </w:rPr>
        <w:t>and Schon’s</w:t>
      </w:r>
      <w:r>
        <w:rPr>
          <w:color w:val="212121"/>
          <w:spacing w:val="-7"/>
          <w:w w:val="115"/>
        </w:rPr>
        <w:t> </w:t>
      </w:r>
      <w:r>
        <w:rPr>
          <w:color w:val="212121"/>
          <w:w w:val="115"/>
        </w:rPr>
        <w:t>loops,</w:t>
      </w:r>
      <w:r>
        <w:rPr>
          <w:color w:val="212121"/>
          <w:spacing w:val="-8"/>
          <w:w w:val="115"/>
        </w:rPr>
        <w:t> </w:t>
      </w:r>
      <w:r>
        <w:rPr>
          <w:color w:val="212121"/>
          <w:w w:val="115"/>
        </w:rPr>
        <w:t>Bloom’s</w:t>
      </w:r>
      <w:r>
        <w:rPr>
          <w:color w:val="212121"/>
          <w:spacing w:val="-7"/>
          <w:w w:val="115"/>
        </w:rPr>
        <w:t> </w:t>
      </w:r>
      <w:r>
        <w:rPr>
          <w:color w:val="212121"/>
          <w:w w:val="115"/>
        </w:rPr>
        <w:t>taxonomy,</w:t>
      </w:r>
      <w:r>
        <w:rPr>
          <w:color w:val="212121"/>
          <w:spacing w:val="-8"/>
          <w:w w:val="115"/>
        </w:rPr>
        <w:t> </w:t>
      </w:r>
      <w:r>
        <w:rPr>
          <w:color w:val="212121"/>
          <w:w w:val="115"/>
        </w:rPr>
        <w:t>and</w:t>
      </w:r>
      <w:r>
        <w:rPr>
          <w:color w:val="212121"/>
          <w:spacing w:val="-7"/>
          <w:w w:val="115"/>
        </w:rPr>
        <w:t> </w:t>
      </w:r>
      <w:r>
        <w:rPr>
          <w:color w:val="212121"/>
          <w:w w:val="115"/>
        </w:rPr>
        <w:t>Miller’s</w:t>
      </w:r>
      <w:r>
        <w:rPr>
          <w:color w:val="212121"/>
          <w:spacing w:val="-8"/>
          <w:w w:val="115"/>
        </w:rPr>
        <w:t> </w:t>
      </w:r>
      <w:r>
        <w:rPr>
          <w:color w:val="212121"/>
          <w:w w:val="115"/>
        </w:rPr>
        <w:t>pyramid.</w:t>
      </w:r>
      <w:r>
        <w:rPr>
          <w:color w:val="212121"/>
          <w:spacing w:val="-7"/>
          <w:w w:val="115"/>
        </w:rPr>
        <w:t> </w:t>
      </w:r>
      <w:r>
        <w:rPr>
          <w:color w:val="212121"/>
          <w:w w:val="115"/>
        </w:rPr>
        <w:t>Nevertheless,</w:t>
      </w:r>
      <w:r>
        <w:rPr>
          <w:color w:val="212121"/>
          <w:spacing w:val="-8"/>
          <w:w w:val="115"/>
        </w:rPr>
        <w:t> </w:t>
      </w:r>
      <w:r>
        <w:rPr>
          <w:color w:val="212121"/>
          <w:w w:val="115"/>
        </w:rPr>
        <w:t>credit</w:t>
      </w:r>
      <w:r>
        <w:rPr>
          <w:color w:val="212121"/>
          <w:spacing w:val="-7"/>
          <w:w w:val="115"/>
        </w:rPr>
        <w:t> </w:t>
      </w:r>
      <w:r>
        <w:rPr>
          <w:color w:val="212121"/>
          <w:w w:val="115"/>
        </w:rPr>
        <w:t>should</w:t>
      </w:r>
      <w:r>
        <w:rPr>
          <w:color w:val="212121"/>
          <w:spacing w:val="-8"/>
          <w:w w:val="115"/>
        </w:rPr>
        <w:t> </w:t>
      </w:r>
      <w:r>
        <w:rPr>
          <w:color w:val="212121"/>
          <w:w w:val="115"/>
        </w:rPr>
        <w:t>be</w:t>
      </w:r>
      <w:r>
        <w:rPr>
          <w:color w:val="212121"/>
          <w:spacing w:val="-7"/>
          <w:w w:val="115"/>
        </w:rPr>
        <w:t> </w:t>
      </w:r>
      <w:r>
        <w:rPr>
          <w:color w:val="212121"/>
          <w:w w:val="115"/>
        </w:rPr>
        <w:t>given</w:t>
      </w:r>
      <w:r>
        <w:rPr>
          <w:color w:val="212121"/>
          <w:spacing w:val="-8"/>
          <w:w w:val="115"/>
        </w:rPr>
        <w:t> </w:t>
      </w:r>
      <w:r>
        <w:rPr>
          <w:color w:val="212121"/>
          <w:w w:val="115"/>
        </w:rPr>
        <w:t>to</w:t>
      </w:r>
      <w:r>
        <w:rPr>
          <w:color w:val="212121"/>
          <w:spacing w:val="-7"/>
          <w:w w:val="115"/>
        </w:rPr>
        <w:t> </w:t>
      </w:r>
      <w:r>
        <w:rPr>
          <w:color w:val="212121"/>
          <w:w w:val="115"/>
        </w:rPr>
        <w:t>the proponents</w:t>
      </w:r>
      <w:r>
        <w:rPr>
          <w:color w:val="212121"/>
          <w:spacing w:val="-1"/>
          <w:w w:val="115"/>
        </w:rPr>
        <w:t> </w:t>
      </w:r>
      <w:r>
        <w:rPr>
          <w:color w:val="212121"/>
          <w:w w:val="115"/>
        </w:rPr>
        <w:t>of</w:t>
      </w:r>
      <w:r>
        <w:rPr>
          <w:color w:val="212121"/>
          <w:spacing w:val="-1"/>
          <w:w w:val="115"/>
        </w:rPr>
        <w:t> </w:t>
      </w:r>
      <w:r>
        <w:rPr>
          <w:color w:val="212121"/>
          <w:w w:val="115"/>
        </w:rPr>
        <w:t>all</w:t>
      </w:r>
      <w:r>
        <w:rPr>
          <w:color w:val="212121"/>
          <w:spacing w:val="-1"/>
          <w:w w:val="115"/>
        </w:rPr>
        <w:t> </w:t>
      </w:r>
      <w:r>
        <w:rPr>
          <w:color w:val="212121"/>
          <w:w w:val="115"/>
        </w:rPr>
        <w:t>relevant</w:t>
      </w:r>
      <w:r>
        <w:rPr>
          <w:color w:val="212121"/>
          <w:spacing w:val="-1"/>
          <w:w w:val="115"/>
        </w:rPr>
        <w:t> </w:t>
      </w:r>
      <w:r>
        <w:rPr>
          <w:color w:val="212121"/>
          <w:w w:val="115"/>
        </w:rPr>
        <w:t>existing</w:t>
      </w:r>
      <w:r>
        <w:rPr>
          <w:color w:val="212121"/>
          <w:spacing w:val="-1"/>
          <w:w w:val="115"/>
        </w:rPr>
        <w:t> </w:t>
      </w:r>
      <w:r>
        <w:rPr>
          <w:color w:val="212121"/>
          <w:w w:val="115"/>
        </w:rPr>
        <w:t>theories</w:t>
      </w:r>
      <w:r>
        <w:rPr>
          <w:color w:val="212121"/>
          <w:spacing w:val="-1"/>
          <w:w w:val="115"/>
        </w:rPr>
        <w:t> </w:t>
      </w:r>
      <w:r>
        <w:rPr>
          <w:color w:val="212121"/>
          <w:w w:val="115"/>
        </w:rPr>
        <w:t>of</w:t>
      </w:r>
      <w:r>
        <w:rPr>
          <w:color w:val="212121"/>
          <w:spacing w:val="-1"/>
          <w:w w:val="115"/>
        </w:rPr>
        <w:t> </w:t>
      </w:r>
      <w:r>
        <w:rPr>
          <w:color w:val="212121"/>
          <w:w w:val="115"/>
        </w:rPr>
        <w:t>learning</w:t>
      </w:r>
      <w:r>
        <w:rPr>
          <w:color w:val="212121"/>
          <w:spacing w:val="-1"/>
          <w:w w:val="115"/>
        </w:rPr>
        <w:t> </w:t>
      </w:r>
      <w:r>
        <w:rPr>
          <w:color w:val="212121"/>
          <w:w w:val="115"/>
        </w:rPr>
        <w:t>and</w:t>
      </w:r>
      <w:r>
        <w:rPr>
          <w:color w:val="212121"/>
          <w:spacing w:val="-1"/>
          <w:w w:val="115"/>
        </w:rPr>
        <w:t> </w:t>
      </w:r>
      <w:r>
        <w:rPr>
          <w:color w:val="212121"/>
          <w:w w:val="115"/>
        </w:rPr>
        <w:t>pedagogical</w:t>
      </w:r>
      <w:r>
        <w:rPr>
          <w:color w:val="212121"/>
          <w:spacing w:val="-1"/>
          <w:w w:val="115"/>
        </w:rPr>
        <w:t> </w:t>
      </w:r>
      <w:r>
        <w:rPr>
          <w:color w:val="212121"/>
          <w:w w:val="115"/>
        </w:rPr>
        <w:t>frameworks,</w:t>
      </w:r>
      <w:r>
        <w:rPr>
          <w:color w:val="212121"/>
          <w:spacing w:val="-1"/>
          <w:w w:val="115"/>
        </w:rPr>
        <w:t> </w:t>
      </w:r>
      <w:r>
        <w:rPr>
          <w:color w:val="212121"/>
          <w:w w:val="115"/>
        </w:rPr>
        <w:t>since</w:t>
      </w:r>
      <w:r>
        <w:rPr>
          <w:color w:val="212121"/>
          <w:spacing w:val="-1"/>
          <w:w w:val="115"/>
        </w:rPr>
        <w:t> </w:t>
      </w:r>
      <w:r>
        <w:rPr>
          <w:color w:val="212121"/>
          <w:w w:val="115"/>
        </w:rPr>
        <w:t>they</w:t>
      </w:r>
      <w:r>
        <w:rPr>
          <w:color w:val="212121"/>
          <w:spacing w:val="-1"/>
          <w:w w:val="115"/>
        </w:rPr>
        <w:t> </w:t>
      </w:r>
      <w:r>
        <w:rPr>
          <w:color w:val="212121"/>
          <w:w w:val="115"/>
        </w:rPr>
        <w:t>form</w:t>
      </w:r>
      <w:r>
        <w:rPr>
          <w:color w:val="212121"/>
          <w:spacing w:val="-1"/>
          <w:w w:val="115"/>
        </w:rPr>
        <w:t> </w:t>
      </w:r>
      <w:r>
        <w:rPr>
          <w:color w:val="212121"/>
          <w:w w:val="115"/>
        </w:rPr>
        <w:t>the</w:t>
      </w:r>
      <w:r>
        <w:rPr>
          <w:color w:val="212121"/>
          <w:w w:val="115"/>
        </w:rPr>
        <w:t> basis</w:t>
      </w:r>
      <w:r>
        <w:rPr>
          <w:color w:val="212121"/>
          <w:spacing w:val="-5"/>
          <w:w w:val="115"/>
        </w:rPr>
        <w:t> </w:t>
      </w:r>
      <w:r>
        <w:rPr>
          <w:color w:val="212121"/>
          <w:w w:val="115"/>
        </w:rPr>
        <w:t>of</w:t>
      </w:r>
      <w:r>
        <w:rPr>
          <w:color w:val="212121"/>
          <w:spacing w:val="-5"/>
          <w:w w:val="115"/>
        </w:rPr>
        <w:t> </w:t>
      </w:r>
      <w:r>
        <w:rPr>
          <w:color w:val="212121"/>
          <w:w w:val="115"/>
        </w:rPr>
        <w:t>scientific</w:t>
      </w:r>
      <w:r>
        <w:rPr>
          <w:color w:val="212121"/>
          <w:spacing w:val="-5"/>
          <w:w w:val="115"/>
        </w:rPr>
        <w:t> </w:t>
      </w:r>
      <w:r>
        <w:rPr>
          <w:color w:val="212121"/>
          <w:w w:val="115"/>
        </w:rPr>
        <w:t>evidence</w:t>
      </w:r>
      <w:r>
        <w:rPr>
          <w:color w:val="212121"/>
          <w:spacing w:val="-5"/>
          <w:w w:val="115"/>
        </w:rPr>
        <w:t> </w:t>
      </w:r>
      <w:r>
        <w:rPr>
          <w:color w:val="212121"/>
          <w:w w:val="115"/>
        </w:rPr>
        <w:t>to</w:t>
      </w:r>
      <w:r>
        <w:rPr>
          <w:color w:val="212121"/>
          <w:spacing w:val="-5"/>
          <w:w w:val="115"/>
        </w:rPr>
        <w:t> </w:t>
      </w:r>
      <w:r>
        <w:rPr>
          <w:color w:val="212121"/>
          <w:w w:val="115"/>
        </w:rPr>
        <w:t>support</w:t>
      </w:r>
      <w:r>
        <w:rPr>
          <w:color w:val="212121"/>
          <w:spacing w:val="-5"/>
          <w:w w:val="115"/>
        </w:rPr>
        <w:t> </w:t>
      </w:r>
      <w:r>
        <w:rPr>
          <w:color w:val="212121"/>
          <w:w w:val="115"/>
        </w:rPr>
        <w:t>the</w:t>
      </w:r>
      <w:r>
        <w:rPr>
          <w:color w:val="212121"/>
          <w:spacing w:val="-5"/>
          <w:w w:val="115"/>
        </w:rPr>
        <w:t> </w:t>
      </w:r>
      <w:r>
        <w:rPr>
          <w:color w:val="212121"/>
          <w:w w:val="115"/>
        </w:rPr>
        <w:t>application</w:t>
      </w:r>
      <w:r>
        <w:rPr>
          <w:color w:val="212121"/>
          <w:spacing w:val="-5"/>
          <w:w w:val="115"/>
        </w:rPr>
        <w:t> </w:t>
      </w:r>
      <w:r>
        <w:rPr>
          <w:color w:val="212121"/>
          <w:w w:val="115"/>
        </w:rPr>
        <w:t>and</w:t>
      </w:r>
      <w:r>
        <w:rPr>
          <w:color w:val="212121"/>
          <w:spacing w:val="-5"/>
          <w:w w:val="115"/>
        </w:rPr>
        <w:t> </w:t>
      </w:r>
      <w:r>
        <w:rPr>
          <w:color w:val="212121"/>
          <w:w w:val="115"/>
        </w:rPr>
        <w:t>validity</w:t>
      </w:r>
      <w:r>
        <w:rPr>
          <w:color w:val="212121"/>
          <w:spacing w:val="-5"/>
          <w:w w:val="115"/>
        </w:rPr>
        <w:t> </w:t>
      </w:r>
      <w:r>
        <w:rPr>
          <w:color w:val="212121"/>
          <w:w w:val="115"/>
        </w:rPr>
        <w:t>of</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framework.</w:t>
      </w:r>
      <w:r>
        <w:rPr>
          <w:color w:val="212121"/>
          <w:spacing w:val="-5"/>
          <w:w w:val="115"/>
        </w:rPr>
        <w:t> </w:t>
      </w:r>
      <w:r>
        <w:rPr>
          <w:color w:val="212121"/>
          <w:w w:val="115"/>
        </w:rPr>
        <w:t>It</w:t>
      </w:r>
      <w:r>
        <w:rPr>
          <w:color w:val="212121"/>
          <w:spacing w:val="-5"/>
          <w:w w:val="115"/>
        </w:rPr>
        <w:t> </w:t>
      </w:r>
      <w:r>
        <w:rPr>
          <w:color w:val="212121"/>
          <w:w w:val="115"/>
        </w:rPr>
        <w:t>is</w:t>
      </w:r>
      <w:r>
        <w:rPr>
          <w:color w:val="212121"/>
          <w:spacing w:val="-5"/>
          <w:w w:val="115"/>
        </w:rPr>
        <w:t> </w:t>
      </w:r>
      <w:r>
        <w:rPr>
          <w:color w:val="212121"/>
          <w:w w:val="115"/>
        </w:rPr>
        <w:t>highly recommended</w:t>
      </w:r>
      <w:r>
        <w:rPr>
          <w:color w:val="212121"/>
          <w:spacing w:val="-3"/>
          <w:w w:val="115"/>
        </w:rPr>
        <w:t> </w:t>
      </w:r>
      <w:r>
        <w:rPr>
          <w:color w:val="212121"/>
          <w:w w:val="115"/>
        </w:rPr>
        <w:t>for</w:t>
      </w:r>
      <w:r>
        <w:rPr>
          <w:color w:val="212121"/>
          <w:spacing w:val="-3"/>
          <w:w w:val="115"/>
        </w:rPr>
        <w:t> </w:t>
      </w:r>
      <w:r>
        <w:rPr>
          <w:color w:val="212121"/>
          <w:w w:val="115"/>
        </w:rPr>
        <w:t>individual</w:t>
      </w:r>
      <w:r>
        <w:rPr>
          <w:color w:val="212121"/>
          <w:spacing w:val="-3"/>
          <w:w w:val="115"/>
        </w:rPr>
        <w:t> </w:t>
      </w:r>
      <w:r>
        <w:rPr>
          <w:color w:val="212121"/>
          <w:w w:val="115"/>
        </w:rPr>
        <w:t>educators,</w:t>
      </w:r>
      <w:r>
        <w:rPr>
          <w:color w:val="212121"/>
          <w:spacing w:val="-3"/>
          <w:w w:val="115"/>
        </w:rPr>
        <w:t> </w:t>
      </w:r>
      <w:r>
        <w:rPr>
          <w:color w:val="212121"/>
          <w:w w:val="115"/>
        </w:rPr>
        <w:t>irrespective</w:t>
      </w:r>
      <w:r>
        <w:rPr>
          <w:color w:val="212121"/>
          <w:spacing w:val="-3"/>
          <w:w w:val="115"/>
        </w:rPr>
        <w:t> </w:t>
      </w:r>
      <w:r>
        <w:rPr>
          <w:color w:val="212121"/>
          <w:w w:val="115"/>
        </w:rPr>
        <w:t>of</w:t>
      </w:r>
      <w:r>
        <w:rPr>
          <w:color w:val="212121"/>
          <w:spacing w:val="-3"/>
          <w:w w:val="115"/>
        </w:rPr>
        <w:t> </w:t>
      </w:r>
      <w:r>
        <w:rPr>
          <w:color w:val="212121"/>
          <w:w w:val="115"/>
        </w:rPr>
        <w:t>their</w:t>
      </w:r>
      <w:r>
        <w:rPr>
          <w:color w:val="212121"/>
          <w:spacing w:val="-3"/>
          <w:w w:val="115"/>
        </w:rPr>
        <w:t> </w:t>
      </w:r>
      <w:r>
        <w:rPr>
          <w:color w:val="212121"/>
          <w:w w:val="115"/>
        </w:rPr>
        <w:t>level</w:t>
      </w:r>
      <w:r>
        <w:rPr>
          <w:color w:val="212121"/>
          <w:spacing w:val="-3"/>
          <w:w w:val="115"/>
        </w:rPr>
        <w:t> </w:t>
      </w:r>
      <w:r>
        <w:rPr>
          <w:color w:val="212121"/>
          <w:w w:val="115"/>
        </w:rPr>
        <w:t>of</w:t>
      </w:r>
      <w:r>
        <w:rPr>
          <w:color w:val="212121"/>
          <w:spacing w:val="-3"/>
          <w:w w:val="115"/>
        </w:rPr>
        <w:t> </w:t>
      </w:r>
      <w:r>
        <w:rPr>
          <w:color w:val="212121"/>
          <w:w w:val="115"/>
        </w:rPr>
        <w:t>proficiency</w:t>
      </w:r>
      <w:r>
        <w:rPr>
          <w:color w:val="212121"/>
          <w:spacing w:val="-3"/>
          <w:w w:val="115"/>
        </w:rPr>
        <w:t> </w:t>
      </w:r>
      <w:r>
        <w:rPr>
          <w:color w:val="212121"/>
          <w:w w:val="115"/>
        </w:rPr>
        <w:t>and</w:t>
      </w:r>
      <w:r>
        <w:rPr>
          <w:color w:val="212121"/>
          <w:spacing w:val="-3"/>
          <w:w w:val="115"/>
        </w:rPr>
        <w:t> </w:t>
      </w:r>
      <w:r>
        <w:rPr>
          <w:color w:val="212121"/>
          <w:w w:val="115"/>
        </w:rPr>
        <w:t>experience,</w:t>
      </w:r>
      <w:r>
        <w:rPr>
          <w:color w:val="212121"/>
          <w:spacing w:val="-3"/>
          <w:w w:val="115"/>
        </w:rPr>
        <w:t> </w:t>
      </w:r>
      <w:r>
        <w:rPr>
          <w:color w:val="212121"/>
          <w:w w:val="115"/>
        </w:rPr>
        <w:t>as</w:t>
      </w:r>
      <w:r>
        <w:rPr>
          <w:color w:val="212121"/>
          <w:spacing w:val="-3"/>
          <w:w w:val="115"/>
        </w:rPr>
        <w:t> </w:t>
      </w:r>
      <w:r>
        <w:rPr>
          <w:color w:val="212121"/>
          <w:w w:val="115"/>
        </w:rPr>
        <w:t>it</w:t>
      </w:r>
      <w:r>
        <w:rPr>
          <w:color w:val="212121"/>
          <w:spacing w:val="-3"/>
          <w:w w:val="115"/>
        </w:rPr>
        <w:t> </w:t>
      </w:r>
      <w:r>
        <w:rPr>
          <w:color w:val="212121"/>
          <w:w w:val="115"/>
        </w:rPr>
        <w:t>can objectively</w:t>
      </w:r>
      <w:r>
        <w:rPr>
          <w:color w:val="212121"/>
          <w:spacing w:val="-1"/>
          <w:w w:val="115"/>
        </w:rPr>
        <w:t> </w:t>
      </w:r>
      <w:r>
        <w:rPr>
          <w:color w:val="212121"/>
          <w:w w:val="115"/>
        </w:rPr>
        <w:t>and</w:t>
      </w:r>
      <w:r>
        <w:rPr>
          <w:color w:val="212121"/>
          <w:spacing w:val="-1"/>
          <w:w w:val="115"/>
        </w:rPr>
        <w:t> </w:t>
      </w:r>
      <w:r>
        <w:rPr>
          <w:color w:val="212121"/>
          <w:w w:val="115"/>
        </w:rPr>
        <w:t>consistently</w:t>
      </w:r>
      <w:r>
        <w:rPr>
          <w:color w:val="212121"/>
          <w:spacing w:val="-1"/>
          <w:w w:val="115"/>
        </w:rPr>
        <w:t> </w:t>
      </w:r>
      <w:r>
        <w:rPr>
          <w:color w:val="212121"/>
          <w:w w:val="115"/>
        </w:rPr>
        <w:t>guide</w:t>
      </w:r>
      <w:r>
        <w:rPr>
          <w:color w:val="212121"/>
          <w:spacing w:val="-1"/>
          <w:w w:val="115"/>
        </w:rPr>
        <w:t> </w:t>
      </w:r>
      <w:r>
        <w:rPr>
          <w:color w:val="212121"/>
          <w:w w:val="115"/>
        </w:rPr>
        <w:t>the</w:t>
      </w:r>
      <w:r>
        <w:rPr>
          <w:color w:val="212121"/>
          <w:spacing w:val="-1"/>
          <w:w w:val="115"/>
        </w:rPr>
        <w:t> </w:t>
      </w:r>
      <w:r>
        <w:rPr>
          <w:color w:val="212121"/>
          <w:w w:val="115"/>
        </w:rPr>
        <w:t>decision-making</w:t>
      </w:r>
      <w:r>
        <w:rPr>
          <w:color w:val="212121"/>
          <w:spacing w:val="-1"/>
          <w:w w:val="115"/>
        </w:rPr>
        <w:t> </w:t>
      </w:r>
      <w:r>
        <w:rPr>
          <w:color w:val="212121"/>
          <w:w w:val="115"/>
        </w:rPr>
        <w:t>processes</w:t>
      </w:r>
      <w:r>
        <w:rPr>
          <w:color w:val="212121"/>
          <w:spacing w:val="-1"/>
          <w:w w:val="115"/>
        </w:rPr>
        <w:t> </w:t>
      </w:r>
      <w:r>
        <w:rPr>
          <w:color w:val="212121"/>
          <w:w w:val="115"/>
        </w:rPr>
        <w:t>regarding</w:t>
      </w:r>
      <w:r>
        <w:rPr>
          <w:color w:val="212121"/>
          <w:spacing w:val="-1"/>
          <w:w w:val="115"/>
        </w:rPr>
        <w:t> </w:t>
      </w:r>
      <w:r>
        <w:rPr>
          <w:color w:val="212121"/>
          <w:w w:val="115"/>
        </w:rPr>
        <w:t>which</w:t>
      </w:r>
      <w:r>
        <w:rPr>
          <w:color w:val="212121"/>
          <w:spacing w:val="-1"/>
          <w:w w:val="115"/>
        </w:rPr>
        <w:t> </w:t>
      </w:r>
      <w:r>
        <w:rPr>
          <w:color w:val="212121"/>
          <w:w w:val="115"/>
        </w:rPr>
        <w:t>type</w:t>
      </w:r>
      <w:r>
        <w:rPr>
          <w:color w:val="212121"/>
          <w:spacing w:val="-1"/>
          <w:w w:val="115"/>
        </w:rPr>
        <w:t> </w:t>
      </w:r>
      <w:r>
        <w:rPr>
          <w:color w:val="212121"/>
          <w:w w:val="115"/>
        </w:rPr>
        <w:t>of</w:t>
      </w:r>
      <w:r>
        <w:rPr>
          <w:color w:val="212121"/>
          <w:spacing w:val="-1"/>
          <w:w w:val="115"/>
        </w:rPr>
        <w:t> </w:t>
      </w:r>
      <w:r>
        <w:rPr>
          <w:color w:val="212121"/>
          <w:w w:val="115"/>
        </w:rPr>
        <w:t>educational </w:t>
      </w:r>
      <w:r>
        <w:rPr>
          <w:color w:val="212121"/>
          <w:spacing w:val="-2"/>
          <w:w w:val="120"/>
        </w:rPr>
        <w:t>technology</w:t>
      </w:r>
      <w:r>
        <w:rPr>
          <w:color w:val="212121"/>
          <w:spacing w:val="-4"/>
          <w:w w:val="120"/>
        </w:rPr>
        <w:t> </w:t>
      </w:r>
      <w:r>
        <w:rPr>
          <w:color w:val="212121"/>
          <w:spacing w:val="-2"/>
          <w:w w:val="120"/>
        </w:rPr>
        <w:t>and</w:t>
      </w:r>
      <w:r>
        <w:rPr>
          <w:color w:val="212121"/>
          <w:spacing w:val="-4"/>
          <w:w w:val="120"/>
        </w:rPr>
        <w:t> </w:t>
      </w:r>
      <w:r>
        <w:rPr>
          <w:color w:val="212121"/>
          <w:spacing w:val="-2"/>
          <w:w w:val="120"/>
        </w:rPr>
        <w:t>innovations</w:t>
      </w:r>
      <w:r>
        <w:rPr>
          <w:color w:val="212121"/>
          <w:spacing w:val="-4"/>
          <w:w w:val="120"/>
        </w:rPr>
        <w:t> </w:t>
      </w:r>
      <w:r>
        <w:rPr>
          <w:color w:val="212121"/>
          <w:spacing w:val="-2"/>
          <w:w w:val="120"/>
        </w:rPr>
        <w:t>to</w:t>
      </w:r>
      <w:r>
        <w:rPr>
          <w:color w:val="212121"/>
          <w:spacing w:val="-4"/>
          <w:w w:val="120"/>
        </w:rPr>
        <w:t> </w:t>
      </w:r>
      <w:r>
        <w:rPr>
          <w:color w:val="212121"/>
          <w:spacing w:val="-2"/>
          <w:w w:val="120"/>
        </w:rPr>
        <w:t>adopt,</w:t>
      </w:r>
      <w:r>
        <w:rPr>
          <w:color w:val="212121"/>
          <w:spacing w:val="-4"/>
          <w:w w:val="120"/>
        </w:rPr>
        <w:t> </w:t>
      </w:r>
      <w:r>
        <w:rPr>
          <w:color w:val="212121"/>
          <w:spacing w:val="-2"/>
          <w:w w:val="120"/>
        </w:rPr>
        <w:t>and</w:t>
      </w:r>
      <w:r>
        <w:rPr>
          <w:color w:val="212121"/>
          <w:spacing w:val="-4"/>
          <w:w w:val="120"/>
        </w:rPr>
        <w:t> </w:t>
      </w:r>
      <w:r>
        <w:rPr>
          <w:color w:val="212121"/>
          <w:spacing w:val="-2"/>
          <w:w w:val="120"/>
        </w:rPr>
        <w:t>more</w:t>
      </w:r>
      <w:r>
        <w:rPr>
          <w:color w:val="212121"/>
          <w:spacing w:val="-4"/>
          <w:w w:val="120"/>
        </w:rPr>
        <w:t> </w:t>
      </w:r>
      <w:r>
        <w:rPr>
          <w:color w:val="212121"/>
          <w:spacing w:val="-2"/>
          <w:w w:val="120"/>
        </w:rPr>
        <w:t>importantly,</w:t>
      </w:r>
      <w:r>
        <w:rPr>
          <w:color w:val="212121"/>
          <w:spacing w:val="-4"/>
          <w:w w:val="120"/>
        </w:rPr>
        <w:t> </w:t>
      </w:r>
      <w:r>
        <w:rPr>
          <w:color w:val="212121"/>
          <w:spacing w:val="-2"/>
          <w:w w:val="120"/>
        </w:rPr>
        <w:t>how</w:t>
      </w:r>
      <w:r>
        <w:rPr>
          <w:color w:val="212121"/>
          <w:spacing w:val="-4"/>
          <w:w w:val="120"/>
        </w:rPr>
        <w:t> </w:t>
      </w:r>
      <w:r>
        <w:rPr>
          <w:color w:val="212121"/>
          <w:spacing w:val="-2"/>
          <w:w w:val="120"/>
        </w:rPr>
        <w:t>to</w:t>
      </w:r>
      <w:r>
        <w:rPr>
          <w:color w:val="212121"/>
          <w:spacing w:val="-4"/>
          <w:w w:val="120"/>
        </w:rPr>
        <w:t> </w:t>
      </w:r>
      <w:r>
        <w:rPr>
          <w:color w:val="212121"/>
          <w:spacing w:val="-2"/>
          <w:w w:val="120"/>
        </w:rPr>
        <w:t>use</w:t>
      </w:r>
      <w:r>
        <w:rPr>
          <w:color w:val="212121"/>
          <w:spacing w:val="-4"/>
          <w:w w:val="120"/>
        </w:rPr>
        <w:t> </w:t>
      </w:r>
      <w:r>
        <w:rPr>
          <w:color w:val="212121"/>
          <w:spacing w:val="-2"/>
          <w:w w:val="120"/>
        </w:rPr>
        <w:t>such</w:t>
      </w:r>
      <w:r>
        <w:rPr>
          <w:color w:val="212121"/>
          <w:spacing w:val="-4"/>
          <w:w w:val="120"/>
        </w:rPr>
        <w:t> </w:t>
      </w:r>
      <w:r>
        <w:rPr>
          <w:color w:val="212121"/>
          <w:spacing w:val="-2"/>
          <w:w w:val="120"/>
        </w:rPr>
        <w:t>innovations</w:t>
      </w:r>
      <w:r>
        <w:rPr>
          <w:color w:val="212121"/>
          <w:spacing w:val="-4"/>
          <w:w w:val="120"/>
        </w:rPr>
        <w:t> </w:t>
      </w:r>
      <w:r>
        <w:rPr>
          <w:color w:val="212121"/>
          <w:spacing w:val="-2"/>
          <w:w w:val="120"/>
        </w:rPr>
        <w:t>or</w:t>
      </w:r>
      <w:r>
        <w:rPr>
          <w:color w:val="212121"/>
          <w:spacing w:val="-4"/>
          <w:w w:val="120"/>
        </w:rPr>
        <w:t> </w:t>
      </w:r>
      <w:r>
        <w:rPr>
          <w:color w:val="212121"/>
          <w:spacing w:val="-2"/>
          <w:w w:val="120"/>
        </w:rPr>
        <w:t>tech</w:t>
      </w:r>
      <w:r>
        <w:rPr>
          <w:color w:val="212121"/>
          <w:w w:val="120"/>
        </w:rPr>
        <w:t> </w:t>
      </w:r>
      <w:r>
        <w:rPr>
          <w:color w:val="212121"/>
          <w:w w:val="115"/>
        </w:rPr>
        <w:t>consistently</w:t>
      </w:r>
      <w:r>
        <w:rPr>
          <w:color w:val="212121"/>
          <w:spacing w:val="-1"/>
          <w:w w:val="115"/>
        </w:rPr>
        <w:t> </w:t>
      </w:r>
      <w:r>
        <w:rPr>
          <w:color w:val="212121"/>
          <w:w w:val="115"/>
        </w:rPr>
        <w:t>and</w:t>
      </w:r>
      <w:r>
        <w:rPr>
          <w:color w:val="212121"/>
          <w:spacing w:val="-1"/>
          <w:w w:val="115"/>
        </w:rPr>
        <w:t> </w:t>
      </w:r>
      <w:r>
        <w:rPr>
          <w:color w:val="212121"/>
          <w:w w:val="115"/>
        </w:rPr>
        <w:t>in</w:t>
      </w:r>
      <w:r>
        <w:rPr>
          <w:color w:val="212121"/>
          <w:spacing w:val="-1"/>
          <w:w w:val="115"/>
        </w:rPr>
        <w:t> </w:t>
      </w:r>
      <w:r>
        <w:rPr>
          <w:color w:val="212121"/>
          <w:w w:val="115"/>
        </w:rPr>
        <w:t>line</w:t>
      </w:r>
      <w:r>
        <w:rPr>
          <w:color w:val="212121"/>
          <w:spacing w:val="-1"/>
          <w:w w:val="115"/>
        </w:rPr>
        <w:t> </w:t>
      </w:r>
      <w:r>
        <w:rPr>
          <w:color w:val="212121"/>
          <w:w w:val="115"/>
        </w:rPr>
        <w:t>with</w:t>
      </w:r>
      <w:r>
        <w:rPr>
          <w:color w:val="212121"/>
          <w:spacing w:val="-1"/>
          <w:w w:val="115"/>
        </w:rPr>
        <w:t> </w:t>
      </w:r>
      <w:r>
        <w:rPr>
          <w:color w:val="212121"/>
          <w:w w:val="115"/>
        </w:rPr>
        <w:t>learning</w:t>
      </w:r>
      <w:r>
        <w:rPr>
          <w:color w:val="212121"/>
          <w:spacing w:val="-1"/>
          <w:w w:val="115"/>
        </w:rPr>
        <w:t> </w:t>
      </w:r>
      <w:r>
        <w:rPr>
          <w:color w:val="212121"/>
          <w:w w:val="115"/>
        </w:rPr>
        <w:t>theories</w:t>
      </w:r>
      <w:r>
        <w:rPr>
          <w:color w:val="212121"/>
          <w:spacing w:val="-1"/>
          <w:w w:val="115"/>
        </w:rPr>
        <w:t> </w:t>
      </w:r>
      <w:r>
        <w:rPr>
          <w:color w:val="212121"/>
          <w:w w:val="115"/>
        </w:rPr>
        <w:t>and</w:t>
      </w:r>
      <w:r>
        <w:rPr>
          <w:color w:val="212121"/>
          <w:spacing w:val="-1"/>
          <w:w w:val="115"/>
        </w:rPr>
        <w:t> </w:t>
      </w:r>
      <w:r>
        <w:rPr>
          <w:color w:val="212121"/>
          <w:w w:val="115"/>
        </w:rPr>
        <w:t>pedagogical</w:t>
      </w:r>
      <w:r>
        <w:rPr>
          <w:color w:val="212121"/>
          <w:spacing w:val="-1"/>
          <w:w w:val="115"/>
        </w:rPr>
        <w:t> </w:t>
      </w:r>
      <w:r>
        <w:rPr>
          <w:color w:val="212121"/>
          <w:w w:val="115"/>
        </w:rPr>
        <w:t>principles.</w:t>
      </w:r>
      <w:r>
        <w:rPr>
          <w:color w:val="212121"/>
          <w:spacing w:val="-1"/>
          <w:w w:val="115"/>
        </w:rPr>
        <w:t> </w:t>
      </w: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equally</w:t>
      </w:r>
      <w:r>
        <w:rPr>
          <w:color w:val="212121"/>
          <w:spacing w:val="-1"/>
          <w:w w:val="115"/>
        </w:rPr>
        <w:t> </w:t>
      </w:r>
      <w:r>
        <w:rPr>
          <w:color w:val="212121"/>
          <w:w w:val="115"/>
        </w:rPr>
        <w:t>highly</w:t>
      </w:r>
      <w:r>
        <w:rPr>
          <w:color w:val="212121"/>
          <w:spacing w:val="-1"/>
          <w:w w:val="115"/>
        </w:rPr>
        <w:t> </w:t>
      </w:r>
      <w:r>
        <w:rPr>
          <w:color w:val="212121"/>
          <w:w w:val="115"/>
        </w:rPr>
        <w:t>recommended to</w:t>
      </w:r>
      <w:r>
        <w:rPr>
          <w:color w:val="212121"/>
          <w:spacing w:val="-3"/>
          <w:w w:val="115"/>
        </w:rPr>
        <w:t> </w:t>
      </w:r>
      <w:r>
        <w:rPr>
          <w:color w:val="212121"/>
          <w:w w:val="115"/>
        </w:rPr>
        <w:t>institutions</w:t>
      </w:r>
      <w:r>
        <w:rPr>
          <w:color w:val="212121"/>
          <w:spacing w:val="-3"/>
          <w:w w:val="115"/>
        </w:rPr>
        <w:t> </w:t>
      </w:r>
      <w:r>
        <w:rPr>
          <w:color w:val="212121"/>
          <w:w w:val="115"/>
        </w:rPr>
        <w:t>and</w:t>
      </w:r>
      <w:r>
        <w:rPr>
          <w:color w:val="212121"/>
          <w:spacing w:val="-3"/>
          <w:w w:val="115"/>
        </w:rPr>
        <w:t> </w:t>
      </w:r>
      <w:r>
        <w:rPr>
          <w:color w:val="212121"/>
          <w:w w:val="115"/>
        </w:rPr>
        <w:t>communities</w:t>
      </w:r>
      <w:r>
        <w:rPr>
          <w:color w:val="212121"/>
          <w:spacing w:val="-3"/>
          <w:w w:val="115"/>
        </w:rPr>
        <w:t> </w:t>
      </w:r>
      <w:r>
        <w:rPr>
          <w:color w:val="212121"/>
          <w:w w:val="115"/>
        </w:rPr>
        <w:t>of</w:t>
      </w:r>
      <w:r>
        <w:rPr>
          <w:color w:val="212121"/>
          <w:spacing w:val="-3"/>
          <w:w w:val="115"/>
        </w:rPr>
        <w:t> </w:t>
      </w:r>
      <w:r>
        <w:rPr>
          <w:color w:val="212121"/>
          <w:w w:val="115"/>
        </w:rPr>
        <w:t>practice.</w:t>
      </w:r>
      <w:r>
        <w:rPr>
          <w:color w:val="212121"/>
          <w:spacing w:val="-3"/>
          <w:w w:val="115"/>
        </w:rPr>
        <w:t> </w:t>
      </w:r>
      <w:r>
        <w:rPr>
          <w:color w:val="212121"/>
          <w:w w:val="115"/>
        </w:rPr>
        <w:t>ASIC</w:t>
      </w:r>
      <w:r>
        <w:rPr>
          <w:color w:val="212121"/>
          <w:spacing w:val="-3"/>
          <w:w w:val="115"/>
        </w:rPr>
        <w:t> </w:t>
      </w:r>
      <w:r>
        <w:rPr>
          <w:color w:val="212121"/>
          <w:w w:val="115"/>
        </w:rPr>
        <w:t>is</w:t>
      </w:r>
      <w:r>
        <w:rPr>
          <w:color w:val="212121"/>
          <w:spacing w:val="-3"/>
          <w:w w:val="115"/>
        </w:rPr>
        <w:t> </w:t>
      </w:r>
      <w:r>
        <w:rPr>
          <w:color w:val="212121"/>
          <w:w w:val="115"/>
        </w:rPr>
        <w:t>arguably</w:t>
      </w:r>
      <w:r>
        <w:rPr>
          <w:color w:val="212121"/>
          <w:spacing w:val="-3"/>
          <w:w w:val="115"/>
        </w:rPr>
        <w:t> </w:t>
      </w:r>
      <w:r>
        <w:rPr>
          <w:color w:val="212121"/>
          <w:w w:val="115"/>
        </w:rPr>
        <w:t>the</w:t>
      </w:r>
      <w:r>
        <w:rPr>
          <w:color w:val="212121"/>
          <w:spacing w:val="-3"/>
          <w:w w:val="115"/>
        </w:rPr>
        <w:t> </w:t>
      </w:r>
      <w:r>
        <w:rPr>
          <w:color w:val="212121"/>
          <w:w w:val="115"/>
        </w:rPr>
        <w:t>only</w:t>
      </w:r>
      <w:r>
        <w:rPr>
          <w:color w:val="212121"/>
          <w:spacing w:val="-3"/>
          <w:w w:val="115"/>
        </w:rPr>
        <w:t> </w:t>
      </w:r>
      <w:r>
        <w:rPr>
          <w:color w:val="212121"/>
          <w:w w:val="115"/>
        </w:rPr>
        <w:t>tool</w:t>
      </w:r>
      <w:r>
        <w:rPr>
          <w:color w:val="212121"/>
          <w:spacing w:val="-3"/>
          <w:w w:val="115"/>
        </w:rPr>
        <w:t> </w:t>
      </w:r>
      <w:r>
        <w:rPr>
          <w:color w:val="212121"/>
          <w:w w:val="115"/>
        </w:rPr>
        <w:t>available</w:t>
      </w:r>
      <w:r>
        <w:rPr>
          <w:color w:val="212121"/>
          <w:spacing w:val="-3"/>
          <w:w w:val="115"/>
        </w:rPr>
        <w:t> </w:t>
      </w:r>
      <w:r>
        <w:rPr>
          <w:color w:val="212121"/>
          <w:w w:val="115"/>
        </w:rPr>
        <w:t>currently</w:t>
      </w:r>
      <w:r>
        <w:rPr>
          <w:color w:val="212121"/>
          <w:spacing w:val="-3"/>
          <w:w w:val="115"/>
        </w:rPr>
        <w:t> </w:t>
      </w:r>
      <w:r>
        <w:rPr>
          <w:color w:val="212121"/>
          <w:w w:val="115"/>
        </w:rPr>
        <w:t>to</w:t>
      </w:r>
      <w:r>
        <w:rPr>
          <w:color w:val="212121"/>
          <w:spacing w:val="-3"/>
          <w:w w:val="115"/>
        </w:rPr>
        <w:t> </w:t>
      </w:r>
      <w:r>
        <w:rPr>
          <w:color w:val="212121"/>
          <w:w w:val="115"/>
        </w:rPr>
        <w:t>institutions and communities of practice to collaboratively make decisions on the best and most appropriate type of innovations and EdTech to adopt, and to justify the implementation plan by considering the four key tenets </w:t>
      </w:r>
      <w:r>
        <w:rPr>
          <w:color w:val="212121"/>
          <w:spacing w:val="-2"/>
          <w:w w:val="120"/>
        </w:rPr>
        <w:t>of adaptation, standardization, integration, and compliance. Furthermore, it emphasizes all the primary</w:t>
      </w:r>
      <w:r>
        <w:rPr>
          <w:color w:val="212121"/>
          <w:w w:val="120"/>
        </w:rPr>
        <w:t> </w:t>
      </w:r>
      <w:r>
        <w:rPr>
          <w:color w:val="212121"/>
          <w:w w:val="115"/>
        </w:rPr>
        <w:t>domains of learning, which include cognitive, psychomotor, and affective.</w:t>
      </w:r>
    </w:p>
    <w:p>
      <w:pPr>
        <w:pStyle w:val="BodyText"/>
        <w:spacing w:before="73"/>
      </w:pPr>
    </w:p>
    <w:p>
      <w:pPr>
        <w:pStyle w:val="BodyText"/>
        <w:spacing w:line="304" w:lineRule="auto"/>
        <w:ind w:left="3306" w:right="928"/>
      </w:pPr>
      <w:r>
        <w:rPr>
          <w:color w:val="212121"/>
          <w:w w:val="115"/>
        </w:rPr>
        <w:t>Also,</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important</w:t>
      </w:r>
      <w:r>
        <w:rPr>
          <w:color w:val="212121"/>
          <w:spacing w:val="-2"/>
          <w:w w:val="115"/>
        </w:rPr>
        <w:t> </w:t>
      </w:r>
      <w:r>
        <w:rPr>
          <w:color w:val="212121"/>
          <w:w w:val="115"/>
        </w:rPr>
        <w:t>to</w:t>
      </w:r>
      <w:r>
        <w:rPr>
          <w:color w:val="212121"/>
          <w:spacing w:val="-2"/>
          <w:w w:val="115"/>
        </w:rPr>
        <w:t> </w:t>
      </w:r>
      <w:r>
        <w:rPr>
          <w:color w:val="212121"/>
          <w:w w:val="115"/>
        </w:rPr>
        <w:t>further</w:t>
      </w:r>
      <w:r>
        <w:rPr>
          <w:color w:val="212121"/>
          <w:spacing w:val="-2"/>
          <w:w w:val="115"/>
        </w:rPr>
        <w:t> </w:t>
      </w:r>
      <w:r>
        <w:rPr>
          <w:color w:val="212121"/>
          <w:w w:val="115"/>
        </w:rPr>
        <w:t>highlight</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problem</w:t>
      </w:r>
      <w:r>
        <w:rPr>
          <w:color w:val="212121"/>
          <w:spacing w:val="-2"/>
          <w:w w:val="115"/>
        </w:rPr>
        <w:t> </w:t>
      </w:r>
      <w:r>
        <w:rPr>
          <w:color w:val="212121"/>
          <w:w w:val="115"/>
        </w:rPr>
        <w:t>of</w:t>
      </w:r>
      <w:r>
        <w:rPr>
          <w:color w:val="212121"/>
          <w:spacing w:val="-2"/>
          <w:w w:val="115"/>
        </w:rPr>
        <w:t> </w:t>
      </w:r>
      <w:r>
        <w:rPr>
          <w:color w:val="212121"/>
          <w:w w:val="115"/>
        </w:rPr>
        <w:t>heterogeneity</w:t>
      </w:r>
      <w:r>
        <w:rPr>
          <w:color w:val="212121"/>
          <w:spacing w:val="-2"/>
          <w:w w:val="115"/>
        </w:rPr>
        <w:t> </w:t>
      </w:r>
      <w:r>
        <w:rPr>
          <w:color w:val="212121"/>
          <w:w w:val="115"/>
        </w:rPr>
        <w:t>is</w:t>
      </w:r>
      <w:r>
        <w:rPr>
          <w:color w:val="212121"/>
          <w:spacing w:val="-2"/>
          <w:w w:val="115"/>
        </w:rPr>
        <w:t> </w:t>
      </w:r>
      <w:r>
        <w:rPr>
          <w:color w:val="212121"/>
          <w:w w:val="115"/>
        </w:rPr>
        <w:t>not</w:t>
      </w:r>
      <w:r>
        <w:rPr>
          <w:color w:val="212121"/>
          <w:spacing w:val="-2"/>
          <w:w w:val="115"/>
        </w:rPr>
        <w:t> </w:t>
      </w:r>
      <w:r>
        <w:rPr>
          <w:color w:val="212121"/>
          <w:w w:val="115"/>
        </w:rPr>
        <w:t>just</w:t>
      </w:r>
      <w:r>
        <w:rPr>
          <w:color w:val="212121"/>
          <w:spacing w:val="-2"/>
          <w:w w:val="115"/>
        </w:rPr>
        <w:t> </w:t>
      </w:r>
      <w:r>
        <w:rPr>
          <w:color w:val="212121"/>
          <w:w w:val="115"/>
        </w:rPr>
        <w:t>about</w:t>
      </w:r>
      <w:r>
        <w:rPr>
          <w:color w:val="212121"/>
          <w:spacing w:val="-2"/>
          <w:w w:val="115"/>
        </w:rPr>
        <w:t> </w:t>
      </w:r>
      <w:r>
        <w:rPr>
          <w:color w:val="212121"/>
          <w:w w:val="115"/>
        </w:rPr>
        <w:t>the</w:t>
      </w:r>
      <w:r>
        <w:rPr>
          <w:color w:val="212121"/>
          <w:spacing w:val="-2"/>
          <w:w w:val="115"/>
        </w:rPr>
        <w:t> </w:t>
      </w:r>
      <w:r>
        <w:rPr>
          <w:color w:val="212121"/>
          <w:w w:val="115"/>
        </w:rPr>
        <w:t>diverse</w:t>
      </w:r>
      <w:r>
        <w:rPr>
          <w:color w:val="212121"/>
          <w:spacing w:val="-2"/>
          <w:w w:val="115"/>
        </w:rPr>
        <w:t> </w:t>
      </w:r>
      <w:r>
        <w:rPr>
          <w:color w:val="212121"/>
          <w:w w:val="115"/>
        </w:rPr>
        <w:t>types of educational innovations and technologies that are available, but also the variations that exist in how they are used for similar purposes in different places and at different times. This aspect of heterogeneity</w:t>
      </w:r>
      <w:r>
        <w:rPr>
          <w:color w:val="212121"/>
          <w:w w:val="115"/>
        </w:rPr>
        <w:t> regarding</w:t>
      </w:r>
      <w:r>
        <w:rPr>
          <w:color w:val="212121"/>
          <w:spacing w:val="-3"/>
          <w:w w:val="115"/>
        </w:rPr>
        <w:t> </w:t>
      </w:r>
      <w:r>
        <w:rPr>
          <w:color w:val="212121"/>
          <w:w w:val="115"/>
        </w:rPr>
        <w:t>the</w:t>
      </w:r>
      <w:r>
        <w:rPr>
          <w:color w:val="212121"/>
          <w:spacing w:val="-3"/>
          <w:w w:val="115"/>
        </w:rPr>
        <w:t> </w:t>
      </w:r>
      <w:r>
        <w:rPr>
          <w:color w:val="212121"/>
          <w:w w:val="115"/>
        </w:rPr>
        <w:t>use</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can</w:t>
      </w:r>
      <w:r>
        <w:rPr>
          <w:color w:val="212121"/>
          <w:spacing w:val="-3"/>
          <w:w w:val="115"/>
        </w:rPr>
        <w:t> </w:t>
      </w:r>
      <w:r>
        <w:rPr>
          <w:color w:val="212121"/>
          <w:w w:val="115"/>
        </w:rPr>
        <w:t>impact</w:t>
      </w:r>
      <w:r>
        <w:rPr>
          <w:color w:val="212121"/>
          <w:spacing w:val="-3"/>
          <w:w w:val="115"/>
        </w:rPr>
        <w:t> </w:t>
      </w:r>
      <w:r>
        <w:rPr>
          <w:color w:val="212121"/>
          <w:w w:val="115"/>
        </w:rPr>
        <w:t>the</w:t>
      </w:r>
      <w:r>
        <w:rPr>
          <w:color w:val="212121"/>
          <w:spacing w:val="-3"/>
          <w:w w:val="115"/>
        </w:rPr>
        <w:t> </w:t>
      </w:r>
      <w:r>
        <w:rPr>
          <w:color w:val="212121"/>
          <w:w w:val="115"/>
        </w:rPr>
        <w:t>qualities</w:t>
      </w:r>
      <w:r>
        <w:rPr>
          <w:color w:val="212121"/>
          <w:spacing w:val="-3"/>
          <w:w w:val="115"/>
        </w:rPr>
        <w:t> </w:t>
      </w:r>
      <w:r>
        <w:rPr>
          <w:color w:val="212121"/>
          <w:w w:val="115"/>
        </w:rPr>
        <w:t>of</w:t>
      </w:r>
      <w:r>
        <w:rPr>
          <w:color w:val="212121"/>
          <w:spacing w:val="-3"/>
          <w:w w:val="115"/>
        </w:rPr>
        <w:t> </w:t>
      </w:r>
      <w:r>
        <w:rPr>
          <w:color w:val="212121"/>
          <w:w w:val="115"/>
        </w:rPr>
        <w:t>validity</w:t>
      </w:r>
      <w:r>
        <w:rPr>
          <w:color w:val="212121"/>
          <w:spacing w:val="-3"/>
          <w:w w:val="115"/>
        </w:rPr>
        <w:t> </w:t>
      </w:r>
      <w:r>
        <w:rPr>
          <w:color w:val="212121"/>
          <w:w w:val="115"/>
        </w:rPr>
        <w:t>and</w:t>
      </w:r>
      <w:r>
        <w:rPr>
          <w:color w:val="212121"/>
          <w:spacing w:val="-3"/>
          <w:w w:val="115"/>
        </w:rPr>
        <w:t> </w:t>
      </w:r>
      <w:r>
        <w:rPr>
          <w:color w:val="212121"/>
          <w:w w:val="115"/>
        </w:rPr>
        <w:t>reliability,</w:t>
      </w:r>
      <w:r>
        <w:rPr>
          <w:color w:val="212121"/>
          <w:spacing w:val="-3"/>
          <w:w w:val="115"/>
        </w:rPr>
        <w:t> </w:t>
      </w:r>
      <w:r>
        <w:rPr>
          <w:color w:val="212121"/>
          <w:w w:val="115"/>
        </w:rPr>
        <w:t>which</w:t>
      </w:r>
      <w:r>
        <w:rPr>
          <w:color w:val="212121"/>
          <w:spacing w:val="-3"/>
          <w:w w:val="115"/>
        </w:rPr>
        <w:t> </w:t>
      </w:r>
      <w:r>
        <w:rPr>
          <w:color w:val="212121"/>
          <w:w w:val="115"/>
        </w:rPr>
        <w:t>are key attributes that define the assessment of learning and consequently provide justification for the acquisition</w:t>
      </w:r>
      <w:r>
        <w:rPr>
          <w:color w:val="212121"/>
          <w:spacing w:val="-1"/>
          <w:w w:val="115"/>
        </w:rPr>
        <w:t> </w:t>
      </w:r>
      <w:r>
        <w:rPr>
          <w:color w:val="212121"/>
          <w:w w:val="115"/>
        </w:rPr>
        <w:t>of</w:t>
      </w:r>
      <w:r>
        <w:rPr>
          <w:color w:val="212121"/>
          <w:spacing w:val="-1"/>
          <w:w w:val="115"/>
        </w:rPr>
        <w:t> </w:t>
      </w:r>
      <w:r>
        <w:rPr>
          <w:color w:val="212121"/>
          <w:w w:val="115"/>
        </w:rPr>
        <w:t>competencies.</w:t>
      </w:r>
      <w:r>
        <w:rPr>
          <w:color w:val="212121"/>
          <w:spacing w:val="-1"/>
          <w:w w:val="115"/>
        </w:rPr>
        <w:t> </w:t>
      </w:r>
      <w:r>
        <w:rPr>
          <w:color w:val="212121"/>
          <w:w w:val="115"/>
        </w:rPr>
        <w:t>When</w:t>
      </w:r>
      <w:r>
        <w:rPr>
          <w:color w:val="212121"/>
          <w:spacing w:val="-1"/>
          <w:w w:val="115"/>
        </w:rPr>
        <w:t> </w:t>
      </w:r>
      <w:r>
        <w:rPr>
          <w:color w:val="212121"/>
          <w:w w:val="115"/>
        </w:rPr>
        <w:t>an</w:t>
      </w:r>
      <w:r>
        <w:rPr>
          <w:color w:val="212121"/>
          <w:spacing w:val="-1"/>
          <w:w w:val="115"/>
        </w:rPr>
        <w:t> </w:t>
      </w:r>
      <w:r>
        <w:rPr>
          <w:color w:val="212121"/>
          <w:w w:val="115"/>
        </w:rPr>
        <w:t>assessment</w:t>
      </w:r>
      <w:r>
        <w:rPr>
          <w:color w:val="212121"/>
          <w:spacing w:val="-1"/>
          <w:w w:val="115"/>
        </w:rPr>
        <w:t> </w:t>
      </w:r>
      <w:r>
        <w:rPr>
          <w:color w:val="212121"/>
          <w:w w:val="115"/>
        </w:rPr>
        <w:t>cannot</w:t>
      </w:r>
      <w:r>
        <w:rPr>
          <w:color w:val="212121"/>
          <w:spacing w:val="-1"/>
          <w:w w:val="115"/>
        </w:rPr>
        <w:t> </w:t>
      </w:r>
      <w:r>
        <w:rPr>
          <w:color w:val="212121"/>
          <w:w w:val="115"/>
        </w:rPr>
        <w:t>be</w:t>
      </w:r>
      <w:r>
        <w:rPr>
          <w:color w:val="212121"/>
          <w:spacing w:val="-1"/>
          <w:w w:val="115"/>
        </w:rPr>
        <w:t> </w:t>
      </w:r>
      <w:r>
        <w:rPr>
          <w:color w:val="212121"/>
          <w:w w:val="115"/>
        </w:rPr>
        <w:t>adjudged</w:t>
      </w:r>
      <w:r>
        <w:rPr>
          <w:color w:val="212121"/>
          <w:spacing w:val="-1"/>
          <w:w w:val="115"/>
        </w:rPr>
        <w:t> </w:t>
      </w:r>
      <w:r>
        <w:rPr>
          <w:color w:val="212121"/>
          <w:w w:val="115"/>
        </w:rPr>
        <w:t>to</w:t>
      </w:r>
      <w:r>
        <w:rPr>
          <w:color w:val="212121"/>
          <w:spacing w:val="-1"/>
          <w:w w:val="115"/>
        </w:rPr>
        <w:t> </w:t>
      </w:r>
      <w:r>
        <w:rPr>
          <w:color w:val="212121"/>
          <w:w w:val="115"/>
        </w:rPr>
        <w:t>be</w:t>
      </w:r>
      <w:r>
        <w:rPr>
          <w:color w:val="212121"/>
          <w:spacing w:val="-1"/>
          <w:w w:val="115"/>
        </w:rPr>
        <w:t> </w:t>
      </w:r>
      <w:r>
        <w:rPr>
          <w:color w:val="212121"/>
          <w:w w:val="115"/>
        </w:rPr>
        <w:t>valid</w:t>
      </w:r>
      <w:r>
        <w:rPr>
          <w:color w:val="212121"/>
          <w:spacing w:val="-1"/>
          <w:w w:val="115"/>
        </w:rPr>
        <w:t> </w:t>
      </w:r>
      <w:r>
        <w:rPr>
          <w:color w:val="212121"/>
          <w:w w:val="115"/>
        </w:rPr>
        <w:t>and</w:t>
      </w:r>
      <w:r>
        <w:rPr>
          <w:color w:val="212121"/>
          <w:spacing w:val="-1"/>
          <w:w w:val="115"/>
        </w:rPr>
        <w:t> </w:t>
      </w:r>
      <w:r>
        <w:rPr>
          <w:color w:val="212121"/>
          <w:w w:val="115"/>
        </w:rPr>
        <w:t>reliable</w:t>
      </w:r>
      <w:r>
        <w:rPr>
          <w:color w:val="212121"/>
          <w:spacing w:val="-1"/>
          <w:w w:val="115"/>
        </w:rPr>
        <w:t> </w:t>
      </w:r>
      <w:r>
        <w:rPr>
          <w:color w:val="212121"/>
          <w:w w:val="115"/>
        </w:rPr>
        <w:t>following</w:t>
      </w:r>
      <w:r>
        <w:rPr>
          <w:color w:val="212121"/>
          <w:spacing w:val="-1"/>
          <w:w w:val="115"/>
        </w:rPr>
        <w:t> </w:t>
      </w:r>
      <w:r>
        <w:rPr>
          <w:color w:val="212121"/>
          <w:w w:val="115"/>
        </w:rPr>
        <w:t>the use of technology and innovations, not just at the level of individual sessions or institutions but across professional settings, there arises a very important need to ensure that technologies and innovations are</w:t>
      </w:r>
      <w:r>
        <w:rPr>
          <w:color w:val="212121"/>
          <w:spacing w:val="40"/>
          <w:w w:val="115"/>
        </w:rPr>
        <w:t> </w:t>
      </w:r>
      <w:r>
        <w:rPr>
          <w:color w:val="212121"/>
          <w:w w:val="115"/>
        </w:rPr>
        <w:t>used in alignment with curriculum requirements, in line with sound learning theories and pedagogical principles, and validly and reliably in line with assessment principles.</w:t>
      </w:r>
    </w:p>
    <w:p>
      <w:pPr>
        <w:pStyle w:val="BodyText"/>
        <w:spacing w:before="75"/>
      </w:pPr>
    </w:p>
    <w:p>
      <w:pPr>
        <w:pStyle w:val="BodyText"/>
        <w:spacing w:line="304" w:lineRule="auto"/>
        <w:ind w:left="3306" w:right="957"/>
      </w:pPr>
      <w:r>
        <w:rPr>
          <w:color w:val="212121"/>
          <w:w w:val="115"/>
        </w:rPr>
        <w:t>ASIC</w:t>
      </w:r>
      <w:r>
        <w:rPr>
          <w:color w:val="212121"/>
          <w:spacing w:val="-3"/>
          <w:w w:val="115"/>
        </w:rPr>
        <w:t> </w:t>
      </w:r>
      <w:r>
        <w:rPr>
          <w:color w:val="212121"/>
          <w:w w:val="115"/>
        </w:rPr>
        <w:t>remains</w:t>
      </w:r>
      <w:r>
        <w:rPr>
          <w:color w:val="212121"/>
          <w:spacing w:val="-3"/>
          <w:w w:val="115"/>
        </w:rPr>
        <w:t> </w:t>
      </w:r>
      <w:r>
        <w:rPr>
          <w:color w:val="212121"/>
          <w:w w:val="115"/>
        </w:rPr>
        <w:t>a</w:t>
      </w:r>
      <w:r>
        <w:rPr>
          <w:color w:val="212121"/>
          <w:spacing w:val="-3"/>
          <w:w w:val="115"/>
        </w:rPr>
        <w:t> </w:t>
      </w:r>
      <w:r>
        <w:rPr>
          <w:color w:val="212121"/>
          <w:w w:val="115"/>
        </w:rPr>
        <w:t>foremost</w:t>
      </w:r>
      <w:r>
        <w:rPr>
          <w:color w:val="212121"/>
          <w:spacing w:val="-3"/>
          <w:w w:val="115"/>
        </w:rPr>
        <w:t> </w:t>
      </w:r>
      <w:r>
        <w:rPr>
          <w:color w:val="212121"/>
          <w:w w:val="115"/>
        </w:rPr>
        <w:t>framework</w:t>
      </w:r>
      <w:r>
        <w:rPr>
          <w:color w:val="212121"/>
          <w:spacing w:val="-3"/>
          <w:w w:val="115"/>
        </w:rPr>
        <w:t> </w:t>
      </w:r>
      <w:r>
        <w:rPr>
          <w:color w:val="212121"/>
          <w:w w:val="115"/>
        </w:rPr>
        <w:t>that</w:t>
      </w:r>
      <w:r>
        <w:rPr>
          <w:color w:val="212121"/>
          <w:spacing w:val="-3"/>
          <w:w w:val="115"/>
        </w:rPr>
        <w:t> </w:t>
      </w:r>
      <w:r>
        <w:rPr>
          <w:color w:val="212121"/>
          <w:w w:val="115"/>
        </w:rPr>
        <w:t>has</w:t>
      </w:r>
      <w:r>
        <w:rPr>
          <w:color w:val="212121"/>
          <w:spacing w:val="-3"/>
          <w:w w:val="115"/>
        </w:rPr>
        <w:t> </w:t>
      </w:r>
      <w:r>
        <w:rPr>
          <w:color w:val="212121"/>
          <w:w w:val="115"/>
        </w:rPr>
        <w:t>been</w:t>
      </w:r>
      <w:r>
        <w:rPr>
          <w:color w:val="212121"/>
          <w:spacing w:val="-3"/>
          <w:w w:val="115"/>
        </w:rPr>
        <w:t> </w:t>
      </w:r>
      <w:r>
        <w:rPr>
          <w:color w:val="212121"/>
          <w:w w:val="115"/>
        </w:rPr>
        <w:t>able</w:t>
      </w:r>
      <w:r>
        <w:rPr>
          <w:color w:val="212121"/>
          <w:spacing w:val="-3"/>
          <w:w w:val="115"/>
        </w:rPr>
        <w:t> </w:t>
      </w:r>
      <w:r>
        <w:rPr>
          <w:color w:val="212121"/>
          <w:w w:val="115"/>
        </w:rPr>
        <w:t>to</w:t>
      </w:r>
      <w:r>
        <w:rPr>
          <w:color w:val="212121"/>
          <w:spacing w:val="-3"/>
          <w:w w:val="115"/>
        </w:rPr>
        <w:t> </w:t>
      </w:r>
      <w:r>
        <w:rPr>
          <w:color w:val="212121"/>
          <w:w w:val="115"/>
        </w:rPr>
        <w:t>connect</w:t>
      </w:r>
      <w:r>
        <w:rPr>
          <w:color w:val="212121"/>
          <w:spacing w:val="-3"/>
          <w:w w:val="115"/>
        </w:rPr>
        <w:t> </w:t>
      </w:r>
      <w:r>
        <w:rPr>
          <w:color w:val="212121"/>
          <w:w w:val="115"/>
        </w:rPr>
        <w:t>curriculum,</w:t>
      </w:r>
      <w:r>
        <w:rPr>
          <w:color w:val="212121"/>
          <w:spacing w:val="-3"/>
          <w:w w:val="115"/>
        </w:rPr>
        <w:t> </w:t>
      </w:r>
      <w:r>
        <w:rPr>
          <w:color w:val="212121"/>
          <w:w w:val="115"/>
        </w:rPr>
        <w:t>pedagogy,</w:t>
      </w:r>
      <w:r>
        <w:rPr>
          <w:color w:val="212121"/>
          <w:spacing w:val="-3"/>
          <w:w w:val="115"/>
        </w:rPr>
        <w:t> </w:t>
      </w:r>
      <w:r>
        <w:rPr>
          <w:color w:val="212121"/>
          <w:w w:val="115"/>
        </w:rPr>
        <w:t>and</w:t>
      </w:r>
      <w:r>
        <w:rPr>
          <w:color w:val="212121"/>
          <w:spacing w:val="-3"/>
          <w:w w:val="115"/>
        </w:rPr>
        <w:t> </w:t>
      </w:r>
      <w:r>
        <w:rPr>
          <w:color w:val="212121"/>
          <w:w w:val="115"/>
        </w:rPr>
        <w:t>assessment, such that when similar technologies and innovations are used in different institutions or professional contexts, adherence to each tenet and attainment of positive indicators regarding the prospect of the innovation</w:t>
      </w:r>
      <w:r>
        <w:rPr>
          <w:color w:val="212121"/>
          <w:spacing w:val="-7"/>
          <w:w w:val="115"/>
        </w:rPr>
        <w:t> </w:t>
      </w:r>
      <w:r>
        <w:rPr>
          <w:color w:val="212121"/>
          <w:w w:val="115"/>
        </w:rPr>
        <w:t>or</w:t>
      </w:r>
      <w:r>
        <w:rPr>
          <w:color w:val="212121"/>
          <w:spacing w:val="-7"/>
          <w:w w:val="115"/>
        </w:rPr>
        <w:t> </w:t>
      </w:r>
      <w:r>
        <w:rPr>
          <w:color w:val="212121"/>
          <w:w w:val="115"/>
        </w:rPr>
        <w:t>EdTech</w:t>
      </w:r>
      <w:r>
        <w:rPr>
          <w:color w:val="212121"/>
          <w:spacing w:val="-7"/>
          <w:w w:val="115"/>
        </w:rPr>
        <w:t> </w:t>
      </w:r>
      <w:r>
        <w:rPr>
          <w:color w:val="212121"/>
          <w:w w:val="115"/>
        </w:rPr>
        <w:t>in</w:t>
      </w:r>
      <w:r>
        <w:rPr>
          <w:color w:val="212121"/>
          <w:spacing w:val="-7"/>
          <w:w w:val="115"/>
        </w:rPr>
        <w:t> </w:t>
      </w:r>
      <w:r>
        <w:rPr>
          <w:color w:val="212121"/>
          <w:w w:val="115"/>
        </w:rPr>
        <w:t>relevant</w:t>
      </w:r>
      <w:r>
        <w:rPr>
          <w:color w:val="212121"/>
          <w:spacing w:val="-7"/>
          <w:w w:val="115"/>
        </w:rPr>
        <w:t> </w:t>
      </w:r>
      <w:r>
        <w:rPr>
          <w:color w:val="212121"/>
          <w:w w:val="115"/>
        </w:rPr>
        <w:t>domains</w:t>
      </w:r>
      <w:r>
        <w:rPr>
          <w:color w:val="212121"/>
          <w:spacing w:val="-7"/>
          <w:w w:val="115"/>
        </w:rPr>
        <w:t> </w:t>
      </w:r>
      <w:r>
        <w:rPr>
          <w:color w:val="212121"/>
          <w:w w:val="115"/>
        </w:rPr>
        <w:t>of</w:t>
      </w:r>
      <w:r>
        <w:rPr>
          <w:color w:val="212121"/>
          <w:spacing w:val="-7"/>
          <w:w w:val="115"/>
        </w:rPr>
        <w:t> </w:t>
      </w:r>
      <w:r>
        <w:rPr>
          <w:color w:val="212121"/>
          <w:w w:val="115"/>
        </w:rPr>
        <w:t>education</w:t>
      </w:r>
      <w:r>
        <w:rPr>
          <w:color w:val="212121"/>
          <w:spacing w:val="-7"/>
          <w:w w:val="115"/>
        </w:rPr>
        <w:t> </w:t>
      </w:r>
      <w:r>
        <w:rPr>
          <w:color w:val="212121"/>
          <w:w w:val="115"/>
        </w:rPr>
        <w:t>and</w:t>
      </w:r>
      <w:r>
        <w:rPr>
          <w:color w:val="212121"/>
          <w:spacing w:val="-7"/>
          <w:w w:val="115"/>
        </w:rPr>
        <w:t> </w:t>
      </w:r>
      <w:r>
        <w:rPr>
          <w:color w:val="212121"/>
          <w:w w:val="115"/>
        </w:rPr>
        <w:t>training</w:t>
      </w:r>
      <w:r>
        <w:rPr>
          <w:color w:val="212121"/>
          <w:spacing w:val="-7"/>
          <w:w w:val="115"/>
        </w:rPr>
        <w:t> </w:t>
      </w:r>
      <w:r>
        <w:rPr>
          <w:color w:val="212121"/>
          <w:w w:val="115"/>
        </w:rPr>
        <w:t>would</w:t>
      </w:r>
      <w:r>
        <w:rPr>
          <w:color w:val="212121"/>
          <w:spacing w:val="-7"/>
          <w:w w:val="115"/>
        </w:rPr>
        <w:t> </w:t>
      </w:r>
      <w:r>
        <w:rPr>
          <w:color w:val="212121"/>
          <w:w w:val="115"/>
        </w:rPr>
        <w:t>provide</w:t>
      </w:r>
      <w:r>
        <w:rPr>
          <w:color w:val="212121"/>
          <w:spacing w:val="-7"/>
          <w:w w:val="115"/>
        </w:rPr>
        <w:t> </w:t>
      </w:r>
      <w:r>
        <w:rPr>
          <w:color w:val="212121"/>
          <w:w w:val="115"/>
        </w:rPr>
        <w:t>a</w:t>
      </w:r>
      <w:r>
        <w:rPr>
          <w:color w:val="212121"/>
          <w:spacing w:val="-7"/>
          <w:w w:val="115"/>
        </w:rPr>
        <w:t> </w:t>
      </w:r>
      <w:r>
        <w:rPr>
          <w:color w:val="212121"/>
          <w:w w:val="115"/>
        </w:rPr>
        <w:t>justification</w:t>
      </w:r>
      <w:r>
        <w:rPr>
          <w:color w:val="212121"/>
          <w:spacing w:val="-7"/>
          <w:w w:val="115"/>
        </w:rPr>
        <w:t> </w:t>
      </w:r>
      <w:r>
        <w:rPr>
          <w:color w:val="212121"/>
          <w:w w:val="115"/>
        </w:rPr>
        <w:t>for</w:t>
      </w:r>
      <w:r>
        <w:rPr>
          <w:color w:val="212121"/>
          <w:spacing w:val="-7"/>
          <w:w w:val="115"/>
        </w:rPr>
        <w:t> </w:t>
      </w:r>
      <w:r>
        <w:rPr>
          <w:color w:val="212121"/>
          <w:w w:val="115"/>
        </w:rPr>
        <w:t>the</w:t>
      </w:r>
      <w:r>
        <w:rPr>
          <w:color w:val="212121"/>
          <w:spacing w:val="-7"/>
          <w:w w:val="115"/>
        </w:rPr>
        <w:t> </w:t>
      </w:r>
      <w:r>
        <w:rPr>
          <w:color w:val="212121"/>
          <w:w w:val="115"/>
        </w:rPr>
        <w:t>use of technology for pedagogical purposes and justify ensuing results in assessments that have been valid and reliable.</w:t>
      </w:r>
      <w:r>
        <w:rPr>
          <w:color w:val="212121"/>
          <w:spacing w:val="-6"/>
          <w:w w:val="115"/>
        </w:rPr>
        <w:t> </w:t>
      </w:r>
      <w:r>
        <w:rPr>
          <w:color w:val="212121"/>
          <w:w w:val="115"/>
        </w:rPr>
        <w:t>Therefore,</w:t>
      </w:r>
      <w:r>
        <w:rPr>
          <w:color w:val="212121"/>
          <w:spacing w:val="-6"/>
          <w:w w:val="115"/>
        </w:rPr>
        <w:t> </w:t>
      </w:r>
      <w:r>
        <w:rPr>
          <w:color w:val="212121"/>
          <w:w w:val="115"/>
        </w:rPr>
        <w:t>in</w:t>
      </w:r>
      <w:r>
        <w:rPr>
          <w:color w:val="212121"/>
          <w:spacing w:val="-6"/>
          <w:w w:val="115"/>
        </w:rPr>
        <w:t> </w:t>
      </w:r>
      <w:r>
        <w:rPr>
          <w:color w:val="212121"/>
          <w:w w:val="115"/>
        </w:rPr>
        <w:t>addition</w:t>
      </w:r>
      <w:r>
        <w:rPr>
          <w:color w:val="212121"/>
          <w:spacing w:val="-6"/>
          <w:w w:val="115"/>
        </w:rPr>
        <w:t> </w:t>
      </w:r>
      <w:r>
        <w:rPr>
          <w:color w:val="212121"/>
          <w:w w:val="115"/>
        </w:rPr>
        <w:t>to</w:t>
      </w:r>
      <w:r>
        <w:rPr>
          <w:color w:val="212121"/>
          <w:spacing w:val="-6"/>
          <w:w w:val="115"/>
        </w:rPr>
        <w:t> </w:t>
      </w:r>
      <w:r>
        <w:rPr>
          <w:color w:val="212121"/>
          <w:w w:val="115"/>
        </w:rPr>
        <w:t>guiding</w:t>
      </w:r>
      <w:r>
        <w:rPr>
          <w:color w:val="212121"/>
          <w:spacing w:val="-6"/>
          <w:w w:val="115"/>
        </w:rPr>
        <w:t> </w:t>
      </w:r>
      <w:r>
        <w:rPr>
          <w:color w:val="212121"/>
          <w:w w:val="115"/>
        </w:rPr>
        <w:t>pedagogical</w:t>
      </w:r>
      <w:r>
        <w:rPr>
          <w:color w:val="212121"/>
          <w:spacing w:val="-6"/>
          <w:w w:val="115"/>
        </w:rPr>
        <w:t> </w:t>
      </w:r>
      <w:r>
        <w:rPr>
          <w:color w:val="212121"/>
          <w:w w:val="115"/>
        </w:rPr>
        <w:t>approaches</w:t>
      </w:r>
      <w:r>
        <w:rPr>
          <w:color w:val="212121"/>
          <w:spacing w:val="-6"/>
          <w:w w:val="115"/>
        </w:rPr>
        <w:t> </w:t>
      </w:r>
      <w:r>
        <w:rPr>
          <w:color w:val="212121"/>
          <w:w w:val="115"/>
        </w:rPr>
        <w:t>to</w:t>
      </w:r>
      <w:r>
        <w:rPr>
          <w:color w:val="212121"/>
          <w:spacing w:val="-6"/>
          <w:w w:val="115"/>
        </w:rPr>
        <w:t> </w:t>
      </w:r>
      <w:r>
        <w:rPr>
          <w:color w:val="212121"/>
          <w:w w:val="115"/>
        </w:rPr>
        <w:t>using</w:t>
      </w:r>
      <w:r>
        <w:rPr>
          <w:color w:val="212121"/>
          <w:spacing w:val="-6"/>
          <w:w w:val="115"/>
        </w:rPr>
        <w:t> </w:t>
      </w:r>
      <w:r>
        <w:rPr>
          <w:color w:val="212121"/>
          <w:w w:val="115"/>
        </w:rPr>
        <w:t>innovation</w:t>
      </w:r>
      <w:r>
        <w:rPr>
          <w:color w:val="212121"/>
          <w:spacing w:val="-6"/>
          <w:w w:val="115"/>
        </w:rPr>
        <w:t> </w:t>
      </w:r>
      <w:r>
        <w:rPr>
          <w:color w:val="212121"/>
          <w:w w:val="115"/>
        </w:rPr>
        <w:t>and</w:t>
      </w:r>
      <w:r>
        <w:rPr>
          <w:color w:val="212121"/>
          <w:spacing w:val="-6"/>
          <w:w w:val="115"/>
        </w:rPr>
        <w:t> </w:t>
      </w:r>
      <w:r>
        <w:rPr>
          <w:color w:val="212121"/>
          <w:w w:val="115"/>
        </w:rPr>
        <w:t>EdTech,</w:t>
      </w:r>
      <w:r>
        <w:rPr>
          <w:color w:val="212121"/>
          <w:spacing w:val="-6"/>
          <w:w w:val="115"/>
        </w:rPr>
        <w:t> </w:t>
      </w:r>
      <w:r>
        <w:rPr>
          <w:color w:val="212121"/>
          <w:w w:val="115"/>
        </w:rPr>
        <w:t>ASIC</w:t>
      </w:r>
      <w:r>
        <w:rPr>
          <w:color w:val="212121"/>
          <w:w w:val="115"/>
        </w:rPr>
        <w:t> also</w:t>
      </w:r>
      <w:r>
        <w:rPr>
          <w:color w:val="212121"/>
          <w:spacing w:val="-2"/>
          <w:w w:val="115"/>
        </w:rPr>
        <w:t> </w:t>
      </w:r>
      <w:r>
        <w:rPr>
          <w:color w:val="212121"/>
          <w:w w:val="115"/>
        </w:rPr>
        <w:t>provides</w:t>
      </w:r>
      <w:r>
        <w:rPr>
          <w:color w:val="212121"/>
          <w:spacing w:val="-2"/>
          <w:w w:val="115"/>
        </w:rPr>
        <w:t> </w:t>
      </w:r>
      <w:r>
        <w:rPr>
          <w:color w:val="212121"/>
          <w:w w:val="115"/>
        </w:rPr>
        <w:t>the</w:t>
      </w:r>
      <w:r>
        <w:rPr>
          <w:color w:val="212121"/>
          <w:spacing w:val="-2"/>
          <w:w w:val="115"/>
        </w:rPr>
        <w:t> </w:t>
      </w:r>
      <w:r>
        <w:rPr>
          <w:color w:val="212121"/>
          <w:w w:val="115"/>
        </w:rPr>
        <w:t>basis</w:t>
      </w:r>
      <w:r>
        <w:rPr>
          <w:color w:val="212121"/>
          <w:spacing w:val="-2"/>
          <w:w w:val="115"/>
        </w:rPr>
        <w:t> </w:t>
      </w:r>
      <w:r>
        <w:rPr>
          <w:color w:val="212121"/>
          <w:w w:val="115"/>
        </w:rPr>
        <w:t>for</w:t>
      </w:r>
      <w:r>
        <w:rPr>
          <w:color w:val="212121"/>
          <w:spacing w:val="-2"/>
          <w:w w:val="115"/>
        </w:rPr>
        <w:t> </w:t>
      </w:r>
      <w:r>
        <w:rPr>
          <w:color w:val="212121"/>
          <w:w w:val="115"/>
        </w:rPr>
        <w:t>establishing</w:t>
      </w:r>
      <w:r>
        <w:rPr>
          <w:color w:val="212121"/>
          <w:spacing w:val="-2"/>
          <w:w w:val="115"/>
        </w:rPr>
        <w:t> </w:t>
      </w:r>
      <w:r>
        <w:rPr>
          <w:color w:val="212121"/>
          <w:w w:val="115"/>
        </w:rPr>
        <w:t>the</w:t>
      </w:r>
      <w:r>
        <w:rPr>
          <w:color w:val="212121"/>
          <w:spacing w:val="-2"/>
          <w:w w:val="115"/>
        </w:rPr>
        <w:t> </w:t>
      </w:r>
      <w:r>
        <w:rPr>
          <w:color w:val="212121"/>
          <w:w w:val="115"/>
        </w:rPr>
        <w:t>reliability</w:t>
      </w:r>
      <w:r>
        <w:rPr>
          <w:color w:val="212121"/>
          <w:spacing w:val="-2"/>
          <w:w w:val="115"/>
        </w:rPr>
        <w:t> </w:t>
      </w:r>
      <w:r>
        <w:rPr>
          <w:color w:val="212121"/>
          <w:w w:val="115"/>
        </w:rPr>
        <w:t>and</w:t>
      </w:r>
      <w:r>
        <w:rPr>
          <w:color w:val="212121"/>
          <w:spacing w:val="-2"/>
          <w:w w:val="115"/>
        </w:rPr>
        <w:t> </w:t>
      </w:r>
      <w:r>
        <w:rPr>
          <w:color w:val="212121"/>
          <w:w w:val="115"/>
        </w:rPr>
        <w:t>validity</w:t>
      </w:r>
      <w:r>
        <w:rPr>
          <w:color w:val="212121"/>
          <w:spacing w:val="-2"/>
          <w:w w:val="115"/>
        </w:rPr>
        <w:t> </w:t>
      </w:r>
      <w:r>
        <w:rPr>
          <w:color w:val="212121"/>
          <w:w w:val="115"/>
        </w:rPr>
        <w:t>of</w:t>
      </w:r>
      <w:r>
        <w:rPr>
          <w:color w:val="212121"/>
          <w:spacing w:val="-2"/>
          <w:w w:val="115"/>
        </w:rPr>
        <w:t> </w:t>
      </w:r>
      <w:r>
        <w:rPr>
          <w:color w:val="212121"/>
          <w:w w:val="115"/>
        </w:rPr>
        <w:t>assessments.</w:t>
      </w:r>
      <w:r>
        <w:rPr>
          <w:color w:val="212121"/>
          <w:spacing w:val="-2"/>
          <w:w w:val="115"/>
        </w:rPr>
        <w:t> </w:t>
      </w:r>
      <w:r>
        <w:rPr>
          <w:color w:val="212121"/>
          <w:w w:val="115"/>
        </w:rPr>
        <w:t>Very</w:t>
      </w:r>
      <w:r>
        <w:rPr>
          <w:color w:val="212121"/>
          <w:spacing w:val="-2"/>
          <w:w w:val="115"/>
        </w:rPr>
        <w:t> </w:t>
      </w:r>
      <w:r>
        <w:rPr>
          <w:color w:val="212121"/>
          <w:w w:val="115"/>
        </w:rPr>
        <w:t>importantly,</w:t>
      </w:r>
      <w:r>
        <w:rPr>
          <w:color w:val="212121"/>
          <w:spacing w:val="-2"/>
          <w:w w:val="115"/>
        </w:rPr>
        <w:t> </w:t>
      </w:r>
      <w:r>
        <w:rPr>
          <w:color w:val="212121"/>
          <w:w w:val="115"/>
        </w:rPr>
        <w:t>this</w:t>
      </w:r>
      <w:r>
        <w:rPr>
          <w:color w:val="212121"/>
          <w:spacing w:val="-2"/>
          <w:w w:val="115"/>
        </w:rPr>
        <w:t> </w:t>
      </w:r>
      <w:r>
        <w:rPr>
          <w:color w:val="212121"/>
          <w:w w:val="115"/>
        </w:rPr>
        <w:t>is done with a big picture of the entire program and its desired outcomes often defined by stated </w:t>
      </w:r>
      <w:r>
        <w:rPr>
          <w:color w:val="212121"/>
          <w:spacing w:val="-2"/>
          <w:w w:val="115"/>
        </w:rPr>
        <w:t>competencies.</w:t>
      </w:r>
    </w:p>
    <w:p>
      <w:pPr>
        <w:pStyle w:val="BodyText"/>
        <w:spacing w:before="79"/>
      </w:pPr>
    </w:p>
    <w:p>
      <w:pPr>
        <w:spacing w:before="0"/>
        <w:ind w:left="3306" w:right="0" w:firstLine="0"/>
        <w:jc w:val="left"/>
        <w:rPr>
          <w:rFonts w:ascii="Arial"/>
          <w:b/>
          <w:sz w:val="20"/>
        </w:rPr>
      </w:pPr>
      <w:r>
        <w:rPr>
          <w:rFonts w:ascii="Arial"/>
          <w:b/>
          <w:color w:val="212121"/>
          <w:sz w:val="20"/>
        </w:rPr>
        <w:t>Promoting</w:t>
      </w:r>
      <w:r>
        <w:rPr>
          <w:rFonts w:ascii="Arial"/>
          <w:b/>
          <w:color w:val="212121"/>
          <w:spacing w:val="5"/>
          <w:sz w:val="20"/>
        </w:rPr>
        <w:t> </w:t>
      </w:r>
      <w:r>
        <w:rPr>
          <w:rFonts w:ascii="Arial"/>
          <w:b/>
          <w:color w:val="212121"/>
          <w:sz w:val="20"/>
        </w:rPr>
        <w:t>a</w:t>
      </w:r>
      <w:r>
        <w:rPr>
          <w:rFonts w:ascii="Arial"/>
          <w:b/>
          <w:color w:val="212121"/>
          <w:spacing w:val="7"/>
          <w:sz w:val="20"/>
        </w:rPr>
        <w:t> </w:t>
      </w:r>
      <w:r>
        <w:rPr>
          <w:rFonts w:ascii="Arial"/>
          <w:b/>
          <w:color w:val="212121"/>
          <w:sz w:val="20"/>
        </w:rPr>
        <w:t>culture</w:t>
      </w:r>
      <w:r>
        <w:rPr>
          <w:rFonts w:ascii="Arial"/>
          <w:b/>
          <w:color w:val="212121"/>
          <w:spacing w:val="7"/>
          <w:sz w:val="20"/>
        </w:rPr>
        <w:t> </w:t>
      </w:r>
      <w:r>
        <w:rPr>
          <w:rFonts w:ascii="Arial"/>
          <w:b/>
          <w:color w:val="212121"/>
          <w:sz w:val="20"/>
        </w:rPr>
        <w:t>of</w:t>
      </w:r>
      <w:r>
        <w:rPr>
          <w:rFonts w:ascii="Arial"/>
          <w:b/>
          <w:color w:val="212121"/>
          <w:spacing w:val="7"/>
          <w:sz w:val="20"/>
        </w:rPr>
        <w:t> </w:t>
      </w:r>
      <w:r>
        <w:rPr>
          <w:rFonts w:ascii="Arial"/>
          <w:b/>
          <w:color w:val="212121"/>
          <w:sz w:val="20"/>
        </w:rPr>
        <w:t>best</w:t>
      </w:r>
      <w:r>
        <w:rPr>
          <w:rFonts w:ascii="Arial"/>
          <w:b/>
          <w:color w:val="212121"/>
          <w:spacing w:val="7"/>
          <w:sz w:val="20"/>
        </w:rPr>
        <w:t> </w:t>
      </w:r>
      <w:r>
        <w:rPr>
          <w:rFonts w:ascii="Arial"/>
          <w:b/>
          <w:color w:val="212121"/>
          <w:spacing w:val="-2"/>
          <w:sz w:val="20"/>
        </w:rPr>
        <w:t>practice</w:t>
      </w:r>
    </w:p>
    <w:p>
      <w:pPr>
        <w:pStyle w:val="BodyText"/>
        <w:spacing w:line="304" w:lineRule="auto" w:before="115"/>
        <w:ind w:left="3306" w:right="910"/>
      </w:pPr>
      <w:r>
        <w:rPr>
          <w:color w:val="212121"/>
          <w:w w:val="115"/>
        </w:rPr>
        <w:t>One</w:t>
      </w:r>
      <w:r>
        <w:rPr>
          <w:color w:val="212121"/>
          <w:spacing w:val="-3"/>
          <w:w w:val="115"/>
        </w:rPr>
        <w:t> </w:t>
      </w:r>
      <w:r>
        <w:rPr>
          <w:color w:val="212121"/>
          <w:w w:val="115"/>
        </w:rPr>
        <w:t>of</w:t>
      </w:r>
      <w:r>
        <w:rPr>
          <w:color w:val="212121"/>
          <w:spacing w:val="-3"/>
          <w:w w:val="115"/>
        </w:rPr>
        <w:t> </w:t>
      </w:r>
      <w:r>
        <w:rPr>
          <w:color w:val="212121"/>
          <w:w w:val="115"/>
        </w:rPr>
        <w:t>the</w:t>
      </w:r>
      <w:r>
        <w:rPr>
          <w:color w:val="212121"/>
          <w:spacing w:val="-3"/>
          <w:w w:val="115"/>
        </w:rPr>
        <w:t> </w:t>
      </w:r>
      <w:r>
        <w:rPr>
          <w:color w:val="212121"/>
          <w:w w:val="115"/>
        </w:rPr>
        <w:t>realities</w:t>
      </w:r>
      <w:r>
        <w:rPr>
          <w:color w:val="212121"/>
          <w:spacing w:val="-3"/>
          <w:w w:val="115"/>
        </w:rPr>
        <w:t> </w:t>
      </w:r>
      <w:r>
        <w:rPr>
          <w:color w:val="212121"/>
          <w:w w:val="115"/>
        </w:rPr>
        <w:t>that</w:t>
      </w:r>
      <w:r>
        <w:rPr>
          <w:color w:val="212121"/>
          <w:spacing w:val="-3"/>
          <w:w w:val="115"/>
        </w:rPr>
        <w:t> </w:t>
      </w:r>
      <w:r>
        <w:rPr>
          <w:color w:val="212121"/>
          <w:w w:val="115"/>
        </w:rPr>
        <w:t>has</w:t>
      </w:r>
      <w:r>
        <w:rPr>
          <w:color w:val="212121"/>
          <w:spacing w:val="-3"/>
          <w:w w:val="115"/>
        </w:rPr>
        <w:t> </w:t>
      </w:r>
      <w:r>
        <w:rPr>
          <w:color w:val="212121"/>
          <w:w w:val="115"/>
        </w:rPr>
        <w:t>emerged</w:t>
      </w:r>
      <w:r>
        <w:rPr>
          <w:color w:val="212121"/>
          <w:spacing w:val="-3"/>
          <w:w w:val="115"/>
        </w:rPr>
        <w:t> </w:t>
      </w:r>
      <w:r>
        <w:rPr>
          <w:color w:val="212121"/>
          <w:w w:val="115"/>
        </w:rPr>
        <w:t>as</w:t>
      </w:r>
      <w:r>
        <w:rPr>
          <w:color w:val="212121"/>
          <w:spacing w:val="-3"/>
          <w:w w:val="115"/>
        </w:rPr>
        <w:t> </w:t>
      </w:r>
      <w:r>
        <w:rPr>
          <w:color w:val="212121"/>
          <w:w w:val="115"/>
        </w:rPr>
        <w:t>a</w:t>
      </w:r>
      <w:r>
        <w:rPr>
          <w:color w:val="212121"/>
          <w:spacing w:val="-3"/>
          <w:w w:val="115"/>
        </w:rPr>
        <w:t> </w:t>
      </w:r>
      <w:r>
        <w:rPr>
          <w:color w:val="212121"/>
          <w:w w:val="115"/>
        </w:rPr>
        <w:t>result</w:t>
      </w:r>
      <w:r>
        <w:rPr>
          <w:color w:val="212121"/>
          <w:spacing w:val="-3"/>
          <w:w w:val="115"/>
        </w:rPr>
        <w:t> </w:t>
      </w:r>
      <w:r>
        <w:rPr>
          <w:color w:val="212121"/>
          <w:w w:val="115"/>
        </w:rPr>
        <w:t>of</w:t>
      </w:r>
      <w:r>
        <w:rPr>
          <w:color w:val="212121"/>
          <w:spacing w:val="-3"/>
          <w:w w:val="115"/>
        </w:rPr>
        <w:t> </w:t>
      </w:r>
      <w:r>
        <w:rPr>
          <w:color w:val="212121"/>
          <w:w w:val="115"/>
        </w:rPr>
        <w:t>gaps</w:t>
      </w:r>
      <w:r>
        <w:rPr>
          <w:color w:val="212121"/>
          <w:spacing w:val="-3"/>
          <w:w w:val="115"/>
        </w:rPr>
        <w:t> </w:t>
      </w:r>
      <w:r>
        <w:rPr>
          <w:color w:val="212121"/>
          <w:w w:val="115"/>
        </w:rPr>
        <w:t>in</w:t>
      </w:r>
      <w:r>
        <w:rPr>
          <w:color w:val="212121"/>
          <w:spacing w:val="-3"/>
          <w:w w:val="115"/>
        </w:rPr>
        <w:t> </w:t>
      </w:r>
      <w:r>
        <w:rPr>
          <w:color w:val="212121"/>
          <w:w w:val="115"/>
        </w:rPr>
        <w:t>the</w:t>
      </w:r>
      <w:r>
        <w:rPr>
          <w:color w:val="212121"/>
          <w:spacing w:val="-3"/>
          <w:w w:val="115"/>
        </w:rPr>
        <w:t> </w:t>
      </w:r>
      <w:r>
        <w:rPr>
          <w:color w:val="212121"/>
          <w:w w:val="115"/>
        </w:rPr>
        <w:t>resources</w:t>
      </w:r>
      <w:r>
        <w:rPr>
          <w:color w:val="212121"/>
          <w:spacing w:val="-3"/>
          <w:w w:val="115"/>
        </w:rPr>
        <w:t> </w:t>
      </w:r>
      <w:r>
        <w:rPr>
          <w:color w:val="212121"/>
          <w:w w:val="115"/>
        </w:rPr>
        <w:t>available</w:t>
      </w:r>
      <w:r>
        <w:rPr>
          <w:color w:val="212121"/>
          <w:spacing w:val="-3"/>
          <w:w w:val="115"/>
        </w:rPr>
        <w:t> </w:t>
      </w:r>
      <w:r>
        <w:rPr>
          <w:color w:val="212121"/>
          <w:w w:val="115"/>
        </w:rPr>
        <w:t>to</w:t>
      </w:r>
      <w:r>
        <w:rPr>
          <w:color w:val="212121"/>
          <w:spacing w:val="-3"/>
          <w:w w:val="115"/>
        </w:rPr>
        <w:t> </w:t>
      </w:r>
      <w:r>
        <w:rPr>
          <w:color w:val="212121"/>
          <w:w w:val="115"/>
        </w:rPr>
        <w:t>different</w:t>
      </w:r>
      <w:r>
        <w:rPr>
          <w:color w:val="212121"/>
          <w:spacing w:val="-3"/>
          <w:w w:val="115"/>
        </w:rPr>
        <w:t> </w:t>
      </w:r>
      <w:r>
        <w:rPr>
          <w:color w:val="212121"/>
          <w:w w:val="115"/>
        </w:rPr>
        <w:t>institutions</w:t>
      </w:r>
      <w:r>
        <w:rPr>
          <w:color w:val="212121"/>
          <w:spacing w:val="-3"/>
          <w:w w:val="115"/>
        </w:rPr>
        <w:t> </w:t>
      </w:r>
      <w:r>
        <w:rPr>
          <w:color w:val="212121"/>
          <w:w w:val="115"/>
        </w:rPr>
        <w:t>in various places is the significant potential gap in what constitutes standard practices across institutions that claim</w:t>
      </w:r>
      <w:r>
        <w:rPr>
          <w:color w:val="212121"/>
          <w:spacing w:val="-7"/>
          <w:w w:val="115"/>
        </w:rPr>
        <w:t> </w:t>
      </w:r>
      <w:r>
        <w:rPr>
          <w:color w:val="212121"/>
          <w:w w:val="115"/>
        </w:rPr>
        <w:t>to</w:t>
      </w:r>
      <w:r>
        <w:rPr>
          <w:color w:val="212121"/>
          <w:spacing w:val="-7"/>
          <w:w w:val="115"/>
        </w:rPr>
        <w:t> </w:t>
      </w:r>
      <w:r>
        <w:rPr>
          <w:color w:val="212121"/>
          <w:w w:val="115"/>
        </w:rPr>
        <w:t>train</w:t>
      </w:r>
      <w:r>
        <w:rPr>
          <w:color w:val="212121"/>
          <w:spacing w:val="-7"/>
          <w:w w:val="115"/>
        </w:rPr>
        <w:t> </w:t>
      </w:r>
      <w:r>
        <w:rPr>
          <w:color w:val="212121"/>
          <w:w w:val="115"/>
        </w:rPr>
        <w:t>medical</w:t>
      </w:r>
      <w:r>
        <w:rPr>
          <w:color w:val="212121"/>
          <w:spacing w:val="-7"/>
          <w:w w:val="115"/>
        </w:rPr>
        <w:t> </w:t>
      </w:r>
      <w:r>
        <w:rPr>
          <w:color w:val="212121"/>
          <w:w w:val="115"/>
        </w:rPr>
        <w:t>and</w:t>
      </w:r>
      <w:r>
        <w:rPr>
          <w:color w:val="212121"/>
          <w:spacing w:val="-7"/>
          <w:w w:val="115"/>
        </w:rPr>
        <w:t> </w:t>
      </w:r>
      <w:r>
        <w:rPr>
          <w:color w:val="212121"/>
          <w:w w:val="115"/>
        </w:rPr>
        <w:t>health</w:t>
      </w:r>
      <w:r>
        <w:rPr>
          <w:color w:val="212121"/>
          <w:spacing w:val="-7"/>
          <w:w w:val="115"/>
        </w:rPr>
        <w:t> </w:t>
      </w:r>
      <w:r>
        <w:rPr>
          <w:color w:val="212121"/>
          <w:w w:val="115"/>
        </w:rPr>
        <w:t>professionals.</w:t>
      </w:r>
      <w:r>
        <w:rPr>
          <w:color w:val="212121"/>
          <w:spacing w:val="-7"/>
          <w:w w:val="115"/>
        </w:rPr>
        <w:t> </w:t>
      </w:r>
      <w:r>
        <w:rPr>
          <w:color w:val="212121"/>
          <w:w w:val="115"/>
        </w:rPr>
        <w:t>These</w:t>
      </w:r>
      <w:r>
        <w:rPr>
          <w:color w:val="212121"/>
          <w:spacing w:val="-7"/>
          <w:w w:val="115"/>
        </w:rPr>
        <w:t> </w:t>
      </w:r>
      <w:r>
        <w:rPr>
          <w:color w:val="212121"/>
          <w:w w:val="115"/>
        </w:rPr>
        <w:t>professionals</w:t>
      </w:r>
      <w:r>
        <w:rPr>
          <w:color w:val="212121"/>
          <w:spacing w:val="-7"/>
          <w:w w:val="115"/>
        </w:rPr>
        <w:t> </w:t>
      </w:r>
      <w:r>
        <w:rPr>
          <w:color w:val="212121"/>
          <w:w w:val="115"/>
        </w:rPr>
        <w:t>are</w:t>
      </w:r>
      <w:r>
        <w:rPr>
          <w:color w:val="212121"/>
          <w:spacing w:val="-7"/>
          <w:w w:val="115"/>
        </w:rPr>
        <w:t> </w:t>
      </w:r>
      <w:r>
        <w:rPr>
          <w:color w:val="212121"/>
          <w:w w:val="115"/>
        </w:rPr>
        <w:t>expected</w:t>
      </w:r>
      <w:r>
        <w:rPr>
          <w:color w:val="212121"/>
          <w:spacing w:val="-7"/>
          <w:w w:val="115"/>
        </w:rPr>
        <w:t> </w:t>
      </w:r>
      <w:r>
        <w:rPr>
          <w:color w:val="212121"/>
          <w:w w:val="115"/>
        </w:rPr>
        <w:t>to</w:t>
      </w:r>
      <w:r>
        <w:rPr>
          <w:color w:val="212121"/>
          <w:spacing w:val="-7"/>
          <w:w w:val="115"/>
        </w:rPr>
        <w:t> </w:t>
      </w:r>
      <w:r>
        <w:rPr>
          <w:color w:val="212121"/>
          <w:w w:val="115"/>
        </w:rPr>
        <w:t>acquire</w:t>
      </w:r>
      <w:r>
        <w:rPr>
          <w:color w:val="212121"/>
          <w:spacing w:val="-7"/>
          <w:w w:val="115"/>
        </w:rPr>
        <w:t> </w:t>
      </w:r>
      <w:r>
        <w:rPr>
          <w:color w:val="212121"/>
          <w:w w:val="115"/>
        </w:rPr>
        <w:t>similar</w:t>
      </w:r>
      <w:r>
        <w:rPr>
          <w:color w:val="212121"/>
          <w:spacing w:val="-7"/>
          <w:w w:val="115"/>
        </w:rPr>
        <w:t> </w:t>
      </w:r>
      <w:r>
        <w:rPr>
          <w:color w:val="212121"/>
          <w:w w:val="115"/>
        </w:rPr>
        <w:t>levels</w:t>
      </w:r>
      <w:r>
        <w:rPr>
          <w:color w:val="212121"/>
          <w:spacing w:val="-7"/>
          <w:w w:val="115"/>
        </w:rPr>
        <w:t> </w:t>
      </w:r>
      <w:r>
        <w:rPr>
          <w:color w:val="212121"/>
          <w:w w:val="115"/>
        </w:rPr>
        <w:t>of </w:t>
      </w:r>
      <w:r>
        <w:rPr>
          <w:color w:val="212121"/>
          <w:spacing w:val="-2"/>
          <w:w w:val="120"/>
        </w:rPr>
        <w:t>competencies at the end of their training. If the inequity that the disproportionate availability of resources</w:t>
      </w:r>
      <w:r>
        <w:rPr>
          <w:color w:val="212121"/>
          <w:spacing w:val="40"/>
          <w:w w:val="120"/>
        </w:rPr>
        <w:t> </w:t>
      </w:r>
      <w:r>
        <w:rPr>
          <w:color w:val="212121"/>
          <w:spacing w:val="-2"/>
          <w:w w:val="120"/>
        </w:rPr>
        <w:t>to</w:t>
      </w:r>
      <w:r>
        <w:rPr>
          <w:color w:val="212121"/>
          <w:spacing w:val="-5"/>
          <w:w w:val="120"/>
        </w:rPr>
        <w:t> </w:t>
      </w:r>
      <w:r>
        <w:rPr>
          <w:color w:val="212121"/>
          <w:spacing w:val="-2"/>
          <w:w w:val="120"/>
        </w:rPr>
        <w:t>different</w:t>
      </w:r>
      <w:r>
        <w:rPr>
          <w:color w:val="212121"/>
          <w:spacing w:val="-5"/>
          <w:w w:val="120"/>
        </w:rPr>
        <w:t> </w:t>
      </w:r>
      <w:r>
        <w:rPr>
          <w:color w:val="212121"/>
          <w:spacing w:val="-2"/>
          <w:w w:val="120"/>
        </w:rPr>
        <w:t>institutions</w:t>
      </w:r>
      <w:r>
        <w:rPr>
          <w:color w:val="212121"/>
          <w:spacing w:val="-5"/>
          <w:w w:val="120"/>
        </w:rPr>
        <w:t> </w:t>
      </w:r>
      <w:r>
        <w:rPr>
          <w:color w:val="212121"/>
          <w:spacing w:val="-2"/>
          <w:w w:val="120"/>
        </w:rPr>
        <w:t>creates</w:t>
      </w:r>
      <w:r>
        <w:rPr>
          <w:color w:val="212121"/>
          <w:spacing w:val="-5"/>
          <w:w w:val="120"/>
        </w:rPr>
        <w:t> </w:t>
      </w:r>
      <w:r>
        <w:rPr>
          <w:color w:val="212121"/>
          <w:spacing w:val="-2"/>
          <w:w w:val="120"/>
        </w:rPr>
        <w:t>takes</w:t>
      </w:r>
      <w:r>
        <w:rPr>
          <w:color w:val="212121"/>
          <w:spacing w:val="-5"/>
          <w:w w:val="120"/>
        </w:rPr>
        <w:t> </w:t>
      </w:r>
      <w:r>
        <w:rPr>
          <w:color w:val="212121"/>
          <w:spacing w:val="-2"/>
          <w:w w:val="120"/>
        </w:rPr>
        <w:t>medical</w:t>
      </w:r>
      <w:r>
        <w:rPr>
          <w:color w:val="212121"/>
          <w:spacing w:val="-5"/>
          <w:w w:val="120"/>
        </w:rPr>
        <w:t> </w:t>
      </w:r>
      <w:r>
        <w:rPr>
          <w:color w:val="212121"/>
          <w:spacing w:val="-2"/>
          <w:w w:val="120"/>
        </w:rPr>
        <w:t>education</w:t>
      </w:r>
      <w:r>
        <w:rPr>
          <w:color w:val="212121"/>
          <w:spacing w:val="-5"/>
          <w:w w:val="120"/>
        </w:rPr>
        <w:t> </w:t>
      </w:r>
      <w:r>
        <w:rPr>
          <w:color w:val="212121"/>
          <w:spacing w:val="-2"/>
          <w:w w:val="120"/>
        </w:rPr>
        <w:t>back</w:t>
      </w:r>
      <w:r>
        <w:rPr>
          <w:color w:val="212121"/>
          <w:spacing w:val="-5"/>
          <w:w w:val="120"/>
        </w:rPr>
        <w:t> </w:t>
      </w:r>
      <w:r>
        <w:rPr>
          <w:color w:val="212121"/>
          <w:spacing w:val="-2"/>
          <w:w w:val="120"/>
        </w:rPr>
        <w:t>to</w:t>
      </w:r>
      <w:r>
        <w:rPr>
          <w:color w:val="212121"/>
          <w:spacing w:val="-5"/>
          <w:w w:val="120"/>
        </w:rPr>
        <w:t> </w:t>
      </w:r>
      <w:r>
        <w:rPr>
          <w:color w:val="212121"/>
          <w:spacing w:val="-2"/>
          <w:w w:val="120"/>
        </w:rPr>
        <w:t>a</w:t>
      </w:r>
      <w:r>
        <w:rPr>
          <w:color w:val="212121"/>
          <w:spacing w:val="-5"/>
          <w:w w:val="120"/>
        </w:rPr>
        <w:t> </w:t>
      </w:r>
      <w:r>
        <w:rPr>
          <w:color w:val="212121"/>
          <w:spacing w:val="-2"/>
          <w:w w:val="120"/>
        </w:rPr>
        <w:t>scenario</w:t>
      </w:r>
      <w:r>
        <w:rPr>
          <w:color w:val="212121"/>
          <w:spacing w:val="-5"/>
          <w:w w:val="120"/>
        </w:rPr>
        <w:t> </w:t>
      </w:r>
      <w:r>
        <w:rPr>
          <w:color w:val="212121"/>
          <w:spacing w:val="-2"/>
          <w:w w:val="120"/>
        </w:rPr>
        <w:t>similar</w:t>
      </w:r>
      <w:r>
        <w:rPr>
          <w:color w:val="212121"/>
          <w:spacing w:val="-5"/>
          <w:w w:val="120"/>
        </w:rPr>
        <w:t> </w:t>
      </w:r>
      <w:r>
        <w:rPr>
          <w:color w:val="212121"/>
          <w:spacing w:val="-2"/>
          <w:w w:val="120"/>
        </w:rPr>
        <w:t>to</w:t>
      </w:r>
      <w:r>
        <w:rPr>
          <w:color w:val="212121"/>
          <w:spacing w:val="-5"/>
          <w:w w:val="120"/>
        </w:rPr>
        <w:t> </w:t>
      </w:r>
      <w:r>
        <w:rPr>
          <w:color w:val="212121"/>
          <w:spacing w:val="-2"/>
          <w:w w:val="120"/>
        </w:rPr>
        <w:t>what</w:t>
      </w:r>
      <w:r>
        <w:rPr>
          <w:color w:val="212121"/>
          <w:spacing w:val="-5"/>
          <w:w w:val="120"/>
        </w:rPr>
        <w:t> </w:t>
      </w:r>
      <w:r>
        <w:rPr>
          <w:color w:val="212121"/>
          <w:spacing w:val="-2"/>
          <w:w w:val="120"/>
        </w:rPr>
        <w:t>existed</w:t>
      </w:r>
      <w:r>
        <w:rPr>
          <w:color w:val="212121"/>
          <w:spacing w:val="-5"/>
          <w:w w:val="120"/>
        </w:rPr>
        <w:t> </w:t>
      </w:r>
      <w:r>
        <w:rPr>
          <w:color w:val="212121"/>
          <w:spacing w:val="-2"/>
          <w:w w:val="120"/>
        </w:rPr>
        <w:t>prior</w:t>
      </w:r>
      <w:r>
        <w:rPr>
          <w:color w:val="212121"/>
          <w:spacing w:val="-5"/>
          <w:w w:val="120"/>
        </w:rPr>
        <w:t> </w:t>
      </w:r>
      <w:r>
        <w:rPr>
          <w:color w:val="212121"/>
          <w:spacing w:val="-2"/>
          <w:w w:val="120"/>
        </w:rPr>
        <w:t>to</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1543"/>
      </w:pPr>
      <w:r>
        <w:rPr>
          <w:color w:val="212121"/>
          <w:w w:val="115"/>
        </w:rPr>
        <w:t>Flexner’s</w:t>
      </w:r>
      <w:r>
        <w:rPr>
          <w:color w:val="212121"/>
          <w:spacing w:val="-11"/>
          <w:w w:val="115"/>
        </w:rPr>
        <w:t> </w:t>
      </w:r>
      <w:r>
        <w:rPr>
          <w:color w:val="212121"/>
          <w:w w:val="115"/>
        </w:rPr>
        <w:t>reform</w:t>
      </w:r>
      <w:r>
        <w:rPr>
          <w:color w:val="212121"/>
          <w:spacing w:val="-10"/>
          <w:w w:val="115"/>
        </w:rPr>
        <w:t> </w:t>
      </w:r>
      <w:r>
        <w:rPr>
          <w:color w:val="212121"/>
          <w:w w:val="115"/>
        </w:rPr>
        <w:t>of</w:t>
      </w:r>
      <w:r>
        <w:rPr>
          <w:color w:val="212121"/>
          <w:spacing w:val="-10"/>
          <w:w w:val="115"/>
        </w:rPr>
        <w:t> </w:t>
      </w:r>
      <w:r>
        <w:rPr>
          <w:color w:val="212121"/>
          <w:w w:val="115"/>
        </w:rPr>
        <w:t>the</w:t>
      </w:r>
      <w:r>
        <w:rPr>
          <w:color w:val="212121"/>
          <w:spacing w:val="-10"/>
          <w:w w:val="115"/>
        </w:rPr>
        <w:t> </w:t>
      </w:r>
      <w:r>
        <w:rPr>
          <w:color w:val="212121"/>
          <w:w w:val="115"/>
        </w:rPr>
        <w:t>early</w:t>
      </w:r>
      <w:r>
        <w:rPr>
          <w:color w:val="212121"/>
          <w:spacing w:val="-10"/>
          <w:w w:val="115"/>
        </w:rPr>
        <w:t> </w:t>
      </w:r>
      <w:r>
        <w:rPr>
          <w:color w:val="212121"/>
          <w:w w:val="115"/>
        </w:rPr>
        <w:t>1900s,</w:t>
      </w:r>
      <w:r>
        <w:rPr>
          <w:color w:val="212121"/>
          <w:spacing w:val="-10"/>
          <w:w w:val="115"/>
        </w:rPr>
        <w:t> </w:t>
      </w:r>
      <w:r>
        <w:rPr>
          <w:color w:val="212121"/>
          <w:w w:val="115"/>
        </w:rPr>
        <w:t>the</w:t>
      </w:r>
      <w:r>
        <w:rPr>
          <w:color w:val="212121"/>
          <w:spacing w:val="-10"/>
          <w:w w:val="115"/>
        </w:rPr>
        <w:t> </w:t>
      </w:r>
      <w:r>
        <w:rPr>
          <w:color w:val="212121"/>
          <w:w w:val="115"/>
        </w:rPr>
        <w:t>quality</w:t>
      </w:r>
      <w:r>
        <w:rPr>
          <w:color w:val="212121"/>
          <w:spacing w:val="-10"/>
          <w:w w:val="115"/>
        </w:rPr>
        <w:t> </w:t>
      </w:r>
      <w:r>
        <w:rPr>
          <w:color w:val="212121"/>
          <w:w w:val="115"/>
        </w:rPr>
        <w:t>of</w:t>
      </w:r>
      <w:r>
        <w:rPr>
          <w:color w:val="212121"/>
          <w:spacing w:val="-10"/>
          <w:w w:val="115"/>
        </w:rPr>
        <w:t> </w:t>
      </w:r>
      <w:r>
        <w:rPr>
          <w:color w:val="212121"/>
          <w:w w:val="115"/>
        </w:rPr>
        <w:t>medical</w:t>
      </w:r>
      <w:r>
        <w:rPr>
          <w:color w:val="212121"/>
          <w:spacing w:val="-10"/>
          <w:w w:val="115"/>
        </w:rPr>
        <w:t> </w:t>
      </w:r>
      <w:r>
        <w:rPr>
          <w:color w:val="212121"/>
          <w:w w:val="115"/>
        </w:rPr>
        <w:t>education</w:t>
      </w:r>
      <w:r>
        <w:rPr>
          <w:color w:val="212121"/>
          <w:spacing w:val="-10"/>
          <w:w w:val="115"/>
        </w:rPr>
        <w:t> </w:t>
      </w:r>
      <w:r>
        <w:rPr>
          <w:color w:val="212121"/>
          <w:w w:val="115"/>
        </w:rPr>
        <w:t>could</w:t>
      </w:r>
      <w:r>
        <w:rPr>
          <w:color w:val="212121"/>
          <w:spacing w:val="-10"/>
          <w:w w:val="115"/>
        </w:rPr>
        <w:t> </w:t>
      </w:r>
      <w:r>
        <w:rPr>
          <w:color w:val="212121"/>
          <w:w w:val="115"/>
        </w:rPr>
        <w:t>vary</w:t>
      </w:r>
      <w:r>
        <w:rPr>
          <w:color w:val="212121"/>
          <w:spacing w:val="-10"/>
          <w:w w:val="115"/>
        </w:rPr>
        <w:t> </w:t>
      </w:r>
      <w:r>
        <w:rPr>
          <w:color w:val="212121"/>
          <w:w w:val="115"/>
        </w:rPr>
        <w:t>significantly</w:t>
      </w:r>
      <w:r>
        <w:rPr>
          <w:color w:val="212121"/>
          <w:spacing w:val="-10"/>
          <w:w w:val="115"/>
        </w:rPr>
        <w:t> </w:t>
      </w:r>
      <w:r>
        <w:rPr>
          <w:color w:val="212121"/>
          <w:w w:val="115"/>
        </w:rPr>
        <w:t>across institutions because there were no regulations that set the standard for best practices </w:t>
      </w:r>
      <w:r>
        <w:rPr>
          <w:color w:val="14BBA3"/>
          <w:w w:val="115"/>
        </w:rPr>
        <w:t>[38,39]</w:t>
      </w:r>
      <w:r>
        <w:rPr>
          <w:color w:val="212121"/>
          <w:w w:val="115"/>
        </w:rPr>
        <w:t>.</w:t>
      </w:r>
    </w:p>
    <w:p>
      <w:pPr>
        <w:pStyle w:val="BodyText"/>
        <w:spacing w:before="78"/>
      </w:pPr>
    </w:p>
    <w:p>
      <w:pPr>
        <w:pStyle w:val="BodyText"/>
        <w:spacing w:line="304" w:lineRule="auto"/>
        <w:ind w:left="3306" w:right="939"/>
      </w:pPr>
      <w:r>
        <w:rPr>
          <w:color w:val="212121"/>
          <w:w w:val="115"/>
        </w:rPr>
        <w:t>It is important to state that products of EdTech and innovation are required to provide technical guides and manuals,</w:t>
      </w:r>
      <w:r>
        <w:rPr>
          <w:color w:val="212121"/>
          <w:spacing w:val="-3"/>
          <w:w w:val="115"/>
        </w:rPr>
        <w:t> </w:t>
      </w:r>
      <w:r>
        <w:rPr>
          <w:color w:val="212121"/>
          <w:w w:val="115"/>
        </w:rPr>
        <w:t>in</w:t>
      </w:r>
      <w:r>
        <w:rPr>
          <w:color w:val="212121"/>
          <w:spacing w:val="-3"/>
          <w:w w:val="115"/>
        </w:rPr>
        <w:t> </w:t>
      </w:r>
      <w:r>
        <w:rPr>
          <w:color w:val="212121"/>
          <w:w w:val="115"/>
        </w:rPr>
        <w:t>addition</w:t>
      </w:r>
      <w:r>
        <w:rPr>
          <w:color w:val="212121"/>
          <w:spacing w:val="-3"/>
          <w:w w:val="115"/>
        </w:rPr>
        <w:t> </w:t>
      </w:r>
      <w:r>
        <w:rPr>
          <w:color w:val="212121"/>
          <w:w w:val="115"/>
        </w:rPr>
        <w:t>to</w:t>
      </w:r>
      <w:r>
        <w:rPr>
          <w:color w:val="212121"/>
          <w:spacing w:val="-3"/>
          <w:w w:val="115"/>
        </w:rPr>
        <w:t> </w:t>
      </w:r>
      <w:r>
        <w:rPr>
          <w:color w:val="212121"/>
          <w:w w:val="115"/>
        </w:rPr>
        <w:t>commercials</w:t>
      </w:r>
      <w:r>
        <w:rPr>
          <w:color w:val="212121"/>
          <w:spacing w:val="-3"/>
          <w:w w:val="115"/>
        </w:rPr>
        <w:t> </w:t>
      </w:r>
      <w:r>
        <w:rPr>
          <w:color w:val="212121"/>
          <w:w w:val="115"/>
        </w:rPr>
        <w:t>that</w:t>
      </w:r>
      <w:r>
        <w:rPr>
          <w:color w:val="212121"/>
          <w:spacing w:val="-3"/>
          <w:w w:val="115"/>
        </w:rPr>
        <w:t> </w:t>
      </w:r>
      <w:r>
        <w:rPr>
          <w:color w:val="212121"/>
          <w:w w:val="115"/>
        </w:rPr>
        <w:t>promote</w:t>
      </w:r>
      <w:r>
        <w:rPr>
          <w:color w:val="212121"/>
          <w:spacing w:val="-3"/>
          <w:w w:val="115"/>
        </w:rPr>
        <w:t> </w:t>
      </w:r>
      <w:r>
        <w:rPr>
          <w:color w:val="212121"/>
          <w:w w:val="115"/>
        </w:rPr>
        <w:t>products</w:t>
      </w:r>
      <w:r>
        <w:rPr>
          <w:color w:val="212121"/>
          <w:spacing w:val="-3"/>
          <w:w w:val="115"/>
        </w:rPr>
        <w:t> </w:t>
      </w:r>
      <w:r>
        <w:rPr>
          <w:color w:val="212121"/>
          <w:w w:val="115"/>
        </w:rPr>
        <w:t>often</w:t>
      </w:r>
      <w:r>
        <w:rPr>
          <w:color w:val="212121"/>
          <w:spacing w:val="-3"/>
          <w:w w:val="115"/>
        </w:rPr>
        <w:t> </w:t>
      </w:r>
      <w:r>
        <w:rPr>
          <w:color w:val="212121"/>
          <w:w w:val="115"/>
        </w:rPr>
        <w:t>supported</w:t>
      </w:r>
      <w:r>
        <w:rPr>
          <w:color w:val="212121"/>
          <w:spacing w:val="-3"/>
          <w:w w:val="115"/>
        </w:rPr>
        <w:t> </w:t>
      </w:r>
      <w:r>
        <w:rPr>
          <w:color w:val="212121"/>
          <w:w w:val="115"/>
        </w:rPr>
        <w:t>with</w:t>
      </w:r>
      <w:r>
        <w:rPr>
          <w:color w:val="212121"/>
          <w:spacing w:val="-3"/>
          <w:w w:val="115"/>
        </w:rPr>
        <w:t> </w:t>
      </w:r>
      <w:r>
        <w:rPr>
          <w:color w:val="212121"/>
          <w:w w:val="115"/>
        </w:rPr>
        <w:t>the</w:t>
      </w:r>
      <w:r>
        <w:rPr>
          <w:color w:val="212121"/>
          <w:spacing w:val="-3"/>
          <w:w w:val="115"/>
        </w:rPr>
        <w:t> </w:t>
      </w:r>
      <w:r>
        <w:rPr>
          <w:color w:val="212121"/>
          <w:w w:val="115"/>
        </w:rPr>
        <w:t>best</w:t>
      </w:r>
      <w:r>
        <w:rPr>
          <w:color w:val="212121"/>
          <w:spacing w:val="-3"/>
          <w:w w:val="115"/>
        </w:rPr>
        <w:t> </w:t>
      </w:r>
      <w:r>
        <w:rPr>
          <w:color w:val="212121"/>
          <w:w w:val="115"/>
        </w:rPr>
        <w:t>available</w:t>
      </w:r>
      <w:r>
        <w:rPr>
          <w:color w:val="212121"/>
          <w:spacing w:val="-3"/>
          <w:w w:val="115"/>
        </w:rPr>
        <w:t> </w:t>
      </w:r>
      <w:r>
        <w:rPr>
          <w:color w:val="212121"/>
          <w:w w:val="115"/>
        </w:rPr>
        <w:t>evidence to support the usefulness of their product with a bias for positive outcomes. To their credit, some of these producers</w:t>
      </w:r>
      <w:r>
        <w:rPr>
          <w:color w:val="212121"/>
          <w:spacing w:val="-1"/>
          <w:w w:val="115"/>
        </w:rPr>
        <w:t> </w:t>
      </w:r>
      <w:r>
        <w:rPr>
          <w:color w:val="212121"/>
          <w:w w:val="115"/>
        </w:rPr>
        <w:t>also</w:t>
      </w:r>
      <w:r>
        <w:rPr>
          <w:color w:val="212121"/>
          <w:spacing w:val="-1"/>
          <w:w w:val="115"/>
        </w:rPr>
        <w:t> </w:t>
      </w:r>
      <w:r>
        <w:rPr>
          <w:color w:val="212121"/>
          <w:w w:val="115"/>
        </w:rPr>
        <w:t>work</w:t>
      </w:r>
      <w:r>
        <w:rPr>
          <w:color w:val="212121"/>
          <w:spacing w:val="-1"/>
          <w:w w:val="115"/>
        </w:rPr>
        <w:t> </w:t>
      </w:r>
      <w:r>
        <w:rPr>
          <w:color w:val="212121"/>
          <w:w w:val="115"/>
        </w:rPr>
        <w:t>with</w:t>
      </w:r>
      <w:r>
        <w:rPr>
          <w:color w:val="212121"/>
          <w:spacing w:val="-1"/>
          <w:w w:val="115"/>
        </w:rPr>
        <w:t> </w:t>
      </w:r>
      <w:r>
        <w:rPr>
          <w:color w:val="212121"/>
          <w:w w:val="115"/>
        </w:rPr>
        <w:t>technology</w:t>
      </w:r>
      <w:r>
        <w:rPr>
          <w:color w:val="212121"/>
          <w:spacing w:val="-1"/>
          <w:w w:val="115"/>
        </w:rPr>
        <w:t> </w:t>
      </w:r>
      <w:r>
        <w:rPr>
          <w:color w:val="212121"/>
          <w:w w:val="115"/>
        </w:rPr>
        <w:t>enthusiasts</w:t>
      </w:r>
      <w:r>
        <w:rPr>
          <w:color w:val="212121"/>
          <w:spacing w:val="-1"/>
          <w:w w:val="115"/>
        </w:rPr>
        <w:t> </w:t>
      </w:r>
      <w:r>
        <w:rPr>
          <w:color w:val="212121"/>
          <w:w w:val="115"/>
        </w:rPr>
        <w:t>as</w:t>
      </w:r>
      <w:r>
        <w:rPr>
          <w:color w:val="212121"/>
          <w:spacing w:val="-1"/>
          <w:w w:val="115"/>
        </w:rPr>
        <w:t> </w:t>
      </w:r>
      <w:r>
        <w:rPr>
          <w:color w:val="212121"/>
          <w:w w:val="115"/>
        </w:rPr>
        <w:t>well</w:t>
      </w:r>
      <w:r>
        <w:rPr>
          <w:color w:val="212121"/>
          <w:spacing w:val="-1"/>
          <w:w w:val="115"/>
        </w:rPr>
        <w:t> </w:t>
      </w:r>
      <w:r>
        <w:rPr>
          <w:color w:val="212121"/>
          <w:w w:val="115"/>
        </w:rPr>
        <w:t>as</w:t>
      </w:r>
      <w:r>
        <w:rPr>
          <w:color w:val="212121"/>
          <w:spacing w:val="-1"/>
          <w:w w:val="115"/>
        </w:rPr>
        <w:t> </w:t>
      </w:r>
      <w:r>
        <w:rPr>
          <w:color w:val="212121"/>
          <w:w w:val="115"/>
        </w:rPr>
        <w:t>a</w:t>
      </w:r>
      <w:r>
        <w:rPr>
          <w:color w:val="212121"/>
          <w:spacing w:val="-1"/>
          <w:w w:val="115"/>
        </w:rPr>
        <w:t> </w:t>
      </w:r>
      <w:r>
        <w:rPr>
          <w:color w:val="212121"/>
          <w:w w:val="115"/>
        </w:rPr>
        <w:t>selected</w:t>
      </w:r>
      <w:r>
        <w:rPr>
          <w:color w:val="212121"/>
          <w:spacing w:val="-1"/>
          <w:w w:val="115"/>
        </w:rPr>
        <w:t> </w:t>
      </w:r>
      <w:r>
        <w:rPr>
          <w:color w:val="212121"/>
          <w:w w:val="115"/>
        </w:rPr>
        <w:t>group</w:t>
      </w:r>
      <w:r>
        <w:rPr>
          <w:color w:val="212121"/>
          <w:spacing w:val="-1"/>
          <w:w w:val="115"/>
        </w:rPr>
        <w:t> </w:t>
      </w:r>
      <w:r>
        <w:rPr>
          <w:color w:val="212121"/>
          <w:w w:val="115"/>
        </w:rPr>
        <w:t>of</w:t>
      </w:r>
      <w:r>
        <w:rPr>
          <w:color w:val="212121"/>
          <w:spacing w:val="-1"/>
          <w:w w:val="115"/>
        </w:rPr>
        <w:t> </w:t>
      </w:r>
      <w:r>
        <w:rPr>
          <w:color w:val="212121"/>
          <w:w w:val="115"/>
        </w:rPr>
        <w:t>tech-competent</w:t>
      </w:r>
      <w:r>
        <w:rPr>
          <w:color w:val="212121"/>
          <w:spacing w:val="-1"/>
          <w:w w:val="115"/>
        </w:rPr>
        <w:t> </w:t>
      </w:r>
      <w:r>
        <w:rPr>
          <w:color w:val="212121"/>
          <w:w w:val="115"/>
        </w:rPr>
        <w:t>medical educators.</w:t>
      </w:r>
      <w:r>
        <w:rPr>
          <w:color w:val="212121"/>
          <w:spacing w:val="7"/>
          <w:w w:val="115"/>
        </w:rPr>
        <w:t> </w:t>
      </w:r>
      <w:r>
        <w:rPr>
          <w:color w:val="212121"/>
          <w:w w:val="115"/>
        </w:rPr>
        <w:t>Nevertheless,</w:t>
      </w:r>
      <w:r>
        <w:rPr>
          <w:color w:val="212121"/>
          <w:spacing w:val="7"/>
          <w:w w:val="115"/>
        </w:rPr>
        <w:t> </w:t>
      </w:r>
      <w:r>
        <w:rPr>
          <w:color w:val="212121"/>
          <w:w w:val="115"/>
        </w:rPr>
        <w:t>it</w:t>
      </w:r>
      <w:r>
        <w:rPr>
          <w:color w:val="212121"/>
          <w:spacing w:val="7"/>
          <w:w w:val="115"/>
        </w:rPr>
        <w:t> </w:t>
      </w:r>
      <w:r>
        <w:rPr>
          <w:color w:val="212121"/>
          <w:w w:val="115"/>
        </w:rPr>
        <w:t>is</w:t>
      </w:r>
      <w:r>
        <w:rPr>
          <w:color w:val="212121"/>
          <w:spacing w:val="7"/>
          <w:w w:val="115"/>
        </w:rPr>
        <w:t> </w:t>
      </w:r>
      <w:r>
        <w:rPr>
          <w:color w:val="212121"/>
          <w:w w:val="115"/>
        </w:rPr>
        <w:t>also</w:t>
      </w:r>
      <w:r>
        <w:rPr>
          <w:color w:val="212121"/>
          <w:spacing w:val="7"/>
          <w:w w:val="115"/>
        </w:rPr>
        <w:t> </w:t>
      </w:r>
      <w:r>
        <w:rPr>
          <w:color w:val="212121"/>
          <w:w w:val="115"/>
        </w:rPr>
        <w:t>important</w:t>
      </w:r>
      <w:r>
        <w:rPr>
          <w:color w:val="212121"/>
          <w:spacing w:val="7"/>
          <w:w w:val="115"/>
        </w:rPr>
        <w:t> </w:t>
      </w:r>
      <w:r>
        <w:rPr>
          <w:color w:val="212121"/>
          <w:w w:val="115"/>
        </w:rPr>
        <w:t>to</w:t>
      </w:r>
      <w:r>
        <w:rPr>
          <w:color w:val="212121"/>
          <w:spacing w:val="7"/>
          <w:w w:val="115"/>
        </w:rPr>
        <w:t> </w:t>
      </w:r>
      <w:r>
        <w:rPr>
          <w:color w:val="212121"/>
          <w:w w:val="115"/>
        </w:rPr>
        <w:t>state</w:t>
      </w:r>
      <w:r>
        <w:rPr>
          <w:color w:val="212121"/>
          <w:spacing w:val="7"/>
          <w:w w:val="115"/>
        </w:rPr>
        <w:t> </w:t>
      </w:r>
      <w:r>
        <w:rPr>
          <w:color w:val="212121"/>
          <w:w w:val="115"/>
        </w:rPr>
        <w:t>that</w:t>
      </w:r>
      <w:r>
        <w:rPr>
          <w:color w:val="212121"/>
          <w:spacing w:val="7"/>
          <w:w w:val="115"/>
        </w:rPr>
        <w:t> </w:t>
      </w:r>
      <w:r>
        <w:rPr>
          <w:color w:val="212121"/>
          <w:w w:val="115"/>
        </w:rPr>
        <w:t>these</w:t>
      </w:r>
      <w:r>
        <w:rPr>
          <w:color w:val="212121"/>
          <w:spacing w:val="7"/>
          <w:w w:val="115"/>
        </w:rPr>
        <w:t> </w:t>
      </w:r>
      <w:r>
        <w:rPr>
          <w:color w:val="212121"/>
          <w:w w:val="115"/>
        </w:rPr>
        <w:t>relationships</w:t>
      </w:r>
      <w:r>
        <w:rPr>
          <w:color w:val="212121"/>
          <w:spacing w:val="7"/>
          <w:w w:val="115"/>
        </w:rPr>
        <w:t> </w:t>
      </w:r>
      <w:r>
        <w:rPr>
          <w:color w:val="212121"/>
          <w:w w:val="115"/>
        </w:rPr>
        <w:t>do</w:t>
      </w:r>
      <w:r>
        <w:rPr>
          <w:color w:val="212121"/>
          <w:spacing w:val="7"/>
          <w:w w:val="115"/>
        </w:rPr>
        <w:t> </w:t>
      </w:r>
      <w:r>
        <w:rPr>
          <w:color w:val="212121"/>
          <w:w w:val="115"/>
        </w:rPr>
        <w:t>not</w:t>
      </w:r>
      <w:r>
        <w:rPr>
          <w:color w:val="212121"/>
          <w:spacing w:val="7"/>
          <w:w w:val="115"/>
        </w:rPr>
        <w:t> </w:t>
      </w:r>
      <w:r>
        <w:rPr>
          <w:color w:val="212121"/>
          <w:w w:val="115"/>
        </w:rPr>
        <w:t>necessarily</w:t>
      </w:r>
      <w:r>
        <w:rPr>
          <w:color w:val="212121"/>
          <w:spacing w:val="7"/>
          <w:w w:val="115"/>
        </w:rPr>
        <w:t> </w:t>
      </w:r>
      <w:r>
        <w:rPr>
          <w:color w:val="212121"/>
          <w:w w:val="115"/>
        </w:rPr>
        <w:t>contribute</w:t>
      </w:r>
      <w:r>
        <w:rPr>
          <w:color w:val="212121"/>
          <w:w w:val="115"/>
        </w:rPr>
        <w:t> to best practices at the institutional level. Instead, they help the producers optimize their products for the best user experiences and, subsequently, patronage. Therefore, it remains the responsibility of stakeholders in medical education to set standards regarding best practices that will guide the use of innovation and tech for</w:t>
      </w:r>
      <w:r>
        <w:rPr>
          <w:color w:val="212121"/>
          <w:spacing w:val="-2"/>
          <w:w w:val="115"/>
        </w:rPr>
        <w:t> </w:t>
      </w:r>
      <w:r>
        <w:rPr>
          <w:color w:val="212121"/>
          <w:w w:val="115"/>
        </w:rPr>
        <w:t>medical</w:t>
      </w:r>
      <w:r>
        <w:rPr>
          <w:color w:val="212121"/>
          <w:spacing w:val="-2"/>
          <w:w w:val="115"/>
        </w:rPr>
        <w:t> </w:t>
      </w:r>
      <w:r>
        <w:rPr>
          <w:color w:val="212121"/>
          <w:w w:val="115"/>
        </w:rPr>
        <w:t>education.</w:t>
      </w:r>
      <w:r>
        <w:rPr>
          <w:color w:val="212121"/>
          <w:spacing w:val="-2"/>
          <w:w w:val="115"/>
        </w:rPr>
        <w:t> </w:t>
      </w:r>
      <w:r>
        <w:rPr>
          <w:color w:val="212121"/>
          <w:w w:val="115"/>
        </w:rPr>
        <w:t>This</w:t>
      </w:r>
      <w:r>
        <w:rPr>
          <w:color w:val="212121"/>
          <w:spacing w:val="-2"/>
          <w:w w:val="115"/>
        </w:rPr>
        <w:t> </w:t>
      </w:r>
      <w:r>
        <w:rPr>
          <w:color w:val="212121"/>
          <w:w w:val="115"/>
        </w:rPr>
        <w:t>aligns</w:t>
      </w:r>
      <w:r>
        <w:rPr>
          <w:color w:val="212121"/>
          <w:spacing w:val="-2"/>
          <w:w w:val="115"/>
        </w:rPr>
        <w:t> </w:t>
      </w:r>
      <w:r>
        <w:rPr>
          <w:color w:val="212121"/>
          <w:w w:val="115"/>
        </w:rPr>
        <w:t>with</w:t>
      </w:r>
      <w:r>
        <w:rPr>
          <w:color w:val="212121"/>
          <w:spacing w:val="-2"/>
          <w:w w:val="115"/>
        </w:rPr>
        <w:t> </w:t>
      </w:r>
      <w:r>
        <w:rPr>
          <w:color w:val="212121"/>
          <w:w w:val="115"/>
        </w:rPr>
        <w:t>calls</w:t>
      </w:r>
      <w:r>
        <w:rPr>
          <w:color w:val="212121"/>
          <w:spacing w:val="-2"/>
          <w:w w:val="115"/>
        </w:rPr>
        <w:t> </w:t>
      </w:r>
      <w:r>
        <w:rPr>
          <w:color w:val="212121"/>
          <w:w w:val="115"/>
        </w:rPr>
        <w:t>to</w:t>
      </w:r>
      <w:r>
        <w:rPr>
          <w:color w:val="212121"/>
          <w:spacing w:val="-2"/>
          <w:w w:val="115"/>
        </w:rPr>
        <w:t> </w:t>
      </w:r>
      <w:r>
        <w:rPr>
          <w:color w:val="212121"/>
          <w:w w:val="115"/>
        </w:rPr>
        <w:t>address</w:t>
      </w:r>
      <w:r>
        <w:rPr>
          <w:color w:val="212121"/>
          <w:spacing w:val="-2"/>
          <w:w w:val="115"/>
        </w:rPr>
        <w:t> </w:t>
      </w:r>
      <w:r>
        <w:rPr>
          <w:color w:val="212121"/>
          <w:w w:val="115"/>
        </w:rPr>
        <w:t>both</w:t>
      </w:r>
      <w:r>
        <w:rPr>
          <w:color w:val="212121"/>
          <w:spacing w:val="-2"/>
          <w:w w:val="115"/>
        </w:rPr>
        <w:t> </w:t>
      </w:r>
      <w:r>
        <w:rPr>
          <w:color w:val="212121"/>
          <w:w w:val="115"/>
        </w:rPr>
        <w:t>educators’</w:t>
      </w:r>
      <w:r>
        <w:rPr>
          <w:color w:val="212121"/>
          <w:spacing w:val="-2"/>
          <w:w w:val="115"/>
        </w:rPr>
        <w:t> </w:t>
      </w:r>
      <w:r>
        <w:rPr>
          <w:color w:val="212121"/>
          <w:w w:val="115"/>
        </w:rPr>
        <w:t>tech</w:t>
      </w:r>
      <w:r>
        <w:rPr>
          <w:color w:val="212121"/>
          <w:spacing w:val="-2"/>
          <w:w w:val="115"/>
        </w:rPr>
        <w:t> </w:t>
      </w:r>
      <w:r>
        <w:rPr>
          <w:color w:val="212121"/>
          <w:w w:val="115"/>
        </w:rPr>
        <w:t>and</w:t>
      </w:r>
      <w:r>
        <w:rPr>
          <w:color w:val="212121"/>
          <w:spacing w:val="-2"/>
          <w:w w:val="115"/>
        </w:rPr>
        <w:t> </w:t>
      </w:r>
      <w:r>
        <w:rPr>
          <w:color w:val="212121"/>
          <w:w w:val="115"/>
        </w:rPr>
        <w:t>pedagogical</w:t>
      </w:r>
      <w:r>
        <w:rPr>
          <w:color w:val="212121"/>
          <w:spacing w:val="-2"/>
          <w:w w:val="115"/>
        </w:rPr>
        <w:t> </w:t>
      </w:r>
      <w:r>
        <w:rPr>
          <w:color w:val="212121"/>
          <w:w w:val="115"/>
        </w:rPr>
        <w:t>competencies in order to properly use technologies and innovation for medical education </w:t>
      </w:r>
      <w:r>
        <w:rPr>
          <w:color w:val="14BBA3"/>
          <w:w w:val="115"/>
        </w:rPr>
        <w:t>[40]</w:t>
      </w:r>
      <w:r>
        <w:rPr>
          <w:color w:val="212121"/>
          <w:w w:val="115"/>
        </w:rPr>
        <w:t>.</w:t>
      </w:r>
    </w:p>
    <w:p>
      <w:pPr>
        <w:pStyle w:val="BodyText"/>
        <w:spacing w:before="75"/>
      </w:pPr>
    </w:p>
    <w:p>
      <w:pPr>
        <w:pStyle w:val="BodyText"/>
        <w:spacing w:line="304" w:lineRule="auto"/>
        <w:ind w:left="3306" w:right="939"/>
      </w:pPr>
      <w:r>
        <w:rPr>
          <w:color w:val="212121"/>
          <w:w w:val="115"/>
        </w:rPr>
        <w:t>Therefore, tech-competent medical educators have a responsibility to develop innovations and present innovative ideas that are products of not just their education but also their experience in practice. They blend, weave, distill, and curate evidence available in synthesized literature, then premise it on appropriate learning</w:t>
      </w:r>
      <w:r>
        <w:rPr>
          <w:color w:val="212121"/>
          <w:spacing w:val="-11"/>
          <w:w w:val="115"/>
        </w:rPr>
        <w:t> </w:t>
      </w:r>
      <w:r>
        <w:rPr>
          <w:color w:val="212121"/>
          <w:w w:val="115"/>
        </w:rPr>
        <w:t>theories,</w:t>
      </w:r>
      <w:r>
        <w:rPr>
          <w:color w:val="212121"/>
          <w:spacing w:val="-10"/>
          <w:w w:val="115"/>
        </w:rPr>
        <w:t> </w:t>
      </w:r>
      <w:r>
        <w:rPr>
          <w:color w:val="212121"/>
          <w:w w:val="115"/>
        </w:rPr>
        <w:t>pedagogical</w:t>
      </w:r>
      <w:r>
        <w:rPr>
          <w:color w:val="212121"/>
          <w:spacing w:val="-10"/>
          <w:w w:val="115"/>
        </w:rPr>
        <w:t> </w:t>
      </w:r>
      <w:r>
        <w:rPr>
          <w:color w:val="212121"/>
          <w:w w:val="115"/>
        </w:rPr>
        <w:t>frameworks,</w:t>
      </w:r>
      <w:r>
        <w:rPr>
          <w:color w:val="212121"/>
          <w:spacing w:val="-10"/>
          <w:w w:val="115"/>
        </w:rPr>
        <w:t> </w:t>
      </w:r>
      <w:r>
        <w:rPr>
          <w:color w:val="212121"/>
          <w:w w:val="115"/>
        </w:rPr>
        <w:t>and</w:t>
      </w:r>
      <w:r>
        <w:rPr>
          <w:color w:val="212121"/>
          <w:spacing w:val="-10"/>
          <w:w w:val="115"/>
        </w:rPr>
        <w:t> </w:t>
      </w:r>
      <w:r>
        <w:rPr>
          <w:color w:val="212121"/>
          <w:w w:val="115"/>
        </w:rPr>
        <w:t>professional</w:t>
      </w:r>
      <w:r>
        <w:rPr>
          <w:color w:val="212121"/>
          <w:spacing w:val="-10"/>
          <w:w w:val="115"/>
        </w:rPr>
        <w:t> </w:t>
      </w:r>
      <w:r>
        <w:rPr>
          <w:color w:val="212121"/>
          <w:w w:val="115"/>
        </w:rPr>
        <w:t>standards.</w:t>
      </w:r>
      <w:r>
        <w:rPr>
          <w:color w:val="212121"/>
          <w:spacing w:val="-10"/>
          <w:w w:val="115"/>
        </w:rPr>
        <w:t> </w:t>
      </w:r>
      <w:r>
        <w:rPr>
          <w:color w:val="212121"/>
          <w:w w:val="115"/>
        </w:rPr>
        <w:t>This</w:t>
      </w:r>
      <w:r>
        <w:rPr>
          <w:color w:val="212121"/>
          <w:spacing w:val="-10"/>
          <w:w w:val="115"/>
        </w:rPr>
        <w:t> </w:t>
      </w:r>
      <w:r>
        <w:rPr>
          <w:color w:val="212121"/>
          <w:w w:val="115"/>
        </w:rPr>
        <w:t>process,</w:t>
      </w:r>
      <w:r>
        <w:rPr>
          <w:color w:val="212121"/>
          <w:spacing w:val="-10"/>
          <w:w w:val="115"/>
        </w:rPr>
        <w:t> </w:t>
      </w:r>
      <w:r>
        <w:rPr>
          <w:color w:val="212121"/>
          <w:w w:val="115"/>
        </w:rPr>
        <w:t>as</w:t>
      </w:r>
      <w:r>
        <w:rPr>
          <w:color w:val="212121"/>
          <w:spacing w:val="-10"/>
          <w:w w:val="115"/>
        </w:rPr>
        <w:t> </w:t>
      </w:r>
      <w:r>
        <w:rPr>
          <w:color w:val="212121"/>
          <w:w w:val="115"/>
        </w:rPr>
        <w:t>described,</w:t>
      </w:r>
      <w:r>
        <w:rPr>
          <w:color w:val="212121"/>
          <w:spacing w:val="-10"/>
          <w:w w:val="115"/>
        </w:rPr>
        <w:t> </w:t>
      </w:r>
      <w:r>
        <w:rPr>
          <w:color w:val="212121"/>
          <w:w w:val="115"/>
        </w:rPr>
        <w:t>is</w:t>
      </w:r>
      <w:r>
        <w:rPr>
          <w:color w:val="212121"/>
          <w:spacing w:val="-10"/>
          <w:w w:val="115"/>
        </w:rPr>
        <w:t> </w:t>
      </w:r>
      <w:r>
        <w:rPr>
          <w:color w:val="212121"/>
          <w:w w:val="115"/>
        </w:rPr>
        <w:t>exactly what</w:t>
      </w:r>
      <w:r>
        <w:rPr>
          <w:color w:val="212121"/>
          <w:spacing w:val="-2"/>
          <w:w w:val="115"/>
        </w:rPr>
        <w:t> </w:t>
      </w:r>
      <w:r>
        <w:rPr>
          <w:color w:val="212121"/>
          <w:w w:val="115"/>
        </w:rPr>
        <w:t>has</w:t>
      </w:r>
      <w:r>
        <w:rPr>
          <w:color w:val="212121"/>
          <w:spacing w:val="-2"/>
          <w:w w:val="115"/>
        </w:rPr>
        <w:t> </w:t>
      </w:r>
      <w:r>
        <w:rPr>
          <w:color w:val="212121"/>
          <w:w w:val="115"/>
        </w:rPr>
        <w:t>yielded</w:t>
      </w:r>
      <w:r>
        <w:rPr>
          <w:color w:val="212121"/>
          <w:spacing w:val="-2"/>
          <w:w w:val="115"/>
        </w:rPr>
        <w:t> </w:t>
      </w:r>
      <w:r>
        <w:rPr>
          <w:color w:val="212121"/>
          <w:w w:val="115"/>
        </w:rPr>
        <w:t>their</w:t>
      </w:r>
      <w:r>
        <w:rPr>
          <w:color w:val="212121"/>
          <w:spacing w:val="-2"/>
          <w:w w:val="115"/>
        </w:rPr>
        <w:t> </w:t>
      </w:r>
      <w:r>
        <w:rPr>
          <w:color w:val="212121"/>
          <w:w w:val="115"/>
        </w:rPr>
        <w:t>significant</w:t>
      </w:r>
      <w:r>
        <w:rPr>
          <w:color w:val="212121"/>
          <w:spacing w:val="-2"/>
          <w:w w:val="115"/>
        </w:rPr>
        <w:t> </w:t>
      </w:r>
      <w:r>
        <w:rPr>
          <w:color w:val="212121"/>
          <w:w w:val="115"/>
        </w:rPr>
        <w:t>work.</w:t>
      </w:r>
      <w:r>
        <w:rPr>
          <w:color w:val="212121"/>
          <w:spacing w:val="-2"/>
          <w:w w:val="115"/>
        </w:rPr>
        <w:t> </w:t>
      </w:r>
      <w:r>
        <w:rPr>
          <w:color w:val="212121"/>
          <w:w w:val="115"/>
        </w:rPr>
        <w:t>It</w:t>
      </w:r>
      <w:r>
        <w:rPr>
          <w:color w:val="212121"/>
          <w:spacing w:val="-2"/>
          <w:w w:val="115"/>
        </w:rPr>
        <w:t> </w:t>
      </w:r>
      <w:r>
        <w:rPr>
          <w:color w:val="212121"/>
          <w:w w:val="115"/>
        </w:rPr>
        <w:t>is</w:t>
      </w:r>
      <w:r>
        <w:rPr>
          <w:color w:val="212121"/>
          <w:spacing w:val="-2"/>
          <w:w w:val="115"/>
        </w:rPr>
        <w:t> </w:t>
      </w:r>
      <w:r>
        <w:rPr>
          <w:color w:val="212121"/>
          <w:w w:val="115"/>
        </w:rPr>
        <w:t>therefore</w:t>
      </w:r>
      <w:r>
        <w:rPr>
          <w:color w:val="212121"/>
          <w:spacing w:val="-2"/>
          <w:w w:val="115"/>
        </w:rPr>
        <w:t> </w:t>
      </w:r>
      <w:r>
        <w:rPr>
          <w:color w:val="212121"/>
          <w:w w:val="115"/>
        </w:rPr>
        <w:t>important</w:t>
      </w:r>
      <w:r>
        <w:rPr>
          <w:color w:val="212121"/>
          <w:spacing w:val="-2"/>
          <w:w w:val="115"/>
        </w:rPr>
        <w:t> </w:t>
      </w:r>
      <w:r>
        <w:rPr>
          <w:color w:val="212121"/>
          <w:w w:val="115"/>
        </w:rPr>
        <w:t>to</w:t>
      </w:r>
      <w:r>
        <w:rPr>
          <w:color w:val="212121"/>
          <w:spacing w:val="-2"/>
          <w:w w:val="115"/>
        </w:rPr>
        <w:t> </w:t>
      </w:r>
      <w:r>
        <w:rPr>
          <w:color w:val="212121"/>
          <w:w w:val="115"/>
        </w:rPr>
        <w:t>say</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as</w:t>
      </w:r>
      <w:r>
        <w:rPr>
          <w:color w:val="212121"/>
          <w:spacing w:val="-2"/>
          <w:w w:val="115"/>
        </w:rPr>
        <w:t> </w:t>
      </w:r>
      <w:r>
        <w:rPr>
          <w:color w:val="212121"/>
          <w:w w:val="115"/>
        </w:rPr>
        <w:t>an instrument, has significant value in contributing to promoting the culture of best practices in medical education and related communities of practice. It is also important to state that other existing pedagogical frameworks that have been listed or mentioned in this article were created at a certain point in time by competent educators, and they were continually applied and oftentimes refined to support educational activities.</w:t>
      </w:r>
      <w:r>
        <w:rPr>
          <w:color w:val="212121"/>
          <w:spacing w:val="-2"/>
          <w:w w:val="115"/>
        </w:rPr>
        <w:t> </w:t>
      </w:r>
      <w:r>
        <w:rPr>
          <w:color w:val="212121"/>
          <w:w w:val="115"/>
        </w:rPr>
        <w:t>It</w:t>
      </w:r>
      <w:r>
        <w:rPr>
          <w:color w:val="212121"/>
          <w:spacing w:val="-2"/>
          <w:w w:val="115"/>
        </w:rPr>
        <w:t> </w:t>
      </w:r>
      <w:r>
        <w:rPr>
          <w:color w:val="212121"/>
          <w:w w:val="115"/>
        </w:rPr>
        <w:t>would</w:t>
      </w:r>
      <w:r>
        <w:rPr>
          <w:color w:val="212121"/>
          <w:spacing w:val="-2"/>
          <w:w w:val="115"/>
        </w:rPr>
        <w:t> </w:t>
      </w:r>
      <w:r>
        <w:rPr>
          <w:color w:val="212121"/>
          <w:w w:val="115"/>
        </w:rPr>
        <w:t>appear</w:t>
      </w:r>
      <w:r>
        <w:rPr>
          <w:color w:val="212121"/>
          <w:spacing w:val="-2"/>
          <w:w w:val="115"/>
        </w:rPr>
        <w:t> </w:t>
      </w:r>
      <w:r>
        <w:rPr>
          <w:color w:val="212121"/>
          <w:w w:val="115"/>
        </w:rPr>
        <w:t>that</w:t>
      </w:r>
      <w:r>
        <w:rPr>
          <w:color w:val="212121"/>
          <w:spacing w:val="-2"/>
          <w:w w:val="115"/>
        </w:rPr>
        <w:t> </w:t>
      </w:r>
      <w:r>
        <w:rPr>
          <w:color w:val="212121"/>
          <w:w w:val="115"/>
        </w:rPr>
        <w:t>the</w:t>
      </w:r>
      <w:r>
        <w:rPr>
          <w:color w:val="212121"/>
          <w:spacing w:val="-2"/>
          <w:w w:val="115"/>
        </w:rPr>
        <w:t> </w:t>
      </w:r>
      <w:r>
        <w:rPr>
          <w:color w:val="212121"/>
          <w:w w:val="115"/>
        </w:rPr>
        <w:t>development</w:t>
      </w:r>
      <w:r>
        <w:rPr>
          <w:color w:val="212121"/>
          <w:spacing w:val="-2"/>
          <w:w w:val="115"/>
        </w:rPr>
        <w:t> </w:t>
      </w:r>
      <w:r>
        <w:rPr>
          <w:color w:val="212121"/>
          <w:w w:val="115"/>
        </w:rPr>
        <w:t>of</w:t>
      </w:r>
      <w:r>
        <w:rPr>
          <w:color w:val="212121"/>
          <w:spacing w:val="-2"/>
          <w:w w:val="115"/>
        </w:rPr>
        <w:t> </w:t>
      </w:r>
      <w:r>
        <w:rPr>
          <w:color w:val="212121"/>
          <w:w w:val="115"/>
        </w:rPr>
        <w:t>the</w:t>
      </w:r>
      <w:r>
        <w:rPr>
          <w:color w:val="212121"/>
          <w:spacing w:val="-2"/>
          <w:w w:val="115"/>
        </w:rPr>
        <w:t> </w:t>
      </w:r>
      <w:r>
        <w:rPr>
          <w:color w:val="212121"/>
          <w:w w:val="115"/>
        </w:rPr>
        <w:t>ASIC</w:t>
      </w:r>
      <w:r>
        <w:rPr>
          <w:color w:val="212121"/>
          <w:spacing w:val="-2"/>
          <w:w w:val="115"/>
        </w:rPr>
        <w:t> </w:t>
      </w:r>
      <w:r>
        <w:rPr>
          <w:color w:val="212121"/>
          <w:w w:val="115"/>
        </w:rPr>
        <w:t>framework</w:t>
      </w:r>
      <w:r>
        <w:rPr>
          <w:color w:val="212121"/>
          <w:spacing w:val="-2"/>
          <w:w w:val="115"/>
        </w:rPr>
        <w:t> </w:t>
      </w:r>
      <w:r>
        <w:rPr>
          <w:color w:val="212121"/>
          <w:w w:val="115"/>
        </w:rPr>
        <w:t>also</w:t>
      </w:r>
      <w:r>
        <w:rPr>
          <w:color w:val="212121"/>
          <w:spacing w:val="-2"/>
          <w:w w:val="115"/>
        </w:rPr>
        <w:t> </w:t>
      </w:r>
      <w:r>
        <w:rPr>
          <w:color w:val="212121"/>
          <w:w w:val="115"/>
        </w:rPr>
        <w:t>has</w:t>
      </w:r>
      <w:r>
        <w:rPr>
          <w:color w:val="212121"/>
          <w:spacing w:val="-2"/>
          <w:w w:val="115"/>
        </w:rPr>
        <w:t> </w:t>
      </w:r>
      <w:r>
        <w:rPr>
          <w:color w:val="212121"/>
          <w:w w:val="115"/>
        </w:rPr>
        <w:t>a</w:t>
      </w:r>
      <w:r>
        <w:rPr>
          <w:color w:val="212121"/>
          <w:spacing w:val="-2"/>
          <w:w w:val="115"/>
        </w:rPr>
        <w:t> </w:t>
      </w:r>
      <w:r>
        <w:rPr>
          <w:color w:val="212121"/>
          <w:w w:val="115"/>
        </w:rPr>
        <w:t>place</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timeline</w:t>
      </w:r>
      <w:r>
        <w:rPr>
          <w:color w:val="212121"/>
          <w:spacing w:val="-2"/>
          <w:w w:val="115"/>
        </w:rPr>
        <w:t> </w:t>
      </w:r>
      <w:r>
        <w:rPr>
          <w:color w:val="212121"/>
          <w:w w:val="115"/>
        </w:rPr>
        <w:t>of</w:t>
      </w:r>
      <w:r>
        <w:rPr>
          <w:color w:val="212121"/>
          <w:w w:val="115"/>
        </w:rPr>
        <w:t> the history of education as a tool that could address the current trend characterized by significant adoption and use of innovations and technologies for medical and higher education.</w:t>
      </w:r>
    </w:p>
    <w:p>
      <w:pPr>
        <w:pStyle w:val="BodyText"/>
        <w:spacing w:before="77"/>
      </w:pPr>
    </w:p>
    <w:p>
      <w:pPr>
        <w:spacing w:before="0"/>
        <w:ind w:left="3306" w:right="0" w:firstLine="0"/>
        <w:jc w:val="left"/>
        <w:rPr>
          <w:rFonts w:ascii="Arial"/>
          <w:b/>
          <w:sz w:val="20"/>
        </w:rPr>
      </w:pPr>
      <w:r>
        <w:rPr>
          <w:rFonts w:ascii="Arial"/>
          <w:b/>
          <w:color w:val="212121"/>
          <w:sz w:val="20"/>
        </w:rPr>
        <w:t>Using</w:t>
      </w:r>
      <w:r>
        <w:rPr>
          <w:rFonts w:ascii="Arial"/>
          <w:b/>
          <w:color w:val="212121"/>
          <w:spacing w:val="-6"/>
          <w:sz w:val="20"/>
        </w:rPr>
        <w:t> </w:t>
      </w:r>
      <w:r>
        <w:rPr>
          <w:rFonts w:ascii="Arial"/>
          <w:b/>
          <w:color w:val="212121"/>
          <w:sz w:val="20"/>
        </w:rPr>
        <w:t>ASIC</w:t>
      </w:r>
      <w:r>
        <w:rPr>
          <w:rFonts w:ascii="Arial"/>
          <w:b/>
          <w:color w:val="212121"/>
          <w:spacing w:val="7"/>
          <w:sz w:val="20"/>
        </w:rPr>
        <w:t> </w:t>
      </w:r>
      <w:r>
        <w:rPr>
          <w:rFonts w:ascii="Arial"/>
          <w:b/>
          <w:color w:val="212121"/>
          <w:sz w:val="20"/>
        </w:rPr>
        <w:t>to</w:t>
      </w:r>
      <w:r>
        <w:rPr>
          <w:rFonts w:ascii="Arial"/>
          <w:b/>
          <w:color w:val="212121"/>
          <w:spacing w:val="8"/>
          <w:sz w:val="20"/>
        </w:rPr>
        <w:t> </w:t>
      </w:r>
      <w:r>
        <w:rPr>
          <w:rFonts w:ascii="Arial"/>
          <w:b/>
          <w:color w:val="212121"/>
          <w:sz w:val="20"/>
        </w:rPr>
        <w:t>counter</w:t>
      </w:r>
      <w:r>
        <w:rPr>
          <w:rFonts w:ascii="Arial"/>
          <w:b/>
          <w:color w:val="212121"/>
          <w:spacing w:val="9"/>
          <w:sz w:val="20"/>
        </w:rPr>
        <w:t> </w:t>
      </w:r>
      <w:r>
        <w:rPr>
          <w:rFonts w:ascii="Arial"/>
          <w:b/>
          <w:color w:val="212121"/>
          <w:sz w:val="20"/>
        </w:rPr>
        <w:t>neo-</w:t>
      </w:r>
      <w:r>
        <w:rPr>
          <w:rFonts w:ascii="Arial"/>
          <w:b/>
          <w:color w:val="212121"/>
          <w:spacing w:val="-2"/>
          <w:sz w:val="20"/>
        </w:rPr>
        <w:t>Luddism</w:t>
      </w:r>
    </w:p>
    <w:p>
      <w:pPr>
        <w:pStyle w:val="BodyText"/>
        <w:spacing w:line="304" w:lineRule="auto" w:before="115"/>
        <w:ind w:left="3306" w:right="957"/>
      </w:pPr>
      <w:r>
        <w:rPr>
          <w:color w:val="212121"/>
          <w:w w:val="115"/>
        </w:rPr>
        <w:t>The</w:t>
      </w:r>
      <w:r>
        <w:rPr>
          <w:color w:val="212121"/>
          <w:spacing w:val="-1"/>
          <w:w w:val="115"/>
        </w:rPr>
        <w:t> </w:t>
      </w:r>
      <w:r>
        <w:rPr>
          <w:color w:val="212121"/>
          <w:w w:val="115"/>
        </w:rPr>
        <w:t>Luddite</w:t>
      </w:r>
      <w:r>
        <w:rPr>
          <w:color w:val="212121"/>
          <w:spacing w:val="-1"/>
          <w:w w:val="115"/>
        </w:rPr>
        <w:t> </w:t>
      </w:r>
      <w:r>
        <w:rPr>
          <w:color w:val="212121"/>
          <w:w w:val="115"/>
        </w:rPr>
        <w:t>movement</w:t>
      </w:r>
      <w:r>
        <w:rPr>
          <w:color w:val="212121"/>
          <w:spacing w:val="-1"/>
          <w:w w:val="115"/>
        </w:rPr>
        <w:t> </w:t>
      </w:r>
      <w:r>
        <w:rPr>
          <w:color w:val="212121"/>
          <w:w w:val="115"/>
        </w:rPr>
        <w:t>was</w:t>
      </w:r>
      <w:r>
        <w:rPr>
          <w:color w:val="212121"/>
          <w:spacing w:val="-1"/>
          <w:w w:val="115"/>
        </w:rPr>
        <w:t> </w:t>
      </w:r>
      <w:r>
        <w:rPr>
          <w:color w:val="212121"/>
          <w:w w:val="115"/>
        </w:rPr>
        <w:t>responsible</w:t>
      </w:r>
      <w:r>
        <w:rPr>
          <w:color w:val="212121"/>
          <w:spacing w:val="-1"/>
          <w:w w:val="115"/>
        </w:rPr>
        <w:t> </w:t>
      </w:r>
      <w:r>
        <w:rPr>
          <w:color w:val="212121"/>
          <w:w w:val="115"/>
        </w:rPr>
        <w:t>for</w:t>
      </w:r>
      <w:r>
        <w:rPr>
          <w:color w:val="212121"/>
          <w:spacing w:val="-1"/>
          <w:w w:val="115"/>
        </w:rPr>
        <w:t> </w:t>
      </w:r>
      <w:r>
        <w:rPr>
          <w:color w:val="212121"/>
          <w:w w:val="115"/>
        </w:rPr>
        <w:t>a</w:t>
      </w:r>
      <w:r>
        <w:rPr>
          <w:color w:val="212121"/>
          <w:spacing w:val="-1"/>
          <w:w w:val="115"/>
        </w:rPr>
        <w:t> </w:t>
      </w:r>
      <w:r>
        <w:rPr>
          <w:color w:val="212121"/>
          <w:w w:val="115"/>
        </w:rPr>
        <w:t>major</w:t>
      </w:r>
      <w:r>
        <w:rPr>
          <w:color w:val="212121"/>
          <w:spacing w:val="-1"/>
          <w:w w:val="115"/>
        </w:rPr>
        <w:t> </w:t>
      </w:r>
      <w:r>
        <w:rPr>
          <w:color w:val="212121"/>
          <w:w w:val="115"/>
        </w:rPr>
        <w:t>campaign</w:t>
      </w:r>
      <w:r>
        <w:rPr>
          <w:color w:val="212121"/>
          <w:spacing w:val="-1"/>
          <w:w w:val="115"/>
        </w:rPr>
        <w:t> </w:t>
      </w:r>
      <w:r>
        <w:rPr>
          <w:color w:val="212121"/>
          <w:w w:val="115"/>
        </w:rPr>
        <w:t>against</w:t>
      </w:r>
      <w:r>
        <w:rPr>
          <w:color w:val="212121"/>
          <w:spacing w:val="-1"/>
          <w:w w:val="115"/>
        </w:rPr>
        <w:t> </w:t>
      </w:r>
      <w:r>
        <w:rPr>
          <w:color w:val="212121"/>
          <w:w w:val="115"/>
        </w:rPr>
        <w:t>the</w:t>
      </w:r>
      <w:r>
        <w:rPr>
          <w:color w:val="212121"/>
          <w:spacing w:val="-1"/>
          <w:w w:val="115"/>
        </w:rPr>
        <w:t> </w:t>
      </w:r>
      <w:r>
        <w:rPr>
          <w:color w:val="212121"/>
          <w:w w:val="115"/>
        </w:rPr>
        <w:t>introduction</w:t>
      </w:r>
      <w:r>
        <w:rPr>
          <w:color w:val="212121"/>
          <w:spacing w:val="-1"/>
          <w:w w:val="115"/>
        </w:rPr>
        <w:t> </w:t>
      </w:r>
      <w:r>
        <w:rPr>
          <w:color w:val="212121"/>
          <w:w w:val="115"/>
        </w:rPr>
        <w:t>of</w:t>
      </w:r>
      <w:r>
        <w:rPr>
          <w:color w:val="212121"/>
          <w:spacing w:val="-1"/>
          <w:w w:val="115"/>
        </w:rPr>
        <w:t> </w:t>
      </w:r>
      <w:r>
        <w:rPr>
          <w:color w:val="212121"/>
          <w:w w:val="115"/>
        </w:rPr>
        <w:t>technology</w:t>
      </w:r>
      <w:r>
        <w:rPr>
          <w:color w:val="212121"/>
          <w:spacing w:val="-1"/>
          <w:w w:val="115"/>
        </w:rPr>
        <w:t> </w:t>
      </w:r>
      <w:r>
        <w:rPr>
          <w:color w:val="212121"/>
          <w:w w:val="115"/>
        </w:rPr>
        <w:t>into</w:t>
      </w:r>
      <w:r>
        <w:rPr>
          <w:color w:val="212121"/>
          <w:w w:val="115"/>
        </w:rPr>
        <w:t> the textile industry in Europe. From this event, attempts to resist the introduction of technology into a particular</w:t>
      </w:r>
      <w:r>
        <w:rPr>
          <w:color w:val="212121"/>
          <w:spacing w:val="-2"/>
          <w:w w:val="115"/>
        </w:rPr>
        <w:t> </w:t>
      </w:r>
      <w:r>
        <w:rPr>
          <w:color w:val="212121"/>
          <w:w w:val="115"/>
        </w:rPr>
        <w:t>domain</w:t>
      </w:r>
      <w:r>
        <w:rPr>
          <w:color w:val="212121"/>
          <w:spacing w:val="-2"/>
          <w:w w:val="115"/>
        </w:rPr>
        <w:t> </w:t>
      </w:r>
      <w:r>
        <w:rPr>
          <w:color w:val="212121"/>
          <w:w w:val="115"/>
        </w:rPr>
        <w:t>in</w:t>
      </w:r>
      <w:r>
        <w:rPr>
          <w:color w:val="212121"/>
          <w:spacing w:val="-2"/>
          <w:w w:val="115"/>
        </w:rPr>
        <w:t> </w:t>
      </w:r>
      <w:r>
        <w:rPr>
          <w:color w:val="212121"/>
          <w:w w:val="115"/>
        </w:rPr>
        <w:t>the</w:t>
      </w:r>
      <w:r>
        <w:rPr>
          <w:color w:val="212121"/>
          <w:spacing w:val="-2"/>
          <w:w w:val="115"/>
        </w:rPr>
        <w:t> </w:t>
      </w:r>
      <w:r>
        <w:rPr>
          <w:color w:val="212121"/>
          <w:w w:val="115"/>
        </w:rPr>
        <w:t>years</w:t>
      </w:r>
      <w:r>
        <w:rPr>
          <w:color w:val="212121"/>
          <w:spacing w:val="-2"/>
          <w:w w:val="115"/>
        </w:rPr>
        <w:t> </w:t>
      </w:r>
      <w:r>
        <w:rPr>
          <w:color w:val="212121"/>
          <w:w w:val="115"/>
        </w:rPr>
        <w:t>that</w:t>
      </w:r>
      <w:r>
        <w:rPr>
          <w:color w:val="212121"/>
          <w:spacing w:val="-2"/>
          <w:w w:val="115"/>
        </w:rPr>
        <w:t> </w:t>
      </w:r>
      <w:r>
        <w:rPr>
          <w:color w:val="212121"/>
          <w:w w:val="115"/>
        </w:rPr>
        <w:t>followed</w:t>
      </w:r>
      <w:r>
        <w:rPr>
          <w:color w:val="212121"/>
          <w:spacing w:val="-2"/>
          <w:w w:val="115"/>
        </w:rPr>
        <w:t> </w:t>
      </w:r>
      <w:r>
        <w:rPr>
          <w:color w:val="212121"/>
          <w:w w:val="115"/>
        </w:rPr>
        <w:t>this</w:t>
      </w:r>
      <w:r>
        <w:rPr>
          <w:color w:val="212121"/>
          <w:spacing w:val="-2"/>
          <w:w w:val="115"/>
        </w:rPr>
        <w:t> </w:t>
      </w:r>
      <w:r>
        <w:rPr>
          <w:color w:val="212121"/>
          <w:w w:val="115"/>
        </w:rPr>
        <w:t>historical</w:t>
      </w:r>
      <w:r>
        <w:rPr>
          <w:color w:val="212121"/>
          <w:spacing w:val="-2"/>
          <w:w w:val="115"/>
        </w:rPr>
        <w:t> </w:t>
      </w:r>
      <w:r>
        <w:rPr>
          <w:color w:val="212121"/>
          <w:w w:val="115"/>
        </w:rPr>
        <w:t>event</w:t>
      </w:r>
      <w:r>
        <w:rPr>
          <w:color w:val="212121"/>
          <w:spacing w:val="-2"/>
          <w:w w:val="115"/>
        </w:rPr>
        <w:t> </w:t>
      </w:r>
      <w:r>
        <w:rPr>
          <w:color w:val="212121"/>
          <w:w w:val="115"/>
        </w:rPr>
        <w:t>have</w:t>
      </w:r>
      <w:r>
        <w:rPr>
          <w:color w:val="212121"/>
          <w:spacing w:val="-2"/>
          <w:w w:val="115"/>
        </w:rPr>
        <w:t> </w:t>
      </w:r>
      <w:r>
        <w:rPr>
          <w:color w:val="212121"/>
          <w:w w:val="115"/>
        </w:rPr>
        <w:t>been</w:t>
      </w:r>
      <w:r>
        <w:rPr>
          <w:color w:val="212121"/>
          <w:spacing w:val="-2"/>
          <w:w w:val="115"/>
        </w:rPr>
        <w:t> </w:t>
      </w:r>
      <w:r>
        <w:rPr>
          <w:color w:val="212121"/>
          <w:w w:val="115"/>
        </w:rPr>
        <w:t>dubbed</w:t>
      </w:r>
      <w:r>
        <w:rPr>
          <w:color w:val="212121"/>
          <w:spacing w:val="-2"/>
          <w:w w:val="115"/>
        </w:rPr>
        <w:t> </w:t>
      </w:r>
      <w:r>
        <w:rPr>
          <w:color w:val="212121"/>
          <w:w w:val="115"/>
        </w:rPr>
        <w:t>“Neo-Luddism”.</w:t>
      </w:r>
      <w:r>
        <w:rPr>
          <w:color w:val="212121"/>
          <w:spacing w:val="-2"/>
          <w:w w:val="115"/>
        </w:rPr>
        <w:t> </w:t>
      </w:r>
      <w:r>
        <w:rPr>
          <w:color w:val="212121"/>
          <w:w w:val="115"/>
        </w:rPr>
        <w:t>The problem</w:t>
      </w:r>
      <w:r>
        <w:rPr>
          <w:color w:val="212121"/>
          <w:spacing w:val="-5"/>
          <w:w w:val="115"/>
        </w:rPr>
        <w:t> </w:t>
      </w:r>
      <w:r>
        <w:rPr>
          <w:color w:val="212121"/>
          <w:w w:val="115"/>
        </w:rPr>
        <w:t>of</w:t>
      </w:r>
      <w:r>
        <w:rPr>
          <w:color w:val="212121"/>
          <w:spacing w:val="-5"/>
          <w:w w:val="115"/>
        </w:rPr>
        <w:t> </w:t>
      </w:r>
      <w:r>
        <w:rPr>
          <w:color w:val="212121"/>
          <w:w w:val="115"/>
        </w:rPr>
        <w:t>neo-Luddism</w:t>
      </w:r>
      <w:r>
        <w:rPr>
          <w:color w:val="212121"/>
          <w:spacing w:val="-5"/>
          <w:w w:val="115"/>
        </w:rPr>
        <w:t> </w:t>
      </w:r>
      <w:r>
        <w:rPr>
          <w:color w:val="212121"/>
          <w:w w:val="115"/>
        </w:rPr>
        <w:t>has</w:t>
      </w:r>
      <w:r>
        <w:rPr>
          <w:color w:val="212121"/>
          <w:spacing w:val="-5"/>
          <w:w w:val="115"/>
        </w:rPr>
        <w:t> </w:t>
      </w:r>
      <w:r>
        <w:rPr>
          <w:color w:val="212121"/>
          <w:w w:val="115"/>
        </w:rPr>
        <w:t>often</w:t>
      </w:r>
      <w:r>
        <w:rPr>
          <w:color w:val="212121"/>
          <w:spacing w:val="-5"/>
          <w:w w:val="115"/>
        </w:rPr>
        <w:t> </w:t>
      </w:r>
      <w:r>
        <w:rPr>
          <w:color w:val="212121"/>
          <w:w w:val="115"/>
        </w:rPr>
        <w:t>been</w:t>
      </w:r>
      <w:r>
        <w:rPr>
          <w:color w:val="212121"/>
          <w:spacing w:val="-5"/>
          <w:w w:val="115"/>
        </w:rPr>
        <w:t> </w:t>
      </w:r>
      <w:r>
        <w:rPr>
          <w:color w:val="212121"/>
          <w:w w:val="115"/>
        </w:rPr>
        <w:t>touted</w:t>
      </w:r>
      <w:r>
        <w:rPr>
          <w:color w:val="212121"/>
          <w:spacing w:val="-5"/>
          <w:w w:val="115"/>
        </w:rPr>
        <w:t> </w:t>
      </w:r>
      <w:r>
        <w:rPr>
          <w:color w:val="212121"/>
          <w:w w:val="115"/>
        </w:rPr>
        <w:t>as</w:t>
      </w:r>
      <w:r>
        <w:rPr>
          <w:color w:val="212121"/>
          <w:spacing w:val="-5"/>
          <w:w w:val="115"/>
        </w:rPr>
        <w:t> </w:t>
      </w:r>
      <w:r>
        <w:rPr>
          <w:color w:val="212121"/>
          <w:w w:val="115"/>
        </w:rPr>
        <w:t>opposition</w:t>
      </w:r>
      <w:r>
        <w:rPr>
          <w:color w:val="212121"/>
          <w:spacing w:val="-5"/>
          <w:w w:val="115"/>
        </w:rPr>
        <w:t> </w:t>
      </w:r>
      <w:r>
        <w:rPr>
          <w:color w:val="212121"/>
          <w:w w:val="115"/>
        </w:rPr>
        <w:t>to</w:t>
      </w:r>
      <w:r>
        <w:rPr>
          <w:color w:val="212121"/>
          <w:spacing w:val="-5"/>
          <w:w w:val="115"/>
        </w:rPr>
        <w:t> </w:t>
      </w:r>
      <w:r>
        <w:rPr>
          <w:color w:val="212121"/>
          <w:w w:val="115"/>
        </w:rPr>
        <w:t>the</w:t>
      </w:r>
      <w:r>
        <w:rPr>
          <w:color w:val="212121"/>
          <w:spacing w:val="-5"/>
          <w:w w:val="115"/>
        </w:rPr>
        <w:t> </w:t>
      </w:r>
      <w:r>
        <w:rPr>
          <w:color w:val="212121"/>
          <w:w w:val="115"/>
        </w:rPr>
        <w:t>use</w:t>
      </w:r>
      <w:r>
        <w:rPr>
          <w:color w:val="212121"/>
          <w:spacing w:val="-5"/>
          <w:w w:val="115"/>
        </w:rPr>
        <w:t> </w:t>
      </w:r>
      <w:r>
        <w:rPr>
          <w:color w:val="212121"/>
          <w:w w:val="115"/>
        </w:rPr>
        <w:t>of</w:t>
      </w:r>
      <w:r>
        <w:rPr>
          <w:color w:val="212121"/>
          <w:spacing w:val="-5"/>
          <w:w w:val="115"/>
        </w:rPr>
        <w:t> </w:t>
      </w:r>
      <w:r>
        <w:rPr>
          <w:color w:val="212121"/>
          <w:w w:val="115"/>
        </w:rPr>
        <w:t>technology</w:t>
      </w:r>
      <w:r>
        <w:rPr>
          <w:color w:val="212121"/>
          <w:spacing w:val="-5"/>
          <w:w w:val="115"/>
        </w:rPr>
        <w:t> </w:t>
      </w:r>
      <w:r>
        <w:rPr>
          <w:color w:val="212121"/>
          <w:w w:val="115"/>
        </w:rPr>
        <w:t>for</w:t>
      </w:r>
      <w:r>
        <w:rPr>
          <w:color w:val="212121"/>
          <w:spacing w:val="-5"/>
          <w:w w:val="115"/>
        </w:rPr>
        <w:t> </w:t>
      </w:r>
      <w:r>
        <w:rPr>
          <w:color w:val="212121"/>
          <w:w w:val="115"/>
        </w:rPr>
        <w:t>medical</w:t>
      </w:r>
      <w:r>
        <w:rPr>
          <w:color w:val="212121"/>
          <w:spacing w:val="-5"/>
          <w:w w:val="115"/>
        </w:rPr>
        <w:t> </w:t>
      </w:r>
      <w:r>
        <w:rPr>
          <w:color w:val="212121"/>
          <w:w w:val="115"/>
        </w:rPr>
        <w:t>education in certain instances, and the actors involved are often dubbed neo-Luddites or anti-technology people </w:t>
      </w:r>
      <w:r>
        <w:rPr>
          <w:color w:val="14BBA3"/>
          <w:w w:val="115"/>
        </w:rPr>
        <w:t>[41- 44]</w:t>
      </w:r>
      <w:r>
        <w:rPr>
          <w:color w:val="212121"/>
          <w:w w:val="115"/>
        </w:rPr>
        <w:t>. However, it is important to highlight that oftentimes people who resist technology or who are rather indifferent but unimpressed at the same time are often cautious about the negatively disruptive tendencies of certain technologies or poorly integrated innovative approaches. Even in the context of E-Health, three groups of non-adopters of E-Health technology have been identified as postponers, opponents, and critics, with the postponers and opponents groups including patients and families of patients</w:t>
      </w:r>
      <w:r>
        <w:rPr>
          <w:color w:val="212121"/>
          <w:spacing w:val="-2"/>
          <w:w w:val="115"/>
        </w:rPr>
        <w:t> </w:t>
      </w:r>
      <w:r>
        <w:rPr>
          <w:color w:val="14BBA3"/>
          <w:w w:val="115"/>
        </w:rPr>
        <w:t>[45]</w:t>
      </w:r>
      <w:r>
        <w:rPr>
          <w:color w:val="212121"/>
          <w:w w:val="115"/>
        </w:rPr>
        <w:t>. Instances of failed attempts to deploy technology for educational purposes have reinforced resistant behavior in certain </w:t>
      </w:r>
      <w:r>
        <w:rPr>
          <w:color w:val="212121"/>
          <w:spacing w:val="-2"/>
          <w:w w:val="115"/>
        </w:rPr>
        <w:t>instances.</w:t>
      </w:r>
    </w:p>
    <w:p>
      <w:pPr>
        <w:pStyle w:val="BodyText"/>
        <w:spacing w:before="75"/>
      </w:pPr>
    </w:p>
    <w:p>
      <w:pPr>
        <w:pStyle w:val="BodyText"/>
        <w:spacing w:line="304" w:lineRule="auto"/>
        <w:ind w:left="3306" w:right="911"/>
      </w:pPr>
      <w:r>
        <w:rPr>
          <w:color w:val="212121"/>
          <w:w w:val="115"/>
        </w:rPr>
        <w:t>It</w:t>
      </w:r>
      <w:r>
        <w:rPr>
          <w:color w:val="212121"/>
          <w:spacing w:val="-1"/>
          <w:w w:val="115"/>
        </w:rPr>
        <w:t> </w:t>
      </w:r>
      <w:r>
        <w:rPr>
          <w:color w:val="212121"/>
          <w:w w:val="115"/>
        </w:rPr>
        <w:t>is</w:t>
      </w:r>
      <w:r>
        <w:rPr>
          <w:color w:val="212121"/>
          <w:spacing w:val="-1"/>
          <w:w w:val="115"/>
        </w:rPr>
        <w:t> </w:t>
      </w:r>
      <w:r>
        <w:rPr>
          <w:color w:val="212121"/>
          <w:w w:val="115"/>
        </w:rPr>
        <w:t>therefore</w:t>
      </w:r>
      <w:r>
        <w:rPr>
          <w:color w:val="212121"/>
          <w:spacing w:val="-1"/>
          <w:w w:val="115"/>
        </w:rPr>
        <w:t> </w:t>
      </w:r>
      <w:r>
        <w:rPr>
          <w:color w:val="212121"/>
          <w:w w:val="115"/>
        </w:rPr>
        <w:t>important</w:t>
      </w:r>
      <w:r>
        <w:rPr>
          <w:color w:val="212121"/>
          <w:spacing w:val="-1"/>
          <w:w w:val="115"/>
        </w:rPr>
        <w:t> </w:t>
      </w:r>
      <w:r>
        <w:rPr>
          <w:color w:val="212121"/>
          <w:w w:val="115"/>
        </w:rPr>
        <w:t>to</w:t>
      </w:r>
      <w:r>
        <w:rPr>
          <w:color w:val="212121"/>
          <w:spacing w:val="-1"/>
          <w:w w:val="115"/>
        </w:rPr>
        <w:t> </w:t>
      </w:r>
      <w:r>
        <w:rPr>
          <w:color w:val="212121"/>
          <w:w w:val="115"/>
        </w:rPr>
        <w:t>understand</w:t>
      </w:r>
      <w:r>
        <w:rPr>
          <w:color w:val="212121"/>
          <w:spacing w:val="-1"/>
          <w:w w:val="115"/>
        </w:rPr>
        <w:t> </w:t>
      </w:r>
      <w:r>
        <w:rPr>
          <w:color w:val="212121"/>
          <w:w w:val="115"/>
        </w:rPr>
        <w:t>that</w:t>
      </w:r>
      <w:r>
        <w:rPr>
          <w:color w:val="212121"/>
          <w:spacing w:val="-1"/>
          <w:w w:val="115"/>
        </w:rPr>
        <w:t> </w:t>
      </w:r>
      <w:r>
        <w:rPr>
          <w:color w:val="212121"/>
          <w:w w:val="115"/>
        </w:rPr>
        <w:t>the</w:t>
      </w:r>
      <w:r>
        <w:rPr>
          <w:color w:val="212121"/>
          <w:spacing w:val="-1"/>
          <w:w w:val="115"/>
        </w:rPr>
        <w:t> </w:t>
      </w:r>
      <w:r>
        <w:rPr>
          <w:color w:val="212121"/>
          <w:w w:val="115"/>
        </w:rPr>
        <w:t>use</w:t>
      </w:r>
      <w:r>
        <w:rPr>
          <w:color w:val="212121"/>
          <w:spacing w:val="-1"/>
          <w:w w:val="115"/>
        </w:rPr>
        <w:t> </w:t>
      </w:r>
      <w:r>
        <w:rPr>
          <w:color w:val="212121"/>
          <w:w w:val="115"/>
        </w:rPr>
        <w:t>of</w:t>
      </w:r>
      <w:r>
        <w:rPr>
          <w:color w:val="212121"/>
          <w:spacing w:val="-1"/>
          <w:w w:val="115"/>
        </w:rPr>
        <w:t> </w:t>
      </w:r>
      <w:r>
        <w:rPr>
          <w:color w:val="212121"/>
          <w:w w:val="115"/>
        </w:rPr>
        <w:t>evidence</w:t>
      </w:r>
      <w:r>
        <w:rPr>
          <w:color w:val="212121"/>
          <w:spacing w:val="-1"/>
          <w:w w:val="115"/>
        </w:rPr>
        <w:t> </w:t>
      </w:r>
      <w:r>
        <w:rPr>
          <w:color w:val="212121"/>
          <w:w w:val="115"/>
        </w:rPr>
        <w:t>and</w:t>
      </w:r>
      <w:r>
        <w:rPr>
          <w:color w:val="212121"/>
          <w:spacing w:val="-1"/>
          <w:w w:val="115"/>
        </w:rPr>
        <w:t> </w:t>
      </w:r>
      <w:r>
        <w:rPr>
          <w:color w:val="212121"/>
          <w:w w:val="115"/>
        </w:rPr>
        <w:t>a</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to</w:t>
      </w:r>
      <w:r>
        <w:rPr>
          <w:color w:val="212121"/>
          <w:spacing w:val="-1"/>
          <w:w w:val="115"/>
        </w:rPr>
        <w:t> </w:t>
      </w:r>
      <w:r>
        <w:rPr>
          <w:color w:val="212121"/>
          <w:w w:val="115"/>
        </w:rPr>
        <w:t>promote</w:t>
      </w:r>
      <w:r>
        <w:rPr>
          <w:color w:val="212121"/>
          <w:spacing w:val="-1"/>
          <w:w w:val="115"/>
        </w:rPr>
        <w:t> </w:t>
      </w:r>
      <w:r>
        <w:rPr>
          <w:color w:val="212121"/>
          <w:w w:val="115"/>
        </w:rPr>
        <w:t>the use of technology, with an effort to not just promote standard practices but to continuously evaluate the performance</w:t>
      </w:r>
      <w:r>
        <w:rPr>
          <w:color w:val="212121"/>
          <w:spacing w:val="-3"/>
          <w:w w:val="115"/>
        </w:rPr>
        <w:t> </w:t>
      </w:r>
      <w:r>
        <w:rPr>
          <w:color w:val="212121"/>
          <w:w w:val="115"/>
        </w:rPr>
        <w:t>of</w:t>
      </w:r>
      <w:r>
        <w:rPr>
          <w:color w:val="212121"/>
          <w:spacing w:val="-3"/>
          <w:w w:val="115"/>
        </w:rPr>
        <w:t> </w:t>
      </w:r>
      <w:r>
        <w:rPr>
          <w:color w:val="212121"/>
          <w:w w:val="115"/>
        </w:rPr>
        <w:t>innovations</w:t>
      </w:r>
      <w:r>
        <w:rPr>
          <w:color w:val="212121"/>
          <w:spacing w:val="-3"/>
          <w:w w:val="115"/>
        </w:rPr>
        <w:t> </w:t>
      </w:r>
      <w:r>
        <w:rPr>
          <w:color w:val="212121"/>
          <w:w w:val="115"/>
        </w:rPr>
        <w:t>and</w:t>
      </w:r>
      <w:r>
        <w:rPr>
          <w:color w:val="212121"/>
          <w:spacing w:val="-3"/>
          <w:w w:val="115"/>
        </w:rPr>
        <w:t> </w:t>
      </w:r>
      <w:r>
        <w:rPr>
          <w:color w:val="212121"/>
          <w:w w:val="115"/>
        </w:rPr>
        <w:t>technology,</w:t>
      </w:r>
      <w:r>
        <w:rPr>
          <w:color w:val="212121"/>
          <w:spacing w:val="-3"/>
          <w:w w:val="115"/>
        </w:rPr>
        <w:t> </w:t>
      </w:r>
      <w:r>
        <w:rPr>
          <w:color w:val="212121"/>
          <w:w w:val="115"/>
        </w:rPr>
        <w:t>could</w:t>
      </w:r>
      <w:r>
        <w:rPr>
          <w:color w:val="212121"/>
          <w:spacing w:val="-3"/>
          <w:w w:val="115"/>
        </w:rPr>
        <w:t> </w:t>
      </w:r>
      <w:r>
        <w:rPr>
          <w:color w:val="212121"/>
          <w:w w:val="115"/>
        </w:rPr>
        <w:t>help</w:t>
      </w:r>
      <w:r>
        <w:rPr>
          <w:color w:val="212121"/>
          <w:spacing w:val="-3"/>
          <w:w w:val="115"/>
        </w:rPr>
        <w:t> </w:t>
      </w:r>
      <w:r>
        <w:rPr>
          <w:color w:val="212121"/>
          <w:w w:val="115"/>
        </w:rPr>
        <w:t>address</w:t>
      </w:r>
      <w:r>
        <w:rPr>
          <w:color w:val="212121"/>
          <w:spacing w:val="-3"/>
          <w:w w:val="115"/>
        </w:rPr>
        <w:t> </w:t>
      </w:r>
      <w:r>
        <w:rPr>
          <w:color w:val="212121"/>
          <w:w w:val="115"/>
        </w:rPr>
        <w:t>Neo-Luddism</w:t>
      </w:r>
      <w:r>
        <w:rPr>
          <w:color w:val="212121"/>
          <w:spacing w:val="-3"/>
          <w:w w:val="115"/>
        </w:rPr>
        <w:t> </w:t>
      </w:r>
      <w:r>
        <w:rPr>
          <w:color w:val="212121"/>
          <w:w w:val="115"/>
        </w:rPr>
        <w:t>and</w:t>
      </w:r>
      <w:r>
        <w:rPr>
          <w:color w:val="212121"/>
          <w:spacing w:val="-3"/>
          <w:w w:val="115"/>
        </w:rPr>
        <w:t> </w:t>
      </w:r>
      <w:r>
        <w:rPr>
          <w:color w:val="212121"/>
          <w:w w:val="115"/>
        </w:rPr>
        <w:t>provide</w:t>
      </w:r>
      <w:r>
        <w:rPr>
          <w:color w:val="212121"/>
          <w:spacing w:val="-3"/>
          <w:w w:val="115"/>
        </w:rPr>
        <w:t> </w:t>
      </w:r>
      <w:r>
        <w:rPr>
          <w:color w:val="212121"/>
          <w:w w:val="115"/>
        </w:rPr>
        <w:t>convincing evidence</w:t>
      </w:r>
      <w:r>
        <w:rPr>
          <w:color w:val="212121"/>
          <w:spacing w:val="-6"/>
          <w:w w:val="115"/>
        </w:rPr>
        <w:t> </w:t>
      </w:r>
      <w:r>
        <w:rPr>
          <w:color w:val="212121"/>
          <w:w w:val="115"/>
        </w:rPr>
        <w:t>to</w:t>
      </w:r>
      <w:r>
        <w:rPr>
          <w:color w:val="212121"/>
          <w:spacing w:val="-6"/>
          <w:w w:val="115"/>
        </w:rPr>
        <w:t> </w:t>
      </w:r>
      <w:r>
        <w:rPr>
          <w:color w:val="212121"/>
          <w:w w:val="115"/>
        </w:rPr>
        <w:t>Neo-Luddites</w:t>
      </w:r>
      <w:r>
        <w:rPr>
          <w:color w:val="212121"/>
          <w:spacing w:val="-6"/>
          <w:w w:val="115"/>
        </w:rPr>
        <w:t> </w:t>
      </w:r>
      <w:r>
        <w:rPr>
          <w:color w:val="212121"/>
          <w:w w:val="115"/>
        </w:rPr>
        <w:t>tech-ethicists.</w:t>
      </w:r>
      <w:r>
        <w:rPr>
          <w:color w:val="212121"/>
          <w:spacing w:val="-6"/>
          <w:w w:val="115"/>
        </w:rPr>
        <w:t> </w:t>
      </w:r>
      <w:r>
        <w:rPr>
          <w:color w:val="212121"/>
          <w:w w:val="115"/>
        </w:rPr>
        <w:t>Tech</w:t>
      </w:r>
      <w:r>
        <w:rPr>
          <w:color w:val="212121"/>
          <w:spacing w:val="-6"/>
          <w:w w:val="115"/>
        </w:rPr>
        <w:t> </w:t>
      </w:r>
      <w:r>
        <w:rPr>
          <w:color w:val="212121"/>
          <w:w w:val="115"/>
        </w:rPr>
        <w:t>ethicists</w:t>
      </w:r>
      <w:r>
        <w:rPr>
          <w:color w:val="212121"/>
          <w:spacing w:val="-6"/>
          <w:w w:val="115"/>
        </w:rPr>
        <w:t> </w:t>
      </w:r>
      <w:r>
        <w:rPr>
          <w:color w:val="212121"/>
          <w:w w:val="115"/>
        </w:rPr>
        <w:t>are</w:t>
      </w:r>
      <w:r>
        <w:rPr>
          <w:color w:val="212121"/>
          <w:spacing w:val="-6"/>
          <w:w w:val="115"/>
        </w:rPr>
        <w:t> </w:t>
      </w:r>
      <w:r>
        <w:rPr>
          <w:color w:val="212121"/>
          <w:w w:val="115"/>
        </w:rPr>
        <w:t>a</w:t>
      </w:r>
      <w:r>
        <w:rPr>
          <w:color w:val="212121"/>
          <w:spacing w:val="-6"/>
          <w:w w:val="115"/>
        </w:rPr>
        <w:t> </w:t>
      </w:r>
      <w:r>
        <w:rPr>
          <w:color w:val="212121"/>
          <w:w w:val="115"/>
        </w:rPr>
        <w:t>group</w:t>
      </w:r>
      <w:r>
        <w:rPr>
          <w:color w:val="212121"/>
          <w:spacing w:val="-6"/>
          <w:w w:val="115"/>
        </w:rPr>
        <w:t> </w:t>
      </w:r>
      <w:r>
        <w:rPr>
          <w:color w:val="212121"/>
          <w:w w:val="115"/>
        </w:rPr>
        <w:t>of</w:t>
      </w:r>
      <w:r>
        <w:rPr>
          <w:color w:val="212121"/>
          <w:spacing w:val="-6"/>
          <w:w w:val="115"/>
        </w:rPr>
        <w:t> </w:t>
      </w:r>
      <w:r>
        <w:rPr>
          <w:color w:val="212121"/>
          <w:w w:val="115"/>
        </w:rPr>
        <w:t>people</w:t>
      </w:r>
      <w:r>
        <w:rPr>
          <w:color w:val="212121"/>
          <w:spacing w:val="-6"/>
          <w:w w:val="115"/>
        </w:rPr>
        <w:t> </w:t>
      </w:r>
      <w:r>
        <w:rPr>
          <w:color w:val="212121"/>
          <w:w w:val="115"/>
        </w:rPr>
        <w:t>who</w:t>
      </w:r>
      <w:r>
        <w:rPr>
          <w:color w:val="212121"/>
          <w:spacing w:val="-6"/>
          <w:w w:val="115"/>
        </w:rPr>
        <w:t> </w:t>
      </w:r>
      <w:r>
        <w:rPr>
          <w:color w:val="212121"/>
          <w:w w:val="115"/>
        </w:rPr>
        <w:t>insist</w:t>
      </w:r>
      <w:r>
        <w:rPr>
          <w:color w:val="212121"/>
          <w:spacing w:val="-6"/>
          <w:w w:val="115"/>
        </w:rPr>
        <w:t> </w:t>
      </w:r>
      <w:r>
        <w:rPr>
          <w:color w:val="212121"/>
          <w:w w:val="115"/>
        </w:rPr>
        <w:t>that</w:t>
      </w:r>
      <w:r>
        <w:rPr>
          <w:color w:val="212121"/>
          <w:spacing w:val="-6"/>
          <w:w w:val="115"/>
        </w:rPr>
        <w:t> </w:t>
      </w:r>
      <w:r>
        <w:rPr>
          <w:color w:val="212121"/>
          <w:w w:val="115"/>
        </w:rPr>
        <w:t>technologies</w:t>
      </w:r>
      <w:r>
        <w:rPr>
          <w:color w:val="212121"/>
          <w:spacing w:val="-6"/>
          <w:w w:val="115"/>
        </w:rPr>
        <w:t> </w:t>
      </w:r>
      <w:r>
        <w:rPr>
          <w:color w:val="212121"/>
          <w:w w:val="115"/>
        </w:rPr>
        <w:t>are not used to break existing rules or disrupt existing orders in education. Noting that the introduction and integration</w:t>
      </w:r>
      <w:r>
        <w:rPr>
          <w:color w:val="212121"/>
          <w:spacing w:val="-2"/>
          <w:w w:val="115"/>
        </w:rPr>
        <w:t> </w:t>
      </w:r>
      <w:r>
        <w:rPr>
          <w:color w:val="212121"/>
          <w:w w:val="115"/>
        </w:rPr>
        <w:t>of</w:t>
      </w:r>
      <w:r>
        <w:rPr>
          <w:color w:val="212121"/>
          <w:spacing w:val="-2"/>
          <w:w w:val="115"/>
        </w:rPr>
        <w:t> </w:t>
      </w:r>
      <w:r>
        <w:rPr>
          <w:color w:val="212121"/>
          <w:w w:val="115"/>
        </w:rPr>
        <w:t>major</w:t>
      </w:r>
      <w:r>
        <w:rPr>
          <w:color w:val="212121"/>
          <w:spacing w:val="-2"/>
          <w:w w:val="115"/>
        </w:rPr>
        <w:t> </w:t>
      </w:r>
      <w:r>
        <w:rPr>
          <w:color w:val="212121"/>
          <w:w w:val="115"/>
        </w:rPr>
        <w:t>technologies</w:t>
      </w:r>
      <w:r>
        <w:rPr>
          <w:color w:val="212121"/>
          <w:spacing w:val="-2"/>
          <w:w w:val="115"/>
        </w:rPr>
        <w:t> </w:t>
      </w:r>
      <w:r>
        <w:rPr>
          <w:color w:val="212121"/>
          <w:w w:val="115"/>
        </w:rPr>
        <w:t>or</w:t>
      </w:r>
      <w:r>
        <w:rPr>
          <w:color w:val="212121"/>
          <w:spacing w:val="-2"/>
          <w:w w:val="115"/>
        </w:rPr>
        <w:t> </w:t>
      </w:r>
      <w:r>
        <w:rPr>
          <w:color w:val="212121"/>
          <w:w w:val="115"/>
        </w:rPr>
        <w:t>innovations</w:t>
      </w:r>
      <w:r>
        <w:rPr>
          <w:color w:val="212121"/>
          <w:spacing w:val="-2"/>
          <w:w w:val="115"/>
        </w:rPr>
        <w:t> </w:t>
      </w:r>
      <w:r>
        <w:rPr>
          <w:color w:val="212121"/>
          <w:w w:val="115"/>
        </w:rPr>
        <w:t>in</w:t>
      </w:r>
      <w:r>
        <w:rPr>
          <w:color w:val="212121"/>
          <w:spacing w:val="-2"/>
          <w:w w:val="115"/>
        </w:rPr>
        <w:t> </w:t>
      </w:r>
      <w:r>
        <w:rPr>
          <w:color w:val="212121"/>
          <w:w w:val="115"/>
        </w:rPr>
        <w:t>an</w:t>
      </w:r>
      <w:r>
        <w:rPr>
          <w:color w:val="212121"/>
          <w:spacing w:val="-2"/>
          <w:w w:val="115"/>
        </w:rPr>
        <w:t> </w:t>
      </w:r>
      <w:r>
        <w:rPr>
          <w:color w:val="212121"/>
          <w:w w:val="115"/>
        </w:rPr>
        <w:t>aspect</w:t>
      </w:r>
      <w:r>
        <w:rPr>
          <w:color w:val="212121"/>
          <w:spacing w:val="-2"/>
          <w:w w:val="115"/>
        </w:rPr>
        <w:t> </w:t>
      </w:r>
      <w:r>
        <w:rPr>
          <w:color w:val="212121"/>
          <w:w w:val="115"/>
        </w:rPr>
        <w:t>of</w:t>
      </w:r>
      <w:r>
        <w:rPr>
          <w:color w:val="212121"/>
          <w:spacing w:val="-2"/>
          <w:w w:val="115"/>
        </w:rPr>
        <w:t> </w:t>
      </w:r>
      <w:r>
        <w:rPr>
          <w:color w:val="212121"/>
          <w:w w:val="115"/>
        </w:rPr>
        <w:t>education</w:t>
      </w:r>
      <w:r>
        <w:rPr>
          <w:color w:val="212121"/>
          <w:spacing w:val="-2"/>
          <w:w w:val="115"/>
        </w:rPr>
        <w:t> </w:t>
      </w:r>
      <w:r>
        <w:rPr>
          <w:color w:val="212121"/>
          <w:w w:val="115"/>
        </w:rPr>
        <w:t>could</w:t>
      </w:r>
      <w:r>
        <w:rPr>
          <w:color w:val="212121"/>
          <w:spacing w:val="-2"/>
          <w:w w:val="115"/>
        </w:rPr>
        <w:t> </w:t>
      </w:r>
      <w:r>
        <w:rPr>
          <w:color w:val="212121"/>
          <w:w w:val="115"/>
        </w:rPr>
        <w:t>have</w:t>
      </w:r>
      <w:r>
        <w:rPr>
          <w:color w:val="212121"/>
          <w:spacing w:val="-2"/>
          <w:w w:val="115"/>
        </w:rPr>
        <w:t> </w:t>
      </w:r>
      <w:r>
        <w:rPr>
          <w:color w:val="212121"/>
          <w:w w:val="115"/>
        </w:rPr>
        <w:t>a</w:t>
      </w:r>
      <w:r>
        <w:rPr>
          <w:color w:val="212121"/>
          <w:spacing w:val="-2"/>
          <w:w w:val="115"/>
        </w:rPr>
        <w:t> </w:t>
      </w:r>
      <w:r>
        <w:rPr>
          <w:color w:val="212121"/>
          <w:w w:val="115"/>
        </w:rPr>
        <w:t>ripple</w:t>
      </w:r>
      <w:r>
        <w:rPr>
          <w:color w:val="212121"/>
          <w:spacing w:val="-2"/>
          <w:w w:val="115"/>
        </w:rPr>
        <w:t> </w:t>
      </w:r>
      <w:r>
        <w:rPr>
          <w:color w:val="212121"/>
          <w:w w:val="115"/>
        </w:rPr>
        <w:t>effect,</w:t>
      </w:r>
      <w:r>
        <w:rPr>
          <w:color w:val="212121"/>
          <w:spacing w:val="-2"/>
          <w:w w:val="115"/>
        </w:rPr>
        <w:t> </w:t>
      </w:r>
      <w:r>
        <w:rPr>
          <w:color w:val="212121"/>
          <w:w w:val="115"/>
        </w:rPr>
        <w:t>the</w:t>
      </w:r>
      <w:r>
        <w:rPr>
          <w:color w:val="212121"/>
          <w:spacing w:val="-2"/>
          <w:w w:val="115"/>
        </w:rPr>
        <w:t> </w:t>
      </w:r>
      <w:r>
        <w:rPr>
          <w:color w:val="212121"/>
          <w:w w:val="115"/>
        </w:rPr>
        <w:t>use of</w:t>
      </w:r>
      <w:r>
        <w:rPr>
          <w:color w:val="212121"/>
          <w:spacing w:val="-1"/>
          <w:w w:val="115"/>
        </w:rPr>
        <w:t> </w:t>
      </w:r>
      <w:r>
        <w:rPr>
          <w:color w:val="212121"/>
          <w:w w:val="115"/>
        </w:rPr>
        <w:t>a</w:t>
      </w:r>
      <w:r>
        <w:rPr>
          <w:color w:val="212121"/>
          <w:spacing w:val="-1"/>
          <w:w w:val="115"/>
        </w:rPr>
        <w:t> </w:t>
      </w:r>
      <w:r>
        <w:rPr>
          <w:color w:val="212121"/>
          <w:w w:val="115"/>
        </w:rPr>
        <w:t>pedagogical</w:t>
      </w:r>
      <w:r>
        <w:rPr>
          <w:color w:val="212121"/>
          <w:spacing w:val="-1"/>
          <w:w w:val="115"/>
        </w:rPr>
        <w:t> </w:t>
      </w:r>
      <w:r>
        <w:rPr>
          <w:color w:val="212121"/>
          <w:w w:val="115"/>
        </w:rPr>
        <w:t>framework</w:t>
      </w:r>
      <w:r>
        <w:rPr>
          <w:color w:val="212121"/>
          <w:spacing w:val="-1"/>
          <w:w w:val="115"/>
        </w:rPr>
        <w:t> </w:t>
      </w:r>
      <w:r>
        <w:rPr>
          <w:color w:val="212121"/>
          <w:w w:val="115"/>
        </w:rPr>
        <w:t>can</w:t>
      </w:r>
      <w:r>
        <w:rPr>
          <w:color w:val="212121"/>
          <w:spacing w:val="-1"/>
          <w:w w:val="115"/>
        </w:rPr>
        <w:t> </w:t>
      </w:r>
      <w:r>
        <w:rPr>
          <w:color w:val="212121"/>
          <w:w w:val="115"/>
        </w:rPr>
        <w:t>help</w:t>
      </w:r>
      <w:r>
        <w:rPr>
          <w:color w:val="212121"/>
          <w:spacing w:val="-1"/>
          <w:w w:val="115"/>
        </w:rPr>
        <w:t> </w:t>
      </w:r>
      <w:r>
        <w:rPr>
          <w:color w:val="212121"/>
          <w:w w:val="115"/>
        </w:rPr>
        <w:t>to</w:t>
      </w:r>
      <w:r>
        <w:rPr>
          <w:color w:val="212121"/>
          <w:spacing w:val="-1"/>
          <w:w w:val="115"/>
        </w:rPr>
        <w:t> </w:t>
      </w:r>
      <w:r>
        <w:rPr>
          <w:color w:val="212121"/>
          <w:w w:val="115"/>
        </w:rPr>
        <w:t>properly</w:t>
      </w:r>
      <w:r>
        <w:rPr>
          <w:color w:val="212121"/>
          <w:spacing w:val="-1"/>
          <w:w w:val="115"/>
        </w:rPr>
        <w:t> </w:t>
      </w:r>
      <w:r>
        <w:rPr>
          <w:color w:val="212121"/>
          <w:w w:val="115"/>
        </w:rPr>
        <w:t>analyze</w:t>
      </w:r>
      <w:r>
        <w:rPr>
          <w:color w:val="212121"/>
          <w:spacing w:val="-1"/>
          <w:w w:val="115"/>
        </w:rPr>
        <w:t> </w:t>
      </w:r>
      <w:r>
        <w:rPr>
          <w:color w:val="212121"/>
          <w:w w:val="115"/>
        </w:rPr>
        <w:t>the</w:t>
      </w:r>
      <w:r>
        <w:rPr>
          <w:color w:val="212121"/>
          <w:spacing w:val="-1"/>
          <w:w w:val="115"/>
        </w:rPr>
        <w:t> </w:t>
      </w:r>
      <w:r>
        <w:rPr>
          <w:color w:val="212121"/>
          <w:w w:val="115"/>
        </w:rPr>
        <w:t>prospect</w:t>
      </w:r>
      <w:r>
        <w:rPr>
          <w:color w:val="212121"/>
          <w:spacing w:val="-1"/>
          <w:w w:val="115"/>
        </w:rPr>
        <w:t> </w:t>
      </w:r>
      <w:r>
        <w:rPr>
          <w:color w:val="212121"/>
          <w:w w:val="115"/>
        </w:rPr>
        <w:t>and</w:t>
      </w:r>
      <w:r>
        <w:rPr>
          <w:color w:val="212121"/>
          <w:spacing w:val="-1"/>
          <w:w w:val="115"/>
        </w:rPr>
        <w:t> </w:t>
      </w:r>
      <w:r>
        <w:rPr>
          <w:color w:val="212121"/>
          <w:w w:val="115"/>
        </w:rPr>
        <w:t>potential</w:t>
      </w:r>
      <w:r>
        <w:rPr>
          <w:color w:val="212121"/>
          <w:spacing w:val="-1"/>
          <w:w w:val="115"/>
        </w:rPr>
        <w:t> </w:t>
      </w:r>
      <w:r>
        <w:rPr>
          <w:color w:val="212121"/>
          <w:w w:val="115"/>
        </w:rPr>
        <w:t>effects</w:t>
      </w:r>
      <w:r>
        <w:rPr>
          <w:color w:val="212121"/>
          <w:spacing w:val="-1"/>
          <w:w w:val="115"/>
        </w:rPr>
        <w:t> </w:t>
      </w:r>
      <w:r>
        <w:rPr>
          <w:color w:val="212121"/>
          <w:w w:val="115"/>
        </w:rPr>
        <w:t>and</w:t>
      </w:r>
      <w:r>
        <w:rPr>
          <w:color w:val="212121"/>
          <w:spacing w:val="-1"/>
          <w:w w:val="115"/>
        </w:rPr>
        <w:t> </w:t>
      </w:r>
      <w:r>
        <w:rPr>
          <w:color w:val="212121"/>
          <w:w w:val="115"/>
        </w:rPr>
        <w:t>to</w:t>
      </w:r>
      <w:r>
        <w:rPr>
          <w:color w:val="212121"/>
          <w:spacing w:val="-1"/>
          <w:w w:val="115"/>
        </w:rPr>
        <w:t> </w:t>
      </w:r>
      <w:r>
        <w:rPr>
          <w:color w:val="212121"/>
          <w:w w:val="115"/>
        </w:rPr>
        <w:t>ensure</w:t>
      </w:r>
      <w:r>
        <w:rPr>
          <w:color w:val="212121"/>
          <w:w w:val="115"/>
        </w:rPr>
        <w:t> that they are positive in terms of the impact that they might make in other aspects or domains of medical education.</w:t>
      </w:r>
      <w:r>
        <w:rPr>
          <w:color w:val="212121"/>
          <w:spacing w:val="-3"/>
          <w:w w:val="115"/>
        </w:rPr>
        <w:t> </w:t>
      </w:r>
      <w:r>
        <w:rPr>
          <w:color w:val="212121"/>
          <w:w w:val="115"/>
        </w:rPr>
        <w:t>This</w:t>
      </w:r>
      <w:r>
        <w:rPr>
          <w:color w:val="212121"/>
          <w:spacing w:val="-3"/>
          <w:w w:val="115"/>
        </w:rPr>
        <w:t> </w:t>
      </w:r>
      <w:r>
        <w:rPr>
          <w:color w:val="212121"/>
          <w:w w:val="115"/>
        </w:rPr>
        <w:t>argument,</w:t>
      </w:r>
      <w:r>
        <w:rPr>
          <w:color w:val="212121"/>
          <w:spacing w:val="-3"/>
          <w:w w:val="115"/>
        </w:rPr>
        <w:t> </w:t>
      </w:r>
      <w:r>
        <w:rPr>
          <w:color w:val="212121"/>
          <w:w w:val="115"/>
        </w:rPr>
        <w:t>as</w:t>
      </w:r>
      <w:r>
        <w:rPr>
          <w:color w:val="212121"/>
          <w:spacing w:val="-3"/>
          <w:w w:val="115"/>
        </w:rPr>
        <w:t> </w:t>
      </w:r>
      <w:r>
        <w:rPr>
          <w:color w:val="212121"/>
          <w:w w:val="115"/>
        </w:rPr>
        <w:t>presented</w:t>
      </w:r>
      <w:r>
        <w:rPr>
          <w:color w:val="212121"/>
          <w:spacing w:val="-3"/>
          <w:w w:val="115"/>
        </w:rPr>
        <w:t> </w:t>
      </w:r>
      <w:r>
        <w:rPr>
          <w:color w:val="212121"/>
          <w:w w:val="115"/>
        </w:rPr>
        <w:t>here,</w:t>
      </w:r>
      <w:r>
        <w:rPr>
          <w:color w:val="212121"/>
          <w:spacing w:val="-3"/>
          <w:w w:val="115"/>
        </w:rPr>
        <w:t> </w:t>
      </w:r>
      <w:r>
        <w:rPr>
          <w:color w:val="212121"/>
          <w:w w:val="115"/>
        </w:rPr>
        <w:t>is</w:t>
      </w:r>
      <w:r>
        <w:rPr>
          <w:color w:val="212121"/>
          <w:spacing w:val="-3"/>
          <w:w w:val="115"/>
        </w:rPr>
        <w:t> </w:t>
      </w:r>
      <w:r>
        <w:rPr>
          <w:color w:val="212121"/>
          <w:w w:val="115"/>
        </w:rPr>
        <w:t>another</w:t>
      </w:r>
      <w:r>
        <w:rPr>
          <w:color w:val="212121"/>
          <w:spacing w:val="-3"/>
          <w:w w:val="115"/>
        </w:rPr>
        <w:t> </w:t>
      </w:r>
      <w:r>
        <w:rPr>
          <w:color w:val="212121"/>
          <w:w w:val="115"/>
        </w:rPr>
        <w:t>strong</w:t>
      </w:r>
      <w:r>
        <w:rPr>
          <w:color w:val="212121"/>
          <w:spacing w:val="-3"/>
          <w:w w:val="115"/>
        </w:rPr>
        <w:t> </w:t>
      </w:r>
      <w:r>
        <w:rPr>
          <w:color w:val="212121"/>
          <w:w w:val="115"/>
        </w:rPr>
        <w:t>indication</w:t>
      </w:r>
      <w:r>
        <w:rPr>
          <w:color w:val="212121"/>
          <w:spacing w:val="-3"/>
          <w:w w:val="115"/>
        </w:rPr>
        <w:t> </w:t>
      </w:r>
      <w:r>
        <w:rPr>
          <w:color w:val="212121"/>
          <w:w w:val="115"/>
        </w:rPr>
        <w:t>of</w:t>
      </w:r>
      <w:r>
        <w:rPr>
          <w:color w:val="212121"/>
          <w:spacing w:val="-3"/>
          <w:w w:val="115"/>
        </w:rPr>
        <w:t> </w:t>
      </w:r>
      <w:r>
        <w:rPr>
          <w:color w:val="212121"/>
          <w:w w:val="115"/>
        </w:rPr>
        <w:t>why</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could be very significant to the advancement of modern medical education and should be given serious consideration by medical educators and other stakeholders, including academic leaders. People’s appreciation for the use of technologies in medicine currently varies significantly; with better education, exposure, and promotion of best practices, educators, professionals, and patients will increasingly</w:t>
      </w:r>
      <w:r>
        <w:rPr>
          <w:color w:val="212121"/>
          <w:spacing w:val="40"/>
          <w:w w:val="115"/>
        </w:rPr>
        <w:t> </w:t>
      </w:r>
      <w:r>
        <w:rPr>
          <w:color w:val="212121"/>
          <w:w w:val="115"/>
        </w:rPr>
        <w:t>appreciate the value of technologies </w:t>
      </w:r>
      <w:r>
        <w:rPr>
          <w:color w:val="14BBA3"/>
          <w:w w:val="115"/>
        </w:rPr>
        <w:t>[46]</w:t>
      </w:r>
      <w:r>
        <w:rPr>
          <w:color w:val="212121"/>
          <w:w w:val="115"/>
        </w:rPr>
        <w:t>.</w:t>
      </w:r>
    </w:p>
    <w:p>
      <w:pPr>
        <w:pStyle w:val="BodyText"/>
        <w:spacing w:before="76"/>
      </w:pPr>
    </w:p>
    <w:p>
      <w:pPr>
        <w:spacing w:line="300" w:lineRule="auto" w:before="0"/>
        <w:ind w:left="3306" w:right="979" w:firstLine="0"/>
        <w:jc w:val="left"/>
        <w:rPr>
          <w:rFonts w:ascii="Arial"/>
          <w:b/>
          <w:sz w:val="20"/>
        </w:rPr>
      </w:pPr>
      <w:r>
        <w:rPr>
          <w:rFonts w:ascii="Arial"/>
          <w:b/>
          <w:color w:val="212121"/>
          <w:sz w:val="20"/>
        </w:rPr>
        <w:t>Importance of</w:t>
      </w:r>
      <w:r>
        <w:rPr>
          <w:rFonts w:ascii="Arial"/>
          <w:b/>
          <w:color w:val="212121"/>
          <w:spacing w:val="-2"/>
          <w:sz w:val="20"/>
        </w:rPr>
        <w:t> </w:t>
      </w:r>
      <w:r>
        <w:rPr>
          <w:rFonts w:ascii="Arial"/>
          <w:b/>
          <w:color w:val="212121"/>
          <w:sz w:val="20"/>
        </w:rPr>
        <w:t>ASIC to stakeholders - educators, administrators, instructional designers, and academic leaders</w:t>
      </w:r>
    </w:p>
    <w:p>
      <w:pPr>
        <w:pStyle w:val="BodyText"/>
        <w:spacing w:line="304" w:lineRule="auto" w:before="59"/>
        <w:ind w:left="3306" w:right="979"/>
      </w:pPr>
      <w:r>
        <w:rPr>
          <w:color w:val="212121"/>
          <w:w w:val="115"/>
        </w:rPr>
        <w:t>Much</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case</w:t>
      </w:r>
      <w:r>
        <w:rPr>
          <w:color w:val="212121"/>
          <w:spacing w:val="-1"/>
          <w:w w:val="115"/>
        </w:rPr>
        <w:t> </w:t>
      </w:r>
      <w:r>
        <w:rPr>
          <w:color w:val="212121"/>
          <w:w w:val="115"/>
        </w:rPr>
        <w:t>that</w:t>
      </w:r>
      <w:r>
        <w:rPr>
          <w:color w:val="212121"/>
          <w:spacing w:val="-1"/>
          <w:w w:val="115"/>
        </w:rPr>
        <w:t> </w:t>
      </w:r>
      <w:r>
        <w:rPr>
          <w:color w:val="212121"/>
          <w:w w:val="115"/>
        </w:rPr>
        <w:t>has</w:t>
      </w:r>
      <w:r>
        <w:rPr>
          <w:color w:val="212121"/>
          <w:spacing w:val="-1"/>
          <w:w w:val="115"/>
        </w:rPr>
        <w:t> </w:t>
      </w:r>
      <w:r>
        <w:rPr>
          <w:color w:val="212121"/>
          <w:w w:val="115"/>
        </w:rPr>
        <w:t>been</w:t>
      </w:r>
      <w:r>
        <w:rPr>
          <w:color w:val="212121"/>
          <w:spacing w:val="-1"/>
          <w:w w:val="115"/>
        </w:rPr>
        <w:t> </w:t>
      </w:r>
      <w:r>
        <w:rPr>
          <w:color w:val="212121"/>
          <w:w w:val="115"/>
        </w:rPr>
        <w:t>made</w:t>
      </w:r>
      <w:r>
        <w:rPr>
          <w:color w:val="212121"/>
          <w:spacing w:val="-1"/>
          <w:w w:val="115"/>
        </w:rPr>
        <w:t> </w:t>
      </w:r>
      <w:r>
        <w:rPr>
          <w:color w:val="212121"/>
          <w:w w:val="115"/>
        </w:rPr>
        <w:t>for</w:t>
      </w:r>
      <w:r>
        <w:rPr>
          <w:color w:val="212121"/>
          <w:spacing w:val="-1"/>
          <w:w w:val="115"/>
        </w:rPr>
        <w:t> </w:t>
      </w:r>
      <w:r>
        <w:rPr>
          <w:color w:val="212121"/>
          <w:w w:val="115"/>
        </w:rPr>
        <w:t>a</w:t>
      </w:r>
      <w:r>
        <w:rPr>
          <w:color w:val="212121"/>
          <w:spacing w:val="-1"/>
          <w:w w:val="115"/>
        </w:rPr>
        <w:t> </w:t>
      </w:r>
      <w:r>
        <w:rPr>
          <w:color w:val="212121"/>
          <w:w w:val="115"/>
        </w:rPr>
        <w:t>need</w:t>
      </w:r>
      <w:r>
        <w:rPr>
          <w:color w:val="212121"/>
          <w:spacing w:val="-1"/>
          <w:w w:val="115"/>
        </w:rPr>
        <w:t> </w:t>
      </w:r>
      <w:r>
        <w:rPr>
          <w:color w:val="212121"/>
          <w:w w:val="115"/>
        </w:rPr>
        <w:t>to</w:t>
      </w:r>
      <w:r>
        <w:rPr>
          <w:color w:val="212121"/>
          <w:spacing w:val="-1"/>
          <w:w w:val="115"/>
        </w:rPr>
        <w:t> </w:t>
      </w:r>
      <w:r>
        <w:rPr>
          <w:color w:val="212121"/>
          <w:w w:val="115"/>
        </w:rPr>
        <w:t>standardize</w:t>
      </w:r>
      <w:r>
        <w:rPr>
          <w:color w:val="212121"/>
          <w:spacing w:val="-1"/>
          <w:w w:val="115"/>
        </w:rPr>
        <w:t> </w:t>
      </w:r>
      <w:r>
        <w:rPr>
          <w:color w:val="212121"/>
          <w:w w:val="115"/>
        </w:rPr>
        <w:t>the</w:t>
      </w:r>
      <w:r>
        <w:rPr>
          <w:color w:val="212121"/>
          <w:spacing w:val="-1"/>
          <w:w w:val="115"/>
        </w:rPr>
        <w:t> </w:t>
      </w:r>
      <w:r>
        <w:rPr>
          <w:color w:val="212121"/>
          <w:w w:val="115"/>
        </w:rPr>
        <w:t>use</w:t>
      </w:r>
      <w:r>
        <w:rPr>
          <w:color w:val="212121"/>
          <w:spacing w:val="-1"/>
          <w:w w:val="115"/>
        </w:rPr>
        <w:t> </w:t>
      </w:r>
      <w:r>
        <w:rPr>
          <w:color w:val="212121"/>
          <w:w w:val="115"/>
        </w:rPr>
        <w:t>of</w:t>
      </w:r>
      <w:r>
        <w:rPr>
          <w:color w:val="212121"/>
          <w:spacing w:val="-1"/>
          <w:w w:val="115"/>
        </w:rPr>
        <w:t> </w:t>
      </w:r>
      <w:r>
        <w:rPr>
          <w:color w:val="212121"/>
          <w:w w:val="115"/>
        </w:rPr>
        <w:t>EdTech</w:t>
      </w:r>
      <w:r>
        <w:rPr>
          <w:color w:val="212121"/>
          <w:spacing w:val="-1"/>
          <w:w w:val="115"/>
        </w:rPr>
        <w:t> </w:t>
      </w:r>
      <w:r>
        <w:rPr>
          <w:color w:val="212121"/>
          <w:w w:val="115"/>
        </w:rPr>
        <w:t>and</w:t>
      </w:r>
      <w:r>
        <w:rPr>
          <w:color w:val="212121"/>
          <w:spacing w:val="-1"/>
          <w:w w:val="115"/>
        </w:rPr>
        <w:t> </w:t>
      </w:r>
      <w:r>
        <w:rPr>
          <w:color w:val="212121"/>
          <w:w w:val="115"/>
        </w:rPr>
        <w:t>innovation</w:t>
      </w:r>
      <w:r>
        <w:rPr>
          <w:color w:val="212121"/>
          <w:spacing w:val="-1"/>
          <w:w w:val="115"/>
        </w:rPr>
        <w:t> </w:t>
      </w:r>
      <w:r>
        <w:rPr>
          <w:color w:val="212121"/>
          <w:w w:val="115"/>
        </w:rPr>
        <w:t>has emphasized</w:t>
      </w:r>
      <w:r>
        <w:rPr>
          <w:color w:val="212121"/>
          <w:spacing w:val="-1"/>
          <w:w w:val="115"/>
        </w:rPr>
        <w:t> </w:t>
      </w:r>
      <w:r>
        <w:rPr>
          <w:color w:val="212121"/>
          <w:w w:val="115"/>
        </w:rPr>
        <w:t>the</w:t>
      </w:r>
      <w:r>
        <w:rPr>
          <w:color w:val="212121"/>
          <w:spacing w:val="-1"/>
          <w:w w:val="115"/>
        </w:rPr>
        <w:t> </w:t>
      </w:r>
      <w:r>
        <w:rPr>
          <w:color w:val="212121"/>
          <w:w w:val="115"/>
        </w:rPr>
        <w:t>importance</w:t>
      </w:r>
      <w:r>
        <w:rPr>
          <w:color w:val="212121"/>
          <w:spacing w:val="-1"/>
          <w:w w:val="115"/>
        </w:rPr>
        <w:t> </w:t>
      </w:r>
      <w:r>
        <w:rPr>
          <w:color w:val="212121"/>
          <w:w w:val="115"/>
        </w:rPr>
        <w:t>of</w:t>
      </w:r>
      <w:r>
        <w:rPr>
          <w:color w:val="212121"/>
          <w:spacing w:val="-1"/>
          <w:w w:val="115"/>
        </w:rPr>
        <w:t> </w:t>
      </w:r>
      <w:r>
        <w:rPr>
          <w:color w:val="212121"/>
          <w:w w:val="115"/>
        </w:rPr>
        <w:t>a</w:t>
      </w:r>
      <w:r>
        <w:rPr>
          <w:color w:val="212121"/>
          <w:spacing w:val="-1"/>
          <w:w w:val="115"/>
        </w:rPr>
        <w:t> </w:t>
      </w:r>
      <w:r>
        <w:rPr>
          <w:color w:val="212121"/>
          <w:w w:val="115"/>
        </w:rPr>
        <w:t>standard</w:t>
      </w:r>
      <w:r>
        <w:rPr>
          <w:color w:val="212121"/>
          <w:spacing w:val="-1"/>
          <w:w w:val="115"/>
        </w:rPr>
        <w:t> </w:t>
      </w:r>
      <w:r>
        <w:rPr>
          <w:color w:val="212121"/>
          <w:w w:val="115"/>
        </w:rPr>
        <w:t>framework</w:t>
      </w:r>
      <w:r>
        <w:rPr>
          <w:color w:val="212121"/>
          <w:spacing w:val="-1"/>
          <w:w w:val="115"/>
        </w:rPr>
        <w:t> </w:t>
      </w:r>
      <w:r>
        <w:rPr>
          <w:color w:val="212121"/>
          <w:w w:val="115"/>
        </w:rPr>
        <w:t>for</w:t>
      </w:r>
      <w:r>
        <w:rPr>
          <w:color w:val="212121"/>
          <w:spacing w:val="-1"/>
          <w:w w:val="115"/>
        </w:rPr>
        <w:t> </w:t>
      </w:r>
      <w:r>
        <w:rPr>
          <w:color w:val="212121"/>
          <w:w w:val="115"/>
        </w:rPr>
        <w:t>the</w:t>
      </w:r>
      <w:r>
        <w:rPr>
          <w:color w:val="212121"/>
          <w:spacing w:val="-1"/>
          <w:w w:val="115"/>
        </w:rPr>
        <w:t> </w:t>
      </w:r>
      <w:r>
        <w:rPr>
          <w:color w:val="212121"/>
          <w:w w:val="115"/>
        </w:rPr>
        <w:t>job</w:t>
      </w:r>
      <w:r>
        <w:rPr>
          <w:color w:val="212121"/>
          <w:spacing w:val="-1"/>
          <w:w w:val="115"/>
        </w:rPr>
        <w:t> </w:t>
      </w:r>
      <w:r>
        <w:rPr>
          <w:color w:val="212121"/>
          <w:w w:val="115"/>
        </w:rPr>
        <w:t>of</w:t>
      </w:r>
      <w:r>
        <w:rPr>
          <w:color w:val="212121"/>
          <w:spacing w:val="-1"/>
          <w:w w:val="115"/>
        </w:rPr>
        <w:t> </w:t>
      </w:r>
      <w:r>
        <w:rPr>
          <w:color w:val="212121"/>
          <w:w w:val="115"/>
        </w:rPr>
        <w:t>medical</w:t>
      </w:r>
      <w:r>
        <w:rPr>
          <w:color w:val="212121"/>
          <w:spacing w:val="-1"/>
          <w:w w:val="115"/>
        </w:rPr>
        <w:t> </w:t>
      </w:r>
      <w:r>
        <w:rPr>
          <w:color w:val="212121"/>
          <w:w w:val="115"/>
        </w:rPr>
        <w:t>educators.</w:t>
      </w:r>
      <w:r>
        <w:rPr>
          <w:color w:val="212121"/>
          <w:spacing w:val="-1"/>
          <w:w w:val="115"/>
        </w:rPr>
        <w:t> </w:t>
      </w:r>
      <w:r>
        <w:rPr>
          <w:color w:val="212121"/>
          <w:w w:val="115"/>
        </w:rPr>
        <w:t>Administrators</w:t>
      </w:r>
      <w:r>
        <w:rPr>
          <w:color w:val="212121"/>
          <w:spacing w:val="-1"/>
          <w:w w:val="115"/>
        </w:rPr>
        <w:t> </w:t>
      </w:r>
      <w:r>
        <w:rPr>
          <w:color w:val="212121"/>
          <w:w w:val="115"/>
        </w:rPr>
        <w:t>can also</w:t>
      </w:r>
      <w:r>
        <w:rPr>
          <w:color w:val="212121"/>
          <w:spacing w:val="-6"/>
          <w:w w:val="115"/>
        </w:rPr>
        <w:t> </w:t>
      </w:r>
      <w:r>
        <w:rPr>
          <w:color w:val="212121"/>
          <w:w w:val="115"/>
        </w:rPr>
        <w:t>be</w:t>
      </w:r>
      <w:r>
        <w:rPr>
          <w:color w:val="212121"/>
          <w:spacing w:val="-6"/>
          <w:w w:val="115"/>
        </w:rPr>
        <w:t> </w:t>
      </w:r>
      <w:r>
        <w:rPr>
          <w:color w:val="212121"/>
          <w:w w:val="115"/>
        </w:rPr>
        <w:t>better</w:t>
      </w:r>
      <w:r>
        <w:rPr>
          <w:color w:val="212121"/>
          <w:spacing w:val="-6"/>
          <w:w w:val="115"/>
        </w:rPr>
        <w:t> </w:t>
      </w:r>
      <w:r>
        <w:rPr>
          <w:color w:val="212121"/>
          <w:w w:val="115"/>
        </w:rPr>
        <w:t>guided</w:t>
      </w:r>
      <w:r>
        <w:rPr>
          <w:color w:val="212121"/>
          <w:spacing w:val="-6"/>
          <w:w w:val="115"/>
        </w:rPr>
        <w:t> </w:t>
      </w:r>
      <w:r>
        <w:rPr>
          <w:color w:val="212121"/>
          <w:w w:val="115"/>
        </w:rPr>
        <w:t>in</w:t>
      </w:r>
      <w:r>
        <w:rPr>
          <w:color w:val="212121"/>
          <w:spacing w:val="-6"/>
          <w:w w:val="115"/>
        </w:rPr>
        <w:t> </w:t>
      </w:r>
      <w:r>
        <w:rPr>
          <w:color w:val="212121"/>
          <w:w w:val="115"/>
        </w:rPr>
        <w:t>making</w:t>
      </w:r>
      <w:r>
        <w:rPr>
          <w:color w:val="212121"/>
          <w:spacing w:val="-6"/>
          <w:w w:val="115"/>
        </w:rPr>
        <w:t> </w:t>
      </w:r>
      <w:r>
        <w:rPr>
          <w:color w:val="212121"/>
          <w:w w:val="115"/>
        </w:rPr>
        <w:t>decisions</w:t>
      </w:r>
      <w:r>
        <w:rPr>
          <w:color w:val="212121"/>
          <w:spacing w:val="-6"/>
          <w:w w:val="115"/>
        </w:rPr>
        <w:t> </w:t>
      </w:r>
      <w:r>
        <w:rPr>
          <w:color w:val="212121"/>
          <w:w w:val="115"/>
        </w:rPr>
        <w:t>on</w:t>
      </w:r>
      <w:r>
        <w:rPr>
          <w:color w:val="212121"/>
          <w:spacing w:val="-6"/>
          <w:w w:val="115"/>
        </w:rPr>
        <w:t> </w:t>
      </w:r>
      <w:r>
        <w:rPr>
          <w:color w:val="212121"/>
          <w:w w:val="115"/>
        </w:rPr>
        <w:t>the</w:t>
      </w:r>
      <w:r>
        <w:rPr>
          <w:color w:val="212121"/>
          <w:spacing w:val="-6"/>
          <w:w w:val="115"/>
        </w:rPr>
        <w:t> </w:t>
      </w:r>
      <w:r>
        <w:rPr>
          <w:color w:val="212121"/>
          <w:w w:val="115"/>
        </w:rPr>
        <w:t>choice</w:t>
      </w:r>
      <w:r>
        <w:rPr>
          <w:color w:val="212121"/>
          <w:spacing w:val="-6"/>
          <w:w w:val="115"/>
        </w:rPr>
        <w:t> </w:t>
      </w:r>
      <w:r>
        <w:rPr>
          <w:color w:val="212121"/>
          <w:w w:val="115"/>
        </w:rPr>
        <w:t>of</w:t>
      </w:r>
      <w:r>
        <w:rPr>
          <w:color w:val="212121"/>
          <w:spacing w:val="-6"/>
          <w:w w:val="115"/>
        </w:rPr>
        <w:t> </w:t>
      </w:r>
      <w:r>
        <w:rPr>
          <w:color w:val="212121"/>
          <w:w w:val="115"/>
        </w:rPr>
        <w:t>technologies</w:t>
      </w:r>
      <w:r>
        <w:rPr>
          <w:color w:val="212121"/>
          <w:spacing w:val="-6"/>
          <w:w w:val="115"/>
        </w:rPr>
        <w:t> </w:t>
      </w:r>
      <w:r>
        <w:rPr>
          <w:color w:val="212121"/>
          <w:w w:val="115"/>
        </w:rPr>
        <w:t>to</w:t>
      </w:r>
      <w:r>
        <w:rPr>
          <w:color w:val="212121"/>
          <w:spacing w:val="-6"/>
          <w:w w:val="115"/>
        </w:rPr>
        <w:t> </w:t>
      </w:r>
      <w:r>
        <w:rPr>
          <w:color w:val="212121"/>
          <w:w w:val="115"/>
        </w:rPr>
        <w:t>procure</w:t>
      </w:r>
      <w:r>
        <w:rPr>
          <w:color w:val="212121"/>
          <w:spacing w:val="-6"/>
          <w:w w:val="115"/>
        </w:rPr>
        <w:t> </w:t>
      </w:r>
      <w:r>
        <w:rPr>
          <w:color w:val="212121"/>
          <w:w w:val="115"/>
        </w:rPr>
        <w:t>and</w:t>
      </w:r>
      <w:r>
        <w:rPr>
          <w:color w:val="212121"/>
          <w:spacing w:val="-6"/>
          <w:w w:val="115"/>
        </w:rPr>
        <w:t> </w:t>
      </w:r>
      <w:r>
        <w:rPr>
          <w:color w:val="212121"/>
          <w:w w:val="115"/>
        </w:rPr>
        <w:t>in</w:t>
      </w:r>
      <w:r>
        <w:rPr>
          <w:color w:val="212121"/>
          <w:spacing w:val="-6"/>
          <w:w w:val="115"/>
        </w:rPr>
        <w:t> </w:t>
      </w:r>
      <w:r>
        <w:rPr>
          <w:color w:val="212121"/>
          <w:w w:val="115"/>
        </w:rPr>
        <w:t>developing</w:t>
      </w:r>
      <w:r>
        <w:rPr>
          <w:color w:val="212121"/>
          <w:spacing w:val="-6"/>
          <w:w w:val="115"/>
        </w:rPr>
        <w:t> </w:t>
      </w:r>
      <w:r>
        <w:rPr>
          <w:color w:val="212121"/>
          <w:w w:val="115"/>
        </w:rPr>
        <w:t>a</w:t>
      </w:r>
      <w:r>
        <w:rPr>
          <w:color w:val="212121"/>
          <w:spacing w:val="-6"/>
          <w:w w:val="115"/>
        </w:rPr>
        <w:t> </w:t>
      </w:r>
      <w:r>
        <w:rPr>
          <w:color w:val="212121"/>
          <w:w w:val="115"/>
        </w:rPr>
        <w:t>plan to integrate technologies and innovation into the educational ecosystem while assuring value for the investment of resources and capital. For instructional designers, it is important for them to consider the specific innovation or technology that is being introduced and the impact of the same on the existing educational and infrastructure ecosystem. For example, it might be important to consider how a new technology, such as educational software, might be integrated into the existing learning management system with optimized access provided to the student. It might also be important to consider how other</w:t>
      </w:r>
    </w:p>
    <w:p>
      <w:pPr>
        <w:pStyle w:val="BodyText"/>
        <w:spacing w:after="0" w:line="304" w:lineRule="auto"/>
        <w:sectPr>
          <w:pgSz w:w="11900" w:h="16840"/>
          <w:pgMar w:header="316" w:footer="837" w:top="780" w:bottom="1020" w:left="360" w:right="360"/>
        </w:sectPr>
      </w:pPr>
    </w:p>
    <w:p>
      <w:pPr>
        <w:pStyle w:val="BodyText"/>
      </w:pPr>
    </w:p>
    <w:p>
      <w:pPr>
        <w:pStyle w:val="BodyText"/>
        <w:spacing w:before="46"/>
      </w:pPr>
    </w:p>
    <w:p>
      <w:pPr>
        <w:pStyle w:val="BodyText"/>
        <w:spacing w:line="304" w:lineRule="auto" w:before="1"/>
        <w:ind w:left="3306" w:right="939"/>
      </w:pPr>
      <w:r>
        <w:rPr>
          <w:color w:val="212121"/>
          <w:w w:val="115"/>
        </w:rPr>
        <w:t>resources</w:t>
      </w:r>
      <w:r>
        <w:rPr>
          <w:color w:val="212121"/>
          <w:spacing w:val="-7"/>
          <w:w w:val="115"/>
        </w:rPr>
        <w:t> </w:t>
      </w:r>
      <w:r>
        <w:rPr>
          <w:color w:val="212121"/>
          <w:w w:val="115"/>
        </w:rPr>
        <w:t>that</w:t>
      </w:r>
      <w:r>
        <w:rPr>
          <w:color w:val="212121"/>
          <w:spacing w:val="-7"/>
          <w:w w:val="115"/>
        </w:rPr>
        <w:t> </w:t>
      </w:r>
      <w:r>
        <w:rPr>
          <w:color w:val="212121"/>
          <w:w w:val="115"/>
        </w:rPr>
        <w:t>are</w:t>
      </w:r>
      <w:r>
        <w:rPr>
          <w:color w:val="212121"/>
          <w:spacing w:val="-7"/>
          <w:w w:val="115"/>
        </w:rPr>
        <w:t> </w:t>
      </w:r>
      <w:r>
        <w:rPr>
          <w:color w:val="212121"/>
          <w:w w:val="115"/>
        </w:rPr>
        <w:t>already</w:t>
      </w:r>
      <w:r>
        <w:rPr>
          <w:color w:val="212121"/>
          <w:spacing w:val="-7"/>
          <w:w w:val="115"/>
        </w:rPr>
        <w:t> </w:t>
      </w:r>
      <w:r>
        <w:rPr>
          <w:color w:val="212121"/>
          <w:w w:val="115"/>
        </w:rPr>
        <w:t>in</w:t>
      </w:r>
      <w:r>
        <w:rPr>
          <w:color w:val="212121"/>
          <w:spacing w:val="-7"/>
          <w:w w:val="115"/>
        </w:rPr>
        <w:t> </w:t>
      </w:r>
      <w:r>
        <w:rPr>
          <w:color w:val="212121"/>
          <w:w w:val="115"/>
        </w:rPr>
        <w:t>existence</w:t>
      </w:r>
      <w:r>
        <w:rPr>
          <w:color w:val="212121"/>
          <w:spacing w:val="-7"/>
          <w:w w:val="115"/>
        </w:rPr>
        <w:t> </w:t>
      </w:r>
      <w:r>
        <w:rPr>
          <w:color w:val="212121"/>
          <w:w w:val="115"/>
        </w:rPr>
        <w:t>will</w:t>
      </w:r>
      <w:r>
        <w:rPr>
          <w:color w:val="212121"/>
          <w:spacing w:val="-7"/>
          <w:w w:val="115"/>
        </w:rPr>
        <w:t> </w:t>
      </w:r>
      <w:r>
        <w:rPr>
          <w:color w:val="212121"/>
          <w:w w:val="115"/>
        </w:rPr>
        <w:t>be</w:t>
      </w:r>
      <w:r>
        <w:rPr>
          <w:color w:val="212121"/>
          <w:spacing w:val="-7"/>
          <w:w w:val="115"/>
        </w:rPr>
        <w:t> </w:t>
      </w:r>
      <w:r>
        <w:rPr>
          <w:color w:val="212121"/>
          <w:w w:val="115"/>
        </w:rPr>
        <w:t>functionally</w:t>
      </w:r>
      <w:r>
        <w:rPr>
          <w:color w:val="212121"/>
          <w:spacing w:val="-7"/>
          <w:w w:val="115"/>
        </w:rPr>
        <w:t> </w:t>
      </w:r>
      <w:r>
        <w:rPr>
          <w:color w:val="212121"/>
          <w:w w:val="115"/>
        </w:rPr>
        <w:t>connected</w:t>
      </w:r>
      <w:r>
        <w:rPr>
          <w:color w:val="212121"/>
          <w:spacing w:val="-7"/>
          <w:w w:val="115"/>
        </w:rPr>
        <w:t> </w:t>
      </w:r>
      <w:r>
        <w:rPr>
          <w:color w:val="212121"/>
          <w:w w:val="115"/>
        </w:rPr>
        <w:t>with</w:t>
      </w:r>
      <w:r>
        <w:rPr>
          <w:color w:val="212121"/>
          <w:spacing w:val="-7"/>
          <w:w w:val="115"/>
        </w:rPr>
        <w:t> </w:t>
      </w:r>
      <w:r>
        <w:rPr>
          <w:color w:val="212121"/>
          <w:w w:val="115"/>
        </w:rPr>
        <w:t>a</w:t>
      </w:r>
      <w:r>
        <w:rPr>
          <w:color w:val="212121"/>
          <w:spacing w:val="-7"/>
          <w:w w:val="115"/>
        </w:rPr>
        <w:t> </w:t>
      </w:r>
      <w:r>
        <w:rPr>
          <w:color w:val="212121"/>
          <w:w w:val="115"/>
        </w:rPr>
        <w:t>newly</w:t>
      </w:r>
      <w:r>
        <w:rPr>
          <w:color w:val="212121"/>
          <w:spacing w:val="-7"/>
          <w:w w:val="115"/>
        </w:rPr>
        <w:t> </w:t>
      </w:r>
      <w:r>
        <w:rPr>
          <w:color w:val="212121"/>
          <w:w w:val="115"/>
        </w:rPr>
        <w:t>introduced</w:t>
      </w:r>
      <w:r>
        <w:rPr>
          <w:color w:val="212121"/>
          <w:spacing w:val="-7"/>
          <w:w w:val="115"/>
        </w:rPr>
        <w:t> </w:t>
      </w:r>
      <w:r>
        <w:rPr>
          <w:color w:val="212121"/>
          <w:w w:val="115"/>
        </w:rPr>
        <w:t>technology</w:t>
      </w:r>
      <w:r>
        <w:rPr>
          <w:color w:val="212121"/>
          <w:spacing w:val="-7"/>
          <w:w w:val="115"/>
        </w:rPr>
        <w:t> </w:t>
      </w:r>
      <w:r>
        <w:rPr>
          <w:color w:val="212121"/>
          <w:w w:val="115"/>
        </w:rPr>
        <w:t>or innovation such that they can run in sync for an optimal student experience. More than ever before, instructional designers have to consider not just the prospect of a particular edtech or innovation based on its performance, but also its synchronization with other components of the educational ecosystem.</w:t>
      </w:r>
    </w:p>
    <w:p>
      <w:pPr>
        <w:pStyle w:val="BodyText"/>
        <w:spacing w:before="77"/>
      </w:pPr>
    </w:p>
    <w:p>
      <w:pPr>
        <w:pStyle w:val="BodyText"/>
        <w:spacing w:line="304" w:lineRule="auto"/>
        <w:ind w:left="3306" w:right="910"/>
      </w:pPr>
      <w:r>
        <w:rPr>
          <w:color w:val="212121"/>
          <w:w w:val="115"/>
        </w:rPr>
        <w:t>Academic leaders are often required to ultimately make decisions regarding the innovations and</w:t>
      </w:r>
      <w:r>
        <w:rPr>
          <w:color w:val="212121"/>
          <w:w w:val="115"/>
        </w:rPr>
        <w:t> technologies</w:t>
      </w:r>
      <w:r>
        <w:rPr>
          <w:color w:val="212121"/>
          <w:spacing w:val="-3"/>
          <w:w w:val="115"/>
        </w:rPr>
        <w:t> </w:t>
      </w:r>
      <w:r>
        <w:rPr>
          <w:color w:val="212121"/>
          <w:w w:val="115"/>
        </w:rPr>
        <w:t>to</w:t>
      </w:r>
      <w:r>
        <w:rPr>
          <w:color w:val="212121"/>
          <w:spacing w:val="-3"/>
          <w:w w:val="115"/>
        </w:rPr>
        <w:t> </w:t>
      </w:r>
      <w:r>
        <w:rPr>
          <w:color w:val="212121"/>
          <w:w w:val="115"/>
        </w:rPr>
        <w:t>be</w:t>
      </w:r>
      <w:r>
        <w:rPr>
          <w:color w:val="212121"/>
          <w:spacing w:val="-3"/>
          <w:w w:val="115"/>
        </w:rPr>
        <w:t> </w:t>
      </w:r>
      <w:r>
        <w:rPr>
          <w:color w:val="212121"/>
          <w:w w:val="115"/>
        </w:rPr>
        <w:t>procured</w:t>
      </w:r>
      <w:r>
        <w:rPr>
          <w:color w:val="212121"/>
          <w:spacing w:val="-3"/>
          <w:w w:val="115"/>
        </w:rPr>
        <w:t> </w:t>
      </w:r>
      <w:r>
        <w:rPr>
          <w:color w:val="212121"/>
          <w:w w:val="115"/>
        </w:rPr>
        <w:t>for</w:t>
      </w:r>
      <w:r>
        <w:rPr>
          <w:color w:val="212121"/>
          <w:spacing w:val="-3"/>
          <w:w w:val="115"/>
        </w:rPr>
        <w:t> </w:t>
      </w:r>
      <w:r>
        <w:rPr>
          <w:color w:val="212121"/>
          <w:w w:val="115"/>
        </w:rPr>
        <w:t>their</w:t>
      </w:r>
      <w:r>
        <w:rPr>
          <w:color w:val="212121"/>
          <w:spacing w:val="-3"/>
          <w:w w:val="115"/>
        </w:rPr>
        <w:t> </w:t>
      </w:r>
      <w:r>
        <w:rPr>
          <w:color w:val="212121"/>
          <w:w w:val="115"/>
        </w:rPr>
        <w:t>various</w:t>
      </w:r>
      <w:r>
        <w:rPr>
          <w:color w:val="212121"/>
          <w:spacing w:val="-3"/>
          <w:w w:val="115"/>
        </w:rPr>
        <w:t> </w:t>
      </w:r>
      <w:r>
        <w:rPr>
          <w:color w:val="212121"/>
          <w:w w:val="115"/>
        </w:rPr>
        <w:t>programs</w:t>
      </w:r>
      <w:r>
        <w:rPr>
          <w:color w:val="212121"/>
          <w:spacing w:val="-3"/>
          <w:w w:val="115"/>
        </w:rPr>
        <w:t> </w:t>
      </w:r>
      <w:r>
        <w:rPr>
          <w:color w:val="212121"/>
          <w:w w:val="115"/>
        </w:rPr>
        <w:t>or</w:t>
      </w:r>
      <w:r>
        <w:rPr>
          <w:color w:val="212121"/>
          <w:spacing w:val="-3"/>
          <w:w w:val="115"/>
        </w:rPr>
        <w:t> </w:t>
      </w:r>
      <w:r>
        <w:rPr>
          <w:color w:val="212121"/>
          <w:w w:val="115"/>
        </w:rPr>
        <w:t>groups</w:t>
      </w:r>
      <w:r>
        <w:rPr>
          <w:color w:val="212121"/>
          <w:spacing w:val="-3"/>
          <w:w w:val="115"/>
        </w:rPr>
        <w:t> </w:t>
      </w:r>
      <w:r>
        <w:rPr>
          <w:color w:val="212121"/>
          <w:w w:val="115"/>
        </w:rPr>
        <w:t>of</w:t>
      </w:r>
      <w:r>
        <w:rPr>
          <w:color w:val="212121"/>
          <w:spacing w:val="-3"/>
          <w:w w:val="115"/>
        </w:rPr>
        <w:t> </w:t>
      </w:r>
      <w:r>
        <w:rPr>
          <w:color w:val="212121"/>
          <w:w w:val="115"/>
        </w:rPr>
        <w:t>students.</w:t>
      </w:r>
      <w:r>
        <w:rPr>
          <w:color w:val="212121"/>
          <w:spacing w:val="-3"/>
          <w:w w:val="115"/>
        </w:rPr>
        <w:t> </w:t>
      </w:r>
      <w:r>
        <w:rPr>
          <w:color w:val="212121"/>
          <w:w w:val="115"/>
        </w:rPr>
        <w:t>There</w:t>
      </w:r>
      <w:r>
        <w:rPr>
          <w:color w:val="212121"/>
          <w:spacing w:val="-3"/>
          <w:w w:val="115"/>
        </w:rPr>
        <w:t> </w:t>
      </w:r>
      <w:r>
        <w:rPr>
          <w:color w:val="212121"/>
          <w:w w:val="115"/>
        </w:rPr>
        <w:t>are</w:t>
      </w:r>
      <w:r>
        <w:rPr>
          <w:color w:val="212121"/>
          <w:spacing w:val="-3"/>
          <w:w w:val="115"/>
        </w:rPr>
        <w:t> </w:t>
      </w:r>
      <w:r>
        <w:rPr>
          <w:color w:val="212121"/>
          <w:w w:val="115"/>
        </w:rPr>
        <w:t>times</w:t>
      </w:r>
      <w:r>
        <w:rPr>
          <w:color w:val="212121"/>
          <w:spacing w:val="-3"/>
          <w:w w:val="115"/>
        </w:rPr>
        <w:t> </w:t>
      </w:r>
      <w:r>
        <w:rPr>
          <w:color w:val="212121"/>
          <w:w w:val="115"/>
        </w:rPr>
        <w:t>when</w:t>
      </w:r>
      <w:r>
        <w:rPr>
          <w:color w:val="212121"/>
          <w:spacing w:val="-3"/>
          <w:w w:val="115"/>
        </w:rPr>
        <w:t> </w:t>
      </w:r>
      <w:r>
        <w:rPr>
          <w:color w:val="212121"/>
          <w:w w:val="115"/>
        </w:rPr>
        <w:t>they</w:t>
      </w:r>
      <w:r>
        <w:rPr>
          <w:color w:val="212121"/>
          <w:spacing w:val="-3"/>
          <w:w w:val="115"/>
        </w:rPr>
        <w:t> </w:t>
      </w:r>
      <w:r>
        <w:rPr>
          <w:color w:val="212121"/>
          <w:w w:val="115"/>
        </w:rPr>
        <w:t>are required to consider cases or even arguments as presented by educators and other stakeholders. Using a framework</w:t>
      </w:r>
      <w:r>
        <w:rPr>
          <w:color w:val="212121"/>
          <w:spacing w:val="-5"/>
          <w:w w:val="115"/>
        </w:rPr>
        <w:t> </w:t>
      </w:r>
      <w:r>
        <w:rPr>
          <w:color w:val="212121"/>
          <w:w w:val="115"/>
        </w:rPr>
        <w:t>such</w:t>
      </w:r>
      <w:r>
        <w:rPr>
          <w:color w:val="212121"/>
          <w:spacing w:val="-5"/>
          <w:w w:val="115"/>
        </w:rPr>
        <w:t> </w:t>
      </w:r>
      <w:r>
        <w:rPr>
          <w:color w:val="212121"/>
          <w:w w:val="115"/>
        </w:rPr>
        <w:t>as</w:t>
      </w:r>
      <w:r>
        <w:rPr>
          <w:color w:val="212121"/>
          <w:spacing w:val="-5"/>
          <w:w w:val="115"/>
        </w:rPr>
        <w:t> </w:t>
      </w:r>
      <w:r>
        <w:rPr>
          <w:color w:val="212121"/>
          <w:w w:val="115"/>
        </w:rPr>
        <w:t>the</w:t>
      </w:r>
      <w:r>
        <w:rPr>
          <w:color w:val="212121"/>
          <w:spacing w:val="-5"/>
          <w:w w:val="115"/>
        </w:rPr>
        <w:t> </w:t>
      </w:r>
      <w:r>
        <w:rPr>
          <w:color w:val="212121"/>
          <w:w w:val="115"/>
        </w:rPr>
        <w:t>ASIC</w:t>
      </w:r>
      <w:r>
        <w:rPr>
          <w:color w:val="212121"/>
          <w:spacing w:val="-5"/>
          <w:w w:val="115"/>
        </w:rPr>
        <w:t> </w:t>
      </w:r>
      <w:r>
        <w:rPr>
          <w:color w:val="212121"/>
          <w:w w:val="115"/>
        </w:rPr>
        <w:t>can</w:t>
      </w:r>
      <w:r>
        <w:rPr>
          <w:color w:val="212121"/>
          <w:spacing w:val="-5"/>
          <w:w w:val="115"/>
        </w:rPr>
        <w:t> </w:t>
      </w:r>
      <w:r>
        <w:rPr>
          <w:color w:val="212121"/>
          <w:w w:val="115"/>
        </w:rPr>
        <w:t>guide</w:t>
      </w:r>
      <w:r>
        <w:rPr>
          <w:color w:val="212121"/>
          <w:spacing w:val="-5"/>
          <w:w w:val="115"/>
        </w:rPr>
        <w:t> </w:t>
      </w:r>
      <w:r>
        <w:rPr>
          <w:color w:val="212121"/>
          <w:w w:val="115"/>
        </w:rPr>
        <w:t>all</w:t>
      </w:r>
      <w:r>
        <w:rPr>
          <w:color w:val="212121"/>
          <w:spacing w:val="-5"/>
          <w:w w:val="115"/>
        </w:rPr>
        <w:t> </w:t>
      </w:r>
      <w:r>
        <w:rPr>
          <w:color w:val="212121"/>
          <w:w w:val="115"/>
        </w:rPr>
        <w:t>these</w:t>
      </w:r>
      <w:r>
        <w:rPr>
          <w:color w:val="212121"/>
          <w:spacing w:val="-5"/>
          <w:w w:val="115"/>
        </w:rPr>
        <w:t> </w:t>
      </w:r>
      <w:r>
        <w:rPr>
          <w:color w:val="212121"/>
          <w:w w:val="115"/>
        </w:rPr>
        <w:t>stakeholders</w:t>
      </w:r>
      <w:r>
        <w:rPr>
          <w:color w:val="212121"/>
          <w:spacing w:val="-5"/>
          <w:w w:val="115"/>
        </w:rPr>
        <w:t> </w:t>
      </w:r>
      <w:r>
        <w:rPr>
          <w:color w:val="212121"/>
          <w:w w:val="115"/>
        </w:rPr>
        <w:t>in</w:t>
      </w:r>
      <w:r>
        <w:rPr>
          <w:color w:val="212121"/>
          <w:spacing w:val="-5"/>
          <w:w w:val="115"/>
        </w:rPr>
        <w:t> </w:t>
      </w:r>
      <w:r>
        <w:rPr>
          <w:color w:val="212121"/>
          <w:w w:val="115"/>
        </w:rPr>
        <w:t>working</w:t>
      </w:r>
      <w:r>
        <w:rPr>
          <w:color w:val="212121"/>
          <w:spacing w:val="-5"/>
          <w:w w:val="115"/>
        </w:rPr>
        <w:t> </w:t>
      </w:r>
      <w:r>
        <w:rPr>
          <w:color w:val="212121"/>
          <w:w w:val="115"/>
        </w:rPr>
        <w:t>collaboratively</w:t>
      </w:r>
      <w:r>
        <w:rPr>
          <w:color w:val="212121"/>
          <w:spacing w:val="-5"/>
          <w:w w:val="115"/>
        </w:rPr>
        <w:t> </w:t>
      </w:r>
      <w:r>
        <w:rPr>
          <w:color w:val="212121"/>
          <w:w w:val="115"/>
        </w:rPr>
        <w:t>to</w:t>
      </w:r>
      <w:r>
        <w:rPr>
          <w:color w:val="212121"/>
          <w:spacing w:val="-5"/>
          <w:w w:val="115"/>
        </w:rPr>
        <w:t> </w:t>
      </w:r>
      <w:r>
        <w:rPr>
          <w:color w:val="212121"/>
          <w:w w:val="115"/>
        </w:rPr>
        <w:t>arrive</w:t>
      </w:r>
      <w:r>
        <w:rPr>
          <w:color w:val="212121"/>
          <w:spacing w:val="-5"/>
          <w:w w:val="115"/>
        </w:rPr>
        <w:t> </w:t>
      </w:r>
      <w:r>
        <w:rPr>
          <w:color w:val="212121"/>
          <w:w w:val="115"/>
        </w:rPr>
        <w:t>at</w:t>
      </w:r>
      <w:r>
        <w:rPr>
          <w:color w:val="212121"/>
          <w:spacing w:val="-5"/>
          <w:w w:val="115"/>
        </w:rPr>
        <w:t> </w:t>
      </w:r>
      <w:r>
        <w:rPr>
          <w:color w:val="212121"/>
          <w:w w:val="115"/>
        </w:rPr>
        <w:t>the</w:t>
      </w:r>
      <w:r>
        <w:rPr>
          <w:color w:val="212121"/>
          <w:spacing w:val="-5"/>
          <w:w w:val="115"/>
        </w:rPr>
        <w:t> </w:t>
      </w:r>
      <w:r>
        <w:rPr>
          <w:color w:val="212121"/>
          <w:w w:val="115"/>
        </w:rPr>
        <w:t>best possible</w:t>
      </w:r>
      <w:r>
        <w:rPr>
          <w:color w:val="212121"/>
          <w:spacing w:val="-2"/>
          <w:w w:val="115"/>
        </w:rPr>
        <w:t> </w:t>
      </w:r>
      <w:r>
        <w:rPr>
          <w:color w:val="212121"/>
          <w:w w:val="115"/>
        </w:rPr>
        <w:t>decisions</w:t>
      </w:r>
      <w:r>
        <w:rPr>
          <w:color w:val="212121"/>
          <w:spacing w:val="-2"/>
          <w:w w:val="115"/>
        </w:rPr>
        <w:t> </w:t>
      </w:r>
      <w:r>
        <w:rPr>
          <w:color w:val="212121"/>
          <w:w w:val="115"/>
        </w:rPr>
        <w:t>by</w:t>
      </w:r>
      <w:r>
        <w:rPr>
          <w:color w:val="212121"/>
          <w:spacing w:val="-2"/>
          <w:w w:val="115"/>
        </w:rPr>
        <w:t> </w:t>
      </w:r>
      <w:r>
        <w:rPr>
          <w:color w:val="212121"/>
          <w:w w:val="115"/>
        </w:rPr>
        <w:t>aligning</w:t>
      </w:r>
      <w:r>
        <w:rPr>
          <w:color w:val="212121"/>
          <w:spacing w:val="-2"/>
          <w:w w:val="115"/>
        </w:rPr>
        <w:t> </w:t>
      </w:r>
      <w:r>
        <w:rPr>
          <w:color w:val="212121"/>
          <w:w w:val="115"/>
        </w:rPr>
        <w:t>paradigms,</w:t>
      </w:r>
      <w:r>
        <w:rPr>
          <w:color w:val="212121"/>
          <w:spacing w:val="-2"/>
          <w:w w:val="115"/>
        </w:rPr>
        <w:t> </w:t>
      </w:r>
      <w:r>
        <w:rPr>
          <w:color w:val="212121"/>
          <w:w w:val="115"/>
        </w:rPr>
        <w:t>while</w:t>
      </w:r>
      <w:r>
        <w:rPr>
          <w:color w:val="212121"/>
          <w:spacing w:val="-2"/>
          <w:w w:val="115"/>
        </w:rPr>
        <w:t> </w:t>
      </w:r>
      <w:r>
        <w:rPr>
          <w:color w:val="212121"/>
          <w:w w:val="115"/>
        </w:rPr>
        <w:t>at</w:t>
      </w:r>
      <w:r>
        <w:rPr>
          <w:color w:val="212121"/>
          <w:spacing w:val="-2"/>
          <w:w w:val="115"/>
        </w:rPr>
        <w:t> </w:t>
      </w:r>
      <w:r>
        <w:rPr>
          <w:color w:val="212121"/>
          <w:w w:val="115"/>
        </w:rPr>
        <w:t>the</w:t>
      </w:r>
      <w:r>
        <w:rPr>
          <w:color w:val="212121"/>
          <w:spacing w:val="-2"/>
          <w:w w:val="115"/>
        </w:rPr>
        <w:t> </w:t>
      </w:r>
      <w:r>
        <w:rPr>
          <w:color w:val="212121"/>
          <w:w w:val="115"/>
        </w:rPr>
        <w:t>same</w:t>
      </w:r>
      <w:r>
        <w:rPr>
          <w:color w:val="212121"/>
          <w:spacing w:val="-2"/>
          <w:w w:val="115"/>
        </w:rPr>
        <w:t> </w:t>
      </w:r>
      <w:r>
        <w:rPr>
          <w:color w:val="212121"/>
          <w:w w:val="115"/>
        </w:rPr>
        <w:t>time</w:t>
      </w:r>
      <w:r>
        <w:rPr>
          <w:color w:val="212121"/>
          <w:spacing w:val="-2"/>
          <w:w w:val="115"/>
        </w:rPr>
        <w:t> </w:t>
      </w:r>
      <w:r>
        <w:rPr>
          <w:color w:val="212121"/>
          <w:w w:val="115"/>
        </w:rPr>
        <w:t>considering</w:t>
      </w:r>
      <w:r>
        <w:rPr>
          <w:color w:val="212121"/>
          <w:spacing w:val="-2"/>
          <w:w w:val="115"/>
        </w:rPr>
        <w:t> </w:t>
      </w:r>
      <w:r>
        <w:rPr>
          <w:color w:val="212121"/>
          <w:w w:val="115"/>
        </w:rPr>
        <w:t>the</w:t>
      </w:r>
      <w:r>
        <w:rPr>
          <w:color w:val="212121"/>
          <w:spacing w:val="-2"/>
          <w:w w:val="115"/>
        </w:rPr>
        <w:t> </w:t>
      </w:r>
      <w:r>
        <w:rPr>
          <w:color w:val="212121"/>
          <w:w w:val="115"/>
        </w:rPr>
        <w:t>value</w:t>
      </w:r>
      <w:r>
        <w:rPr>
          <w:color w:val="212121"/>
          <w:spacing w:val="-2"/>
          <w:w w:val="115"/>
        </w:rPr>
        <w:t> </w:t>
      </w:r>
      <w:r>
        <w:rPr>
          <w:color w:val="212121"/>
          <w:w w:val="115"/>
        </w:rPr>
        <w:t>of</w:t>
      </w:r>
      <w:r>
        <w:rPr>
          <w:color w:val="212121"/>
          <w:spacing w:val="-2"/>
          <w:w w:val="115"/>
        </w:rPr>
        <w:t> </w:t>
      </w:r>
      <w:r>
        <w:rPr>
          <w:color w:val="212121"/>
          <w:w w:val="115"/>
        </w:rPr>
        <w:t>technologies</w:t>
      </w:r>
      <w:r>
        <w:rPr>
          <w:color w:val="212121"/>
          <w:spacing w:val="-2"/>
          <w:w w:val="115"/>
        </w:rPr>
        <w:t> </w:t>
      </w:r>
      <w:r>
        <w:rPr>
          <w:color w:val="212121"/>
          <w:w w:val="115"/>
        </w:rPr>
        <w:t>and innovations based on their potential educational value or impact. For example, it is possible that a newly developed sophisticated technology might not be adding significant value to the program based on competencies that are required of students, even when the proponents are quite enthusiastic about its futuristic</w:t>
      </w:r>
      <w:r>
        <w:rPr>
          <w:color w:val="212121"/>
          <w:spacing w:val="-1"/>
          <w:w w:val="115"/>
        </w:rPr>
        <w:t> </w:t>
      </w:r>
      <w:r>
        <w:rPr>
          <w:color w:val="212121"/>
          <w:w w:val="115"/>
        </w:rPr>
        <w:t>value.</w:t>
      </w:r>
      <w:r>
        <w:rPr>
          <w:color w:val="212121"/>
          <w:spacing w:val="-1"/>
          <w:w w:val="115"/>
        </w:rPr>
        <w:t> </w:t>
      </w:r>
      <w:r>
        <w:rPr>
          <w:color w:val="212121"/>
          <w:w w:val="115"/>
        </w:rPr>
        <w:t>A</w:t>
      </w:r>
      <w:r>
        <w:rPr>
          <w:color w:val="212121"/>
          <w:spacing w:val="-1"/>
          <w:w w:val="115"/>
        </w:rPr>
        <w:t> </w:t>
      </w:r>
      <w:r>
        <w:rPr>
          <w:color w:val="212121"/>
          <w:w w:val="115"/>
        </w:rPr>
        <w:t>practical</w:t>
      </w:r>
      <w:r>
        <w:rPr>
          <w:color w:val="212121"/>
          <w:spacing w:val="-1"/>
          <w:w w:val="115"/>
        </w:rPr>
        <w:t> </w:t>
      </w:r>
      <w:r>
        <w:rPr>
          <w:color w:val="212121"/>
          <w:w w:val="115"/>
        </w:rPr>
        <w:t>framework</w:t>
      </w:r>
      <w:r>
        <w:rPr>
          <w:color w:val="212121"/>
          <w:spacing w:val="-1"/>
          <w:w w:val="115"/>
        </w:rPr>
        <w:t> </w:t>
      </w:r>
      <w:r>
        <w:rPr>
          <w:color w:val="212121"/>
          <w:w w:val="115"/>
        </w:rPr>
        <w:t>can</w:t>
      </w:r>
      <w:r>
        <w:rPr>
          <w:color w:val="212121"/>
          <w:spacing w:val="-1"/>
          <w:w w:val="115"/>
        </w:rPr>
        <w:t> </w:t>
      </w:r>
      <w:r>
        <w:rPr>
          <w:color w:val="212121"/>
          <w:w w:val="115"/>
        </w:rPr>
        <w:t>therefore</w:t>
      </w:r>
      <w:r>
        <w:rPr>
          <w:color w:val="212121"/>
          <w:spacing w:val="-1"/>
          <w:w w:val="115"/>
        </w:rPr>
        <w:t> </w:t>
      </w:r>
      <w:r>
        <w:rPr>
          <w:color w:val="212121"/>
          <w:w w:val="115"/>
        </w:rPr>
        <w:t>help</w:t>
      </w:r>
      <w:r>
        <w:rPr>
          <w:color w:val="212121"/>
          <w:spacing w:val="-1"/>
          <w:w w:val="115"/>
        </w:rPr>
        <w:t> </w:t>
      </w:r>
      <w:r>
        <w:rPr>
          <w:color w:val="212121"/>
          <w:w w:val="115"/>
        </w:rPr>
        <w:t>an</w:t>
      </w:r>
      <w:r>
        <w:rPr>
          <w:color w:val="212121"/>
          <w:spacing w:val="-1"/>
          <w:w w:val="115"/>
        </w:rPr>
        <w:t> </w:t>
      </w:r>
      <w:r>
        <w:rPr>
          <w:color w:val="212121"/>
          <w:w w:val="115"/>
        </w:rPr>
        <w:t>academic</w:t>
      </w:r>
      <w:r>
        <w:rPr>
          <w:color w:val="212121"/>
          <w:spacing w:val="-1"/>
          <w:w w:val="115"/>
        </w:rPr>
        <w:t> </w:t>
      </w:r>
      <w:r>
        <w:rPr>
          <w:color w:val="212121"/>
          <w:w w:val="115"/>
        </w:rPr>
        <w:t>leader</w:t>
      </w:r>
      <w:r>
        <w:rPr>
          <w:color w:val="212121"/>
          <w:spacing w:val="-1"/>
          <w:w w:val="115"/>
        </w:rPr>
        <w:t> </w:t>
      </w:r>
      <w:r>
        <w:rPr>
          <w:color w:val="212121"/>
          <w:w w:val="115"/>
        </w:rPr>
        <w:t>to</w:t>
      </w:r>
      <w:r>
        <w:rPr>
          <w:color w:val="212121"/>
          <w:spacing w:val="-1"/>
          <w:w w:val="115"/>
        </w:rPr>
        <w:t> </w:t>
      </w:r>
      <w:r>
        <w:rPr>
          <w:color w:val="212121"/>
          <w:w w:val="115"/>
        </w:rPr>
        <w:t>judge</w:t>
      </w:r>
      <w:r>
        <w:rPr>
          <w:color w:val="212121"/>
          <w:spacing w:val="-1"/>
          <w:w w:val="115"/>
        </w:rPr>
        <w:t> </w:t>
      </w:r>
      <w:r>
        <w:rPr>
          <w:color w:val="212121"/>
          <w:w w:val="115"/>
        </w:rPr>
        <w:t>innovation</w:t>
      </w:r>
      <w:r>
        <w:rPr>
          <w:color w:val="212121"/>
          <w:spacing w:val="-1"/>
          <w:w w:val="115"/>
        </w:rPr>
        <w:t> </w:t>
      </w:r>
      <w:r>
        <w:rPr>
          <w:color w:val="212121"/>
          <w:w w:val="115"/>
        </w:rPr>
        <w:t>and technology based on its value for money and return on investment, in addition to the actual educational value. Should there be an instance where an institution chooses to be a trailblazer by pushing the boundary of training by considering the use of a particular technology or innovation that is not already aligned with stated</w:t>
      </w:r>
      <w:r>
        <w:rPr>
          <w:color w:val="212121"/>
          <w:spacing w:val="-7"/>
          <w:w w:val="115"/>
        </w:rPr>
        <w:t> </w:t>
      </w:r>
      <w:r>
        <w:rPr>
          <w:color w:val="212121"/>
          <w:w w:val="115"/>
        </w:rPr>
        <w:t>competencies</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acquired</w:t>
      </w:r>
      <w:r>
        <w:rPr>
          <w:color w:val="212121"/>
          <w:spacing w:val="-7"/>
          <w:w w:val="115"/>
        </w:rPr>
        <w:t> </w:t>
      </w:r>
      <w:r>
        <w:rPr>
          <w:color w:val="212121"/>
          <w:w w:val="115"/>
        </w:rPr>
        <w:t>through</w:t>
      </w:r>
      <w:r>
        <w:rPr>
          <w:color w:val="212121"/>
          <w:spacing w:val="-7"/>
          <w:w w:val="115"/>
        </w:rPr>
        <w:t> </w:t>
      </w:r>
      <w:r>
        <w:rPr>
          <w:color w:val="212121"/>
          <w:w w:val="115"/>
        </w:rPr>
        <w:t>a</w:t>
      </w:r>
      <w:r>
        <w:rPr>
          <w:color w:val="212121"/>
          <w:spacing w:val="-7"/>
          <w:w w:val="115"/>
        </w:rPr>
        <w:t> </w:t>
      </w:r>
      <w:r>
        <w:rPr>
          <w:color w:val="212121"/>
          <w:w w:val="115"/>
        </w:rPr>
        <w:t>program,</w:t>
      </w:r>
      <w:r>
        <w:rPr>
          <w:color w:val="212121"/>
          <w:spacing w:val="-7"/>
          <w:w w:val="115"/>
        </w:rPr>
        <w:t> </w:t>
      </w:r>
      <w:r>
        <w:rPr>
          <w:color w:val="212121"/>
          <w:w w:val="115"/>
        </w:rPr>
        <w:t>a</w:t>
      </w:r>
      <w:r>
        <w:rPr>
          <w:color w:val="212121"/>
          <w:spacing w:val="-7"/>
          <w:w w:val="115"/>
        </w:rPr>
        <w:t> </w:t>
      </w:r>
      <w:r>
        <w:rPr>
          <w:color w:val="212121"/>
          <w:w w:val="115"/>
        </w:rPr>
        <w:t>standard</w:t>
      </w:r>
      <w:r>
        <w:rPr>
          <w:color w:val="212121"/>
          <w:spacing w:val="-7"/>
          <w:w w:val="115"/>
        </w:rPr>
        <w:t> </w:t>
      </w:r>
      <w:r>
        <w:rPr>
          <w:color w:val="212121"/>
          <w:w w:val="115"/>
        </w:rPr>
        <w:t>framework</w:t>
      </w:r>
      <w:r>
        <w:rPr>
          <w:color w:val="212121"/>
          <w:spacing w:val="-7"/>
          <w:w w:val="115"/>
        </w:rPr>
        <w:t> </w:t>
      </w:r>
      <w:r>
        <w:rPr>
          <w:color w:val="212121"/>
          <w:w w:val="115"/>
        </w:rPr>
        <w:t>such</w:t>
      </w:r>
      <w:r>
        <w:rPr>
          <w:color w:val="212121"/>
          <w:spacing w:val="-7"/>
          <w:w w:val="115"/>
        </w:rPr>
        <w:t> </w:t>
      </w:r>
      <w:r>
        <w:rPr>
          <w:color w:val="212121"/>
          <w:w w:val="115"/>
        </w:rPr>
        <w:t>as</w:t>
      </w:r>
      <w:r>
        <w:rPr>
          <w:color w:val="212121"/>
          <w:spacing w:val="-7"/>
          <w:w w:val="115"/>
        </w:rPr>
        <w:t> </w:t>
      </w:r>
      <w:r>
        <w:rPr>
          <w:color w:val="212121"/>
          <w:w w:val="115"/>
        </w:rPr>
        <w:t>the</w:t>
      </w:r>
      <w:r>
        <w:rPr>
          <w:color w:val="212121"/>
          <w:spacing w:val="-7"/>
          <w:w w:val="115"/>
        </w:rPr>
        <w:t> </w:t>
      </w:r>
      <w:r>
        <w:rPr>
          <w:color w:val="212121"/>
          <w:w w:val="115"/>
        </w:rPr>
        <w:t>ASIC</w:t>
      </w:r>
      <w:r>
        <w:rPr>
          <w:color w:val="212121"/>
          <w:spacing w:val="-7"/>
          <w:w w:val="115"/>
        </w:rPr>
        <w:t> </w:t>
      </w:r>
      <w:r>
        <w:rPr>
          <w:color w:val="212121"/>
          <w:w w:val="115"/>
        </w:rPr>
        <w:t>might</w:t>
      </w:r>
      <w:r>
        <w:rPr>
          <w:color w:val="212121"/>
          <w:spacing w:val="-7"/>
          <w:w w:val="115"/>
        </w:rPr>
        <w:t> </w:t>
      </w:r>
      <w:r>
        <w:rPr>
          <w:color w:val="212121"/>
          <w:w w:val="115"/>
        </w:rPr>
        <w:t>still</w:t>
      </w:r>
      <w:r>
        <w:rPr>
          <w:color w:val="212121"/>
          <w:spacing w:val="-7"/>
          <w:w w:val="115"/>
        </w:rPr>
        <w:t> </w:t>
      </w:r>
      <w:r>
        <w:rPr>
          <w:color w:val="212121"/>
          <w:w w:val="115"/>
        </w:rPr>
        <w:t>be able to help in carefully measuring what is to be committed to such effort while ensuring that it is not done at the expense of the already established and identified outcomes, which might be used by regulators and institutional</w:t>
      </w:r>
      <w:r>
        <w:rPr>
          <w:color w:val="212121"/>
          <w:spacing w:val="-1"/>
          <w:w w:val="115"/>
        </w:rPr>
        <w:t> </w:t>
      </w:r>
      <w:r>
        <w:rPr>
          <w:color w:val="212121"/>
          <w:w w:val="115"/>
        </w:rPr>
        <w:t>standards</w:t>
      </w:r>
      <w:r>
        <w:rPr>
          <w:color w:val="212121"/>
          <w:spacing w:val="-1"/>
          <w:w w:val="115"/>
        </w:rPr>
        <w:t> </w:t>
      </w:r>
      <w:r>
        <w:rPr>
          <w:color w:val="212121"/>
          <w:w w:val="115"/>
        </w:rPr>
        <w:t>to</w:t>
      </w:r>
      <w:r>
        <w:rPr>
          <w:color w:val="212121"/>
          <w:spacing w:val="-1"/>
          <w:w w:val="115"/>
        </w:rPr>
        <w:t> </w:t>
      </w:r>
      <w:r>
        <w:rPr>
          <w:color w:val="212121"/>
          <w:w w:val="115"/>
        </w:rPr>
        <w:t>judge</w:t>
      </w:r>
      <w:r>
        <w:rPr>
          <w:color w:val="212121"/>
          <w:spacing w:val="-1"/>
          <w:w w:val="115"/>
        </w:rPr>
        <w:t> </w:t>
      </w:r>
      <w:r>
        <w:rPr>
          <w:color w:val="212121"/>
          <w:w w:val="115"/>
        </w:rPr>
        <w:t>the</w:t>
      </w:r>
      <w:r>
        <w:rPr>
          <w:color w:val="212121"/>
          <w:spacing w:val="-1"/>
          <w:w w:val="115"/>
        </w:rPr>
        <w:t> </w:t>
      </w:r>
      <w:r>
        <w:rPr>
          <w:color w:val="212121"/>
          <w:w w:val="115"/>
        </w:rPr>
        <w:t>success</w:t>
      </w:r>
      <w:r>
        <w:rPr>
          <w:color w:val="212121"/>
          <w:spacing w:val="-1"/>
          <w:w w:val="115"/>
        </w:rPr>
        <w:t> </w:t>
      </w:r>
      <w:r>
        <w:rPr>
          <w:color w:val="212121"/>
          <w:w w:val="115"/>
        </w:rPr>
        <w:t>of</w:t>
      </w:r>
      <w:r>
        <w:rPr>
          <w:color w:val="212121"/>
          <w:spacing w:val="-1"/>
          <w:w w:val="115"/>
        </w:rPr>
        <w:t> </w:t>
      </w:r>
      <w:r>
        <w:rPr>
          <w:color w:val="212121"/>
          <w:w w:val="115"/>
        </w:rPr>
        <w:t>the</w:t>
      </w:r>
      <w:r>
        <w:rPr>
          <w:color w:val="212121"/>
          <w:spacing w:val="-1"/>
          <w:w w:val="115"/>
        </w:rPr>
        <w:t> </w:t>
      </w:r>
      <w:r>
        <w:rPr>
          <w:color w:val="212121"/>
          <w:w w:val="115"/>
        </w:rPr>
        <w:t>program?</w:t>
      </w:r>
      <w:r>
        <w:rPr>
          <w:color w:val="212121"/>
          <w:spacing w:val="-1"/>
          <w:w w:val="115"/>
        </w:rPr>
        <w:t> </w:t>
      </w:r>
      <w:r>
        <w:rPr>
          <w:color w:val="212121"/>
          <w:w w:val="115"/>
        </w:rPr>
        <w:t>Academic</w:t>
      </w:r>
      <w:r>
        <w:rPr>
          <w:color w:val="212121"/>
          <w:spacing w:val="-1"/>
          <w:w w:val="115"/>
        </w:rPr>
        <w:t> </w:t>
      </w:r>
      <w:r>
        <w:rPr>
          <w:color w:val="212121"/>
          <w:w w:val="115"/>
        </w:rPr>
        <w:t>leaders,</w:t>
      </w:r>
      <w:r>
        <w:rPr>
          <w:color w:val="212121"/>
          <w:spacing w:val="-1"/>
          <w:w w:val="115"/>
        </w:rPr>
        <w:t> </w:t>
      </w:r>
      <w:r>
        <w:rPr>
          <w:color w:val="212121"/>
          <w:w w:val="115"/>
        </w:rPr>
        <w:t>especially,</w:t>
      </w:r>
      <w:r>
        <w:rPr>
          <w:color w:val="212121"/>
          <w:spacing w:val="-1"/>
          <w:w w:val="115"/>
        </w:rPr>
        <w:t> </w:t>
      </w:r>
      <w:r>
        <w:rPr>
          <w:color w:val="212121"/>
          <w:w w:val="115"/>
        </w:rPr>
        <w:t>should</w:t>
      </w:r>
      <w:r>
        <w:rPr>
          <w:color w:val="212121"/>
          <w:spacing w:val="-1"/>
          <w:w w:val="115"/>
        </w:rPr>
        <w:t> </w:t>
      </w:r>
      <w:r>
        <w:rPr>
          <w:color w:val="212121"/>
          <w:w w:val="115"/>
        </w:rPr>
        <w:t>also</w:t>
      </w:r>
      <w:r>
        <w:rPr>
          <w:color w:val="212121"/>
          <w:spacing w:val="-1"/>
          <w:w w:val="115"/>
        </w:rPr>
        <w:t> </w:t>
      </w:r>
      <w:r>
        <w:rPr>
          <w:color w:val="212121"/>
          <w:w w:val="115"/>
        </w:rPr>
        <w:t>be aware that a major way to capitalize on the value that Edtech and innovation could add to the future of medical education is to start enshrining a healthy culture of technology into medical education right from now. Future doctors and health workers would practice in a tech-enriched environment where they need to be exposed adequately to technology during their training </w:t>
      </w:r>
      <w:r>
        <w:rPr>
          <w:color w:val="14BBA3"/>
          <w:w w:val="115"/>
        </w:rPr>
        <w:t>[19,47,48]</w:t>
      </w:r>
      <w:r>
        <w:rPr>
          <w:color w:val="212121"/>
          <w:w w:val="115"/>
        </w:rPr>
        <w:t>.</w:t>
      </w:r>
    </w:p>
    <w:p>
      <w:pPr>
        <w:pStyle w:val="BodyText"/>
        <w:spacing w:before="51"/>
      </w:pPr>
    </w:p>
    <w:p>
      <w:pPr>
        <w:pStyle w:val="Heading7"/>
      </w:pPr>
      <w:r>
        <w:rPr>
          <w:color w:val="14BBA3"/>
          <w:spacing w:val="-2"/>
        </w:rPr>
        <w:t>Conclusions</w:t>
      </w:r>
    </w:p>
    <w:p>
      <w:pPr>
        <w:pStyle w:val="BodyText"/>
        <w:spacing w:line="304" w:lineRule="auto" w:before="81"/>
        <w:ind w:left="3306" w:right="910"/>
      </w:pPr>
      <w:r>
        <w:rPr>
          <w:color w:val="212121"/>
          <w:w w:val="115"/>
        </w:rPr>
        <w:t>EdTech</w:t>
      </w:r>
      <w:r>
        <w:rPr>
          <w:color w:val="212121"/>
          <w:spacing w:val="-6"/>
          <w:w w:val="115"/>
        </w:rPr>
        <w:t> </w:t>
      </w:r>
      <w:r>
        <w:rPr>
          <w:color w:val="212121"/>
          <w:w w:val="115"/>
        </w:rPr>
        <w:t>and</w:t>
      </w:r>
      <w:r>
        <w:rPr>
          <w:color w:val="212121"/>
          <w:spacing w:val="-6"/>
          <w:w w:val="115"/>
        </w:rPr>
        <w:t> </w:t>
      </w:r>
      <w:r>
        <w:rPr>
          <w:color w:val="212121"/>
          <w:w w:val="115"/>
        </w:rPr>
        <w:t>innovations</w:t>
      </w:r>
      <w:r>
        <w:rPr>
          <w:color w:val="212121"/>
          <w:spacing w:val="-6"/>
          <w:w w:val="115"/>
        </w:rPr>
        <w:t> </w:t>
      </w:r>
      <w:r>
        <w:rPr>
          <w:color w:val="212121"/>
          <w:w w:val="115"/>
        </w:rPr>
        <w:t>including</w:t>
      </w:r>
      <w:r>
        <w:rPr>
          <w:color w:val="212121"/>
          <w:spacing w:val="-6"/>
          <w:w w:val="115"/>
        </w:rPr>
        <w:t> </w:t>
      </w:r>
      <w:r>
        <w:rPr>
          <w:color w:val="212121"/>
          <w:w w:val="115"/>
        </w:rPr>
        <w:t>educational</w:t>
      </w:r>
      <w:r>
        <w:rPr>
          <w:color w:val="212121"/>
          <w:spacing w:val="-6"/>
          <w:w w:val="115"/>
        </w:rPr>
        <w:t> </w:t>
      </w:r>
      <w:r>
        <w:rPr>
          <w:color w:val="212121"/>
          <w:w w:val="115"/>
        </w:rPr>
        <w:t>devices</w:t>
      </w:r>
      <w:r>
        <w:rPr>
          <w:color w:val="212121"/>
          <w:spacing w:val="-6"/>
          <w:w w:val="115"/>
        </w:rPr>
        <w:t> </w:t>
      </w:r>
      <w:r>
        <w:rPr>
          <w:color w:val="212121"/>
          <w:w w:val="115"/>
        </w:rPr>
        <w:t>and</w:t>
      </w:r>
      <w:r>
        <w:rPr>
          <w:color w:val="212121"/>
          <w:spacing w:val="-6"/>
          <w:w w:val="115"/>
        </w:rPr>
        <w:t> </w:t>
      </w:r>
      <w:r>
        <w:rPr>
          <w:color w:val="212121"/>
          <w:w w:val="115"/>
        </w:rPr>
        <w:t>AI</w:t>
      </w:r>
      <w:r>
        <w:rPr>
          <w:color w:val="212121"/>
          <w:spacing w:val="-6"/>
          <w:w w:val="115"/>
        </w:rPr>
        <w:t> </w:t>
      </w:r>
      <w:r>
        <w:rPr>
          <w:color w:val="212121"/>
          <w:w w:val="115"/>
        </w:rPr>
        <w:t>have</w:t>
      </w:r>
      <w:r>
        <w:rPr>
          <w:color w:val="212121"/>
          <w:spacing w:val="-6"/>
          <w:w w:val="115"/>
        </w:rPr>
        <w:t> </w:t>
      </w:r>
      <w:r>
        <w:rPr>
          <w:color w:val="212121"/>
          <w:w w:val="115"/>
        </w:rPr>
        <w:t>significant</w:t>
      </w:r>
      <w:r>
        <w:rPr>
          <w:color w:val="212121"/>
          <w:spacing w:val="-6"/>
          <w:w w:val="115"/>
        </w:rPr>
        <w:t> </w:t>
      </w:r>
      <w:r>
        <w:rPr>
          <w:color w:val="212121"/>
          <w:w w:val="115"/>
        </w:rPr>
        <w:t>roles</w:t>
      </w:r>
      <w:r>
        <w:rPr>
          <w:color w:val="212121"/>
          <w:spacing w:val="-6"/>
          <w:w w:val="115"/>
        </w:rPr>
        <w:t> </w:t>
      </w:r>
      <w:r>
        <w:rPr>
          <w:color w:val="212121"/>
          <w:w w:val="115"/>
        </w:rPr>
        <w:t>in</w:t>
      </w:r>
      <w:r>
        <w:rPr>
          <w:color w:val="212121"/>
          <w:spacing w:val="-6"/>
          <w:w w:val="115"/>
        </w:rPr>
        <w:t> </w:t>
      </w:r>
      <w:r>
        <w:rPr>
          <w:color w:val="212121"/>
          <w:w w:val="115"/>
        </w:rPr>
        <w:t>delivering</w:t>
      </w:r>
      <w:r>
        <w:rPr>
          <w:color w:val="212121"/>
          <w:spacing w:val="-6"/>
          <w:w w:val="115"/>
        </w:rPr>
        <w:t> </w:t>
      </w:r>
      <w:r>
        <w:rPr>
          <w:color w:val="212121"/>
          <w:w w:val="115"/>
        </w:rPr>
        <w:t>medical education.</w:t>
      </w:r>
      <w:r>
        <w:rPr>
          <w:color w:val="212121"/>
          <w:spacing w:val="-3"/>
          <w:w w:val="115"/>
        </w:rPr>
        <w:t> </w:t>
      </w:r>
      <w:r>
        <w:rPr>
          <w:color w:val="212121"/>
          <w:w w:val="115"/>
        </w:rPr>
        <w:t>The</w:t>
      </w:r>
      <w:r>
        <w:rPr>
          <w:color w:val="212121"/>
          <w:spacing w:val="-3"/>
          <w:w w:val="115"/>
        </w:rPr>
        <w:t> </w:t>
      </w:r>
      <w:r>
        <w:rPr>
          <w:color w:val="212121"/>
          <w:w w:val="115"/>
        </w:rPr>
        <w:t>vast</w:t>
      </w:r>
      <w:r>
        <w:rPr>
          <w:color w:val="212121"/>
          <w:spacing w:val="-3"/>
          <w:w w:val="115"/>
        </w:rPr>
        <w:t> </w:t>
      </w:r>
      <w:r>
        <w:rPr>
          <w:color w:val="212121"/>
          <w:w w:val="115"/>
        </w:rPr>
        <w:t>variety</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and</w:t>
      </w:r>
      <w:r>
        <w:rPr>
          <w:color w:val="212121"/>
          <w:spacing w:val="-3"/>
          <w:w w:val="115"/>
        </w:rPr>
        <w:t> </w:t>
      </w:r>
      <w:r>
        <w:rPr>
          <w:color w:val="212121"/>
          <w:w w:val="115"/>
        </w:rPr>
        <w:t>innovations</w:t>
      </w:r>
      <w:r>
        <w:rPr>
          <w:color w:val="212121"/>
          <w:spacing w:val="-3"/>
          <w:w w:val="115"/>
        </w:rPr>
        <w:t> </w:t>
      </w:r>
      <w:r>
        <w:rPr>
          <w:color w:val="212121"/>
          <w:w w:val="115"/>
        </w:rPr>
        <w:t>available</w:t>
      </w:r>
      <w:r>
        <w:rPr>
          <w:color w:val="212121"/>
          <w:spacing w:val="-3"/>
          <w:w w:val="115"/>
        </w:rPr>
        <w:t> </w:t>
      </w:r>
      <w:r>
        <w:rPr>
          <w:color w:val="212121"/>
          <w:w w:val="115"/>
        </w:rPr>
        <w:t>to</w:t>
      </w:r>
      <w:r>
        <w:rPr>
          <w:color w:val="212121"/>
          <w:spacing w:val="-3"/>
          <w:w w:val="115"/>
        </w:rPr>
        <w:t> </w:t>
      </w:r>
      <w:r>
        <w:rPr>
          <w:color w:val="212121"/>
          <w:w w:val="115"/>
        </w:rPr>
        <w:t>educators</w:t>
      </w:r>
      <w:r>
        <w:rPr>
          <w:color w:val="212121"/>
          <w:spacing w:val="-3"/>
          <w:w w:val="115"/>
        </w:rPr>
        <w:t> </w:t>
      </w:r>
      <w:r>
        <w:rPr>
          <w:color w:val="212121"/>
          <w:w w:val="115"/>
        </w:rPr>
        <w:t>as</w:t>
      </w:r>
      <w:r>
        <w:rPr>
          <w:color w:val="212121"/>
          <w:spacing w:val="-3"/>
          <w:w w:val="115"/>
        </w:rPr>
        <w:t> </w:t>
      </w:r>
      <w:r>
        <w:rPr>
          <w:color w:val="212121"/>
          <w:w w:val="115"/>
        </w:rPr>
        <w:t>well</w:t>
      </w:r>
      <w:r>
        <w:rPr>
          <w:color w:val="212121"/>
          <w:spacing w:val="-3"/>
          <w:w w:val="115"/>
        </w:rPr>
        <w:t> </w:t>
      </w:r>
      <w:r>
        <w:rPr>
          <w:color w:val="212121"/>
          <w:w w:val="115"/>
        </w:rPr>
        <w:t>as</w:t>
      </w:r>
      <w:r>
        <w:rPr>
          <w:color w:val="212121"/>
          <w:spacing w:val="-3"/>
          <w:w w:val="115"/>
        </w:rPr>
        <w:t> </w:t>
      </w:r>
      <w:r>
        <w:rPr>
          <w:color w:val="212121"/>
          <w:w w:val="115"/>
        </w:rPr>
        <w:t>the</w:t>
      </w:r>
      <w:r>
        <w:rPr>
          <w:color w:val="212121"/>
          <w:spacing w:val="-3"/>
          <w:w w:val="115"/>
        </w:rPr>
        <w:t> </w:t>
      </w:r>
      <w:r>
        <w:rPr>
          <w:color w:val="212121"/>
          <w:w w:val="115"/>
        </w:rPr>
        <w:t>different pedagogical</w:t>
      </w:r>
      <w:r>
        <w:rPr>
          <w:color w:val="212121"/>
          <w:spacing w:val="-6"/>
          <w:w w:val="115"/>
        </w:rPr>
        <w:t> </w:t>
      </w:r>
      <w:r>
        <w:rPr>
          <w:color w:val="212121"/>
          <w:w w:val="115"/>
        </w:rPr>
        <w:t>approaches</w:t>
      </w:r>
      <w:r>
        <w:rPr>
          <w:color w:val="212121"/>
          <w:spacing w:val="-6"/>
          <w:w w:val="115"/>
        </w:rPr>
        <w:t> </w:t>
      </w:r>
      <w:r>
        <w:rPr>
          <w:color w:val="212121"/>
          <w:w w:val="115"/>
        </w:rPr>
        <w:t>to</w:t>
      </w:r>
      <w:r>
        <w:rPr>
          <w:color w:val="212121"/>
          <w:spacing w:val="-6"/>
          <w:w w:val="115"/>
        </w:rPr>
        <w:t> </w:t>
      </w:r>
      <w:r>
        <w:rPr>
          <w:color w:val="212121"/>
          <w:w w:val="115"/>
        </w:rPr>
        <w:t>using</w:t>
      </w:r>
      <w:r>
        <w:rPr>
          <w:color w:val="212121"/>
          <w:spacing w:val="-6"/>
          <w:w w:val="115"/>
        </w:rPr>
        <w:t> </w:t>
      </w:r>
      <w:r>
        <w:rPr>
          <w:color w:val="212121"/>
          <w:w w:val="115"/>
        </w:rPr>
        <w:t>the</w:t>
      </w:r>
      <w:r>
        <w:rPr>
          <w:color w:val="212121"/>
          <w:spacing w:val="-6"/>
          <w:w w:val="115"/>
        </w:rPr>
        <w:t> </w:t>
      </w:r>
      <w:r>
        <w:rPr>
          <w:color w:val="212121"/>
          <w:w w:val="115"/>
        </w:rPr>
        <w:t>EdTech</w:t>
      </w:r>
      <w:r>
        <w:rPr>
          <w:color w:val="212121"/>
          <w:spacing w:val="-6"/>
          <w:w w:val="115"/>
        </w:rPr>
        <w:t> </w:t>
      </w:r>
      <w:r>
        <w:rPr>
          <w:color w:val="212121"/>
          <w:w w:val="115"/>
        </w:rPr>
        <w:t>and</w:t>
      </w:r>
      <w:r>
        <w:rPr>
          <w:color w:val="212121"/>
          <w:spacing w:val="-6"/>
          <w:w w:val="115"/>
        </w:rPr>
        <w:t> </w:t>
      </w:r>
      <w:r>
        <w:rPr>
          <w:color w:val="212121"/>
          <w:w w:val="115"/>
        </w:rPr>
        <w:t>innovations</w:t>
      </w:r>
      <w:r>
        <w:rPr>
          <w:color w:val="212121"/>
          <w:spacing w:val="-6"/>
          <w:w w:val="115"/>
        </w:rPr>
        <w:t> </w:t>
      </w:r>
      <w:r>
        <w:rPr>
          <w:color w:val="212121"/>
          <w:w w:val="115"/>
        </w:rPr>
        <w:t>have</w:t>
      </w:r>
      <w:r>
        <w:rPr>
          <w:color w:val="212121"/>
          <w:spacing w:val="-6"/>
          <w:w w:val="115"/>
        </w:rPr>
        <w:t> </w:t>
      </w:r>
      <w:r>
        <w:rPr>
          <w:color w:val="212121"/>
          <w:w w:val="115"/>
        </w:rPr>
        <w:t>created</w:t>
      </w:r>
      <w:r>
        <w:rPr>
          <w:color w:val="212121"/>
          <w:spacing w:val="-6"/>
          <w:w w:val="115"/>
        </w:rPr>
        <w:t> </w:t>
      </w:r>
      <w:r>
        <w:rPr>
          <w:color w:val="212121"/>
          <w:w w:val="115"/>
        </w:rPr>
        <w:t>a</w:t>
      </w:r>
      <w:r>
        <w:rPr>
          <w:color w:val="212121"/>
          <w:spacing w:val="-6"/>
          <w:w w:val="115"/>
        </w:rPr>
        <w:t> </w:t>
      </w:r>
      <w:r>
        <w:rPr>
          <w:color w:val="212121"/>
          <w:w w:val="115"/>
        </w:rPr>
        <w:t>problem</w:t>
      </w:r>
      <w:r>
        <w:rPr>
          <w:color w:val="212121"/>
          <w:spacing w:val="-6"/>
          <w:w w:val="115"/>
        </w:rPr>
        <w:t> </w:t>
      </w:r>
      <w:r>
        <w:rPr>
          <w:color w:val="212121"/>
          <w:w w:val="115"/>
        </w:rPr>
        <w:t>of</w:t>
      </w:r>
      <w:r>
        <w:rPr>
          <w:color w:val="212121"/>
          <w:spacing w:val="-6"/>
          <w:w w:val="115"/>
        </w:rPr>
        <w:t> </w:t>
      </w:r>
      <w:r>
        <w:rPr>
          <w:color w:val="212121"/>
          <w:w w:val="115"/>
        </w:rPr>
        <w:t>heterogeneities</w:t>
      </w:r>
      <w:r>
        <w:rPr>
          <w:color w:val="212121"/>
          <w:spacing w:val="-6"/>
          <w:w w:val="115"/>
        </w:rPr>
        <w:t> </w:t>
      </w:r>
      <w:r>
        <w:rPr>
          <w:color w:val="212121"/>
          <w:w w:val="115"/>
        </w:rPr>
        <w:t>that could</w:t>
      </w:r>
      <w:r>
        <w:rPr>
          <w:color w:val="212121"/>
          <w:spacing w:val="-2"/>
          <w:w w:val="115"/>
        </w:rPr>
        <w:t> </w:t>
      </w:r>
      <w:r>
        <w:rPr>
          <w:color w:val="212121"/>
          <w:w w:val="115"/>
        </w:rPr>
        <w:t>undermine</w:t>
      </w:r>
      <w:r>
        <w:rPr>
          <w:color w:val="212121"/>
          <w:spacing w:val="-2"/>
          <w:w w:val="115"/>
        </w:rPr>
        <w:t> </w:t>
      </w:r>
      <w:r>
        <w:rPr>
          <w:color w:val="212121"/>
          <w:w w:val="115"/>
        </w:rPr>
        <w:t>standardized</w:t>
      </w:r>
      <w:r>
        <w:rPr>
          <w:color w:val="212121"/>
          <w:spacing w:val="-2"/>
          <w:w w:val="115"/>
        </w:rPr>
        <w:t> </w:t>
      </w:r>
      <w:r>
        <w:rPr>
          <w:color w:val="212121"/>
          <w:w w:val="115"/>
        </w:rPr>
        <w:t>educational</w:t>
      </w:r>
      <w:r>
        <w:rPr>
          <w:color w:val="212121"/>
          <w:spacing w:val="-2"/>
          <w:w w:val="115"/>
        </w:rPr>
        <w:t> </w:t>
      </w:r>
      <w:r>
        <w:rPr>
          <w:color w:val="212121"/>
          <w:w w:val="115"/>
        </w:rPr>
        <w:t>experiences.</w:t>
      </w:r>
      <w:r>
        <w:rPr>
          <w:color w:val="212121"/>
          <w:spacing w:val="-2"/>
          <w:w w:val="115"/>
        </w:rPr>
        <w:t> </w:t>
      </w:r>
      <w:r>
        <w:rPr>
          <w:color w:val="212121"/>
          <w:w w:val="115"/>
        </w:rPr>
        <w:t>There</w:t>
      </w:r>
      <w:r>
        <w:rPr>
          <w:color w:val="212121"/>
          <w:spacing w:val="-2"/>
          <w:w w:val="115"/>
        </w:rPr>
        <w:t> </w:t>
      </w:r>
      <w:r>
        <w:rPr>
          <w:color w:val="212121"/>
          <w:w w:val="115"/>
        </w:rPr>
        <w:t>are</w:t>
      </w:r>
      <w:r>
        <w:rPr>
          <w:color w:val="212121"/>
          <w:spacing w:val="-2"/>
          <w:w w:val="115"/>
        </w:rPr>
        <w:t> </w:t>
      </w:r>
      <w:r>
        <w:rPr>
          <w:color w:val="212121"/>
          <w:w w:val="115"/>
        </w:rPr>
        <w:t>currently</w:t>
      </w:r>
      <w:r>
        <w:rPr>
          <w:color w:val="212121"/>
          <w:spacing w:val="-2"/>
          <w:w w:val="115"/>
        </w:rPr>
        <w:t> </w:t>
      </w:r>
      <w:r>
        <w:rPr>
          <w:color w:val="212121"/>
          <w:w w:val="115"/>
        </w:rPr>
        <w:t>no</w:t>
      </w:r>
      <w:r>
        <w:rPr>
          <w:color w:val="212121"/>
          <w:spacing w:val="-2"/>
          <w:w w:val="115"/>
        </w:rPr>
        <w:t> </w:t>
      </w:r>
      <w:r>
        <w:rPr>
          <w:color w:val="212121"/>
          <w:w w:val="115"/>
        </w:rPr>
        <w:t>major</w:t>
      </w:r>
      <w:r>
        <w:rPr>
          <w:color w:val="212121"/>
          <w:spacing w:val="-2"/>
          <w:w w:val="115"/>
        </w:rPr>
        <w:t> </w:t>
      </w:r>
      <w:r>
        <w:rPr>
          <w:color w:val="212121"/>
          <w:w w:val="115"/>
        </w:rPr>
        <w:t>tools</w:t>
      </w:r>
      <w:r>
        <w:rPr>
          <w:color w:val="212121"/>
          <w:spacing w:val="-2"/>
          <w:w w:val="115"/>
        </w:rPr>
        <w:t> </w:t>
      </w:r>
      <w:r>
        <w:rPr>
          <w:color w:val="212121"/>
          <w:w w:val="115"/>
        </w:rPr>
        <w:t>and</w:t>
      </w:r>
      <w:r>
        <w:rPr>
          <w:color w:val="212121"/>
          <w:spacing w:val="-2"/>
          <w:w w:val="115"/>
        </w:rPr>
        <w:t> </w:t>
      </w:r>
      <w:r>
        <w:rPr>
          <w:color w:val="212121"/>
          <w:w w:val="115"/>
        </w:rPr>
        <w:t>frameworks to</w:t>
      </w:r>
      <w:r>
        <w:rPr>
          <w:color w:val="212121"/>
          <w:spacing w:val="-13"/>
          <w:w w:val="115"/>
        </w:rPr>
        <w:t> </w:t>
      </w:r>
      <w:r>
        <w:rPr>
          <w:color w:val="212121"/>
          <w:w w:val="115"/>
        </w:rPr>
        <w:t>guide</w:t>
      </w:r>
      <w:r>
        <w:rPr>
          <w:color w:val="212121"/>
          <w:spacing w:val="-10"/>
          <w:w w:val="115"/>
        </w:rPr>
        <w:t> </w:t>
      </w:r>
      <w:r>
        <w:rPr>
          <w:color w:val="212121"/>
          <w:w w:val="115"/>
        </w:rPr>
        <w:t>EdTech</w:t>
      </w:r>
      <w:r>
        <w:rPr>
          <w:color w:val="212121"/>
          <w:spacing w:val="-10"/>
          <w:w w:val="115"/>
        </w:rPr>
        <w:t> </w:t>
      </w:r>
      <w:r>
        <w:rPr>
          <w:color w:val="212121"/>
          <w:w w:val="115"/>
        </w:rPr>
        <w:t>deployment</w:t>
      </w:r>
      <w:r>
        <w:rPr>
          <w:color w:val="212121"/>
          <w:spacing w:val="-10"/>
          <w:w w:val="115"/>
        </w:rPr>
        <w:t> </w:t>
      </w:r>
      <w:r>
        <w:rPr>
          <w:color w:val="212121"/>
          <w:w w:val="115"/>
        </w:rPr>
        <w:t>and</w:t>
      </w:r>
      <w:r>
        <w:rPr>
          <w:color w:val="212121"/>
          <w:spacing w:val="-10"/>
          <w:w w:val="115"/>
        </w:rPr>
        <w:t> </w:t>
      </w:r>
      <w:r>
        <w:rPr>
          <w:color w:val="212121"/>
          <w:w w:val="115"/>
        </w:rPr>
        <w:t>optimization,</w:t>
      </w:r>
      <w:r>
        <w:rPr>
          <w:color w:val="212121"/>
          <w:spacing w:val="-10"/>
          <w:w w:val="115"/>
        </w:rPr>
        <w:t> </w:t>
      </w:r>
      <w:r>
        <w:rPr>
          <w:color w:val="212121"/>
          <w:w w:val="115"/>
        </w:rPr>
        <w:t>hence</w:t>
      </w:r>
      <w:r>
        <w:rPr>
          <w:color w:val="212121"/>
          <w:spacing w:val="-10"/>
          <w:w w:val="115"/>
        </w:rPr>
        <w:t> </w:t>
      </w:r>
      <w:r>
        <w:rPr>
          <w:color w:val="212121"/>
          <w:w w:val="115"/>
        </w:rPr>
        <w:t>the</w:t>
      </w:r>
      <w:r>
        <w:rPr>
          <w:color w:val="212121"/>
          <w:spacing w:val="-10"/>
          <w:w w:val="115"/>
        </w:rPr>
        <w:t> </w:t>
      </w:r>
      <w:r>
        <w:rPr>
          <w:color w:val="212121"/>
          <w:w w:val="115"/>
        </w:rPr>
        <w:t>place</w:t>
      </w:r>
      <w:r>
        <w:rPr>
          <w:color w:val="212121"/>
          <w:spacing w:val="-10"/>
          <w:w w:val="115"/>
        </w:rPr>
        <w:t> </w:t>
      </w:r>
      <w:r>
        <w:rPr>
          <w:color w:val="212121"/>
          <w:w w:val="115"/>
        </w:rPr>
        <w:t>of</w:t>
      </w:r>
      <w:r>
        <w:rPr>
          <w:color w:val="212121"/>
          <w:spacing w:val="-10"/>
          <w:w w:val="115"/>
        </w:rPr>
        <w:t> </w:t>
      </w:r>
      <w:r>
        <w:rPr>
          <w:color w:val="212121"/>
          <w:w w:val="115"/>
        </w:rPr>
        <w:t>ASIC</w:t>
      </w:r>
      <w:r>
        <w:rPr>
          <w:color w:val="212121"/>
          <w:spacing w:val="-10"/>
          <w:w w:val="115"/>
        </w:rPr>
        <w:t> </w:t>
      </w:r>
      <w:r>
        <w:rPr>
          <w:color w:val="212121"/>
          <w:w w:val="115"/>
        </w:rPr>
        <w:t>as</w:t>
      </w:r>
      <w:r>
        <w:rPr>
          <w:color w:val="212121"/>
          <w:spacing w:val="-10"/>
          <w:w w:val="115"/>
        </w:rPr>
        <w:t> </w:t>
      </w:r>
      <w:r>
        <w:rPr>
          <w:color w:val="212121"/>
          <w:w w:val="115"/>
        </w:rPr>
        <w:t>a</w:t>
      </w:r>
      <w:r>
        <w:rPr>
          <w:color w:val="212121"/>
          <w:spacing w:val="-10"/>
          <w:w w:val="115"/>
        </w:rPr>
        <w:t> </w:t>
      </w:r>
      <w:r>
        <w:rPr>
          <w:color w:val="212121"/>
          <w:w w:val="115"/>
        </w:rPr>
        <w:t>foremost</w:t>
      </w:r>
      <w:r>
        <w:rPr>
          <w:color w:val="212121"/>
          <w:spacing w:val="-10"/>
          <w:w w:val="115"/>
        </w:rPr>
        <w:t> </w:t>
      </w:r>
      <w:r>
        <w:rPr>
          <w:color w:val="212121"/>
          <w:w w:val="115"/>
        </w:rPr>
        <w:t>framework</w:t>
      </w:r>
      <w:r>
        <w:rPr>
          <w:color w:val="212121"/>
          <w:spacing w:val="-10"/>
          <w:w w:val="115"/>
        </w:rPr>
        <w:t> </w:t>
      </w:r>
      <w:r>
        <w:rPr>
          <w:color w:val="212121"/>
          <w:w w:val="115"/>
        </w:rPr>
        <w:t>for</w:t>
      </w:r>
      <w:r>
        <w:rPr>
          <w:color w:val="212121"/>
          <w:spacing w:val="-10"/>
          <w:w w:val="115"/>
        </w:rPr>
        <w:t> </w:t>
      </w:r>
      <w:r>
        <w:rPr>
          <w:color w:val="212121"/>
          <w:w w:val="115"/>
        </w:rPr>
        <w:t>guiding the</w:t>
      </w:r>
      <w:r>
        <w:rPr>
          <w:color w:val="212121"/>
          <w:spacing w:val="-3"/>
          <w:w w:val="115"/>
        </w:rPr>
        <w:t> </w:t>
      </w:r>
      <w:r>
        <w:rPr>
          <w:color w:val="212121"/>
          <w:w w:val="115"/>
        </w:rPr>
        <w:t>deployment</w:t>
      </w:r>
      <w:r>
        <w:rPr>
          <w:color w:val="212121"/>
          <w:spacing w:val="-3"/>
          <w:w w:val="115"/>
        </w:rPr>
        <w:t> </w:t>
      </w:r>
      <w:r>
        <w:rPr>
          <w:color w:val="212121"/>
          <w:w w:val="115"/>
        </w:rPr>
        <w:t>of</w:t>
      </w:r>
      <w:r>
        <w:rPr>
          <w:color w:val="212121"/>
          <w:spacing w:val="-3"/>
          <w:w w:val="115"/>
        </w:rPr>
        <w:t> </w:t>
      </w:r>
      <w:r>
        <w:rPr>
          <w:color w:val="212121"/>
          <w:w w:val="115"/>
        </w:rPr>
        <w:t>EdTech</w:t>
      </w:r>
      <w:r>
        <w:rPr>
          <w:color w:val="212121"/>
          <w:spacing w:val="-3"/>
          <w:w w:val="115"/>
        </w:rPr>
        <w:t> </w:t>
      </w:r>
      <w:r>
        <w:rPr>
          <w:color w:val="212121"/>
          <w:w w:val="115"/>
        </w:rPr>
        <w:t>or</w:t>
      </w:r>
      <w:r>
        <w:rPr>
          <w:color w:val="212121"/>
          <w:spacing w:val="-3"/>
          <w:w w:val="115"/>
        </w:rPr>
        <w:t> </w:t>
      </w:r>
      <w:r>
        <w:rPr>
          <w:color w:val="212121"/>
          <w:w w:val="115"/>
        </w:rPr>
        <w:t>innovations</w:t>
      </w:r>
      <w:r>
        <w:rPr>
          <w:color w:val="212121"/>
          <w:spacing w:val="-3"/>
          <w:w w:val="115"/>
        </w:rPr>
        <w:t> </w:t>
      </w:r>
      <w:r>
        <w:rPr>
          <w:color w:val="212121"/>
          <w:w w:val="115"/>
        </w:rPr>
        <w:t>and</w:t>
      </w:r>
      <w:r>
        <w:rPr>
          <w:color w:val="212121"/>
          <w:spacing w:val="-3"/>
          <w:w w:val="115"/>
        </w:rPr>
        <w:t> </w:t>
      </w:r>
      <w:r>
        <w:rPr>
          <w:color w:val="212121"/>
          <w:w w:val="115"/>
        </w:rPr>
        <w:t>their</w:t>
      </w:r>
      <w:r>
        <w:rPr>
          <w:color w:val="212121"/>
          <w:spacing w:val="-3"/>
          <w:w w:val="115"/>
        </w:rPr>
        <w:t> </w:t>
      </w:r>
      <w:r>
        <w:rPr>
          <w:color w:val="212121"/>
          <w:w w:val="115"/>
        </w:rPr>
        <w:t>optimization.</w:t>
      </w:r>
      <w:r>
        <w:rPr>
          <w:color w:val="212121"/>
          <w:spacing w:val="-3"/>
          <w:w w:val="115"/>
        </w:rPr>
        <w:t> </w:t>
      </w:r>
      <w:r>
        <w:rPr>
          <w:color w:val="212121"/>
          <w:w w:val="115"/>
        </w:rPr>
        <w:t>The</w:t>
      </w:r>
      <w:r>
        <w:rPr>
          <w:color w:val="212121"/>
          <w:spacing w:val="-3"/>
          <w:w w:val="115"/>
        </w:rPr>
        <w:t> </w:t>
      </w:r>
      <w:r>
        <w:rPr>
          <w:color w:val="212121"/>
          <w:w w:val="115"/>
        </w:rPr>
        <w:t>ASIC</w:t>
      </w:r>
      <w:r>
        <w:rPr>
          <w:color w:val="212121"/>
          <w:spacing w:val="-3"/>
          <w:w w:val="115"/>
        </w:rPr>
        <w:t> </w:t>
      </w:r>
      <w:r>
        <w:rPr>
          <w:color w:val="212121"/>
          <w:w w:val="115"/>
        </w:rPr>
        <w:t>framework</w:t>
      </w:r>
      <w:r>
        <w:rPr>
          <w:color w:val="212121"/>
          <w:spacing w:val="-3"/>
          <w:w w:val="115"/>
        </w:rPr>
        <w:t> </w:t>
      </w:r>
      <w:r>
        <w:rPr>
          <w:color w:val="212121"/>
          <w:w w:val="115"/>
        </w:rPr>
        <w:t>has</w:t>
      </w:r>
      <w:r>
        <w:rPr>
          <w:color w:val="212121"/>
          <w:spacing w:val="-3"/>
          <w:w w:val="115"/>
        </w:rPr>
        <w:t> </w:t>
      </w:r>
      <w:r>
        <w:rPr>
          <w:color w:val="212121"/>
          <w:w w:val="115"/>
        </w:rPr>
        <w:t>four</w:t>
      </w:r>
      <w:r>
        <w:rPr>
          <w:color w:val="212121"/>
          <w:spacing w:val="-3"/>
          <w:w w:val="115"/>
        </w:rPr>
        <w:t> </w:t>
      </w:r>
      <w:r>
        <w:rPr>
          <w:color w:val="212121"/>
          <w:w w:val="115"/>
        </w:rPr>
        <w:t>tenets including Adaptation, Standardization, Integration, and Compliance. This article has presented the process of</w:t>
      </w:r>
      <w:r>
        <w:rPr>
          <w:color w:val="212121"/>
          <w:spacing w:val="-4"/>
          <w:w w:val="115"/>
        </w:rPr>
        <w:t> </w:t>
      </w:r>
      <w:r>
        <w:rPr>
          <w:color w:val="212121"/>
          <w:w w:val="115"/>
        </w:rPr>
        <w:t>digitalizing</w:t>
      </w:r>
      <w:r>
        <w:rPr>
          <w:color w:val="212121"/>
          <w:spacing w:val="-4"/>
          <w:w w:val="115"/>
        </w:rPr>
        <w:t> </w:t>
      </w:r>
      <w:r>
        <w:rPr>
          <w:color w:val="212121"/>
          <w:w w:val="115"/>
        </w:rPr>
        <w:t>the</w:t>
      </w:r>
      <w:r>
        <w:rPr>
          <w:color w:val="212121"/>
          <w:spacing w:val="-4"/>
          <w:w w:val="115"/>
        </w:rPr>
        <w:t> </w:t>
      </w:r>
      <w:r>
        <w:rPr>
          <w:color w:val="212121"/>
          <w:w w:val="115"/>
        </w:rPr>
        <w:t>ASIC</w:t>
      </w:r>
      <w:r>
        <w:rPr>
          <w:color w:val="212121"/>
          <w:spacing w:val="-4"/>
          <w:w w:val="115"/>
        </w:rPr>
        <w:t> </w:t>
      </w:r>
      <w:r>
        <w:rPr>
          <w:color w:val="212121"/>
          <w:w w:val="115"/>
        </w:rPr>
        <w:t>framework</w:t>
      </w:r>
      <w:r>
        <w:rPr>
          <w:color w:val="212121"/>
          <w:spacing w:val="-4"/>
          <w:w w:val="115"/>
        </w:rPr>
        <w:t> </w:t>
      </w:r>
      <w:r>
        <w:rPr>
          <w:color w:val="212121"/>
          <w:w w:val="115"/>
        </w:rPr>
        <w:t>as</w:t>
      </w:r>
      <w:r>
        <w:rPr>
          <w:color w:val="212121"/>
          <w:spacing w:val="-4"/>
          <w:w w:val="115"/>
        </w:rPr>
        <w:t> </w:t>
      </w:r>
      <w:r>
        <w:rPr>
          <w:color w:val="212121"/>
          <w:w w:val="115"/>
        </w:rPr>
        <w:t>an</w:t>
      </w:r>
      <w:r>
        <w:rPr>
          <w:color w:val="212121"/>
          <w:spacing w:val="-4"/>
          <w:w w:val="115"/>
        </w:rPr>
        <w:t> </w:t>
      </w:r>
      <w:r>
        <w:rPr>
          <w:color w:val="212121"/>
          <w:w w:val="115"/>
        </w:rPr>
        <w:t>innovation.</w:t>
      </w:r>
      <w:r>
        <w:rPr>
          <w:color w:val="212121"/>
          <w:spacing w:val="-4"/>
          <w:w w:val="115"/>
        </w:rPr>
        <w:t> </w:t>
      </w:r>
      <w:r>
        <w:rPr>
          <w:color w:val="212121"/>
          <w:w w:val="115"/>
        </w:rPr>
        <w:t>It</w:t>
      </w:r>
      <w:r>
        <w:rPr>
          <w:color w:val="212121"/>
          <w:spacing w:val="-4"/>
          <w:w w:val="115"/>
        </w:rPr>
        <w:t> </w:t>
      </w:r>
      <w:r>
        <w:rPr>
          <w:color w:val="212121"/>
          <w:w w:val="115"/>
        </w:rPr>
        <w:t>has</w:t>
      </w:r>
      <w:r>
        <w:rPr>
          <w:color w:val="212121"/>
          <w:spacing w:val="-4"/>
          <w:w w:val="115"/>
        </w:rPr>
        <w:t> </w:t>
      </w:r>
      <w:r>
        <w:rPr>
          <w:color w:val="212121"/>
          <w:w w:val="115"/>
        </w:rPr>
        <w:t>also</w:t>
      </w:r>
      <w:r>
        <w:rPr>
          <w:color w:val="212121"/>
          <w:spacing w:val="-4"/>
          <w:w w:val="115"/>
        </w:rPr>
        <w:t> </w:t>
      </w:r>
      <w:r>
        <w:rPr>
          <w:color w:val="212121"/>
          <w:w w:val="115"/>
        </w:rPr>
        <w:t>provided</w:t>
      </w:r>
      <w:r>
        <w:rPr>
          <w:color w:val="212121"/>
          <w:spacing w:val="-4"/>
          <w:w w:val="115"/>
        </w:rPr>
        <w:t> </w:t>
      </w:r>
      <w:r>
        <w:rPr>
          <w:color w:val="212121"/>
          <w:w w:val="115"/>
        </w:rPr>
        <w:t>provided</w:t>
      </w:r>
      <w:r>
        <w:rPr>
          <w:color w:val="212121"/>
          <w:spacing w:val="-4"/>
          <w:w w:val="115"/>
        </w:rPr>
        <w:t> </w:t>
      </w:r>
      <w:r>
        <w:rPr>
          <w:color w:val="212121"/>
          <w:w w:val="115"/>
        </w:rPr>
        <w:t>information</w:t>
      </w:r>
      <w:r>
        <w:rPr>
          <w:color w:val="212121"/>
          <w:spacing w:val="-4"/>
          <w:w w:val="115"/>
        </w:rPr>
        <w:t> </w:t>
      </w:r>
      <w:r>
        <w:rPr>
          <w:color w:val="212121"/>
          <w:w w:val="115"/>
        </w:rPr>
        <w:t>to</w:t>
      </w:r>
      <w:r>
        <w:rPr>
          <w:color w:val="212121"/>
          <w:spacing w:val="-4"/>
          <w:w w:val="115"/>
        </w:rPr>
        <w:t> </w:t>
      </w:r>
      <w:r>
        <w:rPr>
          <w:color w:val="212121"/>
          <w:w w:val="115"/>
        </w:rPr>
        <w:t>guide </w:t>
      </w:r>
      <w:r>
        <w:rPr>
          <w:color w:val="212121"/>
          <w:spacing w:val="-2"/>
          <w:w w:val="115"/>
        </w:rPr>
        <w:t>users.</w:t>
      </w:r>
    </w:p>
    <w:p>
      <w:pPr>
        <w:pStyle w:val="BodyText"/>
        <w:spacing w:before="55"/>
      </w:pPr>
    </w:p>
    <w:p>
      <w:pPr>
        <w:pStyle w:val="Heading7"/>
        <w:spacing w:before="1"/>
      </w:pPr>
      <w:r>
        <w:rPr>
          <w:color w:val="14BBA3"/>
        </w:rPr>
        <w:t>Additional</w:t>
      </w:r>
      <w:r>
        <w:rPr>
          <w:color w:val="14BBA3"/>
          <w:spacing w:val="-9"/>
        </w:rPr>
        <w:t> </w:t>
      </w:r>
      <w:r>
        <w:rPr>
          <w:color w:val="14BBA3"/>
          <w:spacing w:val="-2"/>
        </w:rPr>
        <w:t>Information</w:t>
      </w:r>
    </w:p>
    <w:p>
      <w:pPr>
        <w:spacing w:before="83"/>
        <w:ind w:left="3306" w:right="0" w:firstLine="0"/>
        <w:jc w:val="left"/>
        <w:rPr>
          <w:rFonts w:ascii="Arial"/>
          <w:b/>
          <w:sz w:val="20"/>
        </w:rPr>
      </w:pPr>
      <w:r>
        <w:rPr>
          <w:rFonts w:ascii="Arial"/>
          <w:b/>
          <w:color w:val="212121"/>
          <w:sz w:val="20"/>
        </w:rPr>
        <w:t>Author</w:t>
      </w:r>
      <w:r>
        <w:rPr>
          <w:rFonts w:ascii="Arial"/>
          <w:b/>
          <w:color w:val="212121"/>
          <w:spacing w:val="9"/>
          <w:sz w:val="20"/>
        </w:rPr>
        <w:t> </w:t>
      </w:r>
      <w:r>
        <w:rPr>
          <w:rFonts w:ascii="Arial"/>
          <w:b/>
          <w:color w:val="212121"/>
          <w:spacing w:val="-2"/>
          <w:sz w:val="20"/>
        </w:rPr>
        <w:t>Contributions</w:t>
      </w:r>
    </w:p>
    <w:p>
      <w:pPr>
        <w:pStyle w:val="BodyText"/>
        <w:spacing w:line="304" w:lineRule="auto" w:before="115"/>
        <w:ind w:left="3306" w:right="875"/>
      </w:pPr>
      <w:r>
        <w:rPr>
          <w:color w:val="212121"/>
          <w:w w:val="115"/>
        </w:rPr>
        <w:t>All</w:t>
      </w:r>
      <w:r>
        <w:rPr>
          <w:color w:val="212121"/>
          <w:spacing w:val="-7"/>
          <w:w w:val="115"/>
        </w:rPr>
        <w:t> </w:t>
      </w:r>
      <w:r>
        <w:rPr>
          <w:color w:val="212121"/>
          <w:w w:val="115"/>
        </w:rPr>
        <w:t>authors</w:t>
      </w:r>
      <w:r>
        <w:rPr>
          <w:color w:val="212121"/>
          <w:spacing w:val="-7"/>
          <w:w w:val="115"/>
        </w:rPr>
        <w:t> </w:t>
      </w:r>
      <w:r>
        <w:rPr>
          <w:color w:val="212121"/>
          <w:w w:val="115"/>
        </w:rPr>
        <w:t>have</w:t>
      </w:r>
      <w:r>
        <w:rPr>
          <w:color w:val="212121"/>
          <w:spacing w:val="-7"/>
          <w:w w:val="115"/>
        </w:rPr>
        <w:t> </w:t>
      </w:r>
      <w:r>
        <w:rPr>
          <w:color w:val="212121"/>
          <w:w w:val="115"/>
        </w:rPr>
        <w:t>reviewed</w:t>
      </w:r>
      <w:r>
        <w:rPr>
          <w:color w:val="212121"/>
          <w:spacing w:val="-7"/>
          <w:w w:val="115"/>
        </w:rPr>
        <w:t> </w:t>
      </w:r>
      <w:r>
        <w:rPr>
          <w:color w:val="212121"/>
          <w:w w:val="115"/>
        </w:rPr>
        <w:t>the</w:t>
      </w:r>
      <w:r>
        <w:rPr>
          <w:color w:val="212121"/>
          <w:spacing w:val="-7"/>
          <w:w w:val="115"/>
        </w:rPr>
        <w:t> </w:t>
      </w:r>
      <w:r>
        <w:rPr>
          <w:color w:val="212121"/>
          <w:w w:val="115"/>
        </w:rPr>
        <w:t>final</w:t>
      </w:r>
      <w:r>
        <w:rPr>
          <w:color w:val="212121"/>
          <w:spacing w:val="-7"/>
          <w:w w:val="115"/>
        </w:rPr>
        <w:t> </w:t>
      </w:r>
      <w:r>
        <w:rPr>
          <w:color w:val="212121"/>
          <w:w w:val="115"/>
        </w:rPr>
        <w:t>version</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published</w:t>
      </w:r>
      <w:r>
        <w:rPr>
          <w:color w:val="212121"/>
          <w:spacing w:val="-7"/>
          <w:w w:val="115"/>
        </w:rPr>
        <w:t> </w:t>
      </w:r>
      <w:r>
        <w:rPr>
          <w:color w:val="212121"/>
          <w:w w:val="115"/>
        </w:rPr>
        <w:t>and</w:t>
      </w:r>
      <w:r>
        <w:rPr>
          <w:color w:val="212121"/>
          <w:spacing w:val="-7"/>
          <w:w w:val="115"/>
        </w:rPr>
        <w:t> </w:t>
      </w:r>
      <w:r>
        <w:rPr>
          <w:color w:val="212121"/>
          <w:w w:val="115"/>
        </w:rPr>
        <w:t>agreed</w:t>
      </w:r>
      <w:r>
        <w:rPr>
          <w:color w:val="212121"/>
          <w:spacing w:val="-7"/>
          <w:w w:val="115"/>
        </w:rPr>
        <w:t> </w:t>
      </w:r>
      <w:r>
        <w:rPr>
          <w:color w:val="212121"/>
          <w:w w:val="115"/>
        </w:rPr>
        <w:t>to</w:t>
      </w:r>
      <w:r>
        <w:rPr>
          <w:color w:val="212121"/>
          <w:spacing w:val="-7"/>
          <w:w w:val="115"/>
        </w:rPr>
        <w:t> </w:t>
      </w:r>
      <w:r>
        <w:rPr>
          <w:color w:val="212121"/>
          <w:w w:val="115"/>
        </w:rPr>
        <w:t>be</w:t>
      </w:r>
      <w:r>
        <w:rPr>
          <w:color w:val="212121"/>
          <w:spacing w:val="-7"/>
          <w:w w:val="115"/>
        </w:rPr>
        <w:t> </w:t>
      </w:r>
      <w:r>
        <w:rPr>
          <w:color w:val="212121"/>
          <w:w w:val="115"/>
        </w:rPr>
        <w:t>accountable</w:t>
      </w:r>
      <w:r>
        <w:rPr>
          <w:color w:val="212121"/>
          <w:spacing w:val="-7"/>
          <w:w w:val="115"/>
        </w:rPr>
        <w:t> </w:t>
      </w:r>
      <w:r>
        <w:rPr>
          <w:color w:val="212121"/>
          <w:w w:val="115"/>
        </w:rPr>
        <w:t>for</w:t>
      </w:r>
      <w:r>
        <w:rPr>
          <w:color w:val="212121"/>
          <w:spacing w:val="-7"/>
          <w:w w:val="115"/>
        </w:rPr>
        <w:t> </w:t>
      </w:r>
      <w:r>
        <w:rPr>
          <w:color w:val="212121"/>
          <w:w w:val="115"/>
        </w:rPr>
        <w:t>all</w:t>
      </w:r>
      <w:r>
        <w:rPr>
          <w:color w:val="212121"/>
          <w:spacing w:val="-7"/>
          <w:w w:val="115"/>
        </w:rPr>
        <w:t> </w:t>
      </w:r>
      <w:r>
        <w:rPr>
          <w:color w:val="212121"/>
          <w:w w:val="115"/>
        </w:rPr>
        <w:t>aspects</w:t>
      </w:r>
      <w:r>
        <w:rPr>
          <w:color w:val="212121"/>
          <w:spacing w:val="-7"/>
          <w:w w:val="115"/>
        </w:rPr>
        <w:t> </w:t>
      </w:r>
      <w:r>
        <w:rPr>
          <w:color w:val="212121"/>
          <w:w w:val="115"/>
        </w:rPr>
        <w:t>of</w:t>
      </w:r>
      <w:r>
        <w:rPr>
          <w:color w:val="212121"/>
          <w:spacing w:val="-7"/>
          <w:w w:val="115"/>
        </w:rPr>
        <w:t> </w:t>
      </w:r>
      <w:r>
        <w:rPr>
          <w:color w:val="212121"/>
          <w:w w:val="115"/>
        </w:rPr>
        <w:t>the </w:t>
      </w:r>
      <w:r>
        <w:rPr>
          <w:color w:val="212121"/>
          <w:spacing w:val="-4"/>
          <w:w w:val="115"/>
        </w:rPr>
        <w:t>work.</w:t>
      </w:r>
    </w:p>
    <w:p>
      <w:pPr>
        <w:pStyle w:val="BodyText"/>
        <w:spacing w:before="78"/>
      </w:pPr>
    </w:p>
    <w:p>
      <w:pPr>
        <w:spacing w:before="0"/>
        <w:ind w:left="3306" w:right="0" w:firstLine="0"/>
        <w:jc w:val="left"/>
        <w:rPr>
          <w:sz w:val="14"/>
        </w:rPr>
      </w:pPr>
      <w:r>
        <w:rPr>
          <w:b/>
          <w:color w:val="212121"/>
          <w:w w:val="115"/>
          <w:sz w:val="14"/>
        </w:rPr>
        <w:t>Concept</w:t>
      </w:r>
      <w:r>
        <w:rPr>
          <w:b/>
          <w:color w:val="212121"/>
          <w:spacing w:val="-11"/>
          <w:w w:val="115"/>
          <w:sz w:val="14"/>
        </w:rPr>
        <w:t> </w:t>
      </w:r>
      <w:r>
        <w:rPr>
          <w:b/>
          <w:color w:val="212121"/>
          <w:w w:val="115"/>
          <w:sz w:val="14"/>
        </w:rPr>
        <w:t>and</w:t>
      </w:r>
      <w:r>
        <w:rPr>
          <w:b/>
          <w:color w:val="212121"/>
          <w:spacing w:val="-10"/>
          <w:w w:val="115"/>
          <w:sz w:val="14"/>
        </w:rPr>
        <w:t> </w:t>
      </w:r>
      <w:r>
        <w:rPr>
          <w:b/>
          <w:color w:val="212121"/>
          <w:w w:val="115"/>
          <w:sz w:val="14"/>
        </w:rPr>
        <w:t>design:</w:t>
      </w:r>
      <w:r>
        <w:rPr>
          <w:b/>
          <w:color w:val="212121"/>
          <w:spacing w:val="22"/>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1"/>
        <w:ind w:left="3306" w:right="0" w:firstLine="0"/>
        <w:jc w:val="left"/>
        <w:rPr>
          <w:sz w:val="14"/>
        </w:rPr>
      </w:pPr>
      <w:r>
        <w:rPr>
          <w:b/>
          <w:color w:val="212121"/>
          <w:w w:val="115"/>
          <w:sz w:val="14"/>
        </w:rPr>
        <w:t>Acquisition,</w:t>
      </w:r>
      <w:r>
        <w:rPr>
          <w:b/>
          <w:color w:val="212121"/>
          <w:spacing w:val="-6"/>
          <w:w w:val="115"/>
          <w:sz w:val="14"/>
        </w:rPr>
        <w:t> </w:t>
      </w:r>
      <w:r>
        <w:rPr>
          <w:b/>
          <w:color w:val="212121"/>
          <w:w w:val="115"/>
          <w:sz w:val="14"/>
        </w:rPr>
        <w:t>analysis,</w:t>
      </w:r>
      <w:r>
        <w:rPr>
          <w:b/>
          <w:color w:val="212121"/>
          <w:spacing w:val="-6"/>
          <w:w w:val="115"/>
          <w:sz w:val="14"/>
        </w:rPr>
        <w:t> </w:t>
      </w:r>
      <w:r>
        <w:rPr>
          <w:b/>
          <w:color w:val="212121"/>
          <w:w w:val="115"/>
          <w:sz w:val="14"/>
        </w:rPr>
        <w:t>or</w:t>
      </w:r>
      <w:r>
        <w:rPr>
          <w:b/>
          <w:color w:val="212121"/>
          <w:spacing w:val="-6"/>
          <w:w w:val="115"/>
          <w:sz w:val="14"/>
        </w:rPr>
        <w:t> </w:t>
      </w:r>
      <w:r>
        <w:rPr>
          <w:b/>
          <w:color w:val="212121"/>
          <w:w w:val="115"/>
          <w:sz w:val="14"/>
        </w:rPr>
        <w:t>interpretation</w:t>
      </w:r>
      <w:r>
        <w:rPr>
          <w:b/>
          <w:color w:val="212121"/>
          <w:spacing w:val="-6"/>
          <w:w w:val="115"/>
          <w:sz w:val="14"/>
        </w:rPr>
        <w:t> </w:t>
      </w:r>
      <w:r>
        <w:rPr>
          <w:b/>
          <w:color w:val="212121"/>
          <w:w w:val="115"/>
          <w:sz w:val="14"/>
        </w:rPr>
        <w:t>of</w:t>
      </w:r>
      <w:r>
        <w:rPr>
          <w:b/>
          <w:color w:val="212121"/>
          <w:spacing w:val="-5"/>
          <w:w w:val="115"/>
          <w:sz w:val="14"/>
        </w:rPr>
        <w:t> </w:t>
      </w:r>
      <w:r>
        <w:rPr>
          <w:b/>
          <w:color w:val="212121"/>
          <w:w w:val="115"/>
          <w:sz w:val="14"/>
        </w:rPr>
        <w:t>data:</w:t>
      </w:r>
      <w:r>
        <w:rPr>
          <w:b/>
          <w:color w:val="212121"/>
          <w:spacing w:val="13"/>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0"/>
        <w:ind w:left="3306" w:right="0" w:firstLine="0"/>
        <w:jc w:val="left"/>
        <w:rPr>
          <w:sz w:val="14"/>
        </w:rPr>
      </w:pPr>
      <w:r>
        <w:rPr>
          <w:b/>
          <w:color w:val="212121"/>
          <w:w w:val="115"/>
          <w:sz w:val="14"/>
        </w:rPr>
        <w:t>Drafting</w:t>
      </w:r>
      <w:r>
        <w:rPr>
          <w:b/>
          <w:color w:val="212121"/>
          <w:spacing w:val="-11"/>
          <w:w w:val="115"/>
          <w:sz w:val="14"/>
        </w:rPr>
        <w:t> </w:t>
      </w:r>
      <w:r>
        <w:rPr>
          <w:b/>
          <w:color w:val="212121"/>
          <w:w w:val="115"/>
          <w:sz w:val="14"/>
        </w:rPr>
        <w:t>of</w:t>
      </w:r>
      <w:r>
        <w:rPr>
          <w:b/>
          <w:color w:val="212121"/>
          <w:spacing w:val="-10"/>
          <w:w w:val="115"/>
          <w:sz w:val="14"/>
        </w:rPr>
        <w:t> </w:t>
      </w:r>
      <w:r>
        <w:rPr>
          <w:b/>
          <w:color w:val="212121"/>
          <w:w w:val="115"/>
          <w:sz w:val="14"/>
        </w:rPr>
        <w:t>the</w:t>
      </w:r>
      <w:r>
        <w:rPr>
          <w:b/>
          <w:color w:val="212121"/>
          <w:spacing w:val="-10"/>
          <w:w w:val="115"/>
          <w:sz w:val="14"/>
        </w:rPr>
        <w:t> </w:t>
      </w:r>
      <w:r>
        <w:rPr>
          <w:b/>
          <w:color w:val="212121"/>
          <w:w w:val="115"/>
          <w:sz w:val="14"/>
        </w:rPr>
        <w:t>manuscript:</w:t>
      </w:r>
      <w:r>
        <w:rPr>
          <w:b/>
          <w:color w:val="212121"/>
          <w:spacing w:val="8"/>
          <w:w w:val="115"/>
          <w:sz w:val="14"/>
        </w:rPr>
        <w:t> </w:t>
      </w:r>
      <w:r>
        <w:rPr>
          <w:color w:val="212121"/>
          <w:w w:val="115"/>
          <w:sz w:val="14"/>
        </w:rPr>
        <w:t>Joshua</w:t>
      </w:r>
      <w:r>
        <w:rPr>
          <w:color w:val="212121"/>
          <w:spacing w:val="-10"/>
          <w:w w:val="115"/>
          <w:sz w:val="14"/>
        </w:rPr>
        <w:t> </w:t>
      </w:r>
      <w:r>
        <w:rPr>
          <w:color w:val="212121"/>
          <w:spacing w:val="-2"/>
          <w:w w:val="115"/>
          <w:sz w:val="14"/>
        </w:rPr>
        <w:t>Owolabi</w:t>
      </w:r>
    </w:p>
    <w:p>
      <w:pPr>
        <w:pStyle w:val="BodyText"/>
        <w:spacing w:before="122"/>
      </w:pPr>
    </w:p>
    <w:p>
      <w:pPr>
        <w:spacing w:before="0"/>
        <w:ind w:left="3306" w:right="0" w:firstLine="0"/>
        <w:jc w:val="left"/>
        <w:rPr>
          <w:sz w:val="14"/>
        </w:rPr>
      </w:pPr>
      <w:r>
        <w:rPr>
          <w:b/>
          <w:color w:val="212121"/>
          <w:w w:val="115"/>
          <w:sz w:val="14"/>
        </w:rPr>
        <w:t>Critical</w:t>
      </w:r>
      <w:r>
        <w:rPr>
          <w:b/>
          <w:color w:val="212121"/>
          <w:spacing w:val="-6"/>
          <w:w w:val="115"/>
          <w:sz w:val="14"/>
        </w:rPr>
        <w:t> </w:t>
      </w:r>
      <w:r>
        <w:rPr>
          <w:b/>
          <w:color w:val="212121"/>
          <w:w w:val="115"/>
          <w:sz w:val="14"/>
        </w:rPr>
        <w:t>review</w:t>
      </w:r>
      <w:r>
        <w:rPr>
          <w:b/>
          <w:color w:val="212121"/>
          <w:spacing w:val="-6"/>
          <w:w w:val="115"/>
          <w:sz w:val="14"/>
        </w:rPr>
        <w:t> </w:t>
      </w:r>
      <w:r>
        <w:rPr>
          <w:b/>
          <w:color w:val="212121"/>
          <w:w w:val="115"/>
          <w:sz w:val="14"/>
        </w:rPr>
        <w:t>of</w:t>
      </w:r>
      <w:r>
        <w:rPr>
          <w:b/>
          <w:color w:val="212121"/>
          <w:spacing w:val="-5"/>
          <w:w w:val="115"/>
          <w:sz w:val="14"/>
        </w:rPr>
        <w:t> </w:t>
      </w:r>
      <w:r>
        <w:rPr>
          <w:b/>
          <w:color w:val="212121"/>
          <w:w w:val="115"/>
          <w:sz w:val="14"/>
        </w:rPr>
        <w:t>the</w:t>
      </w:r>
      <w:r>
        <w:rPr>
          <w:b/>
          <w:color w:val="212121"/>
          <w:spacing w:val="-6"/>
          <w:w w:val="115"/>
          <w:sz w:val="14"/>
        </w:rPr>
        <w:t> </w:t>
      </w:r>
      <w:r>
        <w:rPr>
          <w:b/>
          <w:color w:val="212121"/>
          <w:w w:val="115"/>
          <w:sz w:val="14"/>
        </w:rPr>
        <w:t>manuscript</w:t>
      </w:r>
      <w:r>
        <w:rPr>
          <w:b/>
          <w:color w:val="212121"/>
          <w:spacing w:val="-6"/>
          <w:w w:val="115"/>
          <w:sz w:val="14"/>
        </w:rPr>
        <w:t> </w:t>
      </w:r>
      <w:r>
        <w:rPr>
          <w:b/>
          <w:color w:val="212121"/>
          <w:w w:val="115"/>
          <w:sz w:val="14"/>
        </w:rPr>
        <w:t>for</w:t>
      </w:r>
      <w:r>
        <w:rPr>
          <w:b/>
          <w:color w:val="212121"/>
          <w:spacing w:val="-5"/>
          <w:w w:val="115"/>
          <w:sz w:val="14"/>
        </w:rPr>
        <w:t> </w:t>
      </w:r>
      <w:r>
        <w:rPr>
          <w:b/>
          <w:color w:val="212121"/>
          <w:w w:val="115"/>
          <w:sz w:val="14"/>
        </w:rPr>
        <w:t>important</w:t>
      </w:r>
      <w:r>
        <w:rPr>
          <w:b/>
          <w:color w:val="212121"/>
          <w:spacing w:val="-6"/>
          <w:w w:val="115"/>
          <w:sz w:val="14"/>
        </w:rPr>
        <w:t> </w:t>
      </w:r>
      <w:r>
        <w:rPr>
          <w:b/>
          <w:color w:val="212121"/>
          <w:w w:val="115"/>
          <w:sz w:val="14"/>
        </w:rPr>
        <w:t>intellectual</w:t>
      </w:r>
      <w:r>
        <w:rPr>
          <w:b/>
          <w:color w:val="212121"/>
          <w:spacing w:val="-6"/>
          <w:w w:val="115"/>
          <w:sz w:val="14"/>
        </w:rPr>
        <w:t> </w:t>
      </w:r>
      <w:r>
        <w:rPr>
          <w:b/>
          <w:color w:val="212121"/>
          <w:w w:val="115"/>
          <w:sz w:val="14"/>
        </w:rPr>
        <w:t>content:</w:t>
      </w:r>
      <w:r>
        <w:rPr>
          <w:b/>
          <w:color w:val="212121"/>
          <w:spacing w:val="9"/>
          <w:w w:val="115"/>
          <w:sz w:val="14"/>
        </w:rPr>
        <w:t> </w:t>
      </w:r>
      <w:r>
        <w:rPr>
          <w:color w:val="212121"/>
          <w:w w:val="115"/>
          <w:sz w:val="14"/>
        </w:rPr>
        <w:t>Joshua</w:t>
      </w:r>
      <w:r>
        <w:rPr>
          <w:color w:val="212121"/>
          <w:spacing w:val="-9"/>
          <w:w w:val="115"/>
          <w:sz w:val="14"/>
        </w:rPr>
        <w:t> </w:t>
      </w:r>
      <w:r>
        <w:rPr>
          <w:color w:val="212121"/>
          <w:spacing w:val="-2"/>
          <w:w w:val="115"/>
          <w:sz w:val="14"/>
        </w:rPr>
        <w:t>Owolabi</w:t>
      </w:r>
    </w:p>
    <w:p>
      <w:pPr>
        <w:pStyle w:val="BodyText"/>
        <w:spacing w:before="125"/>
      </w:pPr>
    </w:p>
    <w:p>
      <w:pPr>
        <w:spacing w:before="0"/>
        <w:ind w:left="3306" w:right="0" w:firstLine="0"/>
        <w:jc w:val="left"/>
        <w:rPr>
          <w:rFonts w:ascii="Arial"/>
          <w:b/>
          <w:sz w:val="20"/>
        </w:rPr>
      </w:pPr>
      <w:r>
        <w:rPr>
          <w:rFonts w:ascii="Arial"/>
          <w:b/>
          <w:color w:val="212121"/>
          <w:spacing w:val="-2"/>
          <w:sz w:val="20"/>
        </w:rPr>
        <w:t>Disclosures</w:t>
      </w:r>
    </w:p>
    <w:p>
      <w:pPr>
        <w:pStyle w:val="BodyText"/>
        <w:spacing w:before="115"/>
        <w:ind w:left="3306"/>
      </w:pPr>
      <w:r>
        <w:rPr>
          <w:b/>
          <w:color w:val="212121"/>
          <w:w w:val="115"/>
        </w:rPr>
        <w:t>Human</w:t>
      </w:r>
      <w:r>
        <w:rPr>
          <w:b/>
          <w:color w:val="212121"/>
          <w:spacing w:val="-8"/>
          <w:w w:val="115"/>
        </w:rPr>
        <w:t> </w:t>
      </w:r>
      <w:r>
        <w:rPr>
          <w:b/>
          <w:color w:val="212121"/>
          <w:w w:val="115"/>
        </w:rPr>
        <w:t>subjects:</w:t>
      </w:r>
      <w:r>
        <w:rPr>
          <w:b/>
          <w:color w:val="212121"/>
          <w:spacing w:val="-14"/>
          <w:w w:val="115"/>
        </w:rPr>
        <w:t> </w:t>
      </w:r>
      <w:r>
        <w:rPr>
          <w:color w:val="212121"/>
          <w:w w:val="115"/>
        </w:rPr>
        <w:t>All</w:t>
      </w:r>
      <w:r>
        <w:rPr>
          <w:color w:val="212121"/>
          <w:spacing w:val="-9"/>
          <w:w w:val="115"/>
        </w:rPr>
        <w:t> </w:t>
      </w:r>
      <w:r>
        <w:rPr>
          <w:color w:val="212121"/>
          <w:w w:val="115"/>
        </w:rPr>
        <w:t>authors</w:t>
      </w:r>
      <w:r>
        <w:rPr>
          <w:color w:val="212121"/>
          <w:spacing w:val="-9"/>
          <w:w w:val="115"/>
        </w:rPr>
        <w:t> </w:t>
      </w:r>
      <w:r>
        <w:rPr>
          <w:color w:val="212121"/>
          <w:w w:val="115"/>
        </w:rPr>
        <w:t>have</w:t>
      </w:r>
      <w:r>
        <w:rPr>
          <w:color w:val="212121"/>
          <w:spacing w:val="-8"/>
          <w:w w:val="115"/>
        </w:rPr>
        <w:t> </w:t>
      </w:r>
      <w:r>
        <w:rPr>
          <w:color w:val="212121"/>
          <w:w w:val="115"/>
        </w:rPr>
        <w:t>confirmed</w:t>
      </w:r>
      <w:r>
        <w:rPr>
          <w:color w:val="212121"/>
          <w:spacing w:val="-9"/>
          <w:w w:val="115"/>
        </w:rPr>
        <w:t> </w:t>
      </w:r>
      <w:r>
        <w:rPr>
          <w:color w:val="212121"/>
          <w:w w:val="115"/>
        </w:rPr>
        <w:t>that</w:t>
      </w:r>
      <w:r>
        <w:rPr>
          <w:color w:val="212121"/>
          <w:spacing w:val="-9"/>
          <w:w w:val="115"/>
        </w:rPr>
        <w:t> </w:t>
      </w:r>
      <w:r>
        <w:rPr>
          <w:color w:val="212121"/>
          <w:w w:val="115"/>
        </w:rPr>
        <w:t>this</w:t>
      </w:r>
      <w:r>
        <w:rPr>
          <w:color w:val="212121"/>
          <w:spacing w:val="-9"/>
          <w:w w:val="115"/>
        </w:rPr>
        <w:t> </w:t>
      </w:r>
      <w:r>
        <w:rPr>
          <w:color w:val="212121"/>
          <w:w w:val="115"/>
        </w:rPr>
        <w:t>study</w:t>
      </w:r>
      <w:r>
        <w:rPr>
          <w:color w:val="212121"/>
          <w:spacing w:val="-9"/>
          <w:w w:val="115"/>
        </w:rPr>
        <w:t> </w:t>
      </w:r>
      <w:r>
        <w:rPr>
          <w:color w:val="212121"/>
          <w:w w:val="115"/>
        </w:rPr>
        <w:t>did</w:t>
      </w:r>
      <w:r>
        <w:rPr>
          <w:color w:val="212121"/>
          <w:spacing w:val="-9"/>
          <w:w w:val="115"/>
        </w:rPr>
        <w:t> </w:t>
      </w:r>
      <w:r>
        <w:rPr>
          <w:color w:val="212121"/>
          <w:w w:val="115"/>
        </w:rPr>
        <w:t>not</w:t>
      </w:r>
      <w:r>
        <w:rPr>
          <w:color w:val="212121"/>
          <w:spacing w:val="-8"/>
          <w:w w:val="115"/>
        </w:rPr>
        <w:t> </w:t>
      </w:r>
      <w:r>
        <w:rPr>
          <w:color w:val="212121"/>
          <w:w w:val="115"/>
        </w:rPr>
        <w:t>involve</w:t>
      </w:r>
      <w:r>
        <w:rPr>
          <w:color w:val="212121"/>
          <w:spacing w:val="-9"/>
          <w:w w:val="115"/>
        </w:rPr>
        <w:t> </w:t>
      </w:r>
      <w:r>
        <w:rPr>
          <w:color w:val="212121"/>
          <w:w w:val="115"/>
        </w:rPr>
        <w:t>human</w:t>
      </w:r>
      <w:r>
        <w:rPr>
          <w:color w:val="212121"/>
          <w:spacing w:val="-9"/>
          <w:w w:val="115"/>
        </w:rPr>
        <w:t> </w:t>
      </w:r>
      <w:r>
        <w:rPr>
          <w:color w:val="212121"/>
          <w:w w:val="115"/>
        </w:rPr>
        <w:t>participants</w:t>
      </w:r>
      <w:r>
        <w:rPr>
          <w:color w:val="212121"/>
          <w:spacing w:val="-9"/>
          <w:w w:val="115"/>
        </w:rPr>
        <w:t> </w:t>
      </w:r>
      <w:r>
        <w:rPr>
          <w:color w:val="212121"/>
          <w:w w:val="115"/>
        </w:rPr>
        <w:t>or</w:t>
      </w:r>
      <w:r>
        <w:rPr>
          <w:color w:val="212121"/>
          <w:spacing w:val="-9"/>
          <w:w w:val="115"/>
        </w:rPr>
        <w:t> </w:t>
      </w:r>
      <w:r>
        <w:rPr>
          <w:color w:val="212121"/>
          <w:spacing w:val="-2"/>
          <w:w w:val="115"/>
        </w:rPr>
        <w:t>tissue.</w:t>
      </w:r>
    </w:p>
    <w:p>
      <w:pPr>
        <w:pStyle w:val="BodyText"/>
        <w:spacing w:line="304" w:lineRule="auto" w:before="43"/>
        <w:ind w:left="3306" w:right="910"/>
      </w:pPr>
      <w:r>
        <w:rPr>
          <w:b/>
          <w:color w:val="212121"/>
          <w:w w:val="115"/>
        </w:rPr>
        <w:t>Animal subjects:</w:t>
      </w:r>
      <w:r>
        <w:rPr>
          <w:b/>
          <w:color w:val="212121"/>
          <w:spacing w:val="-10"/>
          <w:w w:val="115"/>
        </w:rPr>
        <w:t> </w:t>
      </w:r>
      <w:r>
        <w:rPr>
          <w:color w:val="212121"/>
          <w:w w:val="115"/>
        </w:rPr>
        <w:t>All authors have confirmed that this study did not involve animal subjects or tissue. </w:t>
      </w:r>
      <w:r>
        <w:rPr>
          <w:b/>
          <w:color w:val="212121"/>
          <w:w w:val="115"/>
        </w:rPr>
        <w:t>Conflicts of interest:</w:t>
      </w:r>
      <w:r>
        <w:rPr>
          <w:b/>
          <w:color w:val="212121"/>
          <w:spacing w:val="-2"/>
          <w:w w:val="115"/>
        </w:rPr>
        <w:t> </w:t>
      </w:r>
      <w:r>
        <w:rPr>
          <w:color w:val="212121"/>
          <w:w w:val="115"/>
        </w:rPr>
        <w:t>In</w:t>
      </w:r>
      <w:r>
        <w:rPr>
          <w:color w:val="212121"/>
          <w:spacing w:val="-3"/>
          <w:w w:val="115"/>
        </w:rPr>
        <w:t> </w:t>
      </w:r>
      <w:r>
        <w:rPr>
          <w:color w:val="212121"/>
          <w:w w:val="115"/>
        </w:rPr>
        <w:t>compliance</w:t>
      </w:r>
      <w:r>
        <w:rPr>
          <w:color w:val="212121"/>
          <w:spacing w:val="-3"/>
          <w:w w:val="115"/>
        </w:rPr>
        <w:t> </w:t>
      </w:r>
      <w:r>
        <w:rPr>
          <w:color w:val="212121"/>
          <w:w w:val="115"/>
        </w:rPr>
        <w:t>with</w:t>
      </w:r>
      <w:r>
        <w:rPr>
          <w:color w:val="212121"/>
          <w:spacing w:val="-3"/>
          <w:w w:val="115"/>
        </w:rPr>
        <w:t> </w:t>
      </w:r>
      <w:r>
        <w:rPr>
          <w:color w:val="212121"/>
          <w:w w:val="115"/>
        </w:rPr>
        <w:t>the</w:t>
      </w:r>
      <w:r>
        <w:rPr>
          <w:color w:val="212121"/>
          <w:spacing w:val="-3"/>
          <w:w w:val="115"/>
        </w:rPr>
        <w:t> </w:t>
      </w:r>
      <w:r>
        <w:rPr>
          <w:color w:val="212121"/>
          <w:w w:val="115"/>
        </w:rPr>
        <w:t>ICMJE</w:t>
      </w:r>
      <w:r>
        <w:rPr>
          <w:color w:val="212121"/>
          <w:spacing w:val="-3"/>
          <w:w w:val="115"/>
        </w:rPr>
        <w:t> </w:t>
      </w:r>
      <w:r>
        <w:rPr>
          <w:color w:val="212121"/>
          <w:w w:val="115"/>
        </w:rPr>
        <w:t>uniform</w:t>
      </w:r>
      <w:r>
        <w:rPr>
          <w:color w:val="212121"/>
          <w:spacing w:val="-3"/>
          <w:w w:val="115"/>
        </w:rPr>
        <w:t> </w:t>
      </w:r>
      <w:r>
        <w:rPr>
          <w:color w:val="212121"/>
          <w:w w:val="115"/>
        </w:rPr>
        <w:t>disclosure</w:t>
      </w:r>
      <w:r>
        <w:rPr>
          <w:color w:val="212121"/>
          <w:spacing w:val="-3"/>
          <w:w w:val="115"/>
        </w:rPr>
        <w:t> </w:t>
      </w:r>
      <w:r>
        <w:rPr>
          <w:color w:val="212121"/>
          <w:w w:val="115"/>
        </w:rPr>
        <w:t>form,</w:t>
      </w:r>
      <w:r>
        <w:rPr>
          <w:color w:val="212121"/>
          <w:spacing w:val="-3"/>
          <w:w w:val="115"/>
        </w:rPr>
        <w:t> </w:t>
      </w:r>
      <w:r>
        <w:rPr>
          <w:color w:val="212121"/>
          <w:w w:val="115"/>
        </w:rPr>
        <w:t>all</w:t>
      </w:r>
      <w:r>
        <w:rPr>
          <w:color w:val="212121"/>
          <w:spacing w:val="-3"/>
          <w:w w:val="115"/>
        </w:rPr>
        <w:t> </w:t>
      </w:r>
      <w:r>
        <w:rPr>
          <w:color w:val="212121"/>
          <w:w w:val="115"/>
        </w:rPr>
        <w:t>authors</w:t>
      </w:r>
      <w:r>
        <w:rPr>
          <w:color w:val="212121"/>
          <w:spacing w:val="-3"/>
          <w:w w:val="115"/>
        </w:rPr>
        <w:t> </w:t>
      </w:r>
      <w:r>
        <w:rPr>
          <w:color w:val="212121"/>
          <w:w w:val="115"/>
        </w:rPr>
        <w:t>declare</w:t>
      </w:r>
      <w:r>
        <w:rPr>
          <w:color w:val="212121"/>
          <w:spacing w:val="-3"/>
          <w:w w:val="115"/>
        </w:rPr>
        <w:t> </w:t>
      </w:r>
      <w:r>
        <w:rPr>
          <w:color w:val="212121"/>
          <w:w w:val="115"/>
        </w:rPr>
        <w:t>the following:</w:t>
      </w:r>
      <w:r>
        <w:rPr>
          <w:color w:val="212121"/>
          <w:spacing w:val="-4"/>
          <w:w w:val="115"/>
        </w:rPr>
        <w:t> </w:t>
      </w:r>
      <w:r>
        <w:rPr>
          <w:b/>
          <w:color w:val="212121"/>
          <w:w w:val="115"/>
        </w:rPr>
        <w:t>Payment/services info:</w:t>
      </w:r>
      <w:r>
        <w:rPr>
          <w:b/>
          <w:color w:val="212121"/>
          <w:spacing w:val="-9"/>
          <w:w w:val="115"/>
        </w:rPr>
        <w:t> </w:t>
      </w:r>
      <w:r>
        <w:rPr>
          <w:color w:val="212121"/>
          <w:w w:val="115"/>
        </w:rPr>
        <w:t>All</w:t>
      </w:r>
      <w:r>
        <w:rPr>
          <w:color w:val="212121"/>
          <w:spacing w:val="-2"/>
          <w:w w:val="115"/>
        </w:rPr>
        <w:t> </w:t>
      </w:r>
      <w:r>
        <w:rPr>
          <w:color w:val="212121"/>
          <w:w w:val="115"/>
        </w:rPr>
        <w:t>authors</w:t>
      </w:r>
      <w:r>
        <w:rPr>
          <w:color w:val="212121"/>
          <w:spacing w:val="-2"/>
          <w:w w:val="115"/>
        </w:rPr>
        <w:t> </w:t>
      </w:r>
      <w:r>
        <w:rPr>
          <w:color w:val="212121"/>
          <w:w w:val="115"/>
        </w:rPr>
        <w:t>have</w:t>
      </w:r>
      <w:r>
        <w:rPr>
          <w:color w:val="212121"/>
          <w:spacing w:val="-2"/>
          <w:w w:val="115"/>
        </w:rPr>
        <w:t> </w:t>
      </w:r>
      <w:r>
        <w:rPr>
          <w:color w:val="212121"/>
          <w:w w:val="115"/>
        </w:rPr>
        <w:t>declared</w:t>
      </w:r>
      <w:r>
        <w:rPr>
          <w:color w:val="212121"/>
          <w:spacing w:val="-2"/>
          <w:w w:val="115"/>
        </w:rPr>
        <w:t> </w:t>
      </w:r>
      <w:r>
        <w:rPr>
          <w:color w:val="212121"/>
          <w:w w:val="115"/>
        </w:rPr>
        <w:t>that</w:t>
      </w:r>
      <w:r>
        <w:rPr>
          <w:color w:val="212121"/>
          <w:spacing w:val="-2"/>
          <w:w w:val="115"/>
        </w:rPr>
        <w:t> </w:t>
      </w:r>
      <w:r>
        <w:rPr>
          <w:color w:val="212121"/>
          <w:w w:val="115"/>
        </w:rPr>
        <w:t>no</w:t>
      </w:r>
      <w:r>
        <w:rPr>
          <w:color w:val="212121"/>
          <w:spacing w:val="-2"/>
          <w:w w:val="115"/>
        </w:rPr>
        <w:t> </w:t>
      </w:r>
      <w:r>
        <w:rPr>
          <w:color w:val="212121"/>
          <w:w w:val="115"/>
        </w:rPr>
        <w:t>financial</w:t>
      </w:r>
      <w:r>
        <w:rPr>
          <w:color w:val="212121"/>
          <w:spacing w:val="-2"/>
          <w:w w:val="115"/>
        </w:rPr>
        <w:t> </w:t>
      </w:r>
      <w:r>
        <w:rPr>
          <w:color w:val="212121"/>
          <w:w w:val="115"/>
        </w:rPr>
        <w:t>support</w:t>
      </w:r>
      <w:r>
        <w:rPr>
          <w:color w:val="212121"/>
          <w:spacing w:val="-2"/>
          <w:w w:val="115"/>
        </w:rPr>
        <w:t> </w:t>
      </w:r>
      <w:r>
        <w:rPr>
          <w:color w:val="212121"/>
          <w:w w:val="115"/>
        </w:rPr>
        <w:t>was</w:t>
      </w:r>
      <w:r>
        <w:rPr>
          <w:color w:val="212121"/>
          <w:spacing w:val="-2"/>
          <w:w w:val="115"/>
        </w:rPr>
        <w:t> </w:t>
      </w:r>
      <w:r>
        <w:rPr>
          <w:color w:val="212121"/>
          <w:w w:val="115"/>
        </w:rPr>
        <w:t>received</w:t>
      </w:r>
      <w:r>
        <w:rPr>
          <w:color w:val="212121"/>
          <w:spacing w:val="-2"/>
          <w:w w:val="115"/>
        </w:rPr>
        <w:t> </w:t>
      </w:r>
      <w:r>
        <w:rPr>
          <w:color w:val="212121"/>
          <w:w w:val="115"/>
        </w:rPr>
        <w:t>from any</w:t>
      </w:r>
      <w:r>
        <w:rPr>
          <w:color w:val="212121"/>
          <w:spacing w:val="-5"/>
          <w:w w:val="115"/>
        </w:rPr>
        <w:t> </w:t>
      </w:r>
      <w:r>
        <w:rPr>
          <w:color w:val="212121"/>
          <w:w w:val="115"/>
        </w:rPr>
        <w:t>organization</w:t>
      </w:r>
      <w:r>
        <w:rPr>
          <w:color w:val="212121"/>
          <w:spacing w:val="-5"/>
          <w:w w:val="115"/>
        </w:rPr>
        <w:t> </w:t>
      </w:r>
      <w:r>
        <w:rPr>
          <w:color w:val="212121"/>
          <w:w w:val="115"/>
        </w:rPr>
        <w:t>for</w:t>
      </w:r>
      <w:r>
        <w:rPr>
          <w:color w:val="212121"/>
          <w:spacing w:val="-5"/>
          <w:w w:val="115"/>
        </w:rPr>
        <w:t> </w:t>
      </w:r>
      <w:r>
        <w:rPr>
          <w:color w:val="212121"/>
          <w:w w:val="115"/>
        </w:rPr>
        <w:t>the</w:t>
      </w:r>
      <w:r>
        <w:rPr>
          <w:color w:val="212121"/>
          <w:spacing w:val="-5"/>
          <w:w w:val="115"/>
        </w:rPr>
        <w:t> </w:t>
      </w:r>
      <w:r>
        <w:rPr>
          <w:color w:val="212121"/>
          <w:w w:val="115"/>
        </w:rPr>
        <w:t>submitted</w:t>
      </w:r>
      <w:r>
        <w:rPr>
          <w:color w:val="212121"/>
          <w:spacing w:val="-5"/>
          <w:w w:val="115"/>
        </w:rPr>
        <w:t> </w:t>
      </w:r>
      <w:r>
        <w:rPr>
          <w:color w:val="212121"/>
          <w:w w:val="115"/>
        </w:rPr>
        <w:t>work.</w:t>
      </w:r>
      <w:r>
        <w:rPr>
          <w:color w:val="212121"/>
          <w:spacing w:val="-5"/>
          <w:w w:val="115"/>
        </w:rPr>
        <w:t> </w:t>
      </w:r>
      <w:r>
        <w:rPr>
          <w:b/>
          <w:color w:val="212121"/>
          <w:w w:val="115"/>
        </w:rPr>
        <w:t>Financial</w:t>
      </w:r>
      <w:r>
        <w:rPr>
          <w:b/>
          <w:color w:val="212121"/>
          <w:spacing w:val="-1"/>
          <w:w w:val="115"/>
        </w:rPr>
        <w:t> </w:t>
      </w:r>
      <w:r>
        <w:rPr>
          <w:b/>
          <w:color w:val="212121"/>
          <w:w w:val="115"/>
        </w:rPr>
        <w:t>relationships:</w:t>
      </w:r>
      <w:r>
        <w:rPr>
          <w:b/>
          <w:color w:val="212121"/>
          <w:spacing w:val="-9"/>
          <w:w w:val="115"/>
        </w:rPr>
        <w:t> </w:t>
      </w:r>
      <w:r>
        <w:rPr>
          <w:color w:val="212121"/>
          <w:w w:val="115"/>
        </w:rPr>
        <w:t>All</w:t>
      </w:r>
      <w:r>
        <w:rPr>
          <w:color w:val="212121"/>
          <w:spacing w:val="-5"/>
          <w:w w:val="115"/>
        </w:rPr>
        <w:t> </w:t>
      </w:r>
      <w:r>
        <w:rPr>
          <w:color w:val="212121"/>
          <w:w w:val="115"/>
        </w:rPr>
        <w:t>authors</w:t>
      </w:r>
      <w:r>
        <w:rPr>
          <w:color w:val="212121"/>
          <w:spacing w:val="-5"/>
          <w:w w:val="115"/>
        </w:rPr>
        <w:t> </w:t>
      </w:r>
      <w:r>
        <w:rPr>
          <w:color w:val="212121"/>
          <w:w w:val="115"/>
        </w:rPr>
        <w:t>have</w:t>
      </w:r>
      <w:r>
        <w:rPr>
          <w:color w:val="212121"/>
          <w:spacing w:val="-5"/>
          <w:w w:val="115"/>
        </w:rPr>
        <w:t> </w:t>
      </w:r>
      <w:r>
        <w:rPr>
          <w:color w:val="212121"/>
          <w:w w:val="115"/>
        </w:rPr>
        <w:t>declared</w:t>
      </w:r>
      <w:r>
        <w:rPr>
          <w:color w:val="212121"/>
          <w:spacing w:val="-5"/>
          <w:w w:val="115"/>
        </w:rPr>
        <w:t> </w:t>
      </w:r>
      <w:r>
        <w:rPr>
          <w:color w:val="212121"/>
          <w:w w:val="115"/>
        </w:rPr>
        <w:t>that</w:t>
      </w:r>
      <w:r>
        <w:rPr>
          <w:color w:val="212121"/>
          <w:spacing w:val="-5"/>
          <w:w w:val="115"/>
        </w:rPr>
        <w:t> </w:t>
      </w:r>
      <w:r>
        <w:rPr>
          <w:color w:val="212121"/>
          <w:w w:val="115"/>
        </w:rPr>
        <w:t>they</w:t>
      </w:r>
      <w:r>
        <w:rPr>
          <w:color w:val="212121"/>
          <w:spacing w:val="-5"/>
          <w:w w:val="115"/>
        </w:rPr>
        <w:t> </w:t>
      </w:r>
      <w:r>
        <w:rPr>
          <w:color w:val="212121"/>
          <w:w w:val="115"/>
        </w:rPr>
        <w:t>have no financial relationships at present or within the previous three years with any organizations that might have an interest in the submitted work. </w:t>
      </w:r>
      <w:r>
        <w:rPr>
          <w:b/>
          <w:color w:val="212121"/>
          <w:w w:val="115"/>
        </w:rPr>
        <w:t>Other relationships: </w:t>
      </w:r>
      <w:r>
        <w:rPr>
          <w:color w:val="212121"/>
          <w:w w:val="115"/>
        </w:rPr>
        <w:t>All authors have declared that there are no other relationships or activities that could appear to have influenced the submitted work.</w:t>
      </w:r>
    </w:p>
    <w:p>
      <w:pPr>
        <w:pStyle w:val="BodyText"/>
        <w:spacing w:before="57"/>
      </w:pPr>
    </w:p>
    <w:p>
      <w:pPr>
        <w:pStyle w:val="Heading7"/>
      </w:pPr>
      <w:r>
        <w:rPr>
          <w:color w:val="14BBA3"/>
          <w:spacing w:val="-2"/>
        </w:rPr>
        <w:t>References</w:t>
      </w:r>
    </w:p>
    <w:p>
      <w:pPr>
        <w:pStyle w:val="ListParagraph"/>
        <w:numPr>
          <w:ilvl w:val="0"/>
          <w:numId w:val="28"/>
        </w:numPr>
        <w:tabs>
          <w:tab w:pos="3881" w:val="left" w:leader="none"/>
          <w:tab w:pos="3883" w:val="left" w:leader="none"/>
        </w:tabs>
        <w:spacing w:line="307" w:lineRule="auto" w:before="77" w:after="0"/>
        <w:ind w:left="3883" w:right="1018" w:hanging="289"/>
        <w:jc w:val="left"/>
        <w:rPr>
          <w:sz w:val="13"/>
        </w:rPr>
      </w:pPr>
      <w:hyperlink r:id="rId85">
        <w:r>
          <w:rPr>
            <w:color w:val="212121"/>
            <w:w w:val="110"/>
            <w:sz w:val="13"/>
          </w:rPr>
          <w:t>Lin</w:t>
        </w:r>
        <w:r>
          <w:rPr>
            <w:color w:val="212121"/>
            <w:spacing w:val="-1"/>
            <w:w w:val="110"/>
            <w:sz w:val="13"/>
          </w:rPr>
          <w:t> </w:t>
        </w:r>
        <w:r>
          <w:rPr>
            <w:color w:val="212121"/>
            <w:w w:val="110"/>
            <w:sz w:val="13"/>
          </w:rPr>
          <w:t>F,</w:t>
        </w:r>
        <w:r>
          <w:rPr>
            <w:color w:val="212121"/>
            <w:spacing w:val="-1"/>
            <w:w w:val="110"/>
            <w:sz w:val="13"/>
          </w:rPr>
          <w:t> </w:t>
        </w:r>
        <w:r>
          <w:rPr>
            <w:color w:val="212121"/>
            <w:w w:val="110"/>
            <w:sz w:val="13"/>
          </w:rPr>
          <w:t>Fofanah</w:t>
        </w:r>
        <w:r>
          <w:rPr>
            <w:color w:val="212121"/>
            <w:spacing w:val="-1"/>
            <w:w w:val="110"/>
            <w:sz w:val="13"/>
          </w:rPr>
          <w:t> </w:t>
        </w:r>
        <w:r>
          <w:rPr>
            <w:color w:val="212121"/>
            <w:w w:val="110"/>
            <w:sz w:val="13"/>
          </w:rPr>
          <w:t>SS,</w:t>
        </w:r>
        <w:r>
          <w:rPr>
            <w:color w:val="212121"/>
            <w:spacing w:val="-1"/>
            <w:w w:val="110"/>
            <w:sz w:val="13"/>
          </w:rPr>
          <w:t> </w:t>
        </w:r>
        <w:r>
          <w:rPr>
            <w:color w:val="212121"/>
            <w:w w:val="110"/>
            <w:sz w:val="13"/>
          </w:rPr>
          <w:t>Liang</w:t>
        </w:r>
        <w:r>
          <w:rPr>
            <w:color w:val="212121"/>
            <w:spacing w:val="-1"/>
            <w:w w:val="110"/>
            <w:sz w:val="13"/>
          </w:rPr>
          <w:t> </w:t>
        </w:r>
        <w:r>
          <w:rPr>
            <w:color w:val="212121"/>
            <w:w w:val="110"/>
            <w:sz w:val="13"/>
          </w:rPr>
          <w:t>D:</w:t>
        </w:r>
        <w:r>
          <w:rPr>
            <w:color w:val="212121"/>
            <w:spacing w:val="21"/>
            <w:w w:val="110"/>
            <w:sz w:val="13"/>
          </w:rPr>
          <w:t> </w:t>
        </w:r>
        <w:r>
          <w:rPr>
            <w:color w:val="212121"/>
            <w:w w:val="110"/>
            <w:sz w:val="13"/>
          </w:rPr>
          <w:t>Assessing</w:t>
        </w:r>
        <w:r>
          <w:rPr>
            <w:color w:val="212121"/>
            <w:spacing w:val="-1"/>
            <w:w w:val="110"/>
            <w:sz w:val="13"/>
          </w:rPr>
          <w:t> </w:t>
        </w:r>
        <w:r>
          <w:rPr>
            <w:color w:val="212121"/>
            <w:w w:val="110"/>
            <w:sz w:val="13"/>
          </w:rPr>
          <w:t>citizen</w:t>
        </w:r>
        <w:r>
          <w:rPr>
            <w:color w:val="212121"/>
            <w:spacing w:val="-1"/>
            <w:w w:val="110"/>
            <w:sz w:val="13"/>
          </w:rPr>
          <w:t> </w:t>
        </w:r>
        <w:r>
          <w:rPr>
            <w:color w:val="212121"/>
            <w:w w:val="110"/>
            <w:sz w:val="13"/>
          </w:rPr>
          <w:t>adoption</w:t>
        </w:r>
        <w:r>
          <w:rPr>
            <w:color w:val="212121"/>
            <w:spacing w:val="-1"/>
            <w:w w:val="110"/>
            <w:sz w:val="13"/>
          </w:rPr>
          <w:t> </w:t>
        </w:r>
        <w:r>
          <w:rPr>
            <w:color w:val="212121"/>
            <w:w w:val="110"/>
            <w:sz w:val="13"/>
          </w:rPr>
          <w:t>of</w:t>
        </w:r>
        <w:r>
          <w:rPr>
            <w:color w:val="212121"/>
            <w:spacing w:val="-1"/>
            <w:w w:val="110"/>
            <w:sz w:val="13"/>
          </w:rPr>
          <w:t> </w:t>
        </w:r>
        <w:r>
          <w:rPr>
            <w:color w:val="212121"/>
            <w:w w:val="110"/>
            <w:sz w:val="13"/>
          </w:rPr>
          <w:t>e-Government</w:t>
        </w:r>
        <w:r>
          <w:rPr>
            <w:color w:val="212121"/>
            <w:spacing w:val="-1"/>
            <w:w w:val="110"/>
            <w:sz w:val="13"/>
          </w:rPr>
          <w:t> </w:t>
        </w:r>
        <w:r>
          <w:rPr>
            <w:color w:val="212121"/>
            <w:w w:val="110"/>
            <w:sz w:val="13"/>
          </w:rPr>
          <w:t>initiatives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Gambia:</w:t>
        </w:r>
        <w:r>
          <w:rPr>
            <w:color w:val="212121"/>
            <w:spacing w:val="-1"/>
            <w:w w:val="110"/>
            <w:sz w:val="13"/>
          </w:rPr>
          <w:t> </w:t>
        </w:r>
        <w:r>
          <w:rPr>
            <w:color w:val="212121"/>
            <w:w w:val="110"/>
            <w:sz w:val="13"/>
          </w:rPr>
          <w:t>A</w:t>
        </w:r>
        <w:r>
          <w:rPr>
            <w:color w:val="212121"/>
            <w:spacing w:val="-1"/>
            <w:w w:val="110"/>
            <w:sz w:val="13"/>
          </w:rPr>
          <w:t> </w:t>
        </w:r>
        <w:r>
          <w:rPr>
            <w:color w:val="212121"/>
            <w:w w:val="110"/>
            <w:sz w:val="13"/>
          </w:rPr>
          <w:t>validatio</w:t>
        </w:r>
      </w:hyperlink>
      <w:r>
        <w:rPr>
          <w:color w:val="212121"/>
          <w:w w:val="110"/>
          <w:sz w:val="13"/>
        </w:rPr>
        <w:t>n</w:t>
      </w:r>
      <w:r>
        <w:rPr>
          <w:color w:val="212121"/>
          <w:spacing w:val="40"/>
          <w:w w:val="110"/>
          <w:sz w:val="13"/>
        </w:rPr>
        <w:t> </w:t>
      </w:r>
      <w:hyperlink r:id="rId85">
        <w:r>
          <w:rPr>
            <w:color w:val="212121"/>
            <w:w w:val="110"/>
            <w:sz w:val="13"/>
          </w:rPr>
          <w:t>of the technology acceptance model in information systems success. Gov Inf Q. 2011, 28:271-9.</w:t>
        </w:r>
      </w:hyperlink>
      <w:r>
        <w:rPr>
          <w:color w:val="212121"/>
          <w:spacing w:val="40"/>
          <w:w w:val="110"/>
          <w:sz w:val="13"/>
        </w:rPr>
        <w:t> </w:t>
      </w:r>
      <w:hyperlink r:id="rId85">
        <w:r>
          <w:rPr>
            <w:color w:val="14BBA3"/>
            <w:spacing w:val="-2"/>
            <w:w w:val="110"/>
            <w:sz w:val="13"/>
          </w:rPr>
          <w:t>10.1016/j.giq.2010.09.004</w:t>
        </w:r>
      </w:hyperlink>
    </w:p>
    <w:p>
      <w:pPr>
        <w:pStyle w:val="ListParagraph"/>
        <w:numPr>
          <w:ilvl w:val="0"/>
          <w:numId w:val="28"/>
        </w:numPr>
        <w:tabs>
          <w:tab w:pos="3881" w:val="left" w:leader="none"/>
        </w:tabs>
        <w:spacing w:line="240" w:lineRule="auto" w:before="3" w:after="0"/>
        <w:ind w:left="3881" w:right="0" w:hanging="287"/>
        <w:jc w:val="left"/>
        <w:rPr>
          <w:sz w:val="13"/>
        </w:rPr>
      </w:pPr>
      <w:r>
        <w:rPr>
          <w:color w:val="212121"/>
          <w:w w:val="110"/>
          <w:sz w:val="13"/>
        </w:rPr>
        <w:t>Muk</w:t>
      </w:r>
      <w:r>
        <w:rPr>
          <w:color w:val="212121"/>
          <w:spacing w:val="-5"/>
          <w:w w:val="110"/>
          <w:sz w:val="13"/>
        </w:rPr>
        <w:t> </w:t>
      </w:r>
      <w:r>
        <w:rPr>
          <w:color w:val="212121"/>
          <w:w w:val="110"/>
          <w:sz w:val="13"/>
        </w:rPr>
        <w:t>A,</w:t>
      </w:r>
      <w:r>
        <w:rPr>
          <w:color w:val="212121"/>
          <w:spacing w:val="-4"/>
          <w:w w:val="110"/>
          <w:sz w:val="13"/>
        </w:rPr>
        <w:t> </w:t>
      </w:r>
      <w:r>
        <w:rPr>
          <w:color w:val="212121"/>
          <w:w w:val="110"/>
          <w:sz w:val="13"/>
        </w:rPr>
        <w:t>Chung</w:t>
      </w:r>
      <w:r>
        <w:rPr>
          <w:color w:val="212121"/>
          <w:spacing w:val="-5"/>
          <w:w w:val="110"/>
          <w:sz w:val="13"/>
        </w:rPr>
        <w:t> </w:t>
      </w:r>
      <w:r>
        <w:rPr>
          <w:color w:val="212121"/>
          <w:w w:val="110"/>
          <w:sz w:val="13"/>
        </w:rPr>
        <w:t>C:</w:t>
      </w:r>
      <w:r>
        <w:rPr>
          <w:color w:val="212121"/>
          <w:spacing w:val="24"/>
          <w:w w:val="110"/>
          <w:sz w:val="13"/>
        </w:rPr>
        <w:t> </w:t>
      </w:r>
      <w:hyperlink r:id="rId86">
        <w:r>
          <w:rPr>
            <w:color w:val="212121"/>
            <w:w w:val="110"/>
            <w:sz w:val="13"/>
          </w:rPr>
          <w:t>Applying</w:t>
        </w:r>
        <w:r>
          <w:rPr>
            <w:color w:val="212121"/>
            <w:spacing w:val="-5"/>
            <w:w w:val="110"/>
            <w:sz w:val="13"/>
          </w:rPr>
          <w:t> </w:t>
        </w:r>
        <w:r>
          <w:rPr>
            <w:color w:val="212121"/>
            <w:w w:val="110"/>
            <w:sz w:val="13"/>
          </w:rPr>
          <w:t>the</w:t>
        </w:r>
        <w:r>
          <w:rPr>
            <w:color w:val="212121"/>
            <w:spacing w:val="-4"/>
            <w:w w:val="110"/>
            <w:sz w:val="13"/>
          </w:rPr>
          <w:t> </w:t>
        </w:r>
        <w:r>
          <w:rPr>
            <w:color w:val="212121"/>
            <w:w w:val="110"/>
            <w:sz w:val="13"/>
          </w:rPr>
          <w:t>technology</w:t>
        </w:r>
        <w:r>
          <w:rPr>
            <w:color w:val="212121"/>
            <w:spacing w:val="-4"/>
            <w:w w:val="110"/>
            <w:sz w:val="13"/>
          </w:rPr>
          <w:t> </w:t>
        </w:r>
        <w:r>
          <w:rPr>
            <w:color w:val="212121"/>
            <w:w w:val="110"/>
            <w:sz w:val="13"/>
          </w:rPr>
          <w:t>acceptance</w:t>
        </w:r>
        <w:r>
          <w:rPr>
            <w:color w:val="212121"/>
            <w:spacing w:val="-5"/>
            <w:w w:val="110"/>
            <w:sz w:val="13"/>
          </w:rPr>
          <w:t> </w:t>
        </w:r>
        <w:r>
          <w:rPr>
            <w:color w:val="212121"/>
            <w:w w:val="110"/>
            <w:sz w:val="13"/>
          </w:rPr>
          <w:t>model</w:t>
        </w:r>
        <w:r>
          <w:rPr>
            <w:color w:val="212121"/>
            <w:spacing w:val="-4"/>
            <w:w w:val="110"/>
            <w:sz w:val="13"/>
          </w:rPr>
          <w:t> </w:t>
        </w:r>
        <w:r>
          <w:rPr>
            <w:color w:val="212121"/>
            <w:w w:val="110"/>
            <w:sz w:val="13"/>
          </w:rPr>
          <w:t>in</w:t>
        </w:r>
        <w:r>
          <w:rPr>
            <w:color w:val="212121"/>
            <w:spacing w:val="-4"/>
            <w:w w:val="110"/>
            <w:sz w:val="13"/>
          </w:rPr>
          <w:t> </w:t>
        </w:r>
        <w:r>
          <w:rPr>
            <w:color w:val="212121"/>
            <w:w w:val="110"/>
            <w:sz w:val="13"/>
          </w:rPr>
          <w:t>a</w:t>
        </w:r>
        <w:r>
          <w:rPr>
            <w:color w:val="212121"/>
            <w:spacing w:val="-5"/>
            <w:w w:val="110"/>
            <w:sz w:val="13"/>
          </w:rPr>
          <w:t> </w:t>
        </w:r>
        <w:r>
          <w:rPr>
            <w:color w:val="212121"/>
            <w:w w:val="110"/>
            <w:sz w:val="13"/>
          </w:rPr>
          <w:t>two-country</w:t>
        </w:r>
        <w:r>
          <w:rPr>
            <w:color w:val="212121"/>
            <w:spacing w:val="-4"/>
            <w:w w:val="110"/>
            <w:sz w:val="13"/>
          </w:rPr>
          <w:t> </w:t>
        </w:r>
        <w:r>
          <w:rPr>
            <w:color w:val="212121"/>
            <w:w w:val="110"/>
            <w:sz w:val="13"/>
          </w:rPr>
          <w:t>study</w:t>
        </w:r>
        <w:r>
          <w:rPr>
            <w:color w:val="212121"/>
            <w:spacing w:val="-5"/>
            <w:w w:val="110"/>
            <w:sz w:val="13"/>
          </w:rPr>
          <w:t> </w:t>
        </w:r>
        <w:r>
          <w:rPr>
            <w:color w:val="212121"/>
            <w:w w:val="110"/>
            <w:sz w:val="13"/>
          </w:rPr>
          <w:t>of</w:t>
        </w:r>
        <w:r>
          <w:rPr>
            <w:color w:val="212121"/>
            <w:spacing w:val="-4"/>
            <w:w w:val="110"/>
            <w:sz w:val="13"/>
          </w:rPr>
          <w:t> </w:t>
        </w:r>
        <w:r>
          <w:rPr>
            <w:color w:val="212121"/>
            <w:w w:val="110"/>
            <w:sz w:val="13"/>
          </w:rPr>
          <w:t>SMS</w:t>
        </w:r>
        <w:r>
          <w:rPr>
            <w:color w:val="212121"/>
            <w:spacing w:val="-4"/>
            <w:w w:val="110"/>
            <w:sz w:val="13"/>
          </w:rPr>
          <w:t> </w:t>
        </w:r>
        <w:r>
          <w:rPr>
            <w:color w:val="212121"/>
            <w:w w:val="110"/>
            <w:sz w:val="13"/>
          </w:rPr>
          <w:t>advertising</w:t>
        </w:r>
      </w:hyperlink>
      <w:r>
        <w:rPr>
          <w:color w:val="212121"/>
          <w:spacing w:val="12"/>
          <w:w w:val="110"/>
          <w:sz w:val="13"/>
        </w:rPr>
        <w:t> </w:t>
      </w:r>
      <w:r>
        <w:rPr>
          <w:color w:val="212121"/>
          <w:w w:val="110"/>
          <w:sz w:val="13"/>
        </w:rPr>
        <w:t>.</w:t>
      </w:r>
      <w:r>
        <w:rPr>
          <w:color w:val="212121"/>
          <w:spacing w:val="-4"/>
          <w:w w:val="110"/>
          <w:sz w:val="13"/>
        </w:rPr>
        <w:t> </w:t>
      </w:r>
      <w:r>
        <w:rPr>
          <w:color w:val="212121"/>
          <w:spacing w:val="-10"/>
          <w:w w:val="110"/>
          <w:sz w:val="13"/>
        </w:rPr>
        <w:t>J</w:t>
      </w:r>
    </w:p>
    <w:p>
      <w:pPr>
        <w:pStyle w:val="ListParagraph"/>
        <w:spacing w:after="0" w:line="240" w:lineRule="auto"/>
        <w:jc w:val="left"/>
        <w:rPr>
          <w:sz w:val="13"/>
        </w:rPr>
        <w:sectPr>
          <w:pgSz w:w="11900" w:h="16840"/>
          <w:pgMar w:header="316" w:footer="837" w:top="780" w:bottom="1020" w:left="360" w:right="360"/>
        </w:sectPr>
      </w:pPr>
    </w:p>
    <w:p>
      <w:pPr>
        <w:pStyle w:val="BodyText"/>
        <w:rPr>
          <w:sz w:val="13"/>
        </w:rPr>
      </w:pPr>
    </w:p>
    <w:p>
      <w:pPr>
        <w:pStyle w:val="BodyText"/>
        <w:spacing w:before="67"/>
        <w:rPr>
          <w:sz w:val="13"/>
        </w:rPr>
      </w:pPr>
    </w:p>
    <w:p>
      <w:pPr>
        <w:spacing w:before="0"/>
        <w:ind w:left="3883" w:right="0" w:firstLine="0"/>
        <w:jc w:val="left"/>
        <w:rPr>
          <w:sz w:val="13"/>
        </w:rPr>
      </w:pPr>
      <w:r>
        <w:rPr>
          <w:color w:val="212121"/>
          <w:spacing w:val="-2"/>
          <w:w w:val="110"/>
          <w:sz w:val="13"/>
        </w:rPr>
        <w:t>Bus Res.</w:t>
      </w:r>
      <w:r>
        <w:rPr>
          <w:color w:val="212121"/>
          <w:spacing w:val="-1"/>
          <w:w w:val="110"/>
          <w:sz w:val="13"/>
        </w:rPr>
        <w:t> </w:t>
      </w:r>
      <w:r>
        <w:rPr>
          <w:color w:val="212121"/>
          <w:spacing w:val="-2"/>
          <w:w w:val="110"/>
          <w:sz w:val="13"/>
        </w:rPr>
        <w:t>2015, 68:1-6.</w:t>
      </w:r>
      <w:r>
        <w:rPr>
          <w:color w:val="212121"/>
          <w:spacing w:val="-3"/>
          <w:w w:val="110"/>
          <w:sz w:val="13"/>
        </w:rPr>
        <w:t> </w:t>
      </w:r>
      <w:hyperlink r:id="rId86">
        <w:r>
          <w:rPr>
            <w:color w:val="14BBA3"/>
            <w:spacing w:val="-2"/>
            <w:w w:val="110"/>
            <w:sz w:val="13"/>
          </w:rPr>
          <w:t>10.1016/j.jbusres.2014.06.001</w:t>
        </w:r>
      </w:hyperlink>
    </w:p>
    <w:p>
      <w:pPr>
        <w:pStyle w:val="ListParagraph"/>
        <w:numPr>
          <w:ilvl w:val="0"/>
          <w:numId w:val="28"/>
        </w:numPr>
        <w:tabs>
          <w:tab w:pos="3881" w:val="left" w:leader="none"/>
          <w:tab w:pos="3883" w:val="left" w:leader="none"/>
        </w:tabs>
        <w:spacing w:line="307" w:lineRule="auto" w:before="42" w:after="0"/>
        <w:ind w:left="3883" w:right="935" w:hanging="289"/>
        <w:jc w:val="left"/>
        <w:rPr>
          <w:sz w:val="13"/>
        </w:rPr>
      </w:pPr>
      <w:r>
        <w:rPr>
          <w:color w:val="212121"/>
          <w:w w:val="110"/>
          <w:sz w:val="13"/>
        </w:rPr>
        <w:t>Taherdoost H:</w:t>
      </w:r>
      <w:r>
        <w:rPr>
          <w:color w:val="212121"/>
          <w:spacing w:val="23"/>
          <w:w w:val="110"/>
          <w:sz w:val="13"/>
        </w:rPr>
        <w:t> </w:t>
      </w:r>
      <w:hyperlink r:id="rId87">
        <w:r>
          <w:rPr>
            <w:color w:val="212121"/>
            <w:w w:val="110"/>
            <w:sz w:val="13"/>
          </w:rPr>
          <w:t>A review of technology acceptance and adoption models and theories</w:t>
        </w:r>
      </w:hyperlink>
      <w:r>
        <w:rPr>
          <w:color w:val="212121"/>
          <w:w w:val="110"/>
          <w:sz w:val="13"/>
        </w:rPr>
        <w:t> . Procedia Manuf. 2018,</w:t>
      </w:r>
      <w:r>
        <w:rPr>
          <w:color w:val="212121"/>
          <w:spacing w:val="40"/>
          <w:w w:val="110"/>
          <w:sz w:val="13"/>
        </w:rPr>
        <w:t> </w:t>
      </w:r>
      <w:r>
        <w:rPr>
          <w:color w:val="212121"/>
          <w:w w:val="110"/>
          <w:sz w:val="13"/>
        </w:rPr>
        <w:t>22:960-7.</w:t>
      </w:r>
      <w:r>
        <w:rPr>
          <w:color w:val="212121"/>
          <w:spacing w:val="-9"/>
          <w:w w:val="110"/>
          <w:sz w:val="13"/>
        </w:rPr>
        <w:t> </w:t>
      </w:r>
      <w:hyperlink r:id="rId87">
        <w:r>
          <w:rPr>
            <w:color w:val="14BBA3"/>
            <w:w w:val="110"/>
            <w:sz w:val="13"/>
          </w:rPr>
          <w:t>10.1016/j.promfg.2018.03.137</w:t>
        </w:r>
      </w:hyperlink>
    </w:p>
    <w:p>
      <w:pPr>
        <w:pStyle w:val="ListParagraph"/>
        <w:numPr>
          <w:ilvl w:val="0"/>
          <w:numId w:val="28"/>
        </w:numPr>
        <w:tabs>
          <w:tab w:pos="3881" w:val="left" w:leader="none"/>
          <w:tab w:pos="3883" w:val="left" w:leader="none"/>
        </w:tabs>
        <w:spacing w:line="307" w:lineRule="auto" w:before="2" w:after="0"/>
        <w:ind w:left="3883" w:right="955" w:hanging="289"/>
        <w:jc w:val="left"/>
        <w:rPr>
          <w:sz w:val="13"/>
        </w:rPr>
      </w:pPr>
      <w:hyperlink r:id="rId88">
        <w:r>
          <w:rPr>
            <w:color w:val="212121"/>
            <w:w w:val="110"/>
            <w:sz w:val="13"/>
          </w:rPr>
          <w:t>Moran J, Briscoe G, Peglow S:</w:t>
        </w:r>
        <w:r>
          <w:rPr>
            <w:color w:val="212121"/>
            <w:spacing w:val="28"/>
            <w:w w:val="110"/>
            <w:sz w:val="13"/>
          </w:rPr>
          <w:t> </w:t>
        </w:r>
        <w:r>
          <w:rPr>
            <w:color w:val="212121"/>
            <w:w w:val="110"/>
            <w:sz w:val="13"/>
          </w:rPr>
          <w:t>Current technology in advancing medical education: Perspectives for learnin</w:t>
        </w:r>
      </w:hyperlink>
      <w:r>
        <w:rPr>
          <w:color w:val="212121"/>
          <w:w w:val="110"/>
          <w:sz w:val="13"/>
        </w:rPr>
        <w:t>g</w:t>
      </w:r>
      <w:r>
        <w:rPr>
          <w:color w:val="212121"/>
          <w:spacing w:val="40"/>
          <w:w w:val="110"/>
          <w:sz w:val="13"/>
        </w:rPr>
        <w:t> </w:t>
      </w:r>
      <w:hyperlink r:id="rId88">
        <w:r>
          <w:rPr>
            <w:color w:val="212121"/>
            <w:w w:val="110"/>
            <w:sz w:val="13"/>
          </w:rPr>
          <w:t>and providing care. Acad Psychiatry. 2018, 42:796-9.</w:t>
        </w:r>
      </w:hyperlink>
      <w:r>
        <w:rPr>
          <w:color w:val="212121"/>
          <w:spacing w:val="40"/>
          <w:w w:val="110"/>
          <w:sz w:val="13"/>
        </w:rPr>
        <w:t> </w:t>
      </w:r>
      <w:hyperlink r:id="rId88">
        <w:r>
          <w:rPr>
            <w:color w:val="14BBA3"/>
            <w:w w:val="110"/>
            <w:sz w:val="13"/>
          </w:rPr>
          <w:t>10.1007/s40596-018-0946-y</w:t>
        </w:r>
      </w:hyperlink>
    </w:p>
    <w:p>
      <w:pPr>
        <w:pStyle w:val="ListParagraph"/>
        <w:numPr>
          <w:ilvl w:val="0"/>
          <w:numId w:val="28"/>
        </w:numPr>
        <w:tabs>
          <w:tab w:pos="3881" w:val="left" w:leader="none"/>
          <w:tab w:pos="3883" w:val="left" w:leader="none"/>
        </w:tabs>
        <w:spacing w:line="307" w:lineRule="auto" w:before="1" w:after="0"/>
        <w:ind w:left="3883" w:right="941" w:hanging="289"/>
        <w:jc w:val="left"/>
        <w:rPr>
          <w:sz w:val="13"/>
        </w:rPr>
      </w:pPr>
      <w:hyperlink r:id="rId89">
        <w:r>
          <w:rPr>
            <w:color w:val="212121"/>
            <w:w w:val="110"/>
            <w:sz w:val="13"/>
          </w:rPr>
          <w:t>Lima</w:t>
        </w:r>
        <w:r>
          <w:rPr>
            <w:color w:val="212121"/>
            <w:spacing w:val="-2"/>
            <w:w w:val="110"/>
            <w:sz w:val="13"/>
          </w:rPr>
          <w:t> </w:t>
        </w:r>
        <w:r>
          <w:rPr>
            <w:color w:val="212121"/>
            <w:w w:val="110"/>
            <w:sz w:val="13"/>
          </w:rPr>
          <w:t>D,</w:t>
        </w:r>
        <w:r>
          <w:rPr>
            <w:color w:val="212121"/>
            <w:spacing w:val="-2"/>
            <w:w w:val="110"/>
            <w:sz w:val="13"/>
          </w:rPr>
          <w:t> </w:t>
        </w:r>
        <w:r>
          <w:rPr>
            <w:color w:val="212121"/>
            <w:w w:val="110"/>
            <w:sz w:val="13"/>
          </w:rPr>
          <w:t>Sotero</w:t>
        </w:r>
        <w:r>
          <w:rPr>
            <w:color w:val="212121"/>
            <w:spacing w:val="-2"/>
            <w:w w:val="110"/>
            <w:sz w:val="13"/>
          </w:rPr>
          <w:t> </w:t>
        </w:r>
        <w:r>
          <w:rPr>
            <w:color w:val="212121"/>
            <w:w w:val="110"/>
            <w:sz w:val="13"/>
          </w:rPr>
          <w:t>V,</w:t>
        </w:r>
        <w:r>
          <w:rPr>
            <w:color w:val="212121"/>
            <w:spacing w:val="-2"/>
            <w:w w:val="110"/>
            <w:sz w:val="13"/>
          </w:rPr>
          <w:t> </w:t>
        </w:r>
        <w:r>
          <w:rPr>
            <w:color w:val="212121"/>
            <w:w w:val="110"/>
            <w:sz w:val="13"/>
          </w:rPr>
          <w:t>Dermeval</w:t>
        </w:r>
        <w:r>
          <w:rPr>
            <w:color w:val="212121"/>
            <w:spacing w:val="-2"/>
            <w:w w:val="110"/>
            <w:sz w:val="13"/>
          </w:rPr>
          <w:t> </w:t>
        </w:r>
        <w:r>
          <w:rPr>
            <w:color w:val="212121"/>
            <w:w w:val="110"/>
            <w:sz w:val="13"/>
          </w:rPr>
          <w:t>D,</w:t>
        </w:r>
        <w:r>
          <w:rPr>
            <w:color w:val="212121"/>
            <w:spacing w:val="-2"/>
            <w:w w:val="110"/>
            <w:sz w:val="13"/>
          </w:rPr>
          <w:t> </w:t>
        </w:r>
        <w:r>
          <w:rPr>
            <w:color w:val="212121"/>
            <w:w w:val="110"/>
            <w:sz w:val="13"/>
          </w:rPr>
          <w:t>Artur</w:t>
        </w:r>
        <w:r>
          <w:rPr>
            <w:color w:val="212121"/>
            <w:spacing w:val="-2"/>
            <w:w w:val="110"/>
            <w:sz w:val="13"/>
          </w:rPr>
          <w:t> </w:t>
        </w:r>
        <w:r>
          <w:rPr>
            <w:color w:val="212121"/>
            <w:w w:val="110"/>
            <w:sz w:val="13"/>
          </w:rPr>
          <w:t>J,</w:t>
        </w:r>
        <w:r>
          <w:rPr>
            <w:color w:val="212121"/>
            <w:spacing w:val="-2"/>
            <w:w w:val="110"/>
            <w:sz w:val="13"/>
          </w:rPr>
          <w:t> </w:t>
        </w:r>
        <w:r>
          <w:rPr>
            <w:color w:val="212121"/>
            <w:w w:val="110"/>
            <w:sz w:val="13"/>
          </w:rPr>
          <w:t>Passos</w:t>
        </w:r>
        <w:r>
          <w:rPr>
            <w:color w:val="212121"/>
            <w:spacing w:val="-2"/>
            <w:w w:val="110"/>
            <w:sz w:val="13"/>
          </w:rPr>
          <w:t> </w:t>
        </w:r>
        <w:r>
          <w:rPr>
            <w:color w:val="212121"/>
            <w:w w:val="110"/>
            <w:sz w:val="13"/>
          </w:rPr>
          <w:t>F:</w:t>
        </w:r>
        <w:r>
          <w:rPr>
            <w:color w:val="212121"/>
            <w:spacing w:val="40"/>
            <w:w w:val="110"/>
            <w:sz w:val="13"/>
          </w:rPr>
          <w:t> </w:t>
        </w:r>
        <w:r>
          <w:rPr>
            <w:color w:val="212121"/>
            <w:w w:val="110"/>
            <w:sz w:val="13"/>
          </w:rPr>
          <w:t>A</w:t>
        </w:r>
        <w:r>
          <w:rPr>
            <w:color w:val="212121"/>
            <w:spacing w:val="-2"/>
            <w:w w:val="110"/>
            <w:sz w:val="13"/>
          </w:rPr>
          <w:t> </w:t>
        </w:r>
        <w:r>
          <w:rPr>
            <w:color w:val="212121"/>
            <w:w w:val="110"/>
            <w:sz w:val="13"/>
          </w:rPr>
          <w:t>systematic</w:t>
        </w:r>
        <w:r>
          <w:rPr>
            <w:color w:val="212121"/>
            <w:spacing w:val="-2"/>
            <w:w w:val="110"/>
            <w:sz w:val="13"/>
          </w:rPr>
          <w:t> </w:t>
        </w:r>
        <w:r>
          <w:rPr>
            <w:color w:val="212121"/>
            <w:w w:val="110"/>
            <w:sz w:val="13"/>
          </w:rPr>
          <w:t>review</w:t>
        </w:r>
        <w:r>
          <w:rPr>
            <w:color w:val="212121"/>
            <w:spacing w:val="-2"/>
            <w:w w:val="110"/>
            <w:sz w:val="13"/>
          </w:rPr>
          <w:t> </w:t>
        </w:r>
        <w:r>
          <w:rPr>
            <w:color w:val="212121"/>
            <w:w w:val="110"/>
            <w:sz w:val="13"/>
          </w:rPr>
          <w:t>on</w:t>
        </w:r>
        <w:r>
          <w:rPr>
            <w:color w:val="212121"/>
            <w:spacing w:val="-2"/>
            <w:w w:val="110"/>
            <w:sz w:val="13"/>
          </w:rPr>
          <w:t> </w:t>
        </w:r>
        <w:r>
          <w:rPr>
            <w:color w:val="212121"/>
            <w:w w:val="110"/>
            <w:sz w:val="13"/>
          </w:rPr>
          <w:t>the</w:t>
        </w:r>
        <w:r>
          <w:rPr>
            <w:color w:val="212121"/>
            <w:spacing w:val="-2"/>
            <w:w w:val="110"/>
            <w:sz w:val="13"/>
          </w:rPr>
          <w:t> </w:t>
        </w:r>
        <w:r>
          <w:rPr>
            <w:color w:val="212121"/>
            <w:w w:val="110"/>
            <w:sz w:val="13"/>
          </w:rPr>
          <w:t>use</w:t>
        </w:r>
        <w:r>
          <w:rPr>
            <w:color w:val="212121"/>
            <w:spacing w:val="-2"/>
            <w:w w:val="110"/>
            <w:sz w:val="13"/>
          </w:rPr>
          <w:t> </w:t>
        </w:r>
        <w:r>
          <w:rPr>
            <w:color w:val="212121"/>
            <w:w w:val="110"/>
            <w:sz w:val="13"/>
          </w:rPr>
          <w:t>of</w:t>
        </w:r>
        <w:r>
          <w:rPr>
            <w:color w:val="212121"/>
            <w:spacing w:val="-2"/>
            <w:w w:val="110"/>
            <w:sz w:val="13"/>
          </w:rPr>
          <w:t> </w:t>
        </w:r>
        <w:r>
          <w:rPr>
            <w:color w:val="212121"/>
            <w:w w:val="110"/>
            <w:sz w:val="13"/>
          </w:rPr>
          <w:t>educational</w:t>
        </w:r>
        <w:r>
          <w:rPr>
            <w:color w:val="212121"/>
            <w:spacing w:val="-2"/>
            <w:w w:val="110"/>
            <w:sz w:val="13"/>
          </w:rPr>
          <w:t> </w:t>
        </w:r>
        <w:r>
          <w:rPr>
            <w:color w:val="212121"/>
            <w:w w:val="110"/>
            <w:sz w:val="13"/>
          </w:rPr>
          <w:t>technologie</w:t>
        </w:r>
      </w:hyperlink>
      <w:r>
        <w:rPr>
          <w:color w:val="212121"/>
          <w:w w:val="110"/>
          <w:sz w:val="13"/>
        </w:rPr>
        <w:t>s</w:t>
      </w:r>
      <w:r>
        <w:rPr>
          <w:color w:val="212121"/>
          <w:spacing w:val="40"/>
          <w:w w:val="110"/>
          <w:sz w:val="13"/>
        </w:rPr>
        <w:t> </w:t>
      </w:r>
      <w:hyperlink r:id="rId89">
        <w:r>
          <w:rPr>
            <w:color w:val="212121"/>
            <w:w w:val="110"/>
            <w:sz w:val="13"/>
          </w:rPr>
          <w:t>for medical education. Proceedings of the 11th International Conference on Computer Supported Education</w:t>
        </w:r>
      </w:hyperlink>
      <w:r>
        <w:rPr>
          <w:color w:val="212121"/>
          <w:spacing w:val="40"/>
          <w:w w:val="110"/>
          <w:sz w:val="13"/>
        </w:rPr>
        <w:t> </w:t>
      </w:r>
      <w:r>
        <w:rPr>
          <w:color w:val="212121"/>
          <w:w w:val="110"/>
          <w:sz w:val="13"/>
        </w:rPr>
        <w:t>(CSEDU</w:t>
      </w:r>
      <w:r>
        <w:rPr>
          <w:color w:val="212121"/>
          <w:spacing w:val="-6"/>
          <w:w w:val="110"/>
          <w:sz w:val="13"/>
        </w:rPr>
        <w:t> </w:t>
      </w:r>
      <w:r>
        <w:rPr>
          <w:color w:val="212121"/>
          <w:w w:val="110"/>
          <w:sz w:val="13"/>
        </w:rPr>
        <w:t>2019),</w:t>
      </w:r>
      <w:r>
        <w:rPr>
          <w:color w:val="212121"/>
          <w:spacing w:val="-6"/>
          <w:w w:val="110"/>
          <w:sz w:val="13"/>
        </w:rPr>
        <w:t> </w:t>
      </w:r>
      <w:r>
        <w:rPr>
          <w:color w:val="212121"/>
          <w:w w:val="110"/>
          <w:sz w:val="13"/>
        </w:rPr>
        <w:t>pp.</w:t>
      </w:r>
      <w:r>
        <w:rPr>
          <w:color w:val="212121"/>
          <w:spacing w:val="-6"/>
          <w:w w:val="110"/>
          <w:sz w:val="13"/>
        </w:rPr>
        <w:t> </w:t>
      </w:r>
      <w:r>
        <w:rPr>
          <w:color w:val="212121"/>
          <w:w w:val="110"/>
          <w:sz w:val="13"/>
        </w:rPr>
        <w:t>153-160.</w:t>
      </w:r>
      <w:r>
        <w:rPr>
          <w:color w:val="212121"/>
          <w:spacing w:val="-6"/>
          <w:w w:val="110"/>
          <w:sz w:val="13"/>
        </w:rPr>
        <w:t> </w:t>
      </w:r>
      <w:r>
        <w:rPr>
          <w:color w:val="212121"/>
          <w:w w:val="110"/>
          <w:sz w:val="13"/>
        </w:rPr>
        <w:t>2019,</w:t>
      </w:r>
      <w:r>
        <w:rPr>
          <w:color w:val="212121"/>
          <w:spacing w:val="-5"/>
          <w:w w:val="110"/>
          <w:sz w:val="13"/>
        </w:rPr>
        <w:t> </w:t>
      </w:r>
      <w:hyperlink r:id="rId89">
        <w:r>
          <w:rPr>
            <w:color w:val="14BBA3"/>
            <w:w w:val="110"/>
            <w:sz w:val="13"/>
          </w:rPr>
          <w:t>10.5220/0007678501530160</w:t>
        </w:r>
      </w:hyperlink>
    </w:p>
    <w:p>
      <w:pPr>
        <w:pStyle w:val="ListParagraph"/>
        <w:numPr>
          <w:ilvl w:val="0"/>
          <w:numId w:val="28"/>
        </w:numPr>
        <w:tabs>
          <w:tab w:pos="3881" w:val="left" w:leader="none"/>
          <w:tab w:pos="3883" w:val="left" w:leader="none"/>
        </w:tabs>
        <w:spacing w:line="307" w:lineRule="auto" w:before="2" w:after="0"/>
        <w:ind w:left="3883" w:right="1004" w:hanging="289"/>
        <w:jc w:val="left"/>
        <w:rPr>
          <w:sz w:val="13"/>
        </w:rPr>
      </w:pPr>
      <w:r>
        <w:rPr>
          <w:color w:val="212121"/>
          <w:w w:val="110"/>
          <w:sz w:val="13"/>
        </w:rPr>
        <w:t>AlQudah</w:t>
      </w:r>
      <w:r>
        <w:rPr>
          <w:color w:val="212121"/>
          <w:spacing w:val="-4"/>
          <w:w w:val="110"/>
          <w:sz w:val="13"/>
        </w:rPr>
        <w:t> </w:t>
      </w:r>
      <w:r>
        <w:rPr>
          <w:color w:val="212121"/>
          <w:w w:val="110"/>
          <w:sz w:val="13"/>
        </w:rPr>
        <w:t>AA,</w:t>
      </w:r>
      <w:r>
        <w:rPr>
          <w:color w:val="212121"/>
          <w:spacing w:val="-4"/>
          <w:w w:val="110"/>
          <w:sz w:val="13"/>
        </w:rPr>
        <w:t> </w:t>
      </w:r>
      <w:r>
        <w:rPr>
          <w:color w:val="212121"/>
          <w:w w:val="110"/>
          <w:sz w:val="13"/>
        </w:rPr>
        <w:t>Al-Emran</w:t>
      </w:r>
      <w:r>
        <w:rPr>
          <w:color w:val="212121"/>
          <w:spacing w:val="-4"/>
          <w:w w:val="110"/>
          <w:sz w:val="13"/>
        </w:rPr>
        <w:t> </w:t>
      </w:r>
      <w:r>
        <w:rPr>
          <w:color w:val="212121"/>
          <w:w w:val="110"/>
          <w:sz w:val="13"/>
        </w:rPr>
        <w:t>M,</w:t>
      </w:r>
      <w:r>
        <w:rPr>
          <w:color w:val="212121"/>
          <w:spacing w:val="-4"/>
          <w:w w:val="110"/>
          <w:sz w:val="13"/>
        </w:rPr>
        <w:t> </w:t>
      </w:r>
      <w:r>
        <w:rPr>
          <w:color w:val="212121"/>
          <w:w w:val="110"/>
          <w:sz w:val="13"/>
        </w:rPr>
        <w:t>Shaalan</w:t>
      </w:r>
      <w:r>
        <w:rPr>
          <w:color w:val="212121"/>
          <w:spacing w:val="-4"/>
          <w:w w:val="110"/>
          <w:sz w:val="13"/>
        </w:rPr>
        <w:t> </w:t>
      </w:r>
      <w:r>
        <w:rPr>
          <w:color w:val="212121"/>
          <w:w w:val="110"/>
          <w:sz w:val="13"/>
        </w:rPr>
        <w:t>K:</w:t>
      </w:r>
      <w:r>
        <w:rPr>
          <w:color w:val="212121"/>
          <w:spacing w:val="18"/>
          <w:w w:val="110"/>
          <w:sz w:val="13"/>
        </w:rPr>
        <w:t> </w:t>
      </w:r>
      <w:hyperlink r:id="rId90">
        <w:r>
          <w:rPr>
            <w:color w:val="212121"/>
            <w:w w:val="110"/>
            <w:sz w:val="13"/>
          </w:rPr>
          <w:t>Technology</w:t>
        </w:r>
        <w:r>
          <w:rPr>
            <w:color w:val="212121"/>
            <w:spacing w:val="-4"/>
            <w:w w:val="110"/>
            <w:sz w:val="13"/>
          </w:rPr>
          <w:t> </w:t>
        </w:r>
        <w:r>
          <w:rPr>
            <w:color w:val="212121"/>
            <w:w w:val="110"/>
            <w:sz w:val="13"/>
          </w:rPr>
          <w:t>acceptance</w:t>
        </w:r>
        <w:r>
          <w:rPr>
            <w:color w:val="212121"/>
            <w:spacing w:val="-4"/>
            <w:w w:val="110"/>
            <w:sz w:val="13"/>
          </w:rPr>
          <w:t> </w:t>
        </w:r>
        <w:r>
          <w:rPr>
            <w:color w:val="212121"/>
            <w:w w:val="110"/>
            <w:sz w:val="13"/>
          </w:rPr>
          <w:t>in</w:t>
        </w:r>
        <w:r>
          <w:rPr>
            <w:color w:val="212121"/>
            <w:spacing w:val="-4"/>
            <w:w w:val="110"/>
            <w:sz w:val="13"/>
          </w:rPr>
          <w:t> </w:t>
        </w:r>
        <w:r>
          <w:rPr>
            <w:color w:val="212121"/>
            <w:w w:val="110"/>
            <w:sz w:val="13"/>
          </w:rPr>
          <w:t>healthcare:</w:t>
        </w:r>
        <w:r>
          <w:rPr>
            <w:color w:val="212121"/>
            <w:spacing w:val="-4"/>
            <w:w w:val="110"/>
            <w:sz w:val="13"/>
          </w:rPr>
          <w:t> </w:t>
        </w:r>
        <w:r>
          <w:rPr>
            <w:color w:val="212121"/>
            <w:w w:val="110"/>
            <w:sz w:val="13"/>
          </w:rPr>
          <w:t>A</w:t>
        </w:r>
        <w:r>
          <w:rPr>
            <w:color w:val="212121"/>
            <w:spacing w:val="-4"/>
            <w:w w:val="110"/>
            <w:sz w:val="13"/>
          </w:rPr>
          <w:t> </w:t>
        </w:r>
        <w:r>
          <w:rPr>
            <w:color w:val="212121"/>
            <w:w w:val="110"/>
            <w:sz w:val="13"/>
          </w:rPr>
          <w:t>systematic</w:t>
        </w:r>
        <w:r>
          <w:rPr>
            <w:color w:val="212121"/>
            <w:spacing w:val="-4"/>
            <w:w w:val="110"/>
            <w:sz w:val="13"/>
          </w:rPr>
          <w:t> </w:t>
        </w:r>
        <w:r>
          <w:rPr>
            <w:color w:val="212121"/>
            <w:w w:val="110"/>
            <w:sz w:val="13"/>
          </w:rPr>
          <w:t>review</w:t>
        </w:r>
      </w:hyperlink>
      <w:r>
        <w:rPr>
          <w:color w:val="212121"/>
          <w:w w:val="110"/>
          <w:sz w:val="13"/>
        </w:rPr>
        <w:t>.</w:t>
      </w:r>
      <w:r>
        <w:rPr>
          <w:color w:val="212121"/>
          <w:spacing w:val="-4"/>
          <w:w w:val="110"/>
          <w:sz w:val="13"/>
        </w:rPr>
        <w:t> </w:t>
      </w:r>
      <w:r>
        <w:rPr>
          <w:color w:val="212121"/>
          <w:w w:val="110"/>
          <w:sz w:val="13"/>
        </w:rPr>
        <w:t>Appl</w:t>
      </w:r>
      <w:r>
        <w:rPr>
          <w:color w:val="212121"/>
          <w:spacing w:val="-4"/>
          <w:w w:val="110"/>
          <w:sz w:val="13"/>
        </w:rPr>
        <w:t> </w:t>
      </w:r>
      <w:r>
        <w:rPr>
          <w:color w:val="212121"/>
          <w:w w:val="110"/>
          <w:sz w:val="13"/>
        </w:rPr>
        <w:t>Sci.</w:t>
      </w:r>
      <w:r>
        <w:rPr>
          <w:color w:val="212121"/>
          <w:spacing w:val="40"/>
          <w:w w:val="110"/>
          <w:sz w:val="13"/>
        </w:rPr>
        <w:t> </w:t>
      </w:r>
      <w:r>
        <w:rPr>
          <w:color w:val="212121"/>
          <w:w w:val="110"/>
          <w:sz w:val="13"/>
        </w:rPr>
        <w:t>2021, 11:10537. </w:t>
      </w:r>
      <w:hyperlink r:id="rId90">
        <w:r>
          <w:rPr>
            <w:color w:val="14BBA3"/>
            <w:w w:val="110"/>
            <w:sz w:val="13"/>
          </w:rPr>
          <w:t>10.3390/app112210537</w:t>
        </w:r>
      </w:hyperlink>
    </w:p>
    <w:p>
      <w:pPr>
        <w:pStyle w:val="ListParagraph"/>
        <w:numPr>
          <w:ilvl w:val="0"/>
          <w:numId w:val="28"/>
        </w:numPr>
        <w:tabs>
          <w:tab w:pos="3881" w:val="left" w:leader="none"/>
          <w:tab w:pos="3883" w:val="left" w:leader="none"/>
        </w:tabs>
        <w:spacing w:line="307" w:lineRule="auto" w:before="2" w:after="0"/>
        <w:ind w:left="3883" w:right="1355" w:hanging="289"/>
        <w:jc w:val="left"/>
        <w:rPr>
          <w:sz w:val="13"/>
        </w:rPr>
      </w:pPr>
      <w:hyperlink r:id="rId91">
        <w:r>
          <w:rPr>
            <w:color w:val="212121"/>
            <w:w w:val="110"/>
            <w:sz w:val="13"/>
          </w:rPr>
          <w:t>Linderman</w:t>
        </w:r>
        <w:r>
          <w:rPr>
            <w:color w:val="212121"/>
            <w:spacing w:val="-1"/>
            <w:w w:val="110"/>
            <w:sz w:val="13"/>
          </w:rPr>
          <w:t> </w:t>
        </w:r>
        <w:r>
          <w:rPr>
            <w:color w:val="212121"/>
            <w:w w:val="110"/>
            <w:sz w:val="13"/>
          </w:rPr>
          <w:t>SW,</w:t>
        </w:r>
        <w:r>
          <w:rPr>
            <w:color w:val="212121"/>
            <w:spacing w:val="-1"/>
            <w:w w:val="110"/>
            <w:sz w:val="13"/>
          </w:rPr>
          <w:t> </w:t>
        </w:r>
        <w:r>
          <w:rPr>
            <w:color w:val="212121"/>
            <w:w w:val="110"/>
            <w:sz w:val="13"/>
          </w:rPr>
          <w:t>Appukutty</w:t>
        </w:r>
        <w:r>
          <w:rPr>
            <w:color w:val="212121"/>
            <w:spacing w:val="-1"/>
            <w:w w:val="110"/>
            <w:sz w:val="13"/>
          </w:rPr>
          <w:t> </w:t>
        </w:r>
        <w:r>
          <w:rPr>
            <w:color w:val="212121"/>
            <w:w w:val="110"/>
            <w:sz w:val="13"/>
          </w:rPr>
          <w:t>AJ,</w:t>
        </w:r>
        <w:r>
          <w:rPr>
            <w:color w:val="212121"/>
            <w:spacing w:val="-1"/>
            <w:w w:val="110"/>
            <w:sz w:val="13"/>
          </w:rPr>
          <w:t> </w:t>
        </w:r>
        <w:r>
          <w:rPr>
            <w:color w:val="212121"/>
            <w:w w:val="110"/>
            <w:sz w:val="13"/>
          </w:rPr>
          <w:t>Russo</w:t>
        </w:r>
        <w:r>
          <w:rPr>
            <w:color w:val="212121"/>
            <w:spacing w:val="-1"/>
            <w:w w:val="110"/>
            <w:sz w:val="13"/>
          </w:rPr>
          <w:t> </w:t>
        </w:r>
        <w:r>
          <w:rPr>
            <w:color w:val="212121"/>
            <w:w w:val="110"/>
            <w:sz w:val="13"/>
          </w:rPr>
          <w:t>MV,</w:t>
        </w:r>
        <w:r>
          <w:rPr>
            <w:color w:val="212121"/>
            <w:spacing w:val="-1"/>
            <w:w w:val="110"/>
            <w:sz w:val="13"/>
          </w:rPr>
          <w:t> </w:t>
        </w:r>
        <w:r>
          <w:rPr>
            <w:color w:val="212121"/>
            <w:w w:val="110"/>
            <w:sz w:val="13"/>
          </w:rPr>
          <w:t>Shah</w:t>
        </w:r>
        <w:r>
          <w:rPr>
            <w:color w:val="212121"/>
            <w:spacing w:val="-1"/>
            <w:w w:val="110"/>
            <w:sz w:val="13"/>
          </w:rPr>
          <w:t> </w:t>
        </w:r>
        <w:r>
          <w:rPr>
            <w:color w:val="212121"/>
            <w:w w:val="110"/>
            <w:sz w:val="13"/>
          </w:rPr>
          <w:t>AP,</w:t>
        </w:r>
        <w:r>
          <w:rPr>
            <w:color w:val="212121"/>
            <w:spacing w:val="-1"/>
            <w:w w:val="110"/>
            <w:sz w:val="13"/>
          </w:rPr>
          <w:t> </w:t>
        </w:r>
        <w:r>
          <w:rPr>
            <w:color w:val="212121"/>
            <w:w w:val="110"/>
            <w:sz w:val="13"/>
          </w:rPr>
          <w:t>Javaherian</w:t>
        </w:r>
        <w:r>
          <w:rPr>
            <w:color w:val="212121"/>
            <w:spacing w:val="-1"/>
            <w:w w:val="110"/>
            <w:sz w:val="13"/>
          </w:rPr>
          <w:t> </w:t>
        </w:r>
        <w:r>
          <w:rPr>
            <w:color w:val="212121"/>
            <w:w w:val="110"/>
            <w:sz w:val="13"/>
          </w:rPr>
          <w:t>K:</w:t>
        </w:r>
        <w:r>
          <w:rPr>
            <w:color w:val="212121"/>
            <w:spacing w:val="28"/>
            <w:w w:val="110"/>
            <w:sz w:val="13"/>
          </w:rPr>
          <w:t> </w:t>
        </w:r>
        <w:r>
          <w:rPr>
            <w:color w:val="212121"/>
            <w:w w:val="110"/>
            <w:sz w:val="13"/>
          </w:rPr>
          <w:t>Advancing</w:t>
        </w:r>
        <w:r>
          <w:rPr>
            <w:color w:val="212121"/>
            <w:spacing w:val="-1"/>
            <w:w w:val="110"/>
            <w:sz w:val="13"/>
          </w:rPr>
          <w:t> </w:t>
        </w:r>
        <w:r>
          <w:rPr>
            <w:color w:val="212121"/>
            <w:w w:val="110"/>
            <w:sz w:val="13"/>
          </w:rPr>
          <w:t>healthcare</w:t>
        </w:r>
        <w:r>
          <w:rPr>
            <w:color w:val="212121"/>
            <w:spacing w:val="-1"/>
            <w:w w:val="110"/>
            <w:sz w:val="13"/>
          </w:rPr>
          <w:t> </w:t>
        </w:r>
        <w:r>
          <w:rPr>
            <w:color w:val="212121"/>
            <w:w w:val="110"/>
            <w:sz w:val="13"/>
          </w:rPr>
          <w:t>technology</w:t>
        </w:r>
        <w:r>
          <w:rPr>
            <w:color w:val="212121"/>
            <w:spacing w:val="40"/>
            <w:w w:val="110"/>
            <w:sz w:val="13"/>
          </w:rPr>
          <w:t> </w:t>
        </w:r>
        <w:r>
          <w:rPr>
            <w:color w:val="212121"/>
            <w:w w:val="110"/>
            <w:sz w:val="13"/>
          </w:rPr>
          <w:t>education and innovation in academia. Nat Biotechnol. 2020, 38:1213-7.</w:t>
        </w:r>
      </w:hyperlink>
      <w:r>
        <w:rPr>
          <w:color w:val="212121"/>
          <w:spacing w:val="31"/>
          <w:w w:val="110"/>
          <w:sz w:val="13"/>
        </w:rPr>
        <w:t> </w:t>
      </w:r>
      <w:hyperlink r:id="rId91">
        <w:r>
          <w:rPr>
            <w:color w:val="14BBA3"/>
            <w:w w:val="110"/>
            <w:sz w:val="13"/>
          </w:rPr>
          <w:t>10.1038/s41587-020-0689-7</w:t>
        </w:r>
      </w:hyperlink>
    </w:p>
    <w:p>
      <w:pPr>
        <w:pStyle w:val="ListParagraph"/>
        <w:numPr>
          <w:ilvl w:val="0"/>
          <w:numId w:val="28"/>
        </w:numPr>
        <w:tabs>
          <w:tab w:pos="3881" w:val="left" w:leader="none"/>
        </w:tabs>
        <w:spacing w:line="240" w:lineRule="auto" w:before="1" w:after="0"/>
        <w:ind w:left="3881" w:right="0" w:hanging="287"/>
        <w:jc w:val="left"/>
        <w:rPr>
          <w:sz w:val="13"/>
        </w:rPr>
      </w:pPr>
      <w:r>
        <w:rPr>
          <w:color w:val="212121"/>
          <w:w w:val="110"/>
          <w:sz w:val="13"/>
        </w:rPr>
        <w:t>Fallavollita</w:t>
      </w:r>
      <w:r>
        <w:rPr>
          <w:color w:val="212121"/>
          <w:spacing w:val="-2"/>
          <w:w w:val="110"/>
          <w:sz w:val="13"/>
        </w:rPr>
        <w:t> </w:t>
      </w:r>
      <w:r>
        <w:rPr>
          <w:color w:val="212121"/>
          <w:w w:val="110"/>
          <w:sz w:val="13"/>
        </w:rPr>
        <w:t>P:</w:t>
      </w:r>
      <w:r>
        <w:rPr>
          <w:color w:val="212121"/>
          <w:spacing w:val="8"/>
          <w:w w:val="110"/>
          <w:sz w:val="13"/>
        </w:rPr>
        <w:t> </w:t>
      </w:r>
      <w:hyperlink r:id="rId92">
        <w:r>
          <w:rPr>
            <w:color w:val="212121"/>
            <w:w w:val="110"/>
            <w:sz w:val="13"/>
          </w:rPr>
          <w:t>Innovative</w:t>
        </w:r>
        <w:r>
          <w:rPr>
            <w:color w:val="212121"/>
            <w:spacing w:val="-2"/>
            <w:w w:val="110"/>
            <w:sz w:val="13"/>
          </w:rPr>
          <w:t> </w:t>
        </w:r>
        <w:r>
          <w:rPr>
            <w:color w:val="212121"/>
            <w:w w:val="110"/>
            <w:sz w:val="13"/>
          </w:rPr>
          <w:t>technologies</w:t>
        </w:r>
        <w:r>
          <w:rPr>
            <w:color w:val="212121"/>
            <w:spacing w:val="-1"/>
            <w:w w:val="110"/>
            <w:sz w:val="13"/>
          </w:rPr>
          <w:t> </w:t>
        </w:r>
        <w:r>
          <w:rPr>
            <w:color w:val="212121"/>
            <w:w w:val="110"/>
            <w:sz w:val="13"/>
          </w:rPr>
          <w:t>for</w:t>
        </w:r>
        <w:r>
          <w:rPr>
            <w:color w:val="212121"/>
            <w:spacing w:val="-1"/>
            <w:w w:val="110"/>
            <w:sz w:val="13"/>
          </w:rPr>
          <w:t> </w:t>
        </w:r>
        <w:r>
          <w:rPr>
            <w:color w:val="212121"/>
            <w:w w:val="110"/>
            <w:sz w:val="13"/>
          </w:rPr>
          <w:t>medical</w:t>
        </w:r>
        <w:r>
          <w:rPr>
            <w:color w:val="212121"/>
            <w:spacing w:val="-1"/>
            <w:w w:val="110"/>
            <w:sz w:val="13"/>
          </w:rPr>
          <w:t> </w:t>
        </w:r>
        <w:r>
          <w:rPr>
            <w:color w:val="212121"/>
            <w:w w:val="110"/>
            <w:sz w:val="13"/>
          </w:rPr>
          <w:t>education</w:t>
        </w:r>
      </w:hyperlink>
      <w:r>
        <w:rPr>
          <w:color w:val="212121"/>
          <w:spacing w:val="-8"/>
          <w:w w:val="110"/>
          <w:sz w:val="13"/>
        </w:rPr>
        <w:t> </w:t>
      </w:r>
      <w:r>
        <w:rPr>
          <w:color w:val="212121"/>
          <w:w w:val="110"/>
          <w:sz w:val="13"/>
        </w:rPr>
        <w:t>.</w:t>
      </w:r>
      <w:r>
        <w:rPr>
          <w:color w:val="212121"/>
          <w:spacing w:val="-1"/>
          <w:w w:val="110"/>
          <w:sz w:val="13"/>
        </w:rPr>
        <w:t> </w:t>
      </w:r>
      <w:r>
        <w:rPr>
          <w:color w:val="212121"/>
          <w:w w:val="110"/>
          <w:sz w:val="13"/>
        </w:rPr>
        <w:t>InTech.</w:t>
      </w:r>
      <w:r>
        <w:rPr>
          <w:color w:val="212121"/>
          <w:spacing w:val="-2"/>
          <w:w w:val="110"/>
          <w:sz w:val="13"/>
        </w:rPr>
        <w:t> </w:t>
      </w:r>
      <w:r>
        <w:rPr>
          <w:color w:val="212121"/>
          <w:w w:val="110"/>
          <w:sz w:val="13"/>
        </w:rPr>
        <w:t>2017,</w:t>
      </w:r>
      <w:r>
        <w:rPr>
          <w:color w:val="212121"/>
          <w:spacing w:val="12"/>
          <w:w w:val="110"/>
          <w:sz w:val="13"/>
        </w:rPr>
        <w:t> </w:t>
      </w:r>
      <w:hyperlink r:id="rId92">
        <w:r>
          <w:rPr>
            <w:color w:val="14BBA3"/>
            <w:spacing w:val="-2"/>
            <w:w w:val="110"/>
            <w:sz w:val="13"/>
          </w:rPr>
          <w:t>10.5772/intechopen.68775</w:t>
        </w:r>
      </w:hyperlink>
    </w:p>
    <w:p>
      <w:pPr>
        <w:pStyle w:val="ListParagraph"/>
        <w:numPr>
          <w:ilvl w:val="0"/>
          <w:numId w:val="28"/>
        </w:numPr>
        <w:tabs>
          <w:tab w:pos="3881" w:val="left" w:leader="none"/>
          <w:tab w:pos="3883" w:val="left" w:leader="none"/>
        </w:tabs>
        <w:spacing w:line="307" w:lineRule="auto" w:before="43" w:after="0"/>
        <w:ind w:left="3883" w:right="1031" w:hanging="289"/>
        <w:jc w:val="left"/>
        <w:rPr>
          <w:sz w:val="13"/>
        </w:rPr>
      </w:pPr>
      <w:hyperlink r:id="rId93">
        <w:r>
          <w:rPr>
            <w:color w:val="212121"/>
            <w:w w:val="110"/>
            <w:sz w:val="13"/>
          </w:rPr>
          <w:t>Kim</w:t>
        </w:r>
        <w:r>
          <w:rPr>
            <w:color w:val="212121"/>
            <w:spacing w:val="-9"/>
            <w:w w:val="110"/>
            <w:sz w:val="13"/>
          </w:rPr>
          <w:t> </w:t>
        </w:r>
        <w:r>
          <w:rPr>
            <w:color w:val="212121"/>
            <w:w w:val="110"/>
            <w:sz w:val="13"/>
          </w:rPr>
          <w:t>JW,</w:t>
        </w:r>
        <w:r>
          <w:rPr>
            <w:color w:val="212121"/>
            <w:spacing w:val="-9"/>
            <w:w w:val="110"/>
            <w:sz w:val="13"/>
          </w:rPr>
          <w:t> </w:t>
        </w:r>
        <w:r>
          <w:rPr>
            <w:color w:val="212121"/>
            <w:w w:val="110"/>
            <w:sz w:val="13"/>
          </w:rPr>
          <w:t>Myung</w:t>
        </w:r>
        <w:r>
          <w:rPr>
            <w:color w:val="212121"/>
            <w:spacing w:val="-9"/>
            <w:w w:val="110"/>
            <w:sz w:val="13"/>
          </w:rPr>
          <w:t> </w:t>
        </w:r>
        <w:r>
          <w:rPr>
            <w:color w:val="212121"/>
            <w:w w:val="110"/>
            <w:sz w:val="13"/>
          </w:rPr>
          <w:t>SJ,</w:t>
        </w:r>
        <w:r>
          <w:rPr>
            <w:color w:val="212121"/>
            <w:spacing w:val="-9"/>
            <w:w w:val="110"/>
            <w:sz w:val="13"/>
          </w:rPr>
          <w:t> </w:t>
        </w:r>
        <w:r>
          <w:rPr>
            <w:color w:val="212121"/>
            <w:w w:val="110"/>
            <w:sz w:val="13"/>
          </w:rPr>
          <w:t>Yoon</w:t>
        </w:r>
        <w:r>
          <w:rPr>
            <w:color w:val="212121"/>
            <w:spacing w:val="-9"/>
            <w:w w:val="110"/>
            <w:sz w:val="13"/>
          </w:rPr>
          <w:t> </w:t>
        </w:r>
        <w:r>
          <w:rPr>
            <w:color w:val="212121"/>
            <w:w w:val="110"/>
            <w:sz w:val="13"/>
          </w:rPr>
          <w:t>HB,</w:t>
        </w:r>
        <w:r>
          <w:rPr>
            <w:color w:val="212121"/>
            <w:spacing w:val="-9"/>
            <w:w w:val="110"/>
            <w:sz w:val="13"/>
          </w:rPr>
          <w:t> </w:t>
        </w:r>
        <w:r>
          <w:rPr>
            <w:color w:val="212121"/>
            <w:w w:val="110"/>
            <w:sz w:val="13"/>
          </w:rPr>
          <w:t>Moon</w:t>
        </w:r>
        <w:r>
          <w:rPr>
            <w:color w:val="212121"/>
            <w:spacing w:val="-9"/>
            <w:w w:val="110"/>
            <w:sz w:val="13"/>
          </w:rPr>
          <w:t> </w:t>
        </w:r>
        <w:r>
          <w:rPr>
            <w:color w:val="212121"/>
            <w:w w:val="110"/>
            <w:sz w:val="13"/>
          </w:rPr>
          <w:t>SH,</w:t>
        </w:r>
        <w:r>
          <w:rPr>
            <w:color w:val="212121"/>
            <w:spacing w:val="-9"/>
            <w:w w:val="110"/>
            <w:sz w:val="13"/>
          </w:rPr>
          <w:t> </w:t>
        </w:r>
        <w:r>
          <w:rPr>
            <w:color w:val="212121"/>
            <w:w w:val="110"/>
            <w:sz w:val="13"/>
          </w:rPr>
          <w:t>Ryu</w:t>
        </w:r>
        <w:r>
          <w:rPr>
            <w:color w:val="212121"/>
            <w:spacing w:val="-9"/>
            <w:w w:val="110"/>
            <w:sz w:val="13"/>
          </w:rPr>
          <w:t> </w:t>
        </w:r>
        <w:r>
          <w:rPr>
            <w:color w:val="212121"/>
            <w:w w:val="110"/>
            <w:sz w:val="13"/>
          </w:rPr>
          <w:t>H,</w:t>
        </w:r>
        <w:r>
          <w:rPr>
            <w:color w:val="212121"/>
            <w:spacing w:val="-9"/>
            <w:w w:val="110"/>
            <w:sz w:val="13"/>
          </w:rPr>
          <w:t> </w:t>
        </w:r>
        <w:r>
          <w:rPr>
            <w:color w:val="212121"/>
            <w:w w:val="110"/>
            <w:sz w:val="13"/>
          </w:rPr>
          <w:t>Yim</w:t>
        </w:r>
        <w:r>
          <w:rPr>
            <w:color w:val="212121"/>
            <w:spacing w:val="-9"/>
            <w:w w:val="110"/>
            <w:sz w:val="13"/>
          </w:rPr>
          <w:t> </w:t>
        </w:r>
        <w:r>
          <w:rPr>
            <w:color w:val="212121"/>
            <w:w w:val="110"/>
            <w:sz w:val="13"/>
          </w:rPr>
          <w:t>JJ:</w:t>
        </w:r>
        <w:r>
          <w:rPr>
            <w:color w:val="212121"/>
            <w:spacing w:val="22"/>
            <w:w w:val="110"/>
            <w:sz w:val="13"/>
          </w:rPr>
          <w:t> </w:t>
        </w:r>
        <w:r>
          <w:rPr>
            <w:color w:val="212121"/>
            <w:w w:val="110"/>
            <w:sz w:val="13"/>
          </w:rPr>
          <w:t>How</w:t>
        </w:r>
        <w:r>
          <w:rPr>
            <w:color w:val="212121"/>
            <w:spacing w:val="-9"/>
            <w:w w:val="110"/>
            <w:sz w:val="13"/>
          </w:rPr>
          <w:t> </w:t>
        </w:r>
        <w:r>
          <w:rPr>
            <w:color w:val="212121"/>
            <w:w w:val="110"/>
            <w:sz w:val="13"/>
          </w:rPr>
          <w:t>medical</w:t>
        </w:r>
        <w:r>
          <w:rPr>
            <w:color w:val="212121"/>
            <w:spacing w:val="-9"/>
            <w:w w:val="110"/>
            <w:sz w:val="13"/>
          </w:rPr>
          <w:t> </w:t>
        </w:r>
        <w:r>
          <w:rPr>
            <w:color w:val="212121"/>
            <w:w w:val="110"/>
            <w:sz w:val="13"/>
          </w:rPr>
          <w:t>education</w:t>
        </w:r>
        <w:r>
          <w:rPr>
            <w:color w:val="212121"/>
            <w:spacing w:val="-9"/>
            <w:w w:val="110"/>
            <w:sz w:val="13"/>
          </w:rPr>
          <w:t> </w:t>
        </w:r>
        <w:r>
          <w:rPr>
            <w:color w:val="212121"/>
            <w:w w:val="110"/>
            <w:sz w:val="13"/>
          </w:rPr>
          <w:t>survives</w:t>
        </w:r>
        <w:r>
          <w:rPr>
            <w:color w:val="212121"/>
            <w:spacing w:val="-9"/>
            <w:w w:val="110"/>
            <w:sz w:val="13"/>
          </w:rPr>
          <w:t> </w:t>
        </w:r>
        <w:r>
          <w:rPr>
            <w:color w:val="212121"/>
            <w:w w:val="110"/>
            <w:sz w:val="13"/>
          </w:rPr>
          <w:t>and</w:t>
        </w:r>
        <w:r>
          <w:rPr>
            <w:color w:val="212121"/>
            <w:spacing w:val="-9"/>
            <w:w w:val="110"/>
            <w:sz w:val="13"/>
          </w:rPr>
          <w:t> </w:t>
        </w:r>
        <w:r>
          <w:rPr>
            <w:color w:val="212121"/>
            <w:w w:val="110"/>
            <w:sz w:val="13"/>
          </w:rPr>
          <w:t>evolves</w:t>
        </w:r>
        <w:r>
          <w:rPr>
            <w:color w:val="212121"/>
            <w:spacing w:val="-9"/>
            <w:w w:val="110"/>
            <w:sz w:val="13"/>
          </w:rPr>
          <w:t> </w:t>
        </w:r>
        <w:r>
          <w:rPr>
            <w:color w:val="212121"/>
            <w:w w:val="110"/>
            <w:sz w:val="13"/>
          </w:rPr>
          <w:t>durin</w:t>
        </w:r>
      </w:hyperlink>
      <w:r>
        <w:rPr>
          <w:color w:val="212121"/>
          <w:w w:val="110"/>
          <w:sz w:val="13"/>
        </w:rPr>
        <w:t>g</w:t>
      </w:r>
      <w:r>
        <w:rPr>
          <w:color w:val="212121"/>
          <w:spacing w:val="40"/>
          <w:w w:val="110"/>
          <w:sz w:val="13"/>
        </w:rPr>
        <w:t> </w:t>
      </w:r>
      <w:hyperlink r:id="rId93">
        <w:r>
          <w:rPr>
            <w:color w:val="212121"/>
            <w:w w:val="110"/>
            <w:sz w:val="13"/>
          </w:rPr>
          <w:t>COVID-19: Our experience and future direction. PLoS One. 2020, 15:e0243958.</w:t>
        </w:r>
      </w:hyperlink>
      <w:r>
        <w:rPr>
          <w:color w:val="212121"/>
          <w:spacing w:val="40"/>
          <w:w w:val="110"/>
          <w:sz w:val="13"/>
        </w:rPr>
        <w:t> </w:t>
      </w:r>
      <w:hyperlink r:id="rId93">
        <w:r>
          <w:rPr>
            <w:color w:val="14BBA3"/>
            <w:spacing w:val="-2"/>
            <w:w w:val="110"/>
            <w:sz w:val="13"/>
          </w:rPr>
          <w:t>10.1371/journal.pone.0243958</w:t>
        </w:r>
      </w:hyperlink>
    </w:p>
    <w:p>
      <w:pPr>
        <w:pStyle w:val="ListParagraph"/>
        <w:numPr>
          <w:ilvl w:val="0"/>
          <w:numId w:val="28"/>
        </w:numPr>
        <w:tabs>
          <w:tab w:pos="3880" w:val="left" w:leader="none"/>
          <w:tab w:pos="3883" w:val="left" w:leader="none"/>
        </w:tabs>
        <w:spacing w:line="307" w:lineRule="auto" w:before="2" w:after="0"/>
        <w:ind w:left="3883" w:right="900" w:hanging="361"/>
        <w:jc w:val="left"/>
        <w:rPr>
          <w:sz w:val="13"/>
        </w:rPr>
      </w:pPr>
      <w:hyperlink r:id="rId94">
        <w:r>
          <w:rPr>
            <w:color w:val="212121"/>
            <w:w w:val="110"/>
            <w:sz w:val="13"/>
          </w:rPr>
          <w:t>Alsoufi</w:t>
        </w:r>
        <w:r>
          <w:rPr>
            <w:color w:val="212121"/>
            <w:spacing w:val="-5"/>
            <w:w w:val="110"/>
            <w:sz w:val="13"/>
          </w:rPr>
          <w:t> </w:t>
        </w:r>
        <w:r>
          <w:rPr>
            <w:color w:val="212121"/>
            <w:w w:val="110"/>
            <w:sz w:val="13"/>
          </w:rPr>
          <w:t>A,</w:t>
        </w:r>
        <w:r>
          <w:rPr>
            <w:color w:val="212121"/>
            <w:spacing w:val="-5"/>
            <w:w w:val="110"/>
            <w:sz w:val="13"/>
          </w:rPr>
          <w:t> </w:t>
        </w:r>
        <w:r>
          <w:rPr>
            <w:color w:val="212121"/>
            <w:w w:val="110"/>
            <w:sz w:val="13"/>
          </w:rPr>
          <w:t>Alsuyihili</w:t>
        </w:r>
        <w:r>
          <w:rPr>
            <w:color w:val="212121"/>
            <w:spacing w:val="-5"/>
            <w:w w:val="110"/>
            <w:sz w:val="13"/>
          </w:rPr>
          <w:t> </w:t>
        </w:r>
        <w:r>
          <w:rPr>
            <w:color w:val="212121"/>
            <w:w w:val="110"/>
            <w:sz w:val="13"/>
          </w:rPr>
          <w:t>A,</w:t>
        </w:r>
        <w:r>
          <w:rPr>
            <w:color w:val="212121"/>
            <w:spacing w:val="-5"/>
            <w:w w:val="110"/>
            <w:sz w:val="13"/>
          </w:rPr>
          <w:t> </w:t>
        </w:r>
        <w:r>
          <w:rPr>
            <w:color w:val="212121"/>
            <w:w w:val="110"/>
            <w:sz w:val="13"/>
          </w:rPr>
          <w:t>Msherghi</w:t>
        </w:r>
        <w:r>
          <w:rPr>
            <w:color w:val="212121"/>
            <w:spacing w:val="-5"/>
            <w:w w:val="110"/>
            <w:sz w:val="13"/>
          </w:rPr>
          <w:t> </w:t>
        </w:r>
        <w:r>
          <w:rPr>
            <w:color w:val="212121"/>
            <w:w w:val="110"/>
            <w:sz w:val="13"/>
          </w:rPr>
          <w:t>A,</w:t>
        </w:r>
        <w:r>
          <w:rPr>
            <w:color w:val="212121"/>
            <w:spacing w:val="-5"/>
            <w:w w:val="110"/>
            <w:sz w:val="13"/>
          </w:rPr>
          <w:t> </w:t>
        </w:r>
        <w:r>
          <w:rPr>
            <w:color w:val="212121"/>
            <w:w w:val="110"/>
            <w:sz w:val="13"/>
          </w:rPr>
          <w:t>et</w:t>
        </w:r>
        <w:r>
          <w:rPr>
            <w:color w:val="212121"/>
            <w:spacing w:val="-5"/>
            <w:w w:val="110"/>
            <w:sz w:val="13"/>
          </w:rPr>
          <w:t> </w:t>
        </w:r>
        <w:r>
          <w:rPr>
            <w:color w:val="212121"/>
            <w:w w:val="110"/>
            <w:sz w:val="13"/>
          </w:rPr>
          <w:t>al.:</w:t>
        </w:r>
        <w:r>
          <w:rPr>
            <w:color w:val="212121"/>
            <w:spacing w:val="40"/>
            <w:w w:val="110"/>
            <w:sz w:val="13"/>
          </w:rPr>
          <w:t> </w:t>
        </w:r>
        <w:r>
          <w:rPr>
            <w:color w:val="212121"/>
            <w:w w:val="110"/>
            <w:sz w:val="13"/>
          </w:rPr>
          <w:t>Impact</w:t>
        </w:r>
        <w:r>
          <w:rPr>
            <w:color w:val="212121"/>
            <w:spacing w:val="-5"/>
            <w:w w:val="110"/>
            <w:sz w:val="13"/>
          </w:rPr>
          <w:t> </w:t>
        </w:r>
        <w:r>
          <w:rPr>
            <w:color w:val="212121"/>
            <w:w w:val="110"/>
            <w:sz w:val="13"/>
          </w:rPr>
          <w:t>of</w:t>
        </w:r>
        <w:r>
          <w:rPr>
            <w:color w:val="212121"/>
            <w:spacing w:val="-5"/>
            <w:w w:val="110"/>
            <w:sz w:val="13"/>
          </w:rPr>
          <w:t> </w:t>
        </w:r>
        <w:r>
          <w:rPr>
            <w:color w:val="212121"/>
            <w:w w:val="110"/>
            <w:sz w:val="13"/>
          </w:rPr>
          <w:t>the</w:t>
        </w:r>
        <w:r>
          <w:rPr>
            <w:color w:val="212121"/>
            <w:spacing w:val="-5"/>
            <w:w w:val="110"/>
            <w:sz w:val="13"/>
          </w:rPr>
          <w:t> </w:t>
        </w:r>
        <w:r>
          <w:rPr>
            <w:color w:val="212121"/>
            <w:w w:val="110"/>
            <w:sz w:val="13"/>
          </w:rPr>
          <w:t>COVID-19</w:t>
        </w:r>
        <w:r>
          <w:rPr>
            <w:color w:val="212121"/>
            <w:spacing w:val="-5"/>
            <w:w w:val="110"/>
            <w:sz w:val="13"/>
          </w:rPr>
          <w:t> </w:t>
        </w:r>
        <w:r>
          <w:rPr>
            <w:color w:val="212121"/>
            <w:w w:val="110"/>
            <w:sz w:val="13"/>
          </w:rPr>
          <w:t>pandemic</w:t>
        </w:r>
        <w:r>
          <w:rPr>
            <w:color w:val="212121"/>
            <w:spacing w:val="-5"/>
            <w:w w:val="110"/>
            <w:sz w:val="13"/>
          </w:rPr>
          <w:t> </w:t>
        </w:r>
        <w:r>
          <w:rPr>
            <w:color w:val="212121"/>
            <w:w w:val="110"/>
            <w:sz w:val="13"/>
          </w:rPr>
          <w:t>on</w:t>
        </w:r>
        <w:r>
          <w:rPr>
            <w:color w:val="212121"/>
            <w:spacing w:val="-5"/>
            <w:w w:val="110"/>
            <w:sz w:val="13"/>
          </w:rPr>
          <w:t> </w:t>
        </w:r>
        <w:r>
          <w:rPr>
            <w:color w:val="212121"/>
            <w:w w:val="110"/>
            <w:sz w:val="13"/>
          </w:rPr>
          <w:t>medical</w:t>
        </w:r>
        <w:r>
          <w:rPr>
            <w:color w:val="212121"/>
            <w:spacing w:val="-5"/>
            <w:w w:val="110"/>
            <w:sz w:val="13"/>
          </w:rPr>
          <w:t> </w:t>
        </w:r>
        <w:r>
          <w:rPr>
            <w:color w:val="212121"/>
            <w:w w:val="110"/>
            <w:sz w:val="13"/>
          </w:rPr>
          <w:t>education:</w:t>
        </w:r>
        <w:r>
          <w:rPr>
            <w:color w:val="212121"/>
            <w:spacing w:val="-5"/>
            <w:w w:val="110"/>
            <w:sz w:val="13"/>
          </w:rPr>
          <w:t> </w:t>
        </w:r>
        <w:r>
          <w:rPr>
            <w:color w:val="212121"/>
            <w:w w:val="110"/>
            <w:sz w:val="13"/>
          </w:rPr>
          <w:t>Medica</w:t>
        </w:r>
      </w:hyperlink>
      <w:r>
        <w:rPr>
          <w:color w:val="212121"/>
          <w:w w:val="110"/>
          <w:sz w:val="13"/>
        </w:rPr>
        <w:t>l</w:t>
      </w:r>
      <w:r>
        <w:rPr>
          <w:color w:val="212121"/>
          <w:spacing w:val="40"/>
          <w:w w:val="110"/>
          <w:sz w:val="13"/>
        </w:rPr>
        <w:t> </w:t>
      </w:r>
      <w:hyperlink r:id="rId94">
        <w:r>
          <w:rPr>
            <w:color w:val="212121"/>
            <w:w w:val="110"/>
            <w:sz w:val="13"/>
          </w:rPr>
          <w:t>students' knowledge, attitudes, and practices regarding electronic learning. PLoS One. 2020, 15:e0242905.</w:t>
        </w:r>
      </w:hyperlink>
      <w:r>
        <w:rPr>
          <w:color w:val="212121"/>
          <w:spacing w:val="40"/>
          <w:w w:val="110"/>
          <w:sz w:val="13"/>
        </w:rPr>
        <w:t> </w:t>
      </w:r>
      <w:hyperlink r:id="rId94">
        <w:r>
          <w:rPr>
            <w:color w:val="14BBA3"/>
            <w:spacing w:val="-2"/>
            <w:w w:val="110"/>
            <w:sz w:val="13"/>
          </w:rPr>
          <w:t>10.1371/journal.pone.0242905</w:t>
        </w:r>
      </w:hyperlink>
    </w:p>
    <w:p>
      <w:pPr>
        <w:pStyle w:val="ListParagraph"/>
        <w:numPr>
          <w:ilvl w:val="0"/>
          <w:numId w:val="28"/>
        </w:numPr>
        <w:tabs>
          <w:tab w:pos="3880" w:val="left" w:leader="none"/>
          <w:tab w:pos="3883" w:val="left" w:leader="none"/>
        </w:tabs>
        <w:spacing w:line="307" w:lineRule="auto" w:before="2" w:after="0"/>
        <w:ind w:left="3883" w:right="1147" w:hanging="361"/>
        <w:jc w:val="left"/>
        <w:rPr>
          <w:sz w:val="13"/>
        </w:rPr>
      </w:pPr>
      <w:hyperlink r:id="rId95">
        <w:r>
          <w:rPr>
            <w:color w:val="212121"/>
            <w:w w:val="110"/>
            <w:sz w:val="13"/>
          </w:rPr>
          <w:t>Owolabi J, Bekele A: Medical educators' reflection on how technology sustained medical education in th</w:t>
        </w:r>
      </w:hyperlink>
      <w:r>
        <w:rPr>
          <w:color w:val="212121"/>
          <w:w w:val="110"/>
          <w:sz w:val="13"/>
        </w:rPr>
        <w:t>e</w:t>
      </w:r>
      <w:r>
        <w:rPr>
          <w:color w:val="212121"/>
          <w:spacing w:val="40"/>
          <w:w w:val="110"/>
          <w:sz w:val="13"/>
        </w:rPr>
        <w:t> </w:t>
      </w:r>
      <w:hyperlink r:id="rId95">
        <w:r>
          <w:rPr>
            <w:color w:val="212121"/>
            <w:w w:val="110"/>
            <w:sz w:val="13"/>
          </w:rPr>
          <w:t>most critical times and the lessons learnt: Insights from an African medical school. Digit Health. 2021,</w:t>
        </w:r>
      </w:hyperlink>
      <w:r>
        <w:rPr>
          <w:color w:val="212121"/>
          <w:spacing w:val="40"/>
          <w:w w:val="110"/>
          <w:sz w:val="13"/>
        </w:rPr>
        <w:t> </w:t>
      </w:r>
      <w:r>
        <w:rPr>
          <w:color w:val="212121"/>
          <w:w w:val="110"/>
          <w:sz w:val="13"/>
        </w:rPr>
        <w:t>7:20552076211059358.</w:t>
      </w:r>
      <w:r>
        <w:rPr>
          <w:color w:val="212121"/>
          <w:spacing w:val="-9"/>
          <w:w w:val="110"/>
          <w:sz w:val="13"/>
        </w:rPr>
        <w:t> </w:t>
      </w:r>
      <w:hyperlink r:id="rId95">
        <w:r>
          <w:rPr>
            <w:color w:val="14BBA3"/>
            <w:w w:val="110"/>
            <w:sz w:val="13"/>
          </w:rPr>
          <w:t>10.1177/2055207621105935</w:t>
        </w:r>
      </w:hyperlink>
      <w:r>
        <w:rPr>
          <w:color w:val="14BBA3"/>
          <w:w w:val="110"/>
          <w:sz w:val="13"/>
        </w:rPr>
        <w:t>8</w:t>
      </w:r>
    </w:p>
    <w:p>
      <w:pPr>
        <w:pStyle w:val="ListParagraph"/>
        <w:numPr>
          <w:ilvl w:val="0"/>
          <w:numId w:val="28"/>
        </w:numPr>
        <w:tabs>
          <w:tab w:pos="3880" w:val="left" w:leader="none"/>
          <w:tab w:pos="3883" w:val="left" w:leader="none"/>
        </w:tabs>
        <w:spacing w:line="307" w:lineRule="auto" w:before="2" w:after="0"/>
        <w:ind w:left="3883" w:right="1291" w:hanging="361"/>
        <w:jc w:val="left"/>
        <w:rPr>
          <w:sz w:val="13"/>
        </w:rPr>
      </w:pPr>
      <w:hyperlink r:id="rId96">
        <w:r>
          <w:rPr>
            <w:color w:val="212121"/>
            <w:w w:val="110"/>
            <w:sz w:val="13"/>
          </w:rPr>
          <w:t>Tuma</w:t>
        </w:r>
        <w:r>
          <w:rPr>
            <w:color w:val="212121"/>
            <w:spacing w:val="-4"/>
            <w:w w:val="110"/>
            <w:sz w:val="13"/>
          </w:rPr>
          <w:t> </w:t>
        </w:r>
        <w:r>
          <w:rPr>
            <w:color w:val="212121"/>
            <w:w w:val="110"/>
            <w:sz w:val="13"/>
          </w:rPr>
          <w:t>F,</w:t>
        </w:r>
        <w:r>
          <w:rPr>
            <w:color w:val="212121"/>
            <w:spacing w:val="-4"/>
            <w:w w:val="110"/>
            <w:sz w:val="13"/>
          </w:rPr>
          <w:t> </w:t>
        </w:r>
        <w:r>
          <w:rPr>
            <w:color w:val="212121"/>
            <w:w w:val="110"/>
            <w:sz w:val="13"/>
          </w:rPr>
          <w:t>Kamel</w:t>
        </w:r>
        <w:r>
          <w:rPr>
            <w:color w:val="212121"/>
            <w:spacing w:val="-4"/>
            <w:w w:val="110"/>
            <w:sz w:val="13"/>
          </w:rPr>
          <w:t> </w:t>
        </w:r>
        <w:r>
          <w:rPr>
            <w:color w:val="212121"/>
            <w:w w:val="110"/>
            <w:sz w:val="13"/>
          </w:rPr>
          <w:t>MK,</w:t>
        </w:r>
        <w:r>
          <w:rPr>
            <w:color w:val="212121"/>
            <w:spacing w:val="-4"/>
            <w:w w:val="110"/>
            <w:sz w:val="13"/>
          </w:rPr>
          <w:t> </w:t>
        </w:r>
        <w:r>
          <w:rPr>
            <w:color w:val="212121"/>
            <w:w w:val="110"/>
            <w:sz w:val="13"/>
          </w:rPr>
          <w:t>Shebrain</w:t>
        </w:r>
        <w:r>
          <w:rPr>
            <w:color w:val="212121"/>
            <w:spacing w:val="-4"/>
            <w:w w:val="110"/>
            <w:sz w:val="13"/>
          </w:rPr>
          <w:t> </w:t>
        </w:r>
        <w:r>
          <w:rPr>
            <w:color w:val="212121"/>
            <w:w w:val="110"/>
            <w:sz w:val="13"/>
          </w:rPr>
          <w:t>S,</w:t>
        </w:r>
        <w:r>
          <w:rPr>
            <w:color w:val="212121"/>
            <w:spacing w:val="-4"/>
            <w:w w:val="110"/>
            <w:sz w:val="13"/>
          </w:rPr>
          <w:t> </w:t>
        </w:r>
        <w:r>
          <w:rPr>
            <w:color w:val="212121"/>
            <w:w w:val="110"/>
            <w:sz w:val="13"/>
          </w:rPr>
          <w:t>Ghanem</w:t>
        </w:r>
        <w:r>
          <w:rPr>
            <w:color w:val="212121"/>
            <w:spacing w:val="-4"/>
            <w:w w:val="110"/>
            <w:sz w:val="13"/>
          </w:rPr>
          <w:t> </w:t>
        </w:r>
        <w:r>
          <w:rPr>
            <w:color w:val="212121"/>
            <w:w w:val="110"/>
            <w:sz w:val="13"/>
          </w:rPr>
          <w:t>M,</w:t>
        </w:r>
        <w:r>
          <w:rPr>
            <w:color w:val="212121"/>
            <w:spacing w:val="-4"/>
            <w:w w:val="110"/>
            <w:sz w:val="13"/>
          </w:rPr>
          <w:t> </w:t>
        </w:r>
        <w:r>
          <w:rPr>
            <w:color w:val="212121"/>
            <w:w w:val="110"/>
            <w:sz w:val="13"/>
          </w:rPr>
          <w:t>Blebea</w:t>
        </w:r>
        <w:r>
          <w:rPr>
            <w:color w:val="212121"/>
            <w:spacing w:val="-4"/>
            <w:w w:val="110"/>
            <w:sz w:val="13"/>
          </w:rPr>
          <w:t> </w:t>
        </w:r>
        <w:r>
          <w:rPr>
            <w:color w:val="212121"/>
            <w:w w:val="110"/>
            <w:sz w:val="13"/>
          </w:rPr>
          <w:t>J:</w:t>
        </w:r>
        <w:r>
          <w:rPr>
            <w:color w:val="212121"/>
            <w:spacing w:val="36"/>
            <w:w w:val="110"/>
            <w:sz w:val="13"/>
          </w:rPr>
          <w:t> </w:t>
        </w:r>
        <w:r>
          <w:rPr>
            <w:color w:val="212121"/>
            <w:w w:val="110"/>
            <w:sz w:val="13"/>
          </w:rPr>
          <w:t>Alternatives</w:t>
        </w:r>
        <w:r>
          <w:rPr>
            <w:color w:val="212121"/>
            <w:spacing w:val="-4"/>
            <w:w w:val="110"/>
            <w:sz w:val="13"/>
          </w:rPr>
          <w:t> </w:t>
        </w:r>
        <w:r>
          <w:rPr>
            <w:color w:val="212121"/>
            <w:w w:val="110"/>
            <w:sz w:val="13"/>
          </w:rPr>
          <w:t>surgical</w:t>
        </w:r>
        <w:r>
          <w:rPr>
            <w:color w:val="212121"/>
            <w:spacing w:val="-4"/>
            <w:w w:val="110"/>
            <w:sz w:val="13"/>
          </w:rPr>
          <w:t> </w:t>
        </w:r>
        <w:r>
          <w:rPr>
            <w:color w:val="212121"/>
            <w:w w:val="110"/>
            <w:sz w:val="13"/>
          </w:rPr>
          <w:t>training</w:t>
        </w:r>
        <w:r>
          <w:rPr>
            <w:color w:val="212121"/>
            <w:spacing w:val="-4"/>
            <w:w w:val="110"/>
            <w:sz w:val="13"/>
          </w:rPr>
          <w:t> </w:t>
        </w:r>
        <w:r>
          <w:rPr>
            <w:color w:val="212121"/>
            <w:w w:val="110"/>
            <w:sz w:val="13"/>
          </w:rPr>
          <w:t>approaches</w:t>
        </w:r>
        <w:r>
          <w:rPr>
            <w:color w:val="212121"/>
            <w:spacing w:val="-4"/>
            <w:w w:val="110"/>
            <w:sz w:val="13"/>
          </w:rPr>
          <w:t> </w:t>
        </w:r>
        <w:r>
          <w:rPr>
            <w:color w:val="212121"/>
            <w:w w:val="110"/>
            <w:sz w:val="13"/>
          </w:rPr>
          <w:t>during</w:t>
        </w:r>
        <w:r>
          <w:rPr>
            <w:color w:val="212121"/>
            <w:spacing w:val="40"/>
            <w:w w:val="110"/>
            <w:sz w:val="13"/>
          </w:rPr>
          <w:t> </w:t>
        </w:r>
        <w:r>
          <w:rPr>
            <w:color w:val="212121"/>
            <w:w w:val="110"/>
            <w:sz w:val="13"/>
          </w:rPr>
          <w:t>COVID-19</w:t>
        </w:r>
        <w:r>
          <w:rPr>
            <w:color w:val="212121"/>
            <w:spacing w:val="-3"/>
            <w:w w:val="110"/>
            <w:sz w:val="13"/>
          </w:rPr>
          <w:t> </w:t>
        </w:r>
        <w:r>
          <w:rPr>
            <w:color w:val="212121"/>
            <w:w w:val="110"/>
            <w:sz w:val="13"/>
          </w:rPr>
          <w:t>pandemic.</w:t>
        </w:r>
        <w:r>
          <w:rPr>
            <w:color w:val="212121"/>
            <w:spacing w:val="-3"/>
            <w:w w:val="110"/>
            <w:sz w:val="13"/>
          </w:rPr>
          <w:t> </w:t>
        </w:r>
        <w:r>
          <w:rPr>
            <w:color w:val="212121"/>
            <w:w w:val="110"/>
            <w:sz w:val="13"/>
          </w:rPr>
          <w:t>Ann</w:t>
        </w:r>
        <w:r>
          <w:rPr>
            <w:color w:val="212121"/>
            <w:spacing w:val="-3"/>
            <w:w w:val="110"/>
            <w:sz w:val="13"/>
          </w:rPr>
          <w:t> </w:t>
        </w:r>
        <w:r>
          <w:rPr>
            <w:color w:val="212121"/>
            <w:w w:val="110"/>
            <w:sz w:val="13"/>
          </w:rPr>
          <w:t>Med</w:t>
        </w:r>
        <w:r>
          <w:rPr>
            <w:color w:val="212121"/>
            <w:spacing w:val="-3"/>
            <w:w w:val="110"/>
            <w:sz w:val="13"/>
          </w:rPr>
          <w:t> </w:t>
        </w:r>
        <w:r>
          <w:rPr>
            <w:color w:val="212121"/>
            <w:w w:val="110"/>
            <w:sz w:val="13"/>
          </w:rPr>
          <w:t>Surg</w:t>
        </w:r>
        <w:r>
          <w:rPr>
            <w:color w:val="212121"/>
            <w:spacing w:val="-3"/>
            <w:w w:val="110"/>
            <w:sz w:val="13"/>
          </w:rPr>
          <w:t> </w:t>
        </w:r>
        <w:r>
          <w:rPr>
            <w:color w:val="212121"/>
            <w:w w:val="110"/>
            <w:sz w:val="13"/>
          </w:rPr>
          <w:t>(Lond).</w:t>
        </w:r>
        <w:r>
          <w:rPr>
            <w:color w:val="212121"/>
            <w:spacing w:val="-3"/>
            <w:w w:val="110"/>
            <w:sz w:val="13"/>
          </w:rPr>
          <w:t> </w:t>
        </w:r>
        <w:r>
          <w:rPr>
            <w:color w:val="212121"/>
            <w:w w:val="110"/>
            <w:sz w:val="13"/>
          </w:rPr>
          <w:t>2021,</w:t>
        </w:r>
        <w:r>
          <w:rPr>
            <w:color w:val="212121"/>
            <w:spacing w:val="-3"/>
            <w:w w:val="110"/>
            <w:sz w:val="13"/>
          </w:rPr>
          <w:t> </w:t>
        </w:r>
        <w:r>
          <w:rPr>
            <w:color w:val="212121"/>
            <w:w w:val="110"/>
            <w:sz w:val="13"/>
          </w:rPr>
          <w:t>62:253-7.</w:t>
        </w:r>
      </w:hyperlink>
      <w:r>
        <w:rPr>
          <w:color w:val="212121"/>
          <w:spacing w:val="35"/>
          <w:w w:val="110"/>
          <w:sz w:val="13"/>
        </w:rPr>
        <w:t> </w:t>
      </w:r>
      <w:hyperlink r:id="rId96">
        <w:r>
          <w:rPr>
            <w:color w:val="14BBA3"/>
            <w:w w:val="110"/>
            <w:sz w:val="13"/>
          </w:rPr>
          <w:t>10.1016/j.amsu.2021.01.05</w:t>
        </w:r>
      </w:hyperlink>
      <w:hyperlink r:id="rId96">
        <w:r>
          <w:rPr>
            <w:color w:val="14BBA3"/>
            <w:w w:val="110"/>
            <w:sz w:val="13"/>
          </w:rPr>
          <w:t>7</w:t>
        </w:r>
      </w:hyperlink>
    </w:p>
    <w:p>
      <w:pPr>
        <w:pStyle w:val="ListParagraph"/>
        <w:numPr>
          <w:ilvl w:val="0"/>
          <w:numId w:val="28"/>
        </w:numPr>
        <w:tabs>
          <w:tab w:pos="3880" w:val="left" w:leader="none"/>
          <w:tab w:pos="3883" w:val="left" w:leader="none"/>
        </w:tabs>
        <w:spacing w:line="307" w:lineRule="auto" w:before="2" w:after="0"/>
        <w:ind w:left="3883" w:right="1141" w:hanging="361"/>
        <w:jc w:val="left"/>
        <w:rPr>
          <w:sz w:val="13"/>
        </w:rPr>
      </w:pPr>
      <w:hyperlink r:id="rId97">
        <w:r>
          <w:rPr>
            <w:color w:val="212121"/>
            <w:w w:val="110"/>
            <w:sz w:val="13"/>
          </w:rPr>
          <w:t>Jeffries</w:t>
        </w:r>
        <w:r>
          <w:rPr>
            <w:color w:val="212121"/>
            <w:spacing w:val="-1"/>
            <w:w w:val="110"/>
            <w:sz w:val="13"/>
          </w:rPr>
          <w:t> </w:t>
        </w:r>
        <w:r>
          <w:rPr>
            <w:color w:val="212121"/>
            <w:w w:val="110"/>
            <w:sz w:val="13"/>
          </w:rPr>
          <w:t>PR,</w:t>
        </w:r>
        <w:r>
          <w:rPr>
            <w:color w:val="212121"/>
            <w:spacing w:val="-1"/>
            <w:w w:val="110"/>
            <w:sz w:val="13"/>
          </w:rPr>
          <w:t> </w:t>
        </w:r>
        <w:r>
          <w:rPr>
            <w:color w:val="212121"/>
            <w:w w:val="110"/>
            <w:sz w:val="13"/>
          </w:rPr>
          <w:t>Bushardt</w:t>
        </w:r>
        <w:r>
          <w:rPr>
            <w:color w:val="212121"/>
            <w:spacing w:val="-1"/>
            <w:w w:val="110"/>
            <w:sz w:val="13"/>
          </w:rPr>
          <w:t> </w:t>
        </w:r>
        <w:r>
          <w:rPr>
            <w:color w:val="212121"/>
            <w:w w:val="110"/>
            <w:sz w:val="13"/>
          </w:rPr>
          <w:t>RL,</w:t>
        </w:r>
        <w:r>
          <w:rPr>
            <w:color w:val="212121"/>
            <w:spacing w:val="-1"/>
            <w:w w:val="110"/>
            <w:sz w:val="13"/>
          </w:rPr>
          <w:t> </w:t>
        </w:r>
        <w:r>
          <w:rPr>
            <w:color w:val="212121"/>
            <w:w w:val="110"/>
            <w:sz w:val="13"/>
          </w:rPr>
          <w:t>DuBose-Morris</w:t>
        </w:r>
        <w:r>
          <w:rPr>
            <w:color w:val="212121"/>
            <w:spacing w:val="-1"/>
            <w:w w:val="110"/>
            <w:sz w:val="13"/>
          </w:rPr>
          <w:t> </w:t>
        </w:r>
        <w:r>
          <w:rPr>
            <w:color w:val="212121"/>
            <w:w w:val="110"/>
            <w:sz w:val="13"/>
          </w:rPr>
          <w:t>R,</w:t>
        </w:r>
        <w:r>
          <w:rPr>
            <w:color w:val="212121"/>
            <w:spacing w:val="-1"/>
            <w:w w:val="110"/>
            <w:sz w:val="13"/>
          </w:rPr>
          <w:t> </w:t>
        </w:r>
        <w:r>
          <w:rPr>
            <w:color w:val="212121"/>
            <w:w w:val="110"/>
            <w:sz w:val="13"/>
          </w:rPr>
          <w:t>et</w:t>
        </w:r>
        <w:r>
          <w:rPr>
            <w:color w:val="212121"/>
            <w:spacing w:val="-1"/>
            <w:w w:val="110"/>
            <w:sz w:val="13"/>
          </w:rPr>
          <w:t> </w:t>
        </w:r>
        <w:r>
          <w:rPr>
            <w:color w:val="212121"/>
            <w:w w:val="110"/>
            <w:sz w:val="13"/>
          </w:rPr>
          <w:t>al.:</w:t>
        </w:r>
        <w:r>
          <w:rPr>
            <w:color w:val="212121"/>
            <w:spacing w:val="40"/>
            <w:w w:val="110"/>
            <w:sz w:val="13"/>
          </w:rPr>
          <w:t> </w:t>
        </w:r>
        <w:r>
          <w:rPr>
            <w:color w:val="212121"/>
            <w:w w:val="110"/>
            <w:sz w:val="13"/>
          </w:rPr>
          <w:t>The</w:t>
        </w:r>
        <w:r>
          <w:rPr>
            <w:color w:val="212121"/>
            <w:spacing w:val="-1"/>
            <w:w w:val="110"/>
            <w:sz w:val="13"/>
          </w:rPr>
          <w:t> </w:t>
        </w:r>
        <w:r>
          <w:rPr>
            <w:color w:val="212121"/>
            <w:w w:val="110"/>
            <w:sz w:val="13"/>
          </w:rPr>
          <w:t>role</w:t>
        </w:r>
        <w:r>
          <w:rPr>
            <w:color w:val="212121"/>
            <w:spacing w:val="-1"/>
            <w:w w:val="110"/>
            <w:sz w:val="13"/>
          </w:rPr>
          <w:t> </w:t>
        </w:r>
        <w:r>
          <w:rPr>
            <w:color w:val="212121"/>
            <w:w w:val="110"/>
            <w:sz w:val="13"/>
          </w:rPr>
          <w:t>of</w:t>
        </w:r>
        <w:r>
          <w:rPr>
            <w:color w:val="212121"/>
            <w:spacing w:val="-1"/>
            <w:w w:val="110"/>
            <w:sz w:val="13"/>
          </w:rPr>
          <w:t> </w:t>
        </w:r>
        <w:r>
          <w:rPr>
            <w:color w:val="212121"/>
            <w:w w:val="110"/>
            <w:sz w:val="13"/>
          </w:rPr>
          <w:t>technology</w:t>
        </w:r>
        <w:r>
          <w:rPr>
            <w:color w:val="212121"/>
            <w:spacing w:val="-1"/>
            <w:w w:val="110"/>
            <w:sz w:val="13"/>
          </w:rPr>
          <w:t> </w:t>
        </w:r>
        <w:r>
          <w:rPr>
            <w:color w:val="212121"/>
            <w:w w:val="110"/>
            <w:sz w:val="13"/>
          </w:rPr>
          <w:t>in</w:t>
        </w:r>
        <w:r>
          <w:rPr>
            <w:color w:val="212121"/>
            <w:spacing w:val="-1"/>
            <w:w w:val="110"/>
            <w:sz w:val="13"/>
          </w:rPr>
          <w:t> </w:t>
        </w:r>
        <w:r>
          <w:rPr>
            <w:color w:val="212121"/>
            <w:w w:val="110"/>
            <w:sz w:val="13"/>
          </w:rPr>
          <w:t>health</w:t>
        </w:r>
        <w:r>
          <w:rPr>
            <w:color w:val="212121"/>
            <w:spacing w:val="-1"/>
            <w:w w:val="110"/>
            <w:sz w:val="13"/>
          </w:rPr>
          <w:t> </w:t>
        </w:r>
        <w:r>
          <w:rPr>
            <w:color w:val="212121"/>
            <w:w w:val="110"/>
            <w:sz w:val="13"/>
          </w:rPr>
          <w:t>professions</w:t>
        </w:r>
        <w:r>
          <w:rPr>
            <w:color w:val="212121"/>
            <w:spacing w:val="-1"/>
            <w:w w:val="110"/>
            <w:sz w:val="13"/>
          </w:rPr>
          <w:t> </w:t>
        </w:r>
        <w:r>
          <w:rPr>
            <w:color w:val="212121"/>
            <w:w w:val="110"/>
            <w:sz w:val="13"/>
          </w:rPr>
          <w:t>education</w:t>
        </w:r>
        <w:r>
          <w:rPr>
            <w:color w:val="212121"/>
            <w:spacing w:val="40"/>
            <w:w w:val="110"/>
            <w:sz w:val="13"/>
          </w:rPr>
          <w:t> </w:t>
        </w:r>
        <w:r>
          <w:rPr>
            <w:color w:val="212121"/>
            <w:w w:val="110"/>
            <w:sz w:val="13"/>
          </w:rPr>
          <w:t>during</w:t>
        </w:r>
        <w:r>
          <w:rPr>
            <w:color w:val="212121"/>
            <w:spacing w:val="-6"/>
            <w:w w:val="110"/>
            <w:sz w:val="13"/>
          </w:rPr>
          <w:t> </w:t>
        </w:r>
        <w:r>
          <w:rPr>
            <w:color w:val="212121"/>
            <w:w w:val="110"/>
            <w:sz w:val="13"/>
          </w:rPr>
          <w:t>the</w:t>
        </w:r>
        <w:r>
          <w:rPr>
            <w:color w:val="212121"/>
            <w:spacing w:val="-6"/>
            <w:w w:val="110"/>
            <w:sz w:val="13"/>
          </w:rPr>
          <w:t> </w:t>
        </w:r>
        <w:r>
          <w:rPr>
            <w:color w:val="212121"/>
            <w:w w:val="110"/>
            <w:sz w:val="13"/>
          </w:rPr>
          <w:t>COVID-19</w:t>
        </w:r>
        <w:r>
          <w:rPr>
            <w:color w:val="212121"/>
            <w:spacing w:val="-6"/>
            <w:w w:val="110"/>
            <w:sz w:val="13"/>
          </w:rPr>
          <w:t> </w:t>
        </w:r>
        <w:r>
          <w:rPr>
            <w:color w:val="212121"/>
            <w:w w:val="110"/>
            <w:sz w:val="13"/>
          </w:rPr>
          <w:t>pandemic.</w:t>
        </w:r>
        <w:r>
          <w:rPr>
            <w:color w:val="212121"/>
            <w:spacing w:val="-6"/>
            <w:w w:val="110"/>
            <w:sz w:val="13"/>
          </w:rPr>
          <w:t> </w:t>
        </w:r>
        <w:r>
          <w:rPr>
            <w:color w:val="212121"/>
            <w:w w:val="110"/>
            <w:sz w:val="13"/>
          </w:rPr>
          <w:t>Acad</w:t>
        </w:r>
        <w:r>
          <w:rPr>
            <w:color w:val="212121"/>
            <w:spacing w:val="-6"/>
            <w:w w:val="110"/>
            <w:sz w:val="13"/>
          </w:rPr>
          <w:t> </w:t>
        </w:r>
        <w:r>
          <w:rPr>
            <w:color w:val="212121"/>
            <w:w w:val="110"/>
            <w:sz w:val="13"/>
          </w:rPr>
          <w:t>Med.</w:t>
        </w:r>
        <w:r>
          <w:rPr>
            <w:color w:val="212121"/>
            <w:spacing w:val="-6"/>
            <w:w w:val="110"/>
            <w:sz w:val="13"/>
          </w:rPr>
          <w:t> </w:t>
        </w:r>
        <w:r>
          <w:rPr>
            <w:color w:val="212121"/>
            <w:w w:val="110"/>
            <w:sz w:val="13"/>
          </w:rPr>
          <w:t>2022,</w:t>
        </w:r>
        <w:r>
          <w:rPr>
            <w:color w:val="212121"/>
            <w:spacing w:val="-6"/>
            <w:w w:val="110"/>
            <w:sz w:val="13"/>
          </w:rPr>
          <w:t> </w:t>
        </w:r>
        <w:r>
          <w:rPr>
            <w:color w:val="212121"/>
            <w:w w:val="110"/>
            <w:sz w:val="13"/>
          </w:rPr>
          <w:t>97:S104-9.</w:t>
        </w:r>
      </w:hyperlink>
      <w:r>
        <w:rPr>
          <w:color w:val="212121"/>
          <w:spacing w:val="7"/>
          <w:w w:val="110"/>
          <w:sz w:val="13"/>
        </w:rPr>
        <w:t> </w:t>
      </w:r>
      <w:hyperlink r:id="rId97">
        <w:r>
          <w:rPr>
            <w:color w:val="14BBA3"/>
            <w:w w:val="110"/>
            <w:sz w:val="13"/>
          </w:rPr>
          <w:t>10.1097/ACM.000000000000452</w:t>
        </w:r>
      </w:hyperlink>
      <w:hyperlink r:id="rId97">
        <w:r>
          <w:rPr>
            <w:color w:val="14BBA3"/>
            <w:w w:val="110"/>
            <w:sz w:val="13"/>
          </w:rPr>
          <w:t>3</w:t>
        </w:r>
      </w:hyperlink>
    </w:p>
    <w:p>
      <w:pPr>
        <w:pStyle w:val="ListParagraph"/>
        <w:numPr>
          <w:ilvl w:val="0"/>
          <w:numId w:val="28"/>
        </w:numPr>
        <w:tabs>
          <w:tab w:pos="3880" w:val="left" w:leader="none"/>
          <w:tab w:pos="3883" w:val="left" w:leader="none"/>
        </w:tabs>
        <w:spacing w:line="307" w:lineRule="auto" w:before="1" w:after="0"/>
        <w:ind w:left="3883" w:right="1392" w:hanging="361"/>
        <w:jc w:val="left"/>
        <w:rPr>
          <w:sz w:val="13"/>
        </w:rPr>
      </w:pPr>
      <w:hyperlink r:id="rId98">
        <w:r>
          <w:rPr>
            <w:color w:val="212121"/>
            <w:w w:val="110"/>
            <w:sz w:val="13"/>
          </w:rPr>
          <w:t>Alsaif</w:t>
        </w:r>
        <w:r>
          <w:rPr>
            <w:color w:val="212121"/>
            <w:spacing w:val="-4"/>
            <w:w w:val="110"/>
            <w:sz w:val="13"/>
          </w:rPr>
          <w:t> </w:t>
        </w:r>
        <w:r>
          <w:rPr>
            <w:color w:val="212121"/>
            <w:w w:val="110"/>
            <w:sz w:val="13"/>
          </w:rPr>
          <w:t>BS,</w:t>
        </w:r>
        <w:r>
          <w:rPr>
            <w:color w:val="212121"/>
            <w:spacing w:val="-4"/>
            <w:w w:val="110"/>
            <w:sz w:val="13"/>
          </w:rPr>
          <w:t> </w:t>
        </w:r>
        <w:r>
          <w:rPr>
            <w:color w:val="212121"/>
            <w:w w:val="110"/>
            <w:sz w:val="13"/>
          </w:rPr>
          <w:t>Ibrahem</w:t>
        </w:r>
        <w:r>
          <w:rPr>
            <w:color w:val="212121"/>
            <w:spacing w:val="-4"/>
            <w:w w:val="110"/>
            <w:sz w:val="13"/>
          </w:rPr>
          <w:t> </w:t>
        </w:r>
        <w:r>
          <w:rPr>
            <w:color w:val="212121"/>
            <w:w w:val="110"/>
            <w:sz w:val="13"/>
          </w:rPr>
          <w:t>UM,</w:t>
        </w:r>
        <w:r>
          <w:rPr>
            <w:color w:val="212121"/>
            <w:spacing w:val="-4"/>
            <w:w w:val="110"/>
            <w:sz w:val="13"/>
          </w:rPr>
          <w:t> </w:t>
        </w:r>
        <w:r>
          <w:rPr>
            <w:color w:val="212121"/>
            <w:w w:val="110"/>
            <w:sz w:val="13"/>
          </w:rPr>
          <w:t>Alblaihed</w:t>
        </w:r>
        <w:r>
          <w:rPr>
            <w:color w:val="212121"/>
            <w:spacing w:val="-4"/>
            <w:w w:val="110"/>
            <w:sz w:val="13"/>
          </w:rPr>
          <w:t> </w:t>
        </w:r>
        <w:r>
          <w:rPr>
            <w:color w:val="212121"/>
            <w:w w:val="110"/>
            <w:sz w:val="13"/>
          </w:rPr>
          <w:t>MA,</w:t>
        </w:r>
        <w:r>
          <w:rPr>
            <w:color w:val="212121"/>
            <w:spacing w:val="-4"/>
            <w:w w:val="110"/>
            <w:sz w:val="13"/>
          </w:rPr>
          <w:t> </w:t>
        </w:r>
        <w:r>
          <w:rPr>
            <w:color w:val="212121"/>
            <w:w w:val="110"/>
            <w:sz w:val="13"/>
          </w:rPr>
          <w:t>et</w:t>
        </w:r>
        <w:r>
          <w:rPr>
            <w:color w:val="212121"/>
            <w:spacing w:val="-4"/>
            <w:w w:val="110"/>
            <w:sz w:val="13"/>
          </w:rPr>
          <w:t> </w:t>
        </w:r>
        <w:r>
          <w:rPr>
            <w:color w:val="212121"/>
            <w:w w:val="110"/>
            <w:sz w:val="13"/>
          </w:rPr>
          <w:t>al.:</w:t>
        </w:r>
        <w:r>
          <w:rPr>
            <w:color w:val="212121"/>
            <w:spacing w:val="37"/>
            <w:w w:val="110"/>
            <w:sz w:val="13"/>
          </w:rPr>
          <w:t> </w:t>
        </w:r>
        <w:r>
          <w:rPr>
            <w:color w:val="212121"/>
            <w:w w:val="110"/>
            <w:sz w:val="13"/>
          </w:rPr>
          <w:t>Medical</w:t>
        </w:r>
        <w:r>
          <w:rPr>
            <w:color w:val="212121"/>
            <w:spacing w:val="-4"/>
            <w:w w:val="110"/>
            <w:sz w:val="13"/>
          </w:rPr>
          <w:t> </w:t>
        </w:r>
        <w:r>
          <w:rPr>
            <w:color w:val="212121"/>
            <w:w w:val="110"/>
            <w:sz w:val="13"/>
          </w:rPr>
          <w:t>education</w:t>
        </w:r>
        <w:r>
          <w:rPr>
            <w:color w:val="212121"/>
            <w:spacing w:val="-4"/>
            <w:w w:val="110"/>
            <w:sz w:val="13"/>
          </w:rPr>
          <w:t> </w:t>
        </w:r>
        <w:r>
          <w:rPr>
            <w:color w:val="212121"/>
            <w:w w:val="110"/>
            <w:sz w:val="13"/>
          </w:rPr>
          <w:t>and</w:t>
        </w:r>
        <w:r>
          <w:rPr>
            <w:color w:val="212121"/>
            <w:spacing w:val="-4"/>
            <w:w w:val="110"/>
            <w:sz w:val="13"/>
          </w:rPr>
          <w:t> </w:t>
        </w:r>
        <w:r>
          <w:rPr>
            <w:color w:val="212121"/>
            <w:w w:val="110"/>
            <w:sz w:val="13"/>
          </w:rPr>
          <w:t>the</w:t>
        </w:r>
        <w:r>
          <w:rPr>
            <w:color w:val="212121"/>
            <w:spacing w:val="-4"/>
            <w:w w:val="110"/>
            <w:sz w:val="13"/>
          </w:rPr>
          <w:t> </w:t>
        </w:r>
        <w:r>
          <w:rPr>
            <w:color w:val="212121"/>
            <w:w w:val="110"/>
            <w:sz w:val="13"/>
          </w:rPr>
          <w:t>epidemics:</w:t>
        </w:r>
        <w:r>
          <w:rPr>
            <w:color w:val="212121"/>
            <w:spacing w:val="-4"/>
            <w:w w:val="110"/>
            <w:sz w:val="13"/>
          </w:rPr>
          <w:t> </w:t>
        </w:r>
        <w:r>
          <w:rPr>
            <w:color w:val="212121"/>
            <w:w w:val="110"/>
            <w:sz w:val="13"/>
          </w:rPr>
          <w:t>How</w:t>
        </w:r>
        <w:r>
          <w:rPr>
            <w:color w:val="212121"/>
            <w:spacing w:val="-4"/>
            <w:w w:val="110"/>
            <w:sz w:val="13"/>
          </w:rPr>
          <w:t> </w:t>
        </w:r>
        <w:r>
          <w:rPr>
            <w:color w:val="212121"/>
            <w:w w:val="110"/>
            <w:sz w:val="13"/>
          </w:rPr>
          <w:t>educationa</w:t>
        </w:r>
      </w:hyperlink>
      <w:r>
        <w:rPr>
          <w:color w:val="212121"/>
          <w:w w:val="110"/>
          <w:sz w:val="13"/>
        </w:rPr>
        <w:t>l</w:t>
      </w:r>
      <w:r>
        <w:rPr>
          <w:color w:val="212121"/>
          <w:spacing w:val="40"/>
          <w:w w:val="110"/>
          <w:sz w:val="13"/>
        </w:rPr>
        <w:t> </w:t>
      </w:r>
      <w:hyperlink r:id="rId98">
        <w:r>
          <w:rPr>
            <w:color w:val="212121"/>
            <w:w w:val="110"/>
            <w:sz w:val="13"/>
          </w:rPr>
          <w:t>technology responded. Afr J Reprod Health. 2024, 28:94-109.</w:t>
        </w:r>
      </w:hyperlink>
    </w:p>
    <w:p>
      <w:pPr>
        <w:pStyle w:val="ListParagraph"/>
        <w:numPr>
          <w:ilvl w:val="0"/>
          <w:numId w:val="28"/>
        </w:numPr>
        <w:tabs>
          <w:tab w:pos="3880" w:val="left" w:leader="none"/>
          <w:tab w:pos="3883" w:val="left" w:leader="none"/>
        </w:tabs>
        <w:spacing w:line="307" w:lineRule="auto" w:before="1" w:after="0"/>
        <w:ind w:left="3883" w:right="930" w:hanging="361"/>
        <w:jc w:val="left"/>
        <w:rPr>
          <w:sz w:val="13"/>
        </w:rPr>
      </w:pPr>
      <w:hyperlink r:id="rId99">
        <w:r>
          <w:rPr>
            <w:color w:val="212121"/>
            <w:w w:val="110"/>
            <w:sz w:val="13"/>
          </w:rPr>
          <w:t>Liang</w:t>
        </w:r>
        <w:r>
          <w:rPr>
            <w:color w:val="212121"/>
            <w:spacing w:val="-1"/>
            <w:w w:val="110"/>
            <w:sz w:val="13"/>
          </w:rPr>
          <w:t> </w:t>
        </w:r>
        <w:r>
          <w:rPr>
            <w:color w:val="212121"/>
            <w:w w:val="110"/>
            <w:sz w:val="13"/>
          </w:rPr>
          <w:t>JZ,</w:t>
        </w:r>
        <w:r>
          <w:rPr>
            <w:color w:val="212121"/>
            <w:spacing w:val="-1"/>
            <w:w w:val="110"/>
            <w:sz w:val="13"/>
          </w:rPr>
          <w:t> </w:t>
        </w:r>
        <w:r>
          <w:rPr>
            <w:color w:val="212121"/>
            <w:w w:val="110"/>
            <w:sz w:val="13"/>
          </w:rPr>
          <w:t>Ng</w:t>
        </w:r>
        <w:r>
          <w:rPr>
            <w:color w:val="212121"/>
            <w:spacing w:val="-1"/>
            <w:w w:val="110"/>
            <w:sz w:val="13"/>
          </w:rPr>
          <w:t> </w:t>
        </w:r>
        <w:r>
          <w:rPr>
            <w:color w:val="212121"/>
            <w:w w:val="110"/>
            <w:sz w:val="13"/>
          </w:rPr>
          <w:t>DK,</w:t>
        </w:r>
        <w:r>
          <w:rPr>
            <w:color w:val="212121"/>
            <w:spacing w:val="-1"/>
            <w:w w:val="110"/>
            <w:sz w:val="13"/>
          </w:rPr>
          <w:t> </w:t>
        </w:r>
        <w:r>
          <w:rPr>
            <w:color w:val="212121"/>
            <w:w w:val="110"/>
            <w:sz w:val="13"/>
          </w:rPr>
          <w:t>Raveendran</w:t>
        </w:r>
        <w:r>
          <w:rPr>
            <w:color w:val="212121"/>
            <w:spacing w:val="-1"/>
            <w:w w:val="110"/>
            <w:sz w:val="13"/>
          </w:rPr>
          <w:t> </w:t>
        </w:r>
        <w:r>
          <w:rPr>
            <w:color w:val="212121"/>
            <w:w w:val="110"/>
            <w:sz w:val="13"/>
          </w:rPr>
          <w:t>V,</w:t>
        </w:r>
        <w:r>
          <w:rPr>
            <w:color w:val="212121"/>
            <w:spacing w:val="-1"/>
            <w:w w:val="110"/>
            <w:sz w:val="13"/>
          </w:rPr>
          <w:t> </w:t>
        </w:r>
        <w:r>
          <w:rPr>
            <w:color w:val="212121"/>
            <w:w w:val="110"/>
            <w:sz w:val="13"/>
          </w:rPr>
          <w:t>et</w:t>
        </w:r>
        <w:r>
          <w:rPr>
            <w:color w:val="212121"/>
            <w:spacing w:val="-1"/>
            <w:w w:val="110"/>
            <w:sz w:val="13"/>
          </w:rPr>
          <w:t> </w:t>
        </w:r>
        <w:r>
          <w:rPr>
            <w:color w:val="212121"/>
            <w:w w:val="110"/>
            <w:sz w:val="13"/>
          </w:rPr>
          <w:t>al.:</w:t>
        </w:r>
        <w:r>
          <w:rPr>
            <w:color w:val="212121"/>
            <w:spacing w:val="40"/>
            <w:w w:val="110"/>
            <w:sz w:val="13"/>
          </w:rPr>
          <w:t> </w:t>
        </w:r>
        <w:r>
          <w:rPr>
            <w:color w:val="212121"/>
            <w:w w:val="110"/>
            <w:sz w:val="13"/>
          </w:rPr>
          <w:t>The</w:t>
        </w:r>
        <w:r>
          <w:rPr>
            <w:color w:val="212121"/>
            <w:spacing w:val="-1"/>
            <w:w w:val="110"/>
            <w:sz w:val="13"/>
          </w:rPr>
          <w:t> </w:t>
        </w:r>
        <w:r>
          <w:rPr>
            <w:color w:val="212121"/>
            <w:w w:val="110"/>
            <w:sz w:val="13"/>
          </w:rPr>
          <w:t>impact</w:t>
        </w:r>
        <w:r>
          <w:rPr>
            <w:color w:val="212121"/>
            <w:spacing w:val="-1"/>
            <w:w w:val="110"/>
            <w:sz w:val="13"/>
          </w:rPr>
          <w:t> </w:t>
        </w:r>
        <w:r>
          <w:rPr>
            <w:color w:val="212121"/>
            <w:w w:val="110"/>
            <w:sz w:val="13"/>
          </w:rPr>
          <w:t>of</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during</w:t>
        </w:r>
        <w:r>
          <w:rPr>
            <w:color w:val="212121"/>
            <w:spacing w:val="-1"/>
            <w:w w:val="110"/>
            <w:sz w:val="13"/>
          </w:rPr>
          <w:t> </w:t>
        </w:r>
        <w:r>
          <w:rPr>
            <w:color w:val="212121"/>
            <w:w w:val="110"/>
            <w:sz w:val="13"/>
          </w:rPr>
          <w:t>the</w:t>
        </w:r>
        <w:r>
          <w:rPr>
            <w:color w:val="212121"/>
            <w:spacing w:val="-1"/>
            <w:w w:val="110"/>
            <w:sz w:val="13"/>
          </w:rPr>
          <w:t> </w:t>
        </w:r>
        <w:r>
          <w:rPr>
            <w:color w:val="212121"/>
            <w:w w:val="110"/>
            <w:sz w:val="13"/>
          </w:rPr>
          <w:t>Covid-19</w:t>
        </w:r>
        <w:r>
          <w:rPr>
            <w:color w:val="212121"/>
            <w:spacing w:val="-1"/>
            <w:w w:val="110"/>
            <w:sz w:val="13"/>
          </w:rPr>
          <w:t> </w:t>
        </w:r>
        <w:r>
          <w:rPr>
            <w:color w:val="212121"/>
            <w:w w:val="110"/>
            <w:sz w:val="13"/>
          </w:rPr>
          <w:t>pandemic</w:t>
        </w:r>
        <w:r>
          <w:rPr>
            <w:color w:val="212121"/>
            <w:spacing w:val="-1"/>
            <w:w w:val="110"/>
            <w:sz w:val="13"/>
          </w:rPr>
          <w:t> </w:t>
        </w:r>
        <w:r>
          <w:rPr>
            <w:color w:val="212121"/>
            <w:w w:val="110"/>
            <w:sz w:val="13"/>
          </w:rPr>
          <w:t>on</w:t>
        </w:r>
        <w:r>
          <w:rPr>
            <w:color w:val="212121"/>
            <w:spacing w:val="-1"/>
            <w:w w:val="110"/>
            <w:sz w:val="13"/>
          </w:rPr>
          <w:t> </w:t>
        </w:r>
        <w:r>
          <w:rPr>
            <w:color w:val="212121"/>
            <w:w w:val="110"/>
            <w:sz w:val="13"/>
          </w:rPr>
          <w:t>th</w:t>
        </w:r>
      </w:hyperlink>
      <w:r>
        <w:rPr>
          <w:color w:val="212121"/>
          <w:w w:val="110"/>
          <w:sz w:val="13"/>
        </w:rPr>
        <w:t>e</w:t>
      </w:r>
      <w:r>
        <w:rPr>
          <w:color w:val="212121"/>
          <w:spacing w:val="40"/>
          <w:w w:val="110"/>
          <w:sz w:val="13"/>
        </w:rPr>
        <w:t> </w:t>
      </w:r>
      <w:hyperlink r:id="rId99">
        <w:r>
          <w:rPr>
            <w:color w:val="212121"/>
            <w:w w:val="110"/>
            <w:sz w:val="13"/>
          </w:rPr>
          <w:t>professional identity formation of medical students: A systematic scoping review. PLoS One. 2024,</w:t>
        </w:r>
      </w:hyperlink>
      <w:r>
        <w:rPr>
          <w:color w:val="212121"/>
          <w:spacing w:val="40"/>
          <w:w w:val="110"/>
          <w:sz w:val="13"/>
        </w:rPr>
        <w:t> </w:t>
      </w:r>
      <w:r>
        <w:rPr>
          <w:color w:val="212121"/>
          <w:w w:val="110"/>
          <w:sz w:val="13"/>
        </w:rPr>
        <w:t>19:e0296367.</w:t>
      </w:r>
      <w:r>
        <w:rPr>
          <w:color w:val="212121"/>
          <w:spacing w:val="-3"/>
          <w:w w:val="110"/>
          <w:sz w:val="13"/>
        </w:rPr>
        <w:t> </w:t>
      </w:r>
      <w:hyperlink r:id="rId99">
        <w:r>
          <w:rPr>
            <w:color w:val="14BBA3"/>
            <w:w w:val="110"/>
            <w:sz w:val="13"/>
          </w:rPr>
          <w:t>10.1371/journal.pone.0296367</w:t>
        </w:r>
      </w:hyperlink>
    </w:p>
    <w:p>
      <w:pPr>
        <w:pStyle w:val="ListParagraph"/>
        <w:numPr>
          <w:ilvl w:val="0"/>
          <w:numId w:val="28"/>
        </w:numPr>
        <w:tabs>
          <w:tab w:pos="3880" w:val="left" w:leader="none"/>
          <w:tab w:pos="3883" w:val="left" w:leader="none"/>
        </w:tabs>
        <w:spacing w:line="307" w:lineRule="auto" w:before="3" w:after="0"/>
        <w:ind w:left="3883" w:right="920" w:hanging="361"/>
        <w:jc w:val="left"/>
        <w:rPr>
          <w:sz w:val="13"/>
        </w:rPr>
      </w:pPr>
      <w:hyperlink r:id="rId100">
        <w:r>
          <w:rPr>
            <w:color w:val="212121"/>
            <w:w w:val="110"/>
            <w:sz w:val="13"/>
          </w:rPr>
          <w:t>Voss</w:t>
        </w:r>
        <w:r>
          <w:rPr>
            <w:color w:val="212121"/>
            <w:spacing w:val="-3"/>
            <w:w w:val="110"/>
            <w:sz w:val="13"/>
          </w:rPr>
          <w:t> </w:t>
        </w:r>
        <w:r>
          <w:rPr>
            <w:color w:val="212121"/>
            <w:w w:val="110"/>
            <w:sz w:val="13"/>
          </w:rPr>
          <w:t>M,</w:t>
        </w:r>
        <w:r>
          <w:rPr>
            <w:color w:val="212121"/>
            <w:spacing w:val="-3"/>
            <w:w w:val="110"/>
            <w:sz w:val="13"/>
          </w:rPr>
          <w:t> </w:t>
        </w:r>
        <w:r>
          <w:rPr>
            <w:color w:val="212121"/>
            <w:w w:val="110"/>
            <w:sz w:val="13"/>
          </w:rPr>
          <w:t>Geniets</w:t>
        </w:r>
        <w:r>
          <w:rPr>
            <w:color w:val="212121"/>
            <w:spacing w:val="-3"/>
            <w:w w:val="110"/>
            <w:sz w:val="13"/>
          </w:rPr>
          <w:t> </w:t>
        </w:r>
        <w:r>
          <w:rPr>
            <w:color w:val="212121"/>
            <w:w w:val="110"/>
            <w:sz w:val="13"/>
          </w:rPr>
          <w:t>A,</w:t>
        </w:r>
        <w:r>
          <w:rPr>
            <w:color w:val="212121"/>
            <w:spacing w:val="-3"/>
            <w:w w:val="110"/>
            <w:sz w:val="13"/>
          </w:rPr>
          <w:t> </w:t>
        </w:r>
        <w:r>
          <w:rPr>
            <w:color w:val="212121"/>
            <w:w w:val="110"/>
            <w:sz w:val="13"/>
          </w:rPr>
          <w:t>Winters</w:t>
        </w:r>
        <w:r>
          <w:rPr>
            <w:color w:val="212121"/>
            <w:spacing w:val="-3"/>
            <w:w w:val="110"/>
            <w:sz w:val="13"/>
          </w:rPr>
          <w:t> </w:t>
        </w:r>
        <w:r>
          <w:rPr>
            <w:color w:val="212121"/>
            <w:w w:val="110"/>
            <w:sz w:val="13"/>
          </w:rPr>
          <w:t>N:</w:t>
        </w:r>
        <w:r>
          <w:rPr>
            <w:color w:val="212121"/>
            <w:spacing w:val="35"/>
            <w:w w:val="110"/>
            <w:sz w:val="13"/>
          </w:rPr>
          <w:t> </w:t>
        </w:r>
        <w:r>
          <w:rPr>
            <w:color w:val="212121"/>
            <w:w w:val="110"/>
            <w:sz w:val="13"/>
          </w:rPr>
          <w:t>Strategies</w:t>
        </w:r>
        <w:r>
          <w:rPr>
            <w:color w:val="212121"/>
            <w:spacing w:val="-3"/>
            <w:w w:val="110"/>
            <w:sz w:val="13"/>
          </w:rPr>
          <w:t> </w:t>
        </w:r>
        <w:r>
          <w:rPr>
            <w:color w:val="212121"/>
            <w:w w:val="110"/>
            <w:sz w:val="13"/>
          </w:rPr>
          <w:t>for</w:t>
        </w:r>
        <w:r>
          <w:rPr>
            <w:color w:val="212121"/>
            <w:spacing w:val="-3"/>
            <w:w w:val="110"/>
            <w:sz w:val="13"/>
          </w:rPr>
          <w:t> </w:t>
        </w:r>
        <w:r>
          <w:rPr>
            <w:color w:val="212121"/>
            <w:w w:val="110"/>
            <w:sz w:val="13"/>
          </w:rPr>
          <w:t>digital</w:t>
        </w:r>
        <w:r>
          <w:rPr>
            <w:color w:val="212121"/>
            <w:spacing w:val="-3"/>
            <w:w w:val="110"/>
            <w:sz w:val="13"/>
          </w:rPr>
          <w:t> </w:t>
        </w:r>
        <w:r>
          <w:rPr>
            <w:color w:val="212121"/>
            <w:w w:val="110"/>
            <w:sz w:val="13"/>
          </w:rPr>
          <w:t>clinical</w:t>
        </w:r>
        <w:r>
          <w:rPr>
            <w:color w:val="212121"/>
            <w:spacing w:val="-3"/>
            <w:w w:val="110"/>
            <w:sz w:val="13"/>
          </w:rPr>
          <w:t> </w:t>
        </w:r>
        <w:r>
          <w:rPr>
            <w:color w:val="212121"/>
            <w:w w:val="110"/>
            <w:sz w:val="13"/>
          </w:rPr>
          <w:t>teaching</w:t>
        </w:r>
        <w:r>
          <w:rPr>
            <w:color w:val="212121"/>
            <w:spacing w:val="-3"/>
            <w:w w:val="110"/>
            <w:sz w:val="13"/>
          </w:rPr>
          <w:t> </w:t>
        </w:r>
        <w:r>
          <w:rPr>
            <w:color w:val="212121"/>
            <w:w w:val="110"/>
            <w:sz w:val="13"/>
          </w:rPr>
          <w:t>during</w:t>
        </w:r>
        <w:r>
          <w:rPr>
            <w:color w:val="212121"/>
            <w:spacing w:val="-3"/>
            <w:w w:val="110"/>
            <w:sz w:val="13"/>
          </w:rPr>
          <w:t> </w:t>
        </w:r>
        <w:r>
          <w:rPr>
            <w:color w:val="212121"/>
            <w:w w:val="110"/>
            <w:sz w:val="13"/>
          </w:rPr>
          <w:t>the</w:t>
        </w:r>
        <w:r>
          <w:rPr>
            <w:color w:val="212121"/>
            <w:spacing w:val="-3"/>
            <w:w w:val="110"/>
            <w:sz w:val="13"/>
          </w:rPr>
          <w:t> </w:t>
        </w:r>
        <w:r>
          <w:rPr>
            <w:color w:val="212121"/>
            <w:w w:val="110"/>
            <w:sz w:val="13"/>
          </w:rPr>
          <w:t>COVID</w:t>
        </w:r>
        <w:r>
          <w:rPr>
            <w:color w:val="212121"/>
            <w:spacing w:val="-3"/>
            <w:w w:val="110"/>
            <w:sz w:val="13"/>
          </w:rPr>
          <w:t> </w:t>
        </w:r>
        <w:r>
          <w:rPr>
            <w:color w:val="212121"/>
            <w:w w:val="110"/>
            <w:sz w:val="13"/>
          </w:rPr>
          <w:t>pandemic:</w:t>
        </w:r>
        <w:r>
          <w:rPr>
            <w:color w:val="212121"/>
            <w:spacing w:val="-3"/>
            <w:w w:val="110"/>
            <w:sz w:val="13"/>
          </w:rPr>
          <w:t> </w:t>
        </w:r>
        <w:r>
          <w:rPr>
            <w:color w:val="212121"/>
            <w:w w:val="110"/>
            <w:sz w:val="13"/>
          </w:rPr>
          <w:t>A</w:t>
        </w:r>
        <w:r>
          <w:rPr>
            <w:color w:val="212121"/>
            <w:spacing w:val="-3"/>
            <w:w w:val="110"/>
            <w:sz w:val="13"/>
          </w:rPr>
          <w:t> </w:t>
        </w:r>
        <w:r>
          <w:rPr>
            <w:color w:val="212121"/>
            <w:w w:val="110"/>
            <w:sz w:val="13"/>
          </w:rPr>
          <w:t>scopin</w:t>
        </w:r>
      </w:hyperlink>
      <w:r>
        <w:rPr>
          <w:color w:val="212121"/>
          <w:w w:val="110"/>
          <w:sz w:val="13"/>
        </w:rPr>
        <w:t>g</w:t>
      </w:r>
      <w:r>
        <w:rPr>
          <w:color w:val="212121"/>
          <w:spacing w:val="40"/>
          <w:w w:val="110"/>
          <w:sz w:val="13"/>
        </w:rPr>
        <w:t> </w:t>
      </w:r>
      <w:hyperlink r:id="rId100">
        <w:r>
          <w:rPr>
            <w:color w:val="212121"/>
            <w:w w:val="110"/>
            <w:sz w:val="13"/>
          </w:rPr>
          <w:t>review. Med Sci Educ. 2024, 34:219-35.</w:t>
        </w:r>
      </w:hyperlink>
      <w:r>
        <w:rPr>
          <w:color w:val="212121"/>
          <w:spacing w:val="37"/>
          <w:w w:val="110"/>
          <w:sz w:val="13"/>
        </w:rPr>
        <w:t> </w:t>
      </w:r>
      <w:hyperlink r:id="rId100">
        <w:r>
          <w:rPr>
            <w:color w:val="14BBA3"/>
            <w:w w:val="110"/>
            <w:sz w:val="13"/>
          </w:rPr>
          <w:t>10.1007/s40670-023-01894-w</w:t>
        </w:r>
      </w:hyperlink>
    </w:p>
    <w:p>
      <w:pPr>
        <w:pStyle w:val="ListParagraph"/>
        <w:numPr>
          <w:ilvl w:val="0"/>
          <w:numId w:val="28"/>
        </w:numPr>
        <w:tabs>
          <w:tab w:pos="3880" w:val="left" w:leader="none"/>
          <w:tab w:pos="3883" w:val="left" w:leader="none"/>
        </w:tabs>
        <w:spacing w:line="307" w:lineRule="auto" w:before="1" w:after="0"/>
        <w:ind w:left="3883" w:right="1193" w:hanging="361"/>
        <w:jc w:val="left"/>
        <w:rPr>
          <w:sz w:val="13"/>
        </w:rPr>
      </w:pPr>
      <w:hyperlink r:id="rId101">
        <w:r>
          <w:rPr>
            <w:color w:val="212121"/>
            <w:w w:val="110"/>
            <w:sz w:val="13"/>
          </w:rPr>
          <w:t>Owolabi J: Proposing a framework guide for the integration of educational technologies and innovation</w:t>
        </w:r>
      </w:hyperlink>
      <w:r>
        <w:rPr>
          <w:color w:val="212121"/>
          <w:w w:val="110"/>
          <w:sz w:val="13"/>
        </w:rPr>
        <w:t>s</w:t>
      </w:r>
      <w:r>
        <w:rPr>
          <w:color w:val="212121"/>
          <w:spacing w:val="40"/>
          <w:w w:val="110"/>
          <w:sz w:val="13"/>
        </w:rPr>
        <w:t> </w:t>
      </w:r>
      <w:hyperlink r:id="rId101">
        <w:r>
          <w:rPr>
            <w:color w:val="212121"/>
            <w:w w:val="110"/>
            <w:sz w:val="13"/>
          </w:rPr>
          <w:t>into the teaching of anatomy and medical sciences: The ASIC framework. Adv Med Educ Pract. 2021,</w:t>
        </w:r>
      </w:hyperlink>
      <w:r>
        <w:rPr>
          <w:color w:val="212121"/>
          <w:spacing w:val="40"/>
          <w:w w:val="110"/>
          <w:sz w:val="13"/>
        </w:rPr>
        <w:t> </w:t>
      </w:r>
      <w:r>
        <w:rPr>
          <w:color w:val="212121"/>
          <w:w w:val="110"/>
          <w:sz w:val="13"/>
        </w:rPr>
        <w:t>12:1277-82.</w:t>
      </w:r>
      <w:r>
        <w:rPr>
          <w:color w:val="212121"/>
          <w:spacing w:val="-9"/>
          <w:w w:val="110"/>
          <w:sz w:val="13"/>
        </w:rPr>
        <w:t> </w:t>
      </w:r>
      <w:hyperlink r:id="rId101">
        <w:r>
          <w:rPr>
            <w:color w:val="14BBA3"/>
            <w:w w:val="110"/>
            <w:sz w:val="13"/>
          </w:rPr>
          <w:t>10.2147/AMEP.S33826</w:t>
        </w:r>
      </w:hyperlink>
      <w:r>
        <w:rPr>
          <w:color w:val="14BBA3"/>
          <w:w w:val="110"/>
          <w:sz w:val="13"/>
        </w:rPr>
        <w:t>2</w:t>
      </w:r>
    </w:p>
    <w:p>
      <w:pPr>
        <w:pStyle w:val="ListParagraph"/>
        <w:numPr>
          <w:ilvl w:val="0"/>
          <w:numId w:val="28"/>
        </w:numPr>
        <w:tabs>
          <w:tab w:pos="3880" w:val="left" w:leader="none"/>
          <w:tab w:pos="3883" w:val="left" w:leader="none"/>
        </w:tabs>
        <w:spacing w:line="307" w:lineRule="auto" w:before="2" w:after="0"/>
        <w:ind w:left="3883" w:right="997" w:hanging="361"/>
        <w:jc w:val="left"/>
        <w:rPr>
          <w:sz w:val="13"/>
        </w:rPr>
      </w:pPr>
      <w:hyperlink r:id="rId102">
        <w:r>
          <w:rPr>
            <w:color w:val="212121"/>
            <w:w w:val="110"/>
            <w:sz w:val="13"/>
          </w:rPr>
          <w:t>Owolabi J: ASIC framework simplified and operationalised - An operational matrix for optimising the use of</w:t>
        </w:r>
        <w:r>
          <w:rPr>
            <w:color w:val="212121"/>
            <w:spacing w:val="40"/>
            <w:w w:val="110"/>
            <w:sz w:val="13"/>
          </w:rPr>
          <w:t> </w:t>
        </w:r>
        <w:r>
          <w:rPr>
            <w:color w:val="212121"/>
            <w:w w:val="110"/>
            <w:sz w:val="13"/>
          </w:rPr>
          <w:t>technologies and innovations in medical education. Adv Med Educ Pract. 2022, 13:149-56.</w:t>
        </w:r>
      </w:hyperlink>
      <w:r>
        <w:rPr>
          <w:color w:val="212121"/>
          <w:spacing w:val="40"/>
          <w:w w:val="110"/>
          <w:sz w:val="13"/>
        </w:rPr>
        <w:t> </w:t>
      </w:r>
      <w:hyperlink r:id="rId102">
        <w:r>
          <w:rPr>
            <w:color w:val="14BBA3"/>
            <w:spacing w:val="-2"/>
            <w:w w:val="110"/>
            <w:sz w:val="13"/>
          </w:rPr>
          <w:t>10.2147/AMEP.S35164</w:t>
        </w:r>
      </w:hyperlink>
      <w:r>
        <w:rPr>
          <w:color w:val="14BBA3"/>
          <w:spacing w:val="-2"/>
          <w:w w:val="110"/>
          <w:sz w:val="13"/>
        </w:rPr>
        <w:t>2</w:t>
      </w:r>
    </w:p>
    <w:p>
      <w:pPr>
        <w:pStyle w:val="ListParagraph"/>
        <w:numPr>
          <w:ilvl w:val="0"/>
          <w:numId w:val="28"/>
        </w:numPr>
        <w:tabs>
          <w:tab w:pos="3880" w:val="left" w:leader="none"/>
          <w:tab w:pos="3883" w:val="left" w:leader="none"/>
        </w:tabs>
        <w:spacing w:line="307" w:lineRule="auto" w:before="2" w:after="0"/>
        <w:ind w:left="3883" w:right="1131" w:hanging="361"/>
        <w:jc w:val="left"/>
        <w:rPr>
          <w:sz w:val="13"/>
        </w:rPr>
      </w:pPr>
      <w:hyperlink r:id="rId103">
        <w:r>
          <w:rPr>
            <w:color w:val="212121"/>
            <w:w w:val="110"/>
            <w:sz w:val="13"/>
          </w:rPr>
          <w:t>Owolabi JO: The ASIC framework: An alternative operational matrix to support the technology an</w:t>
        </w:r>
      </w:hyperlink>
      <w:r>
        <w:rPr>
          <w:color w:val="212121"/>
          <w:w w:val="110"/>
          <w:sz w:val="13"/>
        </w:rPr>
        <w:t>d</w:t>
      </w:r>
      <w:r>
        <w:rPr>
          <w:color w:val="212121"/>
          <w:spacing w:val="40"/>
          <w:w w:val="110"/>
          <w:sz w:val="13"/>
        </w:rPr>
        <w:t> </w:t>
      </w:r>
      <w:hyperlink r:id="rId103">
        <w:r>
          <w:rPr>
            <w:color w:val="212121"/>
            <w:w w:val="110"/>
            <w:sz w:val="13"/>
          </w:rPr>
          <w:t>innovations in medical education based on the primary learning domains. Interdiscip J Virtual Lea</w:t>
        </w:r>
      </w:hyperlink>
      <w:r>
        <w:rPr>
          <w:color w:val="212121"/>
          <w:w w:val="110"/>
          <w:sz w:val="13"/>
        </w:rPr>
        <w:t>rn Med</w:t>
      </w:r>
      <w:r>
        <w:rPr>
          <w:color w:val="212121"/>
          <w:spacing w:val="40"/>
          <w:w w:val="110"/>
          <w:sz w:val="13"/>
        </w:rPr>
        <w:t> </w:t>
      </w:r>
      <w:r>
        <w:rPr>
          <w:color w:val="212121"/>
          <w:w w:val="110"/>
          <w:sz w:val="13"/>
        </w:rPr>
        <w:t>Sci. 2022, 13:141-7. </w:t>
      </w:r>
      <w:hyperlink r:id="rId103">
        <w:r>
          <w:rPr>
            <w:color w:val="14BBA3"/>
            <w:w w:val="110"/>
            <w:sz w:val="13"/>
          </w:rPr>
          <w:t>10.30476/ijvlms.2022.93833.1125</w:t>
        </w:r>
      </w:hyperlink>
    </w:p>
    <w:p>
      <w:pPr>
        <w:pStyle w:val="ListParagraph"/>
        <w:numPr>
          <w:ilvl w:val="0"/>
          <w:numId w:val="28"/>
        </w:numPr>
        <w:tabs>
          <w:tab w:pos="3880" w:val="left" w:leader="none"/>
          <w:tab w:pos="3883" w:val="left" w:leader="none"/>
        </w:tabs>
        <w:spacing w:line="307" w:lineRule="auto" w:before="2" w:after="0"/>
        <w:ind w:left="3883" w:right="998" w:hanging="361"/>
        <w:jc w:val="left"/>
        <w:rPr>
          <w:sz w:val="13"/>
        </w:rPr>
      </w:pPr>
      <w:hyperlink r:id="rId104">
        <w:r>
          <w:rPr>
            <w:color w:val="212121"/>
            <w:w w:val="110"/>
            <w:sz w:val="13"/>
          </w:rPr>
          <w:t>Owolabi</w:t>
        </w:r>
        <w:r>
          <w:rPr>
            <w:color w:val="212121"/>
            <w:spacing w:val="-5"/>
            <w:w w:val="110"/>
            <w:sz w:val="13"/>
          </w:rPr>
          <w:t> </w:t>
        </w:r>
        <w:r>
          <w:rPr>
            <w:color w:val="212121"/>
            <w:w w:val="110"/>
            <w:sz w:val="13"/>
          </w:rPr>
          <w:t>JO,</w:t>
        </w:r>
        <w:r>
          <w:rPr>
            <w:color w:val="212121"/>
            <w:spacing w:val="-5"/>
            <w:w w:val="110"/>
            <w:sz w:val="13"/>
          </w:rPr>
          <w:t> </w:t>
        </w:r>
        <w:r>
          <w:rPr>
            <w:color w:val="212121"/>
            <w:w w:val="110"/>
            <w:sz w:val="13"/>
          </w:rPr>
          <w:t>Ojiambo</w:t>
        </w:r>
        <w:r>
          <w:rPr>
            <w:color w:val="212121"/>
            <w:spacing w:val="-5"/>
            <w:w w:val="110"/>
            <w:sz w:val="13"/>
          </w:rPr>
          <w:t> </w:t>
        </w:r>
        <w:r>
          <w:rPr>
            <w:color w:val="212121"/>
            <w:w w:val="110"/>
            <w:sz w:val="13"/>
          </w:rPr>
          <w:t>R,</w:t>
        </w:r>
        <w:r>
          <w:rPr>
            <w:color w:val="212121"/>
            <w:spacing w:val="-5"/>
            <w:w w:val="110"/>
            <w:sz w:val="13"/>
          </w:rPr>
          <w:t> </w:t>
        </w:r>
        <w:r>
          <w:rPr>
            <w:color w:val="212121"/>
            <w:w w:val="110"/>
            <w:sz w:val="13"/>
          </w:rPr>
          <w:t>Seifu</w:t>
        </w:r>
        <w:r>
          <w:rPr>
            <w:color w:val="212121"/>
            <w:spacing w:val="-5"/>
            <w:w w:val="110"/>
            <w:sz w:val="13"/>
          </w:rPr>
          <w:t> </w:t>
        </w:r>
        <w:r>
          <w:rPr>
            <w:color w:val="212121"/>
            <w:w w:val="110"/>
            <w:sz w:val="13"/>
          </w:rPr>
          <w:t>D,</w:t>
        </w:r>
        <w:r>
          <w:rPr>
            <w:color w:val="212121"/>
            <w:spacing w:val="-5"/>
            <w:w w:val="110"/>
            <w:sz w:val="13"/>
          </w:rPr>
          <w:t> </w:t>
        </w:r>
        <w:r>
          <w:rPr>
            <w:color w:val="212121"/>
            <w:w w:val="110"/>
            <w:sz w:val="13"/>
          </w:rPr>
          <w:t>Nishimwe</w:t>
        </w:r>
        <w:r>
          <w:rPr>
            <w:color w:val="212121"/>
            <w:spacing w:val="-5"/>
            <w:w w:val="110"/>
            <w:sz w:val="13"/>
          </w:rPr>
          <w:t> </w:t>
        </w:r>
        <w:r>
          <w:rPr>
            <w:color w:val="212121"/>
            <w:w w:val="110"/>
            <w:sz w:val="13"/>
          </w:rPr>
          <w:t>A,</w:t>
        </w:r>
        <w:r>
          <w:rPr>
            <w:color w:val="212121"/>
            <w:spacing w:val="-5"/>
            <w:w w:val="110"/>
            <w:sz w:val="13"/>
          </w:rPr>
          <w:t> </w:t>
        </w:r>
        <w:r>
          <w:rPr>
            <w:color w:val="212121"/>
            <w:w w:val="110"/>
            <w:sz w:val="13"/>
          </w:rPr>
          <w:t>Masimbi</w:t>
        </w:r>
        <w:r>
          <w:rPr>
            <w:color w:val="212121"/>
            <w:spacing w:val="-5"/>
            <w:w w:val="110"/>
            <w:sz w:val="13"/>
          </w:rPr>
          <w:t> </w:t>
        </w:r>
        <w:r>
          <w:rPr>
            <w:color w:val="212121"/>
            <w:w w:val="110"/>
            <w:sz w:val="13"/>
          </w:rPr>
          <w:t>O,</w:t>
        </w:r>
        <w:r>
          <w:rPr>
            <w:color w:val="212121"/>
            <w:spacing w:val="-5"/>
            <w:w w:val="110"/>
            <w:sz w:val="13"/>
          </w:rPr>
          <w:t> </w:t>
        </w:r>
        <w:r>
          <w:rPr>
            <w:color w:val="212121"/>
            <w:w w:val="110"/>
            <w:sz w:val="13"/>
          </w:rPr>
          <w:t>Okorie</w:t>
        </w:r>
        <w:r>
          <w:rPr>
            <w:color w:val="212121"/>
            <w:spacing w:val="-5"/>
            <w:w w:val="110"/>
            <w:sz w:val="13"/>
          </w:rPr>
          <w:t> </w:t>
        </w:r>
        <w:r>
          <w:rPr>
            <w:color w:val="212121"/>
            <w:w w:val="110"/>
            <w:sz w:val="13"/>
          </w:rPr>
          <w:t>E,</w:t>
        </w:r>
        <w:r>
          <w:rPr>
            <w:color w:val="212121"/>
            <w:spacing w:val="-5"/>
            <w:w w:val="110"/>
            <w:sz w:val="13"/>
          </w:rPr>
          <w:t> </w:t>
        </w:r>
        <w:r>
          <w:rPr>
            <w:color w:val="212121"/>
            <w:w w:val="110"/>
            <w:sz w:val="13"/>
          </w:rPr>
          <w:t>Ineza</w:t>
        </w:r>
        <w:r>
          <w:rPr>
            <w:color w:val="212121"/>
            <w:spacing w:val="-5"/>
            <w:w w:val="110"/>
            <w:sz w:val="13"/>
          </w:rPr>
          <w:t> </w:t>
        </w:r>
        <w:r>
          <w:rPr>
            <w:color w:val="212121"/>
            <w:w w:val="110"/>
            <w:sz w:val="13"/>
          </w:rPr>
          <w:t>D:</w:t>
        </w:r>
        <w:r>
          <w:rPr>
            <w:color w:val="212121"/>
            <w:spacing w:val="63"/>
            <w:w w:val="110"/>
            <w:sz w:val="13"/>
          </w:rPr>
          <w:t> </w:t>
        </w:r>
        <w:r>
          <w:rPr>
            <w:color w:val="212121"/>
            <w:w w:val="110"/>
            <w:sz w:val="13"/>
          </w:rPr>
          <w:t>A</w:t>
        </w:r>
        <w:r>
          <w:rPr>
            <w:color w:val="212121"/>
            <w:spacing w:val="-5"/>
            <w:w w:val="110"/>
            <w:sz w:val="13"/>
          </w:rPr>
          <w:t> </w:t>
        </w:r>
        <w:r>
          <w:rPr>
            <w:color w:val="212121"/>
            <w:w w:val="110"/>
            <w:sz w:val="13"/>
          </w:rPr>
          <w:t>study</w:t>
        </w:r>
        <w:r>
          <w:rPr>
            <w:color w:val="212121"/>
            <w:spacing w:val="-5"/>
            <w:w w:val="110"/>
            <w:sz w:val="13"/>
          </w:rPr>
          <w:t> </w:t>
        </w:r>
        <w:r>
          <w:rPr>
            <w:color w:val="212121"/>
            <w:w w:val="110"/>
            <w:sz w:val="13"/>
          </w:rPr>
          <w:t>of</w:t>
        </w:r>
        <w:r>
          <w:rPr>
            <w:color w:val="212121"/>
            <w:spacing w:val="-5"/>
            <w:w w:val="110"/>
            <w:sz w:val="13"/>
          </w:rPr>
          <w:t> </w:t>
        </w:r>
        <w:r>
          <w:rPr>
            <w:color w:val="212121"/>
            <w:w w:val="110"/>
            <w:sz w:val="13"/>
          </w:rPr>
          <w:t>anatomy</w:t>
        </w:r>
        <w:r>
          <w:rPr>
            <w:color w:val="212121"/>
            <w:spacing w:val="-5"/>
            <w:w w:val="110"/>
            <w:sz w:val="13"/>
          </w:rPr>
          <w:t> </w:t>
        </w:r>
        <w:r>
          <w:rPr>
            <w:color w:val="212121"/>
            <w:w w:val="110"/>
            <w:sz w:val="13"/>
          </w:rPr>
          <w:t>teachers'</w:t>
        </w:r>
        <w:r>
          <w:rPr>
            <w:color w:val="212121"/>
            <w:spacing w:val="40"/>
            <w:w w:val="110"/>
            <w:sz w:val="13"/>
          </w:rPr>
          <w:t> </w:t>
        </w:r>
        <w:r>
          <w:rPr>
            <w:color w:val="212121"/>
            <w:w w:val="110"/>
            <w:sz w:val="13"/>
          </w:rPr>
          <w:t>perception</w:t>
        </w:r>
        <w:r>
          <w:rPr>
            <w:color w:val="212121"/>
            <w:spacing w:val="13"/>
            <w:w w:val="110"/>
            <w:sz w:val="13"/>
          </w:rPr>
          <w:t> </w:t>
        </w:r>
        <w:r>
          <w:rPr>
            <w:color w:val="212121"/>
            <w:w w:val="110"/>
            <w:sz w:val="13"/>
          </w:rPr>
          <w:t>and</w:t>
        </w:r>
        <w:r>
          <w:rPr>
            <w:color w:val="212121"/>
            <w:spacing w:val="13"/>
            <w:w w:val="110"/>
            <w:sz w:val="13"/>
          </w:rPr>
          <w:t> </w:t>
        </w:r>
        <w:r>
          <w:rPr>
            <w:color w:val="212121"/>
            <w:w w:val="110"/>
            <w:sz w:val="13"/>
          </w:rPr>
          <w:t>acceptance</w:t>
        </w:r>
        <w:r>
          <w:rPr>
            <w:color w:val="212121"/>
            <w:spacing w:val="13"/>
            <w:w w:val="110"/>
            <w:sz w:val="13"/>
          </w:rPr>
          <w:t> </w:t>
        </w:r>
        <w:r>
          <w:rPr>
            <w:color w:val="212121"/>
            <w:w w:val="110"/>
            <w:sz w:val="13"/>
          </w:rPr>
          <w:t>of</w:t>
        </w:r>
        <w:r>
          <w:rPr>
            <w:color w:val="212121"/>
            <w:spacing w:val="13"/>
            <w:w w:val="110"/>
            <w:sz w:val="13"/>
          </w:rPr>
          <w:t> </w:t>
        </w:r>
        <w:r>
          <w:rPr>
            <w:color w:val="212121"/>
            <w:w w:val="110"/>
            <w:sz w:val="13"/>
          </w:rPr>
          <w:t>the</w:t>
        </w:r>
        <w:r>
          <w:rPr>
            <w:color w:val="212121"/>
            <w:spacing w:val="13"/>
            <w:w w:val="110"/>
            <w:sz w:val="13"/>
          </w:rPr>
          <w:t> </w:t>
        </w:r>
        <w:r>
          <w:rPr>
            <w:color w:val="212121"/>
            <w:w w:val="110"/>
            <w:sz w:val="13"/>
          </w:rPr>
          <w:t>anatomage</w:t>
        </w:r>
        <w:r>
          <w:rPr>
            <w:color w:val="212121"/>
            <w:spacing w:val="13"/>
            <w:w w:val="110"/>
            <w:sz w:val="13"/>
          </w:rPr>
          <w:t> </w:t>
        </w:r>
        <w:r>
          <w:rPr>
            <w:color w:val="212121"/>
            <w:w w:val="110"/>
            <w:sz w:val="13"/>
          </w:rPr>
          <w:t>table</w:t>
        </w:r>
        <w:r>
          <w:rPr>
            <w:color w:val="212121"/>
            <w:spacing w:val="13"/>
            <w:w w:val="110"/>
            <w:sz w:val="13"/>
          </w:rPr>
          <w:t> </w:t>
        </w:r>
        <w:r>
          <w:rPr>
            <w:color w:val="212121"/>
            <w:w w:val="110"/>
            <w:sz w:val="13"/>
          </w:rPr>
          <w:t>technology</w:t>
        </w:r>
        <w:r>
          <w:rPr>
            <w:color w:val="212121"/>
            <w:spacing w:val="13"/>
            <w:w w:val="110"/>
            <w:sz w:val="13"/>
          </w:rPr>
          <w:t> </w:t>
        </w:r>
        <w:r>
          <w:rPr>
            <w:color w:val="212121"/>
            <w:w w:val="110"/>
            <w:sz w:val="13"/>
          </w:rPr>
          <w:t>and</w:t>
        </w:r>
        <w:r>
          <w:rPr>
            <w:color w:val="212121"/>
            <w:spacing w:val="13"/>
            <w:w w:val="110"/>
            <w:sz w:val="13"/>
          </w:rPr>
          <w:t> </w:t>
        </w:r>
        <w:r>
          <w:rPr>
            <w:color w:val="212121"/>
            <w:w w:val="110"/>
            <w:sz w:val="13"/>
          </w:rPr>
          <w:t>digital</w:t>
        </w:r>
        <w:r>
          <w:rPr>
            <w:color w:val="212121"/>
            <w:spacing w:val="13"/>
            <w:w w:val="110"/>
            <w:sz w:val="13"/>
          </w:rPr>
          <w:t> </w:t>
        </w:r>
        <w:r>
          <w:rPr>
            <w:color w:val="212121"/>
            <w:w w:val="110"/>
            <w:sz w:val="13"/>
          </w:rPr>
          <w:t>teaching</w:t>
        </w:r>
        <w:r>
          <w:rPr>
            <w:color w:val="212121"/>
            <w:spacing w:val="13"/>
            <w:w w:val="110"/>
            <w:sz w:val="13"/>
          </w:rPr>
          <w:t> </w:t>
        </w:r>
        <w:r>
          <w:rPr>
            <w:color w:val="212121"/>
            <w:w w:val="110"/>
            <w:sz w:val="13"/>
          </w:rPr>
          <w:t>materials</w:t>
        </w:r>
        <w:r>
          <w:rPr>
            <w:color w:val="212121"/>
            <w:spacing w:val="13"/>
            <w:w w:val="110"/>
            <w:sz w:val="13"/>
          </w:rPr>
          <w:t> </w:t>
        </w:r>
        <w:r>
          <w:rPr>
            <w:color w:val="212121"/>
            <w:w w:val="110"/>
            <w:sz w:val="13"/>
          </w:rPr>
          <w:t>in</w:t>
        </w:r>
        <w:r>
          <w:rPr>
            <w:color w:val="212121"/>
            <w:spacing w:val="13"/>
            <w:w w:val="110"/>
            <w:sz w:val="13"/>
          </w:rPr>
          <w:t> </w:t>
        </w:r>
        <w:r>
          <w:rPr>
            <w:color w:val="212121"/>
            <w:w w:val="110"/>
            <w:sz w:val="13"/>
          </w:rPr>
          <w:t>the</w:t>
        </w:r>
        <w:r>
          <w:rPr>
            <w:color w:val="212121"/>
            <w:spacing w:val="13"/>
            <w:w w:val="110"/>
            <w:sz w:val="13"/>
          </w:rPr>
          <w:t> </w:t>
        </w:r>
        <w:r>
          <w:rPr>
            <w:color w:val="212121"/>
            <w:w w:val="110"/>
            <w:sz w:val="13"/>
          </w:rPr>
          <w:t>training</w:t>
        </w:r>
        <w:r>
          <w:rPr>
            <w:color w:val="212121"/>
            <w:spacing w:val="40"/>
            <w:w w:val="110"/>
            <w:sz w:val="13"/>
          </w:rPr>
          <w:t> </w:t>
        </w:r>
        <w:r>
          <w:rPr>
            <w:color w:val="212121"/>
            <w:w w:val="110"/>
            <w:sz w:val="13"/>
          </w:rPr>
          <w:t>of medical and allied health students. Cureus. 2022, 14:e32163.</w:t>
        </w:r>
      </w:hyperlink>
      <w:r>
        <w:rPr>
          <w:color w:val="212121"/>
          <w:spacing w:val="34"/>
          <w:w w:val="110"/>
          <w:sz w:val="13"/>
        </w:rPr>
        <w:t> </w:t>
      </w:r>
      <w:hyperlink r:id="rId104">
        <w:r>
          <w:rPr>
            <w:color w:val="14BBA3"/>
            <w:w w:val="110"/>
            <w:sz w:val="13"/>
          </w:rPr>
          <w:t>10.7759/cureus.32163</w:t>
        </w:r>
      </w:hyperlink>
    </w:p>
    <w:p>
      <w:pPr>
        <w:pStyle w:val="ListParagraph"/>
        <w:numPr>
          <w:ilvl w:val="0"/>
          <w:numId w:val="28"/>
        </w:numPr>
        <w:tabs>
          <w:tab w:pos="3880" w:val="left" w:leader="none"/>
          <w:tab w:pos="3883" w:val="left" w:leader="none"/>
        </w:tabs>
        <w:spacing w:line="307" w:lineRule="auto" w:before="3" w:after="0"/>
        <w:ind w:left="3883" w:right="1070" w:hanging="361"/>
        <w:jc w:val="left"/>
        <w:rPr>
          <w:sz w:val="13"/>
        </w:rPr>
      </w:pPr>
      <w:hyperlink r:id="rId105">
        <w:r>
          <w:rPr>
            <w:color w:val="212121"/>
            <w:w w:val="110"/>
            <w:sz w:val="13"/>
          </w:rPr>
          <w:t>Owolabi J, Ojiambo R, Seifu D, et al.:</w:t>
        </w:r>
        <w:r>
          <w:rPr>
            <w:color w:val="212121"/>
            <w:spacing w:val="40"/>
            <w:w w:val="110"/>
            <w:sz w:val="13"/>
          </w:rPr>
          <w:t> </w:t>
        </w:r>
        <w:r>
          <w:rPr>
            <w:color w:val="212121"/>
            <w:w w:val="110"/>
            <w:sz w:val="13"/>
          </w:rPr>
          <w:t>African medical educators and anatomy teachers' perceptions an</w:t>
        </w:r>
      </w:hyperlink>
      <w:r>
        <w:rPr>
          <w:color w:val="212121"/>
          <w:w w:val="110"/>
          <w:sz w:val="13"/>
        </w:rPr>
        <w:t>d</w:t>
      </w:r>
      <w:r>
        <w:rPr>
          <w:color w:val="212121"/>
          <w:spacing w:val="40"/>
          <w:w w:val="110"/>
          <w:sz w:val="13"/>
        </w:rPr>
        <w:t> </w:t>
      </w:r>
      <w:hyperlink r:id="rId105">
        <w:r>
          <w:rPr>
            <w:color w:val="212121"/>
            <w:w w:val="110"/>
            <w:sz w:val="13"/>
          </w:rPr>
          <w:t>acceptance of the anatomage table as an EdTech and innovation: A qualitative study. Adv Med Educ Pr</w:t>
        </w:r>
      </w:hyperlink>
      <w:r>
        <w:rPr>
          <w:color w:val="212121"/>
          <w:w w:val="110"/>
          <w:sz w:val="13"/>
        </w:rPr>
        <w:t>act.</w:t>
      </w:r>
      <w:r>
        <w:rPr>
          <w:color w:val="212121"/>
          <w:spacing w:val="40"/>
          <w:w w:val="110"/>
          <w:sz w:val="13"/>
        </w:rPr>
        <w:t> </w:t>
      </w:r>
      <w:r>
        <w:rPr>
          <w:color w:val="212121"/>
          <w:w w:val="110"/>
          <w:sz w:val="13"/>
        </w:rPr>
        <w:t>2022, 13:595-607. </w:t>
      </w:r>
      <w:hyperlink r:id="rId105">
        <w:r>
          <w:rPr>
            <w:color w:val="14BBA3"/>
            <w:w w:val="110"/>
            <w:sz w:val="13"/>
          </w:rPr>
          <w:t>10.2147/AMEP.S35870</w:t>
        </w:r>
      </w:hyperlink>
      <w:r>
        <w:rPr>
          <w:color w:val="14BBA3"/>
          <w:w w:val="110"/>
          <w:sz w:val="13"/>
        </w:rPr>
        <w:t>2</w:t>
      </w:r>
    </w:p>
    <w:p>
      <w:pPr>
        <w:pStyle w:val="ListParagraph"/>
        <w:numPr>
          <w:ilvl w:val="0"/>
          <w:numId w:val="28"/>
        </w:numPr>
        <w:tabs>
          <w:tab w:pos="3880" w:val="left" w:leader="none"/>
          <w:tab w:pos="3883" w:val="left" w:leader="none"/>
        </w:tabs>
        <w:spacing w:line="307" w:lineRule="auto" w:before="2" w:after="0"/>
        <w:ind w:left="3883" w:right="1333" w:hanging="361"/>
        <w:jc w:val="left"/>
        <w:rPr>
          <w:sz w:val="13"/>
        </w:rPr>
      </w:pPr>
      <w:hyperlink r:id="rId106">
        <w:r>
          <w:rPr>
            <w:color w:val="212121"/>
            <w:w w:val="110"/>
            <w:sz w:val="13"/>
          </w:rPr>
          <w:t>Owolabi J, Grant P:</w:t>
        </w:r>
        <w:r>
          <w:rPr>
            <w:color w:val="212121"/>
            <w:spacing w:val="14"/>
            <w:w w:val="110"/>
            <w:sz w:val="13"/>
          </w:rPr>
          <w:t> </w:t>
        </w:r>
        <w:r>
          <w:rPr>
            <w:color w:val="212121"/>
            <w:w w:val="110"/>
            <w:sz w:val="13"/>
          </w:rPr>
          <w:t>EdTech and Innovations for Anatomical Education in the 21st Century- A Scopin</w:t>
        </w:r>
      </w:hyperlink>
      <w:r>
        <w:rPr>
          <w:color w:val="212121"/>
          <w:w w:val="110"/>
          <w:sz w:val="13"/>
        </w:rPr>
        <w:t>g</w:t>
      </w:r>
      <w:r>
        <w:rPr>
          <w:color w:val="212121"/>
          <w:spacing w:val="40"/>
          <w:w w:val="110"/>
          <w:sz w:val="13"/>
        </w:rPr>
        <w:t> </w:t>
      </w:r>
      <w:hyperlink r:id="rId106">
        <w:r>
          <w:rPr>
            <w:color w:val="212121"/>
            <w:w w:val="110"/>
            <w:sz w:val="13"/>
          </w:rPr>
          <w:t>Review.</w:t>
        </w:r>
        <w:r>
          <w:rPr>
            <w:color w:val="212121"/>
            <w:spacing w:val="-4"/>
            <w:w w:val="110"/>
            <w:sz w:val="13"/>
          </w:rPr>
          <w:t> </w:t>
        </w:r>
        <w:r>
          <w:rPr>
            <w:color w:val="212121"/>
            <w:w w:val="110"/>
            <w:sz w:val="13"/>
          </w:rPr>
          <w:t>MSc</w:t>
        </w:r>
        <w:r>
          <w:rPr>
            <w:color w:val="212121"/>
            <w:spacing w:val="-4"/>
            <w:w w:val="110"/>
            <w:sz w:val="13"/>
          </w:rPr>
          <w:t> </w:t>
        </w:r>
        <w:r>
          <w:rPr>
            <w:color w:val="212121"/>
            <w:w w:val="110"/>
            <w:sz w:val="13"/>
          </w:rPr>
          <w:t>Medical</w:t>
        </w:r>
        <w:r>
          <w:rPr>
            <w:color w:val="212121"/>
            <w:spacing w:val="-4"/>
            <w:w w:val="110"/>
            <w:sz w:val="13"/>
          </w:rPr>
          <w:t> </w:t>
        </w:r>
        <w:r>
          <w:rPr>
            <w:color w:val="212121"/>
            <w:w w:val="110"/>
            <w:sz w:val="13"/>
          </w:rPr>
          <w:t>Education</w:t>
        </w:r>
        <w:r>
          <w:rPr>
            <w:color w:val="212121"/>
            <w:spacing w:val="-4"/>
            <w:w w:val="110"/>
            <w:sz w:val="13"/>
          </w:rPr>
          <w:t> </w:t>
        </w:r>
        <w:r>
          <w:rPr>
            <w:color w:val="212121"/>
            <w:w w:val="110"/>
            <w:sz w:val="13"/>
          </w:rPr>
          <w:t>Thesis,</w:t>
        </w:r>
        <w:r>
          <w:rPr>
            <w:color w:val="212121"/>
            <w:spacing w:val="-4"/>
            <w:w w:val="110"/>
            <w:sz w:val="13"/>
          </w:rPr>
          <w:t> </w:t>
        </w:r>
        <w:r>
          <w:rPr>
            <w:color w:val="212121"/>
            <w:w w:val="110"/>
            <w:sz w:val="13"/>
          </w:rPr>
          <w:t>University</w:t>
        </w:r>
        <w:r>
          <w:rPr>
            <w:color w:val="212121"/>
            <w:spacing w:val="-4"/>
            <w:w w:val="110"/>
            <w:sz w:val="13"/>
          </w:rPr>
          <w:t> </w:t>
        </w:r>
        <w:r>
          <w:rPr>
            <w:color w:val="212121"/>
            <w:w w:val="110"/>
            <w:sz w:val="13"/>
          </w:rPr>
          <w:t>of</w:t>
        </w:r>
        <w:r>
          <w:rPr>
            <w:color w:val="212121"/>
            <w:spacing w:val="-4"/>
            <w:w w:val="110"/>
            <w:sz w:val="13"/>
          </w:rPr>
          <w:t> </w:t>
        </w:r>
        <w:r>
          <w:rPr>
            <w:color w:val="212121"/>
            <w:w w:val="110"/>
            <w:sz w:val="13"/>
          </w:rPr>
          <w:t>South</w:t>
        </w:r>
        <w:r>
          <w:rPr>
            <w:color w:val="212121"/>
            <w:spacing w:val="-4"/>
            <w:w w:val="110"/>
            <w:sz w:val="13"/>
          </w:rPr>
          <w:t> </w:t>
        </w:r>
        <w:r>
          <w:rPr>
            <w:color w:val="212121"/>
            <w:w w:val="110"/>
            <w:sz w:val="13"/>
          </w:rPr>
          <w:t>Wales,</w:t>
        </w:r>
        <w:r>
          <w:rPr>
            <w:color w:val="212121"/>
            <w:spacing w:val="-4"/>
            <w:w w:val="110"/>
            <w:sz w:val="13"/>
          </w:rPr>
          <w:t> </w:t>
        </w:r>
        <w:r>
          <w:rPr>
            <w:color w:val="212121"/>
            <w:w w:val="110"/>
            <w:sz w:val="13"/>
          </w:rPr>
          <w:t>UK.</w:t>
        </w:r>
        <w:r>
          <w:rPr>
            <w:color w:val="212121"/>
            <w:spacing w:val="-4"/>
            <w:w w:val="110"/>
            <w:sz w:val="13"/>
          </w:rPr>
          <w:t> </w:t>
        </w:r>
        <w:r>
          <w:rPr>
            <w:color w:val="212121"/>
            <w:w w:val="110"/>
            <w:sz w:val="13"/>
          </w:rPr>
          <w:t>2022.</w:t>
        </w:r>
      </w:hyperlink>
    </w:p>
    <w:p>
      <w:pPr>
        <w:pStyle w:val="ListParagraph"/>
        <w:numPr>
          <w:ilvl w:val="0"/>
          <w:numId w:val="28"/>
        </w:numPr>
        <w:tabs>
          <w:tab w:pos="3880" w:val="left" w:leader="none"/>
          <w:tab w:pos="3883" w:val="left" w:leader="none"/>
        </w:tabs>
        <w:spacing w:line="307" w:lineRule="auto" w:before="1" w:after="0"/>
        <w:ind w:left="3883" w:right="927" w:hanging="361"/>
        <w:jc w:val="left"/>
        <w:rPr>
          <w:sz w:val="13"/>
        </w:rPr>
      </w:pPr>
      <w:r>
        <w:rPr>
          <w:color w:val="212121"/>
          <w:w w:val="110"/>
          <w:sz w:val="13"/>
        </w:rPr>
        <w:t>Knowles</w:t>
      </w:r>
      <w:r>
        <w:rPr>
          <w:color w:val="212121"/>
          <w:spacing w:val="-7"/>
          <w:w w:val="110"/>
          <w:sz w:val="13"/>
        </w:rPr>
        <w:t> </w:t>
      </w:r>
      <w:r>
        <w:rPr>
          <w:color w:val="212121"/>
          <w:w w:val="110"/>
          <w:sz w:val="13"/>
        </w:rPr>
        <w:t>MS:</w:t>
      </w:r>
      <w:r>
        <w:rPr>
          <w:color w:val="212121"/>
          <w:spacing w:val="-4"/>
          <w:w w:val="110"/>
          <w:sz w:val="13"/>
        </w:rPr>
        <w:t> </w:t>
      </w:r>
      <w:hyperlink r:id="rId107">
        <w:r>
          <w:rPr>
            <w:color w:val="212121"/>
            <w:w w:val="110"/>
            <w:sz w:val="13"/>
          </w:rPr>
          <w:t>The</w:t>
        </w:r>
        <w:r>
          <w:rPr>
            <w:color w:val="212121"/>
            <w:spacing w:val="-7"/>
            <w:w w:val="110"/>
            <w:sz w:val="13"/>
          </w:rPr>
          <w:t> </w:t>
        </w:r>
        <w:r>
          <w:rPr>
            <w:color w:val="212121"/>
            <w:w w:val="110"/>
            <w:sz w:val="13"/>
          </w:rPr>
          <w:t>Modern</w:t>
        </w:r>
        <w:r>
          <w:rPr>
            <w:color w:val="212121"/>
            <w:spacing w:val="-7"/>
            <w:w w:val="110"/>
            <w:sz w:val="13"/>
          </w:rPr>
          <w:t> </w:t>
        </w:r>
        <w:r>
          <w:rPr>
            <w:color w:val="212121"/>
            <w:w w:val="110"/>
            <w:sz w:val="13"/>
          </w:rPr>
          <w:t>Practice</w:t>
        </w:r>
        <w:r>
          <w:rPr>
            <w:color w:val="212121"/>
            <w:spacing w:val="-7"/>
            <w:w w:val="110"/>
            <w:sz w:val="13"/>
          </w:rPr>
          <w:t> </w:t>
        </w:r>
        <w:r>
          <w:rPr>
            <w:color w:val="212121"/>
            <w:w w:val="110"/>
            <w:sz w:val="13"/>
          </w:rPr>
          <w:t>of</w:t>
        </w:r>
        <w:r>
          <w:rPr>
            <w:color w:val="212121"/>
            <w:spacing w:val="-7"/>
            <w:w w:val="110"/>
            <w:sz w:val="13"/>
          </w:rPr>
          <w:t> </w:t>
        </w:r>
        <w:r>
          <w:rPr>
            <w:color w:val="212121"/>
            <w:w w:val="110"/>
            <w:sz w:val="13"/>
          </w:rPr>
          <w:t>Adult</w:t>
        </w:r>
        <w:r>
          <w:rPr>
            <w:color w:val="212121"/>
            <w:spacing w:val="-7"/>
            <w:w w:val="110"/>
            <w:sz w:val="13"/>
          </w:rPr>
          <w:t> </w:t>
        </w:r>
        <w:r>
          <w:rPr>
            <w:color w:val="212121"/>
            <w:w w:val="110"/>
            <w:sz w:val="13"/>
          </w:rPr>
          <w:t>Education:</w:t>
        </w:r>
        <w:r>
          <w:rPr>
            <w:color w:val="212121"/>
            <w:spacing w:val="-7"/>
            <w:w w:val="110"/>
            <w:sz w:val="13"/>
          </w:rPr>
          <w:t> </w:t>
        </w:r>
        <w:r>
          <w:rPr>
            <w:color w:val="212121"/>
            <w:w w:val="110"/>
            <w:sz w:val="13"/>
          </w:rPr>
          <w:t>From</w:t>
        </w:r>
        <w:r>
          <w:rPr>
            <w:color w:val="212121"/>
            <w:spacing w:val="-7"/>
            <w:w w:val="110"/>
            <w:sz w:val="13"/>
          </w:rPr>
          <w:t> </w:t>
        </w:r>
        <w:r>
          <w:rPr>
            <w:color w:val="212121"/>
            <w:w w:val="110"/>
            <w:sz w:val="13"/>
          </w:rPr>
          <w:t>Pedagogy</w:t>
        </w:r>
        <w:r>
          <w:rPr>
            <w:color w:val="212121"/>
            <w:spacing w:val="-7"/>
            <w:w w:val="110"/>
            <w:sz w:val="13"/>
          </w:rPr>
          <w:t> </w:t>
        </w:r>
        <w:r>
          <w:rPr>
            <w:color w:val="212121"/>
            <w:w w:val="110"/>
            <w:sz w:val="13"/>
          </w:rPr>
          <w:t>to</w:t>
        </w:r>
        <w:r>
          <w:rPr>
            <w:color w:val="212121"/>
            <w:spacing w:val="-7"/>
            <w:w w:val="110"/>
            <w:sz w:val="13"/>
          </w:rPr>
          <w:t> </w:t>
        </w:r>
        <w:r>
          <w:rPr>
            <w:color w:val="212121"/>
            <w:w w:val="110"/>
            <w:sz w:val="13"/>
          </w:rPr>
          <w:t>Andragogy</w:t>
        </w:r>
      </w:hyperlink>
      <w:r>
        <w:rPr>
          <w:color w:val="212121"/>
          <w:spacing w:val="-7"/>
          <w:w w:val="110"/>
          <w:sz w:val="13"/>
        </w:rPr>
        <w:t> </w:t>
      </w:r>
      <w:r>
        <w:rPr>
          <w:color w:val="212121"/>
          <w:w w:val="110"/>
          <w:sz w:val="13"/>
        </w:rPr>
        <w:t>.</w:t>
      </w:r>
      <w:r>
        <w:rPr>
          <w:color w:val="212121"/>
          <w:spacing w:val="-7"/>
          <w:w w:val="110"/>
          <w:sz w:val="13"/>
        </w:rPr>
        <w:t> </w:t>
      </w:r>
      <w:r>
        <w:rPr>
          <w:color w:val="212121"/>
          <w:w w:val="110"/>
          <w:sz w:val="13"/>
        </w:rPr>
        <w:t>Cambridge,</w:t>
      </w:r>
      <w:r>
        <w:rPr>
          <w:color w:val="212121"/>
          <w:spacing w:val="-7"/>
          <w:w w:val="110"/>
          <w:sz w:val="13"/>
        </w:rPr>
        <w:t> </w:t>
      </w:r>
      <w:r>
        <w:rPr>
          <w:color w:val="212121"/>
          <w:w w:val="110"/>
          <w:sz w:val="13"/>
        </w:rPr>
        <w:t>New</w:t>
      </w:r>
      <w:r>
        <w:rPr>
          <w:color w:val="212121"/>
          <w:spacing w:val="-7"/>
          <w:w w:val="110"/>
          <w:sz w:val="13"/>
        </w:rPr>
        <w:t> </w:t>
      </w:r>
      <w:r>
        <w:rPr>
          <w:color w:val="212121"/>
          <w:w w:val="110"/>
          <w:sz w:val="13"/>
        </w:rPr>
        <w:t>York;</w:t>
      </w:r>
      <w:r>
        <w:rPr>
          <w:color w:val="212121"/>
          <w:spacing w:val="40"/>
          <w:w w:val="110"/>
          <w:sz w:val="13"/>
        </w:rPr>
        <w:t> </w:t>
      </w:r>
      <w:r>
        <w:rPr>
          <w:color w:val="212121"/>
          <w:spacing w:val="-2"/>
          <w:w w:val="110"/>
          <w:sz w:val="13"/>
        </w:rPr>
        <w:t>1980.</w:t>
      </w:r>
    </w:p>
    <w:p>
      <w:pPr>
        <w:pStyle w:val="ListParagraph"/>
        <w:numPr>
          <w:ilvl w:val="0"/>
          <w:numId w:val="28"/>
        </w:numPr>
        <w:tabs>
          <w:tab w:pos="3880" w:val="left" w:leader="none"/>
          <w:tab w:pos="3883" w:val="left" w:leader="none"/>
        </w:tabs>
        <w:spacing w:line="307" w:lineRule="auto" w:before="2" w:after="0"/>
        <w:ind w:left="3883" w:right="1409" w:hanging="361"/>
        <w:jc w:val="left"/>
        <w:rPr>
          <w:sz w:val="13"/>
        </w:rPr>
      </w:pPr>
      <w:r>
        <w:rPr>
          <w:color w:val="212121"/>
          <w:w w:val="110"/>
          <w:sz w:val="13"/>
        </w:rPr>
        <w:t>Lowe</w:t>
      </w:r>
      <w:r>
        <w:rPr>
          <w:color w:val="212121"/>
          <w:spacing w:val="-1"/>
          <w:w w:val="110"/>
          <w:sz w:val="13"/>
        </w:rPr>
        <w:t> </w:t>
      </w:r>
      <w:r>
        <w:rPr>
          <w:color w:val="212121"/>
          <w:w w:val="110"/>
          <w:sz w:val="13"/>
        </w:rPr>
        <w:t>SD: </w:t>
      </w:r>
      <w:hyperlink r:id="rId108">
        <w:r>
          <w:rPr>
            <w:color w:val="212121"/>
            <w:w w:val="110"/>
            <w:sz w:val="13"/>
          </w:rPr>
          <w:t>Adult</w:t>
        </w:r>
        <w:r>
          <w:rPr>
            <w:color w:val="212121"/>
            <w:spacing w:val="-1"/>
            <w:w w:val="110"/>
            <w:sz w:val="13"/>
          </w:rPr>
          <w:t> </w:t>
        </w:r>
        <w:r>
          <w:rPr>
            <w:color w:val="212121"/>
            <w:w w:val="110"/>
            <w:sz w:val="13"/>
          </w:rPr>
          <w:t>learning</w:t>
        </w:r>
        <w:r>
          <w:rPr>
            <w:color w:val="212121"/>
            <w:spacing w:val="-1"/>
            <w:w w:val="110"/>
            <w:sz w:val="13"/>
          </w:rPr>
          <w:t> </w:t>
        </w:r>
        <w:r>
          <w:rPr>
            <w:color w:val="212121"/>
            <w:w w:val="110"/>
            <w:sz w:val="13"/>
          </w:rPr>
          <w:t>theory</w:t>
        </w:r>
        <w:r>
          <w:rPr>
            <w:color w:val="212121"/>
            <w:spacing w:val="-1"/>
            <w:w w:val="110"/>
            <w:sz w:val="13"/>
          </w:rPr>
          <w:t> </w:t>
        </w:r>
        <w:r>
          <w:rPr>
            <w:color w:val="212121"/>
            <w:w w:val="110"/>
            <w:sz w:val="13"/>
          </w:rPr>
          <w:t>and</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learning</w:t>
        </w:r>
      </w:hyperlink>
      <w:r>
        <w:rPr>
          <w:color w:val="212121"/>
          <w:spacing w:val="-16"/>
          <w:w w:val="110"/>
          <w:sz w:val="13"/>
        </w:rPr>
        <w:t> </w:t>
      </w:r>
      <w:r>
        <w:rPr>
          <w:color w:val="212121"/>
          <w:w w:val="110"/>
          <w:sz w:val="13"/>
        </w:rPr>
        <w:t>.</w:t>
      </w:r>
      <w:r>
        <w:rPr>
          <w:color w:val="212121"/>
          <w:spacing w:val="-1"/>
          <w:w w:val="110"/>
          <w:sz w:val="13"/>
        </w:rPr>
        <w:t> </w:t>
      </w:r>
      <w:r>
        <w:rPr>
          <w:color w:val="212121"/>
          <w:w w:val="110"/>
          <w:sz w:val="13"/>
        </w:rPr>
        <w:t>Best</w:t>
      </w:r>
      <w:r>
        <w:rPr>
          <w:color w:val="212121"/>
          <w:spacing w:val="-1"/>
          <w:w w:val="110"/>
          <w:sz w:val="13"/>
        </w:rPr>
        <w:t> </w:t>
      </w:r>
      <w:r>
        <w:rPr>
          <w:color w:val="212121"/>
          <w:w w:val="110"/>
          <w:sz w:val="13"/>
        </w:rPr>
        <w:t>Practices</w:t>
      </w:r>
      <w:r>
        <w:rPr>
          <w:color w:val="212121"/>
          <w:spacing w:val="-1"/>
          <w:w w:val="110"/>
          <w:sz w:val="13"/>
        </w:rPr>
        <w:t> </w:t>
      </w:r>
      <w:r>
        <w:rPr>
          <w:color w:val="212121"/>
          <w:w w:val="110"/>
          <w:sz w:val="13"/>
        </w:rPr>
        <w:t>of</w:t>
      </w:r>
      <w:r>
        <w:rPr>
          <w:color w:val="212121"/>
          <w:spacing w:val="-1"/>
          <w:w w:val="110"/>
          <w:sz w:val="13"/>
        </w:rPr>
        <w:t> </w:t>
      </w:r>
      <w:r>
        <w:rPr>
          <w:color w:val="212121"/>
          <w:w w:val="110"/>
          <w:sz w:val="13"/>
        </w:rPr>
        <w:t>Online</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A</w:t>
      </w:r>
      <w:r>
        <w:rPr>
          <w:color w:val="212121"/>
          <w:spacing w:val="-1"/>
          <w:w w:val="110"/>
          <w:sz w:val="13"/>
        </w:rPr>
        <w:t> </w:t>
      </w:r>
      <w:r>
        <w:rPr>
          <w:color w:val="212121"/>
          <w:w w:val="110"/>
          <w:sz w:val="13"/>
        </w:rPr>
        <w:t>Guide</w:t>
      </w:r>
      <w:r>
        <w:rPr>
          <w:color w:val="212121"/>
          <w:spacing w:val="-1"/>
          <w:w w:val="110"/>
          <w:sz w:val="13"/>
        </w:rPr>
        <w:t> </w:t>
      </w:r>
      <w:r>
        <w:rPr>
          <w:color w:val="212121"/>
          <w:w w:val="110"/>
          <w:sz w:val="13"/>
        </w:rPr>
        <w:t>for</w:t>
      </w:r>
      <w:r>
        <w:rPr>
          <w:color w:val="212121"/>
          <w:spacing w:val="40"/>
          <w:w w:val="110"/>
          <w:sz w:val="13"/>
        </w:rPr>
        <w:t> </w:t>
      </w:r>
      <w:r>
        <w:rPr>
          <w:color w:val="212121"/>
          <w:w w:val="110"/>
          <w:sz w:val="13"/>
        </w:rPr>
        <w:t>Christian</w:t>
      </w:r>
      <w:r>
        <w:rPr>
          <w:color w:val="212121"/>
          <w:spacing w:val="-3"/>
          <w:w w:val="110"/>
          <w:sz w:val="13"/>
        </w:rPr>
        <w:t> </w:t>
      </w:r>
      <w:r>
        <w:rPr>
          <w:color w:val="212121"/>
          <w:w w:val="110"/>
          <w:sz w:val="13"/>
        </w:rPr>
        <w:t>Higher</w:t>
      </w:r>
      <w:r>
        <w:rPr>
          <w:color w:val="212121"/>
          <w:spacing w:val="-3"/>
          <w:w w:val="110"/>
          <w:sz w:val="13"/>
        </w:rPr>
        <w:t> </w:t>
      </w:r>
      <w:r>
        <w:rPr>
          <w:color w:val="212121"/>
          <w:w w:val="110"/>
          <w:sz w:val="13"/>
        </w:rPr>
        <w:t>Education.</w:t>
      </w:r>
      <w:r>
        <w:rPr>
          <w:color w:val="212121"/>
          <w:spacing w:val="-3"/>
          <w:w w:val="110"/>
          <w:sz w:val="13"/>
        </w:rPr>
        <w:t> </w:t>
      </w:r>
      <w:r>
        <w:rPr>
          <w:color w:val="212121"/>
          <w:w w:val="110"/>
          <w:sz w:val="13"/>
        </w:rPr>
        <w:t>Maddix</w:t>
      </w:r>
      <w:r>
        <w:rPr>
          <w:color w:val="212121"/>
          <w:spacing w:val="-3"/>
          <w:w w:val="110"/>
          <w:sz w:val="13"/>
        </w:rPr>
        <w:t> </w:t>
      </w:r>
      <w:r>
        <w:rPr>
          <w:color w:val="212121"/>
          <w:w w:val="110"/>
          <w:sz w:val="13"/>
        </w:rPr>
        <w:t>MA,</w:t>
      </w:r>
      <w:r>
        <w:rPr>
          <w:color w:val="212121"/>
          <w:spacing w:val="-3"/>
          <w:w w:val="110"/>
          <w:sz w:val="13"/>
        </w:rPr>
        <w:t> </w:t>
      </w:r>
      <w:r>
        <w:rPr>
          <w:color w:val="212121"/>
          <w:w w:val="110"/>
          <w:sz w:val="13"/>
        </w:rPr>
        <w:t>Estep</w:t>
      </w:r>
      <w:r>
        <w:rPr>
          <w:color w:val="212121"/>
          <w:spacing w:val="-3"/>
          <w:w w:val="110"/>
          <w:sz w:val="13"/>
        </w:rPr>
        <w:t> </w:t>
      </w:r>
      <w:r>
        <w:rPr>
          <w:color w:val="212121"/>
          <w:w w:val="110"/>
          <w:sz w:val="13"/>
        </w:rPr>
        <w:t>JR,</w:t>
      </w:r>
      <w:r>
        <w:rPr>
          <w:color w:val="212121"/>
          <w:spacing w:val="-3"/>
          <w:w w:val="110"/>
          <w:sz w:val="13"/>
        </w:rPr>
        <w:t> </w:t>
      </w:r>
      <w:r>
        <w:rPr>
          <w:color w:val="212121"/>
          <w:w w:val="110"/>
          <w:sz w:val="13"/>
        </w:rPr>
        <w:t>Lowe</w:t>
      </w:r>
      <w:r>
        <w:rPr>
          <w:color w:val="212121"/>
          <w:spacing w:val="-3"/>
          <w:w w:val="110"/>
          <w:sz w:val="13"/>
        </w:rPr>
        <w:t> </w:t>
      </w:r>
      <w:r>
        <w:rPr>
          <w:color w:val="212121"/>
          <w:w w:val="110"/>
          <w:sz w:val="13"/>
        </w:rPr>
        <w:t>ME</w:t>
      </w:r>
      <w:r>
        <w:rPr>
          <w:color w:val="212121"/>
          <w:spacing w:val="-3"/>
          <w:w w:val="110"/>
          <w:sz w:val="13"/>
        </w:rPr>
        <w:t> </w:t>
      </w:r>
      <w:r>
        <w:rPr>
          <w:color w:val="212121"/>
          <w:w w:val="110"/>
          <w:sz w:val="13"/>
        </w:rPr>
        <w:t>(ed):</w:t>
      </w:r>
      <w:r>
        <w:rPr>
          <w:color w:val="212121"/>
          <w:spacing w:val="-3"/>
          <w:w w:val="110"/>
          <w:sz w:val="13"/>
        </w:rPr>
        <w:t> </w:t>
      </w:r>
      <w:r>
        <w:rPr>
          <w:color w:val="212121"/>
          <w:w w:val="110"/>
          <w:sz w:val="13"/>
        </w:rPr>
        <w:t>IAP</w:t>
      </w:r>
      <w:r>
        <w:rPr>
          <w:color w:val="212121"/>
          <w:spacing w:val="-3"/>
          <w:w w:val="110"/>
          <w:sz w:val="13"/>
        </w:rPr>
        <w:t> </w:t>
      </w:r>
      <w:r>
        <w:rPr>
          <w:color w:val="212121"/>
          <w:w w:val="110"/>
          <w:sz w:val="13"/>
        </w:rPr>
        <w:t>Information</w:t>
      </w:r>
      <w:r>
        <w:rPr>
          <w:color w:val="212121"/>
          <w:spacing w:val="-3"/>
          <w:w w:val="110"/>
          <w:sz w:val="13"/>
        </w:rPr>
        <w:t> </w:t>
      </w:r>
      <w:r>
        <w:rPr>
          <w:color w:val="212121"/>
          <w:w w:val="110"/>
          <w:sz w:val="13"/>
        </w:rPr>
        <w:t>Age</w:t>
      </w:r>
      <w:r>
        <w:rPr>
          <w:color w:val="212121"/>
          <w:spacing w:val="-3"/>
          <w:w w:val="110"/>
          <w:sz w:val="13"/>
        </w:rPr>
        <w:t> </w:t>
      </w:r>
      <w:r>
        <w:rPr>
          <w:color w:val="212121"/>
          <w:w w:val="110"/>
          <w:sz w:val="13"/>
        </w:rPr>
        <w:t>Publishing,</w:t>
      </w:r>
      <w:r>
        <w:rPr>
          <w:color w:val="212121"/>
          <w:spacing w:val="40"/>
          <w:w w:val="110"/>
          <w:sz w:val="13"/>
        </w:rPr>
        <w:t> </w:t>
      </w:r>
      <w:r>
        <w:rPr>
          <w:color w:val="212121"/>
          <w:w w:val="110"/>
          <w:sz w:val="13"/>
        </w:rPr>
        <w:t>Charlotte, NC; 2012. 17-30.</w:t>
      </w:r>
    </w:p>
    <w:p>
      <w:pPr>
        <w:pStyle w:val="ListParagraph"/>
        <w:numPr>
          <w:ilvl w:val="0"/>
          <w:numId w:val="28"/>
        </w:numPr>
        <w:tabs>
          <w:tab w:pos="3880" w:val="left" w:leader="none"/>
          <w:tab w:pos="3883" w:val="left" w:leader="none"/>
        </w:tabs>
        <w:spacing w:line="307" w:lineRule="auto" w:before="2" w:after="0"/>
        <w:ind w:left="3883" w:right="1041" w:hanging="361"/>
        <w:jc w:val="left"/>
        <w:rPr>
          <w:sz w:val="13"/>
        </w:rPr>
      </w:pPr>
      <w:r>
        <w:rPr>
          <w:color w:val="212121"/>
          <w:w w:val="110"/>
          <w:sz w:val="13"/>
        </w:rPr>
        <w:t>Plass</w:t>
      </w:r>
      <w:r>
        <w:rPr>
          <w:color w:val="212121"/>
          <w:spacing w:val="-9"/>
          <w:w w:val="110"/>
          <w:sz w:val="13"/>
        </w:rPr>
        <w:t> </w:t>
      </w:r>
      <w:r>
        <w:rPr>
          <w:color w:val="212121"/>
          <w:w w:val="110"/>
          <w:sz w:val="13"/>
        </w:rPr>
        <w:t>JL,</w:t>
      </w:r>
      <w:r>
        <w:rPr>
          <w:color w:val="212121"/>
          <w:spacing w:val="-9"/>
          <w:w w:val="110"/>
          <w:sz w:val="13"/>
        </w:rPr>
        <w:t> </w:t>
      </w:r>
      <w:r>
        <w:rPr>
          <w:color w:val="212121"/>
          <w:w w:val="110"/>
          <w:sz w:val="13"/>
        </w:rPr>
        <w:t>Moreno</w:t>
      </w:r>
      <w:r>
        <w:rPr>
          <w:color w:val="212121"/>
          <w:spacing w:val="-9"/>
          <w:w w:val="110"/>
          <w:sz w:val="13"/>
        </w:rPr>
        <w:t> </w:t>
      </w:r>
      <w:r>
        <w:rPr>
          <w:color w:val="212121"/>
          <w:w w:val="110"/>
          <w:sz w:val="13"/>
        </w:rPr>
        <w:t>R,</w:t>
      </w:r>
      <w:r>
        <w:rPr>
          <w:color w:val="212121"/>
          <w:spacing w:val="-9"/>
          <w:w w:val="110"/>
          <w:sz w:val="13"/>
        </w:rPr>
        <w:t> </w:t>
      </w:r>
      <w:r>
        <w:rPr>
          <w:color w:val="212121"/>
          <w:w w:val="110"/>
          <w:sz w:val="13"/>
        </w:rPr>
        <w:t>Brünken</w:t>
      </w:r>
      <w:r>
        <w:rPr>
          <w:color w:val="212121"/>
          <w:spacing w:val="-9"/>
          <w:w w:val="110"/>
          <w:sz w:val="13"/>
        </w:rPr>
        <w:t> </w:t>
      </w:r>
      <w:r>
        <w:rPr>
          <w:color w:val="212121"/>
          <w:w w:val="110"/>
          <w:sz w:val="13"/>
        </w:rPr>
        <w:t>R:</w:t>
      </w:r>
      <w:r>
        <w:rPr>
          <w:color w:val="212121"/>
          <w:spacing w:val="22"/>
          <w:w w:val="110"/>
          <w:sz w:val="13"/>
        </w:rPr>
        <w:t> </w:t>
      </w:r>
      <w:hyperlink r:id="rId109">
        <w:r>
          <w:rPr>
            <w:color w:val="212121"/>
            <w:w w:val="110"/>
            <w:sz w:val="13"/>
          </w:rPr>
          <w:t>Cognitive</w:t>
        </w:r>
        <w:r>
          <w:rPr>
            <w:color w:val="212121"/>
            <w:spacing w:val="-9"/>
            <w:w w:val="110"/>
            <w:sz w:val="13"/>
          </w:rPr>
          <w:t> </w:t>
        </w:r>
        <w:r>
          <w:rPr>
            <w:color w:val="212121"/>
            <w:w w:val="110"/>
            <w:sz w:val="13"/>
          </w:rPr>
          <w:t>Load</w:t>
        </w:r>
        <w:r>
          <w:rPr>
            <w:color w:val="212121"/>
            <w:spacing w:val="-9"/>
            <w:w w:val="110"/>
            <w:sz w:val="13"/>
          </w:rPr>
          <w:t> </w:t>
        </w:r>
        <w:r>
          <w:rPr>
            <w:color w:val="212121"/>
            <w:w w:val="110"/>
            <w:sz w:val="13"/>
          </w:rPr>
          <w:t>Theory</w:t>
        </w:r>
      </w:hyperlink>
      <w:r>
        <w:rPr>
          <w:color w:val="212121"/>
          <w:w w:val="110"/>
          <w:sz w:val="13"/>
        </w:rPr>
        <w:t>.</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University</w:t>
      </w:r>
      <w:r>
        <w:rPr>
          <w:color w:val="212121"/>
          <w:spacing w:val="-9"/>
          <w:w w:val="110"/>
          <w:sz w:val="13"/>
        </w:rPr>
        <w:t> </w:t>
      </w:r>
      <w:r>
        <w:rPr>
          <w:color w:val="212121"/>
          <w:w w:val="110"/>
          <w:sz w:val="13"/>
        </w:rPr>
        <w:t>Press,</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UK;</w:t>
      </w:r>
      <w:r>
        <w:rPr>
          <w:color w:val="212121"/>
          <w:spacing w:val="-9"/>
          <w:w w:val="110"/>
          <w:sz w:val="13"/>
        </w:rPr>
        <w:t> </w:t>
      </w:r>
      <w:r>
        <w:rPr>
          <w:color w:val="212121"/>
          <w:w w:val="110"/>
          <w:sz w:val="13"/>
        </w:rPr>
        <w:t>2010.</w:t>
      </w:r>
      <w:r>
        <w:rPr>
          <w:color w:val="212121"/>
          <w:spacing w:val="40"/>
          <w:w w:val="110"/>
          <w:sz w:val="13"/>
        </w:rPr>
        <w:t> </w:t>
      </w:r>
      <w:hyperlink r:id="rId109">
        <w:r>
          <w:rPr>
            <w:color w:val="14BBA3"/>
            <w:spacing w:val="-2"/>
            <w:w w:val="110"/>
            <w:sz w:val="13"/>
          </w:rPr>
          <w:t>10.1017/CBO9780511844744</w:t>
        </w:r>
      </w:hyperlink>
    </w:p>
    <w:p>
      <w:pPr>
        <w:pStyle w:val="ListParagraph"/>
        <w:numPr>
          <w:ilvl w:val="0"/>
          <w:numId w:val="28"/>
        </w:numPr>
        <w:tabs>
          <w:tab w:pos="3880" w:val="left" w:leader="none"/>
          <w:tab w:pos="3883" w:val="left" w:leader="none"/>
        </w:tabs>
        <w:spacing w:line="307" w:lineRule="auto" w:before="1" w:after="0"/>
        <w:ind w:left="3883" w:right="972" w:hanging="361"/>
        <w:jc w:val="left"/>
        <w:rPr>
          <w:sz w:val="13"/>
        </w:rPr>
      </w:pPr>
      <w:r>
        <w:rPr>
          <w:color w:val="212121"/>
          <w:w w:val="110"/>
          <w:sz w:val="13"/>
        </w:rPr>
        <w:t>Sweller J:</w:t>
      </w:r>
      <w:r>
        <w:rPr>
          <w:color w:val="212121"/>
          <w:spacing w:val="14"/>
          <w:w w:val="110"/>
          <w:sz w:val="13"/>
        </w:rPr>
        <w:t> </w:t>
      </w:r>
      <w:hyperlink r:id="rId110">
        <w:r>
          <w:rPr>
            <w:color w:val="212121"/>
            <w:w w:val="110"/>
            <w:sz w:val="13"/>
          </w:rPr>
          <w:t>Cognitive load theory</w:t>
        </w:r>
      </w:hyperlink>
      <w:r>
        <w:rPr>
          <w:color w:val="212121"/>
          <w:w w:val="110"/>
          <w:sz w:val="13"/>
        </w:rPr>
        <w:t>. The Psychology of Learning and Motivation: Cognition in Education.</w:t>
      </w:r>
      <w:r>
        <w:rPr>
          <w:color w:val="212121"/>
          <w:spacing w:val="40"/>
          <w:w w:val="110"/>
          <w:sz w:val="13"/>
        </w:rPr>
        <w:t> </w:t>
      </w:r>
      <w:hyperlink r:id="rId110">
        <w:r>
          <w:rPr>
            <w:color w:val="212121"/>
            <w:w w:val="110"/>
            <w:sz w:val="13"/>
          </w:rPr>
          <w:t>Mestre</w:t>
        </w:r>
        <w:r>
          <w:rPr>
            <w:color w:val="212121"/>
            <w:spacing w:val="-9"/>
            <w:w w:val="110"/>
            <w:sz w:val="13"/>
          </w:rPr>
          <w:t> </w:t>
        </w:r>
        <w:r>
          <w:rPr>
            <w:color w:val="212121"/>
            <w:w w:val="110"/>
            <w:sz w:val="13"/>
          </w:rPr>
          <w:t>JP,</w:t>
        </w:r>
        <w:r>
          <w:rPr>
            <w:color w:val="212121"/>
            <w:spacing w:val="-9"/>
            <w:w w:val="110"/>
            <w:sz w:val="13"/>
          </w:rPr>
          <w:t> </w:t>
        </w:r>
        <w:r>
          <w:rPr>
            <w:color w:val="212121"/>
            <w:w w:val="110"/>
            <w:sz w:val="13"/>
          </w:rPr>
          <w:t>Ross</w:t>
        </w:r>
        <w:r>
          <w:rPr>
            <w:color w:val="212121"/>
            <w:spacing w:val="-9"/>
            <w:w w:val="110"/>
            <w:sz w:val="13"/>
          </w:rPr>
          <w:t> </w:t>
        </w:r>
        <w:r>
          <w:rPr>
            <w:color w:val="212121"/>
            <w:w w:val="110"/>
            <w:sz w:val="13"/>
          </w:rPr>
          <w:t>BH</w:t>
        </w:r>
        <w:r>
          <w:rPr>
            <w:color w:val="212121"/>
            <w:spacing w:val="-9"/>
            <w:w w:val="110"/>
            <w:sz w:val="13"/>
          </w:rPr>
          <w:t> </w:t>
        </w:r>
        <w:r>
          <w:rPr>
            <w:color w:val="212121"/>
            <w:w w:val="110"/>
            <w:sz w:val="13"/>
          </w:rPr>
          <w:t>(ed):</w:t>
        </w:r>
        <w:r>
          <w:rPr>
            <w:color w:val="212121"/>
            <w:spacing w:val="-9"/>
            <w:w w:val="110"/>
            <w:sz w:val="13"/>
          </w:rPr>
          <w:t> </w:t>
        </w:r>
        <w:r>
          <w:rPr>
            <w:color w:val="212121"/>
            <w:w w:val="110"/>
            <w:sz w:val="13"/>
          </w:rPr>
          <w:t>Elsevier</w:t>
        </w:r>
        <w:r>
          <w:rPr>
            <w:color w:val="212121"/>
            <w:spacing w:val="-9"/>
            <w:w w:val="110"/>
            <w:sz w:val="13"/>
          </w:rPr>
          <w:t> </w:t>
        </w:r>
        <w:r>
          <w:rPr>
            <w:color w:val="212121"/>
            <w:w w:val="110"/>
            <w:sz w:val="13"/>
          </w:rPr>
          <w:t>Academic</w:t>
        </w:r>
        <w:r>
          <w:rPr>
            <w:color w:val="212121"/>
            <w:spacing w:val="-9"/>
            <w:w w:val="110"/>
            <w:sz w:val="13"/>
          </w:rPr>
          <w:t> </w:t>
        </w:r>
        <w:r>
          <w:rPr>
            <w:color w:val="212121"/>
            <w:w w:val="110"/>
            <w:sz w:val="13"/>
          </w:rPr>
          <w:t>Press,</w:t>
        </w:r>
        <w:r>
          <w:rPr>
            <w:color w:val="212121"/>
            <w:spacing w:val="-9"/>
            <w:w w:val="110"/>
            <w:sz w:val="13"/>
          </w:rPr>
          <w:t> </w:t>
        </w:r>
        <w:r>
          <w:rPr>
            <w:color w:val="212121"/>
            <w:w w:val="110"/>
            <w:sz w:val="13"/>
          </w:rPr>
          <w:t>Cambridge,</w:t>
        </w:r>
        <w:r>
          <w:rPr>
            <w:color w:val="212121"/>
            <w:spacing w:val="-9"/>
            <w:w w:val="110"/>
            <w:sz w:val="13"/>
          </w:rPr>
          <w:t> </w:t>
        </w:r>
        <w:r>
          <w:rPr>
            <w:color w:val="212121"/>
            <w:w w:val="110"/>
            <w:sz w:val="13"/>
          </w:rPr>
          <w:t>MA;</w:t>
        </w:r>
        <w:r>
          <w:rPr>
            <w:color w:val="212121"/>
            <w:spacing w:val="-9"/>
            <w:w w:val="110"/>
            <w:sz w:val="13"/>
          </w:rPr>
          <w:t> </w:t>
        </w:r>
        <w:r>
          <w:rPr>
            <w:color w:val="212121"/>
            <w:w w:val="110"/>
            <w:sz w:val="13"/>
          </w:rPr>
          <w:t>2011.</w:t>
        </w:r>
        <w:r>
          <w:rPr>
            <w:color w:val="212121"/>
            <w:spacing w:val="-9"/>
            <w:w w:val="110"/>
            <w:sz w:val="13"/>
          </w:rPr>
          <w:t> </w:t>
        </w:r>
        <w:r>
          <w:rPr>
            <w:color w:val="212121"/>
            <w:w w:val="110"/>
            <w:sz w:val="13"/>
          </w:rPr>
          <w:t>37-76.</w:t>
        </w:r>
        <w:r>
          <w:rPr>
            <w:color w:val="212121"/>
            <w:spacing w:val="-9"/>
            <w:w w:val="110"/>
            <w:sz w:val="13"/>
          </w:rPr>
          <w:t> </w:t>
        </w:r>
        <w:r>
          <w:rPr>
            <w:color w:val="14BBA3"/>
            <w:w w:val="110"/>
            <w:sz w:val="13"/>
          </w:rPr>
          <w:t>10.1016/B978-0-12-387691</w:t>
        </w:r>
      </w:hyperlink>
      <w:r>
        <w:rPr>
          <w:color w:val="14BBA3"/>
          <w:w w:val="110"/>
          <w:sz w:val="13"/>
        </w:rPr>
        <w:t>-</w:t>
      </w:r>
      <w:r>
        <w:rPr>
          <w:color w:val="14BBA3"/>
          <w:spacing w:val="40"/>
          <w:w w:val="110"/>
          <w:sz w:val="13"/>
        </w:rPr>
        <w:t> </w:t>
      </w:r>
      <w:hyperlink r:id="rId110">
        <w:r>
          <w:rPr>
            <w:color w:val="14BBA3"/>
            <w:spacing w:val="-2"/>
            <w:w w:val="110"/>
            <w:sz w:val="13"/>
          </w:rPr>
          <w:t>1.00002-8</w:t>
        </w:r>
      </w:hyperlink>
    </w:p>
    <w:p>
      <w:pPr>
        <w:pStyle w:val="ListParagraph"/>
        <w:numPr>
          <w:ilvl w:val="0"/>
          <w:numId w:val="28"/>
        </w:numPr>
        <w:tabs>
          <w:tab w:pos="3880" w:val="left" w:leader="none"/>
          <w:tab w:pos="3883" w:val="left" w:leader="none"/>
        </w:tabs>
        <w:spacing w:line="307" w:lineRule="auto" w:before="2" w:after="0"/>
        <w:ind w:left="3883" w:right="1589" w:hanging="361"/>
        <w:jc w:val="left"/>
        <w:rPr>
          <w:sz w:val="13"/>
        </w:rPr>
      </w:pPr>
      <w:r>
        <w:rPr>
          <w:color w:val="212121"/>
          <w:w w:val="110"/>
          <w:sz w:val="13"/>
        </w:rPr>
        <w:t>Miller</w:t>
      </w:r>
      <w:r>
        <w:rPr>
          <w:color w:val="212121"/>
          <w:spacing w:val="-2"/>
          <w:w w:val="110"/>
          <w:sz w:val="13"/>
        </w:rPr>
        <w:t> </w:t>
      </w:r>
      <w:r>
        <w:rPr>
          <w:color w:val="212121"/>
          <w:w w:val="110"/>
          <w:sz w:val="13"/>
        </w:rPr>
        <w:t>GE: </w:t>
      </w:r>
      <w:hyperlink r:id="rId111">
        <w:r>
          <w:rPr>
            <w:color w:val="212121"/>
            <w:w w:val="110"/>
            <w:sz w:val="13"/>
          </w:rPr>
          <w:t>The</w:t>
        </w:r>
        <w:r>
          <w:rPr>
            <w:color w:val="212121"/>
            <w:spacing w:val="-2"/>
            <w:w w:val="110"/>
            <w:sz w:val="13"/>
          </w:rPr>
          <w:t> </w:t>
        </w:r>
        <w:r>
          <w:rPr>
            <w:color w:val="212121"/>
            <w:w w:val="110"/>
            <w:sz w:val="13"/>
          </w:rPr>
          <w:t>assessment</w:t>
        </w:r>
        <w:r>
          <w:rPr>
            <w:color w:val="212121"/>
            <w:spacing w:val="-2"/>
            <w:w w:val="110"/>
            <w:sz w:val="13"/>
          </w:rPr>
          <w:t> </w:t>
        </w:r>
        <w:r>
          <w:rPr>
            <w:color w:val="212121"/>
            <w:w w:val="110"/>
            <w:sz w:val="13"/>
          </w:rPr>
          <w:t>of</w:t>
        </w:r>
        <w:r>
          <w:rPr>
            <w:color w:val="212121"/>
            <w:spacing w:val="-2"/>
            <w:w w:val="110"/>
            <w:sz w:val="13"/>
          </w:rPr>
          <w:t> </w:t>
        </w:r>
        <w:r>
          <w:rPr>
            <w:color w:val="212121"/>
            <w:w w:val="110"/>
            <w:sz w:val="13"/>
          </w:rPr>
          <w:t>clinical</w:t>
        </w:r>
        <w:r>
          <w:rPr>
            <w:color w:val="212121"/>
            <w:spacing w:val="-2"/>
            <w:w w:val="110"/>
            <w:sz w:val="13"/>
          </w:rPr>
          <w:t> </w:t>
        </w:r>
        <w:r>
          <w:rPr>
            <w:color w:val="212121"/>
            <w:w w:val="110"/>
            <w:sz w:val="13"/>
          </w:rPr>
          <w:t>skills/competence/performance</w:t>
        </w:r>
      </w:hyperlink>
      <w:r>
        <w:rPr>
          <w:color w:val="212121"/>
          <w:spacing w:val="-6"/>
          <w:w w:val="110"/>
          <w:sz w:val="13"/>
        </w:rPr>
        <w:t> </w:t>
      </w:r>
      <w:r>
        <w:rPr>
          <w:color w:val="212121"/>
          <w:w w:val="110"/>
          <w:sz w:val="13"/>
        </w:rPr>
        <w:t>.</w:t>
      </w:r>
      <w:r>
        <w:rPr>
          <w:color w:val="212121"/>
          <w:spacing w:val="-2"/>
          <w:w w:val="110"/>
          <w:sz w:val="13"/>
        </w:rPr>
        <w:t> </w:t>
      </w:r>
      <w:r>
        <w:rPr>
          <w:color w:val="212121"/>
          <w:w w:val="110"/>
          <w:sz w:val="13"/>
        </w:rPr>
        <w:t>Acad</w:t>
      </w:r>
      <w:r>
        <w:rPr>
          <w:color w:val="212121"/>
          <w:spacing w:val="-2"/>
          <w:w w:val="110"/>
          <w:sz w:val="13"/>
        </w:rPr>
        <w:t> </w:t>
      </w:r>
      <w:r>
        <w:rPr>
          <w:color w:val="212121"/>
          <w:w w:val="110"/>
          <w:sz w:val="13"/>
        </w:rPr>
        <w:t>Med.</w:t>
      </w:r>
      <w:r>
        <w:rPr>
          <w:color w:val="212121"/>
          <w:spacing w:val="-2"/>
          <w:w w:val="110"/>
          <w:sz w:val="13"/>
        </w:rPr>
        <w:t> </w:t>
      </w:r>
      <w:r>
        <w:rPr>
          <w:color w:val="212121"/>
          <w:w w:val="110"/>
          <w:sz w:val="13"/>
        </w:rPr>
        <w:t>1990,</w:t>
      </w:r>
      <w:r>
        <w:rPr>
          <w:color w:val="212121"/>
          <w:spacing w:val="-2"/>
          <w:w w:val="110"/>
          <w:sz w:val="13"/>
        </w:rPr>
        <w:t> </w:t>
      </w:r>
      <w:r>
        <w:rPr>
          <w:color w:val="212121"/>
          <w:w w:val="110"/>
          <w:sz w:val="13"/>
        </w:rPr>
        <w:t>65:S63-7.</w:t>
      </w:r>
      <w:r>
        <w:rPr>
          <w:color w:val="212121"/>
          <w:spacing w:val="40"/>
          <w:w w:val="110"/>
          <w:sz w:val="13"/>
        </w:rPr>
        <w:t> </w:t>
      </w:r>
      <w:hyperlink r:id="rId111">
        <w:r>
          <w:rPr>
            <w:color w:val="14BBA3"/>
            <w:spacing w:val="-2"/>
            <w:w w:val="110"/>
            <w:sz w:val="13"/>
          </w:rPr>
          <w:t>10.1097/00001888-199009000-00045</w:t>
        </w:r>
      </w:hyperlink>
    </w:p>
    <w:p>
      <w:pPr>
        <w:pStyle w:val="ListParagraph"/>
        <w:numPr>
          <w:ilvl w:val="0"/>
          <w:numId w:val="28"/>
        </w:numPr>
        <w:tabs>
          <w:tab w:pos="3880" w:val="left" w:leader="none"/>
          <w:tab w:pos="3883" w:val="left" w:leader="none"/>
        </w:tabs>
        <w:spacing w:line="307" w:lineRule="auto" w:before="2" w:after="0"/>
        <w:ind w:left="3883" w:right="1051" w:hanging="361"/>
        <w:jc w:val="left"/>
        <w:rPr>
          <w:sz w:val="13"/>
        </w:rPr>
      </w:pPr>
      <w:hyperlink r:id="rId112">
        <w:r>
          <w:rPr>
            <w:color w:val="212121"/>
            <w:w w:val="110"/>
            <w:sz w:val="13"/>
          </w:rPr>
          <w:t>Witheridge A, Ferns G, Scott-Smith W:</w:t>
        </w:r>
        <w:r>
          <w:rPr>
            <w:color w:val="212121"/>
            <w:spacing w:val="40"/>
            <w:w w:val="110"/>
            <w:sz w:val="13"/>
          </w:rPr>
          <w:t> </w:t>
        </w:r>
        <w:r>
          <w:rPr>
            <w:color w:val="212121"/>
            <w:w w:val="110"/>
            <w:sz w:val="13"/>
          </w:rPr>
          <w:t>Revisiting Miller's pyramid in medical education: The gap between</w:t>
        </w:r>
        <w:r>
          <w:rPr>
            <w:color w:val="212121"/>
            <w:spacing w:val="40"/>
            <w:w w:val="110"/>
            <w:sz w:val="13"/>
          </w:rPr>
          <w:t> </w:t>
        </w:r>
        <w:r>
          <w:rPr>
            <w:color w:val="212121"/>
            <w:w w:val="110"/>
            <w:sz w:val="13"/>
          </w:rPr>
          <w:t>traditional assessment and diagnostic reasoning. Int J Med Educ. 2019, 10:191-2.</w:t>
        </w:r>
      </w:hyperlink>
      <w:r>
        <w:rPr>
          <w:color w:val="212121"/>
          <w:spacing w:val="40"/>
          <w:w w:val="110"/>
          <w:sz w:val="13"/>
        </w:rPr>
        <w:t> </w:t>
      </w:r>
      <w:hyperlink r:id="rId112">
        <w:r>
          <w:rPr>
            <w:color w:val="14BBA3"/>
            <w:w w:val="110"/>
            <w:sz w:val="13"/>
          </w:rPr>
          <w:t>10.5116/ijme.5d9b.0c37</w:t>
        </w:r>
      </w:hyperlink>
    </w:p>
    <w:p>
      <w:pPr>
        <w:pStyle w:val="ListParagraph"/>
        <w:numPr>
          <w:ilvl w:val="0"/>
          <w:numId w:val="28"/>
        </w:numPr>
        <w:tabs>
          <w:tab w:pos="3880" w:val="left" w:leader="none"/>
          <w:tab w:pos="3883" w:val="left" w:leader="none"/>
        </w:tabs>
        <w:spacing w:line="307" w:lineRule="auto" w:before="1" w:after="0"/>
        <w:ind w:left="3883" w:right="1197" w:hanging="361"/>
        <w:jc w:val="left"/>
        <w:rPr>
          <w:sz w:val="13"/>
        </w:rPr>
      </w:pPr>
      <w:r>
        <w:rPr>
          <w:color w:val="212121"/>
          <w:w w:val="110"/>
          <w:sz w:val="13"/>
        </w:rPr>
        <w:t>Kolb</w:t>
      </w:r>
      <w:r>
        <w:rPr>
          <w:color w:val="212121"/>
          <w:spacing w:val="-4"/>
          <w:w w:val="110"/>
          <w:sz w:val="13"/>
        </w:rPr>
        <w:t> </w:t>
      </w:r>
      <w:r>
        <w:rPr>
          <w:color w:val="212121"/>
          <w:w w:val="110"/>
          <w:sz w:val="13"/>
        </w:rPr>
        <w:t>DA: </w:t>
      </w:r>
      <w:hyperlink r:id="rId113">
        <w:r>
          <w:rPr>
            <w:color w:val="212121"/>
            <w:w w:val="110"/>
            <w:sz w:val="13"/>
          </w:rPr>
          <w:t>Experiential</w:t>
        </w:r>
        <w:r>
          <w:rPr>
            <w:color w:val="212121"/>
            <w:spacing w:val="-4"/>
            <w:w w:val="110"/>
            <w:sz w:val="13"/>
          </w:rPr>
          <w:t> </w:t>
        </w:r>
        <w:r>
          <w:rPr>
            <w:color w:val="212121"/>
            <w:w w:val="110"/>
            <w:sz w:val="13"/>
          </w:rPr>
          <w:t>Learning:</w:t>
        </w:r>
        <w:r>
          <w:rPr>
            <w:color w:val="212121"/>
            <w:spacing w:val="-4"/>
            <w:w w:val="110"/>
            <w:sz w:val="13"/>
          </w:rPr>
          <w:t> </w:t>
        </w:r>
        <w:r>
          <w:rPr>
            <w:color w:val="212121"/>
            <w:w w:val="110"/>
            <w:sz w:val="13"/>
          </w:rPr>
          <w:t>Experience</w:t>
        </w:r>
        <w:r>
          <w:rPr>
            <w:color w:val="212121"/>
            <w:spacing w:val="-4"/>
            <w:w w:val="110"/>
            <w:sz w:val="13"/>
          </w:rPr>
          <w:t> </w:t>
        </w:r>
        <w:r>
          <w:rPr>
            <w:color w:val="212121"/>
            <w:w w:val="110"/>
            <w:sz w:val="13"/>
          </w:rPr>
          <w:t>as</w:t>
        </w:r>
        <w:r>
          <w:rPr>
            <w:color w:val="212121"/>
            <w:spacing w:val="-4"/>
            <w:w w:val="110"/>
            <w:sz w:val="13"/>
          </w:rPr>
          <w:t> </w:t>
        </w:r>
        <w:r>
          <w:rPr>
            <w:color w:val="212121"/>
            <w:w w:val="110"/>
            <w:sz w:val="13"/>
          </w:rPr>
          <w:t>the</w:t>
        </w:r>
        <w:r>
          <w:rPr>
            <w:color w:val="212121"/>
            <w:spacing w:val="-4"/>
            <w:w w:val="110"/>
            <w:sz w:val="13"/>
          </w:rPr>
          <w:t> </w:t>
        </w:r>
        <w:r>
          <w:rPr>
            <w:color w:val="212121"/>
            <w:w w:val="110"/>
            <w:sz w:val="13"/>
          </w:rPr>
          <w:t>Source</w:t>
        </w:r>
        <w:r>
          <w:rPr>
            <w:color w:val="212121"/>
            <w:spacing w:val="-4"/>
            <w:w w:val="110"/>
            <w:sz w:val="13"/>
          </w:rPr>
          <w:t> </w:t>
        </w:r>
        <w:r>
          <w:rPr>
            <w:color w:val="212121"/>
            <w:w w:val="110"/>
            <w:sz w:val="13"/>
          </w:rPr>
          <w:t>of</w:t>
        </w:r>
        <w:r>
          <w:rPr>
            <w:color w:val="212121"/>
            <w:spacing w:val="-4"/>
            <w:w w:val="110"/>
            <w:sz w:val="13"/>
          </w:rPr>
          <w:t> </w:t>
        </w:r>
        <w:r>
          <w:rPr>
            <w:color w:val="212121"/>
            <w:w w:val="110"/>
            <w:sz w:val="13"/>
          </w:rPr>
          <w:t>Learning,</w:t>
        </w:r>
        <w:r>
          <w:rPr>
            <w:color w:val="212121"/>
            <w:spacing w:val="-4"/>
            <w:w w:val="110"/>
            <w:sz w:val="13"/>
          </w:rPr>
          <w:t> </w:t>
        </w:r>
        <w:r>
          <w:rPr>
            <w:color w:val="212121"/>
            <w:w w:val="110"/>
            <w:sz w:val="13"/>
          </w:rPr>
          <w:t>Vol.</w:t>
        </w:r>
        <w:r>
          <w:rPr>
            <w:color w:val="212121"/>
            <w:spacing w:val="-4"/>
            <w:w w:val="110"/>
            <w:sz w:val="13"/>
          </w:rPr>
          <w:t> </w:t>
        </w:r>
        <w:r>
          <w:rPr>
            <w:color w:val="212121"/>
            <w:w w:val="110"/>
            <w:sz w:val="13"/>
          </w:rPr>
          <w:t>1</w:t>
        </w:r>
      </w:hyperlink>
      <w:r>
        <w:rPr>
          <w:color w:val="212121"/>
          <w:w w:val="110"/>
          <w:sz w:val="13"/>
        </w:rPr>
        <w:t> .</w:t>
      </w:r>
      <w:r>
        <w:rPr>
          <w:color w:val="212121"/>
          <w:spacing w:val="-4"/>
          <w:w w:val="110"/>
          <w:sz w:val="13"/>
        </w:rPr>
        <w:t> </w:t>
      </w:r>
      <w:r>
        <w:rPr>
          <w:color w:val="212121"/>
          <w:w w:val="110"/>
          <w:sz w:val="13"/>
        </w:rPr>
        <w:t>Prentice-Hall,</w:t>
      </w:r>
      <w:r>
        <w:rPr>
          <w:color w:val="212121"/>
          <w:spacing w:val="-4"/>
          <w:w w:val="110"/>
          <w:sz w:val="13"/>
        </w:rPr>
        <w:t> </w:t>
      </w:r>
      <w:r>
        <w:rPr>
          <w:color w:val="212121"/>
          <w:w w:val="110"/>
          <w:sz w:val="13"/>
        </w:rPr>
        <w:t>Englewood</w:t>
      </w:r>
      <w:r>
        <w:rPr>
          <w:color w:val="212121"/>
          <w:spacing w:val="40"/>
          <w:w w:val="115"/>
          <w:sz w:val="13"/>
        </w:rPr>
        <w:t> </w:t>
      </w:r>
      <w:r>
        <w:rPr>
          <w:color w:val="212121"/>
          <w:w w:val="115"/>
          <w:sz w:val="13"/>
        </w:rPr>
        <w:t>Cliffs, NJ; 1984.</w:t>
      </w:r>
    </w:p>
    <w:p>
      <w:pPr>
        <w:pStyle w:val="ListParagraph"/>
        <w:numPr>
          <w:ilvl w:val="0"/>
          <w:numId w:val="28"/>
        </w:numPr>
        <w:tabs>
          <w:tab w:pos="3880" w:val="left" w:leader="none"/>
          <w:tab w:pos="3883" w:val="left" w:leader="none"/>
        </w:tabs>
        <w:spacing w:line="307" w:lineRule="auto" w:before="1" w:after="0"/>
        <w:ind w:left="3883" w:right="919" w:hanging="361"/>
        <w:jc w:val="left"/>
        <w:rPr>
          <w:sz w:val="13"/>
        </w:rPr>
      </w:pPr>
      <w:hyperlink r:id="rId114">
        <w:r>
          <w:rPr>
            <w:color w:val="212121"/>
            <w:w w:val="110"/>
            <w:sz w:val="13"/>
          </w:rPr>
          <w:t>Wijnen-Meijer</w:t>
        </w:r>
        <w:r>
          <w:rPr>
            <w:color w:val="212121"/>
            <w:spacing w:val="-1"/>
            <w:w w:val="110"/>
            <w:sz w:val="13"/>
          </w:rPr>
          <w:t> </w:t>
        </w:r>
        <w:r>
          <w:rPr>
            <w:color w:val="212121"/>
            <w:w w:val="110"/>
            <w:sz w:val="13"/>
          </w:rPr>
          <w:t>M,</w:t>
        </w:r>
        <w:r>
          <w:rPr>
            <w:color w:val="212121"/>
            <w:spacing w:val="-1"/>
            <w:w w:val="110"/>
            <w:sz w:val="13"/>
          </w:rPr>
          <w:t> </w:t>
        </w:r>
        <w:r>
          <w:rPr>
            <w:color w:val="212121"/>
            <w:w w:val="110"/>
            <w:sz w:val="13"/>
          </w:rPr>
          <w:t>Brandhuber</w:t>
        </w:r>
        <w:r>
          <w:rPr>
            <w:color w:val="212121"/>
            <w:spacing w:val="-1"/>
            <w:w w:val="110"/>
            <w:sz w:val="13"/>
          </w:rPr>
          <w:t> </w:t>
        </w:r>
        <w:r>
          <w:rPr>
            <w:color w:val="212121"/>
            <w:w w:val="110"/>
            <w:sz w:val="13"/>
          </w:rPr>
          <w:t>T,</w:t>
        </w:r>
        <w:r>
          <w:rPr>
            <w:color w:val="212121"/>
            <w:spacing w:val="-1"/>
            <w:w w:val="110"/>
            <w:sz w:val="13"/>
          </w:rPr>
          <w:t> </w:t>
        </w:r>
        <w:r>
          <w:rPr>
            <w:color w:val="212121"/>
            <w:w w:val="110"/>
            <w:sz w:val="13"/>
          </w:rPr>
          <w:t>Schneider</w:t>
        </w:r>
        <w:r>
          <w:rPr>
            <w:color w:val="212121"/>
            <w:spacing w:val="-1"/>
            <w:w w:val="110"/>
            <w:sz w:val="13"/>
          </w:rPr>
          <w:t> </w:t>
        </w:r>
        <w:r>
          <w:rPr>
            <w:color w:val="212121"/>
            <w:w w:val="110"/>
            <w:sz w:val="13"/>
          </w:rPr>
          <w:t>A,</w:t>
        </w:r>
        <w:r>
          <w:rPr>
            <w:color w:val="212121"/>
            <w:spacing w:val="-1"/>
            <w:w w:val="110"/>
            <w:sz w:val="13"/>
          </w:rPr>
          <w:t> </w:t>
        </w:r>
        <w:r>
          <w:rPr>
            <w:color w:val="212121"/>
            <w:w w:val="110"/>
            <w:sz w:val="13"/>
          </w:rPr>
          <w:t>Berberat</w:t>
        </w:r>
        <w:r>
          <w:rPr>
            <w:color w:val="212121"/>
            <w:spacing w:val="-1"/>
            <w:w w:val="110"/>
            <w:sz w:val="13"/>
          </w:rPr>
          <w:t> </w:t>
        </w:r>
        <w:r>
          <w:rPr>
            <w:color w:val="212121"/>
            <w:w w:val="110"/>
            <w:sz w:val="13"/>
          </w:rPr>
          <w:t>PO:</w:t>
        </w:r>
        <w:r>
          <w:rPr>
            <w:color w:val="212121"/>
            <w:spacing w:val="40"/>
            <w:w w:val="110"/>
            <w:sz w:val="13"/>
          </w:rPr>
          <w:t> </w:t>
        </w:r>
        <w:r>
          <w:rPr>
            <w:color w:val="212121"/>
            <w:w w:val="110"/>
            <w:sz w:val="13"/>
          </w:rPr>
          <w:t>Implementing</w:t>
        </w:r>
        <w:r>
          <w:rPr>
            <w:color w:val="212121"/>
            <w:spacing w:val="-1"/>
            <w:w w:val="110"/>
            <w:sz w:val="13"/>
          </w:rPr>
          <w:t> </w:t>
        </w:r>
        <w:r>
          <w:rPr>
            <w:color w:val="212121"/>
            <w:w w:val="110"/>
            <w:sz w:val="13"/>
          </w:rPr>
          <w:t>Kolb´s</w:t>
        </w:r>
        <w:r>
          <w:rPr>
            <w:color w:val="212121"/>
            <w:spacing w:val="-1"/>
            <w:w w:val="110"/>
            <w:sz w:val="13"/>
          </w:rPr>
          <w:t> </w:t>
        </w:r>
        <w:r>
          <w:rPr>
            <w:color w:val="212121"/>
            <w:w w:val="110"/>
            <w:sz w:val="13"/>
          </w:rPr>
          <w:t>experiential</w:t>
        </w:r>
        <w:r>
          <w:rPr>
            <w:color w:val="212121"/>
            <w:spacing w:val="-1"/>
            <w:w w:val="110"/>
            <w:sz w:val="13"/>
          </w:rPr>
          <w:t> </w:t>
        </w:r>
        <w:r>
          <w:rPr>
            <w:color w:val="212121"/>
            <w:w w:val="110"/>
            <w:sz w:val="13"/>
          </w:rPr>
          <w:t>learning</w:t>
        </w:r>
        <w:r>
          <w:rPr>
            <w:color w:val="212121"/>
            <w:spacing w:val="-1"/>
            <w:w w:val="110"/>
            <w:sz w:val="13"/>
          </w:rPr>
          <w:t> </w:t>
        </w:r>
        <w:r>
          <w:rPr>
            <w:color w:val="212121"/>
            <w:w w:val="110"/>
            <w:sz w:val="13"/>
          </w:rPr>
          <w:t>cycl</w:t>
        </w:r>
      </w:hyperlink>
      <w:r>
        <w:rPr>
          <w:color w:val="212121"/>
          <w:w w:val="110"/>
          <w:sz w:val="13"/>
        </w:rPr>
        <w:t>e</w:t>
      </w:r>
      <w:r>
        <w:rPr>
          <w:color w:val="212121"/>
          <w:spacing w:val="40"/>
          <w:w w:val="110"/>
          <w:sz w:val="13"/>
        </w:rPr>
        <w:t> </w:t>
      </w:r>
      <w:hyperlink r:id="rId114">
        <w:r>
          <w:rPr>
            <w:color w:val="212121"/>
            <w:w w:val="110"/>
            <w:sz w:val="13"/>
          </w:rPr>
          <w:t>by linking real experience, case-based discussion and simulation. J Med Educ Curric Dev. 2022,</w:t>
        </w:r>
      </w:hyperlink>
      <w:r>
        <w:rPr>
          <w:color w:val="212121"/>
          <w:spacing w:val="40"/>
          <w:w w:val="110"/>
          <w:sz w:val="13"/>
        </w:rPr>
        <w:t> </w:t>
      </w:r>
      <w:r>
        <w:rPr>
          <w:color w:val="212121"/>
          <w:w w:val="110"/>
          <w:sz w:val="13"/>
        </w:rPr>
        <w:t>9:23821205221091511.</w:t>
      </w:r>
      <w:r>
        <w:rPr>
          <w:color w:val="212121"/>
          <w:spacing w:val="-9"/>
          <w:w w:val="110"/>
          <w:sz w:val="13"/>
        </w:rPr>
        <w:t> </w:t>
      </w:r>
      <w:hyperlink r:id="rId114">
        <w:r>
          <w:rPr>
            <w:color w:val="14BBA3"/>
            <w:w w:val="110"/>
            <w:sz w:val="13"/>
          </w:rPr>
          <w:t>10.1177/2382120522109151</w:t>
        </w:r>
      </w:hyperlink>
      <w:r>
        <w:rPr>
          <w:color w:val="14BBA3"/>
          <w:w w:val="110"/>
          <w:sz w:val="13"/>
        </w:rPr>
        <w:t>1</w:t>
      </w:r>
    </w:p>
    <w:p>
      <w:pPr>
        <w:pStyle w:val="ListParagraph"/>
        <w:numPr>
          <w:ilvl w:val="0"/>
          <w:numId w:val="28"/>
        </w:numPr>
        <w:tabs>
          <w:tab w:pos="3880" w:val="left" w:leader="none"/>
          <w:tab w:pos="3883" w:val="left" w:leader="none"/>
        </w:tabs>
        <w:spacing w:line="307" w:lineRule="auto" w:before="3" w:after="0"/>
        <w:ind w:left="3883" w:right="1562" w:hanging="361"/>
        <w:jc w:val="left"/>
        <w:rPr>
          <w:sz w:val="13"/>
        </w:rPr>
      </w:pPr>
      <w:r>
        <w:rPr>
          <w:color w:val="212121"/>
          <w:w w:val="110"/>
          <w:sz w:val="13"/>
        </w:rPr>
        <w:t>Bloom</w:t>
      </w:r>
      <w:r>
        <w:rPr>
          <w:color w:val="212121"/>
          <w:spacing w:val="-9"/>
          <w:w w:val="110"/>
          <w:sz w:val="13"/>
        </w:rPr>
        <w:t> </w:t>
      </w:r>
      <w:r>
        <w:rPr>
          <w:color w:val="212121"/>
          <w:w w:val="110"/>
          <w:sz w:val="13"/>
        </w:rPr>
        <w:t>BS:</w:t>
      </w:r>
      <w:r>
        <w:rPr>
          <w:color w:val="212121"/>
          <w:spacing w:val="-4"/>
          <w:w w:val="110"/>
          <w:sz w:val="13"/>
        </w:rPr>
        <w:t> </w:t>
      </w:r>
      <w:hyperlink r:id="rId115">
        <w:r>
          <w:rPr>
            <w:color w:val="212121"/>
            <w:w w:val="110"/>
            <w:sz w:val="13"/>
          </w:rPr>
          <w:t>Taxonomy</w:t>
        </w:r>
        <w:r>
          <w:rPr>
            <w:color w:val="212121"/>
            <w:spacing w:val="-9"/>
            <w:w w:val="110"/>
            <w:sz w:val="13"/>
          </w:rPr>
          <w:t> </w:t>
        </w:r>
        <w:r>
          <w:rPr>
            <w:color w:val="212121"/>
            <w:w w:val="110"/>
            <w:sz w:val="13"/>
          </w:rPr>
          <w:t>of</w:t>
        </w:r>
        <w:r>
          <w:rPr>
            <w:color w:val="212121"/>
            <w:spacing w:val="-9"/>
            <w:w w:val="110"/>
            <w:sz w:val="13"/>
          </w:rPr>
          <w:t> </w:t>
        </w:r>
        <w:r>
          <w:rPr>
            <w:color w:val="212121"/>
            <w:w w:val="110"/>
            <w:sz w:val="13"/>
          </w:rPr>
          <w:t>Educational</w:t>
        </w:r>
        <w:r>
          <w:rPr>
            <w:color w:val="212121"/>
            <w:spacing w:val="-9"/>
            <w:w w:val="110"/>
            <w:sz w:val="13"/>
          </w:rPr>
          <w:t> </w:t>
        </w:r>
        <w:r>
          <w:rPr>
            <w:color w:val="212121"/>
            <w:w w:val="110"/>
            <w:sz w:val="13"/>
          </w:rPr>
          <w:t>Objectives,</w:t>
        </w:r>
        <w:r>
          <w:rPr>
            <w:color w:val="212121"/>
            <w:spacing w:val="-9"/>
            <w:w w:val="110"/>
            <w:sz w:val="13"/>
          </w:rPr>
          <w:t> </w:t>
        </w:r>
        <w:r>
          <w:rPr>
            <w:color w:val="212121"/>
            <w:w w:val="110"/>
            <w:sz w:val="13"/>
          </w:rPr>
          <w:t>Handbook:</w:t>
        </w:r>
        <w:r>
          <w:rPr>
            <w:color w:val="212121"/>
            <w:spacing w:val="-9"/>
            <w:w w:val="110"/>
            <w:sz w:val="13"/>
          </w:rPr>
          <w:t> </w:t>
        </w:r>
        <w:r>
          <w:rPr>
            <w:color w:val="212121"/>
            <w:w w:val="110"/>
            <w:sz w:val="13"/>
          </w:rPr>
          <w:t>The</w:t>
        </w:r>
        <w:r>
          <w:rPr>
            <w:color w:val="212121"/>
            <w:spacing w:val="-9"/>
            <w:w w:val="110"/>
            <w:sz w:val="13"/>
          </w:rPr>
          <w:t> </w:t>
        </w:r>
        <w:r>
          <w:rPr>
            <w:color w:val="212121"/>
            <w:w w:val="110"/>
            <w:sz w:val="13"/>
          </w:rPr>
          <w:t>Cognitive</w:t>
        </w:r>
        <w:r>
          <w:rPr>
            <w:color w:val="212121"/>
            <w:spacing w:val="-9"/>
            <w:w w:val="110"/>
            <w:sz w:val="13"/>
          </w:rPr>
          <w:t> </w:t>
        </w:r>
        <w:r>
          <w:rPr>
            <w:color w:val="212121"/>
            <w:w w:val="110"/>
            <w:sz w:val="13"/>
          </w:rPr>
          <w:t>Domain</w:t>
        </w:r>
      </w:hyperlink>
      <w:r>
        <w:rPr>
          <w:color w:val="212121"/>
          <w:spacing w:val="-7"/>
          <w:w w:val="110"/>
          <w:sz w:val="13"/>
        </w:rPr>
        <w:t> </w:t>
      </w:r>
      <w:r>
        <w:rPr>
          <w:color w:val="212121"/>
          <w:w w:val="110"/>
          <w:sz w:val="13"/>
        </w:rPr>
        <w:t>.</w:t>
      </w:r>
      <w:r>
        <w:rPr>
          <w:color w:val="212121"/>
          <w:spacing w:val="-9"/>
          <w:w w:val="110"/>
          <w:sz w:val="13"/>
        </w:rPr>
        <w:t> </w:t>
      </w:r>
      <w:r>
        <w:rPr>
          <w:color w:val="212121"/>
          <w:w w:val="110"/>
          <w:sz w:val="13"/>
        </w:rPr>
        <w:t>David</w:t>
      </w:r>
      <w:r>
        <w:rPr>
          <w:color w:val="212121"/>
          <w:spacing w:val="-9"/>
          <w:w w:val="110"/>
          <w:sz w:val="13"/>
        </w:rPr>
        <w:t> </w:t>
      </w:r>
      <w:r>
        <w:rPr>
          <w:color w:val="212121"/>
          <w:w w:val="110"/>
          <w:sz w:val="13"/>
        </w:rPr>
        <w:t>McKay</w:t>
      </w:r>
      <w:r>
        <w:rPr>
          <w:color w:val="212121"/>
          <w:spacing w:val="40"/>
          <w:w w:val="110"/>
          <w:sz w:val="13"/>
        </w:rPr>
        <w:t> </w:t>
      </w:r>
      <w:r>
        <w:rPr>
          <w:color w:val="212121"/>
          <w:w w:val="110"/>
          <w:sz w:val="13"/>
        </w:rPr>
        <w:t>Publications, Philadelphia, PA; 1956.</w:t>
      </w:r>
    </w:p>
    <w:p>
      <w:pPr>
        <w:pStyle w:val="ListParagraph"/>
        <w:numPr>
          <w:ilvl w:val="0"/>
          <w:numId w:val="28"/>
        </w:numPr>
        <w:tabs>
          <w:tab w:pos="3880" w:val="left" w:leader="none"/>
          <w:tab w:pos="3883" w:val="left" w:leader="none"/>
        </w:tabs>
        <w:spacing w:line="307" w:lineRule="auto" w:before="1" w:after="0"/>
        <w:ind w:left="3883" w:right="1549" w:hanging="361"/>
        <w:jc w:val="left"/>
        <w:rPr>
          <w:sz w:val="13"/>
        </w:rPr>
      </w:pPr>
      <w:r>
        <w:rPr>
          <w:color w:val="212121"/>
          <w:w w:val="110"/>
          <w:sz w:val="13"/>
        </w:rPr>
        <w:t>Adams</w:t>
      </w:r>
      <w:r>
        <w:rPr>
          <w:color w:val="212121"/>
          <w:spacing w:val="-8"/>
          <w:w w:val="110"/>
          <w:sz w:val="13"/>
        </w:rPr>
        <w:t> </w:t>
      </w:r>
      <w:r>
        <w:rPr>
          <w:color w:val="212121"/>
          <w:w w:val="110"/>
          <w:sz w:val="13"/>
        </w:rPr>
        <w:t>NE:</w:t>
      </w:r>
      <w:r>
        <w:rPr>
          <w:color w:val="212121"/>
          <w:spacing w:val="-4"/>
          <w:w w:val="110"/>
          <w:sz w:val="13"/>
        </w:rPr>
        <w:t> </w:t>
      </w:r>
      <w:hyperlink r:id="rId116">
        <w:r>
          <w:rPr>
            <w:color w:val="212121"/>
            <w:w w:val="110"/>
            <w:sz w:val="13"/>
          </w:rPr>
          <w:t>Bloom's</w:t>
        </w:r>
        <w:r>
          <w:rPr>
            <w:color w:val="212121"/>
            <w:spacing w:val="-7"/>
            <w:w w:val="110"/>
            <w:sz w:val="13"/>
          </w:rPr>
          <w:t> </w:t>
        </w:r>
        <w:r>
          <w:rPr>
            <w:color w:val="212121"/>
            <w:w w:val="110"/>
            <w:sz w:val="13"/>
          </w:rPr>
          <w:t>taxonomy</w:t>
        </w:r>
        <w:r>
          <w:rPr>
            <w:color w:val="212121"/>
            <w:spacing w:val="-7"/>
            <w:w w:val="110"/>
            <w:sz w:val="13"/>
          </w:rPr>
          <w:t> </w:t>
        </w:r>
        <w:r>
          <w:rPr>
            <w:color w:val="212121"/>
            <w:w w:val="110"/>
            <w:sz w:val="13"/>
          </w:rPr>
          <w:t>of</w:t>
        </w:r>
        <w:r>
          <w:rPr>
            <w:color w:val="212121"/>
            <w:spacing w:val="-7"/>
            <w:w w:val="110"/>
            <w:sz w:val="13"/>
          </w:rPr>
          <w:t> </w:t>
        </w:r>
        <w:r>
          <w:rPr>
            <w:color w:val="212121"/>
            <w:w w:val="110"/>
            <w:sz w:val="13"/>
          </w:rPr>
          <w:t>cognitive</w:t>
        </w:r>
        <w:r>
          <w:rPr>
            <w:color w:val="212121"/>
            <w:spacing w:val="-7"/>
            <w:w w:val="110"/>
            <w:sz w:val="13"/>
          </w:rPr>
          <w:t> </w:t>
        </w:r>
        <w:r>
          <w:rPr>
            <w:color w:val="212121"/>
            <w:w w:val="110"/>
            <w:sz w:val="13"/>
          </w:rPr>
          <w:t>learning</w:t>
        </w:r>
        <w:r>
          <w:rPr>
            <w:color w:val="212121"/>
            <w:spacing w:val="-7"/>
            <w:w w:val="110"/>
            <w:sz w:val="13"/>
          </w:rPr>
          <w:t> </w:t>
        </w:r>
        <w:r>
          <w:rPr>
            <w:color w:val="212121"/>
            <w:w w:val="110"/>
            <w:sz w:val="13"/>
          </w:rPr>
          <w:t>objectives</w:t>
        </w:r>
      </w:hyperlink>
      <w:r>
        <w:rPr>
          <w:color w:val="212121"/>
          <w:spacing w:val="-16"/>
          <w:w w:val="110"/>
          <w:sz w:val="13"/>
        </w:rPr>
        <w:t> </w:t>
      </w:r>
      <w:r>
        <w:rPr>
          <w:color w:val="212121"/>
          <w:w w:val="110"/>
          <w:sz w:val="13"/>
        </w:rPr>
        <w:t>.</w:t>
      </w:r>
      <w:r>
        <w:rPr>
          <w:color w:val="212121"/>
          <w:spacing w:val="-6"/>
          <w:w w:val="110"/>
          <w:sz w:val="13"/>
        </w:rPr>
        <w:t> </w:t>
      </w:r>
      <w:r>
        <w:rPr>
          <w:color w:val="212121"/>
          <w:w w:val="110"/>
          <w:sz w:val="13"/>
        </w:rPr>
        <w:t>J</w:t>
      </w:r>
      <w:r>
        <w:rPr>
          <w:color w:val="212121"/>
          <w:spacing w:val="-7"/>
          <w:w w:val="110"/>
          <w:sz w:val="13"/>
        </w:rPr>
        <w:t> </w:t>
      </w:r>
      <w:r>
        <w:rPr>
          <w:color w:val="212121"/>
          <w:w w:val="110"/>
          <w:sz w:val="13"/>
        </w:rPr>
        <w:t>Med</w:t>
      </w:r>
      <w:r>
        <w:rPr>
          <w:color w:val="212121"/>
          <w:spacing w:val="-7"/>
          <w:w w:val="110"/>
          <w:sz w:val="13"/>
        </w:rPr>
        <w:t> </w:t>
      </w:r>
      <w:r>
        <w:rPr>
          <w:color w:val="212121"/>
          <w:w w:val="110"/>
          <w:sz w:val="13"/>
        </w:rPr>
        <w:t>Libr</w:t>
      </w:r>
      <w:r>
        <w:rPr>
          <w:color w:val="212121"/>
          <w:spacing w:val="-7"/>
          <w:w w:val="110"/>
          <w:sz w:val="13"/>
        </w:rPr>
        <w:t> </w:t>
      </w:r>
      <w:r>
        <w:rPr>
          <w:color w:val="212121"/>
          <w:w w:val="110"/>
          <w:sz w:val="13"/>
        </w:rPr>
        <w:t>Assoc.</w:t>
      </w:r>
      <w:r>
        <w:rPr>
          <w:color w:val="212121"/>
          <w:spacing w:val="-7"/>
          <w:w w:val="110"/>
          <w:sz w:val="13"/>
        </w:rPr>
        <w:t> </w:t>
      </w:r>
      <w:r>
        <w:rPr>
          <w:color w:val="212121"/>
          <w:w w:val="110"/>
          <w:sz w:val="13"/>
        </w:rPr>
        <w:t>2015,</w:t>
      </w:r>
      <w:r>
        <w:rPr>
          <w:color w:val="212121"/>
          <w:spacing w:val="-7"/>
          <w:w w:val="110"/>
          <w:sz w:val="13"/>
        </w:rPr>
        <w:t> </w:t>
      </w:r>
      <w:r>
        <w:rPr>
          <w:color w:val="212121"/>
          <w:w w:val="110"/>
          <w:sz w:val="13"/>
        </w:rPr>
        <w:t>103:152-3.</w:t>
      </w:r>
      <w:r>
        <w:rPr>
          <w:color w:val="212121"/>
          <w:spacing w:val="40"/>
          <w:w w:val="110"/>
          <w:sz w:val="13"/>
        </w:rPr>
        <w:t> </w:t>
      </w:r>
      <w:hyperlink r:id="rId116">
        <w:r>
          <w:rPr>
            <w:color w:val="14BBA3"/>
            <w:spacing w:val="-2"/>
            <w:w w:val="110"/>
            <w:sz w:val="13"/>
          </w:rPr>
          <w:t>10.3163/1536-5050.103.3.010</w:t>
        </w:r>
      </w:hyperlink>
    </w:p>
    <w:p>
      <w:pPr>
        <w:pStyle w:val="ListParagraph"/>
        <w:numPr>
          <w:ilvl w:val="0"/>
          <w:numId w:val="28"/>
        </w:numPr>
        <w:tabs>
          <w:tab w:pos="3880" w:val="left" w:leader="none"/>
        </w:tabs>
        <w:spacing w:line="240" w:lineRule="auto" w:before="1" w:after="0"/>
        <w:ind w:left="3880" w:right="0" w:hanging="358"/>
        <w:jc w:val="left"/>
        <w:rPr>
          <w:sz w:val="13"/>
        </w:rPr>
      </w:pPr>
      <w:r>
        <w:rPr>
          <w:color w:val="212121"/>
          <w:w w:val="110"/>
          <w:sz w:val="13"/>
        </w:rPr>
        <w:t>Fleming</w:t>
      </w:r>
      <w:r>
        <w:rPr>
          <w:color w:val="212121"/>
          <w:spacing w:val="-5"/>
          <w:w w:val="110"/>
          <w:sz w:val="13"/>
        </w:rPr>
        <w:t> </w:t>
      </w:r>
      <w:r>
        <w:rPr>
          <w:color w:val="212121"/>
          <w:w w:val="110"/>
          <w:sz w:val="13"/>
        </w:rPr>
        <w:t>ND,</w:t>
      </w:r>
      <w:r>
        <w:rPr>
          <w:color w:val="212121"/>
          <w:spacing w:val="-4"/>
          <w:w w:val="110"/>
          <w:sz w:val="13"/>
        </w:rPr>
        <w:t> </w:t>
      </w:r>
      <w:r>
        <w:rPr>
          <w:color w:val="212121"/>
          <w:w w:val="110"/>
          <w:sz w:val="13"/>
        </w:rPr>
        <w:t>Mills</w:t>
      </w:r>
      <w:r>
        <w:rPr>
          <w:color w:val="212121"/>
          <w:spacing w:val="-5"/>
          <w:w w:val="110"/>
          <w:sz w:val="13"/>
        </w:rPr>
        <w:t> </w:t>
      </w:r>
      <w:r>
        <w:rPr>
          <w:color w:val="212121"/>
          <w:w w:val="110"/>
          <w:sz w:val="13"/>
        </w:rPr>
        <w:t>C:</w:t>
      </w:r>
      <w:r>
        <w:rPr>
          <w:color w:val="212121"/>
          <w:spacing w:val="15"/>
          <w:w w:val="110"/>
          <w:sz w:val="13"/>
        </w:rPr>
        <w:t> </w:t>
      </w:r>
      <w:hyperlink r:id="rId117">
        <w:r>
          <w:rPr>
            <w:color w:val="212121"/>
            <w:w w:val="110"/>
            <w:sz w:val="13"/>
          </w:rPr>
          <w:t>Not</w:t>
        </w:r>
        <w:r>
          <w:rPr>
            <w:color w:val="212121"/>
            <w:spacing w:val="-4"/>
            <w:w w:val="110"/>
            <w:sz w:val="13"/>
          </w:rPr>
          <w:t> </w:t>
        </w:r>
        <w:r>
          <w:rPr>
            <w:color w:val="212121"/>
            <w:w w:val="110"/>
            <w:sz w:val="13"/>
          </w:rPr>
          <w:t>another</w:t>
        </w:r>
        <w:r>
          <w:rPr>
            <w:color w:val="212121"/>
            <w:spacing w:val="-5"/>
            <w:w w:val="110"/>
            <w:sz w:val="13"/>
          </w:rPr>
          <w:t> </w:t>
        </w:r>
        <w:r>
          <w:rPr>
            <w:color w:val="212121"/>
            <w:w w:val="110"/>
            <w:sz w:val="13"/>
          </w:rPr>
          <w:t>inventory,</w:t>
        </w:r>
        <w:r>
          <w:rPr>
            <w:color w:val="212121"/>
            <w:spacing w:val="-4"/>
            <w:w w:val="110"/>
            <w:sz w:val="13"/>
          </w:rPr>
          <w:t> </w:t>
        </w:r>
        <w:r>
          <w:rPr>
            <w:color w:val="212121"/>
            <w:w w:val="110"/>
            <w:sz w:val="13"/>
          </w:rPr>
          <w:t>rather</w:t>
        </w:r>
        <w:r>
          <w:rPr>
            <w:color w:val="212121"/>
            <w:spacing w:val="-5"/>
            <w:w w:val="110"/>
            <w:sz w:val="13"/>
          </w:rPr>
          <w:t> </w:t>
        </w:r>
        <w:r>
          <w:rPr>
            <w:color w:val="212121"/>
            <w:w w:val="110"/>
            <w:sz w:val="13"/>
          </w:rPr>
          <w:t>a</w:t>
        </w:r>
        <w:r>
          <w:rPr>
            <w:color w:val="212121"/>
            <w:spacing w:val="-4"/>
            <w:w w:val="110"/>
            <w:sz w:val="13"/>
          </w:rPr>
          <w:t> </w:t>
        </w:r>
        <w:r>
          <w:rPr>
            <w:color w:val="212121"/>
            <w:w w:val="110"/>
            <w:sz w:val="13"/>
          </w:rPr>
          <w:t>catalyst</w:t>
        </w:r>
        <w:r>
          <w:rPr>
            <w:color w:val="212121"/>
            <w:spacing w:val="-4"/>
            <w:w w:val="110"/>
            <w:sz w:val="13"/>
          </w:rPr>
          <w:t> </w:t>
        </w:r>
        <w:r>
          <w:rPr>
            <w:color w:val="212121"/>
            <w:w w:val="110"/>
            <w:sz w:val="13"/>
          </w:rPr>
          <w:t>for</w:t>
        </w:r>
        <w:r>
          <w:rPr>
            <w:color w:val="212121"/>
            <w:spacing w:val="-5"/>
            <w:w w:val="110"/>
            <w:sz w:val="13"/>
          </w:rPr>
          <w:t> </w:t>
        </w:r>
        <w:r>
          <w:rPr>
            <w:color w:val="212121"/>
            <w:w w:val="110"/>
            <w:sz w:val="13"/>
          </w:rPr>
          <w:t>reflection</w:t>
        </w:r>
      </w:hyperlink>
      <w:r>
        <w:rPr>
          <w:color w:val="212121"/>
          <w:w w:val="110"/>
          <w:sz w:val="13"/>
        </w:rPr>
        <w:t>.</w:t>
      </w:r>
      <w:r>
        <w:rPr>
          <w:color w:val="212121"/>
          <w:spacing w:val="-4"/>
          <w:w w:val="110"/>
          <w:sz w:val="13"/>
        </w:rPr>
        <w:t> </w:t>
      </w:r>
      <w:r>
        <w:rPr>
          <w:color w:val="212121"/>
          <w:w w:val="110"/>
          <w:sz w:val="13"/>
        </w:rPr>
        <w:t>Improv</w:t>
      </w:r>
      <w:r>
        <w:rPr>
          <w:color w:val="212121"/>
          <w:spacing w:val="-4"/>
          <w:w w:val="110"/>
          <w:sz w:val="13"/>
        </w:rPr>
        <w:t> </w:t>
      </w:r>
      <w:r>
        <w:rPr>
          <w:color w:val="212121"/>
          <w:w w:val="110"/>
          <w:sz w:val="13"/>
        </w:rPr>
        <w:t>Acad</w:t>
      </w:r>
      <w:r>
        <w:rPr>
          <w:color w:val="212121"/>
          <w:spacing w:val="-5"/>
          <w:w w:val="110"/>
          <w:sz w:val="13"/>
        </w:rPr>
        <w:t> </w:t>
      </w:r>
      <w:r>
        <w:rPr>
          <w:color w:val="212121"/>
          <w:w w:val="110"/>
          <w:sz w:val="13"/>
        </w:rPr>
        <w:t>J</w:t>
      </w:r>
      <w:r>
        <w:rPr>
          <w:color w:val="212121"/>
          <w:spacing w:val="-4"/>
          <w:w w:val="110"/>
          <w:sz w:val="13"/>
        </w:rPr>
        <w:t> </w:t>
      </w:r>
      <w:r>
        <w:rPr>
          <w:color w:val="212121"/>
          <w:w w:val="110"/>
          <w:sz w:val="13"/>
        </w:rPr>
        <w:t>Educ</w:t>
      </w:r>
      <w:r>
        <w:rPr>
          <w:color w:val="212121"/>
          <w:spacing w:val="-5"/>
          <w:w w:val="110"/>
          <w:sz w:val="13"/>
        </w:rPr>
        <w:t> </w:t>
      </w:r>
      <w:r>
        <w:rPr>
          <w:color w:val="212121"/>
          <w:w w:val="110"/>
          <w:sz w:val="13"/>
        </w:rPr>
        <w:t>Dev.</w:t>
      </w:r>
      <w:r>
        <w:rPr>
          <w:color w:val="212121"/>
          <w:spacing w:val="-4"/>
          <w:w w:val="110"/>
          <w:sz w:val="13"/>
        </w:rPr>
        <w:t> </w:t>
      </w:r>
      <w:r>
        <w:rPr>
          <w:color w:val="212121"/>
          <w:spacing w:val="-2"/>
          <w:w w:val="110"/>
          <w:sz w:val="13"/>
        </w:rPr>
        <w:t>1992,</w:t>
      </w:r>
    </w:p>
    <w:p>
      <w:pPr>
        <w:pStyle w:val="ListParagraph"/>
        <w:spacing w:after="0" w:line="240" w:lineRule="auto"/>
        <w:jc w:val="left"/>
        <w:rPr>
          <w:sz w:val="13"/>
        </w:rPr>
        <w:sectPr>
          <w:pgSz w:w="11900" w:h="16840"/>
          <w:pgMar w:header="316" w:footer="837" w:top="780" w:bottom="1020" w:left="360" w:right="360"/>
        </w:sectPr>
      </w:pPr>
    </w:p>
    <w:p>
      <w:pPr>
        <w:pStyle w:val="BodyText"/>
        <w:rPr>
          <w:sz w:val="13"/>
        </w:rPr>
      </w:pPr>
    </w:p>
    <w:p>
      <w:pPr>
        <w:pStyle w:val="BodyText"/>
        <w:spacing w:before="67"/>
        <w:rPr>
          <w:sz w:val="13"/>
        </w:rPr>
      </w:pPr>
    </w:p>
    <w:p>
      <w:pPr>
        <w:spacing w:before="0"/>
        <w:ind w:left="3883" w:right="0" w:firstLine="0"/>
        <w:jc w:val="left"/>
        <w:rPr>
          <w:sz w:val="13"/>
        </w:rPr>
      </w:pPr>
      <w:r>
        <w:rPr>
          <w:color w:val="212121"/>
          <w:spacing w:val="-2"/>
          <w:w w:val="110"/>
          <w:sz w:val="13"/>
        </w:rPr>
        <w:t>11:137.</w:t>
      </w:r>
      <w:r>
        <w:rPr>
          <w:color w:val="212121"/>
          <w:spacing w:val="22"/>
          <w:w w:val="110"/>
          <w:sz w:val="13"/>
        </w:rPr>
        <w:t> </w:t>
      </w:r>
      <w:hyperlink r:id="rId117">
        <w:r>
          <w:rPr>
            <w:color w:val="14BBA3"/>
            <w:spacing w:val="-2"/>
            <w:w w:val="110"/>
            <w:sz w:val="13"/>
          </w:rPr>
          <w:t>10.1002/j.2334-4822.1992.tb00213.x</w:t>
        </w:r>
      </w:hyperlink>
    </w:p>
    <w:p>
      <w:pPr>
        <w:pStyle w:val="ListParagraph"/>
        <w:numPr>
          <w:ilvl w:val="0"/>
          <w:numId w:val="28"/>
        </w:numPr>
        <w:tabs>
          <w:tab w:pos="3880" w:val="left" w:leader="none"/>
          <w:tab w:pos="3883" w:val="left" w:leader="none"/>
        </w:tabs>
        <w:spacing w:line="307" w:lineRule="auto" w:before="42" w:after="0"/>
        <w:ind w:left="3883" w:right="1301" w:hanging="361"/>
        <w:jc w:val="left"/>
        <w:rPr>
          <w:sz w:val="13"/>
        </w:rPr>
      </w:pPr>
      <w:r>
        <w:rPr>
          <w:color w:val="212121"/>
          <w:w w:val="110"/>
          <w:sz w:val="13"/>
        </w:rPr>
        <w:t>Brumpton</w:t>
      </w:r>
      <w:r>
        <w:rPr>
          <w:color w:val="212121"/>
          <w:spacing w:val="-1"/>
          <w:w w:val="110"/>
          <w:sz w:val="13"/>
        </w:rPr>
        <w:t> </w:t>
      </w:r>
      <w:r>
        <w:rPr>
          <w:color w:val="212121"/>
          <w:w w:val="110"/>
          <w:sz w:val="13"/>
        </w:rPr>
        <w:t>K,</w:t>
      </w:r>
      <w:r>
        <w:rPr>
          <w:color w:val="212121"/>
          <w:spacing w:val="-1"/>
          <w:w w:val="110"/>
          <w:sz w:val="13"/>
        </w:rPr>
        <w:t> </w:t>
      </w:r>
      <w:r>
        <w:rPr>
          <w:color w:val="212121"/>
          <w:w w:val="110"/>
          <w:sz w:val="13"/>
        </w:rPr>
        <w:t>Kitchener</w:t>
      </w:r>
      <w:r>
        <w:rPr>
          <w:color w:val="212121"/>
          <w:spacing w:val="-1"/>
          <w:w w:val="110"/>
          <w:sz w:val="13"/>
        </w:rPr>
        <w:t> </w:t>
      </w:r>
      <w:r>
        <w:rPr>
          <w:color w:val="212121"/>
          <w:w w:val="110"/>
          <w:sz w:val="13"/>
        </w:rPr>
        <w:t>S,</w:t>
      </w:r>
      <w:r>
        <w:rPr>
          <w:color w:val="212121"/>
          <w:spacing w:val="-1"/>
          <w:w w:val="110"/>
          <w:sz w:val="13"/>
        </w:rPr>
        <w:t> </w:t>
      </w:r>
      <w:r>
        <w:rPr>
          <w:color w:val="212121"/>
          <w:w w:val="110"/>
          <w:sz w:val="13"/>
        </w:rPr>
        <w:t>Sweet</w:t>
      </w:r>
      <w:r>
        <w:rPr>
          <w:color w:val="212121"/>
          <w:spacing w:val="-1"/>
          <w:w w:val="110"/>
          <w:sz w:val="13"/>
        </w:rPr>
        <w:t> </w:t>
      </w:r>
      <w:r>
        <w:rPr>
          <w:color w:val="212121"/>
          <w:w w:val="110"/>
          <w:sz w:val="13"/>
        </w:rPr>
        <w:t>L:</w:t>
      </w:r>
      <w:r>
        <w:rPr>
          <w:color w:val="212121"/>
          <w:spacing w:val="32"/>
          <w:w w:val="110"/>
          <w:sz w:val="13"/>
        </w:rPr>
        <w:t> </w:t>
      </w:r>
      <w:hyperlink r:id="rId118">
        <w:r>
          <w:rPr>
            <w:color w:val="212121"/>
            <w:w w:val="110"/>
            <w:sz w:val="13"/>
          </w:rPr>
          <w:t>Learning</w:t>
        </w:r>
        <w:r>
          <w:rPr>
            <w:color w:val="212121"/>
            <w:spacing w:val="-1"/>
            <w:w w:val="110"/>
            <w:sz w:val="13"/>
          </w:rPr>
          <w:t> </w:t>
        </w:r>
        <w:r>
          <w:rPr>
            <w:color w:val="212121"/>
            <w:w w:val="110"/>
            <w:sz w:val="13"/>
          </w:rPr>
          <w:t>styles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vertically</w:t>
        </w:r>
        <w:r>
          <w:rPr>
            <w:color w:val="212121"/>
            <w:spacing w:val="-1"/>
            <w:w w:val="110"/>
            <w:sz w:val="13"/>
          </w:rPr>
          <w:t> </w:t>
        </w:r>
        <w:r>
          <w:rPr>
            <w:color w:val="212121"/>
            <w:w w:val="110"/>
            <w:sz w:val="13"/>
          </w:rPr>
          <w:t>integrated</w:t>
        </w:r>
        <w:r>
          <w:rPr>
            <w:color w:val="212121"/>
            <w:spacing w:val="-1"/>
            <w:w w:val="110"/>
            <w:sz w:val="13"/>
          </w:rPr>
          <w:t> </w:t>
        </w:r>
        <w:r>
          <w:rPr>
            <w:color w:val="212121"/>
            <w:w w:val="110"/>
            <w:sz w:val="13"/>
          </w:rPr>
          <w:t>teaching</w:t>
        </w:r>
      </w:hyperlink>
      <w:r>
        <w:rPr>
          <w:color w:val="212121"/>
          <w:spacing w:val="-12"/>
          <w:w w:val="110"/>
          <w:sz w:val="13"/>
        </w:rPr>
        <w:t> </w:t>
      </w:r>
      <w:r>
        <w:rPr>
          <w:color w:val="212121"/>
          <w:w w:val="110"/>
          <w:sz w:val="13"/>
        </w:rPr>
        <w:t>.</w:t>
      </w:r>
      <w:r>
        <w:rPr>
          <w:color w:val="212121"/>
          <w:spacing w:val="-1"/>
          <w:w w:val="110"/>
          <w:sz w:val="13"/>
        </w:rPr>
        <w:t> </w:t>
      </w:r>
      <w:r>
        <w:rPr>
          <w:color w:val="212121"/>
          <w:w w:val="110"/>
          <w:sz w:val="13"/>
        </w:rPr>
        <w:t>Clin</w:t>
      </w:r>
      <w:r>
        <w:rPr>
          <w:color w:val="212121"/>
          <w:spacing w:val="-1"/>
          <w:w w:val="110"/>
          <w:sz w:val="13"/>
        </w:rPr>
        <w:t> </w:t>
      </w:r>
      <w:r>
        <w:rPr>
          <w:color w:val="212121"/>
          <w:w w:val="110"/>
          <w:sz w:val="13"/>
        </w:rPr>
        <w:t>Teach.</w:t>
      </w:r>
      <w:r>
        <w:rPr>
          <w:color w:val="212121"/>
          <w:spacing w:val="-1"/>
          <w:w w:val="110"/>
          <w:sz w:val="13"/>
        </w:rPr>
        <w:t> </w:t>
      </w:r>
      <w:r>
        <w:rPr>
          <w:color w:val="212121"/>
          <w:w w:val="110"/>
          <w:sz w:val="13"/>
        </w:rPr>
        <w:t>2013,</w:t>
      </w:r>
      <w:r>
        <w:rPr>
          <w:color w:val="212121"/>
          <w:spacing w:val="40"/>
          <w:w w:val="115"/>
          <w:sz w:val="13"/>
        </w:rPr>
        <w:t> </w:t>
      </w:r>
      <w:r>
        <w:rPr>
          <w:color w:val="212121"/>
          <w:w w:val="115"/>
          <w:sz w:val="13"/>
        </w:rPr>
        <w:t>10:282-6.</w:t>
      </w:r>
      <w:r>
        <w:rPr>
          <w:color w:val="212121"/>
          <w:spacing w:val="-10"/>
          <w:w w:val="115"/>
          <w:sz w:val="13"/>
        </w:rPr>
        <w:t> </w:t>
      </w:r>
      <w:hyperlink r:id="rId118">
        <w:r>
          <w:rPr>
            <w:color w:val="14BBA3"/>
            <w:w w:val="115"/>
            <w:sz w:val="13"/>
          </w:rPr>
          <w:t>10.1111/tct.12024</w:t>
        </w:r>
      </w:hyperlink>
    </w:p>
    <w:p>
      <w:pPr>
        <w:pStyle w:val="ListParagraph"/>
        <w:numPr>
          <w:ilvl w:val="0"/>
          <w:numId w:val="28"/>
        </w:numPr>
        <w:tabs>
          <w:tab w:pos="3880" w:val="left" w:leader="none"/>
        </w:tabs>
        <w:spacing w:line="240" w:lineRule="auto" w:before="2" w:after="0"/>
        <w:ind w:left="3880" w:right="0" w:hanging="358"/>
        <w:jc w:val="left"/>
        <w:rPr>
          <w:sz w:val="13"/>
        </w:rPr>
      </w:pPr>
      <w:hyperlink r:id="rId60">
        <w:r>
          <w:rPr>
            <w:color w:val="212121"/>
            <w:sz w:val="13"/>
          </w:rPr>
          <w:t>ASIC</w:t>
        </w:r>
        <w:r>
          <w:rPr>
            <w:color w:val="212121"/>
            <w:spacing w:val="29"/>
            <w:sz w:val="13"/>
          </w:rPr>
          <w:t> </w:t>
        </w:r>
        <w:r>
          <w:rPr>
            <w:color w:val="212121"/>
            <w:sz w:val="13"/>
          </w:rPr>
          <w:t>EdTech</w:t>
        </w:r>
        <w:r>
          <w:rPr>
            <w:color w:val="212121"/>
            <w:spacing w:val="30"/>
            <w:sz w:val="13"/>
          </w:rPr>
          <w:t> </w:t>
        </w:r>
        <w:r>
          <w:rPr>
            <w:color w:val="212121"/>
            <w:sz w:val="13"/>
          </w:rPr>
          <w:t>Framewor</w:t>
        </w:r>
      </w:hyperlink>
      <w:r>
        <w:rPr>
          <w:color w:val="212121"/>
          <w:sz w:val="13"/>
        </w:rPr>
        <w:t>k.</w:t>
      </w:r>
      <w:r>
        <w:rPr>
          <w:color w:val="212121"/>
          <w:spacing w:val="30"/>
          <w:sz w:val="13"/>
        </w:rPr>
        <w:t> </w:t>
      </w:r>
      <w:r>
        <w:rPr>
          <w:color w:val="212121"/>
          <w:sz w:val="13"/>
        </w:rPr>
        <w:t>(2024).</w:t>
      </w:r>
      <w:r>
        <w:rPr>
          <w:color w:val="212121"/>
          <w:spacing w:val="30"/>
          <w:sz w:val="13"/>
        </w:rPr>
        <w:t> </w:t>
      </w:r>
      <w:r>
        <w:rPr>
          <w:color w:val="212121"/>
          <w:sz w:val="13"/>
        </w:rPr>
        <w:t>Accessed:</w:t>
      </w:r>
      <w:r>
        <w:rPr>
          <w:color w:val="212121"/>
          <w:spacing w:val="30"/>
          <w:sz w:val="13"/>
        </w:rPr>
        <w:t> </w:t>
      </w:r>
      <w:r>
        <w:rPr>
          <w:color w:val="212121"/>
          <w:sz w:val="13"/>
        </w:rPr>
        <w:t>May</w:t>
      </w:r>
      <w:r>
        <w:rPr>
          <w:color w:val="212121"/>
          <w:spacing w:val="30"/>
          <w:sz w:val="13"/>
        </w:rPr>
        <w:t> </w:t>
      </w:r>
      <w:r>
        <w:rPr>
          <w:color w:val="212121"/>
          <w:sz w:val="13"/>
        </w:rPr>
        <w:t>19,</w:t>
      </w:r>
      <w:r>
        <w:rPr>
          <w:color w:val="212121"/>
          <w:spacing w:val="30"/>
          <w:sz w:val="13"/>
        </w:rPr>
        <w:t> </w:t>
      </w:r>
      <w:r>
        <w:rPr>
          <w:color w:val="212121"/>
          <w:sz w:val="13"/>
        </w:rPr>
        <w:t>2024:</w:t>
      </w:r>
      <w:r>
        <w:rPr>
          <w:color w:val="212121"/>
          <w:spacing w:val="70"/>
          <w:w w:val="150"/>
          <w:sz w:val="13"/>
        </w:rPr>
        <w:t> </w:t>
      </w:r>
      <w:hyperlink r:id="rId60">
        <w:r>
          <w:rPr>
            <w:color w:val="212121"/>
            <w:spacing w:val="-2"/>
            <w:sz w:val="13"/>
          </w:rPr>
          <w:t>https://asicedtech.com</w:t>
        </w:r>
      </w:hyperlink>
      <w:r>
        <w:rPr>
          <w:color w:val="212121"/>
          <w:spacing w:val="-2"/>
          <w:sz w:val="13"/>
        </w:rPr>
        <w:t>/.</w:t>
      </w:r>
    </w:p>
    <w:p>
      <w:pPr>
        <w:pStyle w:val="ListParagraph"/>
        <w:numPr>
          <w:ilvl w:val="0"/>
          <w:numId w:val="28"/>
        </w:numPr>
        <w:tabs>
          <w:tab w:pos="3880" w:val="left" w:leader="none"/>
          <w:tab w:pos="3883" w:val="left" w:leader="none"/>
        </w:tabs>
        <w:spacing w:line="307" w:lineRule="auto" w:before="42" w:after="0"/>
        <w:ind w:left="3883" w:right="1233" w:hanging="361"/>
        <w:jc w:val="left"/>
        <w:rPr>
          <w:sz w:val="13"/>
        </w:rPr>
      </w:pPr>
      <w:hyperlink r:id="rId119">
        <w:r>
          <w:rPr>
            <w:color w:val="212121"/>
            <w:w w:val="110"/>
            <w:sz w:val="13"/>
          </w:rPr>
          <w:t>Zhang</w:t>
        </w:r>
        <w:r>
          <w:rPr>
            <w:color w:val="212121"/>
            <w:spacing w:val="-6"/>
            <w:w w:val="110"/>
            <w:sz w:val="13"/>
          </w:rPr>
          <w:t> </w:t>
        </w:r>
        <w:r>
          <w:rPr>
            <w:color w:val="212121"/>
            <w:w w:val="110"/>
            <w:sz w:val="13"/>
          </w:rPr>
          <w:t>W,</w:t>
        </w:r>
        <w:r>
          <w:rPr>
            <w:color w:val="212121"/>
            <w:spacing w:val="-6"/>
            <w:w w:val="110"/>
            <w:sz w:val="13"/>
          </w:rPr>
          <w:t> </w:t>
        </w:r>
        <w:r>
          <w:rPr>
            <w:color w:val="212121"/>
            <w:w w:val="110"/>
            <w:sz w:val="13"/>
          </w:rPr>
          <w:t>Cai</w:t>
        </w:r>
        <w:r>
          <w:rPr>
            <w:color w:val="212121"/>
            <w:spacing w:val="-6"/>
            <w:w w:val="110"/>
            <w:sz w:val="13"/>
          </w:rPr>
          <w:t> </w:t>
        </w:r>
        <w:r>
          <w:rPr>
            <w:color w:val="212121"/>
            <w:w w:val="110"/>
            <w:sz w:val="13"/>
          </w:rPr>
          <w:t>M,</w:t>
        </w:r>
        <w:r>
          <w:rPr>
            <w:color w:val="212121"/>
            <w:spacing w:val="-6"/>
            <w:w w:val="110"/>
            <w:sz w:val="13"/>
          </w:rPr>
          <w:t> </w:t>
        </w:r>
        <w:r>
          <w:rPr>
            <w:color w:val="212121"/>
            <w:w w:val="110"/>
            <w:sz w:val="13"/>
          </w:rPr>
          <w:t>Lee</w:t>
        </w:r>
        <w:r>
          <w:rPr>
            <w:color w:val="212121"/>
            <w:spacing w:val="-6"/>
            <w:w w:val="110"/>
            <w:sz w:val="13"/>
          </w:rPr>
          <w:t> </w:t>
        </w:r>
        <w:r>
          <w:rPr>
            <w:color w:val="212121"/>
            <w:w w:val="110"/>
            <w:sz w:val="13"/>
          </w:rPr>
          <w:t>HJ,</w:t>
        </w:r>
        <w:r>
          <w:rPr>
            <w:color w:val="212121"/>
            <w:spacing w:val="-6"/>
            <w:w w:val="110"/>
            <w:sz w:val="13"/>
          </w:rPr>
          <w:t> </w:t>
        </w:r>
        <w:r>
          <w:rPr>
            <w:color w:val="212121"/>
            <w:w w:val="110"/>
            <w:sz w:val="13"/>
          </w:rPr>
          <w:t>Evans</w:t>
        </w:r>
        <w:r>
          <w:rPr>
            <w:color w:val="212121"/>
            <w:spacing w:val="-6"/>
            <w:w w:val="110"/>
            <w:sz w:val="13"/>
          </w:rPr>
          <w:t> </w:t>
        </w:r>
        <w:r>
          <w:rPr>
            <w:color w:val="212121"/>
            <w:w w:val="110"/>
            <w:sz w:val="13"/>
          </w:rPr>
          <w:t>R,</w:t>
        </w:r>
        <w:r>
          <w:rPr>
            <w:color w:val="212121"/>
            <w:spacing w:val="-6"/>
            <w:w w:val="110"/>
            <w:sz w:val="13"/>
          </w:rPr>
          <w:t> </w:t>
        </w:r>
        <w:r>
          <w:rPr>
            <w:color w:val="212121"/>
            <w:w w:val="110"/>
            <w:sz w:val="13"/>
          </w:rPr>
          <w:t>Zhu</w:t>
        </w:r>
        <w:r>
          <w:rPr>
            <w:color w:val="212121"/>
            <w:spacing w:val="-6"/>
            <w:w w:val="110"/>
            <w:sz w:val="13"/>
          </w:rPr>
          <w:t> </w:t>
        </w:r>
        <w:r>
          <w:rPr>
            <w:color w:val="212121"/>
            <w:w w:val="110"/>
            <w:sz w:val="13"/>
          </w:rPr>
          <w:t>C,</w:t>
        </w:r>
        <w:r>
          <w:rPr>
            <w:color w:val="212121"/>
            <w:spacing w:val="-6"/>
            <w:w w:val="110"/>
            <w:sz w:val="13"/>
          </w:rPr>
          <w:t> </w:t>
        </w:r>
        <w:r>
          <w:rPr>
            <w:color w:val="212121"/>
            <w:w w:val="110"/>
            <w:sz w:val="13"/>
          </w:rPr>
          <w:t>Ming</w:t>
        </w:r>
        <w:r>
          <w:rPr>
            <w:color w:val="212121"/>
            <w:spacing w:val="-6"/>
            <w:w w:val="110"/>
            <w:sz w:val="13"/>
          </w:rPr>
          <w:t> </w:t>
        </w:r>
        <w:r>
          <w:rPr>
            <w:color w:val="212121"/>
            <w:w w:val="110"/>
            <w:sz w:val="13"/>
          </w:rPr>
          <w:t>C:</w:t>
        </w:r>
        <w:r>
          <w:rPr>
            <w:color w:val="212121"/>
            <w:spacing w:val="36"/>
            <w:w w:val="110"/>
            <w:sz w:val="13"/>
          </w:rPr>
          <w:t> </w:t>
        </w:r>
        <w:r>
          <w:rPr>
            <w:color w:val="212121"/>
            <w:w w:val="110"/>
            <w:sz w:val="13"/>
          </w:rPr>
          <w:t>AI</w:t>
        </w:r>
        <w:r>
          <w:rPr>
            <w:color w:val="212121"/>
            <w:spacing w:val="-6"/>
            <w:w w:val="110"/>
            <w:sz w:val="13"/>
          </w:rPr>
          <w:t> </w:t>
        </w:r>
        <w:r>
          <w:rPr>
            <w:color w:val="212121"/>
            <w:w w:val="110"/>
            <w:sz w:val="13"/>
          </w:rPr>
          <w:t>in</w:t>
        </w:r>
        <w:r>
          <w:rPr>
            <w:color w:val="212121"/>
            <w:spacing w:val="-6"/>
            <w:w w:val="110"/>
            <w:sz w:val="13"/>
          </w:rPr>
          <w:t> </w:t>
        </w:r>
        <w:r>
          <w:rPr>
            <w:color w:val="212121"/>
            <w:w w:val="110"/>
            <w:sz w:val="13"/>
          </w:rPr>
          <w:t>medical</w:t>
        </w:r>
        <w:r>
          <w:rPr>
            <w:color w:val="212121"/>
            <w:spacing w:val="-6"/>
            <w:w w:val="110"/>
            <w:sz w:val="13"/>
          </w:rPr>
          <w:t> </w:t>
        </w:r>
        <w:r>
          <w:rPr>
            <w:color w:val="212121"/>
            <w:w w:val="110"/>
            <w:sz w:val="13"/>
          </w:rPr>
          <w:t>education:</w:t>
        </w:r>
        <w:r>
          <w:rPr>
            <w:color w:val="212121"/>
            <w:spacing w:val="-6"/>
            <w:w w:val="110"/>
            <w:sz w:val="13"/>
          </w:rPr>
          <w:t> </w:t>
        </w:r>
        <w:r>
          <w:rPr>
            <w:color w:val="212121"/>
            <w:w w:val="110"/>
            <w:sz w:val="13"/>
          </w:rPr>
          <w:t>Global</w:t>
        </w:r>
        <w:r>
          <w:rPr>
            <w:color w:val="212121"/>
            <w:spacing w:val="-6"/>
            <w:w w:val="110"/>
            <w:sz w:val="13"/>
          </w:rPr>
          <w:t> </w:t>
        </w:r>
        <w:r>
          <w:rPr>
            <w:color w:val="212121"/>
            <w:w w:val="110"/>
            <w:sz w:val="13"/>
          </w:rPr>
          <w:t>situation,</w:t>
        </w:r>
        <w:r>
          <w:rPr>
            <w:color w:val="212121"/>
            <w:spacing w:val="-6"/>
            <w:w w:val="110"/>
            <w:sz w:val="13"/>
          </w:rPr>
          <w:t> </w:t>
        </w:r>
        <w:r>
          <w:rPr>
            <w:color w:val="212121"/>
            <w:w w:val="110"/>
            <w:sz w:val="13"/>
          </w:rPr>
          <w:t>effects</w:t>
        </w:r>
        <w:r>
          <w:rPr>
            <w:color w:val="212121"/>
            <w:spacing w:val="-6"/>
            <w:w w:val="110"/>
            <w:sz w:val="13"/>
          </w:rPr>
          <w:t> </w:t>
        </w:r>
        <w:r>
          <w:rPr>
            <w:color w:val="212121"/>
            <w:w w:val="110"/>
            <w:sz w:val="13"/>
          </w:rPr>
          <w:t>and</w:t>
        </w:r>
        <w:r>
          <w:rPr>
            <w:color w:val="212121"/>
            <w:spacing w:val="40"/>
            <w:w w:val="110"/>
            <w:sz w:val="13"/>
          </w:rPr>
          <w:t> </w:t>
        </w:r>
        <w:r>
          <w:rPr>
            <w:color w:val="212121"/>
            <w:w w:val="110"/>
            <w:sz w:val="13"/>
          </w:rPr>
          <w:t>challenges. Educ Inf Technol. 2023, 29:1-23.</w:t>
        </w:r>
      </w:hyperlink>
      <w:r>
        <w:rPr>
          <w:color w:val="212121"/>
          <w:spacing w:val="40"/>
          <w:w w:val="110"/>
          <w:sz w:val="13"/>
        </w:rPr>
        <w:t> </w:t>
      </w:r>
      <w:hyperlink r:id="rId119">
        <w:r>
          <w:rPr>
            <w:color w:val="14BBA3"/>
            <w:w w:val="110"/>
            <w:sz w:val="13"/>
          </w:rPr>
          <w:t>10.1007/s10639-023-12009-8</w:t>
        </w:r>
      </w:hyperlink>
    </w:p>
    <w:p>
      <w:pPr>
        <w:pStyle w:val="ListParagraph"/>
        <w:numPr>
          <w:ilvl w:val="0"/>
          <w:numId w:val="28"/>
        </w:numPr>
        <w:tabs>
          <w:tab w:pos="3880" w:val="left" w:leader="none"/>
          <w:tab w:pos="3883" w:val="left" w:leader="none"/>
        </w:tabs>
        <w:spacing w:line="307" w:lineRule="auto" w:before="2" w:after="0"/>
        <w:ind w:left="3883" w:right="1058" w:hanging="361"/>
        <w:jc w:val="left"/>
        <w:rPr>
          <w:sz w:val="13"/>
        </w:rPr>
      </w:pPr>
      <w:hyperlink r:id="rId120">
        <w:r>
          <w:rPr>
            <w:color w:val="212121"/>
            <w:w w:val="110"/>
            <w:sz w:val="13"/>
          </w:rPr>
          <w:t>Sridharan K, Sequeira RP:</w:t>
        </w:r>
        <w:r>
          <w:rPr>
            <w:color w:val="212121"/>
            <w:spacing w:val="23"/>
            <w:w w:val="110"/>
            <w:sz w:val="13"/>
          </w:rPr>
          <w:t> </w:t>
        </w:r>
        <w:r>
          <w:rPr>
            <w:color w:val="212121"/>
            <w:w w:val="110"/>
            <w:sz w:val="13"/>
          </w:rPr>
          <w:t>Artificial intelligence and medical education: Application in classroom</w:t>
        </w:r>
        <w:r>
          <w:rPr>
            <w:color w:val="212121"/>
            <w:spacing w:val="40"/>
            <w:w w:val="110"/>
            <w:sz w:val="13"/>
          </w:rPr>
          <w:t> </w:t>
        </w:r>
        <w:r>
          <w:rPr>
            <w:color w:val="212121"/>
            <w:w w:val="110"/>
            <w:sz w:val="13"/>
          </w:rPr>
          <w:t>instruction and student assessment using a pharmacology &amp;amp; therapeutics case study. BMC</w:t>
        </w:r>
      </w:hyperlink>
      <w:r>
        <w:rPr>
          <w:color w:val="212121"/>
          <w:w w:val="110"/>
          <w:sz w:val="13"/>
        </w:rPr>
        <w:t> Med Educ.</w:t>
      </w:r>
      <w:r>
        <w:rPr>
          <w:color w:val="212121"/>
          <w:spacing w:val="40"/>
          <w:w w:val="110"/>
          <w:sz w:val="13"/>
        </w:rPr>
        <w:t> </w:t>
      </w:r>
      <w:r>
        <w:rPr>
          <w:color w:val="212121"/>
          <w:w w:val="110"/>
          <w:sz w:val="13"/>
        </w:rPr>
        <w:t>2024, 24:431. </w:t>
      </w:r>
      <w:hyperlink r:id="rId120">
        <w:r>
          <w:rPr>
            <w:color w:val="14BBA3"/>
            <w:w w:val="110"/>
            <w:sz w:val="13"/>
          </w:rPr>
          <w:t>10.1186/s12909-024-05365-7</w:t>
        </w:r>
      </w:hyperlink>
    </w:p>
    <w:p>
      <w:pPr>
        <w:pStyle w:val="ListParagraph"/>
        <w:numPr>
          <w:ilvl w:val="0"/>
          <w:numId w:val="28"/>
        </w:numPr>
        <w:tabs>
          <w:tab w:pos="3880" w:val="left" w:leader="none"/>
        </w:tabs>
        <w:spacing w:line="240" w:lineRule="auto" w:before="2" w:after="0"/>
        <w:ind w:left="3880" w:right="0" w:hanging="358"/>
        <w:jc w:val="left"/>
        <w:rPr>
          <w:sz w:val="13"/>
        </w:rPr>
      </w:pPr>
      <w:r>
        <w:rPr>
          <w:color w:val="212121"/>
          <w:w w:val="110"/>
          <w:sz w:val="13"/>
        </w:rPr>
        <w:t>Flexner</w:t>
      </w:r>
      <w:r>
        <w:rPr>
          <w:color w:val="212121"/>
          <w:spacing w:val="-1"/>
          <w:w w:val="110"/>
          <w:sz w:val="13"/>
        </w:rPr>
        <w:t> </w:t>
      </w:r>
      <w:r>
        <w:rPr>
          <w:color w:val="212121"/>
          <w:w w:val="110"/>
          <w:sz w:val="13"/>
        </w:rPr>
        <w:t>A:</w:t>
      </w:r>
      <w:r>
        <w:rPr>
          <w:color w:val="212121"/>
          <w:spacing w:val="8"/>
          <w:w w:val="110"/>
          <w:sz w:val="13"/>
        </w:rPr>
        <w:t> </w:t>
      </w:r>
      <w:hyperlink r:id="rId121">
        <w:r>
          <w:rPr>
            <w:color w:val="212121"/>
            <w:w w:val="110"/>
            <w:sz w:val="13"/>
          </w:rPr>
          <w:t>Medical</w:t>
        </w:r>
        <w:r>
          <w:rPr>
            <w:color w:val="212121"/>
            <w:spacing w:val="-1"/>
            <w:w w:val="110"/>
            <w:sz w:val="13"/>
          </w:rPr>
          <w:t> </w:t>
        </w:r>
        <w:r>
          <w:rPr>
            <w:color w:val="212121"/>
            <w:w w:val="110"/>
            <w:sz w:val="13"/>
          </w:rPr>
          <w:t>Education</w:t>
        </w:r>
        <w:r>
          <w:rPr>
            <w:color w:val="212121"/>
            <w:spacing w:val="-1"/>
            <w:w w:val="110"/>
            <w:sz w:val="13"/>
          </w:rPr>
          <w:t> </w:t>
        </w:r>
        <w:r>
          <w:rPr>
            <w:color w:val="212121"/>
            <w:w w:val="110"/>
            <w:sz w:val="13"/>
          </w:rPr>
          <w:t>in</w:t>
        </w:r>
        <w:r>
          <w:rPr>
            <w:color w:val="212121"/>
            <w:spacing w:val="-1"/>
            <w:w w:val="110"/>
            <w:sz w:val="13"/>
          </w:rPr>
          <w:t> </w:t>
        </w:r>
        <w:r>
          <w:rPr>
            <w:color w:val="212121"/>
            <w:w w:val="110"/>
            <w:sz w:val="13"/>
          </w:rPr>
          <w:t>the</w:t>
        </w:r>
        <w:r>
          <w:rPr>
            <w:color w:val="212121"/>
            <w:spacing w:val="-1"/>
            <w:w w:val="110"/>
            <w:sz w:val="13"/>
          </w:rPr>
          <w:t> </w:t>
        </w:r>
        <w:r>
          <w:rPr>
            <w:color w:val="212121"/>
            <w:w w:val="110"/>
            <w:sz w:val="13"/>
          </w:rPr>
          <w:t>United</w:t>
        </w:r>
        <w:r>
          <w:rPr>
            <w:color w:val="212121"/>
            <w:spacing w:val="-1"/>
            <w:w w:val="110"/>
            <w:sz w:val="13"/>
          </w:rPr>
          <w:t> </w:t>
        </w:r>
        <w:r>
          <w:rPr>
            <w:color w:val="212121"/>
            <w:w w:val="110"/>
            <w:sz w:val="13"/>
          </w:rPr>
          <w:t>States</w:t>
        </w:r>
        <w:r>
          <w:rPr>
            <w:color w:val="212121"/>
            <w:spacing w:val="-1"/>
            <w:w w:val="110"/>
            <w:sz w:val="13"/>
          </w:rPr>
          <w:t> </w:t>
        </w:r>
        <w:r>
          <w:rPr>
            <w:color w:val="212121"/>
            <w:w w:val="110"/>
            <w:sz w:val="13"/>
          </w:rPr>
          <w:t>and</w:t>
        </w:r>
        <w:r>
          <w:rPr>
            <w:color w:val="212121"/>
            <w:spacing w:val="-1"/>
            <w:w w:val="110"/>
            <w:sz w:val="13"/>
          </w:rPr>
          <w:t> </w:t>
        </w:r>
        <w:r>
          <w:rPr>
            <w:color w:val="212121"/>
            <w:w w:val="110"/>
            <w:sz w:val="13"/>
          </w:rPr>
          <w:t>Canada</w:t>
        </w:r>
      </w:hyperlink>
      <w:r>
        <w:rPr>
          <w:color w:val="212121"/>
          <w:w w:val="110"/>
          <w:sz w:val="13"/>
        </w:rPr>
        <w:t>.</w:t>
      </w:r>
      <w:r>
        <w:rPr>
          <w:color w:val="212121"/>
          <w:spacing w:val="-1"/>
          <w:w w:val="110"/>
          <w:sz w:val="13"/>
        </w:rPr>
        <w:t> </w:t>
      </w:r>
      <w:r>
        <w:rPr>
          <w:color w:val="212121"/>
          <w:w w:val="110"/>
          <w:sz w:val="13"/>
        </w:rPr>
        <w:t>The</w:t>
      </w:r>
      <w:r>
        <w:rPr>
          <w:color w:val="212121"/>
          <w:spacing w:val="-1"/>
          <w:w w:val="110"/>
          <w:sz w:val="13"/>
        </w:rPr>
        <w:t> </w:t>
      </w:r>
      <w:r>
        <w:rPr>
          <w:color w:val="212121"/>
          <w:w w:val="110"/>
          <w:sz w:val="13"/>
        </w:rPr>
        <w:t>Merrymount</w:t>
      </w:r>
      <w:r>
        <w:rPr>
          <w:color w:val="212121"/>
          <w:spacing w:val="-1"/>
          <w:w w:val="110"/>
          <w:sz w:val="13"/>
        </w:rPr>
        <w:t> </w:t>
      </w:r>
      <w:r>
        <w:rPr>
          <w:color w:val="212121"/>
          <w:w w:val="110"/>
          <w:sz w:val="13"/>
        </w:rPr>
        <w:t>Press,</w:t>
      </w:r>
      <w:r>
        <w:rPr>
          <w:color w:val="212121"/>
          <w:spacing w:val="-1"/>
          <w:w w:val="110"/>
          <w:sz w:val="13"/>
        </w:rPr>
        <w:t> </w:t>
      </w:r>
      <w:r>
        <w:rPr>
          <w:color w:val="212121"/>
          <w:w w:val="110"/>
          <w:sz w:val="13"/>
        </w:rPr>
        <w:t>Boston;</w:t>
      </w:r>
      <w:r>
        <w:rPr>
          <w:color w:val="212121"/>
          <w:spacing w:val="-1"/>
          <w:w w:val="110"/>
          <w:sz w:val="13"/>
        </w:rPr>
        <w:t> </w:t>
      </w:r>
      <w:r>
        <w:rPr>
          <w:color w:val="212121"/>
          <w:spacing w:val="-2"/>
          <w:w w:val="110"/>
          <w:sz w:val="13"/>
        </w:rPr>
        <w:t>1910.</w:t>
      </w:r>
    </w:p>
    <w:p>
      <w:pPr>
        <w:pStyle w:val="ListParagraph"/>
        <w:numPr>
          <w:ilvl w:val="0"/>
          <w:numId w:val="28"/>
        </w:numPr>
        <w:tabs>
          <w:tab w:pos="3880" w:val="left" w:leader="none"/>
        </w:tabs>
        <w:spacing w:line="240" w:lineRule="auto" w:before="42" w:after="0"/>
        <w:ind w:left="3880" w:right="0" w:hanging="358"/>
        <w:jc w:val="left"/>
        <w:rPr>
          <w:sz w:val="13"/>
        </w:rPr>
      </w:pPr>
      <w:r>
        <w:rPr>
          <w:color w:val="212121"/>
          <w:w w:val="110"/>
          <w:sz w:val="13"/>
        </w:rPr>
        <w:t>Duffy</w:t>
      </w:r>
      <w:r>
        <w:rPr>
          <w:color w:val="212121"/>
          <w:spacing w:val="-9"/>
          <w:w w:val="110"/>
          <w:sz w:val="13"/>
        </w:rPr>
        <w:t> </w:t>
      </w:r>
      <w:r>
        <w:rPr>
          <w:color w:val="212121"/>
          <w:w w:val="110"/>
          <w:sz w:val="13"/>
        </w:rPr>
        <w:t>TP:</w:t>
      </w:r>
      <w:r>
        <w:rPr>
          <w:color w:val="212121"/>
          <w:spacing w:val="-9"/>
          <w:w w:val="110"/>
          <w:sz w:val="13"/>
        </w:rPr>
        <w:t> </w:t>
      </w:r>
      <w:hyperlink r:id="rId122">
        <w:r>
          <w:rPr>
            <w:color w:val="212121"/>
            <w:w w:val="110"/>
            <w:sz w:val="13"/>
          </w:rPr>
          <w:t>The</w:t>
        </w:r>
        <w:r>
          <w:rPr>
            <w:color w:val="212121"/>
            <w:spacing w:val="-9"/>
            <w:w w:val="110"/>
            <w:sz w:val="13"/>
          </w:rPr>
          <w:t> </w:t>
        </w:r>
        <w:r>
          <w:rPr>
            <w:color w:val="212121"/>
            <w:w w:val="110"/>
            <w:sz w:val="13"/>
          </w:rPr>
          <w:t>Flexner</w:t>
        </w:r>
        <w:r>
          <w:rPr>
            <w:color w:val="212121"/>
            <w:spacing w:val="-9"/>
            <w:w w:val="110"/>
            <w:sz w:val="13"/>
          </w:rPr>
          <w:t> </w:t>
        </w:r>
        <w:r>
          <w:rPr>
            <w:color w:val="212121"/>
            <w:w w:val="110"/>
            <w:sz w:val="13"/>
          </w:rPr>
          <w:t>report</w:t>
        </w:r>
        <w:r>
          <w:rPr>
            <w:color w:val="212121"/>
            <w:spacing w:val="-9"/>
            <w:w w:val="110"/>
            <w:sz w:val="13"/>
          </w:rPr>
          <w:t> </w:t>
        </w:r>
        <w:r>
          <w:rPr>
            <w:rFonts w:ascii="Arial MT" w:hAnsi="Arial MT"/>
            <w:color w:val="212121"/>
            <w:w w:val="110"/>
            <w:sz w:val="13"/>
          </w:rPr>
          <w:t>―</w:t>
        </w:r>
        <w:r>
          <w:rPr>
            <w:rFonts w:ascii="Arial MT" w:hAnsi="Arial MT"/>
            <w:color w:val="212121"/>
            <w:spacing w:val="-10"/>
            <w:w w:val="110"/>
            <w:sz w:val="13"/>
          </w:rPr>
          <w:t> </w:t>
        </w:r>
        <w:r>
          <w:rPr>
            <w:color w:val="212121"/>
            <w:w w:val="110"/>
            <w:sz w:val="13"/>
          </w:rPr>
          <w:t>100</w:t>
        </w:r>
        <w:r>
          <w:rPr>
            <w:color w:val="212121"/>
            <w:spacing w:val="-9"/>
            <w:w w:val="110"/>
            <w:sz w:val="13"/>
          </w:rPr>
          <w:t> </w:t>
        </w:r>
        <w:r>
          <w:rPr>
            <w:color w:val="212121"/>
            <w:w w:val="110"/>
            <w:sz w:val="13"/>
          </w:rPr>
          <w:t>years</w:t>
        </w:r>
        <w:r>
          <w:rPr>
            <w:color w:val="212121"/>
            <w:spacing w:val="-9"/>
            <w:w w:val="110"/>
            <w:sz w:val="13"/>
          </w:rPr>
          <w:t> </w:t>
        </w:r>
        <w:r>
          <w:rPr>
            <w:color w:val="212121"/>
            <w:w w:val="110"/>
            <w:sz w:val="13"/>
          </w:rPr>
          <w:t>later</w:t>
        </w:r>
      </w:hyperlink>
      <w:r>
        <w:rPr>
          <w:color w:val="212121"/>
          <w:spacing w:val="-7"/>
          <w:w w:val="110"/>
          <w:sz w:val="13"/>
        </w:rPr>
        <w:t> </w:t>
      </w:r>
      <w:r>
        <w:rPr>
          <w:color w:val="212121"/>
          <w:w w:val="110"/>
          <w:sz w:val="13"/>
        </w:rPr>
        <w:t>.</w:t>
      </w:r>
      <w:r>
        <w:rPr>
          <w:color w:val="212121"/>
          <w:spacing w:val="-9"/>
          <w:w w:val="110"/>
          <w:sz w:val="13"/>
        </w:rPr>
        <w:t> </w:t>
      </w:r>
      <w:r>
        <w:rPr>
          <w:color w:val="212121"/>
          <w:w w:val="110"/>
          <w:sz w:val="13"/>
        </w:rPr>
        <w:t>Yale</w:t>
      </w:r>
      <w:r>
        <w:rPr>
          <w:color w:val="212121"/>
          <w:spacing w:val="-9"/>
          <w:w w:val="110"/>
          <w:sz w:val="13"/>
        </w:rPr>
        <w:t> </w:t>
      </w:r>
      <w:r>
        <w:rPr>
          <w:color w:val="212121"/>
          <w:w w:val="110"/>
          <w:sz w:val="13"/>
        </w:rPr>
        <w:t>J</w:t>
      </w:r>
      <w:r>
        <w:rPr>
          <w:color w:val="212121"/>
          <w:spacing w:val="-9"/>
          <w:w w:val="110"/>
          <w:sz w:val="13"/>
        </w:rPr>
        <w:t> </w:t>
      </w:r>
      <w:r>
        <w:rPr>
          <w:color w:val="212121"/>
          <w:w w:val="110"/>
          <w:sz w:val="13"/>
        </w:rPr>
        <w:t>Biol</w:t>
      </w:r>
      <w:r>
        <w:rPr>
          <w:color w:val="212121"/>
          <w:spacing w:val="-9"/>
          <w:w w:val="110"/>
          <w:sz w:val="13"/>
        </w:rPr>
        <w:t> </w:t>
      </w:r>
      <w:r>
        <w:rPr>
          <w:color w:val="212121"/>
          <w:w w:val="110"/>
          <w:sz w:val="13"/>
        </w:rPr>
        <w:t>Med.</w:t>
      </w:r>
      <w:r>
        <w:rPr>
          <w:color w:val="212121"/>
          <w:spacing w:val="-9"/>
          <w:w w:val="110"/>
          <w:sz w:val="13"/>
        </w:rPr>
        <w:t> </w:t>
      </w:r>
      <w:r>
        <w:rPr>
          <w:color w:val="212121"/>
          <w:w w:val="110"/>
          <w:sz w:val="13"/>
        </w:rPr>
        <w:t>2011,</w:t>
      </w:r>
      <w:r>
        <w:rPr>
          <w:color w:val="212121"/>
          <w:spacing w:val="-9"/>
          <w:w w:val="110"/>
          <w:sz w:val="13"/>
        </w:rPr>
        <w:t> </w:t>
      </w:r>
      <w:r>
        <w:rPr>
          <w:color w:val="212121"/>
          <w:w w:val="110"/>
          <w:sz w:val="13"/>
        </w:rPr>
        <w:t>84:269-</w:t>
      </w:r>
      <w:r>
        <w:rPr>
          <w:color w:val="212121"/>
          <w:spacing w:val="-5"/>
          <w:w w:val="110"/>
          <w:sz w:val="13"/>
        </w:rPr>
        <w:t>76.</w:t>
      </w:r>
    </w:p>
    <w:p>
      <w:pPr>
        <w:pStyle w:val="ListParagraph"/>
        <w:numPr>
          <w:ilvl w:val="0"/>
          <w:numId w:val="28"/>
        </w:numPr>
        <w:tabs>
          <w:tab w:pos="3880" w:val="left" w:leader="none"/>
          <w:tab w:pos="3883" w:val="left" w:leader="none"/>
        </w:tabs>
        <w:spacing w:line="307" w:lineRule="auto" w:before="43" w:after="0"/>
        <w:ind w:left="3883" w:right="1124" w:hanging="361"/>
        <w:jc w:val="left"/>
        <w:rPr>
          <w:sz w:val="13"/>
        </w:rPr>
      </w:pPr>
      <w:r>
        <w:rPr>
          <w:color w:val="212121"/>
          <w:w w:val="110"/>
          <w:sz w:val="13"/>
        </w:rPr>
        <w:t>Ertmer PA:</w:t>
      </w:r>
      <w:r>
        <w:rPr>
          <w:color w:val="212121"/>
          <w:spacing w:val="25"/>
          <w:w w:val="110"/>
          <w:sz w:val="13"/>
        </w:rPr>
        <w:t> </w:t>
      </w:r>
      <w:hyperlink r:id="rId123">
        <w:r>
          <w:rPr>
            <w:color w:val="212121"/>
            <w:w w:val="110"/>
            <w:sz w:val="13"/>
          </w:rPr>
          <w:t>Addressing first- and second-order barriers to change: Strategies for technology integration</w:t>
        </w:r>
      </w:hyperlink>
      <w:r>
        <w:rPr>
          <w:color w:val="212121"/>
          <w:spacing w:val="40"/>
          <w:w w:val="110"/>
          <w:sz w:val="13"/>
        </w:rPr>
        <w:t> </w:t>
      </w:r>
      <w:r>
        <w:rPr>
          <w:color w:val="212121"/>
          <w:w w:val="110"/>
          <w:sz w:val="13"/>
        </w:rPr>
        <w:t>.</w:t>
      </w:r>
      <w:r>
        <w:rPr>
          <w:color w:val="212121"/>
          <w:spacing w:val="40"/>
          <w:w w:val="110"/>
          <w:sz w:val="13"/>
        </w:rPr>
        <w:t> </w:t>
      </w:r>
      <w:r>
        <w:rPr>
          <w:color w:val="212121"/>
          <w:w w:val="110"/>
          <w:sz w:val="13"/>
        </w:rPr>
        <w:t>Educ Technol Res Dev. 1999, 47:47-61. </w:t>
      </w:r>
      <w:hyperlink r:id="rId123">
        <w:r>
          <w:rPr>
            <w:color w:val="14BBA3"/>
            <w:w w:val="110"/>
            <w:sz w:val="13"/>
          </w:rPr>
          <w:t>10.1007/BF02299597</w:t>
        </w:r>
      </w:hyperlink>
    </w:p>
    <w:p>
      <w:pPr>
        <w:pStyle w:val="ListParagraph"/>
        <w:numPr>
          <w:ilvl w:val="0"/>
          <w:numId w:val="28"/>
        </w:numPr>
        <w:tabs>
          <w:tab w:pos="3880" w:val="left" w:leader="none"/>
        </w:tabs>
        <w:spacing w:line="240" w:lineRule="auto" w:before="1" w:after="0"/>
        <w:ind w:left="3880" w:right="0" w:hanging="358"/>
        <w:jc w:val="left"/>
        <w:rPr>
          <w:sz w:val="13"/>
        </w:rPr>
      </w:pPr>
      <w:r>
        <w:rPr>
          <w:color w:val="212121"/>
          <w:w w:val="110"/>
          <w:sz w:val="13"/>
        </w:rPr>
        <w:t>Sale</w:t>
      </w:r>
      <w:r>
        <w:rPr>
          <w:color w:val="212121"/>
          <w:spacing w:val="-6"/>
          <w:w w:val="110"/>
          <w:sz w:val="13"/>
        </w:rPr>
        <w:t> </w:t>
      </w:r>
      <w:r>
        <w:rPr>
          <w:color w:val="212121"/>
          <w:w w:val="110"/>
          <w:sz w:val="13"/>
        </w:rPr>
        <w:t>K:</w:t>
      </w:r>
      <w:r>
        <w:rPr>
          <w:color w:val="212121"/>
          <w:spacing w:val="2"/>
          <w:w w:val="110"/>
          <w:sz w:val="13"/>
        </w:rPr>
        <w:t> </w:t>
      </w:r>
      <w:hyperlink r:id="rId124">
        <w:r>
          <w:rPr>
            <w:color w:val="212121"/>
            <w:w w:val="110"/>
            <w:sz w:val="13"/>
          </w:rPr>
          <w:t>The</w:t>
        </w:r>
        <w:r>
          <w:rPr>
            <w:color w:val="212121"/>
            <w:spacing w:val="-6"/>
            <w:w w:val="110"/>
            <w:sz w:val="13"/>
          </w:rPr>
          <w:t> </w:t>
        </w:r>
        <w:r>
          <w:rPr>
            <w:color w:val="212121"/>
            <w:w w:val="110"/>
            <w:sz w:val="13"/>
          </w:rPr>
          <w:t>achievements</w:t>
        </w:r>
        <w:r>
          <w:rPr>
            <w:color w:val="212121"/>
            <w:spacing w:val="-5"/>
            <w:w w:val="110"/>
            <w:sz w:val="13"/>
          </w:rPr>
          <w:t> </w:t>
        </w:r>
        <w:r>
          <w:rPr>
            <w:color w:val="212121"/>
            <w:w w:val="110"/>
            <w:sz w:val="13"/>
          </w:rPr>
          <w:t>of</w:t>
        </w:r>
        <w:r>
          <w:rPr>
            <w:color w:val="212121"/>
            <w:spacing w:val="-6"/>
            <w:w w:val="110"/>
            <w:sz w:val="13"/>
          </w:rPr>
          <w:t> </w:t>
        </w:r>
        <w:r>
          <w:rPr>
            <w:color w:val="212121"/>
            <w:w w:val="110"/>
            <w:sz w:val="13"/>
          </w:rPr>
          <w:t>'General</w:t>
        </w:r>
        <w:r>
          <w:rPr>
            <w:color w:val="212121"/>
            <w:spacing w:val="-6"/>
            <w:w w:val="110"/>
            <w:sz w:val="13"/>
          </w:rPr>
          <w:t> </w:t>
        </w:r>
        <w:r>
          <w:rPr>
            <w:color w:val="212121"/>
            <w:w w:val="110"/>
            <w:sz w:val="13"/>
          </w:rPr>
          <w:t>Ludd':</w:t>
        </w:r>
        <w:r>
          <w:rPr>
            <w:color w:val="212121"/>
            <w:spacing w:val="-5"/>
            <w:w w:val="110"/>
            <w:sz w:val="13"/>
          </w:rPr>
          <w:t> </w:t>
        </w:r>
        <w:r>
          <w:rPr>
            <w:color w:val="212121"/>
            <w:w w:val="110"/>
            <w:sz w:val="13"/>
          </w:rPr>
          <w:t>A</w:t>
        </w:r>
        <w:r>
          <w:rPr>
            <w:color w:val="212121"/>
            <w:spacing w:val="-6"/>
            <w:w w:val="110"/>
            <w:sz w:val="13"/>
          </w:rPr>
          <w:t> </w:t>
        </w:r>
        <w:r>
          <w:rPr>
            <w:color w:val="212121"/>
            <w:w w:val="110"/>
            <w:sz w:val="13"/>
          </w:rPr>
          <w:t>brief</w:t>
        </w:r>
        <w:r>
          <w:rPr>
            <w:color w:val="212121"/>
            <w:spacing w:val="-6"/>
            <w:w w:val="110"/>
            <w:sz w:val="13"/>
          </w:rPr>
          <w:t> </w:t>
        </w:r>
        <w:r>
          <w:rPr>
            <w:color w:val="212121"/>
            <w:w w:val="110"/>
            <w:sz w:val="13"/>
          </w:rPr>
          <w:t>history</w:t>
        </w:r>
        <w:r>
          <w:rPr>
            <w:color w:val="212121"/>
            <w:spacing w:val="-5"/>
            <w:w w:val="110"/>
            <w:sz w:val="13"/>
          </w:rPr>
          <w:t> </w:t>
        </w:r>
        <w:r>
          <w:rPr>
            <w:color w:val="212121"/>
            <w:w w:val="110"/>
            <w:sz w:val="13"/>
          </w:rPr>
          <w:t>of</w:t>
        </w:r>
        <w:r>
          <w:rPr>
            <w:color w:val="212121"/>
            <w:spacing w:val="-6"/>
            <w:w w:val="110"/>
            <w:sz w:val="13"/>
          </w:rPr>
          <w:t> </w:t>
        </w:r>
        <w:r>
          <w:rPr>
            <w:color w:val="212121"/>
            <w:w w:val="110"/>
            <w:sz w:val="13"/>
          </w:rPr>
          <w:t>the</w:t>
        </w:r>
        <w:r>
          <w:rPr>
            <w:color w:val="212121"/>
            <w:spacing w:val="-6"/>
            <w:w w:val="110"/>
            <w:sz w:val="13"/>
          </w:rPr>
          <w:t> </w:t>
        </w:r>
        <w:r>
          <w:rPr>
            <w:color w:val="212121"/>
            <w:w w:val="110"/>
            <w:sz w:val="13"/>
          </w:rPr>
          <w:t>Luddites</w:t>
        </w:r>
      </w:hyperlink>
      <w:r>
        <w:rPr>
          <w:color w:val="212121"/>
          <w:spacing w:val="12"/>
          <w:w w:val="110"/>
          <w:sz w:val="13"/>
        </w:rPr>
        <w:t> </w:t>
      </w:r>
      <w:r>
        <w:rPr>
          <w:color w:val="212121"/>
          <w:w w:val="110"/>
          <w:sz w:val="13"/>
        </w:rPr>
        <w:t>.</w:t>
      </w:r>
      <w:r>
        <w:rPr>
          <w:color w:val="212121"/>
          <w:spacing w:val="-6"/>
          <w:w w:val="110"/>
          <w:sz w:val="13"/>
        </w:rPr>
        <w:t> </w:t>
      </w:r>
      <w:r>
        <w:rPr>
          <w:color w:val="212121"/>
          <w:w w:val="110"/>
          <w:sz w:val="13"/>
        </w:rPr>
        <w:t>Ecologist.</w:t>
      </w:r>
      <w:r>
        <w:rPr>
          <w:color w:val="212121"/>
          <w:spacing w:val="-6"/>
          <w:w w:val="110"/>
          <w:sz w:val="13"/>
        </w:rPr>
        <w:t> </w:t>
      </w:r>
      <w:r>
        <w:rPr>
          <w:color w:val="212121"/>
          <w:w w:val="110"/>
          <w:sz w:val="13"/>
        </w:rPr>
        <w:t>1999,</w:t>
      </w:r>
      <w:r>
        <w:rPr>
          <w:color w:val="212121"/>
          <w:spacing w:val="-5"/>
          <w:w w:val="110"/>
          <w:sz w:val="13"/>
        </w:rPr>
        <w:t> </w:t>
      </w:r>
      <w:r>
        <w:rPr>
          <w:color w:val="212121"/>
          <w:spacing w:val="-2"/>
          <w:w w:val="110"/>
          <w:sz w:val="13"/>
        </w:rPr>
        <w:t>29:310.</w:t>
      </w:r>
    </w:p>
    <w:p>
      <w:pPr>
        <w:pStyle w:val="ListParagraph"/>
        <w:numPr>
          <w:ilvl w:val="0"/>
          <w:numId w:val="28"/>
        </w:numPr>
        <w:tabs>
          <w:tab w:pos="3880" w:val="left" w:leader="none"/>
        </w:tabs>
        <w:spacing w:line="240" w:lineRule="auto" w:before="43" w:after="0"/>
        <w:ind w:left="3880" w:right="0" w:hanging="358"/>
        <w:jc w:val="left"/>
        <w:rPr>
          <w:sz w:val="13"/>
        </w:rPr>
      </w:pPr>
      <w:r>
        <w:rPr>
          <w:color w:val="212121"/>
          <w:w w:val="110"/>
          <w:sz w:val="13"/>
        </w:rPr>
        <w:t>Jones</w:t>
      </w:r>
      <w:r>
        <w:rPr>
          <w:color w:val="212121"/>
          <w:spacing w:val="-8"/>
          <w:w w:val="110"/>
          <w:sz w:val="13"/>
        </w:rPr>
        <w:t> </w:t>
      </w:r>
      <w:r>
        <w:rPr>
          <w:color w:val="212121"/>
          <w:w w:val="110"/>
          <w:sz w:val="13"/>
        </w:rPr>
        <w:t>SE:</w:t>
      </w:r>
      <w:r>
        <w:rPr>
          <w:color w:val="212121"/>
          <w:spacing w:val="5"/>
          <w:w w:val="110"/>
          <w:sz w:val="13"/>
        </w:rPr>
        <w:t> </w:t>
      </w:r>
      <w:hyperlink r:id="rId125">
        <w:r>
          <w:rPr>
            <w:color w:val="212121"/>
            <w:w w:val="110"/>
            <w:sz w:val="13"/>
          </w:rPr>
          <w:t>Against</w:t>
        </w:r>
        <w:r>
          <w:rPr>
            <w:color w:val="212121"/>
            <w:spacing w:val="-7"/>
            <w:w w:val="110"/>
            <w:sz w:val="13"/>
          </w:rPr>
          <w:t> </w:t>
        </w:r>
        <w:r>
          <w:rPr>
            <w:color w:val="212121"/>
            <w:w w:val="110"/>
            <w:sz w:val="13"/>
          </w:rPr>
          <w:t>Technology:</w:t>
        </w:r>
        <w:r>
          <w:rPr>
            <w:color w:val="212121"/>
            <w:spacing w:val="-8"/>
            <w:w w:val="110"/>
            <w:sz w:val="13"/>
          </w:rPr>
          <w:t> </w:t>
        </w:r>
        <w:r>
          <w:rPr>
            <w:color w:val="212121"/>
            <w:w w:val="110"/>
            <w:sz w:val="13"/>
          </w:rPr>
          <w:t>From</w:t>
        </w:r>
        <w:r>
          <w:rPr>
            <w:color w:val="212121"/>
            <w:spacing w:val="-7"/>
            <w:w w:val="110"/>
            <w:sz w:val="13"/>
          </w:rPr>
          <w:t> </w:t>
        </w:r>
        <w:r>
          <w:rPr>
            <w:color w:val="212121"/>
            <w:w w:val="110"/>
            <w:sz w:val="13"/>
          </w:rPr>
          <w:t>the</w:t>
        </w:r>
        <w:r>
          <w:rPr>
            <w:color w:val="212121"/>
            <w:spacing w:val="-7"/>
            <w:w w:val="110"/>
            <w:sz w:val="13"/>
          </w:rPr>
          <w:t> </w:t>
        </w:r>
        <w:r>
          <w:rPr>
            <w:color w:val="212121"/>
            <w:w w:val="110"/>
            <w:sz w:val="13"/>
          </w:rPr>
          <w:t>Luddites</w:t>
        </w:r>
        <w:r>
          <w:rPr>
            <w:color w:val="212121"/>
            <w:spacing w:val="-8"/>
            <w:w w:val="110"/>
            <w:sz w:val="13"/>
          </w:rPr>
          <w:t> </w:t>
        </w:r>
        <w:r>
          <w:rPr>
            <w:color w:val="212121"/>
            <w:w w:val="110"/>
            <w:sz w:val="13"/>
          </w:rPr>
          <w:t>to</w:t>
        </w:r>
        <w:r>
          <w:rPr>
            <w:color w:val="212121"/>
            <w:spacing w:val="-7"/>
            <w:w w:val="110"/>
            <w:sz w:val="13"/>
          </w:rPr>
          <w:t> </w:t>
        </w:r>
        <w:r>
          <w:rPr>
            <w:color w:val="212121"/>
            <w:w w:val="110"/>
            <w:sz w:val="13"/>
          </w:rPr>
          <w:t>Neo-Luddism</w:t>
        </w:r>
      </w:hyperlink>
      <w:r>
        <w:rPr>
          <w:color w:val="212121"/>
          <w:w w:val="110"/>
          <w:sz w:val="13"/>
        </w:rPr>
        <w:t>.</w:t>
      </w:r>
      <w:r>
        <w:rPr>
          <w:color w:val="212121"/>
          <w:spacing w:val="-8"/>
          <w:w w:val="110"/>
          <w:sz w:val="13"/>
        </w:rPr>
        <w:t> </w:t>
      </w:r>
      <w:r>
        <w:rPr>
          <w:color w:val="212121"/>
          <w:w w:val="110"/>
          <w:sz w:val="13"/>
        </w:rPr>
        <w:t>Routledge,</w:t>
      </w:r>
      <w:r>
        <w:rPr>
          <w:color w:val="212121"/>
          <w:spacing w:val="-7"/>
          <w:w w:val="110"/>
          <w:sz w:val="13"/>
        </w:rPr>
        <w:t> </w:t>
      </w:r>
      <w:r>
        <w:rPr>
          <w:color w:val="212121"/>
          <w:w w:val="110"/>
          <w:sz w:val="13"/>
        </w:rPr>
        <w:t>New</w:t>
      </w:r>
      <w:r>
        <w:rPr>
          <w:color w:val="212121"/>
          <w:spacing w:val="-8"/>
          <w:w w:val="110"/>
          <w:sz w:val="13"/>
        </w:rPr>
        <w:t> </w:t>
      </w:r>
      <w:r>
        <w:rPr>
          <w:color w:val="212121"/>
          <w:w w:val="110"/>
          <w:sz w:val="13"/>
        </w:rPr>
        <w:t>York;</w:t>
      </w:r>
      <w:r>
        <w:rPr>
          <w:color w:val="212121"/>
          <w:spacing w:val="-7"/>
          <w:w w:val="110"/>
          <w:sz w:val="13"/>
        </w:rPr>
        <w:t> </w:t>
      </w:r>
      <w:r>
        <w:rPr>
          <w:color w:val="212121"/>
          <w:spacing w:val="-2"/>
          <w:w w:val="110"/>
          <w:sz w:val="13"/>
        </w:rPr>
        <w:t>2006.</w:t>
      </w:r>
    </w:p>
    <w:p>
      <w:pPr>
        <w:pStyle w:val="ListParagraph"/>
        <w:numPr>
          <w:ilvl w:val="0"/>
          <w:numId w:val="28"/>
        </w:numPr>
        <w:tabs>
          <w:tab w:pos="3880" w:val="left" w:leader="none"/>
          <w:tab w:pos="3883" w:val="left" w:leader="none"/>
        </w:tabs>
        <w:spacing w:line="307" w:lineRule="auto" w:before="42" w:after="0"/>
        <w:ind w:left="3883" w:right="1134" w:hanging="361"/>
        <w:jc w:val="left"/>
        <w:rPr>
          <w:sz w:val="13"/>
        </w:rPr>
      </w:pPr>
      <w:r>
        <w:rPr>
          <w:color w:val="212121"/>
          <w:w w:val="110"/>
          <w:sz w:val="13"/>
        </w:rPr>
        <w:t>Cohen</w:t>
      </w:r>
      <w:r>
        <w:rPr>
          <w:color w:val="212121"/>
          <w:spacing w:val="-6"/>
          <w:w w:val="110"/>
          <w:sz w:val="13"/>
        </w:rPr>
        <w:t> </w:t>
      </w:r>
      <w:r>
        <w:rPr>
          <w:color w:val="212121"/>
          <w:w w:val="110"/>
          <w:sz w:val="13"/>
        </w:rPr>
        <w:t>AF,</w:t>
      </w:r>
      <w:r>
        <w:rPr>
          <w:color w:val="212121"/>
          <w:spacing w:val="-5"/>
          <w:w w:val="110"/>
          <w:sz w:val="13"/>
        </w:rPr>
        <w:t> </w:t>
      </w:r>
      <w:r>
        <w:rPr>
          <w:color w:val="212121"/>
          <w:w w:val="110"/>
          <w:sz w:val="13"/>
        </w:rPr>
        <w:t>Ritter</w:t>
      </w:r>
      <w:r>
        <w:rPr>
          <w:color w:val="212121"/>
          <w:spacing w:val="-5"/>
          <w:w w:val="110"/>
          <w:sz w:val="13"/>
        </w:rPr>
        <w:t> </w:t>
      </w:r>
      <w:r>
        <w:rPr>
          <w:color w:val="212121"/>
          <w:w w:val="110"/>
          <w:sz w:val="13"/>
        </w:rPr>
        <w:t>JM:</w:t>
      </w:r>
      <w:r>
        <w:rPr>
          <w:color w:val="212121"/>
          <w:spacing w:val="17"/>
          <w:w w:val="110"/>
          <w:sz w:val="13"/>
        </w:rPr>
        <w:t> </w:t>
      </w:r>
      <w:hyperlink r:id="rId126">
        <w:r>
          <w:rPr>
            <w:color w:val="212121"/>
            <w:w w:val="110"/>
            <w:sz w:val="13"/>
          </w:rPr>
          <w:t>Industrialized</w:t>
        </w:r>
        <w:r>
          <w:rPr>
            <w:color w:val="212121"/>
            <w:spacing w:val="-5"/>
            <w:w w:val="110"/>
            <w:sz w:val="13"/>
          </w:rPr>
          <w:t> </w:t>
        </w:r>
        <w:r>
          <w:rPr>
            <w:color w:val="212121"/>
            <w:w w:val="110"/>
            <w:sz w:val="13"/>
          </w:rPr>
          <w:t>research</w:t>
        </w:r>
        <w:r>
          <w:rPr>
            <w:color w:val="212121"/>
            <w:spacing w:val="-5"/>
            <w:w w:val="110"/>
            <w:sz w:val="13"/>
          </w:rPr>
          <w:t> </w:t>
        </w:r>
        <w:r>
          <w:rPr>
            <w:color w:val="212121"/>
            <w:w w:val="110"/>
            <w:sz w:val="13"/>
          </w:rPr>
          <w:t>in</w:t>
        </w:r>
        <w:r>
          <w:rPr>
            <w:color w:val="212121"/>
            <w:spacing w:val="-5"/>
            <w:w w:val="110"/>
            <w:sz w:val="13"/>
          </w:rPr>
          <w:t> </w:t>
        </w:r>
        <w:r>
          <w:rPr>
            <w:color w:val="212121"/>
            <w:w w:val="110"/>
            <w:sz w:val="13"/>
          </w:rPr>
          <w:t>the</w:t>
        </w:r>
        <w:r>
          <w:rPr>
            <w:color w:val="212121"/>
            <w:spacing w:val="-5"/>
            <w:w w:val="110"/>
            <w:sz w:val="13"/>
          </w:rPr>
          <w:t> </w:t>
        </w:r>
        <w:r>
          <w:rPr>
            <w:color w:val="212121"/>
            <w:w w:val="110"/>
            <w:sz w:val="13"/>
          </w:rPr>
          <w:t>BJCP:</w:t>
        </w:r>
        <w:r>
          <w:rPr>
            <w:color w:val="212121"/>
            <w:spacing w:val="-5"/>
            <w:w w:val="110"/>
            <w:sz w:val="13"/>
          </w:rPr>
          <w:t> </w:t>
        </w:r>
        <w:r>
          <w:rPr>
            <w:color w:val="212121"/>
            <w:w w:val="110"/>
            <w:sz w:val="13"/>
          </w:rPr>
          <w:t>A</w:t>
        </w:r>
        <w:r>
          <w:rPr>
            <w:color w:val="212121"/>
            <w:spacing w:val="-5"/>
            <w:w w:val="110"/>
            <w:sz w:val="13"/>
          </w:rPr>
          <w:t> </w:t>
        </w:r>
        <w:r>
          <w:rPr>
            <w:color w:val="212121"/>
            <w:w w:val="110"/>
            <w:sz w:val="13"/>
          </w:rPr>
          <w:t>neo-Luddite</w:t>
        </w:r>
        <w:r>
          <w:rPr>
            <w:color w:val="212121"/>
            <w:spacing w:val="-5"/>
            <w:w w:val="110"/>
            <w:sz w:val="13"/>
          </w:rPr>
          <w:t> </w:t>
        </w:r>
        <w:r>
          <w:rPr>
            <w:color w:val="212121"/>
            <w:w w:val="110"/>
            <w:sz w:val="13"/>
          </w:rPr>
          <w:t>view</w:t>
        </w:r>
      </w:hyperlink>
      <w:r>
        <w:rPr>
          <w:color w:val="212121"/>
          <w:spacing w:val="-14"/>
          <w:w w:val="110"/>
          <w:sz w:val="13"/>
        </w:rPr>
        <w:t> </w:t>
      </w:r>
      <w:r>
        <w:rPr>
          <w:color w:val="212121"/>
          <w:w w:val="110"/>
          <w:sz w:val="13"/>
        </w:rPr>
        <w:t>.</w:t>
      </w:r>
      <w:r>
        <w:rPr>
          <w:color w:val="212121"/>
          <w:spacing w:val="-4"/>
          <w:w w:val="110"/>
          <w:sz w:val="13"/>
        </w:rPr>
        <w:t> </w:t>
      </w:r>
      <w:r>
        <w:rPr>
          <w:color w:val="212121"/>
          <w:w w:val="110"/>
          <w:sz w:val="13"/>
        </w:rPr>
        <w:t>Br</w:t>
      </w:r>
      <w:r>
        <w:rPr>
          <w:color w:val="212121"/>
          <w:spacing w:val="-5"/>
          <w:w w:val="110"/>
          <w:sz w:val="13"/>
        </w:rPr>
        <w:t> </w:t>
      </w:r>
      <w:r>
        <w:rPr>
          <w:color w:val="212121"/>
          <w:w w:val="110"/>
          <w:sz w:val="13"/>
        </w:rPr>
        <w:t>J</w:t>
      </w:r>
      <w:r>
        <w:rPr>
          <w:color w:val="212121"/>
          <w:spacing w:val="-5"/>
          <w:w w:val="110"/>
          <w:sz w:val="13"/>
        </w:rPr>
        <w:t> </w:t>
      </w:r>
      <w:r>
        <w:rPr>
          <w:color w:val="212121"/>
          <w:w w:val="110"/>
          <w:sz w:val="13"/>
        </w:rPr>
        <w:t>Clin</w:t>
      </w:r>
      <w:r>
        <w:rPr>
          <w:color w:val="212121"/>
          <w:spacing w:val="-5"/>
          <w:w w:val="110"/>
          <w:sz w:val="13"/>
        </w:rPr>
        <w:t> </w:t>
      </w:r>
      <w:r>
        <w:rPr>
          <w:color w:val="212121"/>
          <w:w w:val="110"/>
          <w:sz w:val="13"/>
        </w:rPr>
        <w:t>Pharmacol.</w:t>
      </w:r>
      <w:r>
        <w:rPr>
          <w:color w:val="212121"/>
          <w:spacing w:val="-5"/>
          <w:w w:val="110"/>
          <w:sz w:val="13"/>
        </w:rPr>
        <w:t> </w:t>
      </w:r>
      <w:r>
        <w:rPr>
          <w:color w:val="212121"/>
          <w:w w:val="110"/>
          <w:sz w:val="13"/>
        </w:rPr>
        <w:t>2012,</w:t>
      </w:r>
      <w:r>
        <w:rPr>
          <w:color w:val="212121"/>
          <w:spacing w:val="40"/>
          <w:w w:val="110"/>
          <w:sz w:val="13"/>
        </w:rPr>
        <w:t> </w:t>
      </w:r>
      <w:r>
        <w:rPr>
          <w:color w:val="212121"/>
          <w:w w:val="110"/>
          <w:sz w:val="13"/>
        </w:rPr>
        <w:t>74:903-6.</w:t>
      </w:r>
      <w:r>
        <w:rPr>
          <w:color w:val="212121"/>
          <w:spacing w:val="-9"/>
          <w:w w:val="110"/>
          <w:sz w:val="13"/>
        </w:rPr>
        <w:t> </w:t>
      </w:r>
      <w:hyperlink r:id="rId126">
        <w:r>
          <w:rPr>
            <w:color w:val="14BBA3"/>
            <w:w w:val="110"/>
            <w:sz w:val="13"/>
          </w:rPr>
          <w:t>10.1111/bcp.12000</w:t>
        </w:r>
      </w:hyperlink>
    </w:p>
    <w:p>
      <w:pPr>
        <w:pStyle w:val="ListParagraph"/>
        <w:numPr>
          <w:ilvl w:val="0"/>
          <w:numId w:val="28"/>
        </w:numPr>
        <w:tabs>
          <w:tab w:pos="3880" w:val="left" w:leader="none"/>
          <w:tab w:pos="3883" w:val="left" w:leader="none"/>
        </w:tabs>
        <w:spacing w:line="307" w:lineRule="auto" w:before="2" w:after="0"/>
        <w:ind w:left="3883" w:right="1158" w:hanging="361"/>
        <w:jc w:val="left"/>
        <w:rPr>
          <w:sz w:val="13"/>
        </w:rPr>
      </w:pPr>
      <w:hyperlink r:id="rId127">
        <w:r>
          <w:rPr>
            <w:color w:val="212121"/>
            <w:spacing w:val="-2"/>
            <w:w w:val="115"/>
            <w:sz w:val="13"/>
          </w:rPr>
          <w:t>McGowan K, Geobey S: Harmful to the commonality: The Luddites, the distributional effects of systems</w:t>
        </w:r>
      </w:hyperlink>
      <w:r>
        <w:rPr>
          <w:color w:val="212121"/>
          <w:spacing w:val="40"/>
          <w:w w:val="115"/>
          <w:sz w:val="13"/>
        </w:rPr>
        <w:t> </w:t>
      </w:r>
      <w:hyperlink r:id="rId127">
        <w:r>
          <w:rPr>
            <w:color w:val="212121"/>
            <w:w w:val="110"/>
            <w:sz w:val="13"/>
          </w:rPr>
          <w:t>change</w:t>
        </w:r>
        <w:r>
          <w:rPr>
            <w:color w:val="212121"/>
            <w:spacing w:val="-2"/>
            <w:w w:val="110"/>
            <w:sz w:val="13"/>
          </w:rPr>
          <w:t> </w:t>
        </w:r>
        <w:r>
          <w:rPr>
            <w:color w:val="212121"/>
            <w:w w:val="110"/>
            <w:sz w:val="13"/>
          </w:rPr>
          <w:t>and</w:t>
        </w:r>
        <w:r>
          <w:rPr>
            <w:color w:val="212121"/>
            <w:spacing w:val="-2"/>
            <w:w w:val="110"/>
            <w:sz w:val="13"/>
          </w:rPr>
          <w:t> </w:t>
        </w:r>
        <w:r>
          <w:rPr>
            <w:color w:val="212121"/>
            <w:w w:val="110"/>
            <w:sz w:val="13"/>
          </w:rPr>
          <w:t>the</w:t>
        </w:r>
        <w:r>
          <w:rPr>
            <w:color w:val="212121"/>
            <w:spacing w:val="-2"/>
            <w:w w:val="110"/>
            <w:sz w:val="13"/>
          </w:rPr>
          <w:t> </w:t>
        </w:r>
        <w:r>
          <w:rPr>
            <w:color w:val="212121"/>
            <w:w w:val="110"/>
            <w:sz w:val="13"/>
          </w:rPr>
          <w:t>challenge</w:t>
        </w:r>
        <w:r>
          <w:rPr>
            <w:color w:val="212121"/>
            <w:spacing w:val="-2"/>
            <w:w w:val="110"/>
            <w:sz w:val="13"/>
          </w:rPr>
          <w:t> </w:t>
        </w:r>
        <w:r>
          <w:rPr>
            <w:color w:val="212121"/>
            <w:w w:val="110"/>
            <w:sz w:val="13"/>
          </w:rPr>
          <w:t>of</w:t>
        </w:r>
        <w:r>
          <w:rPr>
            <w:color w:val="212121"/>
            <w:spacing w:val="-2"/>
            <w:w w:val="110"/>
            <w:sz w:val="13"/>
          </w:rPr>
          <w:t> </w:t>
        </w:r>
        <w:r>
          <w:rPr>
            <w:color w:val="212121"/>
            <w:w w:val="110"/>
            <w:sz w:val="13"/>
          </w:rPr>
          <w:t>building</w:t>
        </w:r>
        <w:r>
          <w:rPr>
            <w:color w:val="212121"/>
            <w:spacing w:val="-2"/>
            <w:w w:val="110"/>
            <w:sz w:val="13"/>
          </w:rPr>
          <w:t> </w:t>
        </w:r>
        <w:r>
          <w:rPr>
            <w:color w:val="212121"/>
            <w:w w:val="110"/>
            <w:sz w:val="13"/>
          </w:rPr>
          <w:t>a</w:t>
        </w:r>
        <w:r>
          <w:rPr>
            <w:color w:val="212121"/>
            <w:spacing w:val="-2"/>
            <w:w w:val="110"/>
            <w:sz w:val="13"/>
          </w:rPr>
          <w:t> </w:t>
        </w:r>
        <w:r>
          <w:rPr>
            <w:color w:val="212121"/>
            <w:w w:val="110"/>
            <w:sz w:val="13"/>
          </w:rPr>
          <w:t>just</w:t>
        </w:r>
        <w:r>
          <w:rPr>
            <w:color w:val="212121"/>
            <w:spacing w:val="-2"/>
            <w:w w:val="110"/>
            <w:sz w:val="13"/>
          </w:rPr>
          <w:t> </w:t>
        </w:r>
        <w:r>
          <w:rPr>
            <w:color w:val="212121"/>
            <w:w w:val="110"/>
            <w:sz w:val="13"/>
          </w:rPr>
          <w:t>society.</w:t>
        </w:r>
        <w:r>
          <w:rPr>
            <w:color w:val="212121"/>
            <w:spacing w:val="-2"/>
            <w:w w:val="110"/>
            <w:sz w:val="13"/>
          </w:rPr>
          <w:t> </w:t>
        </w:r>
        <w:r>
          <w:rPr>
            <w:color w:val="212121"/>
            <w:w w:val="110"/>
            <w:sz w:val="13"/>
          </w:rPr>
          <w:t>Soc</w:t>
        </w:r>
        <w:r>
          <w:rPr>
            <w:color w:val="212121"/>
            <w:spacing w:val="-2"/>
            <w:w w:val="110"/>
            <w:sz w:val="13"/>
          </w:rPr>
          <w:t> </w:t>
        </w:r>
        <w:r>
          <w:rPr>
            <w:color w:val="212121"/>
            <w:w w:val="110"/>
            <w:sz w:val="13"/>
          </w:rPr>
          <w:t>Enterp</w:t>
        </w:r>
        <w:r>
          <w:rPr>
            <w:color w:val="212121"/>
            <w:spacing w:val="-2"/>
            <w:w w:val="110"/>
            <w:sz w:val="13"/>
          </w:rPr>
          <w:t> </w:t>
        </w:r>
        <w:r>
          <w:rPr>
            <w:color w:val="212121"/>
            <w:w w:val="110"/>
            <w:sz w:val="13"/>
          </w:rPr>
          <w:t>J.</w:t>
        </w:r>
        <w:r>
          <w:rPr>
            <w:color w:val="212121"/>
            <w:spacing w:val="-2"/>
            <w:w w:val="110"/>
            <w:sz w:val="13"/>
          </w:rPr>
          <w:t> </w:t>
        </w:r>
        <w:r>
          <w:rPr>
            <w:color w:val="212121"/>
            <w:w w:val="110"/>
            <w:sz w:val="13"/>
          </w:rPr>
          <w:t>2022,</w:t>
        </w:r>
        <w:r>
          <w:rPr>
            <w:color w:val="212121"/>
            <w:spacing w:val="-2"/>
            <w:w w:val="110"/>
            <w:sz w:val="13"/>
          </w:rPr>
          <w:t> </w:t>
        </w:r>
        <w:r>
          <w:rPr>
            <w:color w:val="212121"/>
            <w:w w:val="110"/>
            <w:sz w:val="13"/>
          </w:rPr>
          <w:t>18:306-20.</w:t>
        </w:r>
        <w:r>
          <w:rPr>
            <w:color w:val="212121"/>
            <w:spacing w:val="39"/>
            <w:w w:val="110"/>
            <w:sz w:val="13"/>
          </w:rPr>
          <w:t> </w:t>
        </w:r>
        <w:r>
          <w:rPr>
            <w:color w:val="14BBA3"/>
            <w:w w:val="110"/>
            <w:sz w:val="13"/>
          </w:rPr>
          <w:t>10.1108/SEJ-11-2020</w:t>
        </w:r>
      </w:hyperlink>
      <w:r>
        <w:rPr>
          <w:color w:val="14BBA3"/>
          <w:w w:val="110"/>
          <w:sz w:val="13"/>
        </w:rPr>
        <w:t>-</w:t>
      </w:r>
      <w:r>
        <w:rPr>
          <w:color w:val="14BBA3"/>
          <w:spacing w:val="40"/>
          <w:w w:val="115"/>
          <w:sz w:val="13"/>
        </w:rPr>
        <w:t> </w:t>
      </w:r>
      <w:hyperlink r:id="rId127">
        <w:r>
          <w:rPr>
            <w:color w:val="14BBA3"/>
            <w:spacing w:val="-4"/>
            <w:w w:val="115"/>
            <w:sz w:val="13"/>
          </w:rPr>
          <w:t>0118</w:t>
        </w:r>
      </w:hyperlink>
    </w:p>
    <w:p>
      <w:pPr>
        <w:pStyle w:val="ListParagraph"/>
        <w:numPr>
          <w:ilvl w:val="0"/>
          <w:numId w:val="28"/>
        </w:numPr>
        <w:tabs>
          <w:tab w:pos="3880" w:val="left" w:leader="none"/>
          <w:tab w:pos="3883" w:val="left" w:leader="none"/>
        </w:tabs>
        <w:spacing w:line="307" w:lineRule="auto" w:before="2" w:after="0"/>
        <w:ind w:left="3883" w:right="1341" w:hanging="361"/>
        <w:jc w:val="left"/>
        <w:rPr>
          <w:sz w:val="13"/>
        </w:rPr>
      </w:pPr>
      <w:hyperlink r:id="rId128">
        <w:r>
          <w:rPr>
            <w:color w:val="212121"/>
            <w:w w:val="110"/>
            <w:sz w:val="13"/>
          </w:rPr>
          <w:t>Abdellatif</w:t>
        </w:r>
        <w:r>
          <w:rPr>
            <w:color w:val="212121"/>
            <w:spacing w:val="-1"/>
            <w:w w:val="110"/>
            <w:sz w:val="13"/>
          </w:rPr>
          <w:t> </w:t>
        </w:r>
        <w:r>
          <w:rPr>
            <w:color w:val="212121"/>
            <w:w w:val="110"/>
            <w:sz w:val="13"/>
          </w:rPr>
          <w:t>AB,</w:t>
        </w:r>
        <w:r>
          <w:rPr>
            <w:color w:val="212121"/>
            <w:spacing w:val="-1"/>
            <w:w w:val="110"/>
            <w:sz w:val="13"/>
          </w:rPr>
          <w:t> </w:t>
        </w:r>
        <w:r>
          <w:rPr>
            <w:color w:val="212121"/>
            <w:w w:val="110"/>
            <w:sz w:val="13"/>
          </w:rPr>
          <w:t>Djellal</w:t>
        </w:r>
        <w:r>
          <w:rPr>
            <w:color w:val="212121"/>
            <w:spacing w:val="-1"/>
            <w:w w:val="110"/>
            <w:sz w:val="13"/>
          </w:rPr>
          <w:t> </w:t>
        </w:r>
        <w:r>
          <w:rPr>
            <w:color w:val="212121"/>
            <w:w w:val="110"/>
            <w:sz w:val="13"/>
          </w:rPr>
          <w:t>A,</w:t>
        </w:r>
        <w:r>
          <w:rPr>
            <w:color w:val="212121"/>
            <w:spacing w:val="-1"/>
            <w:w w:val="110"/>
            <w:sz w:val="13"/>
          </w:rPr>
          <w:t> </w:t>
        </w:r>
        <w:r>
          <w:rPr>
            <w:color w:val="212121"/>
            <w:w w:val="110"/>
            <w:sz w:val="13"/>
          </w:rPr>
          <w:t>Abdellatif</w:t>
        </w:r>
        <w:r>
          <w:rPr>
            <w:color w:val="212121"/>
            <w:spacing w:val="-1"/>
            <w:w w:val="110"/>
            <w:sz w:val="13"/>
          </w:rPr>
          <w:t> </w:t>
        </w:r>
        <w:r>
          <w:rPr>
            <w:color w:val="212121"/>
            <w:w w:val="110"/>
            <w:sz w:val="13"/>
          </w:rPr>
          <w:t>T,</w:t>
        </w:r>
        <w:r>
          <w:rPr>
            <w:color w:val="212121"/>
            <w:spacing w:val="-1"/>
            <w:w w:val="110"/>
            <w:sz w:val="13"/>
          </w:rPr>
          <w:t> </w:t>
        </w:r>
        <w:r>
          <w:rPr>
            <w:color w:val="212121"/>
            <w:w w:val="110"/>
            <w:sz w:val="13"/>
          </w:rPr>
          <w:t>Ismail</w:t>
        </w:r>
        <w:r>
          <w:rPr>
            <w:color w:val="212121"/>
            <w:spacing w:val="-1"/>
            <w:w w:val="110"/>
            <w:sz w:val="13"/>
          </w:rPr>
          <w:t> </w:t>
        </w:r>
        <w:r>
          <w:rPr>
            <w:color w:val="212121"/>
            <w:w w:val="110"/>
            <w:sz w:val="13"/>
          </w:rPr>
          <w:t>I:</w:t>
        </w:r>
        <w:r>
          <w:rPr>
            <w:color w:val="212121"/>
            <w:spacing w:val="17"/>
            <w:w w:val="110"/>
            <w:sz w:val="13"/>
          </w:rPr>
          <w:t> </w:t>
        </w:r>
        <w:r>
          <w:rPr>
            <w:color w:val="212121"/>
            <w:w w:val="110"/>
            <w:sz w:val="13"/>
          </w:rPr>
          <w:t>Study</w:t>
        </w:r>
        <w:r>
          <w:rPr>
            <w:color w:val="212121"/>
            <w:spacing w:val="-1"/>
            <w:w w:val="110"/>
            <w:sz w:val="13"/>
          </w:rPr>
          <w:t> </w:t>
        </w:r>
        <w:r>
          <w:rPr>
            <w:color w:val="212121"/>
            <w:w w:val="110"/>
            <w:sz w:val="13"/>
          </w:rPr>
          <w:t>of</w:t>
        </w:r>
        <w:r>
          <w:rPr>
            <w:color w:val="212121"/>
            <w:spacing w:val="-1"/>
            <w:w w:val="110"/>
            <w:sz w:val="13"/>
          </w:rPr>
          <w:t> </w:t>
        </w:r>
        <w:r>
          <w:rPr>
            <w:color w:val="212121"/>
            <w:w w:val="110"/>
            <w:sz w:val="13"/>
          </w:rPr>
          <w:t>resistance</w:t>
        </w:r>
        <w:r>
          <w:rPr>
            <w:color w:val="212121"/>
            <w:spacing w:val="-1"/>
            <w:w w:val="110"/>
            <w:sz w:val="13"/>
          </w:rPr>
          <w:t> </w:t>
        </w:r>
        <w:r>
          <w:rPr>
            <w:color w:val="212121"/>
            <w:w w:val="110"/>
            <w:sz w:val="13"/>
          </w:rPr>
          <w:t>to</w:t>
        </w:r>
        <w:r>
          <w:rPr>
            <w:color w:val="212121"/>
            <w:spacing w:val="-1"/>
            <w:w w:val="110"/>
            <w:sz w:val="13"/>
          </w:rPr>
          <w:t> </w:t>
        </w:r>
        <w:r>
          <w:rPr>
            <w:color w:val="212121"/>
            <w:w w:val="110"/>
            <w:sz w:val="13"/>
          </w:rPr>
          <w:t>digital</w:t>
        </w:r>
        <w:r>
          <w:rPr>
            <w:color w:val="212121"/>
            <w:spacing w:val="-1"/>
            <w:w w:val="110"/>
            <w:sz w:val="13"/>
          </w:rPr>
          <w:t> </w:t>
        </w:r>
        <w:r>
          <w:rPr>
            <w:color w:val="212121"/>
            <w:w w:val="110"/>
            <w:sz w:val="13"/>
          </w:rPr>
          <w:t>applications</w:t>
        </w:r>
        <w:r>
          <w:rPr>
            <w:color w:val="212121"/>
            <w:spacing w:val="-1"/>
            <w:w w:val="110"/>
            <w:sz w:val="13"/>
          </w:rPr>
          <w:t> </w:t>
        </w:r>
        <w:r>
          <w:rPr>
            <w:color w:val="212121"/>
            <w:w w:val="110"/>
            <w:sz w:val="13"/>
          </w:rPr>
          <w:t>in</w:t>
        </w:r>
        <w:r>
          <w:rPr>
            <w:color w:val="212121"/>
            <w:spacing w:val="-1"/>
            <w:w w:val="110"/>
            <w:sz w:val="13"/>
          </w:rPr>
          <w:t> </w:t>
        </w:r>
        <w:r>
          <w:rPr>
            <w:color w:val="212121"/>
            <w:w w:val="110"/>
            <w:sz w:val="13"/>
          </w:rPr>
          <w:t>healthcar</w:t>
        </w:r>
      </w:hyperlink>
      <w:r>
        <w:rPr>
          <w:color w:val="212121"/>
          <w:w w:val="110"/>
          <w:sz w:val="13"/>
        </w:rPr>
        <w:t>e</w:t>
      </w:r>
      <w:r>
        <w:rPr>
          <w:color w:val="212121"/>
          <w:spacing w:val="40"/>
          <w:w w:val="115"/>
          <w:sz w:val="13"/>
        </w:rPr>
        <w:t> </w:t>
      </w:r>
      <w:hyperlink r:id="rId128">
        <w:r>
          <w:rPr>
            <w:color w:val="212121"/>
            <w:w w:val="115"/>
            <w:sz w:val="13"/>
          </w:rPr>
          <w:t>organizations.</w:t>
        </w:r>
        <w:r>
          <w:rPr>
            <w:color w:val="212121"/>
            <w:spacing w:val="-5"/>
            <w:w w:val="115"/>
            <w:sz w:val="13"/>
          </w:rPr>
          <w:t> </w:t>
        </w:r>
        <w:r>
          <w:rPr>
            <w:color w:val="212121"/>
            <w:w w:val="115"/>
            <w:sz w:val="13"/>
          </w:rPr>
          <w:t>J</w:t>
        </w:r>
        <w:r>
          <w:rPr>
            <w:color w:val="212121"/>
            <w:spacing w:val="-5"/>
            <w:w w:val="115"/>
            <w:sz w:val="13"/>
          </w:rPr>
          <w:t> </w:t>
        </w:r>
        <w:r>
          <w:rPr>
            <w:color w:val="212121"/>
            <w:w w:val="115"/>
            <w:sz w:val="13"/>
          </w:rPr>
          <w:t>Hum</w:t>
        </w:r>
        <w:r>
          <w:rPr>
            <w:color w:val="212121"/>
            <w:spacing w:val="-5"/>
            <w:w w:val="115"/>
            <w:sz w:val="13"/>
          </w:rPr>
          <w:t> </w:t>
        </w:r>
        <w:r>
          <w:rPr>
            <w:color w:val="212121"/>
            <w:w w:val="115"/>
            <w:sz w:val="13"/>
          </w:rPr>
          <w:t>Cult</w:t>
        </w:r>
        <w:r>
          <w:rPr>
            <w:color w:val="212121"/>
            <w:spacing w:val="-5"/>
            <w:w w:val="115"/>
            <w:sz w:val="13"/>
          </w:rPr>
          <w:t> </w:t>
        </w:r>
        <w:r>
          <w:rPr>
            <w:color w:val="212121"/>
            <w:w w:val="115"/>
            <w:sz w:val="13"/>
          </w:rPr>
          <w:t>Stud.</w:t>
        </w:r>
        <w:r>
          <w:rPr>
            <w:color w:val="212121"/>
            <w:spacing w:val="-5"/>
            <w:w w:val="115"/>
            <w:sz w:val="13"/>
          </w:rPr>
          <w:t> </w:t>
        </w:r>
        <w:r>
          <w:rPr>
            <w:color w:val="212121"/>
            <w:w w:val="115"/>
            <w:sz w:val="13"/>
          </w:rPr>
          <w:t>2017,</w:t>
        </w:r>
        <w:r>
          <w:rPr>
            <w:color w:val="212121"/>
            <w:spacing w:val="-5"/>
            <w:w w:val="115"/>
            <w:sz w:val="13"/>
          </w:rPr>
          <w:t> </w:t>
        </w:r>
        <w:r>
          <w:rPr>
            <w:color w:val="212121"/>
            <w:w w:val="115"/>
            <w:sz w:val="13"/>
          </w:rPr>
          <w:t>2:1-20.</w:t>
        </w:r>
      </w:hyperlink>
    </w:p>
    <w:p>
      <w:pPr>
        <w:pStyle w:val="ListParagraph"/>
        <w:numPr>
          <w:ilvl w:val="0"/>
          <w:numId w:val="28"/>
        </w:numPr>
        <w:tabs>
          <w:tab w:pos="3880" w:val="left" w:leader="none"/>
          <w:tab w:pos="3883" w:val="left" w:leader="none"/>
        </w:tabs>
        <w:spacing w:line="307" w:lineRule="auto" w:before="1" w:after="0"/>
        <w:ind w:left="3883" w:right="1433" w:hanging="361"/>
        <w:jc w:val="left"/>
        <w:rPr>
          <w:sz w:val="13"/>
        </w:rPr>
      </w:pPr>
      <w:hyperlink r:id="rId129">
        <w:r>
          <w:rPr>
            <w:color w:val="212121"/>
            <w:w w:val="110"/>
            <w:sz w:val="13"/>
          </w:rPr>
          <w:t>Safi</w:t>
        </w:r>
        <w:r>
          <w:rPr>
            <w:color w:val="212121"/>
            <w:spacing w:val="-1"/>
            <w:w w:val="110"/>
            <w:sz w:val="13"/>
          </w:rPr>
          <w:t> </w:t>
        </w:r>
        <w:r>
          <w:rPr>
            <w:color w:val="212121"/>
            <w:w w:val="110"/>
            <w:sz w:val="13"/>
          </w:rPr>
          <w:t>S,</w:t>
        </w:r>
        <w:r>
          <w:rPr>
            <w:color w:val="212121"/>
            <w:spacing w:val="-1"/>
            <w:w w:val="110"/>
            <w:sz w:val="13"/>
          </w:rPr>
          <w:t> </w:t>
        </w:r>
        <w:r>
          <w:rPr>
            <w:color w:val="212121"/>
            <w:w w:val="110"/>
            <w:sz w:val="13"/>
          </w:rPr>
          <w:t>Thiessen</w:t>
        </w:r>
        <w:r>
          <w:rPr>
            <w:color w:val="212121"/>
            <w:spacing w:val="-1"/>
            <w:w w:val="110"/>
            <w:sz w:val="13"/>
          </w:rPr>
          <w:t> </w:t>
        </w:r>
        <w:r>
          <w:rPr>
            <w:color w:val="212121"/>
            <w:w w:val="110"/>
            <w:sz w:val="13"/>
          </w:rPr>
          <w:t>T,</w:t>
        </w:r>
        <w:r>
          <w:rPr>
            <w:color w:val="212121"/>
            <w:spacing w:val="-1"/>
            <w:w w:val="110"/>
            <w:sz w:val="13"/>
          </w:rPr>
          <w:t> </w:t>
        </w:r>
        <w:r>
          <w:rPr>
            <w:color w:val="212121"/>
            <w:w w:val="110"/>
            <w:sz w:val="13"/>
          </w:rPr>
          <w:t>Schmailzl</w:t>
        </w:r>
        <w:r>
          <w:rPr>
            <w:color w:val="212121"/>
            <w:spacing w:val="-1"/>
            <w:w w:val="110"/>
            <w:sz w:val="13"/>
          </w:rPr>
          <w:t> </w:t>
        </w:r>
        <w:r>
          <w:rPr>
            <w:color w:val="212121"/>
            <w:w w:val="110"/>
            <w:sz w:val="13"/>
          </w:rPr>
          <w:t>KJ:</w:t>
        </w:r>
        <w:r>
          <w:rPr>
            <w:color w:val="212121"/>
            <w:spacing w:val="23"/>
            <w:w w:val="110"/>
            <w:sz w:val="13"/>
          </w:rPr>
          <w:t> </w:t>
        </w:r>
        <w:r>
          <w:rPr>
            <w:color w:val="212121"/>
            <w:w w:val="110"/>
            <w:sz w:val="13"/>
          </w:rPr>
          <w:t>Acceptance</w:t>
        </w:r>
        <w:r>
          <w:rPr>
            <w:color w:val="212121"/>
            <w:spacing w:val="-1"/>
            <w:w w:val="110"/>
            <w:sz w:val="13"/>
          </w:rPr>
          <w:t> </w:t>
        </w:r>
        <w:r>
          <w:rPr>
            <w:color w:val="212121"/>
            <w:w w:val="110"/>
            <w:sz w:val="13"/>
          </w:rPr>
          <w:t>and</w:t>
        </w:r>
        <w:r>
          <w:rPr>
            <w:color w:val="212121"/>
            <w:spacing w:val="-1"/>
            <w:w w:val="110"/>
            <w:sz w:val="13"/>
          </w:rPr>
          <w:t> </w:t>
        </w:r>
        <w:r>
          <w:rPr>
            <w:color w:val="212121"/>
            <w:w w:val="110"/>
            <w:sz w:val="13"/>
          </w:rPr>
          <w:t>resistance</w:t>
        </w:r>
        <w:r>
          <w:rPr>
            <w:color w:val="212121"/>
            <w:spacing w:val="-1"/>
            <w:w w:val="110"/>
            <w:sz w:val="13"/>
          </w:rPr>
          <w:t> </w:t>
        </w:r>
        <w:r>
          <w:rPr>
            <w:color w:val="212121"/>
            <w:w w:val="110"/>
            <w:sz w:val="13"/>
          </w:rPr>
          <w:t>of</w:t>
        </w:r>
        <w:r>
          <w:rPr>
            <w:color w:val="212121"/>
            <w:spacing w:val="-1"/>
            <w:w w:val="110"/>
            <w:sz w:val="13"/>
          </w:rPr>
          <w:t> </w:t>
        </w:r>
        <w:r>
          <w:rPr>
            <w:color w:val="212121"/>
            <w:w w:val="110"/>
            <w:sz w:val="13"/>
          </w:rPr>
          <w:t>new</w:t>
        </w:r>
        <w:r>
          <w:rPr>
            <w:color w:val="212121"/>
            <w:spacing w:val="-1"/>
            <w:w w:val="110"/>
            <w:sz w:val="13"/>
          </w:rPr>
          <w:t> </w:t>
        </w:r>
        <w:r>
          <w:rPr>
            <w:color w:val="212121"/>
            <w:w w:val="110"/>
            <w:sz w:val="13"/>
          </w:rPr>
          <w:t>digital</w:t>
        </w:r>
        <w:r>
          <w:rPr>
            <w:color w:val="212121"/>
            <w:spacing w:val="-1"/>
            <w:w w:val="110"/>
            <w:sz w:val="13"/>
          </w:rPr>
          <w:t> </w:t>
        </w:r>
        <w:r>
          <w:rPr>
            <w:color w:val="212121"/>
            <w:w w:val="110"/>
            <w:sz w:val="13"/>
          </w:rPr>
          <w:t>technologies</w:t>
        </w:r>
        <w:r>
          <w:rPr>
            <w:color w:val="212121"/>
            <w:spacing w:val="-1"/>
            <w:w w:val="110"/>
            <w:sz w:val="13"/>
          </w:rPr>
          <w:t> </w:t>
        </w:r>
        <w:r>
          <w:rPr>
            <w:color w:val="212121"/>
            <w:w w:val="110"/>
            <w:sz w:val="13"/>
          </w:rPr>
          <w:t>in</w:t>
        </w:r>
        <w:r>
          <w:rPr>
            <w:color w:val="212121"/>
            <w:spacing w:val="-1"/>
            <w:w w:val="110"/>
            <w:sz w:val="13"/>
          </w:rPr>
          <w:t> </w:t>
        </w:r>
        <w:r>
          <w:rPr>
            <w:color w:val="212121"/>
            <w:w w:val="110"/>
            <w:sz w:val="13"/>
          </w:rPr>
          <w:t>medicine</w:t>
        </w:r>
      </w:hyperlink>
      <w:r>
        <w:rPr>
          <w:color w:val="212121"/>
          <w:w w:val="110"/>
          <w:sz w:val="13"/>
        </w:rPr>
        <w:t>:</w:t>
      </w:r>
      <w:r>
        <w:rPr>
          <w:color w:val="212121"/>
          <w:spacing w:val="40"/>
          <w:w w:val="110"/>
          <w:sz w:val="13"/>
        </w:rPr>
        <w:t> </w:t>
      </w:r>
      <w:hyperlink r:id="rId129">
        <w:r>
          <w:rPr>
            <w:color w:val="212121"/>
            <w:w w:val="110"/>
            <w:sz w:val="13"/>
          </w:rPr>
          <w:t>Qualitative study. JMIR Res Protoc. 2018, 7:e11072.</w:t>
        </w:r>
      </w:hyperlink>
      <w:r>
        <w:rPr>
          <w:color w:val="212121"/>
          <w:spacing w:val="23"/>
          <w:w w:val="110"/>
          <w:sz w:val="13"/>
        </w:rPr>
        <w:t> </w:t>
      </w:r>
      <w:hyperlink r:id="rId129">
        <w:r>
          <w:rPr>
            <w:color w:val="14BBA3"/>
            <w:w w:val="110"/>
            <w:sz w:val="13"/>
          </w:rPr>
          <w:t>10.2196/1107</w:t>
        </w:r>
      </w:hyperlink>
      <w:hyperlink r:id="rId129">
        <w:r>
          <w:rPr>
            <w:color w:val="14BBA3"/>
            <w:w w:val="110"/>
            <w:sz w:val="13"/>
          </w:rPr>
          <w:t>2</w:t>
        </w:r>
      </w:hyperlink>
    </w:p>
    <w:p>
      <w:pPr>
        <w:pStyle w:val="ListParagraph"/>
        <w:numPr>
          <w:ilvl w:val="0"/>
          <w:numId w:val="28"/>
        </w:numPr>
        <w:tabs>
          <w:tab w:pos="3880" w:val="left" w:leader="none"/>
          <w:tab w:pos="3883" w:val="left" w:leader="none"/>
        </w:tabs>
        <w:spacing w:line="307" w:lineRule="auto" w:before="1" w:after="0"/>
        <w:ind w:left="3883" w:right="896" w:hanging="361"/>
        <w:jc w:val="left"/>
        <w:rPr>
          <w:sz w:val="13"/>
        </w:rPr>
      </w:pPr>
      <w:hyperlink r:id="rId130">
        <w:r>
          <w:rPr>
            <w:color w:val="212121"/>
            <w:w w:val="110"/>
            <w:sz w:val="13"/>
          </w:rPr>
          <w:t>Han</w:t>
        </w:r>
        <w:r>
          <w:rPr>
            <w:color w:val="212121"/>
            <w:spacing w:val="-7"/>
            <w:w w:val="110"/>
            <w:sz w:val="13"/>
          </w:rPr>
          <w:t> </w:t>
        </w:r>
        <w:r>
          <w:rPr>
            <w:color w:val="212121"/>
            <w:w w:val="110"/>
            <w:sz w:val="13"/>
          </w:rPr>
          <w:t>ER,</w:t>
        </w:r>
        <w:r>
          <w:rPr>
            <w:color w:val="212121"/>
            <w:spacing w:val="-7"/>
            <w:w w:val="110"/>
            <w:sz w:val="13"/>
          </w:rPr>
          <w:t> </w:t>
        </w:r>
        <w:r>
          <w:rPr>
            <w:color w:val="212121"/>
            <w:w w:val="110"/>
            <w:sz w:val="13"/>
          </w:rPr>
          <w:t>Yeo</w:t>
        </w:r>
        <w:r>
          <w:rPr>
            <w:color w:val="212121"/>
            <w:spacing w:val="-7"/>
            <w:w w:val="110"/>
            <w:sz w:val="13"/>
          </w:rPr>
          <w:t> </w:t>
        </w:r>
        <w:r>
          <w:rPr>
            <w:color w:val="212121"/>
            <w:w w:val="110"/>
            <w:sz w:val="13"/>
          </w:rPr>
          <w:t>S,</w:t>
        </w:r>
        <w:r>
          <w:rPr>
            <w:color w:val="212121"/>
            <w:spacing w:val="-7"/>
            <w:w w:val="110"/>
            <w:sz w:val="13"/>
          </w:rPr>
          <w:t> </w:t>
        </w:r>
        <w:r>
          <w:rPr>
            <w:color w:val="212121"/>
            <w:w w:val="110"/>
            <w:sz w:val="13"/>
          </w:rPr>
          <w:t>Kim</w:t>
        </w:r>
        <w:r>
          <w:rPr>
            <w:color w:val="212121"/>
            <w:spacing w:val="-7"/>
            <w:w w:val="110"/>
            <w:sz w:val="13"/>
          </w:rPr>
          <w:t> </w:t>
        </w:r>
        <w:r>
          <w:rPr>
            <w:color w:val="212121"/>
            <w:w w:val="110"/>
            <w:sz w:val="13"/>
          </w:rPr>
          <w:t>MJ,</w:t>
        </w:r>
        <w:r>
          <w:rPr>
            <w:color w:val="212121"/>
            <w:spacing w:val="-7"/>
            <w:w w:val="110"/>
            <w:sz w:val="13"/>
          </w:rPr>
          <w:t> </w:t>
        </w:r>
        <w:r>
          <w:rPr>
            <w:color w:val="212121"/>
            <w:w w:val="110"/>
            <w:sz w:val="13"/>
          </w:rPr>
          <w:t>Lee</w:t>
        </w:r>
        <w:r>
          <w:rPr>
            <w:color w:val="212121"/>
            <w:spacing w:val="-7"/>
            <w:w w:val="110"/>
            <w:sz w:val="13"/>
          </w:rPr>
          <w:t> </w:t>
        </w:r>
        <w:r>
          <w:rPr>
            <w:color w:val="212121"/>
            <w:w w:val="110"/>
            <w:sz w:val="13"/>
          </w:rPr>
          <w:t>YH,</w:t>
        </w:r>
        <w:r>
          <w:rPr>
            <w:color w:val="212121"/>
            <w:spacing w:val="-7"/>
            <w:w w:val="110"/>
            <w:sz w:val="13"/>
          </w:rPr>
          <w:t> </w:t>
        </w:r>
        <w:r>
          <w:rPr>
            <w:color w:val="212121"/>
            <w:w w:val="110"/>
            <w:sz w:val="13"/>
          </w:rPr>
          <w:t>Park</w:t>
        </w:r>
        <w:r>
          <w:rPr>
            <w:color w:val="212121"/>
            <w:spacing w:val="-7"/>
            <w:w w:val="110"/>
            <w:sz w:val="13"/>
          </w:rPr>
          <w:t> </w:t>
        </w:r>
        <w:r>
          <w:rPr>
            <w:color w:val="212121"/>
            <w:w w:val="110"/>
            <w:sz w:val="13"/>
          </w:rPr>
          <w:t>KH,</w:t>
        </w:r>
        <w:r>
          <w:rPr>
            <w:color w:val="212121"/>
            <w:spacing w:val="-7"/>
            <w:w w:val="110"/>
            <w:sz w:val="13"/>
          </w:rPr>
          <w:t> </w:t>
        </w:r>
        <w:r>
          <w:rPr>
            <w:color w:val="212121"/>
            <w:w w:val="110"/>
            <w:sz w:val="13"/>
          </w:rPr>
          <w:t>Roh</w:t>
        </w:r>
        <w:r>
          <w:rPr>
            <w:color w:val="212121"/>
            <w:spacing w:val="-7"/>
            <w:w w:val="110"/>
            <w:sz w:val="13"/>
          </w:rPr>
          <w:t> </w:t>
        </w:r>
        <w:r>
          <w:rPr>
            <w:color w:val="212121"/>
            <w:w w:val="110"/>
            <w:sz w:val="13"/>
          </w:rPr>
          <w:t>H:</w:t>
        </w:r>
        <w:r>
          <w:rPr>
            <w:color w:val="212121"/>
            <w:spacing w:val="40"/>
            <w:w w:val="110"/>
            <w:sz w:val="13"/>
          </w:rPr>
          <w:t> </w:t>
        </w:r>
        <w:r>
          <w:rPr>
            <w:color w:val="212121"/>
            <w:w w:val="110"/>
            <w:sz w:val="13"/>
          </w:rPr>
          <w:t>Medical</w:t>
        </w:r>
        <w:r>
          <w:rPr>
            <w:color w:val="212121"/>
            <w:spacing w:val="-7"/>
            <w:w w:val="110"/>
            <w:sz w:val="13"/>
          </w:rPr>
          <w:t> </w:t>
        </w:r>
        <w:r>
          <w:rPr>
            <w:color w:val="212121"/>
            <w:w w:val="110"/>
            <w:sz w:val="13"/>
          </w:rPr>
          <w:t>education</w:t>
        </w:r>
        <w:r>
          <w:rPr>
            <w:color w:val="212121"/>
            <w:spacing w:val="-7"/>
            <w:w w:val="110"/>
            <w:sz w:val="13"/>
          </w:rPr>
          <w:t> </w:t>
        </w:r>
        <w:r>
          <w:rPr>
            <w:color w:val="212121"/>
            <w:w w:val="110"/>
            <w:sz w:val="13"/>
          </w:rPr>
          <w:t>trends</w:t>
        </w:r>
        <w:r>
          <w:rPr>
            <w:color w:val="212121"/>
            <w:spacing w:val="-7"/>
            <w:w w:val="110"/>
            <w:sz w:val="13"/>
          </w:rPr>
          <w:t> </w:t>
        </w:r>
        <w:r>
          <w:rPr>
            <w:color w:val="212121"/>
            <w:w w:val="110"/>
            <w:sz w:val="13"/>
          </w:rPr>
          <w:t>for</w:t>
        </w:r>
        <w:r>
          <w:rPr>
            <w:color w:val="212121"/>
            <w:spacing w:val="-7"/>
            <w:w w:val="110"/>
            <w:sz w:val="13"/>
          </w:rPr>
          <w:t> </w:t>
        </w:r>
        <w:r>
          <w:rPr>
            <w:color w:val="212121"/>
            <w:w w:val="110"/>
            <w:sz w:val="13"/>
          </w:rPr>
          <w:t>future</w:t>
        </w:r>
        <w:r>
          <w:rPr>
            <w:color w:val="212121"/>
            <w:spacing w:val="-7"/>
            <w:w w:val="110"/>
            <w:sz w:val="13"/>
          </w:rPr>
          <w:t> </w:t>
        </w:r>
        <w:r>
          <w:rPr>
            <w:color w:val="212121"/>
            <w:w w:val="110"/>
            <w:sz w:val="13"/>
          </w:rPr>
          <w:t>physicians</w:t>
        </w:r>
        <w:r>
          <w:rPr>
            <w:color w:val="212121"/>
            <w:spacing w:val="-7"/>
            <w:w w:val="110"/>
            <w:sz w:val="13"/>
          </w:rPr>
          <w:t> </w:t>
        </w:r>
        <w:r>
          <w:rPr>
            <w:color w:val="212121"/>
            <w:w w:val="110"/>
            <w:sz w:val="13"/>
          </w:rPr>
          <w:t>in</w:t>
        </w:r>
        <w:r>
          <w:rPr>
            <w:color w:val="212121"/>
            <w:spacing w:val="-7"/>
            <w:w w:val="110"/>
            <w:sz w:val="13"/>
          </w:rPr>
          <w:t> </w:t>
        </w:r>
        <w:r>
          <w:rPr>
            <w:color w:val="212121"/>
            <w:w w:val="110"/>
            <w:sz w:val="13"/>
          </w:rPr>
          <w:t>the</w:t>
        </w:r>
        <w:r>
          <w:rPr>
            <w:color w:val="212121"/>
            <w:spacing w:val="-7"/>
            <w:w w:val="110"/>
            <w:sz w:val="13"/>
          </w:rPr>
          <w:t> </w:t>
        </w:r>
        <w:r>
          <w:rPr>
            <w:color w:val="212121"/>
            <w:w w:val="110"/>
            <w:sz w:val="13"/>
          </w:rPr>
          <w:t>era</w:t>
        </w:r>
        <w:r>
          <w:rPr>
            <w:color w:val="212121"/>
            <w:spacing w:val="-7"/>
            <w:w w:val="110"/>
            <w:sz w:val="13"/>
          </w:rPr>
          <w:t> </w:t>
        </w:r>
        <w:r>
          <w:rPr>
            <w:color w:val="212121"/>
            <w:w w:val="110"/>
            <w:sz w:val="13"/>
          </w:rPr>
          <w:t>o</w:t>
        </w:r>
      </w:hyperlink>
      <w:r>
        <w:rPr>
          <w:color w:val="212121"/>
          <w:w w:val="110"/>
          <w:sz w:val="13"/>
        </w:rPr>
        <w:t>f</w:t>
      </w:r>
      <w:r>
        <w:rPr>
          <w:color w:val="212121"/>
          <w:spacing w:val="40"/>
          <w:w w:val="110"/>
          <w:sz w:val="13"/>
        </w:rPr>
        <w:t> </w:t>
      </w:r>
      <w:hyperlink r:id="rId130">
        <w:r>
          <w:rPr>
            <w:color w:val="212121"/>
            <w:w w:val="110"/>
            <w:sz w:val="13"/>
          </w:rPr>
          <w:t>advanced technology and artificial intelligence: An integrative review. BMC Med Educ. 2019, 19:460.</w:t>
        </w:r>
      </w:hyperlink>
      <w:r>
        <w:rPr>
          <w:color w:val="212121"/>
          <w:spacing w:val="40"/>
          <w:w w:val="110"/>
          <w:sz w:val="13"/>
        </w:rPr>
        <w:t> </w:t>
      </w:r>
      <w:hyperlink r:id="rId130">
        <w:r>
          <w:rPr>
            <w:color w:val="14BBA3"/>
            <w:spacing w:val="-2"/>
            <w:w w:val="110"/>
            <w:sz w:val="13"/>
          </w:rPr>
          <w:t>10.1186/s12909-019-1891-</w:t>
        </w:r>
      </w:hyperlink>
      <w:r>
        <w:rPr>
          <w:color w:val="14BBA3"/>
          <w:spacing w:val="-2"/>
          <w:w w:val="110"/>
          <w:sz w:val="13"/>
        </w:rPr>
        <w:t>5</w:t>
      </w:r>
    </w:p>
    <w:p>
      <w:pPr>
        <w:pStyle w:val="ListParagraph"/>
        <w:numPr>
          <w:ilvl w:val="0"/>
          <w:numId w:val="28"/>
        </w:numPr>
        <w:tabs>
          <w:tab w:pos="3880" w:val="left" w:leader="none"/>
          <w:tab w:pos="3883" w:val="left" w:leader="none"/>
        </w:tabs>
        <w:spacing w:line="307" w:lineRule="auto" w:before="3" w:after="0"/>
        <w:ind w:left="3883" w:right="1266" w:hanging="361"/>
        <w:jc w:val="left"/>
        <w:rPr>
          <w:sz w:val="13"/>
        </w:rPr>
      </w:pPr>
      <w:r>
        <w:rPr>
          <w:color w:val="212121"/>
          <w:w w:val="110"/>
          <w:sz w:val="13"/>
        </w:rPr>
        <w:t>Thibault GE:</w:t>
      </w:r>
      <w:r>
        <w:rPr>
          <w:color w:val="212121"/>
          <w:spacing w:val="20"/>
          <w:w w:val="110"/>
          <w:sz w:val="13"/>
        </w:rPr>
        <w:t> </w:t>
      </w:r>
      <w:hyperlink r:id="rId131">
        <w:r>
          <w:rPr>
            <w:color w:val="212121"/>
            <w:w w:val="110"/>
            <w:sz w:val="13"/>
          </w:rPr>
          <w:t>The future of health professions education: Emerging trends in the United States</w:t>
        </w:r>
      </w:hyperlink>
      <w:r>
        <w:rPr>
          <w:color w:val="212121"/>
          <w:w w:val="110"/>
          <w:sz w:val="13"/>
        </w:rPr>
        <w:t> . FASEB</w:t>
      </w:r>
      <w:r>
        <w:rPr>
          <w:color w:val="212121"/>
          <w:spacing w:val="40"/>
          <w:w w:val="110"/>
          <w:sz w:val="13"/>
        </w:rPr>
        <w:t> </w:t>
      </w:r>
      <w:r>
        <w:rPr>
          <w:color w:val="212121"/>
          <w:w w:val="110"/>
          <w:sz w:val="13"/>
        </w:rPr>
        <w:t>Bioadv. 2020, 2:685-94. </w:t>
      </w:r>
      <w:hyperlink r:id="rId131">
        <w:r>
          <w:rPr>
            <w:color w:val="14BBA3"/>
            <w:w w:val="110"/>
            <w:sz w:val="13"/>
          </w:rPr>
          <w:t>10.1096/fba.2020-0006</w:t>
        </w:r>
      </w:hyperlink>
      <w:r>
        <w:rPr>
          <w:color w:val="14BBA3"/>
          <w:w w:val="110"/>
          <w:sz w:val="13"/>
        </w:rPr>
        <w:t>1</w:t>
      </w:r>
    </w:p>
    <w:p>
      <w:pPr>
        <w:pStyle w:val="ListParagraph"/>
        <w:spacing w:after="0" w:line="307" w:lineRule="auto"/>
        <w:jc w:val="left"/>
        <w:rPr>
          <w:sz w:val="13"/>
        </w:rPr>
        <w:sectPr>
          <w:pgSz w:w="11900" w:h="16840"/>
          <w:pgMar w:header="316" w:footer="837" w:top="780" w:bottom="1020" w:left="360" w:right="360"/>
        </w:sectPr>
      </w:pPr>
    </w:p>
    <w:p>
      <w:pPr>
        <w:tabs>
          <w:tab w:pos="9219" w:val="left" w:leader="none"/>
        </w:tabs>
        <w:spacing w:before="55"/>
        <w:ind w:left="699" w:right="0" w:firstLine="0"/>
        <w:jc w:val="left"/>
        <w:rPr>
          <w:rFonts w:ascii="Palatino Linotype"/>
          <w:sz w:val="24"/>
        </w:rPr>
      </w:pPr>
      <w:r>
        <w:rPr>
          <w:rFonts w:ascii="Palatino Linotype"/>
          <w:color w:val="3785AD"/>
          <w:w w:val="110"/>
          <w:sz w:val="24"/>
        </w:rPr>
        <w:t>Advances</w:t>
      </w:r>
      <w:r>
        <w:rPr>
          <w:rFonts w:ascii="Palatino Linotype"/>
          <w:color w:val="3785AD"/>
          <w:spacing w:val="8"/>
          <w:w w:val="110"/>
          <w:sz w:val="24"/>
        </w:rPr>
        <w:t> </w:t>
      </w:r>
      <w:r>
        <w:rPr>
          <w:rFonts w:ascii="Palatino Linotype"/>
          <w:color w:val="3785AD"/>
          <w:w w:val="110"/>
          <w:sz w:val="24"/>
        </w:rPr>
        <w:t>in</w:t>
      </w:r>
      <w:r>
        <w:rPr>
          <w:rFonts w:ascii="Palatino Linotype"/>
          <w:color w:val="3785AD"/>
          <w:spacing w:val="7"/>
          <w:w w:val="110"/>
          <w:sz w:val="24"/>
        </w:rPr>
        <w:t> </w:t>
      </w:r>
      <w:r>
        <w:rPr>
          <w:rFonts w:ascii="Palatino Linotype"/>
          <w:color w:val="3785AD"/>
          <w:w w:val="110"/>
          <w:sz w:val="24"/>
        </w:rPr>
        <w:t>Medical</w:t>
      </w:r>
      <w:r>
        <w:rPr>
          <w:rFonts w:ascii="Palatino Linotype"/>
          <w:color w:val="3785AD"/>
          <w:spacing w:val="8"/>
          <w:w w:val="110"/>
          <w:sz w:val="24"/>
        </w:rPr>
        <w:t> </w:t>
      </w:r>
      <w:r>
        <w:rPr>
          <w:rFonts w:ascii="Palatino Linotype"/>
          <w:color w:val="3785AD"/>
          <w:w w:val="110"/>
          <w:sz w:val="24"/>
        </w:rPr>
        <w:t>Education</w:t>
      </w:r>
      <w:r>
        <w:rPr>
          <w:rFonts w:ascii="Palatino Linotype"/>
          <w:color w:val="3785AD"/>
          <w:spacing w:val="8"/>
          <w:w w:val="110"/>
          <w:sz w:val="24"/>
        </w:rPr>
        <w:t> </w:t>
      </w:r>
      <w:r>
        <w:rPr>
          <w:rFonts w:ascii="Palatino Linotype"/>
          <w:color w:val="3785AD"/>
          <w:w w:val="110"/>
          <w:sz w:val="24"/>
        </w:rPr>
        <w:t>and</w:t>
      </w:r>
      <w:r>
        <w:rPr>
          <w:rFonts w:ascii="Palatino Linotype"/>
          <w:color w:val="3785AD"/>
          <w:spacing w:val="7"/>
          <w:w w:val="110"/>
          <w:sz w:val="24"/>
        </w:rPr>
        <w:t> </w:t>
      </w:r>
      <w:r>
        <w:rPr>
          <w:rFonts w:ascii="Palatino Linotype"/>
          <w:color w:val="3785AD"/>
          <w:spacing w:val="-2"/>
          <w:w w:val="110"/>
          <w:sz w:val="24"/>
        </w:rPr>
        <w:t>Practice</w:t>
      </w:r>
      <w:r>
        <w:rPr>
          <w:rFonts w:ascii="Palatino Linotype"/>
          <w:color w:val="3785AD"/>
          <w:sz w:val="24"/>
        </w:rPr>
        <w:tab/>
      </w:r>
      <w:hyperlink r:id="rId138">
        <w:r>
          <w:rPr>
            <w:rFonts w:ascii="Palatino Linotype"/>
            <w:color w:val="3785AD"/>
            <w:spacing w:val="-2"/>
            <w:w w:val="110"/>
            <w:sz w:val="24"/>
          </w:rPr>
          <w:t>Dove</w:t>
        </w:r>
        <w:r>
          <w:rPr>
            <w:rFonts w:ascii="Palatino Linotype"/>
            <w:color w:val="B8BABC"/>
            <w:spacing w:val="-2"/>
            <w:w w:val="110"/>
            <w:sz w:val="24"/>
          </w:rPr>
          <w:t>press</w:t>
        </w:r>
      </w:hyperlink>
    </w:p>
    <w:p>
      <w:pPr>
        <w:spacing w:before="58"/>
        <w:ind w:left="0" w:right="349" w:firstLine="0"/>
        <w:jc w:val="right"/>
        <w:rPr>
          <w:rFonts w:ascii="Georgia"/>
          <w:sz w:val="12"/>
        </w:rPr>
      </w:pPr>
      <w:r>
        <w:rPr>
          <w:rFonts w:ascii="Georgia"/>
          <w:color w:val="B8BABC"/>
          <w:w w:val="110"/>
          <w:sz w:val="12"/>
        </w:rPr>
        <w:t>open</w:t>
      </w:r>
      <w:r>
        <w:rPr>
          <w:rFonts w:ascii="Georgia"/>
          <w:color w:val="B8BABC"/>
          <w:spacing w:val="10"/>
          <w:w w:val="110"/>
          <w:sz w:val="12"/>
        </w:rPr>
        <w:t> </w:t>
      </w:r>
      <w:r>
        <w:rPr>
          <w:rFonts w:ascii="Georgia"/>
          <w:color w:val="B8BABC"/>
          <w:w w:val="110"/>
          <w:sz w:val="12"/>
        </w:rPr>
        <w:t>access</w:t>
      </w:r>
      <w:r>
        <w:rPr>
          <w:rFonts w:ascii="Georgia"/>
          <w:color w:val="B8BABC"/>
          <w:spacing w:val="10"/>
          <w:w w:val="110"/>
          <w:sz w:val="12"/>
        </w:rPr>
        <w:t> </w:t>
      </w:r>
      <w:r>
        <w:rPr>
          <w:rFonts w:ascii="Georgia"/>
          <w:color w:val="B8BABC"/>
          <w:w w:val="110"/>
          <w:sz w:val="12"/>
        </w:rPr>
        <w:t>to</w:t>
      </w:r>
      <w:r>
        <w:rPr>
          <w:rFonts w:ascii="Georgia"/>
          <w:color w:val="B8BABC"/>
          <w:spacing w:val="12"/>
          <w:w w:val="110"/>
          <w:sz w:val="12"/>
        </w:rPr>
        <w:t> </w:t>
      </w:r>
      <w:r>
        <w:rPr>
          <w:rFonts w:ascii="Georgia"/>
          <w:color w:val="B8BABC"/>
          <w:w w:val="110"/>
          <w:sz w:val="12"/>
        </w:rPr>
        <w:t>scientific</w:t>
      </w:r>
      <w:r>
        <w:rPr>
          <w:rFonts w:ascii="Georgia"/>
          <w:color w:val="B8BABC"/>
          <w:spacing w:val="11"/>
          <w:w w:val="110"/>
          <w:sz w:val="12"/>
        </w:rPr>
        <w:t> </w:t>
      </w:r>
      <w:r>
        <w:rPr>
          <w:rFonts w:ascii="Georgia"/>
          <w:color w:val="B8BABC"/>
          <w:w w:val="110"/>
          <w:sz w:val="12"/>
        </w:rPr>
        <w:t>and</w:t>
      </w:r>
      <w:r>
        <w:rPr>
          <w:rFonts w:ascii="Georgia"/>
          <w:color w:val="B8BABC"/>
          <w:spacing w:val="9"/>
          <w:w w:val="110"/>
          <w:sz w:val="12"/>
        </w:rPr>
        <w:t> </w:t>
      </w:r>
      <w:r>
        <w:rPr>
          <w:rFonts w:ascii="Georgia"/>
          <w:color w:val="B8BABC"/>
          <w:w w:val="110"/>
          <w:sz w:val="12"/>
        </w:rPr>
        <w:t>medical</w:t>
      </w:r>
      <w:r>
        <w:rPr>
          <w:rFonts w:ascii="Georgia"/>
          <w:color w:val="B8BABC"/>
          <w:spacing w:val="12"/>
          <w:w w:val="110"/>
          <w:sz w:val="12"/>
        </w:rPr>
        <w:t> </w:t>
      </w:r>
      <w:r>
        <w:rPr>
          <w:rFonts w:ascii="Georgia"/>
          <w:color w:val="B8BABC"/>
          <w:spacing w:val="-2"/>
          <w:w w:val="110"/>
          <w:sz w:val="12"/>
        </w:rPr>
        <w:t>research</w:t>
      </w:r>
    </w:p>
    <w:p>
      <w:pPr>
        <w:pStyle w:val="BodyText"/>
        <w:spacing w:before="2"/>
        <w:rPr>
          <w:rFonts w:ascii="Georgia"/>
          <w:sz w:val="17"/>
        </w:rPr>
      </w:pPr>
    </w:p>
    <w:p>
      <w:pPr>
        <w:pStyle w:val="BodyText"/>
        <w:spacing w:after="0"/>
        <w:rPr>
          <w:rFonts w:ascii="Georgia"/>
          <w:sz w:val="17"/>
        </w:rPr>
        <w:sectPr>
          <w:headerReference w:type="default" r:id="rId136"/>
          <w:footerReference w:type="default" r:id="rId137"/>
          <w:pgSz w:w="12240" w:h="15840"/>
          <w:pgMar w:header="0" w:footer="0" w:top="760" w:bottom="280" w:left="720" w:right="720"/>
        </w:sectPr>
      </w:pPr>
    </w:p>
    <w:p>
      <w:pPr>
        <w:spacing w:before="106"/>
        <w:ind w:left="902" w:right="0" w:firstLine="0"/>
        <w:jc w:val="left"/>
        <w:rPr>
          <w:rFonts w:ascii="Trebuchet MS"/>
          <w:sz w:val="12"/>
        </w:rPr>
      </w:pPr>
      <w:r>
        <w:rPr>
          <w:rFonts w:ascii="Trebuchet MS"/>
          <w:sz w:val="12"/>
        </w:rPr>
        <w:drawing>
          <wp:anchor distT="0" distB="0" distL="0" distR="0" allowOverlap="1" layoutInCell="1" locked="0" behindDoc="0" simplePos="0" relativeHeight="15755264">
            <wp:simplePos x="0" y="0"/>
            <wp:positionH relativeFrom="page">
              <wp:posOffset>901439</wp:posOffset>
            </wp:positionH>
            <wp:positionV relativeFrom="paragraph">
              <wp:posOffset>47945</wp:posOffset>
            </wp:positionV>
            <wp:extent cx="90563" cy="135750"/>
            <wp:effectExtent l="0" t="0" r="0" b="0"/>
            <wp:wrapNone/>
            <wp:docPr id="242" name="Image 242"/>
            <wp:cNvGraphicFramePr>
              <a:graphicFrameLocks/>
            </wp:cNvGraphicFramePr>
            <a:graphic>
              <a:graphicData uri="http://schemas.openxmlformats.org/drawingml/2006/picture">
                <pic:pic>
                  <pic:nvPicPr>
                    <pic:cNvPr id="242" name="Image 242"/>
                    <pic:cNvPicPr/>
                  </pic:nvPicPr>
                  <pic:blipFill>
                    <a:blip r:embed="rId139" cstate="print"/>
                    <a:stretch>
                      <a:fillRect/>
                    </a:stretch>
                  </pic:blipFill>
                  <pic:spPr>
                    <a:xfrm>
                      <a:off x="0" y="0"/>
                      <a:ext cx="90563" cy="135750"/>
                    </a:xfrm>
                    <a:prstGeom prst="rect">
                      <a:avLst/>
                    </a:prstGeom>
                  </pic:spPr>
                </pic:pic>
              </a:graphicData>
            </a:graphic>
          </wp:anchor>
        </w:drawing>
      </w:r>
      <w:r>
        <w:rPr>
          <w:rFonts w:ascii="Trebuchet MS"/>
          <w:color w:val="B8BABC"/>
          <w:spacing w:val="-4"/>
          <w:sz w:val="12"/>
        </w:rPr>
        <w:t>Open</w:t>
      </w:r>
      <w:r>
        <w:rPr>
          <w:rFonts w:ascii="Trebuchet MS"/>
          <w:color w:val="B8BABC"/>
          <w:spacing w:val="-1"/>
          <w:sz w:val="12"/>
        </w:rPr>
        <w:t> </w:t>
      </w:r>
      <w:r>
        <w:rPr>
          <w:rFonts w:ascii="Trebuchet MS"/>
          <w:color w:val="B8BABC"/>
          <w:spacing w:val="-4"/>
          <w:sz w:val="12"/>
        </w:rPr>
        <w:t>Access</w:t>
      </w:r>
      <w:r>
        <w:rPr>
          <w:rFonts w:ascii="Trebuchet MS"/>
          <w:color w:val="B8BABC"/>
          <w:spacing w:val="-1"/>
          <w:sz w:val="12"/>
        </w:rPr>
        <w:t> </w:t>
      </w:r>
      <w:r>
        <w:rPr>
          <w:rFonts w:ascii="Trebuchet MS"/>
          <w:color w:val="B8BABC"/>
          <w:spacing w:val="-4"/>
          <w:sz w:val="12"/>
        </w:rPr>
        <w:t>Full</w:t>
      </w:r>
      <w:r>
        <w:rPr>
          <w:rFonts w:ascii="Trebuchet MS"/>
          <w:color w:val="B8BABC"/>
          <w:spacing w:val="-1"/>
          <w:sz w:val="12"/>
        </w:rPr>
        <w:t> </w:t>
      </w:r>
      <w:r>
        <w:rPr>
          <w:rFonts w:ascii="Trebuchet MS"/>
          <w:color w:val="B8BABC"/>
          <w:spacing w:val="-4"/>
          <w:sz w:val="12"/>
        </w:rPr>
        <w:t>Text</w:t>
      </w:r>
      <w:r>
        <w:rPr>
          <w:rFonts w:ascii="Trebuchet MS"/>
          <w:color w:val="B8BABC"/>
          <w:spacing w:val="-1"/>
          <w:sz w:val="12"/>
        </w:rPr>
        <w:t> </w:t>
      </w:r>
      <w:r>
        <w:rPr>
          <w:rFonts w:ascii="Trebuchet MS"/>
          <w:color w:val="B8BABC"/>
          <w:spacing w:val="-4"/>
          <w:sz w:val="12"/>
        </w:rPr>
        <w:t>Article</w:t>
      </w:r>
    </w:p>
    <w:p>
      <w:pPr>
        <w:spacing w:before="98"/>
        <w:ind w:left="699" w:right="0" w:firstLine="0"/>
        <w:jc w:val="left"/>
        <w:rPr>
          <w:rFonts w:ascii="Trebuchet MS"/>
          <w:sz w:val="20"/>
        </w:rPr>
      </w:pPr>
      <w:r>
        <w:rPr/>
        <w:br w:type="column"/>
      </w:r>
      <w:r>
        <w:rPr>
          <w:rFonts w:ascii="Trebuchet MS"/>
          <w:spacing w:val="32"/>
          <w:w w:val="110"/>
          <w:sz w:val="20"/>
        </w:rPr>
        <w:t>COMMENTARY</w:t>
      </w:r>
    </w:p>
    <w:p>
      <w:pPr>
        <w:spacing w:after="0"/>
        <w:jc w:val="left"/>
        <w:rPr>
          <w:rFonts w:ascii="Trebuchet MS"/>
          <w:sz w:val="20"/>
        </w:rPr>
        <w:sectPr>
          <w:type w:val="continuous"/>
          <w:pgSz w:w="12240" w:h="15840"/>
          <w:pgMar w:header="0" w:footer="0" w:top="1820" w:bottom="960" w:left="720" w:right="720"/>
          <w:cols w:num="2" w:equalWidth="0">
            <w:col w:w="2424" w:space="5605"/>
            <w:col w:w="2771"/>
          </w:cols>
        </w:sectPr>
      </w:pPr>
    </w:p>
    <w:p>
      <w:pPr>
        <w:pStyle w:val="Heading1"/>
      </w:pPr>
      <w:r>
        <w:rPr>
          <w:w w:val="90"/>
        </w:rPr>
        <w:t>Proposing a Framework Guide for the </w:t>
      </w:r>
      <w:r>
        <w:rPr>
          <w:w w:val="90"/>
        </w:rPr>
        <w:t>Integration of Educational Technologies and Innovations into the Teaching of Anatomy and Medical Sciences: </w:t>
      </w:r>
      <w:r>
        <w:rPr/>
        <w:t>The ASIC Framework</w:t>
      </w: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spacing w:before="228"/>
        <w:rPr>
          <w:rFonts w:ascii="Trebuchet MS"/>
          <w:sz w:val="20"/>
        </w:rPr>
      </w:pPr>
      <w:r>
        <w:rPr>
          <w:rFonts w:ascii="Trebuchet MS"/>
          <w:sz w:val="20"/>
        </w:rPr>
        <mc:AlternateContent>
          <mc:Choice Requires="wps">
            <w:drawing>
              <wp:anchor distT="0" distB="0" distL="0" distR="0" allowOverlap="1" layoutInCell="1" locked="0" behindDoc="1" simplePos="0" relativeHeight="487611392">
                <wp:simplePos x="0" y="0"/>
                <wp:positionH relativeFrom="page">
                  <wp:posOffset>2806700</wp:posOffset>
                </wp:positionH>
                <wp:positionV relativeFrom="paragraph">
                  <wp:posOffset>307900</wp:posOffset>
                </wp:positionV>
                <wp:extent cx="4279900" cy="6350"/>
                <wp:effectExtent l="0" t="0" r="0" b="0"/>
                <wp:wrapTopAndBottom/>
                <wp:docPr id="243" name="Graphic 243"/>
                <wp:cNvGraphicFramePr>
                  <a:graphicFrameLocks/>
                </wp:cNvGraphicFramePr>
                <a:graphic>
                  <a:graphicData uri="http://schemas.microsoft.com/office/word/2010/wordprocessingShape">
                    <wps:wsp>
                      <wps:cNvPr id="243" name="Graphic 243"/>
                      <wps:cNvSpPr/>
                      <wps:spPr>
                        <a:xfrm>
                          <a:off x="0" y="0"/>
                          <a:ext cx="4279900" cy="6350"/>
                        </a:xfrm>
                        <a:custGeom>
                          <a:avLst/>
                          <a:gdLst/>
                          <a:ahLst/>
                          <a:cxnLst/>
                          <a:rect l="l" t="t" r="r" b="b"/>
                          <a:pathLst>
                            <a:path w="4279900" h="6350">
                              <a:moveTo>
                                <a:pt x="4279900" y="0"/>
                              </a:moveTo>
                              <a:lnTo>
                                <a:pt x="0" y="0"/>
                              </a:lnTo>
                              <a:lnTo>
                                <a:pt x="0" y="6350"/>
                              </a:lnTo>
                              <a:lnTo>
                                <a:pt x="4279900" y="6350"/>
                              </a:lnTo>
                              <a:lnTo>
                                <a:pt x="42799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221pt;margin-top:24.244143pt;width:337pt;height:.5pt;mso-position-horizontal-relative:page;mso-position-vertical-relative:paragraph;z-index:-15705088;mso-wrap-distance-left:0;mso-wrap-distance-right:0" id="docshape212" filled="true" fillcolor="#000000" stroked="false">
                <v:fill type="solid"/>
                <w10:wrap type="topAndBottom"/>
              </v:rect>
            </w:pict>
          </mc:Fallback>
        </mc:AlternateContent>
      </w:r>
    </w:p>
    <w:p>
      <w:pPr>
        <w:pStyle w:val="BodyText"/>
        <w:spacing w:before="2"/>
        <w:rPr>
          <w:rFonts w:ascii="Trebuchet MS"/>
          <w:sz w:val="7"/>
        </w:rPr>
      </w:pPr>
    </w:p>
    <w:p>
      <w:pPr>
        <w:pStyle w:val="BodyText"/>
        <w:spacing w:after="0"/>
        <w:rPr>
          <w:rFonts w:ascii="Trebuchet MS"/>
          <w:sz w:val="7"/>
        </w:rPr>
        <w:sectPr>
          <w:type w:val="continuous"/>
          <w:pgSz w:w="12240" w:h="15840"/>
          <w:pgMar w:header="0" w:footer="0" w:top="1820" w:bottom="960" w:left="720" w:right="720"/>
        </w:sectPr>
      </w:pPr>
    </w:p>
    <w:p>
      <w:pPr>
        <w:spacing w:before="98"/>
        <w:ind w:left="693" w:right="0" w:firstLine="0"/>
        <w:jc w:val="left"/>
        <w:rPr>
          <w:rFonts w:ascii="Trebuchet MS"/>
          <w:position w:val="-4"/>
          <w:sz w:val="22"/>
        </w:rPr>
      </w:pPr>
      <w:r>
        <w:rPr>
          <w:rFonts w:ascii="Trebuchet MS"/>
          <w:w w:val="85"/>
          <w:sz w:val="22"/>
        </w:rPr>
        <w:t>Joshua</w:t>
      </w:r>
      <w:r>
        <w:rPr>
          <w:rFonts w:ascii="Trebuchet MS"/>
          <w:spacing w:val="46"/>
          <w:sz w:val="22"/>
        </w:rPr>
        <w:t> </w:t>
      </w:r>
      <w:r>
        <w:rPr>
          <w:rFonts w:ascii="Trebuchet MS"/>
          <w:sz w:val="22"/>
        </w:rPr>
        <w:t>Owolabi</w:t>
      </w:r>
      <w:r>
        <w:rPr>
          <w:rFonts w:ascii="Trebuchet MS"/>
          <w:spacing w:val="-26"/>
          <w:sz w:val="22"/>
        </w:rPr>
        <w:t> </w:t>
      </w:r>
      <w:r>
        <w:rPr>
          <w:rFonts w:ascii="Trebuchet MS"/>
          <w:spacing w:val="-37"/>
          <w:position w:val="-4"/>
          <w:sz w:val="22"/>
        </w:rPr>
        <w:drawing>
          <wp:inline distT="0" distB="0" distL="0" distR="0">
            <wp:extent cx="127000" cy="127000"/>
            <wp:effectExtent l="0" t="0" r="0" b="0"/>
            <wp:docPr id="244" name="Image 244">
              <a:hlinkClick r:id="rId140"/>
            </wp:docPr>
            <wp:cNvGraphicFramePr>
              <a:graphicFrameLocks/>
            </wp:cNvGraphicFramePr>
            <a:graphic>
              <a:graphicData uri="http://schemas.openxmlformats.org/drawingml/2006/picture">
                <pic:pic>
                  <pic:nvPicPr>
                    <pic:cNvPr id="244" name="Image 244">
                      <a:hlinkClick r:id="rId140"/>
                    </pic:cNvPr>
                    <pic:cNvPicPr/>
                  </pic:nvPicPr>
                  <pic:blipFill>
                    <a:blip r:embed="rId141" cstate="print"/>
                    <a:stretch>
                      <a:fillRect/>
                    </a:stretch>
                  </pic:blipFill>
                  <pic:spPr>
                    <a:xfrm>
                      <a:off x="0" y="0"/>
                      <a:ext cx="127000" cy="127000"/>
                    </a:xfrm>
                    <a:prstGeom prst="rect">
                      <a:avLst/>
                    </a:prstGeom>
                  </pic:spPr>
                </pic:pic>
              </a:graphicData>
            </a:graphic>
          </wp:inline>
        </w:drawing>
      </w:r>
      <w:r>
        <w:rPr>
          <w:rFonts w:ascii="Trebuchet MS"/>
          <w:spacing w:val="-37"/>
          <w:position w:val="-4"/>
          <w:sz w:val="22"/>
        </w:rPr>
      </w:r>
    </w:p>
    <w:p>
      <w:pPr>
        <w:spacing w:line="244" w:lineRule="auto" w:before="141"/>
        <w:ind w:left="693" w:right="234" w:firstLine="0"/>
        <w:jc w:val="left"/>
        <w:rPr>
          <w:rFonts w:ascii="Trebuchet MS"/>
          <w:sz w:val="16"/>
        </w:rPr>
      </w:pPr>
      <w:r>
        <w:rPr>
          <w:rFonts w:ascii="Trebuchet MS"/>
          <w:spacing w:val="-2"/>
          <w:sz w:val="16"/>
        </w:rPr>
        <w:t>Department</w:t>
      </w:r>
      <w:r>
        <w:rPr>
          <w:rFonts w:ascii="Trebuchet MS"/>
          <w:spacing w:val="-11"/>
          <w:sz w:val="16"/>
        </w:rPr>
        <w:t> </w:t>
      </w:r>
      <w:r>
        <w:rPr>
          <w:rFonts w:ascii="Trebuchet MS"/>
          <w:spacing w:val="-2"/>
          <w:sz w:val="16"/>
        </w:rPr>
        <w:t>of</w:t>
      </w:r>
      <w:r>
        <w:rPr>
          <w:rFonts w:ascii="Trebuchet MS"/>
          <w:spacing w:val="-10"/>
          <w:sz w:val="16"/>
        </w:rPr>
        <w:t> </w:t>
      </w:r>
      <w:r>
        <w:rPr>
          <w:rFonts w:ascii="Trebuchet MS"/>
          <w:spacing w:val="-2"/>
          <w:sz w:val="16"/>
        </w:rPr>
        <w:t>Anatomy,</w:t>
      </w:r>
      <w:r>
        <w:rPr>
          <w:rFonts w:ascii="Trebuchet MS"/>
          <w:spacing w:val="-10"/>
          <w:sz w:val="16"/>
        </w:rPr>
        <w:t> </w:t>
      </w:r>
      <w:r>
        <w:rPr>
          <w:rFonts w:ascii="Trebuchet MS"/>
          <w:spacing w:val="-2"/>
          <w:sz w:val="16"/>
        </w:rPr>
        <w:t>Division</w:t>
      </w:r>
      <w:r>
        <w:rPr>
          <w:rFonts w:ascii="Trebuchet MS"/>
          <w:spacing w:val="-10"/>
          <w:sz w:val="16"/>
        </w:rPr>
        <w:t> </w:t>
      </w:r>
      <w:r>
        <w:rPr>
          <w:rFonts w:ascii="Trebuchet MS"/>
          <w:spacing w:val="-2"/>
          <w:sz w:val="16"/>
        </w:rPr>
        <w:t>of </w:t>
      </w:r>
      <w:r>
        <w:rPr>
          <w:rFonts w:ascii="Trebuchet MS"/>
          <w:sz w:val="16"/>
        </w:rPr>
        <w:t>Basic</w:t>
      </w:r>
      <w:r>
        <w:rPr>
          <w:rFonts w:ascii="Trebuchet MS"/>
          <w:spacing w:val="-13"/>
          <w:sz w:val="16"/>
        </w:rPr>
        <w:t> </w:t>
      </w:r>
      <w:r>
        <w:rPr>
          <w:rFonts w:ascii="Trebuchet MS"/>
          <w:sz w:val="16"/>
        </w:rPr>
        <w:t>Medical</w:t>
      </w:r>
      <w:r>
        <w:rPr>
          <w:rFonts w:ascii="Trebuchet MS"/>
          <w:spacing w:val="-12"/>
          <w:sz w:val="16"/>
        </w:rPr>
        <w:t> </w:t>
      </w:r>
      <w:r>
        <w:rPr>
          <w:rFonts w:ascii="Trebuchet MS"/>
          <w:sz w:val="16"/>
        </w:rPr>
        <w:t>Sciences,</w:t>
      </w:r>
      <w:r>
        <w:rPr>
          <w:rFonts w:ascii="Trebuchet MS"/>
          <w:spacing w:val="-12"/>
          <w:sz w:val="16"/>
        </w:rPr>
        <w:t> </w:t>
      </w:r>
      <w:r>
        <w:rPr>
          <w:rFonts w:ascii="Trebuchet MS"/>
          <w:sz w:val="16"/>
        </w:rPr>
        <w:t>School</w:t>
      </w:r>
      <w:r>
        <w:rPr>
          <w:rFonts w:ascii="Trebuchet MS"/>
          <w:spacing w:val="-12"/>
          <w:sz w:val="16"/>
        </w:rPr>
        <w:t> </w:t>
      </w:r>
      <w:r>
        <w:rPr>
          <w:rFonts w:ascii="Trebuchet MS"/>
          <w:sz w:val="16"/>
        </w:rPr>
        <w:t>of </w:t>
      </w:r>
      <w:r>
        <w:rPr>
          <w:rFonts w:ascii="Trebuchet MS"/>
          <w:w w:val="90"/>
          <w:sz w:val="16"/>
        </w:rPr>
        <w:t>Medicine, University of Global Health </w:t>
      </w:r>
      <w:r>
        <w:rPr>
          <w:rFonts w:ascii="Trebuchet MS"/>
          <w:spacing w:val="-2"/>
          <w:sz w:val="16"/>
        </w:rPr>
        <w:t>Equity,</w:t>
      </w:r>
      <w:r>
        <w:rPr>
          <w:rFonts w:ascii="Trebuchet MS"/>
          <w:spacing w:val="-11"/>
          <w:sz w:val="16"/>
        </w:rPr>
        <w:t> </w:t>
      </w:r>
      <w:r>
        <w:rPr>
          <w:rFonts w:ascii="Trebuchet MS"/>
          <w:spacing w:val="-2"/>
          <w:sz w:val="16"/>
        </w:rPr>
        <w:t>Butaro,</w:t>
      </w:r>
      <w:r>
        <w:rPr>
          <w:rFonts w:ascii="Trebuchet MS"/>
          <w:spacing w:val="-10"/>
          <w:sz w:val="16"/>
        </w:rPr>
        <w:t> </w:t>
      </w:r>
      <w:r>
        <w:rPr>
          <w:rFonts w:ascii="Trebuchet MS"/>
          <w:spacing w:val="-2"/>
          <w:sz w:val="16"/>
        </w:rPr>
        <w:t>Burera,</w:t>
      </w:r>
      <w:r>
        <w:rPr>
          <w:rFonts w:ascii="Trebuchet MS"/>
          <w:spacing w:val="-10"/>
          <w:sz w:val="16"/>
        </w:rPr>
        <w:t> </w:t>
      </w:r>
      <w:r>
        <w:rPr>
          <w:rFonts w:ascii="Trebuchet MS"/>
          <w:spacing w:val="-2"/>
          <w:sz w:val="16"/>
        </w:rPr>
        <w:t>Rwanda</w:t>
      </w: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rPr>
          <w:rFonts w:ascii="Trebuchet MS"/>
          <w:sz w:val="20"/>
        </w:rPr>
      </w:pPr>
    </w:p>
    <w:p>
      <w:pPr>
        <w:pStyle w:val="BodyText"/>
        <w:spacing w:before="147"/>
        <w:rPr>
          <w:rFonts w:ascii="Trebuchet MS"/>
          <w:sz w:val="20"/>
        </w:rPr>
      </w:pPr>
      <w:r>
        <w:rPr>
          <w:rFonts w:ascii="Trebuchet MS"/>
          <w:sz w:val="20"/>
        </w:rPr>
        <mc:AlternateContent>
          <mc:Choice Requires="wps">
            <w:drawing>
              <wp:anchor distT="0" distB="0" distL="0" distR="0" allowOverlap="1" layoutInCell="1" locked="0" behindDoc="1" simplePos="0" relativeHeight="487611904">
                <wp:simplePos x="0" y="0"/>
                <wp:positionH relativeFrom="page">
                  <wp:posOffset>903602</wp:posOffset>
                </wp:positionH>
                <wp:positionV relativeFrom="paragraph">
                  <wp:posOffset>256077</wp:posOffset>
                </wp:positionV>
                <wp:extent cx="1560195" cy="2374265"/>
                <wp:effectExtent l="0" t="0" r="0" b="0"/>
                <wp:wrapTopAndBottom/>
                <wp:docPr id="245" name="Group 245"/>
                <wp:cNvGraphicFramePr>
                  <a:graphicFrameLocks/>
                </wp:cNvGraphicFramePr>
                <a:graphic>
                  <a:graphicData uri="http://schemas.microsoft.com/office/word/2010/wordprocessingGroup">
                    <wpg:wgp>
                      <wpg:cNvPr id="245" name="Group 245"/>
                      <wpg:cNvGrpSpPr/>
                      <wpg:grpSpPr>
                        <a:xfrm>
                          <a:off x="0" y="0"/>
                          <a:ext cx="1560195" cy="2374265"/>
                          <a:chExt cx="1560195" cy="2374265"/>
                        </a:xfrm>
                      </wpg:grpSpPr>
                      <wps:wsp>
                        <wps:cNvPr id="246" name="Graphic 246"/>
                        <wps:cNvSpPr/>
                        <wps:spPr>
                          <a:xfrm>
                            <a:off x="95250" y="0"/>
                            <a:ext cx="1369695" cy="12700"/>
                          </a:xfrm>
                          <a:custGeom>
                            <a:avLst/>
                            <a:gdLst/>
                            <a:ahLst/>
                            <a:cxnLst/>
                            <a:rect l="l" t="t" r="r" b="b"/>
                            <a:pathLst>
                              <a:path w="1369695" h="12700">
                                <a:moveTo>
                                  <a:pt x="1369695" y="0"/>
                                </a:moveTo>
                                <a:lnTo>
                                  <a:pt x="0" y="0"/>
                                </a:lnTo>
                                <a:lnTo>
                                  <a:pt x="0" y="12700"/>
                                </a:lnTo>
                                <a:lnTo>
                                  <a:pt x="1369695" y="12700"/>
                                </a:lnTo>
                                <a:lnTo>
                                  <a:pt x="1369695" y="0"/>
                                </a:lnTo>
                                <a:close/>
                              </a:path>
                            </a:pathLst>
                          </a:custGeom>
                          <a:solidFill>
                            <a:srgbClr val="BABABA"/>
                          </a:solidFill>
                        </wps:spPr>
                        <wps:bodyPr wrap="square" lIns="0" tIns="0" rIns="0" bIns="0" rtlCol="0">
                          <a:prstTxWarp prst="textNoShape">
                            <a:avLst/>
                          </a:prstTxWarp>
                          <a:noAutofit/>
                        </wps:bodyPr>
                      </wps:wsp>
                      <pic:pic>
                        <pic:nvPicPr>
                          <pic:cNvPr id="247" name="Image 247"/>
                          <pic:cNvPicPr/>
                        </pic:nvPicPr>
                        <pic:blipFill>
                          <a:blip r:embed="rId142" cstate="print"/>
                          <a:stretch>
                            <a:fillRect/>
                          </a:stretch>
                        </pic:blipFill>
                        <pic:spPr>
                          <a:xfrm>
                            <a:off x="1464947" y="0"/>
                            <a:ext cx="95250" cy="95250"/>
                          </a:xfrm>
                          <a:prstGeom prst="rect">
                            <a:avLst/>
                          </a:prstGeom>
                        </pic:spPr>
                      </pic:pic>
                      <wps:wsp>
                        <wps:cNvPr id="248" name="Graphic 248"/>
                        <wps:cNvSpPr/>
                        <wps:spPr>
                          <a:xfrm>
                            <a:off x="1547497" y="95250"/>
                            <a:ext cx="12700" cy="2183765"/>
                          </a:xfrm>
                          <a:custGeom>
                            <a:avLst/>
                            <a:gdLst/>
                            <a:ahLst/>
                            <a:cxnLst/>
                            <a:rect l="l" t="t" r="r" b="b"/>
                            <a:pathLst>
                              <a:path w="12700" h="2183765">
                                <a:moveTo>
                                  <a:pt x="12700" y="0"/>
                                </a:moveTo>
                                <a:lnTo>
                                  <a:pt x="0" y="0"/>
                                </a:lnTo>
                                <a:lnTo>
                                  <a:pt x="0" y="2183676"/>
                                </a:lnTo>
                                <a:lnTo>
                                  <a:pt x="12700" y="2183676"/>
                                </a:lnTo>
                                <a:lnTo>
                                  <a:pt x="12700" y="0"/>
                                </a:lnTo>
                                <a:close/>
                              </a:path>
                            </a:pathLst>
                          </a:custGeom>
                          <a:solidFill>
                            <a:srgbClr val="BABABA"/>
                          </a:solidFill>
                        </wps:spPr>
                        <wps:bodyPr wrap="square" lIns="0" tIns="0" rIns="0" bIns="0" rtlCol="0">
                          <a:prstTxWarp prst="textNoShape">
                            <a:avLst/>
                          </a:prstTxWarp>
                          <a:noAutofit/>
                        </wps:bodyPr>
                      </wps:wsp>
                      <pic:pic>
                        <pic:nvPicPr>
                          <pic:cNvPr id="249" name="Image 249"/>
                          <pic:cNvPicPr/>
                        </pic:nvPicPr>
                        <pic:blipFill>
                          <a:blip r:embed="rId143" cstate="print"/>
                          <a:stretch>
                            <a:fillRect/>
                          </a:stretch>
                        </pic:blipFill>
                        <pic:spPr>
                          <a:xfrm>
                            <a:off x="1464947" y="2278926"/>
                            <a:ext cx="95250" cy="95250"/>
                          </a:xfrm>
                          <a:prstGeom prst="rect">
                            <a:avLst/>
                          </a:prstGeom>
                        </pic:spPr>
                      </pic:pic>
                      <wps:wsp>
                        <wps:cNvPr id="250" name="Graphic 250"/>
                        <wps:cNvSpPr/>
                        <wps:spPr>
                          <a:xfrm>
                            <a:off x="95252" y="2361476"/>
                            <a:ext cx="1369695" cy="12700"/>
                          </a:xfrm>
                          <a:custGeom>
                            <a:avLst/>
                            <a:gdLst/>
                            <a:ahLst/>
                            <a:cxnLst/>
                            <a:rect l="l" t="t" r="r" b="b"/>
                            <a:pathLst>
                              <a:path w="1369695" h="12700">
                                <a:moveTo>
                                  <a:pt x="1369695" y="0"/>
                                </a:moveTo>
                                <a:lnTo>
                                  <a:pt x="0" y="0"/>
                                </a:lnTo>
                                <a:lnTo>
                                  <a:pt x="0" y="12700"/>
                                </a:lnTo>
                                <a:lnTo>
                                  <a:pt x="1369695" y="12700"/>
                                </a:lnTo>
                                <a:lnTo>
                                  <a:pt x="1369695" y="0"/>
                                </a:lnTo>
                                <a:close/>
                              </a:path>
                            </a:pathLst>
                          </a:custGeom>
                          <a:solidFill>
                            <a:srgbClr val="BABABA"/>
                          </a:solidFill>
                        </wps:spPr>
                        <wps:bodyPr wrap="square" lIns="0" tIns="0" rIns="0" bIns="0" rtlCol="0">
                          <a:prstTxWarp prst="textNoShape">
                            <a:avLst/>
                          </a:prstTxWarp>
                          <a:noAutofit/>
                        </wps:bodyPr>
                      </wps:wsp>
                      <pic:pic>
                        <pic:nvPicPr>
                          <pic:cNvPr id="251" name="Image 251"/>
                          <pic:cNvPicPr/>
                        </pic:nvPicPr>
                        <pic:blipFill>
                          <a:blip r:embed="rId144" cstate="print"/>
                          <a:stretch>
                            <a:fillRect/>
                          </a:stretch>
                        </pic:blipFill>
                        <pic:spPr>
                          <a:xfrm>
                            <a:off x="0" y="2278926"/>
                            <a:ext cx="95250" cy="95250"/>
                          </a:xfrm>
                          <a:prstGeom prst="rect">
                            <a:avLst/>
                          </a:prstGeom>
                        </pic:spPr>
                      </pic:pic>
                      <wps:wsp>
                        <wps:cNvPr id="252" name="Graphic 252"/>
                        <wps:cNvSpPr/>
                        <wps:spPr>
                          <a:xfrm>
                            <a:off x="1" y="95250"/>
                            <a:ext cx="12700" cy="2183765"/>
                          </a:xfrm>
                          <a:custGeom>
                            <a:avLst/>
                            <a:gdLst/>
                            <a:ahLst/>
                            <a:cxnLst/>
                            <a:rect l="l" t="t" r="r" b="b"/>
                            <a:pathLst>
                              <a:path w="12700" h="2183765">
                                <a:moveTo>
                                  <a:pt x="12700" y="0"/>
                                </a:moveTo>
                                <a:lnTo>
                                  <a:pt x="0" y="0"/>
                                </a:lnTo>
                                <a:lnTo>
                                  <a:pt x="0" y="2183676"/>
                                </a:lnTo>
                                <a:lnTo>
                                  <a:pt x="12700" y="2183676"/>
                                </a:lnTo>
                                <a:lnTo>
                                  <a:pt x="12700" y="0"/>
                                </a:lnTo>
                                <a:close/>
                              </a:path>
                            </a:pathLst>
                          </a:custGeom>
                          <a:solidFill>
                            <a:srgbClr val="BABABA"/>
                          </a:solidFill>
                        </wps:spPr>
                        <wps:bodyPr wrap="square" lIns="0" tIns="0" rIns="0" bIns="0" rtlCol="0">
                          <a:prstTxWarp prst="textNoShape">
                            <a:avLst/>
                          </a:prstTxWarp>
                          <a:noAutofit/>
                        </wps:bodyPr>
                      </wps:wsp>
                      <pic:pic>
                        <pic:nvPicPr>
                          <pic:cNvPr id="253" name="Image 253"/>
                          <pic:cNvPicPr/>
                        </pic:nvPicPr>
                        <pic:blipFill>
                          <a:blip r:embed="rId145" cstate="print"/>
                          <a:stretch>
                            <a:fillRect/>
                          </a:stretch>
                        </pic:blipFill>
                        <pic:spPr>
                          <a:xfrm>
                            <a:off x="1" y="0"/>
                            <a:ext cx="95250" cy="95250"/>
                          </a:xfrm>
                          <a:prstGeom prst="rect">
                            <a:avLst/>
                          </a:prstGeom>
                        </pic:spPr>
                      </pic:pic>
                      <wps:wsp>
                        <wps:cNvPr id="254" name="Graphic 254"/>
                        <wps:cNvSpPr/>
                        <wps:spPr>
                          <a:xfrm>
                            <a:off x="390959" y="2275751"/>
                            <a:ext cx="744220" cy="6985"/>
                          </a:xfrm>
                          <a:custGeom>
                            <a:avLst/>
                            <a:gdLst/>
                            <a:ahLst/>
                            <a:cxnLst/>
                            <a:rect l="l" t="t" r="r" b="b"/>
                            <a:pathLst>
                              <a:path w="744220" h="6985">
                                <a:moveTo>
                                  <a:pt x="743762" y="0"/>
                                </a:moveTo>
                                <a:lnTo>
                                  <a:pt x="0" y="0"/>
                                </a:lnTo>
                                <a:lnTo>
                                  <a:pt x="0" y="6477"/>
                                </a:lnTo>
                                <a:lnTo>
                                  <a:pt x="743762" y="6477"/>
                                </a:lnTo>
                                <a:lnTo>
                                  <a:pt x="743762" y="0"/>
                                </a:lnTo>
                                <a:close/>
                              </a:path>
                            </a:pathLst>
                          </a:custGeom>
                          <a:solidFill>
                            <a:srgbClr val="00007F"/>
                          </a:solidFill>
                        </wps:spPr>
                        <wps:bodyPr wrap="square" lIns="0" tIns="0" rIns="0" bIns="0" rtlCol="0">
                          <a:prstTxWarp prst="textNoShape">
                            <a:avLst/>
                          </a:prstTxWarp>
                          <a:noAutofit/>
                        </wps:bodyPr>
                      </wps:wsp>
                      <wps:wsp>
                        <wps:cNvPr id="255" name="Graphic 255"/>
                        <wps:cNvSpPr/>
                        <wps:spPr>
                          <a:xfrm>
                            <a:off x="59209" y="9994"/>
                            <a:ext cx="1442720" cy="7620"/>
                          </a:xfrm>
                          <a:custGeom>
                            <a:avLst/>
                            <a:gdLst/>
                            <a:ahLst/>
                            <a:cxnLst/>
                            <a:rect l="l" t="t" r="r" b="b"/>
                            <a:pathLst>
                              <a:path w="1442720" h="7620">
                                <a:moveTo>
                                  <a:pt x="1442123" y="6350"/>
                                </a:moveTo>
                                <a:lnTo>
                                  <a:pt x="1420558" y="6350"/>
                                </a:lnTo>
                                <a:lnTo>
                                  <a:pt x="1420558" y="0"/>
                                </a:lnTo>
                                <a:lnTo>
                                  <a:pt x="15595" y="0"/>
                                </a:lnTo>
                                <a:lnTo>
                                  <a:pt x="15595" y="6350"/>
                                </a:lnTo>
                                <a:lnTo>
                                  <a:pt x="0" y="6350"/>
                                </a:lnTo>
                                <a:lnTo>
                                  <a:pt x="0" y="7620"/>
                                </a:lnTo>
                                <a:lnTo>
                                  <a:pt x="1442123" y="7620"/>
                                </a:lnTo>
                                <a:lnTo>
                                  <a:pt x="1442123" y="6350"/>
                                </a:lnTo>
                                <a:close/>
                              </a:path>
                            </a:pathLst>
                          </a:custGeom>
                          <a:solidFill>
                            <a:srgbClr val="DCDADA"/>
                          </a:solidFill>
                        </wps:spPr>
                        <wps:bodyPr wrap="square" lIns="0" tIns="0" rIns="0" bIns="0" rtlCol="0">
                          <a:prstTxWarp prst="textNoShape">
                            <a:avLst/>
                          </a:prstTxWarp>
                          <a:noAutofit/>
                        </wps:bodyPr>
                      </wps:wsp>
                      <wps:wsp>
                        <wps:cNvPr id="256" name="Graphic 256"/>
                        <wps:cNvSpPr/>
                        <wps:spPr>
                          <a:xfrm>
                            <a:off x="42966" y="17335"/>
                            <a:ext cx="1478915" cy="12065"/>
                          </a:xfrm>
                          <a:custGeom>
                            <a:avLst/>
                            <a:gdLst/>
                            <a:ahLst/>
                            <a:cxnLst/>
                            <a:rect l="l" t="t" r="r" b="b"/>
                            <a:pathLst>
                              <a:path w="1478915" h="12065">
                                <a:moveTo>
                                  <a:pt x="1478711" y="11734"/>
                                </a:moveTo>
                                <a:lnTo>
                                  <a:pt x="1468843" y="5867"/>
                                </a:lnTo>
                                <a:lnTo>
                                  <a:pt x="1458963" y="0"/>
                                </a:lnTo>
                                <a:lnTo>
                                  <a:pt x="14795" y="0"/>
                                </a:lnTo>
                                <a:lnTo>
                                  <a:pt x="7416" y="5867"/>
                                </a:lnTo>
                                <a:lnTo>
                                  <a:pt x="0" y="11734"/>
                                </a:lnTo>
                                <a:lnTo>
                                  <a:pt x="1478711" y="11734"/>
                                </a:lnTo>
                                <a:close/>
                              </a:path>
                            </a:pathLst>
                          </a:custGeom>
                          <a:solidFill>
                            <a:srgbClr val="DDDBDB"/>
                          </a:solidFill>
                        </wps:spPr>
                        <wps:bodyPr wrap="square" lIns="0" tIns="0" rIns="0" bIns="0" rtlCol="0">
                          <a:prstTxWarp prst="textNoShape">
                            <a:avLst/>
                          </a:prstTxWarp>
                          <a:noAutofit/>
                        </wps:bodyPr>
                      </wps:wsp>
                      <wps:wsp>
                        <wps:cNvPr id="257" name="Graphic 257"/>
                        <wps:cNvSpPr/>
                        <wps:spPr>
                          <a:xfrm>
                            <a:off x="35816" y="29070"/>
                            <a:ext cx="1494790" cy="6350"/>
                          </a:xfrm>
                          <a:custGeom>
                            <a:avLst/>
                            <a:gdLst/>
                            <a:ahLst/>
                            <a:cxnLst/>
                            <a:rect l="l" t="t" r="r" b="b"/>
                            <a:pathLst>
                              <a:path w="1494790" h="6350">
                                <a:moveTo>
                                  <a:pt x="1494790" y="5080"/>
                                </a:moveTo>
                                <a:lnTo>
                                  <a:pt x="1490141" y="5080"/>
                                </a:lnTo>
                                <a:lnTo>
                                  <a:pt x="1490141" y="0"/>
                                </a:lnTo>
                                <a:lnTo>
                                  <a:pt x="3962" y="0"/>
                                </a:lnTo>
                                <a:lnTo>
                                  <a:pt x="3962" y="5080"/>
                                </a:lnTo>
                                <a:lnTo>
                                  <a:pt x="0" y="5080"/>
                                </a:lnTo>
                                <a:lnTo>
                                  <a:pt x="0" y="6350"/>
                                </a:lnTo>
                                <a:lnTo>
                                  <a:pt x="1494790" y="6350"/>
                                </a:lnTo>
                                <a:lnTo>
                                  <a:pt x="1494790" y="5080"/>
                                </a:lnTo>
                                <a:close/>
                              </a:path>
                            </a:pathLst>
                          </a:custGeom>
                          <a:solidFill>
                            <a:srgbClr val="DDDCDB"/>
                          </a:solidFill>
                        </wps:spPr>
                        <wps:bodyPr wrap="square" lIns="0" tIns="0" rIns="0" bIns="0" rtlCol="0">
                          <a:prstTxWarp prst="textNoShape">
                            <a:avLst/>
                          </a:prstTxWarp>
                          <a:noAutofit/>
                        </wps:bodyPr>
                      </wps:wsp>
                      <wps:wsp>
                        <wps:cNvPr id="258" name="Graphic 258"/>
                        <wps:cNvSpPr/>
                        <wps:spPr>
                          <a:xfrm>
                            <a:off x="31054" y="34937"/>
                            <a:ext cx="1504315" cy="11430"/>
                          </a:xfrm>
                          <a:custGeom>
                            <a:avLst/>
                            <a:gdLst/>
                            <a:ahLst/>
                            <a:cxnLst/>
                            <a:rect l="l" t="t" r="r" b="b"/>
                            <a:pathLst>
                              <a:path w="1504315" h="11430">
                                <a:moveTo>
                                  <a:pt x="1504073" y="1270"/>
                                </a:moveTo>
                                <a:lnTo>
                                  <a:pt x="1500098" y="1270"/>
                                </a:lnTo>
                                <a:lnTo>
                                  <a:pt x="1500098" y="0"/>
                                </a:lnTo>
                                <a:lnTo>
                                  <a:pt x="3771" y="0"/>
                                </a:lnTo>
                                <a:lnTo>
                                  <a:pt x="3771" y="1270"/>
                                </a:lnTo>
                                <a:lnTo>
                                  <a:pt x="0" y="1270"/>
                                </a:lnTo>
                                <a:lnTo>
                                  <a:pt x="0" y="11430"/>
                                </a:lnTo>
                                <a:lnTo>
                                  <a:pt x="1504073" y="11430"/>
                                </a:lnTo>
                                <a:lnTo>
                                  <a:pt x="1504073" y="1270"/>
                                </a:lnTo>
                                <a:close/>
                              </a:path>
                            </a:pathLst>
                          </a:custGeom>
                          <a:solidFill>
                            <a:srgbClr val="DEDDDD"/>
                          </a:solidFill>
                        </wps:spPr>
                        <wps:bodyPr wrap="square" lIns="0" tIns="0" rIns="0" bIns="0" rtlCol="0">
                          <a:prstTxWarp prst="textNoShape">
                            <a:avLst/>
                          </a:prstTxWarp>
                          <a:noAutofit/>
                        </wps:bodyPr>
                      </wps:wsp>
                      <wps:wsp>
                        <wps:cNvPr id="259" name="Graphic 259"/>
                        <wps:cNvSpPr/>
                        <wps:spPr>
                          <a:xfrm>
                            <a:off x="24416" y="46685"/>
                            <a:ext cx="1518920" cy="6350"/>
                          </a:xfrm>
                          <a:custGeom>
                            <a:avLst/>
                            <a:gdLst/>
                            <a:ahLst/>
                            <a:cxnLst/>
                            <a:rect l="l" t="t" r="r" b="b"/>
                            <a:pathLst>
                              <a:path w="1518920" h="6350">
                                <a:moveTo>
                                  <a:pt x="1514473" y="0"/>
                                </a:moveTo>
                                <a:lnTo>
                                  <a:pt x="3461" y="0"/>
                                </a:lnTo>
                                <a:lnTo>
                                  <a:pt x="0" y="5880"/>
                                </a:lnTo>
                                <a:lnTo>
                                  <a:pt x="1518566" y="5880"/>
                                </a:lnTo>
                                <a:lnTo>
                                  <a:pt x="1514473" y="0"/>
                                </a:lnTo>
                                <a:close/>
                              </a:path>
                            </a:pathLst>
                          </a:custGeom>
                          <a:solidFill>
                            <a:srgbClr val="DFDEDD"/>
                          </a:solidFill>
                        </wps:spPr>
                        <wps:bodyPr wrap="square" lIns="0" tIns="0" rIns="0" bIns="0" rtlCol="0">
                          <a:prstTxWarp prst="textNoShape">
                            <a:avLst/>
                          </a:prstTxWarp>
                          <a:noAutofit/>
                        </wps:bodyPr>
                      </wps:wsp>
                      <wps:wsp>
                        <wps:cNvPr id="260" name="Graphic 260"/>
                        <wps:cNvSpPr/>
                        <wps:spPr>
                          <a:xfrm>
                            <a:off x="20962" y="52565"/>
                            <a:ext cx="1526540" cy="6350"/>
                          </a:xfrm>
                          <a:custGeom>
                            <a:avLst/>
                            <a:gdLst/>
                            <a:ahLst/>
                            <a:cxnLst/>
                            <a:rect l="l" t="t" r="r" b="b"/>
                            <a:pathLst>
                              <a:path w="1526540" h="6350">
                                <a:moveTo>
                                  <a:pt x="1522019" y="0"/>
                                </a:moveTo>
                                <a:lnTo>
                                  <a:pt x="3453" y="0"/>
                                </a:lnTo>
                                <a:lnTo>
                                  <a:pt x="0" y="5867"/>
                                </a:lnTo>
                                <a:lnTo>
                                  <a:pt x="1526103" y="5867"/>
                                </a:lnTo>
                                <a:lnTo>
                                  <a:pt x="1522019" y="0"/>
                                </a:lnTo>
                                <a:close/>
                              </a:path>
                            </a:pathLst>
                          </a:custGeom>
                          <a:solidFill>
                            <a:srgbClr val="DFDEDE"/>
                          </a:solidFill>
                        </wps:spPr>
                        <wps:bodyPr wrap="square" lIns="0" tIns="0" rIns="0" bIns="0" rtlCol="0">
                          <a:prstTxWarp prst="textNoShape">
                            <a:avLst/>
                          </a:prstTxWarp>
                          <a:noAutofit/>
                        </wps:bodyPr>
                      </wps:wsp>
                      <wps:wsp>
                        <wps:cNvPr id="261" name="Graphic 261"/>
                        <wps:cNvSpPr/>
                        <wps:spPr>
                          <a:xfrm>
                            <a:off x="18202" y="58445"/>
                            <a:ext cx="1530985" cy="6350"/>
                          </a:xfrm>
                          <a:custGeom>
                            <a:avLst/>
                            <a:gdLst/>
                            <a:ahLst/>
                            <a:cxnLst/>
                            <a:rect l="l" t="t" r="r" b="b"/>
                            <a:pathLst>
                              <a:path w="1530985" h="6350">
                                <a:moveTo>
                                  <a:pt x="1528872" y="0"/>
                                </a:moveTo>
                                <a:lnTo>
                                  <a:pt x="2752" y="0"/>
                                </a:lnTo>
                                <a:lnTo>
                                  <a:pt x="330" y="4114"/>
                                </a:lnTo>
                                <a:lnTo>
                                  <a:pt x="0" y="5867"/>
                                </a:lnTo>
                                <a:lnTo>
                                  <a:pt x="1530879" y="5867"/>
                                </a:lnTo>
                                <a:lnTo>
                                  <a:pt x="1530083" y="1739"/>
                                </a:lnTo>
                                <a:lnTo>
                                  <a:pt x="1528872" y="0"/>
                                </a:lnTo>
                                <a:close/>
                              </a:path>
                            </a:pathLst>
                          </a:custGeom>
                          <a:solidFill>
                            <a:srgbClr val="E0DFDE"/>
                          </a:solidFill>
                        </wps:spPr>
                        <wps:bodyPr wrap="square" lIns="0" tIns="0" rIns="0" bIns="0" rtlCol="0">
                          <a:prstTxWarp prst="textNoShape">
                            <a:avLst/>
                          </a:prstTxWarp>
                          <a:noAutofit/>
                        </wps:bodyPr>
                      </wps:wsp>
                      <wps:wsp>
                        <wps:cNvPr id="262" name="Graphic 262"/>
                        <wps:cNvSpPr/>
                        <wps:spPr>
                          <a:xfrm>
                            <a:off x="17096" y="64300"/>
                            <a:ext cx="1533525" cy="6350"/>
                          </a:xfrm>
                          <a:custGeom>
                            <a:avLst/>
                            <a:gdLst/>
                            <a:ahLst/>
                            <a:cxnLst/>
                            <a:rect l="l" t="t" r="r" b="b"/>
                            <a:pathLst>
                              <a:path w="1533525" h="6350">
                                <a:moveTo>
                                  <a:pt x="1531983" y="0"/>
                                </a:moveTo>
                                <a:lnTo>
                                  <a:pt x="1109" y="0"/>
                                </a:lnTo>
                                <a:lnTo>
                                  <a:pt x="0" y="5880"/>
                                </a:lnTo>
                                <a:lnTo>
                                  <a:pt x="1533117" y="5880"/>
                                </a:lnTo>
                                <a:lnTo>
                                  <a:pt x="1531983" y="0"/>
                                </a:lnTo>
                                <a:close/>
                              </a:path>
                            </a:pathLst>
                          </a:custGeom>
                          <a:solidFill>
                            <a:srgbClr val="E0DFDF"/>
                          </a:solidFill>
                        </wps:spPr>
                        <wps:bodyPr wrap="square" lIns="0" tIns="0" rIns="0" bIns="0" rtlCol="0">
                          <a:prstTxWarp prst="textNoShape">
                            <a:avLst/>
                          </a:prstTxWarp>
                          <a:noAutofit/>
                        </wps:bodyPr>
                      </wps:wsp>
                      <wps:wsp>
                        <wps:cNvPr id="263" name="Graphic 263"/>
                        <wps:cNvSpPr/>
                        <wps:spPr>
                          <a:xfrm>
                            <a:off x="15989" y="70180"/>
                            <a:ext cx="1535430" cy="6350"/>
                          </a:xfrm>
                          <a:custGeom>
                            <a:avLst/>
                            <a:gdLst/>
                            <a:ahLst/>
                            <a:cxnLst/>
                            <a:rect l="l" t="t" r="r" b="b"/>
                            <a:pathLst>
                              <a:path w="1535430" h="6350">
                                <a:moveTo>
                                  <a:pt x="1534224" y="0"/>
                                </a:moveTo>
                                <a:lnTo>
                                  <a:pt x="1106" y="0"/>
                                </a:lnTo>
                                <a:lnTo>
                                  <a:pt x="0" y="5867"/>
                                </a:lnTo>
                                <a:lnTo>
                                  <a:pt x="1535356" y="5867"/>
                                </a:lnTo>
                                <a:lnTo>
                                  <a:pt x="1534224" y="0"/>
                                </a:lnTo>
                                <a:close/>
                              </a:path>
                            </a:pathLst>
                          </a:custGeom>
                          <a:solidFill>
                            <a:srgbClr val="E1DFDF"/>
                          </a:solidFill>
                        </wps:spPr>
                        <wps:bodyPr wrap="square" lIns="0" tIns="0" rIns="0" bIns="0" rtlCol="0">
                          <a:prstTxWarp prst="textNoShape">
                            <a:avLst/>
                          </a:prstTxWarp>
                          <a:noAutofit/>
                        </wps:bodyPr>
                      </wps:wsp>
                      <wps:wsp>
                        <wps:cNvPr id="264" name="Graphic 264"/>
                        <wps:cNvSpPr/>
                        <wps:spPr>
                          <a:xfrm>
                            <a:off x="14884" y="76047"/>
                            <a:ext cx="1537970" cy="6350"/>
                          </a:xfrm>
                          <a:custGeom>
                            <a:avLst/>
                            <a:gdLst/>
                            <a:ahLst/>
                            <a:cxnLst/>
                            <a:rect l="l" t="t" r="r" b="b"/>
                            <a:pathLst>
                              <a:path w="1537970" h="6350">
                                <a:moveTo>
                                  <a:pt x="1536460" y="0"/>
                                </a:moveTo>
                                <a:lnTo>
                                  <a:pt x="1104" y="0"/>
                                </a:lnTo>
                                <a:lnTo>
                                  <a:pt x="0" y="5854"/>
                                </a:lnTo>
                                <a:lnTo>
                                  <a:pt x="1537589" y="5854"/>
                                </a:lnTo>
                                <a:lnTo>
                                  <a:pt x="1536460" y="0"/>
                                </a:lnTo>
                                <a:close/>
                              </a:path>
                            </a:pathLst>
                          </a:custGeom>
                          <a:solidFill>
                            <a:srgbClr val="E1E0E0"/>
                          </a:solidFill>
                        </wps:spPr>
                        <wps:bodyPr wrap="square" lIns="0" tIns="0" rIns="0" bIns="0" rtlCol="0">
                          <a:prstTxWarp prst="textNoShape">
                            <a:avLst/>
                          </a:prstTxWarp>
                          <a:noAutofit/>
                        </wps:bodyPr>
                      </wps:wsp>
                      <wps:wsp>
                        <wps:cNvPr id="265" name="Graphic 265"/>
                        <wps:cNvSpPr/>
                        <wps:spPr>
                          <a:xfrm>
                            <a:off x="13775" y="81914"/>
                            <a:ext cx="1539875" cy="6350"/>
                          </a:xfrm>
                          <a:custGeom>
                            <a:avLst/>
                            <a:gdLst/>
                            <a:ahLst/>
                            <a:cxnLst/>
                            <a:rect l="l" t="t" r="r" b="b"/>
                            <a:pathLst>
                              <a:path w="1539875" h="6350">
                                <a:moveTo>
                                  <a:pt x="1538700" y="0"/>
                                </a:moveTo>
                                <a:lnTo>
                                  <a:pt x="1106" y="0"/>
                                </a:lnTo>
                                <a:lnTo>
                                  <a:pt x="0" y="5867"/>
                                </a:lnTo>
                                <a:lnTo>
                                  <a:pt x="1539832" y="5867"/>
                                </a:lnTo>
                                <a:lnTo>
                                  <a:pt x="1538700" y="0"/>
                                </a:lnTo>
                                <a:close/>
                              </a:path>
                            </a:pathLst>
                          </a:custGeom>
                          <a:solidFill>
                            <a:srgbClr val="E2E1E0"/>
                          </a:solidFill>
                        </wps:spPr>
                        <wps:bodyPr wrap="square" lIns="0" tIns="0" rIns="0" bIns="0" rtlCol="0">
                          <a:prstTxWarp prst="textNoShape">
                            <a:avLst/>
                          </a:prstTxWarp>
                          <a:noAutofit/>
                        </wps:bodyPr>
                      </wps:wsp>
                      <wps:wsp>
                        <wps:cNvPr id="266" name="Graphic 266"/>
                        <wps:cNvSpPr/>
                        <wps:spPr>
                          <a:xfrm>
                            <a:off x="12956" y="87782"/>
                            <a:ext cx="1541145" cy="6350"/>
                          </a:xfrm>
                          <a:custGeom>
                            <a:avLst/>
                            <a:gdLst/>
                            <a:ahLst/>
                            <a:cxnLst/>
                            <a:rect l="l" t="t" r="r" b="b"/>
                            <a:pathLst>
                              <a:path w="1541145" h="6350">
                                <a:moveTo>
                                  <a:pt x="1540802" y="1270"/>
                                </a:moveTo>
                                <a:lnTo>
                                  <a:pt x="1540764" y="0"/>
                                </a:lnTo>
                                <a:lnTo>
                                  <a:pt x="698" y="0"/>
                                </a:lnTo>
                                <a:lnTo>
                                  <a:pt x="698" y="1270"/>
                                </a:lnTo>
                                <a:lnTo>
                                  <a:pt x="330" y="1270"/>
                                </a:lnTo>
                                <a:lnTo>
                                  <a:pt x="330" y="3810"/>
                                </a:lnTo>
                                <a:lnTo>
                                  <a:pt x="0" y="3810"/>
                                </a:lnTo>
                                <a:lnTo>
                                  <a:pt x="0" y="6350"/>
                                </a:lnTo>
                                <a:lnTo>
                                  <a:pt x="1540802" y="6350"/>
                                </a:lnTo>
                                <a:lnTo>
                                  <a:pt x="1540802" y="3810"/>
                                </a:lnTo>
                                <a:lnTo>
                                  <a:pt x="1540802" y="1270"/>
                                </a:lnTo>
                                <a:close/>
                              </a:path>
                            </a:pathLst>
                          </a:custGeom>
                          <a:solidFill>
                            <a:srgbClr val="E2E1E1"/>
                          </a:solidFill>
                        </wps:spPr>
                        <wps:bodyPr wrap="square" lIns="0" tIns="0" rIns="0" bIns="0" rtlCol="0">
                          <a:prstTxWarp prst="textNoShape">
                            <a:avLst/>
                          </a:prstTxWarp>
                          <a:noAutofit/>
                        </wps:bodyPr>
                      </wps:wsp>
                      <wps:wsp>
                        <wps:cNvPr id="267" name="Graphic 267"/>
                        <wps:cNvSpPr/>
                        <wps:spPr>
                          <a:xfrm>
                            <a:off x="12956" y="93649"/>
                            <a:ext cx="1541145" cy="13335"/>
                          </a:xfrm>
                          <a:custGeom>
                            <a:avLst/>
                            <a:gdLst/>
                            <a:ahLst/>
                            <a:cxnLst/>
                            <a:rect l="l" t="t" r="r" b="b"/>
                            <a:pathLst>
                              <a:path w="1541145" h="13335">
                                <a:moveTo>
                                  <a:pt x="1540802" y="5892"/>
                                </a:moveTo>
                                <a:lnTo>
                                  <a:pt x="0" y="5892"/>
                                </a:lnTo>
                                <a:lnTo>
                                  <a:pt x="0" y="13233"/>
                                </a:lnTo>
                                <a:lnTo>
                                  <a:pt x="1540802" y="13233"/>
                                </a:lnTo>
                                <a:lnTo>
                                  <a:pt x="1540802" y="5892"/>
                                </a:lnTo>
                                <a:close/>
                              </a:path>
                              <a:path w="1541145" h="13335">
                                <a:moveTo>
                                  <a:pt x="1540802" y="0"/>
                                </a:moveTo>
                                <a:lnTo>
                                  <a:pt x="0" y="0"/>
                                </a:lnTo>
                                <a:lnTo>
                                  <a:pt x="0" y="5867"/>
                                </a:lnTo>
                                <a:lnTo>
                                  <a:pt x="1540802" y="5867"/>
                                </a:lnTo>
                                <a:lnTo>
                                  <a:pt x="1540802" y="0"/>
                                </a:lnTo>
                                <a:close/>
                              </a:path>
                            </a:pathLst>
                          </a:custGeom>
                          <a:solidFill>
                            <a:srgbClr val="E3E2E2"/>
                          </a:solidFill>
                        </wps:spPr>
                        <wps:bodyPr wrap="square" lIns="0" tIns="0" rIns="0" bIns="0" rtlCol="0">
                          <a:prstTxWarp prst="textNoShape">
                            <a:avLst/>
                          </a:prstTxWarp>
                          <a:noAutofit/>
                        </wps:bodyPr>
                      </wps:wsp>
                      <wps:wsp>
                        <wps:cNvPr id="268" name="Graphic 268"/>
                        <wps:cNvSpPr/>
                        <wps:spPr>
                          <a:xfrm>
                            <a:off x="12956" y="106870"/>
                            <a:ext cx="1541145" cy="12065"/>
                          </a:xfrm>
                          <a:custGeom>
                            <a:avLst/>
                            <a:gdLst/>
                            <a:ahLst/>
                            <a:cxnLst/>
                            <a:rect l="l" t="t" r="r" b="b"/>
                            <a:pathLst>
                              <a:path w="1541145" h="12065">
                                <a:moveTo>
                                  <a:pt x="1540802" y="0"/>
                                </a:moveTo>
                                <a:lnTo>
                                  <a:pt x="0" y="0"/>
                                </a:lnTo>
                                <a:lnTo>
                                  <a:pt x="0" y="11747"/>
                                </a:lnTo>
                                <a:lnTo>
                                  <a:pt x="1540802" y="11747"/>
                                </a:lnTo>
                                <a:lnTo>
                                  <a:pt x="1540802" y="0"/>
                                </a:lnTo>
                                <a:close/>
                              </a:path>
                            </a:pathLst>
                          </a:custGeom>
                          <a:solidFill>
                            <a:srgbClr val="E4E3E2"/>
                          </a:solidFill>
                        </wps:spPr>
                        <wps:bodyPr wrap="square" lIns="0" tIns="0" rIns="0" bIns="0" rtlCol="0">
                          <a:prstTxWarp prst="textNoShape">
                            <a:avLst/>
                          </a:prstTxWarp>
                          <a:noAutofit/>
                        </wps:bodyPr>
                      </wps:wsp>
                      <wps:wsp>
                        <wps:cNvPr id="269" name="Graphic 269"/>
                        <wps:cNvSpPr/>
                        <wps:spPr>
                          <a:xfrm>
                            <a:off x="12956" y="118605"/>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5E4E4"/>
                          </a:solidFill>
                        </wps:spPr>
                        <wps:bodyPr wrap="square" lIns="0" tIns="0" rIns="0" bIns="0" rtlCol="0">
                          <a:prstTxWarp prst="textNoShape">
                            <a:avLst/>
                          </a:prstTxWarp>
                          <a:noAutofit/>
                        </wps:bodyPr>
                      </wps:wsp>
                      <wps:wsp>
                        <wps:cNvPr id="270" name="Graphic 270"/>
                        <wps:cNvSpPr/>
                        <wps:spPr>
                          <a:xfrm>
                            <a:off x="12956" y="124472"/>
                            <a:ext cx="1541145" cy="6350"/>
                          </a:xfrm>
                          <a:custGeom>
                            <a:avLst/>
                            <a:gdLst/>
                            <a:ahLst/>
                            <a:cxnLst/>
                            <a:rect l="l" t="t" r="r" b="b"/>
                            <a:pathLst>
                              <a:path w="1541145" h="6350">
                                <a:moveTo>
                                  <a:pt x="1540801" y="0"/>
                                </a:moveTo>
                                <a:lnTo>
                                  <a:pt x="0" y="0"/>
                                </a:lnTo>
                                <a:lnTo>
                                  <a:pt x="0" y="5880"/>
                                </a:lnTo>
                                <a:lnTo>
                                  <a:pt x="1540801" y="5880"/>
                                </a:lnTo>
                                <a:lnTo>
                                  <a:pt x="1540801" y="0"/>
                                </a:lnTo>
                                <a:close/>
                              </a:path>
                            </a:pathLst>
                          </a:custGeom>
                          <a:solidFill>
                            <a:srgbClr val="E6E4E4"/>
                          </a:solidFill>
                        </wps:spPr>
                        <wps:bodyPr wrap="square" lIns="0" tIns="0" rIns="0" bIns="0" rtlCol="0">
                          <a:prstTxWarp prst="textNoShape">
                            <a:avLst/>
                          </a:prstTxWarp>
                          <a:noAutofit/>
                        </wps:bodyPr>
                      </wps:wsp>
                      <wps:wsp>
                        <wps:cNvPr id="271" name="Graphic 271"/>
                        <wps:cNvSpPr/>
                        <wps:spPr>
                          <a:xfrm>
                            <a:off x="12956" y="130365"/>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6E5E4"/>
                          </a:solidFill>
                        </wps:spPr>
                        <wps:bodyPr wrap="square" lIns="0" tIns="0" rIns="0" bIns="0" rtlCol="0">
                          <a:prstTxWarp prst="textNoShape">
                            <a:avLst/>
                          </a:prstTxWarp>
                          <a:noAutofit/>
                        </wps:bodyPr>
                      </wps:wsp>
                      <wps:wsp>
                        <wps:cNvPr id="272" name="Graphic 272"/>
                        <wps:cNvSpPr/>
                        <wps:spPr>
                          <a:xfrm>
                            <a:off x="12956" y="136232"/>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7E5E5"/>
                          </a:solidFill>
                        </wps:spPr>
                        <wps:bodyPr wrap="square" lIns="0" tIns="0" rIns="0" bIns="0" rtlCol="0">
                          <a:prstTxWarp prst="textNoShape">
                            <a:avLst/>
                          </a:prstTxWarp>
                          <a:noAutofit/>
                        </wps:bodyPr>
                      </wps:wsp>
                      <wps:wsp>
                        <wps:cNvPr id="273" name="Graphic 273"/>
                        <wps:cNvSpPr/>
                        <wps:spPr>
                          <a:xfrm>
                            <a:off x="12956" y="142087"/>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7E6E5"/>
                          </a:solidFill>
                        </wps:spPr>
                        <wps:bodyPr wrap="square" lIns="0" tIns="0" rIns="0" bIns="0" rtlCol="0">
                          <a:prstTxWarp prst="textNoShape">
                            <a:avLst/>
                          </a:prstTxWarp>
                          <a:noAutofit/>
                        </wps:bodyPr>
                      </wps:wsp>
                      <wps:wsp>
                        <wps:cNvPr id="274" name="Graphic 274"/>
                        <wps:cNvSpPr/>
                        <wps:spPr>
                          <a:xfrm>
                            <a:off x="12956" y="147967"/>
                            <a:ext cx="1541145" cy="12065"/>
                          </a:xfrm>
                          <a:custGeom>
                            <a:avLst/>
                            <a:gdLst/>
                            <a:ahLst/>
                            <a:cxnLst/>
                            <a:rect l="l" t="t" r="r" b="b"/>
                            <a:pathLst>
                              <a:path w="1541145" h="12065">
                                <a:moveTo>
                                  <a:pt x="1540801" y="0"/>
                                </a:moveTo>
                                <a:lnTo>
                                  <a:pt x="0" y="0"/>
                                </a:lnTo>
                                <a:lnTo>
                                  <a:pt x="0" y="11747"/>
                                </a:lnTo>
                                <a:lnTo>
                                  <a:pt x="1540801" y="11747"/>
                                </a:lnTo>
                                <a:lnTo>
                                  <a:pt x="1540801" y="0"/>
                                </a:lnTo>
                                <a:close/>
                              </a:path>
                            </a:pathLst>
                          </a:custGeom>
                          <a:solidFill>
                            <a:srgbClr val="E8E6E6"/>
                          </a:solidFill>
                        </wps:spPr>
                        <wps:bodyPr wrap="square" lIns="0" tIns="0" rIns="0" bIns="0" rtlCol="0">
                          <a:prstTxWarp prst="textNoShape">
                            <a:avLst/>
                          </a:prstTxWarp>
                          <a:noAutofit/>
                        </wps:bodyPr>
                      </wps:wsp>
                      <wps:wsp>
                        <wps:cNvPr id="275" name="Graphic 275"/>
                        <wps:cNvSpPr/>
                        <wps:spPr>
                          <a:xfrm>
                            <a:off x="12956" y="159702"/>
                            <a:ext cx="1541145" cy="12065"/>
                          </a:xfrm>
                          <a:custGeom>
                            <a:avLst/>
                            <a:gdLst/>
                            <a:ahLst/>
                            <a:cxnLst/>
                            <a:rect l="l" t="t" r="r" b="b"/>
                            <a:pathLst>
                              <a:path w="1541145" h="12065">
                                <a:moveTo>
                                  <a:pt x="1540801" y="0"/>
                                </a:moveTo>
                                <a:lnTo>
                                  <a:pt x="0" y="0"/>
                                </a:lnTo>
                                <a:lnTo>
                                  <a:pt x="0" y="11747"/>
                                </a:lnTo>
                                <a:lnTo>
                                  <a:pt x="1540801" y="11747"/>
                                </a:lnTo>
                                <a:lnTo>
                                  <a:pt x="1540801" y="0"/>
                                </a:lnTo>
                                <a:close/>
                              </a:path>
                            </a:pathLst>
                          </a:custGeom>
                          <a:solidFill>
                            <a:srgbClr val="E9E8E7"/>
                          </a:solidFill>
                        </wps:spPr>
                        <wps:bodyPr wrap="square" lIns="0" tIns="0" rIns="0" bIns="0" rtlCol="0">
                          <a:prstTxWarp prst="textNoShape">
                            <a:avLst/>
                          </a:prstTxWarp>
                          <a:noAutofit/>
                        </wps:bodyPr>
                      </wps:wsp>
                      <wps:wsp>
                        <wps:cNvPr id="276" name="Graphic 276"/>
                        <wps:cNvSpPr/>
                        <wps:spPr>
                          <a:xfrm>
                            <a:off x="12956" y="171450"/>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AE9E8"/>
                          </a:solidFill>
                        </wps:spPr>
                        <wps:bodyPr wrap="square" lIns="0" tIns="0" rIns="0" bIns="0" rtlCol="0">
                          <a:prstTxWarp prst="textNoShape">
                            <a:avLst/>
                          </a:prstTxWarp>
                          <a:noAutofit/>
                        </wps:bodyPr>
                      </wps:wsp>
                      <wps:wsp>
                        <wps:cNvPr id="277" name="Graphic 277"/>
                        <wps:cNvSpPr/>
                        <wps:spPr>
                          <a:xfrm>
                            <a:off x="12957" y="177317"/>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AE9E9"/>
                          </a:solidFill>
                        </wps:spPr>
                        <wps:bodyPr wrap="square" lIns="0" tIns="0" rIns="0" bIns="0" rtlCol="0">
                          <a:prstTxWarp prst="textNoShape">
                            <a:avLst/>
                          </a:prstTxWarp>
                          <a:noAutofit/>
                        </wps:bodyPr>
                      </wps:wsp>
                      <wps:wsp>
                        <wps:cNvPr id="278" name="Graphic 278"/>
                        <wps:cNvSpPr/>
                        <wps:spPr>
                          <a:xfrm>
                            <a:off x="12957" y="183184"/>
                            <a:ext cx="1541145" cy="6350"/>
                          </a:xfrm>
                          <a:custGeom>
                            <a:avLst/>
                            <a:gdLst/>
                            <a:ahLst/>
                            <a:cxnLst/>
                            <a:rect l="l" t="t" r="r" b="b"/>
                            <a:pathLst>
                              <a:path w="1541145" h="6350">
                                <a:moveTo>
                                  <a:pt x="1540801" y="0"/>
                                </a:moveTo>
                                <a:lnTo>
                                  <a:pt x="0" y="0"/>
                                </a:lnTo>
                                <a:lnTo>
                                  <a:pt x="0" y="5880"/>
                                </a:lnTo>
                                <a:lnTo>
                                  <a:pt x="1540801" y="5880"/>
                                </a:lnTo>
                                <a:lnTo>
                                  <a:pt x="1540801" y="0"/>
                                </a:lnTo>
                                <a:close/>
                              </a:path>
                            </a:pathLst>
                          </a:custGeom>
                          <a:solidFill>
                            <a:srgbClr val="EBEAE9"/>
                          </a:solidFill>
                        </wps:spPr>
                        <wps:bodyPr wrap="square" lIns="0" tIns="0" rIns="0" bIns="0" rtlCol="0">
                          <a:prstTxWarp prst="textNoShape">
                            <a:avLst/>
                          </a:prstTxWarp>
                          <a:noAutofit/>
                        </wps:bodyPr>
                      </wps:wsp>
                      <wps:wsp>
                        <wps:cNvPr id="279" name="Graphic 279"/>
                        <wps:cNvSpPr/>
                        <wps:spPr>
                          <a:xfrm>
                            <a:off x="12957" y="189077"/>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EBEAEA"/>
                          </a:solidFill>
                        </wps:spPr>
                        <wps:bodyPr wrap="square" lIns="0" tIns="0" rIns="0" bIns="0" rtlCol="0">
                          <a:prstTxWarp prst="textNoShape">
                            <a:avLst/>
                          </a:prstTxWarp>
                          <a:noAutofit/>
                        </wps:bodyPr>
                      </wps:wsp>
                      <wps:wsp>
                        <wps:cNvPr id="280" name="Graphic 280"/>
                        <wps:cNvSpPr/>
                        <wps:spPr>
                          <a:xfrm>
                            <a:off x="12957" y="194945"/>
                            <a:ext cx="1541145" cy="7620"/>
                          </a:xfrm>
                          <a:custGeom>
                            <a:avLst/>
                            <a:gdLst/>
                            <a:ahLst/>
                            <a:cxnLst/>
                            <a:rect l="l" t="t" r="r" b="b"/>
                            <a:pathLst>
                              <a:path w="1541145" h="7620">
                                <a:moveTo>
                                  <a:pt x="1540801" y="0"/>
                                </a:moveTo>
                                <a:lnTo>
                                  <a:pt x="0" y="0"/>
                                </a:lnTo>
                                <a:lnTo>
                                  <a:pt x="0" y="7327"/>
                                </a:lnTo>
                                <a:lnTo>
                                  <a:pt x="1540801" y="7327"/>
                                </a:lnTo>
                                <a:lnTo>
                                  <a:pt x="1540801" y="0"/>
                                </a:lnTo>
                                <a:close/>
                              </a:path>
                            </a:pathLst>
                          </a:custGeom>
                          <a:solidFill>
                            <a:srgbClr val="ECEAEA"/>
                          </a:solidFill>
                        </wps:spPr>
                        <wps:bodyPr wrap="square" lIns="0" tIns="0" rIns="0" bIns="0" rtlCol="0">
                          <a:prstTxWarp prst="textNoShape">
                            <a:avLst/>
                          </a:prstTxWarp>
                          <a:noAutofit/>
                        </wps:bodyPr>
                      </wps:wsp>
                      <wps:wsp>
                        <wps:cNvPr id="281" name="Graphic 281"/>
                        <wps:cNvSpPr/>
                        <wps:spPr>
                          <a:xfrm>
                            <a:off x="12956" y="202285"/>
                            <a:ext cx="1541145" cy="35560"/>
                          </a:xfrm>
                          <a:custGeom>
                            <a:avLst/>
                            <a:gdLst/>
                            <a:ahLst/>
                            <a:cxnLst/>
                            <a:rect l="l" t="t" r="r" b="b"/>
                            <a:pathLst>
                              <a:path w="1541145" h="35560">
                                <a:moveTo>
                                  <a:pt x="1540802" y="23495"/>
                                </a:moveTo>
                                <a:lnTo>
                                  <a:pt x="0" y="23495"/>
                                </a:lnTo>
                                <a:lnTo>
                                  <a:pt x="0" y="29349"/>
                                </a:lnTo>
                                <a:lnTo>
                                  <a:pt x="0" y="35217"/>
                                </a:lnTo>
                                <a:lnTo>
                                  <a:pt x="1540802" y="35217"/>
                                </a:lnTo>
                                <a:lnTo>
                                  <a:pt x="1540802" y="29349"/>
                                </a:lnTo>
                                <a:lnTo>
                                  <a:pt x="1540802" y="23495"/>
                                </a:lnTo>
                                <a:close/>
                              </a:path>
                              <a:path w="1541145" h="35560">
                                <a:moveTo>
                                  <a:pt x="1540802" y="0"/>
                                </a:moveTo>
                                <a:lnTo>
                                  <a:pt x="0" y="0"/>
                                </a:lnTo>
                                <a:lnTo>
                                  <a:pt x="0" y="5867"/>
                                </a:lnTo>
                                <a:lnTo>
                                  <a:pt x="0" y="11734"/>
                                </a:lnTo>
                                <a:lnTo>
                                  <a:pt x="0" y="17602"/>
                                </a:lnTo>
                                <a:lnTo>
                                  <a:pt x="0" y="23482"/>
                                </a:lnTo>
                                <a:lnTo>
                                  <a:pt x="1540802" y="23482"/>
                                </a:lnTo>
                                <a:lnTo>
                                  <a:pt x="1540802" y="17602"/>
                                </a:lnTo>
                                <a:lnTo>
                                  <a:pt x="1540802" y="11734"/>
                                </a:lnTo>
                                <a:lnTo>
                                  <a:pt x="1540802" y="5880"/>
                                </a:lnTo>
                                <a:lnTo>
                                  <a:pt x="1540802" y="0"/>
                                </a:lnTo>
                                <a:close/>
                              </a:path>
                            </a:pathLst>
                          </a:custGeom>
                          <a:solidFill>
                            <a:srgbClr val="EBEBEC"/>
                          </a:solidFill>
                        </wps:spPr>
                        <wps:bodyPr wrap="square" lIns="0" tIns="0" rIns="0" bIns="0" rtlCol="0">
                          <a:prstTxWarp prst="textNoShape">
                            <a:avLst/>
                          </a:prstTxWarp>
                          <a:noAutofit/>
                        </wps:bodyPr>
                      </wps:wsp>
                      <wps:wsp>
                        <wps:cNvPr id="282" name="Graphic 282"/>
                        <wps:cNvSpPr/>
                        <wps:spPr>
                          <a:xfrm>
                            <a:off x="12957" y="237502"/>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F0EEEE"/>
                          </a:solidFill>
                        </wps:spPr>
                        <wps:bodyPr wrap="square" lIns="0" tIns="0" rIns="0" bIns="0" rtlCol="0">
                          <a:prstTxWarp prst="textNoShape">
                            <a:avLst/>
                          </a:prstTxWarp>
                          <a:noAutofit/>
                        </wps:bodyPr>
                      </wps:wsp>
                      <wps:wsp>
                        <wps:cNvPr id="283" name="Graphic 283"/>
                        <wps:cNvSpPr/>
                        <wps:spPr>
                          <a:xfrm>
                            <a:off x="12957" y="243369"/>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F0EFEF"/>
                          </a:solidFill>
                        </wps:spPr>
                        <wps:bodyPr wrap="square" lIns="0" tIns="0" rIns="0" bIns="0" rtlCol="0">
                          <a:prstTxWarp prst="textNoShape">
                            <a:avLst/>
                          </a:prstTxWarp>
                          <a:noAutofit/>
                        </wps:bodyPr>
                      </wps:wsp>
                      <wps:wsp>
                        <wps:cNvPr id="284" name="Graphic 284"/>
                        <wps:cNvSpPr/>
                        <wps:spPr>
                          <a:xfrm>
                            <a:off x="12957" y="249237"/>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F1EFEF"/>
                          </a:solidFill>
                        </wps:spPr>
                        <wps:bodyPr wrap="square" lIns="0" tIns="0" rIns="0" bIns="0" rtlCol="0">
                          <a:prstTxWarp prst="textNoShape">
                            <a:avLst/>
                          </a:prstTxWarp>
                          <a:noAutofit/>
                        </wps:bodyPr>
                      </wps:wsp>
                      <wps:wsp>
                        <wps:cNvPr id="285" name="Graphic 285"/>
                        <wps:cNvSpPr/>
                        <wps:spPr>
                          <a:xfrm>
                            <a:off x="12957" y="255104"/>
                            <a:ext cx="1541145" cy="6350"/>
                          </a:xfrm>
                          <a:custGeom>
                            <a:avLst/>
                            <a:gdLst/>
                            <a:ahLst/>
                            <a:cxnLst/>
                            <a:rect l="l" t="t" r="r" b="b"/>
                            <a:pathLst>
                              <a:path w="1541145" h="6350">
                                <a:moveTo>
                                  <a:pt x="1540801" y="0"/>
                                </a:moveTo>
                                <a:lnTo>
                                  <a:pt x="0" y="0"/>
                                </a:lnTo>
                                <a:lnTo>
                                  <a:pt x="0" y="5867"/>
                                </a:lnTo>
                                <a:lnTo>
                                  <a:pt x="1540801" y="5867"/>
                                </a:lnTo>
                                <a:lnTo>
                                  <a:pt x="1540801" y="0"/>
                                </a:lnTo>
                                <a:close/>
                              </a:path>
                            </a:pathLst>
                          </a:custGeom>
                          <a:solidFill>
                            <a:srgbClr val="F1F0F0"/>
                          </a:solidFill>
                        </wps:spPr>
                        <wps:bodyPr wrap="square" lIns="0" tIns="0" rIns="0" bIns="0" rtlCol="0">
                          <a:prstTxWarp prst="textNoShape">
                            <a:avLst/>
                          </a:prstTxWarp>
                          <a:noAutofit/>
                        </wps:bodyPr>
                      </wps:wsp>
                      <wps:wsp>
                        <wps:cNvPr id="286" name="Graphic 286"/>
                        <wps:cNvSpPr/>
                        <wps:spPr>
                          <a:xfrm>
                            <a:off x="12957" y="260984"/>
                            <a:ext cx="1541145" cy="12065"/>
                          </a:xfrm>
                          <a:custGeom>
                            <a:avLst/>
                            <a:gdLst/>
                            <a:ahLst/>
                            <a:cxnLst/>
                            <a:rect l="l" t="t" r="r" b="b"/>
                            <a:pathLst>
                              <a:path w="1541145" h="12065">
                                <a:moveTo>
                                  <a:pt x="1540801" y="0"/>
                                </a:moveTo>
                                <a:lnTo>
                                  <a:pt x="0" y="0"/>
                                </a:lnTo>
                                <a:lnTo>
                                  <a:pt x="0" y="11760"/>
                                </a:lnTo>
                                <a:lnTo>
                                  <a:pt x="1540801" y="11760"/>
                                </a:lnTo>
                                <a:lnTo>
                                  <a:pt x="1540801" y="0"/>
                                </a:lnTo>
                                <a:close/>
                              </a:path>
                            </a:pathLst>
                          </a:custGeom>
                          <a:solidFill>
                            <a:srgbClr val="F2F1F0"/>
                          </a:solidFill>
                        </wps:spPr>
                        <wps:bodyPr wrap="square" lIns="0" tIns="0" rIns="0" bIns="0" rtlCol="0">
                          <a:prstTxWarp prst="textNoShape">
                            <a:avLst/>
                          </a:prstTxWarp>
                          <a:noAutofit/>
                        </wps:bodyPr>
                      </wps:wsp>
                      <wps:wsp>
                        <wps:cNvPr id="287" name="Graphic 287"/>
                        <wps:cNvSpPr/>
                        <wps:spPr>
                          <a:xfrm>
                            <a:off x="12957" y="272732"/>
                            <a:ext cx="1541145" cy="12065"/>
                          </a:xfrm>
                          <a:custGeom>
                            <a:avLst/>
                            <a:gdLst/>
                            <a:ahLst/>
                            <a:cxnLst/>
                            <a:rect l="l" t="t" r="r" b="b"/>
                            <a:pathLst>
                              <a:path w="1541145" h="12065">
                                <a:moveTo>
                                  <a:pt x="1540801" y="0"/>
                                </a:moveTo>
                                <a:lnTo>
                                  <a:pt x="0" y="0"/>
                                </a:lnTo>
                                <a:lnTo>
                                  <a:pt x="0" y="11760"/>
                                </a:lnTo>
                                <a:lnTo>
                                  <a:pt x="1540801" y="11760"/>
                                </a:lnTo>
                                <a:lnTo>
                                  <a:pt x="1540801" y="0"/>
                                </a:lnTo>
                                <a:close/>
                              </a:path>
                            </a:pathLst>
                          </a:custGeom>
                          <a:solidFill>
                            <a:srgbClr val="F3F2F2"/>
                          </a:solidFill>
                        </wps:spPr>
                        <wps:bodyPr wrap="square" lIns="0" tIns="0" rIns="0" bIns="0" rtlCol="0">
                          <a:prstTxWarp prst="textNoShape">
                            <a:avLst/>
                          </a:prstTxWarp>
                          <a:noAutofit/>
                        </wps:bodyPr>
                      </wps:wsp>
                      <wps:wsp>
                        <wps:cNvPr id="288" name="Graphic 288"/>
                        <wps:cNvSpPr/>
                        <wps:spPr>
                          <a:xfrm>
                            <a:off x="12957" y="284454"/>
                            <a:ext cx="1541145" cy="13335"/>
                          </a:xfrm>
                          <a:custGeom>
                            <a:avLst/>
                            <a:gdLst/>
                            <a:ahLst/>
                            <a:cxnLst/>
                            <a:rect l="l" t="t" r="r" b="b"/>
                            <a:pathLst>
                              <a:path w="1541145" h="13335">
                                <a:moveTo>
                                  <a:pt x="1540801" y="0"/>
                                </a:moveTo>
                                <a:lnTo>
                                  <a:pt x="0" y="0"/>
                                </a:lnTo>
                                <a:lnTo>
                                  <a:pt x="0" y="13220"/>
                                </a:lnTo>
                                <a:lnTo>
                                  <a:pt x="1540801" y="13220"/>
                                </a:lnTo>
                                <a:lnTo>
                                  <a:pt x="1540801" y="0"/>
                                </a:lnTo>
                                <a:close/>
                              </a:path>
                            </a:pathLst>
                          </a:custGeom>
                          <a:solidFill>
                            <a:srgbClr val="F4F3F3"/>
                          </a:solidFill>
                        </wps:spPr>
                        <wps:bodyPr wrap="square" lIns="0" tIns="0" rIns="0" bIns="0" rtlCol="0">
                          <a:prstTxWarp prst="textNoShape">
                            <a:avLst/>
                          </a:prstTxWarp>
                          <a:noAutofit/>
                        </wps:bodyPr>
                      </wps:wsp>
                      <wps:wsp>
                        <wps:cNvPr id="289" name="Graphic 289"/>
                        <wps:cNvSpPr/>
                        <wps:spPr>
                          <a:xfrm>
                            <a:off x="12957" y="297675"/>
                            <a:ext cx="1541145" cy="6350"/>
                          </a:xfrm>
                          <a:custGeom>
                            <a:avLst/>
                            <a:gdLst/>
                            <a:ahLst/>
                            <a:cxnLst/>
                            <a:rect l="l" t="t" r="r" b="b"/>
                            <a:pathLst>
                              <a:path w="1541145" h="6350">
                                <a:moveTo>
                                  <a:pt x="1540801" y="0"/>
                                </a:moveTo>
                                <a:lnTo>
                                  <a:pt x="0" y="0"/>
                                </a:lnTo>
                                <a:lnTo>
                                  <a:pt x="0" y="5880"/>
                                </a:lnTo>
                                <a:lnTo>
                                  <a:pt x="1540801" y="5880"/>
                                </a:lnTo>
                                <a:lnTo>
                                  <a:pt x="1540801" y="0"/>
                                </a:lnTo>
                                <a:close/>
                              </a:path>
                            </a:pathLst>
                          </a:custGeom>
                          <a:solidFill>
                            <a:srgbClr val="F5F5F4"/>
                          </a:solidFill>
                        </wps:spPr>
                        <wps:bodyPr wrap="square" lIns="0" tIns="0" rIns="0" bIns="0" rtlCol="0">
                          <a:prstTxWarp prst="textNoShape">
                            <a:avLst/>
                          </a:prstTxWarp>
                          <a:noAutofit/>
                        </wps:bodyPr>
                      </wps:wsp>
                      <wps:wsp>
                        <wps:cNvPr id="290" name="Graphic 290"/>
                        <wps:cNvSpPr/>
                        <wps:spPr>
                          <a:xfrm>
                            <a:off x="12957" y="303555"/>
                            <a:ext cx="1541145" cy="12065"/>
                          </a:xfrm>
                          <a:custGeom>
                            <a:avLst/>
                            <a:gdLst/>
                            <a:ahLst/>
                            <a:cxnLst/>
                            <a:rect l="l" t="t" r="r" b="b"/>
                            <a:pathLst>
                              <a:path w="1541145" h="12065">
                                <a:moveTo>
                                  <a:pt x="1540801" y="0"/>
                                </a:moveTo>
                                <a:lnTo>
                                  <a:pt x="0" y="0"/>
                                </a:lnTo>
                                <a:lnTo>
                                  <a:pt x="0" y="11734"/>
                                </a:lnTo>
                                <a:lnTo>
                                  <a:pt x="1540801" y="11734"/>
                                </a:lnTo>
                                <a:lnTo>
                                  <a:pt x="1540801" y="0"/>
                                </a:lnTo>
                                <a:close/>
                              </a:path>
                            </a:pathLst>
                          </a:custGeom>
                          <a:solidFill>
                            <a:srgbClr val="F6F5F4"/>
                          </a:solidFill>
                        </wps:spPr>
                        <wps:bodyPr wrap="square" lIns="0" tIns="0" rIns="0" bIns="0" rtlCol="0">
                          <a:prstTxWarp prst="textNoShape">
                            <a:avLst/>
                          </a:prstTxWarp>
                          <a:noAutofit/>
                        </wps:bodyPr>
                      </wps:wsp>
                      <wps:wsp>
                        <wps:cNvPr id="291" name="Graphic 291"/>
                        <wps:cNvSpPr/>
                        <wps:spPr>
                          <a:xfrm>
                            <a:off x="12957" y="315290"/>
                            <a:ext cx="1541145" cy="12065"/>
                          </a:xfrm>
                          <a:custGeom>
                            <a:avLst/>
                            <a:gdLst/>
                            <a:ahLst/>
                            <a:cxnLst/>
                            <a:rect l="l" t="t" r="r" b="b"/>
                            <a:pathLst>
                              <a:path w="1541145" h="12065">
                                <a:moveTo>
                                  <a:pt x="1540801" y="0"/>
                                </a:moveTo>
                                <a:lnTo>
                                  <a:pt x="0" y="0"/>
                                </a:lnTo>
                                <a:lnTo>
                                  <a:pt x="0" y="11747"/>
                                </a:lnTo>
                                <a:lnTo>
                                  <a:pt x="1540801" y="11747"/>
                                </a:lnTo>
                                <a:lnTo>
                                  <a:pt x="1540801" y="0"/>
                                </a:lnTo>
                                <a:close/>
                              </a:path>
                            </a:pathLst>
                          </a:custGeom>
                          <a:solidFill>
                            <a:srgbClr val="F7F6F6"/>
                          </a:solidFill>
                        </wps:spPr>
                        <wps:bodyPr wrap="square" lIns="0" tIns="0" rIns="0" bIns="0" rtlCol="0">
                          <a:prstTxWarp prst="textNoShape">
                            <a:avLst/>
                          </a:prstTxWarp>
                          <a:noAutofit/>
                        </wps:bodyPr>
                      </wps:wsp>
                      <wps:wsp>
                        <wps:cNvPr id="292" name="Graphic 292"/>
                        <wps:cNvSpPr/>
                        <wps:spPr>
                          <a:xfrm>
                            <a:off x="12957" y="327037"/>
                            <a:ext cx="1541145" cy="12065"/>
                          </a:xfrm>
                          <a:custGeom>
                            <a:avLst/>
                            <a:gdLst/>
                            <a:ahLst/>
                            <a:cxnLst/>
                            <a:rect l="l" t="t" r="r" b="b"/>
                            <a:pathLst>
                              <a:path w="1541145" h="12065">
                                <a:moveTo>
                                  <a:pt x="1540800" y="0"/>
                                </a:moveTo>
                                <a:lnTo>
                                  <a:pt x="0" y="0"/>
                                </a:lnTo>
                                <a:lnTo>
                                  <a:pt x="0" y="11747"/>
                                </a:lnTo>
                                <a:lnTo>
                                  <a:pt x="1540800" y="11747"/>
                                </a:lnTo>
                                <a:lnTo>
                                  <a:pt x="1540800" y="0"/>
                                </a:lnTo>
                                <a:close/>
                              </a:path>
                            </a:pathLst>
                          </a:custGeom>
                          <a:solidFill>
                            <a:srgbClr val="F8F8F8"/>
                          </a:solidFill>
                        </wps:spPr>
                        <wps:bodyPr wrap="square" lIns="0" tIns="0" rIns="0" bIns="0" rtlCol="0">
                          <a:prstTxWarp prst="textNoShape">
                            <a:avLst/>
                          </a:prstTxWarp>
                          <a:noAutofit/>
                        </wps:bodyPr>
                      </wps:wsp>
                      <wps:wsp>
                        <wps:cNvPr id="293" name="Graphic 293"/>
                        <wps:cNvSpPr/>
                        <wps:spPr>
                          <a:xfrm>
                            <a:off x="12957" y="338772"/>
                            <a:ext cx="1541145" cy="12065"/>
                          </a:xfrm>
                          <a:custGeom>
                            <a:avLst/>
                            <a:gdLst/>
                            <a:ahLst/>
                            <a:cxnLst/>
                            <a:rect l="l" t="t" r="r" b="b"/>
                            <a:pathLst>
                              <a:path w="1541145" h="12065">
                                <a:moveTo>
                                  <a:pt x="1540800" y="0"/>
                                </a:moveTo>
                                <a:lnTo>
                                  <a:pt x="0" y="0"/>
                                </a:lnTo>
                                <a:lnTo>
                                  <a:pt x="0" y="11760"/>
                                </a:lnTo>
                                <a:lnTo>
                                  <a:pt x="1540800" y="11760"/>
                                </a:lnTo>
                                <a:lnTo>
                                  <a:pt x="1540800" y="0"/>
                                </a:lnTo>
                                <a:close/>
                              </a:path>
                            </a:pathLst>
                          </a:custGeom>
                          <a:solidFill>
                            <a:srgbClr val="FAFBFB"/>
                          </a:solidFill>
                        </wps:spPr>
                        <wps:bodyPr wrap="square" lIns="0" tIns="0" rIns="0" bIns="0" rtlCol="0">
                          <a:prstTxWarp prst="textNoShape">
                            <a:avLst/>
                          </a:prstTxWarp>
                          <a:noAutofit/>
                        </wps:bodyPr>
                      </wps:wsp>
                      <wps:wsp>
                        <wps:cNvPr id="294" name="Graphic 294"/>
                        <wps:cNvSpPr/>
                        <wps:spPr>
                          <a:xfrm>
                            <a:off x="12957" y="350532"/>
                            <a:ext cx="1541145" cy="6350"/>
                          </a:xfrm>
                          <a:custGeom>
                            <a:avLst/>
                            <a:gdLst/>
                            <a:ahLst/>
                            <a:cxnLst/>
                            <a:rect l="l" t="t" r="r" b="b"/>
                            <a:pathLst>
                              <a:path w="1541145" h="6350">
                                <a:moveTo>
                                  <a:pt x="1540800" y="0"/>
                                </a:moveTo>
                                <a:lnTo>
                                  <a:pt x="0" y="0"/>
                                </a:lnTo>
                                <a:lnTo>
                                  <a:pt x="0" y="5867"/>
                                </a:lnTo>
                                <a:lnTo>
                                  <a:pt x="1540800" y="5867"/>
                                </a:lnTo>
                                <a:lnTo>
                                  <a:pt x="1540800" y="0"/>
                                </a:lnTo>
                                <a:close/>
                              </a:path>
                            </a:pathLst>
                          </a:custGeom>
                          <a:solidFill>
                            <a:srgbClr val="FBFAFB"/>
                          </a:solidFill>
                        </wps:spPr>
                        <wps:bodyPr wrap="square" lIns="0" tIns="0" rIns="0" bIns="0" rtlCol="0">
                          <a:prstTxWarp prst="textNoShape">
                            <a:avLst/>
                          </a:prstTxWarp>
                          <a:noAutofit/>
                        </wps:bodyPr>
                      </wps:wsp>
                      <wps:wsp>
                        <wps:cNvPr id="295" name="Graphic 295"/>
                        <wps:cNvSpPr/>
                        <wps:spPr>
                          <a:xfrm>
                            <a:off x="12957" y="356399"/>
                            <a:ext cx="1541145" cy="6350"/>
                          </a:xfrm>
                          <a:custGeom>
                            <a:avLst/>
                            <a:gdLst/>
                            <a:ahLst/>
                            <a:cxnLst/>
                            <a:rect l="l" t="t" r="r" b="b"/>
                            <a:pathLst>
                              <a:path w="1541145" h="6350">
                                <a:moveTo>
                                  <a:pt x="1540800" y="0"/>
                                </a:moveTo>
                                <a:lnTo>
                                  <a:pt x="0" y="0"/>
                                </a:lnTo>
                                <a:lnTo>
                                  <a:pt x="0" y="5867"/>
                                </a:lnTo>
                                <a:lnTo>
                                  <a:pt x="1540800" y="5867"/>
                                </a:lnTo>
                                <a:lnTo>
                                  <a:pt x="1540800" y="0"/>
                                </a:lnTo>
                                <a:close/>
                              </a:path>
                            </a:pathLst>
                          </a:custGeom>
                          <a:solidFill>
                            <a:srgbClr val="FBFDFD"/>
                          </a:solidFill>
                        </wps:spPr>
                        <wps:bodyPr wrap="square" lIns="0" tIns="0" rIns="0" bIns="0" rtlCol="0">
                          <a:prstTxWarp prst="textNoShape">
                            <a:avLst/>
                          </a:prstTxWarp>
                          <a:noAutofit/>
                        </wps:bodyPr>
                      </wps:wsp>
                      <wps:wsp>
                        <wps:cNvPr id="296" name="Graphic 296"/>
                        <wps:cNvSpPr/>
                        <wps:spPr>
                          <a:xfrm>
                            <a:off x="12957" y="362254"/>
                            <a:ext cx="1541145" cy="6350"/>
                          </a:xfrm>
                          <a:custGeom>
                            <a:avLst/>
                            <a:gdLst/>
                            <a:ahLst/>
                            <a:cxnLst/>
                            <a:rect l="l" t="t" r="r" b="b"/>
                            <a:pathLst>
                              <a:path w="1541145" h="6350">
                                <a:moveTo>
                                  <a:pt x="1540800" y="0"/>
                                </a:moveTo>
                                <a:lnTo>
                                  <a:pt x="0" y="0"/>
                                </a:lnTo>
                                <a:lnTo>
                                  <a:pt x="0" y="5880"/>
                                </a:lnTo>
                                <a:lnTo>
                                  <a:pt x="1540800" y="5880"/>
                                </a:lnTo>
                                <a:lnTo>
                                  <a:pt x="1540800" y="0"/>
                                </a:lnTo>
                                <a:close/>
                              </a:path>
                            </a:pathLst>
                          </a:custGeom>
                          <a:solidFill>
                            <a:srgbClr val="FEFEFD"/>
                          </a:solidFill>
                        </wps:spPr>
                        <wps:bodyPr wrap="square" lIns="0" tIns="0" rIns="0" bIns="0" rtlCol="0">
                          <a:prstTxWarp prst="textNoShape">
                            <a:avLst/>
                          </a:prstTxWarp>
                          <a:noAutofit/>
                        </wps:bodyPr>
                      </wps:wsp>
                      <wps:wsp>
                        <wps:cNvPr id="297" name="Graphic 297"/>
                        <wps:cNvSpPr/>
                        <wps:spPr>
                          <a:xfrm>
                            <a:off x="12957" y="368135"/>
                            <a:ext cx="1541145" cy="6350"/>
                          </a:xfrm>
                          <a:custGeom>
                            <a:avLst/>
                            <a:gdLst/>
                            <a:ahLst/>
                            <a:cxnLst/>
                            <a:rect l="l" t="t" r="r" b="b"/>
                            <a:pathLst>
                              <a:path w="1541145" h="6350">
                                <a:moveTo>
                                  <a:pt x="1540800" y="0"/>
                                </a:moveTo>
                                <a:lnTo>
                                  <a:pt x="0" y="0"/>
                                </a:lnTo>
                                <a:lnTo>
                                  <a:pt x="0" y="5867"/>
                                </a:lnTo>
                                <a:lnTo>
                                  <a:pt x="1540800" y="5867"/>
                                </a:lnTo>
                                <a:lnTo>
                                  <a:pt x="1540800" y="0"/>
                                </a:lnTo>
                                <a:close/>
                              </a:path>
                            </a:pathLst>
                          </a:custGeom>
                          <a:solidFill>
                            <a:srgbClr val="FEFFFF"/>
                          </a:solidFill>
                        </wps:spPr>
                        <wps:bodyPr wrap="square" lIns="0" tIns="0" rIns="0" bIns="0" rtlCol="0">
                          <a:prstTxWarp prst="textNoShape">
                            <a:avLst/>
                          </a:prstTxWarp>
                          <a:noAutofit/>
                        </wps:bodyPr>
                      </wps:wsp>
                      <pic:pic>
                        <pic:nvPicPr>
                          <pic:cNvPr id="298" name="Image 298"/>
                          <pic:cNvPicPr/>
                        </pic:nvPicPr>
                        <pic:blipFill>
                          <a:blip r:embed="rId146" cstate="print"/>
                          <a:stretch>
                            <a:fillRect/>
                          </a:stretch>
                        </pic:blipFill>
                        <pic:spPr>
                          <a:xfrm>
                            <a:off x="96478" y="123266"/>
                            <a:ext cx="197700" cy="165315"/>
                          </a:xfrm>
                          <a:prstGeom prst="rect">
                            <a:avLst/>
                          </a:prstGeom>
                        </pic:spPr>
                      </pic:pic>
                      <pic:pic>
                        <pic:nvPicPr>
                          <pic:cNvPr id="299" name="Image 299"/>
                          <pic:cNvPicPr/>
                        </pic:nvPicPr>
                        <pic:blipFill>
                          <a:blip r:embed="rId147" cstate="print"/>
                          <a:stretch>
                            <a:fillRect/>
                          </a:stretch>
                        </pic:blipFill>
                        <pic:spPr>
                          <a:xfrm>
                            <a:off x="113055" y="525447"/>
                            <a:ext cx="1318963" cy="1318963"/>
                          </a:xfrm>
                          <a:prstGeom prst="rect">
                            <a:avLst/>
                          </a:prstGeom>
                        </pic:spPr>
                      </pic:pic>
                      <wps:wsp>
                        <wps:cNvPr id="300" name="Graphic 300"/>
                        <wps:cNvSpPr/>
                        <wps:spPr>
                          <a:xfrm>
                            <a:off x="8257" y="398906"/>
                            <a:ext cx="1544320" cy="6350"/>
                          </a:xfrm>
                          <a:custGeom>
                            <a:avLst/>
                            <a:gdLst/>
                            <a:ahLst/>
                            <a:cxnLst/>
                            <a:rect l="l" t="t" r="r" b="b"/>
                            <a:pathLst>
                              <a:path w="1544320" h="6350">
                                <a:moveTo>
                                  <a:pt x="1544320" y="0"/>
                                </a:moveTo>
                                <a:lnTo>
                                  <a:pt x="0" y="0"/>
                                </a:lnTo>
                                <a:lnTo>
                                  <a:pt x="0" y="6350"/>
                                </a:lnTo>
                                <a:lnTo>
                                  <a:pt x="1544320" y="6350"/>
                                </a:lnTo>
                                <a:lnTo>
                                  <a:pt x="1544320" y="0"/>
                                </a:lnTo>
                                <a:close/>
                              </a:path>
                            </a:pathLst>
                          </a:custGeom>
                          <a:solidFill>
                            <a:srgbClr val="3785AD"/>
                          </a:solidFill>
                        </wps:spPr>
                        <wps:bodyPr wrap="square" lIns="0" tIns="0" rIns="0" bIns="0" rtlCol="0">
                          <a:prstTxWarp prst="textNoShape">
                            <a:avLst/>
                          </a:prstTxWarp>
                          <a:noAutofit/>
                        </wps:bodyPr>
                      </wps:wsp>
                      <wps:wsp>
                        <wps:cNvPr id="301" name="Textbox 301"/>
                        <wps:cNvSpPr txBox="1"/>
                        <wps:spPr>
                          <a:xfrm>
                            <a:off x="0" y="0"/>
                            <a:ext cx="1560195" cy="2374265"/>
                          </a:xfrm>
                          <a:prstGeom prst="rect">
                            <a:avLst/>
                          </a:prstGeom>
                        </wps:spPr>
                        <wps:txbx>
                          <w:txbxContent>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1"/>
                                <w:rPr>
                                  <w:rFonts w:ascii="Trebuchet MS"/>
                                  <w:sz w:val="14"/>
                                </w:rPr>
                              </w:pPr>
                            </w:p>
                            <w:p>
                              <w:pPr>
                                <w:spacing w:line="235" w:lineRule="auto" w:before="0"/>
                                <w:ind w:left="66" w:right="69" w:firstLine="0"/>
                                <w:jc w:val="center"/>
                                <w:rPr>
                                  <w:rFonts w:ascii="Trebuchet MS"/>
                                  <w:sz w:val="14"/>
                                </w:rPr>
                              </w:pPr>
                              <w:r>
                                <w:rPr>
                                  <w:rFonts w:ascii="Trebuchet MS"/>
                                  <w:color w:val="3785AD"/>
                                  <w:w w:val="60"/>
                                  <w:sz w:val="14"/>
                                </w:rPr>
                                <w:t>Point</w:t>
                              </w:r>
                              <w:r>
                                <w:rPr>
                                  <w:rFonts w:ascii="Trebuchet MS"/>
                                  <w:color w:val="3785AD"/>
                                  <w:spacing w:val="-11"/>
                                  <w:sz w:val="14"/>
                                </w:rPr>
                                <w:t> </w:t>
                              </w:r>
                              <w:r>
                                <w:rPr>
                                  <w:rFonts w:ascii="Trebuchet MS"/>
                                  <w:color w:val="3785AD"/>
                                  <w:w w:val="60"/>
                                  <w:sz w:val="14"/>
                                </w:rPr>
                                <w:t>your</w:t>
                              </w:r>
                              <w:r>
                                <w:rPr>
                                  <w:rFonts w:ascii="Trebuchet MS"/>
                                  <w:color w:val="3785AD"/>
                                  <w:spacing w:val="-11"/>
                                  <w:sz w:val="14"/>
                                </w:rPr>
                                <w:t> </w:t>
                              </w:r>
                              <w:r>
                                <w:rPr>
                                  <w:rFonts w:ascii="Trebuchet MS"/>
                                  <w:color w:val="3785AD"/>
                                  <w:w w:val="60"/>
                                  <w:sz w:val="14"/>
                                </w:rPr>
                                <w:t>SmartPhone</w:t>
                              </w:r>
                              <w:r>
                                <w:rPr>
                                  <w:rFonts w:ascii="Trebuchet MS"/>
                                  <w:color w:val="3785AD"/>
                                  <w:spacing w:val="-10"/>
                                  <w:sz w:val="14"/>
                                </w:rPr>
                                <w:t> </w:t>
                              </w:r>
                              <w:r>
                                <w:rPr>
                                  <w:rFonts w:ascii="Trebuchet MS"/>
                                  <w:color w:val="3785AD"/>
                                  <w:w w:val="60"/>
                                  <w:sz w:val="14"/>
                                </w:rPr>
                                <w:t>at</w:t>
                              </w:r>
                              <w:r>
                                <w:rPr>
                                  <w:rFonts w:ascii="Trebuchet MS"/>
                                  <w:color w:val="3785AD"/>
                                  <w:spacing w:val="-11"/>
                                  <w:sz w:val="14"/>
                                </w:rPr>
                                <w:t> </w:t>
                              </w:r>
                              <w:r>
                                <w:rPr>
                                  <w:rFonts w:ascii="Trebuchet MS"/>
                                  <w:color w:val="3785AD"/>
                                  <w:w w:val="60"/>
                                  <w:sz w:val="14"/>
                                </w:rPr>
                                <w:t>the</w:t>
                              </w:r>
                              <w:r>
                                <w:rPr>
                                  <w:rFonts w:ascii="Trebuchet MS"/>
                                  <w:color w:val="3785AD"/>
                                  <w:spacing w:val="-10"/>
                                  <w:sz w:val="14"/>
                                </w:rPr>
                                <w:t> </w:t>
                              </w:r>
                              <w:r>
                                <w:rPr>
                                  <w:rFonts w:ascii="Trebuchet MS"/>
                                  <w:color w:val="3785AD"/>
                                  <w:w w:val="60"/>
                                  <w:sz w:val="14"/>
                                </w:rPr>
                                <w:t>code</w:t>
                              </w:r>
                              <w:r>
                                <w:rPr>
                                  <w:rFonts w:ascii="Trebuchet MS"/>
                                  <w:color w:val="3785AD"/>
                                  <w:spacing w:val="-11"/>
                                  <w:sz w:val="14"/>
                                </w:rPr>
                                <w:t> </w:t>
                              </w:r>
                              <w:r>
                                <w:rPr>
                                  <w:rFonts w:ascii="Trebuchet MS"/>
                                  <w:color w:val="3785AD"/>
                                  <w:w w:val="60"/>
                                  <w:sz w:val="14"/>
                                </w:rPr>
                                <w:t>above.</w:t>
                              </w:r>
                              <w:r>
                                <w:rPr>
                                  <w:rFonts w:ascii="Trebuchet MS"/>
                                  <w:color w:val="3785AD"/>
                                  <w:spacing w:val="-10"/>
                                  <w:sz w:val="14"/>
                                </w:rPr>
                                <w:t> </w:t>
                              </w:r>
                              <w:r>
                                <w:rPr>
                                  <w:rFonts w:ascii="Trebuchet MS"/>
                                  <w:color w:val="3785AD"/>
                                  <w:w w:val="60"/>
                                  <w:sz w:val="14"/>
                                </w:rPr>
                                <w:t>If</w:t>
                              </w:r>
                              <w:r>
                                <w:rPr>
                                  <w:rFonts w:ascii="Trebuchet MS"/>
                                  <w:color w:val="3785AD"/>
                                  <w:spacing w:val="-11"/>
                                  <w:sz w:val="14"/>
                                </w:rPr>
                                <w:t> </w:t>
                              </w:r>
                              <w:r>
                                <w:rPr>
                                  <w:rFonts w:ascii="Trebuchet MS"/>
                                  <w:color w:val="3785AD"/>
                                  <w:w w:val="60"/>
                                  <w:sz w:val="14"/>
                                </w:rPr>
                                <w:t>you</w:t>
                              </w:r>
                              <w:r>
                                <w:rPr>
                                  <w:rFonts w:ascii="Trebuchet MS"/>
                                  <w:color w:val="3785AD"/>
                                  <w:spacing w:val="-10"/>
                                  <w:sz w:val="14"/>
                                </w:rPr>
                                <w:t> </w:t>
                              </w:r>
                              <w:r>
                                <w:rPr>
                                  <w:rFonts w:ascii="Trebuchet MS"/>
                                  <w:color w:val="3785AD"/>
                                  <w:w w:val="60"/>
                                  <w:sz w:val="14"/>
                                </w:rPr>
                                <w:t>have</w:t>
                              </w:r>
                              <w:r>
                                <w:rPr>
                                  <w:rFonts w:ascii="Trebuchet MS"/>
                                  <w:color w:val="3785AD"/>
                                  <w:spacing w:val="-11"/>
                                  <w:sz w:val="14"/>
                                </w:rPr>
                                <w:t> </w:t>
                              </w:r>
                              <w:r>
                                <w:rPr>
                                  <w:rFonts w:ascii="Trebuchet MS"/>
                                  <w:color w:val="3785AD"/>
                                  <w:w w:val="60"/>
                                  <w:sz w:val="14"/>
                                </w:rPr>
                                <w:t>a</w:t>
                              </w:r>
                              <w:r>
                                <w:rPr>
                                  <w:rFonts w:ascii="Trebuchet MS"/>
                                  <w:color w:val="3785AD"/>
                                  <w:spacing w:val="-10"/>
                                  <w:sz w:val="14"/>
                                </w:rPr>
                                <w:t> </w:t>
                              </w:r>
                              <w:r>
                                <w:rPr>
                                  <w:rFonts w:ascii="Trebuchet MS"/>
                                  <w:color w:val="3785AD"/>
                                  <w:w w:val="60"/>
                                  <w:sz w:val="14"/>
                                </w:rPr>
                                <w:t>QR</w:t>
                              </w:r>
                              <w:r>
                                <w:rPr>
                                  <w:rFonts w:ascii="Trebuchet MS"/>
                                  <w:color w:val="3785AD"/>
                                  <w:sz w:val="14"/>
                                </w:rPr>
                                <w:t> </w:t>
                              </w:r>
                              <w:r>
                                <w:rPr>
                                  <w:rFonts w:ascii="Trebuchet MS"/>
                                  <w:color w:val="3785AD"/>
                                  <w:spacing w:val="-2"/>
                                  <w:w w:val="65"/>
                                  <w:sz w:val="14"/>
                                </w:rPr>
                                <w:t>code</w:t>
                              </w:r>
                              <w:r>
                                <w:rPr>
                                  <w:rFonts w:ascii="Trebuchet MS"/>
                                  <w:color w:val="3785AD"/>
                                  <w:spacing w:val="-12"/>
                                  <w:sz w:val="14"/>
                                </w:rPr>
                                <w:t> </w:t>
                              </w:r>
                              <w:r>
                                <w:rPr>
                                  <w:rFonts w:ascii="Trebuchet MS"/>
                                  <w:color w:val="3785AD"/>
                                  <w:spacing w:val="-2"/>
                                  <w:w w:val="65"/>
                                  <w:sz w:val="14"/>
                                </w:rPr>
                                <w:t>reader</w:t>
                              </w:r>
                              <w:r>
                                <w:rPr>
                                  <w:rFonts w:ascii="Trebuchet MS"/>
                                  <w:color w:val="3785AD"/>
                                  <w:spacing w:val="-9"/>
                                  <w:sz w:val="14"/>
                                </w:rPr>
                                <w:t> </w:t>
                              </w:r>
                              <w:r>
                                <w:rPr>
                                  <w:rFonts w:ascii="Trebuchet MS"/>
                                  <w:color w:val="3785AD"/>
                                  <w:spacing w:val="-2"/>
                                  <w:w w:val="65"/>
                                  <w:sz w:val="14"/>
                                </w:rPr>
                                <w:t>the</w:t>
                              </w:r>
                              <w:r>
                                <w:rPr>
                                  <w:rFonts w:ascii="Trebuchet MS"/>
                                  <w:color w:val="3785AD"/>
                                  <w:spacing w:val="-10"/>
                                  <w:sz w:val="14"/>
                                </w:rPr>
                                <w:t> </w:t>
                              </w:r>
                              <w:r>
                                <w:rPr>
                                  <w:rFonts w:ascii="Trebuchet MS"/>
                                  <w:color w:val="3785AD"/>
                                  <w:spacing w:val="-2"/>
                                  <w:w w:val="65"/>
                                  <w:sz w:val="14"/>
                                </w:rPr>
                                <w:t>video</w:t>
                              </w:r>
                              <w:r>
                                <w:rPr>
                                  <w:rFonts w:ascii="Trebuchet MS"/>
                                  <w:color w:val="3785AD"/>
                                  <w:spacing w:val="-10"/>
                                  <w:sz w:val="14"/>
                                </w:rPr>
                                <w:t> </w:t>
                              </w:r>
                              <w:r>
                                <w:rPr>
                                  <w:rFonts w:ascii="Trebuchet MS"/>
                                  <w:color w:val="3785AD"/>
                                  <w:spacing w:val="-2"/>
                                  <w:w w:val="65"/>
                                  <w:sz w:val="14"/>
                                </w:rPr>
                                <w:t>abstract</w:t>
                              </w:r>
                              <w:r>
                                <w:rPr>
                                  <w:rFonts w:ascii="Trebuchet MS"/>
                                  <w:color w:val="3785AD"/>
                                  <w:spacing w:val="-10"/>
                                  <w:sz w:val="14"/>
                                </w:rPr>
                                <w:t> </w:t>
                              </w:r>
                              <w:r>
                                <w:rPr>
                                  <w:rFonts w:ascii="Trebuchet MS"/>
                                  <w:color w:val="3785AD"/>
                                  <w:spacing w:val="-2"/>
                                  <w:w w:val="65"/>
                                  <w:sz w:val="14"/>
                                </w:rPr>
                                <w:t>will</w:t>
                              </w:r>
                              <w:r>
                                <w:rPr>
                                  <w:rFonts w:ascii="Trebuchet MS"/>
                                  <w:color w:val="3785AD"/>
                                  <w:spacing w:val="-10"/>
                                  <w:sz w:val="14"/>
                                </w:rPr>
                                <w:t> </w:t>
                              </w:r>
                              <w:r>
                                <w:rPr>
                                  <w:rFonts w:ascii="Trebuchet MS"/>
                                  <w:color w:val="3785AD"/>
                                  <w:spacing w:val="-2"/>
                                  <w:w w:val="65"/>
                                  <w:sz w:val="14"/>
                                </w:rPr>
                                <w:t>appear.</w:t>
                              </w:r>
                              <w:r>
                                <w:rPr>
                                  <w:rFonts w:ascii="Trebuchet MS"/>
                                  <w:color w:val="3785AD"/>
                                  <w:spacing w:val="-10"/>
                                  <w:sz w:val="14"/>
                                </w:rPr>
                                <w:t> </w:t>
                              </w:r>
                              <w:r>
                                <w:rPr>
                                  <w:rFonts w:ascii="Trebuchet MS"/>
                                  <w:color w:val="3785AD"/>
                                  <w:spacing w:val="-2"/>
                                  <w:w w:val="65"/>
                                  <w:sz w:val="14"/>
                                </w:rPr>
                                <w:t>Or</w:t>
                              </w:r>
                              <w:r>
                                <w:rPr>
                                  <w:rFonts w:ascii="Trebuchet MS"/>
                                  <w:color w:val="3785AD"/>
                                  <w:spacing w:val="-9"/>
                                  <w:sz w:val="14"/>
                                </w:rPr>
                                <w:t> </w:t>
                              </w:r>
                              <w:r>
                                <w:rPr>
                                  <w:rFonts w:ascii="Trebuchet MS"/>
                                  <w:color w:val="3785AD"/>
                                  <w:spacing w:val="-2"/>
                                  <w:w w:val="65"/>
                                  <w:sz w:val="14"/>
                                </w:rPr>
                                <w:t>use:</w:t>
                              </w:r>
                              <w:r>
                                <w:rPr>
                                  <w:rFonts w:ascii="Trebuchet MS"/>
                                  <w:color w:val="3785AD"/>
                                  <w:sz w:val="14"/>
                                </w:rPr>
                                <w:t> </w:t>
                              </w:r>
                              <w:r>
                                <w:rPr>
                                  <w:rFonts w:ascii="Trebuchet MS"/>
                                  <w:color w:val="3785AD"/>
                                  <w:spacing w:val="-2"/>
                                  <w:w w:val="70"/>
                                  <w:sz w:val="14"/>
                                </w:rPr>
                                <w:t>https://youtu.be/_rIU-Nq8Fp8</w:t>
                              </w:r>
                            </w:p>
                          </w:txbxContent>
                        </wps:txbx>
                        <wps:bodyPr wrap="square" lIns="0" tIns="0" rIns="0" bIns="0" rtlCol="0">
                          <a:noAutofit/>
                        </wps:bodyPr>
                      </wps:wsp>
                      <wps:wsp>
                        <wps:cNvPr id="302" name="Textbox 302"/>
                        <wps:cNvSpPr txBox="1"/>
                        <wps:spPr>
                          <a:xfrm>
                            <a:off x="12956" y="31356"/>
                            <a:ext cx="1541145" cy="331470"/>
                          </a:xfrm>
                          <a:prstGeom prst="rect">
                            <a:avLst/>
                          </a:prstGeom>
                        </wps:spPr>
                        <wps:txbx>
                          <w:txbxContent>
                            <w:p>
                              <w:pPr>
                                <w:spacing w:before="137"/>
                                <w:ind w:left="553" w:right="0" w:firstLine="0"/>
                                <w:jc w:val="left"/>
                                <w:rPr>
                                  <w:rFonts w:ascii="Trebuchet MS"/>
                                  <w:sz w:val="21"/>
                                </w:rPr>
                              </w:pPr>
                              <w:r>
                                <w:rPr>
                                  <w:rFonts w:ascii="Trebuchet MS"/>
                                  <w:color w:val="3785AD"/>
                                  <w:spacing w:val="-2"/>
                                  <w:sz w:val="21"/>
                                </w:rPr>
                                <w:t>Video</w:t>
                              </w:r>
                              <w:r>
                                <w:rPr>
                                  <w:rFonts w:ascii="Trebuchet MS"/>
                                  <w:color w:val="3785AD"/>
                                  <w:spacing w:val="-11"/>
                                  <w:sz w:val="21"/>
                                </w:rPr>
                                <w:t> </w:t>
                              </w:r>
                              <w:r>
                                <w:rPr>
                                  <w:rFonts w:ascii="Trebuchet MS"/>
                                  <w:color w:val="3785AD"/>
                                  <w:spacing w:val="-2"/>
                                  <w:sz w:val="21"/>
                                </w:rPr>
                                <w:t>Abstract</w:t>
                              </w:r>
                            </w:p>
                          </w:txbxContent>
                        </wps:txbx>
                        <wps:bodyPr wrap="square" lIns="0" tIns="0" rIns="0" bIns="0" rtlCol="0">
                          <a:noAutofit/>
                        </wps:bodyPr>
                      </wps:wsp>
                    </wpg:wgp>
                  </a:graphicData>
                </a:graphic>
              </wp:anchor>
            </w:drawing>
          </mc:Choice>
          <mc:Fallback>
            <w:pict>
              <v:group style="position:absolute;margin-left:71.149803pt;margin-top:20.163574pt;width:122.85pt;height:186.95pt;mso-position-horizontal-relative:page;mso-position-vertical-relative:paragraph;z-index:-15704576;mso-wrap-distance-left:0;mso-wrap-distance-right:0" id="docshapegroup213" coordorigin="1423,403" coordsize="2457,3739">
                <v:rect style="position:absolute;left:1573;top:403;width:2157;height:20" id="docshape214" filled="true" fillcolor="#bababa" stroked="false">
                  <v:fill type="solid"/>
                </v:rect>
                <v:shape style="position:absolute;left:3730;top:403;width:150;height:150" type="#_x0000_t75" id="docshape215" stroked="false">
                  <v:imagedata r:id="rId142" o:title=""/>
                </v:shape>
                <v:rect style="position:absolute;left:3860;top:553;width:20;height:3439" id="docshape216" filled="true" fillcolor="#bababa" stroked="false">
                  <v:fill type="solid"/>
                </v:rect>
                <v:shape style="position:absolute;left:3730;top:3992;width:150;height:150" type="#_x0000_t75" id="docshape217" stroked="false">
                  <v:imagedata r:id="rId143" o:title=""/>
                </v:shape>
                <v:rect style="position:absolute;left:1573;top:4122;width:2157;height:20" id="docshape218" filled="true" fillcolor="#bababa" stroked="false">
                  <v:fill type="solid"/>
                </v:rect>
                <v:shape style="position:absolute;left:1423;top:3992;width:150;height:150" type="#_x0000_t75" id="docshape219" stroked="false">
                  <v:imagedata r:id="rId144" o:title=""/>
                </v:shape>
                <v:rect style="position:absolute;left:1423;top:553;width:20;height:3439" id="docshape220" filled="true" fillcolor="#bababa" stroked="false">
                  <v:fill type="solid"/>
                </v:rect>
                <v:shape style="position:absolute;left:1423;top:403;width:150;height:150" type="#_x0000_t75" id="docshape221" stroked="false">
                  <v:imagedata r:id="rId145" o:title=""/>
                </v:shape>
                <v:rect style="position:absolute;left:2038;top:3987;width:1172;height:11" id="docshape222" filled="true" fillcolor="#00007f" stroked="false">
                  <v:fill type="solid"/>
                </v:rect>
                <v:shape style="position:absolute;left:1516;top:419;width:2272;height:12" id="docshape223" coordorigin="1516,419" coordsize="2272,12" path="m3787,429l3753,429,3753,419,1541,419,1541,429,1516,429,1516,431,3787,431,3787,429xe" filled="true" fillcolor="#dcdada" stroked="false">
                  <v:path arrowok="t"/>
                  <v:fill type="solid"/>
                </v:shape>
                <v:shape style="position:absolute;left:1490;top:430;width:2329;height:19" id="docshape224" coordorigin="1491,431" coordsize="2329,19" path="m3819,449l3804,440,3788,431,1514,431,1502,440,1491,449,3819,449xe" filled="true" fillcolor="#dddbdb" stroked="false">
                  <v:path arrowok="t"/>
                  <v:fill type="solid"/>
                </v:shape>
                <v:shape style="position:absolute;left:1479;top:449;width:2354;height:10" id="docshape225" coordorigin="1479,449" coordsize="2354,10" path="m3833,457l3826,457,3826,449,1486,449,1486,457,1479,457,1479,459,3833,459,3833,457xe" filled="true" fillcolor="#dddcdb" stroked="false">
                  <v:path arrowok="t"/>
                  <v:fill type="solid"/>
                </v:shape>
                <v:shape style="position:absolute;left:1471;top:458;width:2369;height:18" id="docshape226" coordorigin="1472,458" coordsize="2369,18" path="m3841,460l3834,460,3834,458,1478,458,1478,460,1472,460,1472,476,3841,476,3841,460xe" filled="true" fillcolor="#dedddd" stroked="false">
                  <v:path arrowok="t"/>
                  <v:fill type="solid"/>
                </v:shape>
                <v:shape style="position:absolute;left:1461;top:476;width:2392;height:10" id="docshape227" coordorigin="1461,477" coordsize="2392,10" path="m3846,477l1467,477,1461,486,3853,486,3846,477xe" filled="true" fillcolor="#dfdedd" stroked="false">
                  <v:path arrowok="t"/>
                  <v:fill type="solid"/>
                </v:shape>
                <v:shape style="position:absolute;left:1456;top:486;width:2404;height:10" id="docshape228" coordorigin="1456,486" coordsize="2404,10" path="m3853,486l1461,486,1456,495,3859,495,3853,486xe" filled="true" fillcolor="#dfdede" stroked="false">
                  <v:path arrowok="t"/>
                  <v:fill type="solid"/>
                </v:shape>
                <v:shape style="position:absolute;left:1451;top:495;width:2411;height:10" id="docshape229" coordorigin="1452,495" coordsize="2411,10" path="m3859,495l1456,495,1452,502,1452,505,3862,505,3861,498,3859,495xe" filled="true" fillcolor="#e0dfde" stroked="false">
                  <v:path arrowok="t"/>
                  <v:fill type="solid"/>
                </v:shape>
                <v:shape style="position:absolute;left:1449;top:504;width:2415;height:10" id="docshape230" coordorigin="1450,505" coordsize="2415,10" path="m3862,505l1452,505,1450,514,3864,514,3862,505xe" filled="true" fillcolor="#e0dfdf" stroked="false">
                  <v:path arrowok="t"/>
                  <v:fill type="solid"/>
                </v:shape>
                <v:shape style="position:absolute;left:1448;top:513;width:2418;height:10" id="docshape231" coordorigin="1448,514" coordsize="2418,10" path="m3864,514l1450,514,1448,523,3866,523,3864,514xe" filled="true" fillcolor="#e1dfdf" stroked="false">
                  <v:path arrowok="t"/>
                  <v:fill type="solid"/>
                </v:shape>
                <v:shape style="position:absolute;left:1446;top:523;width:2422;height:10" id="docshape232" coordorigin="1446,523" coordsize="2422,10" path="m3866,523l1448,523,1446,532,3868,532,3866,523xe" filled="true" fillcolor="#e1e0e0" stroked="false">
                  <v:path arrowok="t"/>
                  <v:fill type="solid"/>
                </v:shape>
                <v:shape style="position:absolute;left:1444;top:532;width:2425;height:10" id="docshape233" coordorigin="1445,532" coordsize="2425,10" path="m3868,532l1446,532,1445,542,3870,542,3868,532xe" filled="true" fillcolor="#e2e1e0" stroked="false">
                  <v:path arrowok="t"/>
                  <v:fill type="solid"/>
                </v:shape>
                <v:shape style="position:absolute;left:1443;top:541;width:2427;height:10" id="docshape234" coordorigin="1443,542" coordsize="2427,10" path="m3870,544l3870,542,1445,542,1445,544,1444,544,1444,548,1443,548,1443,552,3870,552,3870,548,3870,544xe" filled="true" fillcolor="#e2e1e1" stroked="false">
                  <v:path arrowok="t"/>
                  <v:fill type="solid"/>
                </v:shape>
                <v:shape style="position:absolute;left:1443;top:550;width:2427;height:21" id="docshape235" coordorigin="1443,551" coordsize="2427,21" path="m3870,560l1443,560,1443,572,3870,572,3870,560xm3870,551l1443,551,1443,560,3870,560,3870,551xe" filled="true" fillcolor="#e3e2e2" stroked="false">
                  <v:path arrowok="t"/>
                  <v:fill type="solid"/>
                </v:shape>
                <v:rect style="position:absolute;left:1443;top:571;width:2427;height:19" id="docshape236" filled="true" fillcolor="#e4e3e2" stroked="false">
                  <v:fill type="solid"/>
                </v:rect>
                <v:rect style="position:absolute;left:1443;top:590;width:2427;height:10" id="docshape237" filled="true" fillcolor="#e5e4e4" stroked="false">
                  <v:fill type="solid"/>
                </v:rect>
                <v:rect style="position:absolute;left:1443;top:599;width:2427;height:10" id="docshape238" filled="true" fillcolor="#e6e4e4" stroked="false">
                  <v:fill type="solid"/>
                </v:rect>
                <v:rect style="position:absolute;left:1443;top:608;width:2427;height:10" id="docshape239" filled="true" fillcolor="#e6e5e4" stroked="false">
                  <v:fill type="solid"/>
                </v:rect>
                <v:rect style="position:absolute;left:1443;top:617;width:2427;height:10" id="docshape240" filled="true" fillcolor="#e7e5e5" stroked="false">
                  <v:fill type="solid"/>
                </v:rect>
                <v:rect style="position:absolute;left:1443;top:627;width:2427;height:10" id="docshape241" filled="true" fillcolor="#e7e6e5" stroked="false">
                  <v:fill type="solid"/>
                </v:rect>
                <v:rect style="position:absolute;left:1443;top:636;width:2427;height:19" id="docshape242" filled="true" fillcolor="#e8e6e6" stroked="false">
                  <v:fill type="solid"/>
                </v:rect>
                <v:rect style="position:absolute;left:1443;top:654;width:2427;height:19" id="docshape243" filled="true" fillcolor="#e9e8e7" stroked="false">
                  <v:fill type="solid"/>
                </v:rect>
                <v:rect style="position:absolute;left:1443;top:673;width:2427;height:10" id="docshape244" filled="true" fillcolor="#eae9e8" stroked="false">
                  <v:fill type="solid"/>
                </v:rect>
                <v:rect style="position:absolute;left:1443;top:682;width:2427;height:10" id="docshape245" filled="true" fillcolor="#eae9e9" stroked="false">
                  <v:fill type="solid"/>
                </v:rect>
                <v:rect style="position:absolute;left:1443;top:691;width:2427;height:10" id="docshape246" filled="true" fillcolor="#ebeae9" stroked="false">
                  <v:fill type="solid"/>
                </v:rect>
                <v:rect style="position:absolute;left:1443;top:701;width:2427;height:10" id="docshape247" filled="true" fillcolor="#ebeaea" stroked="false">
                  <v:fill type="solid"/>
                </v:rect>
                <v:rect style="position:absolute;left:1443;top:710;width:2427;height:12" id="docshape248" filled="true" fillcolor="#eceaea" stroked="false">
                  <v:fill type="solid"/>
                </v:rect>
                <v:shape style="position:absolute;left:1443;top:721;width:2427;height:56" id="docshape249" coordorigin="1443,722" coordsize="2427,56" path="m3870,759l1443,759,1443,768,1443,777,3870,777,3870,768,3870,759xm3870,722l1443,722,1443,731,1443,731,1443,740,1443,750,1443,759,3870,759,3870,750,3870,740,3870,731,3870,731,3870,722xe" filled="true" fillcolor="#ebebec" stroked="false">
                  <v:path arrowok="t"/>
                  <v:fill type="solid"/>
                </v:shape>
                <v:rect style="position:absolute;left:1443;top:777;width:2427;height:10" id="docshape250" filled="true" fillcolor="#f0eeee" stroked="false">
                  <v:fill type="solid"/>
                </v:rect>
                <v:rect style="position:absolute;left:1443;top:786;width:2427;height:10" id="docshape251" filled="true" fillcolor="#f0efef" stroked="false">
                  <v:fill type="solid"/>
                </v:rect>
                <v:rect style="position:absolute;left:1443;top:795;width:2427;height:10" id="docshape252" filled="true" fillcolor="#f1efef" stroked="false">
                  <v:fill type="solid"/>
                </v:rect>
                <v:rect style="position:absolute;left:1443;top:805;width:2427;height:10" id="docshape253" filled="true" fillcolor="#f1f0f0" stroked="false">
                  <v:fill type="solid"/>
                </v:rect>
                <v:rect style="position:absolute;left:1443;top:814;width:2427;height:19" id="docshape254" filled="true" fillcolor="#f2f1f0" stroked="false">
                  <v:fill type="solid"/>
                </v:rect>
                <v:rect style="position:absolute;left:1443;top:832;width:2427;height:19" id="docshape255" filled="true" fillcolor="#f3f2f2" stroked="false">
                  <v:fill type="solid"/>
                </v:rect>
                <v:rect style="position:absolute;left:1443;top:851;width:2427;height:21" id="docshape256" filled="true" fillcolor="#f4f3f3" stroked="false">
                  <v:fill type="solid"/>
                </v:rect>
                <v:rect style="position:absolute;left:1443;top:872;width:2427;height:10" id="docshape257" filled="true" fillcolor="#f5f5f4" stroked="false">
                  <v:fill type="solid"/>
                </v:rect>
                <v:rect style="position:absolute;left:1443;top:881;width:2427;height:19" id="docshape258" filled="true" fillcolor="#f6f5f4" stroked="false">
                  <v:fill type="solid"/>
                </v:rect>
                <v:rect style="position:absolute;left:1443;top:899;width:2427;height:19" id="docshape259" filled="true" fillcolor="#f7f6f6" stroked="false">
                  <v:fill type="solid"/>
                </v:rect>
                <v:rect style="position:absolute;left:1443;top:918;width:2427;height:19" id="docshape260" filled="true" fillcolor="#f8f8f8" stroked="false">
                  <v:fill type="solid"/>
                </v:rect>
                <v:rect style="position:absolute;left:1443;top:936;width:2427;height:19" id="docshape261" filled="true" fillcolor="#fafbfb" stroked="false">
                  <v:fill type="solid"/>
                </v:rect>
                <v:rect style="position:absolute;left:1443;top:955;width:2427;height:10" id="docshape262" filled="true" fillcolor="#fbfafb" stroked="false">
                  <v:fill type="solid"/>
                </v:rect>
                <v:rect style="position:absolute;left:1443;top:964;width:2427;height:10" id="docshape263" filled="true" fillcolor="#fbfdfd" stroked="false">
                  <v:fill type="solid"/>
                </v:rect>
                <v:rect style="position:absolute;left:1443;top:973;width:2427;height:10" id="docshape264" filled="true" fillcolor="#fefefd" stroked="false">
                  <v:fill type="solid"/>
                </v:rect>
                <v:rect style="position:absolute;left:1443;top:983;width:2427;height:10" id="docshape265" filled="true" fillcolor="#feffff" stroked="false">
                  <v:fill type="solid"/>
                </v:rect>
                <v:shape style="position:absolute;left:1574;top:597;width:312;height:261" type="#_x0000_t75" id="docshape266" stroked="false">
                  <v:imagedata r:id="rId146" o:title=""/>
                </v:shape>
                <v:shape style="position:absolute;left:1601;top:1230;width:2078;height:2078" type="#_x0000_t75" id="docshape267" stroked="false">
                  <v:imagedata r:id="rId147" o:title=""/>
                </v:shape>
                <v:rect style="position:absolute;left:1436;top:1031;width:2432;height:10" id="docshape268" filled="true" fillcolor="#3785ad" stroked="false">
                  <v:fill type="solid"/>
                </v:rect>
                <v:shape style="position:absolute;left:1423;top:403;width:2457;height:3739" type="#_x0000_t202" id="docshape269" filled="false" stroked="false">
                  <v:textbox inset="0,0,0,0">
                    <w:txbxContent>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0"/>
                          <w:rPr>
                            <w:rFonts w:ascii="Trebuchet MS"/>
                            <w:sz w:val="14"/>
                          </w:rPr>
                        </w:pPr>
                      </w:p>
                      <w:p>
                        <w:pPr>
                          <w:spacing w:line="240" w:lineRule="auto" w:before="1"/>
                          <w:rPr>
                            <w:rFonts w:ascii="Trebuchet MS"/>
                            <w:sz w:val="14"/>
                          </w:rPr>
                        </w:pPr>
                      </w:p>
                      <w:p>
                        <w:pPr>
                          <w:spacing w:line="235" w:lineRule="auto" w:before="0"/>
                          <w:ind w:left="66" w:right="69" w:firstLine="0"/>
                          <w:jc w:val="center"/>
                          <w:rPr>
                            <w:rFonts w:ascii="Trebuchet MS"/>
                            <w:sz w:val="14"/>
                          </w:rPr>
                        </w:pPr>
                        <w:r>
                          <w:rPr>
                            <w:rFonts w:ascii="Trebuchet MS"/>
                            <w:color w:val="3785AD"/>
                            <w:w w:val="60"/>
                            <w:sz w:val="14"/>
                          </w:rPr>
                          <w:t>Point</w:t>
                        </w:r>
                        <w:r>
                          <w:rPr>
                            <w:rFonts w:ascii="Trebuchet MS"/>
                            <w:color w:val="3785AD"/>
                            <w:spacing w:val="-11"/>
                            <w:sz w:val="14"/>
                          </w:rPr>
                          <w:t> </w:t>
                        </w:r>
                        <w:r>
                          <w:rPr>
                            <w:rFonts w:ascii="Trebuchet MS"/>
                            <w:color w:val="3785AD"/>
                            <w:w w:val="60"/>
                            <w:sz w:val="14"/>
                          </w:rPr>
                          <w:t>your</w:t>
                        </w:r>
                        <w:r>
                          <w:rPr>
                            <w:rFonts w:ascii="Trebuchet MS"/>
                            <w:color w:val="3785AD"/>
                            <w:spacing w:val="-11"/>
                            <w:sz w:val="14"/>
                          </w:rPr>
                          <w:t> </w:t>
                        </w:r>
                        <w:r>
                          <w:rPr>
                            <w:rFonts w:ascii="Trebuchet MS"/>
                            <w:color w:val="3785AD"/>
                            <w:w w:val="60"/>
                            <w:sz w:val="14"/>
                          </w:rPr>
                          <w:t>SmartPhone</w:t>
                        </w:r>
                        <w:r>
                          <w:rPr>
                            <w:rFonts w:ascii="Trebuchet MS"/>
                            <w:color w:val="3785AD"/>
                            <w:spacing w:val="-10"/>
                            <w:sz w:val="14"/>
                          </w:rPr>
                          <w:t> </w:t>
                        </w:r>
                        <w:r>
                          <w:rPr>
                            <w:rFonts w:ascii="Trebuchet MS"/>
                            <w:color w:val="3785AD"/>
                            <w:w w:val="60"/>
                            <w:sz w:val="14"/>
                          </w:rPr>
                          <w:t>at</w:t>
                        </w:r>
                        <w:r>
                          <w:rPr>
                            <w:rFonts w:ascii="Trebuchet MS"/>
                            <w:color w:val="3785AD"/>
                            <w:spacing w:val="-11"/>
                            <w:sz w:val="14"/>
                          </w:rPr>
                          <w:t> </w:t>
                        </w:r>
                        <w:r>
                          <w:rPr>
                            <w:rFonts w:ascii="Trebuchet MS"/>
                            <w:color w:val="3785AD"/>
                            <w:w w:val="60"/>
                            <w:sz w:val="14"/>
                          </w:rPr>
                          <w:t>the</w:t>
                        </w:r>
                        <w:r>
                          <w:rPr>
                            <w:rFonts w:ascii="Trebuchet MS"/>
                            <w:color w:val="3785AD"/>
                            <w:spacing w:val="-10"/>
                            <w:sz w:val="14"/>
                          </w:rPr>
                          <w:t> </w:t>
                        </w:r>
                        <w:r>
                          <w:rPr>
                            <w:rFonts w:ascii="Trebuchet MS"/>
                            <w:color w:val="3785AD"/>
                            <w:w w:val="60"/>
                            <w:sz w:val="14"/>
                          </w:rPr>
                          <w:t>code</w:t>
                        </w:r>
                        <w:r>
                          <w:rPr>
                            <w:rFonts w:ascii="Trebuchet MS"/>
                            <w:color w:val="3785AD"/>
                            <w:spacing w:val="-11"/>
                            <w:sz w:val="14"/>
                          </w:rPr>
                          <w:t> </w:t>
                        </w:r>
                        <w:r>
                          <w:rPr>
                            <w:rFonts w:ascii="Trebuchet MS"/>
                            <w:color w:val="3785AD"/>
                            <w:w w:val="60"/>
                            <w:sz w:val="14"/>
                          </w:rPr>
                          <w:t>above.</w:t>
                        </w:r>
                        <w:r>
                          <w:rPr>
                            <w:rFonts w:ascii="Trebuchet MS"/>
                            <w:color w:val="3785AD"/>
                            <w:spacing w:val="-10"/>
                            <w:sz w:val="14"/>
                          </w:rPr>
                          <w:t> </w:t>
                        </w:r>
                        <w:r>
                          <w:rPr>
                            <w:rFonts w:ascii="Trebuchet MS"/>
                            <w:color w:val="3785AD"/>
                            <w:w w:val="60"/>
                            <w:sz w:val="14"/>
                          </w:rPr>
                          <w:t>If</w:t>
                        </w:r>
                        <w:r>
                          <w:rPr>
                            <w:rFonts w:ascii="Trebuchet MS"/>
                            <w:color w:val="3785AD"/>
                            <w:spacing w:val="-11"/>
                            <w:sz w:val="14"/>
                          </w:rPr>
                          <w:t> </w:t>
                        </w:r>
                        <w:r>
                          <w:rPr>
                            <w:rFonts w:ascii="Trebuchet MS"/>
                            <w:color w:val="3785AD"/>
                            <w:w w:val="60"/>
                            <w:sz w:val="14"/>
                          </w:rPr>
                          <w:t>you</w:t>
                        </w:r>
                        <w:r>
                          <w:rPr>
                            <w:rFonts w:ascii="Trebuchet MS"/>
                            <w:color w:val="3785AD"/>
                            <w:spacing w:val="-10"/>
                            <w:sz w:val="14"/>
                          </w:rPr>
                          <w:t> </w:t>
                        </w:r>
                        <w:r>
                          <w:rPr>
                            <w:rFonts w:ascii="Trebuchet MS"/>
                            <w:color w:val="3785AD"/>
                            <w:w w:val="60"/>
                            <w:sz w:val="14"/>
                          </w:rPr>
                          <w:t>have</w:t>
                        </w:r>
                        <w:r>
                          <w:rPr>
                            <w:rFonts w:ascii="Trebuchet MS"/>
                            <w:color w:val="3785AD"/>
                            <w:spacing w:val="-11"/>
                            <w:sz w:val="14"/>
                          </w:rPr>
                          <w:t> </w:t>
                        </w:r>
                        <w:r>
                          <w:rPr>
                            <w:rFonts w:ascii="Trebuchet MS"/>
                            <w:color w:val="3785AD"/>
                            <w:w w:val="60"/>
                            <w:sz w:val="14"/>
                          </w:rPr>
                          <w:t>a</w:t>
                        </w:r>
                        <w:r>
                          <w:rPr>
                            <w:rFonts w:ascii="Trebuchet MS"/>
                            <w:color w:val="3785AD"/>
                            <w:spacing w:val="-10"/>
                            <w:sz w:val="14"/>
                          </w:rPr>
                          <w:t> </w:t>
                        </w:r>
                        <w:r>
                          <w:rPr>
                            <w:rFonts w:ascii="Trebuchet MS"/>
                            <w:color w:val="3785AD"/>
                            <w:w w:val="60"/>
                            <w:sz w:val="14"/>
                          </w:rPr>
                          <w:t>QR</w:t>
                        </w:r>
                        <w:r>
                          <w:rPr>
                            <w:rFonts w:ascii="Trebuchet MS"/>
                            <w:color w:val="3785AD"/>
                            <w:sz w:val="14"/>
                          </w:rPr>
                          <w:t> </w:t>
                        </w:r>
                        <w:r>
                          <w:rPr>
                            <w:rFonts w:ascii="Trebuchet MS"/>
                            <w:color w:val="3785AD"/>
                            <w:spacing w:val="-2"/>
                            <w:w w:val="65"/>
                            <w:sz w:val="14"/>
                          </w:rPr>
                          <w:t>code</w:t>
                        </w:r>
                        <w:r>
                          <w:rPr>
                            <w:rFonts w:ascii="Trebuchet MS"/>
                            <w:color w:val="3785AD"/>
                            <w:spacing w:val="-12"/>
                            <w:sz w:val="14"/>
                          </w:rPr>
                          <w:t> </w:t>
                        </w:r>
                        <w:r>
                          <w:rPr>
                            <w:rFonts w:ascii="Trebuchet MS"/>
                            <w:color w:val="3785AD"/>
                            <w:spacing w:val="-2"/>
                            <w:w w:val="65"/>
                            <w:sz w:val="14"/>
                          </w:rPr>
                          <w:t>reader</w:t>
                        </w:r>
                        <w:r>
                          <w:rPr>
                            <w:rFonts w:ascii="Trebuchet MS"/>
                            <w:color w:val="3785AD"/>
                            <w:spacing w:val="-9"/>
                            <w:sz w:val="14"/>
                          </w:rPr>
                          <w:t> </w:t>
                        </w:r>
                        <w:r>
                          <w:rPr>
                            <w:rFonts w:ascii="Trebuchet MS"/>
                            <w:color w:val="3785AD"/>
                            <w:spacing w:val="-2"/>
                            <w:w w:val="65"/>
                            <w:sz w:val="14"/>
                          </w:rPr>
                          <w:t>the</w:t>
                        </w:r>
                        <w:r>
                          <w:rPr>
                            <w:rFonts w:ascii="Trebuchet MS"/>
                            <w:color w:val="3785AD"/>
                            <w:spacing w:val="-10"/>
                            <w:sz w:val="14"/>
                          </w:rPr>
                          <w:t> </w:t>
                        </w:r>
                        <w:r>
                          <w:rPr>
                            <w:rFonts w:ascii="Trebuchet MS"/>
                            <w:color w:val="3785AD"/>
                            <w:spacing w:val="-2"/>
                            <w:w w:val="65"/>
                            <w:sz w:val="14"/>
                          </w:rPr>
                          <w:t>video</w:t>
                        </w:r>
                        <w:r>
                          <w:rPr>
                            <w:rFonts w:ascii="Trebuchet MS"/>
                            <w:color w:val="3785AD"/>
                            <w:spacing w:val="-10"/>
                            <w:sz w:val="14"/>
                          </w:rPr>
                          <w:t> </w:t>
                        </w:r>
                        <w:r>
                          <w:rPr>
                            <w:rFonts w:ascii="Trebuchet MS"/>
                            <w:color w:val="3785AD"/>
                            <w:spacing w:val="-2"/>
                            <w:w w:val="65"/>
                            <w:sz w:val="14"/>
                          </w:rPr>
                          <w:t>abstract</w:t>
                        </w:r>
                        <w:r>
                          <w:rPr>
                            <w:rFonts w:ascii="Trebuchet MS"/>
                            <w:color w:val="3785AD"/>
                            <w:spacing w:val="-10"/>
                            <w:sz w:val="14"/>
                          </w:rPr>
                          <w:t> </w:t>
                        </w:r>
                        <w:r>
                          <w:rPr>
                            <w:rFonts w:ascii="Trebuchet MS"/>
                            <w:color w:val="3785AD"/>
                            <w:spacing w:val="-2"/>
                            <w:w w:val="65"/>
                            <w:sz w:val="14"/>
                          </w:rPr>
                          <w:t>will</w:t>
                        </w:r>
                        <w:r>
                          <w:rPr>
                            <w:rFonts w:ascii="Trebuchet MS"/>
                            <w:color w:val="3785AD"/>
                            <w:spacing w:val="-10"/>
                            <w:sz w:val="14"/>
                          </w:rPr>
                          <w:t> </w:t>
                        </w:r>
                        <w:r>
                          <w:rPr>
                            <w:rFonts w:ascii="Trebuchet MS"/>
                            <w:color w:val="3785AD"/>
                            <w:spacing w:val="-2"/>
                            <w:w w:val="65"/>
                            <w:sz w:val="14"/>
                          </w:rPr>
                          <w:t>appear.</w:t>
                        </w:r>
                        <w:r>
                          <w:rPr>
                            <w:rFonts w:ascii="Trebuchet MS"/>
                            <w:color w:val="3785AD"/>
                            <w:spacing w:val="-10"/>
                            <w:sz w:val="14"/>
                          </w:rPr>
                          <w:t> </w:t>
                        </w:r>
                        <w:r>
                          <w:rPr>
                            <w:rFonts w:ascii="Trebuchet MS"/>
                            <w:color w:val="3785AD"/>
                            <w:spacing w:val="-2"/>
                            <w:w w:val="65"/>
                            <w:sz w:val="14"/>
                          </w:rPr>
                          <w:t>Or</w:t>
                        </w:r>
                        <w:r>
                          <w:rPr>
                            <w:rFonts w:ascii="Trebuchet MS"/>
                            <w:color w:val="3785AD"/>
                            <w:spacing w:val="-9"/>
                            <w:sz w:val="14"/>
                          </w:rPr>
                          <w:t> </w:t>
                        </w:r>
                        <w:r>
                          <w:rPr>
                            <w:rFonts w:ascii="Trebuchet MS"/>
                            <w:color w:val="3785AD"/>
                            <w:spacing w:val="-2"/>
                            <w:w w:val="65"/>
                            <w:sz w:val="14"/>
                          </w:rPr>
                          <w:t>use:</w:t>
                        </w:r>
                        <w:r>
                          <w:rPr>
                            <w:rFonts w:ascii="Trebuchet MS"/>
                            <w:color w:val="3785AD"/>
                            <w:sz w:val="14"/>
                          </w:rPr>
                          <w:t> </w:t>
                        </w:r>
                        <w:r>
                          <w:rPr>
                            <w:rFonts w:ascii="Trebuchet MS"/>
                            <w:color w:val="3785AD"/>
                            <w:spacing w:val="-2"/>
                            <w:w w:val="70"/>
                            <w:sz w:val="14"/>
                          </w:rPr>
                          <w:t>https://youtu.be/_rIU-Nq8Fp8</w:t>
                        </w:r>
                      </w:p>
                    </w:txbxContent>
                  </v:textbox>
                  <w10:wrap type="none"/>
                </v:shape>
                <v:shape style="position:absolute;left:1443;top:452;width:2427;height:522" type="#_x0000_t202" id="docshape270" filled="false" stroked="false">
                  <v:textbox inset="0,0,0,0">
                    <w:txbxContent>
                      <w:p>
                        <w:pPr>
                          <w:spacing w:before="137"/>
                          <w:ind w:left="553" w:right="0" w:firstLine="0"/>
                          <w:jc w:val="left"/>
                          <w:rPr>
                            <w:rFonts w:ascii="Trebuchet MS"/>
                            <w:sz w:val="21"/>
                          </w:rPr>
                        </w:pPr>
                        <w:r>
                          <w:rPr>
                            <w:rFonts w:ascii="Trebuchet MS"/>
                            <w:color w:val="3785AD"/>
                            <w:spacing w:val="-2"/>
                            <w:sz w:val="21"/>
                          </w:rPr>
                          <w:t>Video</w:t>
                        </w:r>
                        <w:r>
                          <w:rPr>
                            <w:rFonts w:ascii="Trebuchet MS"/>
                            <w:color w:val="3785AD"/>
                            <w:spacing w:val="-11"/>
                            <w:sz w:val="21"/>
                          </w:rPr>
                          <w:t> </w:t>
                        </w:r>
                        <w:r>
                          <w:rPr>
                            <w:rFonts w:ascii="Trebuchet MS"/>
                            <w:color w:val="3785AD"/>
                            <w:spacing w:val="-2"/>
                            <w:sz w:val="21"/>
                          </w:rPr>
                          <w:t>Abstract</w:t>
                        </w:r>
                      </w:p>
                    </w:txbxContent>
                  </v:textbox>
                  <w10:wrap type="none"/>
                </v:shape>
                <w10:wrap type="topAndBottom"/>
              </v:group>
            </w:pict>
          </mc:Fallback>
        </mc:AlternateContent>
      </w:r>
      <w:r>
        <w:rPr>
          <w:rFonts w:ascii="Trebuchet MS"/>
          <w:sz w:val="20"/>
        </w:rPr>
        <mc:AlternateContent>
          <mc:Choice Requires="wps">
            <w:drawing>
              <wp:anchor distT="0" distB="0" distL="0" distR="0" allowOverlap="1" layoutInCell="1" locked="0" behindDoc="1" simplePos="0" relativeHeight="487612416">
                <wp:simplePos x="0" y="0"/>
                <wp:positionH relativeFrom="page">
                  <wp:posOffset>901698</wp:posOffset>
                </wp:positionH>
                <wp:positionV relativeFrom="paragraph">
                  <wp:posOffset>2839803</wp:posOffset>
                </wp:positionV>
                <wp:extent cx="1727200" cy="6350"/>
                <wp:effectExtent l="0" t="0" r="0" b="0"/>
                <wp:wrapTopAndBottom/>
                <wp:docPr id="303" name="Graphic 303"/>
                <wp:cNvGraphicFramePr>
                  <a:graphicFrameLocks/>
                </wp:cNvGraphicFramePr>
                <a:graphic>
                  <a:graphicData uri="http://schemas.microsoft.com/office/word/2010/wordprocessingShape">
                    <wps:wsp>
                      <wps:cNvPr id="303" name="Graphic 303"/>
                      <wps:cNvSpPr/>
                      <wps:spPr>
                        <a:xfrm>
                          <a:off x="0" y="0"/>
                          <a:ext cx="1727200" cy="6350"/>
                        </a:xfrm>
                        <a:custGeom>
                          <a:avLst/>
                          <a:gdLst/>
                          <a:ahLst/>
                          <a:cxnLst/>
                          <a:rect l="l" t="t" r="r" b="b"/>
                          <a:pathLst>
                            <a:path w="1727200" h="6350">
                              <a:moveTo>
                                <a:pt x="1727200" y="0"/>
                              </a:moveTo>
                              <a:lnTo>
                                <a:pt x="0" y="0"/>
                              </a:lnTo>
                              <a:lnTo>
                                <a:pt x="0" y="6350"/>
                              </a:lnTo>
                              <a:lnTo>
                                <a:pt x="1727200" y="6350"/>
                              </a:lnTo>
                              <a:lnTo>
                                <a:pt x="17272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70.999901pt;margin-top:223.606567pt;width:136pt;height:.5pt;mso-position-horizontal-relative:page;mso-position-vertical-relative:paragraph;z-index:-15704064;mso-wrap-distance-left:0;mso-wrap-distance-right:0" id="docshape271" filled="true" fillcolor="#000000" stroked="false">
                <v:fill type="solid"/>
                <w10:wrap type="topAndBottom"/>
              </v:rect>
            </w:pict>
          </mc:Fallback>
        </mc:AlternateContent>
      </w:r>
    </w:p>
    <w:p>
      <w:pPr>
        <w:pStyle w:val="BodyText"/>
        <w:spacing w:before="73"/>
        <w:rPr>
          <w:rFonts w:ascii="Trebuchet MS"/>
          <w:sz w:val="20"/>
        </w:rPr>
      </w:pPr>
    </w:p>
    <w:p>
      <w:pPr>
        <w:spacing w:line="232" w:lineRule="auto" w:before="136"/>
        <w:ind w:left="699" w:right="0" w:firstLine="0"/>
        <w:jc w:val="left"/>
        <w:rPr>
          <w:rFonts w:ascii="Trebuchet MS"/>
          <w:sz w:val="16"/>
        </w:rPr>
      </w:pPr>
      <w:r>
        <w:rPr>
          <w:rFonts w:ascii="Trebuchet MS"/>
          <w:sz w:val="16"/>
        </w:rPr>
        <w:t>Correspondence:</w:t>
      </w:r>
      <w:r>
        <w:rPr>
          <w:rFonts w:ascii="Trebuchet MS"/>
          <w:spacing w:val="-13"/>
          <w:sz w:val="16"/>
        </w:rPr>
        <w:t> </w:t>
      </w:r>
      <w:r>
        <w:rPr>
          <w:rFonts w:ascii="Trebuchet MS"/>
          <w:sz w:val="16"/>
        </w:rPr>
        <w:t>Joshua</w:t>
      </w:r>
      <w:r>
        <w:rPr>
          <w:rFonts w:ascii="Trebuchet MS"/>
          <w:spacing w:val="-12"/>
          <w:sz w:val="16"/>
        </w:rPr>
        <w:t> </w:t>
      </w:r>
      <w:r>
        <w:rPr>
          <w:rFonts w:ascii="Trebuchet MS"/>
          <w:sz w:val="16"/>
        </w:rPr>
        <w:t>Owolabi </w:t>
      </w:r>
      <w:r>
        <w:rPr>
          <w:rFonts w:ascii="Trebuchet MS"/>
          <w:w w:val="90"/>
          <w:sz w:val="16"/>
        </w:rPr>
        <w:t>Department</w:t>
      </w:r>
      <w:r>
        <w:rPr>
          <w:rFonts w:ascii="Trebuchet MS"/>
          <w:spacing w:val="-2"/>
          <w:w w:val="90"/>
          <w:sz w:val="16"/>
        </w:rPr>
        <w:t> </w:t>
      </w:r>
      <w:r>
        <w:rPr>
          <w:rFonts w:ascii="Trebuchet MS"/>
          <w:w w:val="90"/>
          <w:sz w:val="16"/>
        </w:rPr>
        <w:t>of</w:t>
      </w:r>
      <w:r>
        <w:rPr>
          <w:rFonts w:ascii="Trebuchet MS"/>
          <w:spacing w:val="-3"/>
          <w:w w:val="90"/>
          <w:sz w:val="16"/>
        </w:rPr>
        <w:t> </w:t>
      </w:r>
      <w:r>
        <w:rPr>
          <w:rFonts w:ascii="Trebuchet MS"/>
          <w:w w:val="90"/>
          <w:sz w:val="16"/>
        </w:rPr>
        <w:t>Anatomy,</w:t>
      </w:r>
      <w:r>
        <w:rPr>
          <w:rFonts w:ascii="Trebuchet MS"/>
          <w:spacing w:val="-2"/>
          <w:w w:val="90"/>
          <w:sz w:val="16"/>
        </w:rPr>
        <w:t> </w:t>
      </w:r>
      <w:r>
        <w:rPr>
          <w:rFonts w:ascii="Trebuchet MS"/>
          <w:w w:val="90"/>
          <w:sz w:val="16"/>
        </w:rPr>
        <w:t>Division</w:t>
      </w:r>
      <w:r>
        <w:rPr>
          <w:rFonts w:ascii="Trebuchet MS"/>
          <w:spacing w:val="-2"/>
          <w:w w:val="90"/>
          <w:sz w:val="16"/>
        </w:rPr>
        <w:t> </w:t>
      </w:r>
      <w:r>
        <w:rPr>
          <w:rFonts w:ascii="Trebuchet MS"/>
          <w:w w:val="90"/>
          <w:sz w:val="16"/>
        </w:rPr>
        <w:t>of</w:t>
      </w:r>
      <w:r>
        <w:rPr>
          <w:rFonts w:ascii="Trebuchet MS"/>
          <w:spacing w:val="-2"/>
          <w:w w:val="90"/>
          <w:sz w:val="16"/>
        </w:rPr>
        <w:t> </w:t>
      </w:r>
      <w:r>
        <w:rPr>
          <w:rFonts w:ascii="Trebuchet MS"/>
          <w:w w:val="90"/>
          <w:sz w:val="16"/>
        </w:rPr>
        <w:t>Basic </w:t>
      </w:r>
      <w:r>
        <w:rPr>
          <w:rFonts w:ascii="Trebuchet MS"/>
          <w:spacing w:val="-2"/>
          <w:sz w:val="16"/>
        </w:rPr>
        <w:t>Medical</w:t>
      </w:r>
      <w:r>
        <w:rPr>
          <w:rFonts w:ascii="Trebuchet MS"/>
          <w:spacing w:val="-11"/>
          <w:sz w:val="16"/>
        </w:rPr>
        <w:t> </w:t>
      </w:r>
      <w:r>
        <w:rPr>
          <w:rFonts w:ascii="Trebuchet MS"/>
          <w:spacing w:val="-2"/>
          <w:sz w:val="16"/>
        </w:rPr>
        <w:t>Sciences,</w:t>
      </w:r>
      <w:r>
        <w:rPr>
          <w:rFonts w:ascii="Trebuchet MS"/>
          <w:spacing w:val="-10"/>
          <w:sz w:val="16"/>
        </w:rPr>
        <w:t> </w:t>
      </w:r>
      <w:r>
        <w:rPr>
          <w:rFonts w:ascii="Trebuchet MS"/>
          <w:spacing w:val="-2"/>
          <w:sz w:val="16"/>
        </w:rPr>
        <w:t>School</w:t>
      </w:r>
      <w:r>
        <w:rPr>
          <w:rFonts w:ascii="Trebuchet MS"/>
          <w:spacing w:val="-10"/>
          <w:sz w:val="16"/>
        </w:rPr>
        <w:t> </w:t>
      </w:r>
      <w:r>
        <w:rPr>
          <w:rFonts w:ascii="Trebuchet MS"/>
          <w:spacing w:val="-2"/>
          <w:sz w:val="16"/>
        </w:rPr>
        <w:t>of</w:t>
      </w:r>
      <w:r>
        <w:rPr>
          <w:rFonts w:ascii="Trebuchet MS"/>
          <w:spacing w:val="-10"/>
          <w:sz w:val="16"/>
        </w:rPr>
        <w:t> </w:t>
      </w:r>
      <w:r>
        <w:rPr>
          <w:rFonts w:ascii="Trebuchet MS"/>
          <w:spacing w:val="-2"/>
          <w:sz w:val="16"/>
        </w:rPr>
        <w:t>Medicine, University</w:t>
      </w:r>
      <w:r>
        <w:rPr>
          <w:rFonts w:ascii="Trebuchet MS"/>
          <w:spacing w:val="-8"/>
          <w:sz w:val="16"/>
        </w:rPr>
        <w:t> </w:t>
      </w:r>
      <w:r>
        <w:rPr>
          <w:rFonts w:ascii="Trebuchet MS"/>
          <w:spacing w:val="-2"/>
          <w:sz w:val="16"/>
        </w:rPr>
        <w:t>of</w:t>
      </w:r>
      <w:r>
        <w:rPr>
          <w:rFonts w:ascii="Trebuchet MS"/>
          <w:spacing w:val="-8"/>
          <w:sz w:val="16"/>
        </w:rPr>
        <w:t> </w:t>
      </w:r>
      <w:r>
        <w:rPr>
          <w:rFonts w:ascii="Trebuchet MS"/>
          <w:spacing w:val="-2"/>
          <w:sz w:val="16"/>
        </w:rPr>
        <w:t>Global</w:t>
      </w:r>
      <w:r>
        <w:rPr>
          <w:rFonts w:ascii="Trebuchet MS"/>
          <w:spacing w:val="-6"/>
          <w:sz w:val="16"/>
        </w:rPr>
        <w:t> </w:t>
      </w:r>
      <w:r>
        <w:rPr>
          <w:rFonts w:ascii="Trebuchet MS"/>
          <w:spacing w:val="-2"/>
          <w:sz w:val="16"/>
        </w:rPr>
        <w:t>Health</w:t>
      </w:r>
      <w:r>
        <w:rPr>
          <w:rFonts w:ascii="Trebuchet MS"/>
          <w:spacing w:val="-7"/>
          <w:sz w:val="16"/>
        </w:rPr>
        <w:t> </w:t>
      </w:r>
      <w:r>
        <w:rPr>
          <w:rFonts w:ascii="Trebuchet MS"/>
          <w:spacing w:val="-2"/>
          <w:sz w:val="16"/>
        </w:rPr>
        <w:t>Equity, </w:t>
      </w:r>
      <w:r>
        <w:rPr>
          <w:rFonts w:ascii="Trebuchet MS"/>
          <w:sz w:val="16"/>
        </w:rPr>
        <w:t>Butaro,</w:t>
      </w:r>
      <w:r>
        <w:rPr>
          <w:rFonts w:ascii="Trebuchet MS"/>
          <w:spacing w:val="-8"/>
          <w:sz w:val="16"/>
        </w:rPr>
        <w:t> </w:t>
      </w:r>
      <w:r>
        <w:rPr>
          <w:rFonts w:ascii="Trebuchet MS"/>
          <w:sz w:val="16"/>
        </w:rPr>
        <w:t>Burera,</w:t>
      </w:r>
      <w:r>
        <w:rPr>
          <w:rFonts w:ascii="Trebuchet MS"/>
          <w:spacing w:val="-10"/>
          <w:sz w:val="16"/>
        </w:rPr>
        <w:t> </w:t>
      </w:r>
      <w:r>
        <w:rPr>
          <w:rFonts w:ascii="Trebuchet MS"/>
          <w:sz w:val="16"/>
        </w:rPr>
        <w:t>Rwanda</w:t>
      </w:r>
    </w:p>
    <w:p>
      <w:pPr>
        <w:spacing w:line="178" w:lineRule="exact" w:before="0"/>
        <w:ind w:left="699" w:right="0" w:firstLine="0"/>
        <w:jc w:val="left"/>
        <w:rPr>
          <w:rFonts w:ascii="Trebuchet MS"/>
          <w:sz w:val="16"/>
        </w:rPr>
      </w:pPr>
      <w:r>
        <w:rPr>
          <w:rFonts w:ascii="Trebuchet MS"/>
          <w:spacing w:val="-4"/>
          <w:sz w:val="16"/>
        </w:rPr>
        <w:t>Tel</w:t>
      </w:r>
      <w:r>
        <w:rPr>
          <w:rFonts w:ascii="Trebuchet MS"/>
          <w:spacing w:val="-6"/>
          <w:sz w:val="16"/>
        </w:rPr>
        <w:t> </w:t>
      </w:r>
      <w:r>
        <w:rPr>
          <w:rFonts w:ascii="Trebuchet MS"/>
          <w:spacing w:val="-4"/>
          <w:sz w:val="16"/>
        </w:rPr>
        <w:t>+250</w:t>
      </w:r>
      <w:r>
        <w:rPr>
          <w:rFonts w:ascii="Trebuchet MS"/>
          <w:spacing w:val="-6"/>
          <w:sz w:val="16"/>
        </w:rPr>
        <w:t> </w:t>
      </w:r>
      <w:r>
        <w:rPr>
          <w:rFonts w:ascii="Trebuchet MS"/>
          <w:spacing w:val="-4"/>
          <w:sz w:val="16"/>
        </w:rPr>
        <w:t>781164365</w:t>
      </w:r>
    </w:p>
    <w:p>
      <w:pPr>
        <w:spacing w:line="183" w:lineRule="exact" w:before="0"/>
        <w:ind w:left="699" w:right="0" w:firstLine="0"/>
        <w:jc w:val="left"/>
        <w:rPr>
          <w:rFonts w:ascii="Trebuchet MS"/>
          <w:sz w:val="16"/>
        </w:rPr>
      </w:pPr>
      <w:r>
        <w:rPr>
          <w:rFonts w:ascii="Trebuchet MS"/>
          <w:w w:val="85"/>
          <w:sz w:val="16"/>
        </w:rPr>
        <w:t>Email</w:t>
      </w:r>
      <w:r>
        <w:rPr>
          <w:rFonts w:ascii="Trebuchet MS"/>
          <w:spacing w:val="3"/>
          <w:sz w:val="16"/>
        </w:rPr>
        <w:t> </w:t>
      </w:r>
      <w:hyperlink r:id="rId148">
        <w:r>
          <w:rPr>
            <w:rFonts w:ascii="Trebuchet MS"/>
            <w:spacing w:val="-2"/>
            <w:sz w:val="16"/>
          </w:rPr>
          <w:t>jowolabi@ughe.org</w:t>
        </w:r>
      </w:hyperlink>
    </w:p>
    <w:p>
      <w:pPr>
        <w:spacing w:line="302" w:lineRule="auto" w:before="108"/>
        <w:ind w:left="239" w:right="357" w:firstLine="0"/>
        <w:jc w:val="both"/>
        <w:rPr>
          <w:sz w:val="18"/>
        </w:rPr>
      </w:pPr>
      <w:r>
        <w:rPr/>
        <w:br w:type="column"/>
      </w:r>
      <w:r>
        <w:rPr>
          <w:rFonts w:ascii="Trebuchet MS"/>
          <w:b/>
          <w:sz w:val="18"/>
        </w:rPr>
        <w:t>Abstract:</w:t>
      </w:r>
      <w:r>
        <w:rPr>
          <w:rFonts w:ascii="Trebuchet MS"/>
          <w:b/>
          <w:spacing w:val="-1"/>
          <w:sz w:val="18"/>
        </w:rPr>
        <w:t> </w:t>
      </w:r>
      <w:r>
        <w:rPr>
          <w:sz w:val="18"/>
        </w:rPr>
        <w:t>Educational technologies are becoming important and integral to medical educa- tion and practice more than ever before. The scope and appreciation for digital medicine is also widening. No thanks to the covid-19 induced restrictions including physical distancing and lockdown measures, which has changed the mode of educational delivery in many climes. Technology became a major avenue for sustaining medical education and practice. However, what this has also revealed is the heterogeneity in the deployment of technologies and educational innovations based on factors that are linked but not limited to human and system factors. There is currently no generally accepted framework to guide the use of medical education technologies and innovations in the teaching of human anatomy to</w:t>
      </w:r>
      <w:r>
        <w:rPr>
          <w:spacing w:val="40"/>
          <w:sz w:val="18"/>
        </w:rPr>
        <w:t> </w:t>
      </w:r>
      <w:r>
        <w:rPr>
          <w:sz w:val="18"/>
        </w:rPr>
        <w:t>medical</w:t>
      </w:r>
      <w:r>
        <w:rPr>
          <w:spacing w:val="80"/>
          <w:w w:val="150"/>
          <w:sz w:val="18"/>
        </w:rPr>
        <w:t> </w:t>
      </w:r>
      <w:r>
        <w:rPr>
          <w:sz w:val="18"/>
        </w:rPr>
        <w:t>and</w:t>
      </w:r>
      <w:r>
        <w:rPr>
          <w:spacing w:val="80"/>
          <w:w w:val="150"/>
          <w:sz w:val="18"/>
        </w:rPr>
        <w:t> </w:t>
      </w:r>
      <w:r>
        <w:rPr>
          <w:sz w:val="18"/>
        </w:rPr>
        <w:t>allied</w:t>
      </w:r>
      <w:r>
        <w:rPr>
          <w:spacing w:val="80"/>
          <w:w w:val="150"/>
          <w:sz w:val="18"/>
        </w:rPr>
        <w:t> </w:t>
      </w:r>
      <w:r>
        <w:rPr>
          <w:sz w:val="18"/>
        </w:rPr>
        <w:t>health</w:t>
      </w:r>
      <w:r>
        <w:rPr>
          <w:spacing w:val="80"/>
          <w:w w:val="150"/>
          <w:sz w:val="18"/>
        </w:rPr>
        <w:t> </w:t>
      </w:r>
      <w:r>
        <w:rPr>
          <w:sz w:val="18"/>
        </w:rPr>
        <w:t>students.</w:t>
      </w:r>
      <w:r>
        <w:rPr>
          <w:spacing w:val="80"/>
          <w:w w:val="150"/>
          <w:sz w:val="18"/>
        </w:rPr>
        <w:t> </w:t>
      </w:r>
      <w:r>
        <w:rPr>
          <w:sz w:val="18"/>
        </w:rPr>
        <w:t>The</w:t>
      </w:r>
      <w:r>
        <w:rPr>
          <w:spacing w:val="80"/>
          <w:w w:val="150"/>
          <w:sz w:val="18"/>
        </w:rPr>
        <w:t> </w:t>
      </w:r>
      <w:r>
        <w:rPr>
          <w:sz w:val="18"/>
        </w:rPr>
        <w:t>current</w:t>
      </w:r>
      <w:r>
        <w:rPr>
          <w:spacing w:val="80"/>
          <w:w w:val="150"/>
          <w:sz w:val="18"/>
        </w:rPr>
        <w:t> </w:t>
      </w:r>
      <w:r>
        <w:rPr>
          <w:sz w:val="18"/>
        </w:rPr>
        <w:t>framework</w:t>
      </w:r>
      <w:r>
        <w:rPr>
          <w:spacing w:val="80"/>
          <w:w w:val="150"/>
          <w:sz w:val="18"/>
        </w:rPr>
        <w:t> </w:t>
      </w:r>
      <w:r>
        <w:rPr>
          <w:sz w:val="18"/>
        </w:rPr>
        <w:t>attempts</w:t>
      </w:r>
      <w:r>
        <w:rPr>
          <w:spacing w:val="80"/>
          <w:w w:val="150"/>
          <w:sz w:val="18"/>
        </w:rPr>
        <w:t> </w:t>
      </w:r>
      <w:r>
        <w:rPr>
          <w:sz w:val="18"/>
        </w:rPr>
        <w:t>to</w:t>
      </w:r>
      <w:r>
        <w:rPr>
          <w:spacing w:val="80"/>
          <w:w w:val="150"/>
          <w:sz w:val="18"/>
        </w:rPr>
        <w:t> </w:t>
      </w:r>
      <w:r>
        <w:rPr>
          <w:sz w:val="18"/>
        </w:rPr>
        <w:t>provide</w:t>
      </w:r>
      <w:r>
        <w:rPr>
          <w:spacing w:val="40"/>
          <w:sz w:val="18"/>
        </w:rPr>
        <w:t> </w:t>
      </w:r>
      <w:r>
        <w:rPr>
          <w:sz w:val="18"/>
        </w:rPr>
        <w:t>a framework that could work for various medical education systems, centred on four key considerations: adaptation, standardization, integration, and compliance. In this article, the ASIC framework is presented, illustrated, and succinctly discussed.</w:t>
      </w:r>
    </w:p>
    <w:p>
      <w:pPr>
        <w:spacing w:line="196" w:lineRule="exact" w:before="0"/>
        <w:ind w:left="239" w:right="0" w:firstLine="0"/>
        <w:jc w:val="both"/>
        <w:rPr>
          <w:sz w:val="18"/>
        </w:rPr>
      </w:pPr>
      <w:r>
        <w:rPr>
          <w:rFonts w:ascii="Trebuchet MS"/>
          <w:b/>
          <w:sz w:val="18"/>
        </w:rPr>
        <w:t>Keywords:</w:t>
      </w:r>
      <w:r>
        <w:rPr>
          <w:rFonts w:ascii="Trebuchet MS"/>
          <w:b/>
          <w:spacing w:val="70"/>
          <w:sz w:val="18"/>
        </w:rPr>
        <w:t> </w:t>
      </w:r>
      <w:r>
        <w:rPr>
          <w:sz w:val="18"/>
        </w:rPr>
        <w:t>anatomy,</w:t>
      </w:r>
      <w:r>
        <w:rPr>
          <w:spacing w:val="59"/>
          <w:w w:val="150"/>
          <w:sz w:val="18"/>
        </w:rPr>
        <w:t> </w:t>
      </w:r>
      <w:r>
        <w:rPr>
          <w:sz w:val="18"/>
        </w:rPr>
        <w:t>education,</w:t>
      </w:r>
      <w:r>
        <w:rPr>
          <w:spacing w:val="59"/>
          <w:w w:val="150"/>
          <w:sz w:val="18"/>
        </w:rPr>
        <w:t> </w:t>
      </w:r>
      <w:r>
        <w:rPr>
          <w:sz w:val="18"/>
        </w:rPr>
        <w:t>technology,</w:t>
      </w:r>
      <w:r>
        <w:rPr>
          <w:spacing w:val="60"/>
          <w:w w:val="150"/>
          <w:sz w:val="18"/>
        </w:rPr>
        <w:t> </w:t>
      </w:r>
      <w:r>
        <w:rPr>
          <w:sz w:val="18"/>
        </w:rPr>
        <w:t>innovation,</w:t>
      </w:r>
      <w:r>
        <w:rPr>
          <w:spacing w:val="58"/>
          <w:w w:val="150"/>
          <w:sz w:val="18"/>
        </w:rPr>
        <w:t> </w:t>
      </w:r>
      <w:r>
        <w:rPr>
          <w:sz w:val="18"/>
        </w:rPr>
        <w:t>adaptation,</w:t>
      </w:r>
      <w:r>
        <w:rPr>
          <w:spacing w:val="59"/>
          <w:w w:val="150"/>
          <w:sz w:val="18"/>
        </w:rPr>
        <w:t> </w:t>
      </w:r>
      <w:r>
        <w:rPr>
          <w:spacing w:val="-2"/>
          <w:sz w:val="18"/>
        </w:rPr>
        <w:t>standardization,</w:t>
      </w:r>
    </w:p>
    <w:p>
      <w:pPr>
        <w:spacing w:before="51"/>
        <w:ind w:left="239" w:right="0" w:firstLine="0"/>
        <w:jc w:val="both"/>
        <w:rPr>
          <w:sz w:val="18"/>
        </w:rPr>
      </w:pPr>
      <w:r>
        <w:rPr>
          <w:sz w:val="18"/>
        </w:rPr>
        <w:t>integration,</w:t>
      </w:r>
      <w:r>
        <w:rPr>
          <w:spacing w:val="14"/>
          <w:sz w:val="18"/>
        </w:rPr>
        <w:t> </w:t>
      </w:r>
      <w:r>
        <w:rPr>
          <w:spacing w:val="-2"/>
          <w:sz w:val="18"/>
        </w:rPr>
        <w:t>compliance</w:t>
      </w:r>
    </w:p>
    <w:p>
      <w:pPr>
        <w:pStyle w:val="BodyText"/>
        <w:spacing w:before="2"/>
        <w:rPr>
          <w:sz w:val="16"/>
        </w:rPr>
      </w:pPr>
      <w:r>
        <w:rPr>
          <w:sz w:val="16"/>
        </w:rPr>
        <mc:AlternateContent>
          <mc:Choice Requires="wps">
            <w:drawing>
              <wp:anchor distT="0" distB="0" distL="0" distR="0" allowOverlap="1" layoutInCell="1" locked="0" behindDoc="1" simplePos="0" relativeHeight="487612928">
                <wp:simplePos x="0" y="0"/>
                <wp:positionH relativeFrom="page">
                  <wp:posOffset>2806700</wp:posOffset>
                </wp:positionH>
                <wp:positionV relativeFrom="paragraph">
                  <wp:posOffset>133865</wp:posOffset>
                </wp:positionV>
                <wp:extent cx="4279900" cy="6350"/>
                <wp:effectExtent l="0" t="0" r="0" b="0"/>
                <wp:wrapTopAndBottom/>
                <wp:docPr id="304" name="Graphic 304"/>
                <wp:cNvGraphicFramePr>
                  <a:graphicFrameLocks/>
                </wp:cNvGraphicFramePr>
                <a:graphic>
                  <a:graphicData uri="http://schemas.microsoft.com/office/word/2010/wordprocessingShape">
                    <wps:wsp>
                      <wps:cNvPr id="304" name="Graphic 304"/>
                      <wps:cNvSpPr/>
                      <wps:spPr>
                        <a:xfrm>
                          <a:off x="0" y="0"/>
                          <a:ext cx="4279900" cy="6350"/>
                        </a:xfrm>
                        <a:custGeom>
                          <a:avLst/>
                          <a:gdLst/>
                          <a:ahLst/>
                          <a:cxnLst/>
                          <a:rect l="l" t="t" r="r" b="b"/>
                          <a:pathLst>
                            <a:path w="4279900" h="6350">
                              <a:moveTo>
                                <a:pt x="4279900" y="0"/>
                              </a:moveTo>
                              <a:lnTo>
                                <a:pt x="0" y="0"/>
                              </a:lnTo>
                              <a:lnTo>
                                <a:pt x="0" y="6350"/>
                              </a:lnTo>
                              <a:lnTo>
                                <a:pt x="4279900" y="6350"/>
                              </a:lnTo>
                              <a:lnTo>
                                <a:pt x="42799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221pt;margin-top:10.540589pt;width:337pt;height:.5pt;mso-position-horizontal-relative:page;mso-position-vertical-relative:paragraph;z-index:-15703552;mso-wrap-distance-left:0;mso-wrap-distance-right:0" id="docshape272" filled="true" fillcolor="#000000" stroked="false">
                <v:fill type="solid"/>
                <w10:wrap type="topAndBottom"/>
              </v:rect>
            </w:pict>
          </mc:Fallback>
        </mc:AlternateContent>
      </w:r>
    </w:p>
    <w:p>
      <w:pPr>
        <w:pStyle w:val="BodyText"/>
        <w:rPr>
          <w:sz w:val="18"/>
        </w:rPr>
      </w:pPr>
    </w:p>
    <w:p>
      <w:pPr>
        <w:pStyle w:val="BodyText"/>
        <w:spacing w:before="46"/>
        <w:rPr>
          <w:sz w:val="18"/>
        </w:rPr>
      </w:pPr>
    </w:p>
    <w:p>
      <w:pPr>
        <w:pStyle w:val="Heading5"/>
        <w:ind w:left="239"/>
      </w:pPr>
      <w:bookmarkStart w:name="Background" w:id="58"/>
      <w:bookmarkEnd w:id="58"/>
      <w:r>
        <w:rPr>
          <w:b w:val="0"/>
        </w:rPr>
      </w:r>
      <w:r>
        <w:rPr>
          <w:spacing w:val="-2"/>
        </w:rPr>
        <w:t>Background</w:t>
      </w:r>
    </w:p>
    <w:p>
      <w:pPr>
        <w:spacing w:line="302" w:lineRule="auto" w:before="31"/>
        <w:ind w:left="239" w:right="357" w:firstLine="0"/>
        <w:jc w:val="both"/>
        <w:rPr>
          <w:sz w:val="20"/>
        </w:rPr>
      </w:pPr>
      <w:r>
        <w:rPr>
          <w:sz w:val="20"/>
        </w:rPr>
        <w:t>Educational technologies and innovation have become significant drivers for the delivery of medical education across the world. Interestingly, not much work has been done on the need to provide a generally useful and reliable framework guide for</w:t>
      </w:r>
      <w:r>
        <w:rPr>
          <w:spacing w:val="-1"/>
          <w:sz w:val="20"/>
        </w:rPr>
        <w:t> </w:t>
      </w:r>
      <w:r>
        <w:rPr>
          <w:sz w:val="20"/>
        </w:rPr>
        <w:t>the</w:t>
      </w:r>
      <w:r>
        <w:rPr>
          <w:spacing w:val="-1"/>
          <w:sz w:val="20"/>
        </w:rPr>
        <w:t> </w:t>
      </w:r>
      <w:r>
        <w:rPr>
          <w:sz w:val="20"/>
        </w:rPr>
        <w:t>integration</w:t>
      </w:r>
      <w:r>
        <w:rPr>
          <w:spacing w:val="-2"/>
          <w:sz w:val="20"/>
        </w:rPr>
        <w:t> </w:t>
      </w:r>
      <w:r>
        <w:rPr>
          <w:sz w:val="20"/>
        </w:rPr>
        <w:t>and</w:t>
      </w:r>
      <w:r>
        <w:rPr>
          <w:spacing w:val="-1"/>
          <w:sz w:val="20"/>
        </w:rPr>
        <w:t> </w:t>
      </w:r>
      <w:r>
        <w:rPr>
          <w:sz w:val="20"/>
        </w:rPr>
        <w:t>optimal</w:t>
      </w:r>
      <w:r>
        <w:rPr>
          <w:spacing w:val="-1"/>
          <w:sz w:val="20"/>
        </w:rPr>
        <w:t> </w:t>
      </w:r>
      <w:r>
        <w:rPr>
          <w:sz w:val="20"/>
        </w:rPr>
        <w:t>use</w:t>
      </w:r>
      <w:r>
        <w:rPr>
          <w:spacing w:val="-1"/>
          <w:sz w:val="20"/>
        </w:rPr>
        <w:t> </w:t>
      </w:r>
      <w:r>
        <w:rPr>
          <w:sz w:val="20"/>
        </w:rPr>
        <w:t>of</w:t>
      </w:r>
      <w:r>
        <w:rPr>
          <w:spacing w:val="-1"/>
          <w:sz w:val="20"/>
        </w:rPr>
        <w:t> </w:t>
      </w:r>
      <w:r>
        <w:rPr>
          <w:sz w:val="20"/>
        </w:rPr>
        <w:t>these</w:t>
      </w:r>
      <w:r>
        <w:rPr>
          <w:spacing w:val="-1"/>
          <w:sz w:val="20"/>
        </w:rPr>
        <w:t> </w:t>
      </w:r>
      <w:r>
        <w:rPr>
          <w:sz w:val="20"/>
        </w:rPr>
        <w:t>educational</w:t>
      </w:r>
      <w:r>
        <w:rPr>
          <w:spacing w:val="-1"/>
          <w:sz w:val="20"/>
        </w:rPr>
        <w:t> </w:t>
      </w:r>
      <w:r>
        <w:rPr>
          <w:sz w:val="20"/>
        </w:rPr>
        <w:t>technologies</w:t>
      </w:r>
      <w:r>
        <w:rPr>
          <w:spacing w:val="-2"/>
          <w:sz w:val="20"/>
        </w:rPr>
        <w:t> </w:t>
      </w:r>
      <w:r>
        <w:rPr>
          <w:sz w:val="20"/>
        </w:rPr>
        <w:t>and</w:t>
      </w:r>
      <w:r>
        <w:rPr>
          <w:spacing w:val="-1"/>
          <w:sz w:val="20"/>
        </w:rPr>
        <w:t> </w:t>
      </w:r>
      <w:r>
        <w:rPr>
          <w:sz w:val="20"/>
        </w:rPr>
        <w:t>innovation in</w:t>
      </w:r>
      <w:r>
        <w:rPr>
          <w:spacing w:val="-1"/>
          <w:sz w:val="20"/>
        </w:rPr>
        <w:t> </w:t>
      </w:r>
      <w:r>
        <w:rPr>
          <w:sz w:val="20"/>
        </w:rPr>
        <w:t>the context</w:t>
      </w:r>
      <w:r>
        <w:rPr>
          <w:spacing w:val="-1"/>
          <w:sz w:val="20"/>
        </w:rPr>
        <w:t> </w:t>
      </w:r>
      <w:r>
        <w:rPr>
          <w:sz w:val="20"/>
        </w:rPr>
        <w:t>of medical</w:t>
      </w:r>
      <w:r>
        <w:rPr>
          <w:spacing w:val="-1"/>
          <w:sz w:val="20"/>
        </w:rPr>
        <w:t> </w:t>
      </w:r>
      <w:r>
        <w:rPr>
          <w:sz w:val="20"/>
        </w:rPr>
        <w:t>education.</w:t>
      </w:r>
      <w:r>
        <w:rPr>
          <w:spacing w:val="-1"/>
          <w:sz w:val="20"/>
        </w:rPr>
        <w:t> </w:t>
      </w:r>
      <w:r>
        <w:rPr>
          <w:sz w:val="20"/>
        </w:rPr>
        <w:t>It is also important</w:t>
      </w:r>
      <w:r>
        <w:rPr>
          <w:spacing w:val="-1"/>
          <w:sz w:val="20"/>
        </w:rPr>
        <w:t> </w:t>
      </w:r>
      <w:r>
        <w:rPr>
          <w:sz w:val="20"/>
        </w:rPr>
        <w:t>to</w:t>
      </w:r>
      <w:r>
        <w:rPr>
          <w:spacing w:val="-1"/>
          <w:sz w:val="20"/>
        </w:rPr>
        <w:t> </w:t>
      </w:r>
      <w:r>
        <w:rPr>
          <w:sz w:val="20"/>
        </w:rPr>
        <w:t>note that</w:t>
      </w:r>
      <w:r>
        <w:rPr>
          <w:spacing w:val="-1"/>
          <w:sz w:val="20"/>
        </w:rPr>
        <w:t> </w:t>
      </w:r>
      <w:r>
        <w:rPr>
          <w:sz w:val="20"/>
        </w:rPr>
        <w:t>variations in</w:t>
      </w:r>
      <w:r>
        <w:rPr>
          <w:spacing w:val="-1"/>
          <w:sz w:val="20"/>
        </w:rPr>
        <w:t> </w:t>
      </w:r>
      <w:r>
        <w:rPr>
          <w:sz w:val="20"/>
        </w:rPr>
        <w:t>the types</w:t>
      </w:r>
      <w:r>
        <w:rPr>
          <w:spacing w:val="-3"/>
          <w:sz w:val="20"/>
        </w:rPr>
        <w:t> </w:t>
      </w:r>
      <w:r>
        <w:rPr>
          <w:sz w:val="20"/>
        </w:rPr>
        <w:t>and</w:t>
      </w:r>
      <w:r>
        <w:rPr>
          <w:spacing w:val="-2"/>
          <w:sz w:val="20"/>
        </w:rPr>
        <w:t> </w:t>
      </w:r>
      <w:r>
        <w:rPr>
          <w:sz w:val="20"/>
        </w:rPr>
        <w:t>platforms</w:t>
      </w:r>
      <w:r>
        <w:rPr>
          <w:spacing w:val="-3"/>
          <w:sz w:val="20"/>
        </w:rPr>
        <w:t> </w:t>
      </w:r>
      <w:r>
        <w:rPr>
          <w:sz w:val="20"/>
        </w:rPr>
        <w:t>for</w:t>
      </w:r>
      <w:r>
        <w:rPr>
          <w:spacing w:val="-3"/>
          <w:sz w:val="20"/>
        </w:rPr>
        <w:t> </w:t>
      </w:r>
      <w:r>
        <w:rPr>
          <w:sz w:val="20"/>
        </w:rPr>
        <w:t>educational</w:t>
      </w:r>
      <w:r>
        <w:rPr>
          <w:spacing w:val="-2"/>
          <w:sz w:val="20"/>
        </w:rPr>
        <w:t> </w:t>
      </w:r>
      <w:r>
        <w:rPr>
          <w:sz w:val="20"/>
        </w:rPr>
        <w:t>technologies</w:t>
      </w:r>
      <w:r>
        <w:rPr>
          <w:spacing w:val="-3"/>
          <w:sz w:val="20"/>
        </w:rPr>
        <w:t> </w:t>
      </w:r>
      <w:r>
        <w:rPr>
          <w:sz w:val="20"/>
        </w:rPr>
        <w:t>and</w:t>
      </w:r>
      <w:r>
        <w:rPr>
          <w:spacing w:val="-2"/>
          <w:sz w:val="20"/>
        </w:rPr>
        <w:t> </w:t>
      </w:r>
      <w:r>
        <w:rPr>
          <w:sz w:val="20"/>
        </w:rPr>
        <w:t>innovations</w:t>
      </w:r>
      <w:r>
        <w:rPr>
          <w:spacing w:val="-3"/>
          <w:sz w:val="20"/>
        </w:rPr>
        <w:t> </w:t>
      </w:r>
      <w:r>
        <w:rPr>
          <w:sz w:val="20"/>
        </w:rPr>
        <w:t>have</w:t>
      </w:r>
      <w:r>
        <w:rPr>
          <w:spacing w:val="-2"/>
          <w:sz w:val="20"/>
        </w:rPr>
        <w:t> </w:t>
      </w:r>
      <w:r>
        <w:rPr>
          <w:sz w:val="20"/>
        </w:rPr>
        <w:t>kept</w:t>
      </w:r>
      <w:r>
        <w:rPr>
          <w:spacing w:val="-3"/>
          <w:sz w:val="20"/>
        </w:rPr>
        <w:t> </w:t>
      </w:r>
      <w:r>
        <w:rPr>
          <w:sz w:val="20"/>
        </w:rPr>
        <w:t>increas- ing. While some have been produced by well-known educational industry </w:t>
      </w:r>
      <w:r>
        <w:rPr>
          <w:sz w:val="20"/>
        </w:rPr>
        <w:t>players, stakeholders such as faculty members and designers in institutions have equally produced specific educational materials that could be categorized as educational technologies and innovations. These realities</w:t>
      </w:r>
      <w:r>
        <w:rPr>
          <w:spacing w:val="-1"/>
          <w:sz w:val="20"/>
        </w:rPr>
        <w:t> </w:t>
      </w:r>
      <w:r>
        <w:rPr>
          <w:sz w:val="20"/>
        </w:rPr>
        <w:t>when bundled together would point to the fact that there is increasing heterogeneity or variation in the ways and manners that educational innovations and technologies are being adapted and used to deliver medical</w:t>
      </w:r>
      <w:r>
        <w:rPr>
          <w:spacing w:val="-1"/>
          <w:sz w:val="20"/>
        </w:rPr>
        <w:t> </w:t>
      </w:r>
      <w:r>
        <w:rPr>
          <w:sz w:val="20"/>
        </w:rPr>
        <w:t>education</w:t>
      </w:r>
      <w:r>
        <w:rPr>
          <w:spacing w:val="-1"/>
          <w:sz w:val="20"/>
        </w:rPr>
        <w:t> </w:t>
      </w:r>
      <w:r>
        <w:rPr>
          <w:sz w:val="20"/>
        </w:rPr>
        <w:t>across</w:t>
      </w:r>
      <w:r>
        <w:rPr>
          <w:spacing w:val="-1"/>
          <w:sz w:val="20"/>
        </w:rPr>
        <w:t> </w:t>
      </w:r>
      <w:r>
        <w:rPr>
          <w:sz w:val="20"/>
        </w:rPr>
        <w:t>the</w:t>
      </w:r>
      <w:r>
        <w:rPr>
          <w:spacing w:val="-2"/>
          <w:sz w:val="20"/>
        </w:rPr>
        <w:t> </w:t>
      </w:r>
      <w:r>
        <w:rPr>
          <w:sz w:val="20"/>
        </w:rPr>
        <w:t>world.</w:t>
      </w:r>
      <w:r>
        <w:rPr>
          <w:spacing w:val="-1"/>
          <w:sz w:val="20"/>
        </w:rPr>
        <w:t> </w:t>
      </w:r>
      <w:r>
        <w:rPr>
          <w:sz w:val="20"/>
        </w:rPr>
        <w:t>When</w:t>
      </w:r>
      <w:r>
        <w:rPr>
          <w:spacing w:val="-1"/>
          <w:sz w:val="20"/>
        </w:rPr>
        <w:t> </w:t>
      </w:r>
      <w:r>
        <w:rPr>
          <w:sz w:val="20"/>
        </w:rPr>
        <w:t>this</w:t>
      </w:r>
      <w:r>
        <w:rPr>
          <w:spacing w:val="-1"/>
          <w:sz w:val="20"/>
        </w:rPr>
        <w:t> </w:t>
      </w:r>
      <w:r>
        <w:rPr>
          <w:sz w:val="20"/>
        </w:rPr>
        <w:t>is</w:t>
      </w:r>
      <w:r>
        <w:rPr>
          <w:spacing w:val="-1"/>
          <w:sz w:val="20"/>
        </w:rPr>
        <w:t> </w:t>
      </w:r>
      <w:r>
        <w:rPr>
          <w:sz w:val="20"/>
        </w:rPr>
        <w:t>considered in</w:t>
      </w:r>
      <w:r>
        <w:rPr>
          <w:spacing w:val="-2"/>
          <w:sz w:val="20"/>
        </w:rPr>
        <w:t> </w:t>
      </w:r>
      <w:r>
        <w:rPr>
          <w:sz w:val="20"/>
        </w:rPr>
        <w:t>line</w:t>
      </w:r>
      <w:r>
        <w:rPr>
          <w:spacing w:val="-1"/>
          <w:sz w:val="20"/>
        </w:rPr>
        <w:t> </w:t>
      </w:r>
      <w:r>
        <w:rPr>
          <w:sz w:val="20"/>
        </w:rPr>
        <w:t>with</w:t>
      </w:r>
      <w:r>
        <w:rPr>
          <w:spacing w:val="-2"/>
          <w:sz w:val="20"/>
        </w:rPr>
        <w:t> </w:t>
      </w:r>
      <w:r>
        <w:rPr>
          <w:sz w:val="20"/>
        </w:rPr>
        <w:t>the</w:t>
      </w:r>
      <w:r>
        <w:rPr>
          <w:spacing w:val="-1"/>
          <w:sz w:val="20"/>
        </w:rPr>
        <w:t> </w:t>
      </w:r>
      <w:r>
        <w:rPr>
          <w:sz w:val="20"/>
        </w:rPr>
        <w:t>current realities,</w:t>
      </w:r>
      <w:r>
        <w:rPr>
          <w:spacing w:val="5"/>
          <w:sz w:val="20"/>
        </w:rPr>
        <w:t> </w:t>
      </w:r>
      <w:r>
        <w:rPr>
          <w:sz w:val="20"/>
        </w:rPr>
        <w:t>there</w:t>
      </w:r>
      <w:r>
        <w:rPr>
          <w:spacing w:val="5"/>
          <w:sz w:val="20"/>
        </w:rPr>
        <w:t> </w:t>
      </w:r>
      <w:r>
        <w:rPr>
          <w:sz w:val="20"/>
        </w:rPr>
        <w:t>has</w:t>
      </w:r>
      <w:r>
        <w:rPr>
          <w:spacing w:val="6"/>
          <w:sz w:val="20"/>
        </w:rPr>
        <w:t> </w:t>
      </w:r>
      <w:r>
        <w:rPr>
          <w:sz w:val="20"/>
        </w:rPr>
        <w:t>to</w:t>
      </w:r>
      <w:r>
        <w:rPr>
          <w:spacing w:val="4"/>
          <w:sz w:val="20"/>
        </w:rPr>
        <w:t> </w:t>
      </w:r>
      <w:r>
        <w:rPr>
          <w:sz w:val="20"/>
        </w:rPr>
        <w:t>be</w:t>
      </w:r>
      <w:r>
        <w:rPr>
          <w:spacing w:val="6"/>
          <w:sz w:val="20"/>
        </w:rPr>
        <w:t> </w:t>
      </w:r>
      <w:r>
        <w:rPr>
          <w:sz w:val="20"/>
        </w:rPr>
        <w:t>a</w:t>
      </w:r>
      <w:r>
        <w:rPr>
          <w:spacing w:val="5"/>
          <w:sz w:val="20"/>
        </w:rPr>
        <w:t> </w:t>
      </w:r>
      <w:r>
        <w:rPr>
          <w:sz w:val="20"/>
        </w:rPr>
        <w:t>significant</w:t>
      </w:r>
      <w:r>
        <w:rPr>
          <w:spacing w:val="5"/>
          <w:sz w:val="20"/>
        </w:rPr>
        <w:t> </w:t>
      </w:r>
      <w:r>
        <w:rPr>
          <w:sz w:val="20"/>
        </w:rPr>
        <w:t>level</w:t>
      </w:r>
      <w:r>
        <w:rPr>
          <w:spacing w:val="6"/>
          <w:sz w:val="20"/>
        </w:rPr>
        <w:t> </w:t>
      </w:r>
      <w:r>
        <w:rPr>
          <w:sz w:val="20"/>
        </w:rPr>
        <w:t>of</w:t>
      </w:r>
      <w:r>
        <w:rPr>
          <w:spacing w:val="4"/>
          <w:sz w:val="20"/>
        </w:rPr>
        <w:t> </w:t>
      </w:r>
      <w:r>
        <w:rPr>
          <w:sz w:val="20"/>
        </w:rPr>
        <w:t>standardisation,</w:t>
      </w:r>
      <w:r>
        <w:rPr>
          <w:spacing w:val="5"/>
          <w:sz w:val="20"/>
        </w:rPr>
        <w:t> </w:t>
      </w:r>
      <w:r>
        <w:rPr>
          <w:sz w:val="20"/>
        </w:rPr>
        <w:t>quality</w:t>
      </w:r>
      <w:r>
        <w:rPr>
          <w:spacing w:val="5"/>
          <w:sz w:val="20"/>
        </w:rPr>
        <w:t> </w:t>
      </w:r>
      <w:r>
        <w:rPr>
          <w:sz w:val="20"/>
        </w:rPr>
        <w:t>assurance</w:t>
      </w:r>
      <w:r>
        <w:rPr>
          <w:spacing w:val="6"/>
          <w:sz w:val="20"/>
        </w:rPr>
        <w:t> </w:t>
      </w:r>
      <w:r>
        <w:rPr>
          <w:spacing w:val="-5"/>
          <w:sz w:val="20"/>
        </w:rPr>
        <w:t>and</w:t>
      </w:r>
    </w:p>
    <w:p>
      <w:pPr>
        <w:spacing w:after="0" w:line="302" w:lineRule="auto"/>
        <w:jc w:val="both"/>
        <w:rPr>
          <w:sz w:val="20"/>
        </w:rPr>
        <w:sectPr>
          <w:type w:val="continuous"/>
          <w:pgSz w:w="12240" w:h="15840"/>
          <w:pgMar w:header="0" w:footer="0" w:top="1820" w:bottom="960" w:left="720" w:right="720"/>
          <w:cols w:num="2" w:equalWidth="0">
            <w:col w:w="3421" w:space="40"/>
            <w:col w:w="7339"/>
          </w:cols>
        </w:sectPr>
      </w:pPr>
    </w:p>
    <w:p>
      <w:pPr>
        <w:pStyle w:val="BodyText"/>
        <w:spacing w:before="4"/>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305" name="Group 305"/>
                <wp:cNvGraphicFramePr>
                  <a:graphicFrameLocks/>
                </wp:cNvGraphicFramePr>
                <a:graphic>
                  <a:graphicData uri="http://schemas.microsoft.com/office/word/2010/wordprocessingGroup">
                    <wpg:wgp>
                      <wpg:cNvPr id="305" name="Group 305"/>
                      <wpg:cNvGrpSpPr/>
                      <wpg:grpSpPr>
                        <a:xfrm>
                          <a:off x="0" y="0"/>
                          <a:ext cx="6190615" cy="6350"/>
                          <a:chExt cx="6190615" cy="6350"/>
                        </a:xfrm>
                      </wpg:grpSpPr>
                      <wps:wsp>
                        <wps:cNvPr id="306" name="Graphic 306"/>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73" coordorigin="0,0" coordsize="9749,10">
                <v:rect style="position:absolute;left:0;top:0;width:9749;height:10" id="docshape274"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0" w:footer="0" w:top="1820" w:bottom="960" w:left="720" w:right="720"/>
        </w:sectPr>
      </w:pPr>
    </w:p>
    <w:p>
      <w:pPr>
        <w:pStyle w:val="BodyText"/>
        <w:spacing w:before="67"/>
        <w:rPr>
          <w:sz w:val="13"/>
        </w:rPr>
      </w:pPr>
    </w:p>
    <w:p>
      <w:pPr>
        <w:spacing w:before="1"/>
        <w:ind w:left="706" w:right="0" w:firstLine="0"/>
        <w:jc w:val="left"/>
        <w:rPr>
          <w:rFonts w:ascii="Arial MT"/>
          <w:sz w:val="13"/>
        </w:rPr>
      </w:pPr>
      <w:r>
        <w:rPr>
          <w:rFonts w:ascii="Arial MT"/>
          <w:sz w:val="13"/>
        </w:rPr>
        <w:t>Received:</w:t>
      </w:r>
      <w:r>
        <w:rPr>
          <w:rFonts w:ascii="Arial MT"/>
          <w:spacing w:val="4"/>
          <w:sz w:val="13"/>
        </w:rPr>
        <w:t> </w:t>
      </w:r>
      <w:r>
        <w:rPr>
          <w:rFonts w:ascii="Arial MT"/>
          <w:sz w:val="13"/>
        </w:rPr>
        <w:t>8</w:t>
      </w:r>
      <w:r>
        <w:rPr>
          <w:rFonts w:ascii="Arial MT"/>
          <w:spacing w:val="4"/>
          <w:sz w:val="13"/>
        </w:rPr>
        <w:t> </w:t>
      </w:r>
      <w:r>
        <w:rPr>
          <w:rFonts w:ascii="Arial MT"/>
          <w:sz w:val="13"/>
        </w:rPr>
        <w:t>September</w:t>
      </w:r>
      <w:r>
        <w:rPr>
          <w:rFonts w:ascii="Arial MT"/>
          <w:spacing w:val="4"/>
          <w:sz w:val="13"/>
        </w:rPr>
        <w:t> </w:t>
      </w:r>
      <w:r>
        <w:rPr>
          <w:rFonts w:ascii="Arial MT"/>
          <w:spacing w:val="-4"/>
          <w:sz w:val="13"/>
        </w:rPr>
        <w:t>2021</w:t>
      </w:r>
    </w:p>
    <w:p>
      <w:pPr>
        <w:spacing w:before="10"/>
        <w:ind w:left="706" w:right="0" w:firstLine="0"/>
        <w:jc w:val="left"/>
        <w:rPr>
          <w:rFonts w:ascii="Arial MT"/>
          <w:sz w:val="13"/>
        </w:rPr>
      </w:pPr>
      <w:r>
        <w:rPr>
          <w:rFonts w:ascii="Arial MT"/>
          <w:sz w:val="13"/>
        </w:rPr>
        <w:t>Accepted:</w:t>
      </w:r>
      <w:r>
        <w:rPr>
          <w:rFonts w:ascii="Arial MT"/>
          <w:spacing w:val="3"/>
          <w:sz w:val="13"/>
        </w:rPr>
        <w:t> </w:t>
      </w:r>
      <w:r>
        <w:rPr>
          <w:rFonts w:ascii="Arial MT"/>
          <w:sz w:val="13"/>
        </w:rPr>
        <w:t>12</w:t>
      </w:r>
      <w:r>
        <w:rPr>
          <w:rFonts w:ascii="Arial MT"/>
          <w:spacing w:val="4"/>
          <w:sz w:val="13"/>
        </w:rPr>
        <w:t> </w:t>
      </w:r>
      <w:r>
        <w:rPr>
          <w:rFonts w:ascii="Arial MT"/>
          <w:sz w:val="13"/>
        </w:rPr>
        <w:t>October</w:t>
      </w:r>
      <w:r>
        <w:rPr>
          <w:rFonts w:ascii="Arial MT"/>
          <w:spacing w:val="4"/>
          <w:sz w:val="13"/>
        </w:rPr>
        <w:t> </w:t>
      </w:r>
      <w:r>
        <w:rPr>
          <w:rFonts w:ascii="Arial MT"/>
          <w:spacing w:val="-4"/>
          <w:sz w:val="13"/>
        </w:rPr>
        <w:t>2021</w:t>
      </w:r>
    </w:p>
    <w:p>
      <w:pPr>
        <w:spacing w:before="11"/>
        <w:ind w:left="706" w:right="0" w:firstLine="0"/>
        <w:jc w:val="left"/>
        <w:rPr>
          <w:rFonts w:ascii="Arial MT"/>
          <w:sz w:val="13"/>
        </w:rPr>
      </w:pPr>
      <w:r>
        <w:rPr>
          <w:rFonts w:ascii="Arial MT"/>
          <w:sz w:val="13"/>
        </w:rPr>
        <w:t>Published:</w:t>
      </w:r>
      <w:r>
        <w:rPr>
          <w:rFonts w:ascii="Arial MT"/>
          <w:spacing w:val="4"/>
          <w:sz w:val="13"/>
        </w:rPr>
        <w:t> </w:t>
      </w:r>
      <w:r>
        <w:rPr>
          <w:rFonts w:ascii="Arial MT"/>
          <w:sz w:val="13"/>
        </w:rPr>
        <w:t>2</w:t>
      </w:r>
      <w:r>
        <w:rPr>
          <w:rFonts w:ascii="Arial MT"/>
          <w:spacing w:val="4"/>
          <w:sz w:val="13"/>
        </w:rPr>
        <w:t> </w:t>
      </w:r>
      <w:r>
        <w:rPr>
          <w:rFonts w:ascii="Arial MT"/>
          <w:sz w:val="13"/>
        </w:rPr>
        <w:t>November</w:t>
      </w:r>
      <w:r>
        <w:rPr>
          <w:rFonts w:ascii="Arial MT"/>
          <w:spacing w:val="4"/>
          <w:sz w:val="13"/>
        </w:rPr>
        <w:t> </w:t>
      </w:r>
      <w:r>
        <w:rPr>
          <w:rFonts w:ascii="Arial MT"/>
          <w:spacing w:val="-4"/>
          <w:sz w:val="13"/>
        </w:rPr>
        <w:t>2021</w:t>
      </w:r>
    </w:p>
    <w:p>
      <w:pPr>
        <w:tabs>
          <w:tab w:pos="7464" w:val="right" w:leader="none"/>
        </w:tabs>
        <w:spacing w:line="204" w:lineRule="exact" w:before="0"/>
        <w:ind w:left="706" w:right="0" w:firstLine="0"/>
        <w:jc w:val="left"/>
        <w:rPr>
          <w:rFonts w:ascii="Trebuchet MS" w:hAnsi="Trebuchet MS"/>
          <w:b/>
          <w:position w:val="-1"/>
          <w:sz w:val="20"/>
        </w:rPr>
      </w:pPr>
      <w:r>
        <w:rPr/>
        <w:br w:type="column"/>
      </w:r>
      <w:r>
        <w:rPr>
          <w:rFonts w:ascii="Trebuchet MS" w:hAnsi="Trebuchet MS"/>
          <w:w w:val="90"/>
          <w:sz w:val="16"/>
        </w:rPr>
        <w:t>Advances</w:t>
      </w:r>
      <w:r>
        <w:rPr>
          <w:rFonts w:ascii="Trebuchet MS" w:hAnsi="Trebuchet MS"/>
          <w:sz w:val="16"/>
        </w:rPr>
        <w:t> </w:t>
      </w:r>
      <w:r>
        <w:rPr>
          <w:rFonts w:ascii="Trebuchet MS" w:hAnsi="Trebuchet MS"/>
          <w:w w:val="90"/>
          <w:sz w:val="16"/>
        </w:rPr>
        <w:t>in</w:t>
      </w:r>
      <w:r>
        <w:rPr>
          <w:rFonts w:ascii="Trebuchet MS" w:hAnsi="Trebuchet MS"/>
          <w:spacing w:val="1"/>
          <w:sz w:val="16"/>
        </w:rPr>
        <w:t> </w:t>
      </w:r>
      <w:r>
        <w:rPr>
          <w:rFonts w:ascii="Trebuchet MS" w:hAnsi="Trebuchet MS"/>
          <w:w w:val="90"/>
          <w:sz w:val="16"/>
        </w:rPr>
        <w:t>Medical</w:t>
      </w:r>
      <w:r>
        <w:rPr>
          <w:rFonts w:ascii="Trebuchet MS" w:hAnsi="Trebuchet MS"/>
          <w:spacing w:val="1"/>
          <w:sz w:val="16"/>
        </w:rPr>
        <w:t> </w:t>
      </w:r>
      <w:r>
        <w:rPr>
          <w:rFonts w:ascii="Trebuchet MS" w:hAnsi="Trebuchet MS"/>
          <w:w w:val="90"/>
          <w:sz w:val="16"/>
        </w:rPr>
        <w:t>Education</w:t>
      </w:r>
      <w:r>
        <w:rPr>
          <w:rFonts w:ascii="Trebuchet MS" w:hAnsi="Trebuchet MS"/>
          <w:spacing w:val="1"/>
          <w:sz w:val="16"/>
        </w:rPr>
        <w:t> </w:t>
      </w:r>
      <w:r>
        <w:rPr>
          <w:rFonts w:ascii="Trebuchet MS" w:hAnsi="Trebuchet MS"/>
          <w:w w:val="90"/>
          <w:sz w:val="16"/>
        </w:rPr>
        <w:t>and</w:t>
      </w:r>
      <w:r>
        <w:rPr>
          <w:rFonts w:ascii="Trebuchet MS" w:hAnsi="Trebuchet MS"/>
          <w:spacing w:val="1"/>
          <w:sz w:val="16"/>
        </w:rPr>
        <w:t> </w:t>
      </w:r>
      <w:r>
        <w:rPr>
          <w:rFonts w:ascii="Trebuchet MS" w:hAnsi="Trebuchet MS"/>
          <w:w w:val="90"/>
          <w:sz w:val="16"/>
        </w:rPr>
        <w:t>Practice</w:t>
      </w:r>
      <w:r>
        <w:rPr>
          <w:rFonts w:ascii="Trebuchet MS" w:hAnsi="Trebuchet MS"/>
          <w:sz w:val="16"/>
        </w:rPr>
        <w:t> </w:t>
      </w:r>
      <w:r>
        <w:rPr>
          <w:rFonts w:ascii="Trebuchet MS" w:hAnsi="Trebuchet MS"/>
          <w:w w:val="90"/>
          <w:sz w:val="16"/>
        </w:rPr>
        <w:t>2021:12</w:t>
      </w:r>
      <w:r>
        <w:rPr>
          <w:rFonts w:ascii="Trebuchet MS" w:hAnsi="Trebuchet MS"/>
          <w:spacing w:val="1"/>
          <w:sz w:val="16"/>
        </w:rPr>
        <w:t> </w:t>
      </w:r>
      <w:r>
        <w:rPr>
          <w:rFonts w:ascii="Trebuchet MS" w:hAnsi="Trebuchet MS"/>
          <w:spacing w:val="-2"/>
          <w:w w:val="90"/>
          <w:sz w:val="16"/>
        </w:rPr>
        <w:t>1277–1282</w:t>
      </w:r>
      <w:r>
        <w:rPr>
          <w:sz w:val="16"/>
        </w:rPr>
        <w:tab/>
      </w:r>
      <w:r>
        <w:rPr>
          <w:rFonts w:ascii="Trebuchet MS" w:hAnsi="Trebuchet MS"/>
          <w:b/>
          <w:spacing w:val="-4"/>
          <w:position w:val="-1"/>
          <w:sz w:val="20"/>
        </w:rPr>
        <w:t>1277</w:t>
      </w:r>
    </w:p>
    <w:p>
      <w:pPr>
        <w:spacing w:line="225" w:lineRule="auto" w:before="13"/>
        <w:ind w:left="1535" w:right="333" w:firstLine="0"/>
        <w:jc w:val="left"/>
        <w:rPr>
          <w:rFonts w:ascii="Trebuchet MS" w:hAnsi="Trebuchet MS"/>
          <w:sz w:val="12"/>
        </w:rPr>
      </w:pPr>
      <w:r>
        <w:rPr>
          <w:rFonts w:ascii="Trebuchet MS" w:hAnsi="Trebuchet MS"/>
          <w:sz w:val="12"/>
        </w:rPr>
        <w:drawing>
          <wp:anchor distT="0" distB="0" distL="0" distR="0" allowOverlap="1" layoutInCell="1" locked="0" behindDoc="0" simplePos="0" relativeHeight="15754752">
            <wp:simplePos x="0" y="0"/>
            <wp:positionH relativeFrom="page">
              <wp:posOffset>2807995</wp:posOffset>
            </wp:positionH>
            <wp:positionV relativeFrom="paragraph">
              <wp:posOffset>4202</wp:posOffset>
            </wp:positionV>
            <wp:extent cx="496481" cy="173761"/>
            <wp:effectExtent l="0" t="0" r="0" b="0"/>
            <wp:wrapNone/>
            <wp:docPr id="307" name="Image 307">
              <a:hlinkClick r:id="rId149"/>
            </wp:docPr>
            <wp:cNvGraphicFramePr>
              <a:graphicFrameLocks/>
            </wp:cNvGraphicFramePr>
            <a:graphic>
              <a:graphicData uri="http://schemas.openxmlformats.org/drawingml/2006/picture">
                <pic:pic>
                  <pic:nvPicPr>
                    <pic:cNvPr id="307" name="Image 307">
                      <a:hlinkClick r:id="rId149"/>
                    </pic:cNvPr>
                    <pic:cNvPicPr/>
                  </pic:nvPicPr>
                  <pic:blipFill>
                    <a:blip r:embed="rId150" cstate="print"/>
                    <a:stretch>
                      <a:fillRect/>
                    </a:stretch>
                  </pic:blipFill>
                  <pic:spPr>
                    <a:xfrm>
                      <a:off x="0" y="0"/>
                      <a:ext cx="496481" cy="173761"/>
                    </a:xfrm>
                    <a:prstGeom prst="rect">
                      <a:avLst/>
                    </a:prstGeom>
                  </pic:spPr>
                </pic:pic>
              </a:graphicData>
            </a:graphic>
          </wp:anchor>
        </w:drawing>
      </w:r>
      <w:r>
        <w:rPr>
          <w:rFonts w:ascii="Trebuchet MS" w:hAnsi="Trebuchet MS"/>
          <w:w w:val="60"/>
          <w:sz w:val="12"/>
        </w:rPr>
        <w:t>©</w:t>
      </w:r>
      <w:r>
        <w:rPr>
          <w:rFonts w:ascii="Trebuchet MS" w:hAnsi="Trebuchet MS"/>
          <w:sz w:val="12"/>
        </w:rPr>
        <w:t> </w:t>
      </w:r>
      <w:r>
        <w:rPr>
          <w:rFonts w:ascii="Trebuchet MS" w:hAnsi="Trebuchet MS"/>
          <w:w w:val="60"/>
          <w:sz w:val="12"/>
        </w:rPr>
        <w:t>2021</w:t>
      </w:r>
      <w:r>
        <w:rPr>
          <w:rFonts w:ascii="Trebuchet MS" w:hAnsi="Trebuchet MS"/>
          <w:sz w:val="12"/>
        </w:rPr>
        <w:t> </w:t>
      </w:r>
      <w:r>
        <w:rPr>
          <w:rFonts w:ascii="Trebuchet MS" w:hAnsi="Trebuchet MS"/>
          <w:w w:val="60"/>
          <w:sz w:val="12"/>
        </w:rPr>
        <w:t>Owolabi.</w:t>
      </w:r>
      <w:r>
        <w:rPr>
          <w:rFonts w:ascii="Trebuchet MS" w:hAnsi="Trebuchet MS"/>
          <w:sz w:val="12"/>
        </w:rPr>
        <w:t> </w:t>
      </w:r>
      <w:r>
        <w:rPr>
          <w:rFonts w:ascii="Trebuchet MS" w:hAnsi="Trebuchet MS"/>
          <w:w w:val="60"/>
          <w:sz w:val="12"/>
        </w:rPr>
        <w:t>This</w:t>
      </w:r>
      <w:r>
        <w:rPr>
          <w:rFonts w:ascii="Trebuchet MS" w:hAnsi="Trebuchet MS"/>
          <w:sz w:val="12"/>
        </w:rPr>
        <w:t> </w:t>
      </w:r>
      <w:r>
        <w:rPr>
          <w:rFonts w:ascii="Trebuchet MS" w:hAnsi="Trebuchet MS"/>
          <w:w w:val="60"/>
          <w:sz w:val="12"/>
        </w:rPr>
        <w:t>work</w:t>
      </w:r>
      <w:r>
        <w:rPr>
          <w:rFonts w:ascii="Trebuchet MS" w:hAnsi="Trebuchet MS"/>
          <w:sz w:val="12"/>
        </w:rPr>
        <w:t> </w:t>
      </w:r>
      <w:r>
        <w:rPr>
          <w:rFonts w:ascii="Trebuchet MS" w:hAnsi="Trebuchet MS"/>
          <w:w w:val="60"/>
          <w:sz w:val="12"/>
        </w:rPr>
        <w:t>is</w:t>
      </w:r>
      <w:r>
        <w:rPr>
          <w:rFonts w:ascii="Trebuchet MS" w:hAnsi="Trebuchet MS"/>
          <w:sz w:val="12"/>
        </w:rPr>
        <w:t> </w:t>
      </w:r>
      <w:r>
        <w:rPr>
          <w:rFonts w:ascii="Trebuchet MS" w:hAnsi="Trebuchet MS"/>
          <w:w w:val="60"/>
          <w:sz w:val="12"/>
        </w:rPr>
        <w:t>published</w:t>
      </w:r>
      <w:r>
        <w:rPr>
          <w:rFonts w:ascii="Trebuchet MS" w:hAnsi="Trebuchet MS"/>
          <w:sz w:val="12"/>
        </w:rPr>
        <w:t> </w:t>
      </w:r>
      <w:r>
        <w:rPr>
          <w:rFonts w:ascii="Trebuchet MS" w:hAnsi="Trebuchet MS"/>
          <w:w w:val="60"/>
          <w:sz w:val="12"/>
        </w:rPr>
        <w:t>and</w:t>
      </w:r>
      <w:r>
        <w:rPr>
          <w:rFonts w:ascii="Trebuchet MS" w:hAnsi="Trebuchet MS"/>
          <w:sz w:val="12"/>
        </w:rPr>
        <w:t> </w:t>
      </w:r>
      <w:r>
        <w:rPr>
          <w:rFonts w:ascii="Trebuchet MS" w:hAnsi="Trebuchet MS"/>
          <w:w w:val="60"/>
          <w:sz w:val="12"/>
        </w:rPr>
        <w:t>licensed</w:t>
      </w:r>
      <w:r>
        <w:rPr>
          <w:rFonts w:ascii="Trebuchet MS" w:hAnsi="Trebuchet MS"/>
          <w:sz w:val="12"/>
        </w:rPr>
        <w:t> </w:t>
      </w:r>
      <w:r>
        <w:rPr>
          <w:rFonts w:ascii="Trebuchet MS" w:hAnsi="Trebuchet MS"/>
          <w:w w:val="60"/>
          <w:sz w:val="12"/>
        </w:rPr>
        <w:t>by</w:t>
      </w:r>
      <w:r>
        <w:rPr>
          <w:rFonts w:ascii="Trebuchet MS" w:hAnsi="Trebuchet MS"/>
          <w:sz w:val="12"/>
        </w:rPr>
        <w:t> </w:t>
      </w:r>
      <w:r>
        <w:rPr>
          <w:rFonts w:ascii="Trebuchet MS" w:hAnsi="Trebuchet MS"/>
          <w:w w:val="60"/>
          <w:sz w:val="12"/>
        </w:rPr>
        <w:t>Dove</w:t>
      </w:r>
      <w:r>
        <w:rPr>
          <w:rFonts w:ascii="Trebuchet MS" w:hAnsi="Trebuchet MS"/>
          <w:sz w:val="12"/>
        </w:rPr>
        <w:t> </w:t>
      </w:r>
      <w:r>
        <w:rPr>
          <w:rFonts w:ascii="Trebuchet MS" w:hAnsi="Trebuchet MS"/>
          <w:w w:val="60"/>
          <w:sz w:val="12"/>
        </w:rPr>
        <w:t>Medical</w:t>
      </w:r>
      <w:r>
        <w:rPr>
          <w:rFonts w:ascii="Trebuchet MS" w:hAnsi="Trebuchet MS"/>
          <w:sz w:val="12"/>
        </w:rPr>
        <w:t> </w:t>
      </w:r>
      <w:r>
        <w:rPr>
          <w:rFonts w:ascii="Trebuchet MS" w:hAnsi="Trebuchet MS"/>
          <w:w w:val="60"/>
          <w:sz w:val="12"/>
        </w:rPr>
        <w:t>Press</w:t>
      </w:r>
      <w:r>
        <w:rPr>
          <w:rFonts w:ascii="Trebuchet MS" w:hAnsi="Trebuchet MS"/>
          <w:sz w:val="12"/>
        </w:rPr>
        <w:t> </w:t>
      </w:r>
      <w:r>
        <w:rPr>
          <w:rFonts w:ascii="Trebuchet MS" w:hAnsi="Trebuchet MS"/>
          <w:w w:val="60"/>
          <w:sz w:val="12"/>
        </w:rPr>
        <w:t>Limited.</w:t>
      </w:r>
      <w:r>
        <w:rPr>
          <w:rFonts w:ascii="Trebuchet MS" w:hAnsi="Trebuchet MS"/>
          <w:sz w:val="12"/>
        </w:rPr>
        <w:t> </w:t>
      </w:r>
      <w:r>
        <w:rPr>
          <w:rFonts w:ascii="Trebuchet MS" w:hAnsi="Trebuchet MS"/>
          <w:w w:val="60"/>
          <w:sz w:val="12"/>
        </w:rPr>
        <w:t>The</w:t>
      </w:r>
      <w:r>
        <w:rPr>
          <w:rFonts w:ascii="Trebuchet MS" w:hAnsi="Trebuchet MS"/>
          <w:sz w:val="12"/>
        </w:rPr>
        <w:t> </w:t>
      </w:r>
      <w:r>
        <w:rPr>
          <w:rFonts w:ascii="Trebuchet MS" w:hAnsi="Trebuchet MS"/>
          <w:w w:val="60"/>
          <w:sz w:val="12"/>
        </w:rPr>
        <w:t>full</w:t>
      </w:r>
      <w:r>
        <w:rPr>
          <w:rFonts w:ascii="Trebuchet MS" w:hAnsi="Trebuchet MS"/>
          <w:sz w:val="12"/>
        </w:rPr>
        <w:t> </w:t>
      </w:r>
      <w:r>
        <w:rPr>
          <w:rFonts w:ascii="Trebuchet MS" w:hAnsi="Trebuchet MS"/>
          <w:w w:val="60"/>
          <w:sz w:val="12"/>
        </w:rPr>
        <w:t>terms</w:t>
      </w:r>
      <w:r>
        <w:rPr>
          <w:rFonts w:ascii="Trebuchet MS" w:hAnsi="Trebuchet MS"/>
          <w:sz w:val="12"/>
        </w:rPr>
        <w:t> </w:t>
      </w:r>
      <w:r>
        <w:rPr>
          <w:rFonts w:ascii="Trebuchet MS" w:hAnsi="Trebuchet MS"/>
          <w:w w:val="60"/>
          <w:sz w:val="12"/>
        </w:rPr>
        <w:t>of</w:t>
      </w:r>
      <w:r>
        <w:rPr>
          <w:rFonts w:ascii="Trebuchet MS" w:hAnsi="Trebuchet MS"/>
          <w:sz w:val="12"/>
        </w:rPr>
        <w:t> </w:t>
      </w:r>
      <w:r>
        <w:rPr>
          <w:rFonts w:ascii="Trebuchet MS" w:hAnsi="Trebuchet MS"/>
          <w:w w:val="60"/>
          <w:sz w:val="12"/>
        </w:rPr>
        <w:t>this</w:t>
      </w:r>
      <w:r>
        <w:rPr>
          <w:rFonts w:ascii="Trebuchet MS" w:hAnsi="Trebuchet MS"/>
          <w:sz w:val="12"/>
        </w:rPr>
        <w:t> </w:t>
      </w:r>
      <w:r>
        <w:rPr>
          <w:rFonts w:ascii="Trebuchet MS" w:hAnsi="Trebuchet MS"/>
          <w:w w:val="60"/>
          <w:sz w:val="12"/>
        </w:rPr>
        <w:t>license</w:t>
      </w:r>
      <w:r>
        <w:rPr>
          <w:rFonts w:ascii="Trebuchet MS" w:hAnsi="Trebuchet MS"/>
          <w:sz w:val="12"/>
        </w:rPr>
        <w:t> </w:t>
      </w:r>
      <w:r>
        <w:rPr>
          <w:rFonts w:ascii="Trebuchet MS" w:hAnsi="Trebuchet MS"/>
          <w:w w:val="60"/>
          <w:sz w:val="12"/>
        </w:rPr>
        <w:t>are</w:t>
      </w:r>
      <w:r>
        <w:rPr>
          <w:rFonts w:ascii="Trebuchet MS" w:hAnsi="Trebuchet MS"/>
          <w:sz w:val="12"/>
        </w:rPr>
        <w:t> </w:t>
      </w:r>
      <w:r>
        <w:rPr>
          <w:rFonts w:ascii="Trebuchet MS" w:hAnsi="Trebuchet MS"/>
          <w:w w:val="60"/>
          <w:sz w:val="12"/>
        </w:rPr>
        <w:t>available</w:t>
      </w:r>
      <w:r>
        <w:rPr>
          <w:rFonts w:ascii="Trebuchet MS" w:hAnsi="Trebuchet MS"/>
          <w:sz w:val="12"/>
        </w:rPr>
        <w:t> </w:t>
      </w:r>
      <w:r>
        <w:rPr>
          <w:rFonts w:ascii="Trebuchet MS" w:hAnsi="Trebuchet MS"/>
          <w:w w:val="60"/>
          <w:sz w:val="12"/>
        </w:rPr>
        <w:t>at</w:t>
      </w:r>
      <w:r>
        <w:rPr>
          <w:rFonts w:ascii="Trebuchet MS" w:hAnsi="Trebuchet MS"/>
          <w:sz w:val="12"/>
        </w:rPr>
        <w:t> </w:t>
      </w:r>
      <w:hyperlink r:id="rId151">
        <w:r>
          <w:rPr>
            <w:rFonts w:ascii="Trebuchet MS" w:hAnsi="Trebuchet MS"/>
            <w:w w:val="60"/>
            <w:sz w:val="12"/>
          </w:rPr>
          <w:t>https://www.dovepress.com/terms.php</w:t>
        </w:r>
      </w:hyperlink>
      <w:r>
        <w:rPr>
          <w:rFonts w:ascii="Trebuchet MS" w:hAnsi="Trebuchet MS"/>
          <w:spacing w:val="40"/>
          <w:sz w:val="12"/>
        </w:rPr>
        <w:t> </w:t>
      </w:r>
      <w:r>
        <w:rPr>
          <w:rFonts w:ascii="Trebuchet MS" w:hAnsi="Trebuchet MS"/>
          <w:w w:val="60"/>
          <w:sz w:val="12"/>
        </w:rPr>
        <w:t>and</w:t>
      </w:r>
      <w:r>
        <w:rPr>
          <w:rFonts w:ascii="Trebuchet MS" w:hAnsi="Trebuchet MS"/>
          <w:spacing w:val="7"/>
          <w:sz w:val="12"/>
        </w:rPr>
        <w:t> </w:t>
      </w:r>
      <w:r>
        <w:rPr>
          <w:rFonts w:ascii="Trebuchet MS" w:hAnsi="Trebuchet MS"/>
          <w:w w:val="60"/>
          <w:sz w:val="12"/>
        </w:rPr>
        <w:t>incorporate</w:t>
      </w:r>
      <w:r>
        <w:rPr>
          <w:rFonts w:ascii="Trebuchet MS" w:hAnsi="Trebuchet MS"/>
          <w:spacing w:val="8"/>
          <w:sz w:val="12"/>
        </w:rPr>
        <w:t> </w:t>
      </w:r>
      <w:r>
        <w:rPr>
          <w:rFonts w:ascii="Trebuchet MS" w:hAnsi="Trebuchet MS"/>
          <w:w w:val="60"/>
          <w:sz w:val="12"/>
        </w:rPr>
        <w:t>the</w:t>
      </w:r>
      <w:r>
        <w:rPr>
          <w:rFonts w:ascii="Trebuchet MS" w:hAnsi="Trebuchet MS"/>
          <w:spacing w:val="8"/>
          <w:sz w:val="12"/>
        </w:rPr>
        <w:t> </w:t>
      </w:r>
      <w:r>
        <w:rPr>
          <w:rFonts w:ascii="Trebuchet MS" w:hAnsi="Trebuchet MS"/>
          <w:w w:val="60"/>
          <w:sz w:val="12"/>
        </w:rPr>
        <w:t>Creative</w:t>
      </w:r>
      <w:r>
        <w:rPr>
          <w:rFonts w:ascii="Trebuchet MS" w:hAnsi="Trebuchet MS"/>
          <w:spacing w:val="8"/>
          <w:sz w:val="12"/>
        </w:rPr>
        <w:t> </w:t>
      </w:r>
      <w:r>
        <w:rPr>
          <w:rFonts w:ascii="Trebuchet MS" w:hAnsi="Trebuchet MS"/>
          <w:w w:val="60"/>
          <w:sz w:val="12"/>
        </w:rPr>
        <w:t>Commons</w:t>
      </w:r>
      <w:r>
        <w:rPr>
          <w:rFonts w:ascii="Trebuchet MS" w:hAnsi="Trebuchet MS"/>
          <w:spacing w:val="9"/>
          <w:sz w:val="12"/>
        </w:rPr>
        <w:t> </w:t>
      </w:r>
      <w:r>
        <w:rPr>
          <w:rFonts w:ascii="Trebuchet MS" w:hAnsi="Trebuchet MS"/>
          <w:w w:val="60"/>
          <w:sz w:val="12"/>
        </w:rPr>
        <w:t>Attribution</w:t>
      </w:r>
      <w:r>
        <w:rPr>
          <w:rFonts w:ascii="Trebuchet MS" w:hAnsi="Trebuchet MS"/>
          <w:spacing w:val="7"/>
          <w:sz w:val="12"/>
        </w:rPr>
        <w:t> </w:t>
      </w:r>
      <w:r>
        <w:rPr>
          <w:rFonts w:ascii="Trebuchet MS" w:hAnsi="Trebuchet MS"/>
          <w:w w:val="60"/>
          <w:sz w:val="12"/>
        </w:rPr>
        <w:t>–</w:t>
      </w:r>
      <w:r>
        <w:rPr>
          <w:rFonts w:ascii="Trebuchet MS" w:hAnsi="Trebuchet MS"/>
          <w:spacing w:val="9"/>
          <w:sz w:val="12"/>
        </w:rPr>
        <w:t> </w:t>
      </w:r>
      <w:r>
        <w:rPr>
          <w:rFonts w:ascii="Trebuchet MS" w:hAnsi="Trebuchet MS"/>
          <w:w w:val="60"/>
          <w:sz w:val="12"/>
        </w:rPr>
        <w:t>Non</w:t>
      </w:r>
      <w:r>
        <w:rPr>
          <w:rFonts w:ascii="Trebuchet MS" w:hAnsi="Trebuchet MS"/>
          <w:spacing w:val="8"/>
          <w:sz w:val="12"/>
        </w:rPr>
        <w:t> </w:t>
      </w:r>
      <w:r>
        <w:rPr>
          <w:rFonts w:ascii="Trebuchet MS" w:hAnsi="Trebuchet MS"/>
          <w:w w:val="60"/>
          <w:sz w:val="12"/>
        </w:rPr>
        <w:t>Commercial</w:t>
      </w:r>
      <w:r>
        <w:rPr>
          <w:rFonts w:ascii="Trebuchet MS" w:hAnsi="Trebuchet MS"/>
          <w:spacing w:val="8"/>
          <w:sz w:val="12"/>
        </w:rPr>
        <w:t> </w:t>
      </w:r>
      <w:r>
        <w:rPr>
          <w:rFonts w:ascii="Trebuchet MS" w:hAnsi="Trebuchet MS"/>
          <w:w w:val="60"/>
          <w:sz w:val="12"/>
        </w:rPr>
        <w:t>(unported,</w:t>
      </w:r>
      <w:r>
        <w:rPr>
          <w:rFonts w:ascii="Trebuchet MS" w:hAnsi="Trebuchet MS"/>
          <w:spacing w:val="8"/>
          <w:sz w:val="12"/>
        </w:rPr>
        <w:t> </w:t>
      </w:r>
      <w:r>
        <w:rPr>
          <w:rFonts w:ascii="Trebuchet MS" w:hAnsi="Trebuchet MS"/>
          <w:w w:val="60"/>
          <w:sz w:val="12"/>
        </w:rPr>
        <w:t>v3.0)</w:t>
      </w:r>
      <w:r>
        <w:rPr>
          <w:rFonts w:ascii="Trebuchet MS" w:hAnsi="Trebuchet MS"/>
          <w:spacing w:val="9"/>
          <w:sz w:val="12"/>
        </w:rPr>
        <w:t> </w:t>
      </w:r>
      <w:r>
        <w:rPr>
          <w:rFonts w:ascii="Trebuchet MS" w:hAnsi="Trebuchet MS"/>
          <w:w w:val="60"/>
          <w:sz w:val="12"/>
        </w:rPr>
        <w:t>License</w:t>
      </w:r>
      <w:r>
        <w:rPr>
          <w:rFonts w:ascii="Trebuchet MS" w:hAnsi="Trebuchet MS"/>
          <w:spacing w:val="7"/>
          <w:sz w:val="12"/>
        </w:rPr>
        <w:t> </w:t>
      </w:r>
      <w:hyperlink r:id="rId152">
        <w:r>
          <w:rPr>
            <w:rFonts w:ascii="Trebuchet MS" w:hAnsi="Trebuchet MS"/>
            <w:w w:val="60"/>
            <w:sz w:val="12"/>
          </w:rPr>
          <w:t>(http://creativecommons.org/licenses/by-nc/3.0/).</w:t>
        </w:r>
      </w:hyperlink>
      <w:r>
        <w:rPr>
          <w:rFonts w:ascii="Trebuchet MS" w:hAnsi="Trebuchet MS"/>
          <w:spacing w:val="9"/>
          <w:sz w:val="12"/>
        </w:rPr>
        <w:t> </w:t>
      </w:r>
      <w:r>
        <w:rPr>
          <w:rFonts w:ascii="Trebuchet MS" w:hAnsi="Trebuchet MS"/>
          <w:w w:val="60"/>
          <w:sz w:val="12"/>
        </w:rPr>
        <w:t>By</w:t>
      </w:r>
      <w:r>
        <w:rPr>
          <w:rFonts w:ascii="Trebuchet MS" w:hAnsi="Trebuchet MS"/>
          <w:spacing w:val="8"/>
          <w:sz w:val="12"/>
        </w:rPr>
        <w:t> </w:t>
      </w:r>
      <w:r>
        <w:rPr>
          <w:rFonts w:ascii="Trebuchet MS" w:hAnsi="Trebuchet MS"/>
          <w:w w:val="60"/>
          <w:sz w:val="12"/>
        </w:rPr>
        <w:t>accessing</w:t>
      </w:r>
      <w:r>
        <w:rPr>
          <w:rFonts w:ascii="Trebuchet MS" w:hAnsi="Trebuchet MS"/>
          <w:spacing w:val="7"/>
          <w:sz w:val="12"/>
        </w:rPr>
        <w:t> </w:t>
      </w:r>
      <w:r>
        <w:rPr>
          <w:rFonts w:ascii="Trebuchet MS" w:hAnsi="Trebuchet MS"/>
          <w:w w:val="60"/>
          <w:sz w:val="12"/>
        </w:rPr>
        <w:t>the</w:t>
      </w:r>
      <w:r>
        <w:rPr>
          <w:rFonts w:ascii="Trebuchet MS" w:hAnsi="Trebuchet MS"/>
          <w:spacing w:val="9"/>
          <w:sz w:val="12"/>
        </w:rPr>
        <w:t> </w:t>
      </w:r>
      <w:r>
        <w:rPr>
          <w:rFonts w:ascii="Trebuchet MS" w:hAnsi="Trebuchet MS"/>
          <w:spacing w:val="-4"/>
          <w:w w:val="60"/>
          <w:sz w:val="12"/>
        </w:rPr>
        <w:t>work</w:t>
      </w:r>
    </w:p>
    <w:p>
      <w:pPr>
        <w:spacing w:line="225" w:lineRule="auto" w:before="0"/>
        <w:ind w:left="706" w:right="186" w:firstLine="10"/>
        <w:jc w:val="left"/>
        <w:rPr>
          <w:rFonts w:ascii="Trebuchet MS"/>
          <w:sz w:val="12"/>
        </w:rPr>
      </w:pPr>
      <w:r>
        <w:rPr>
          <w:rFonts w:ascii="Trebuchet MS"/>
          <w:w w:val="60"/>
          <w:sz w:val="12"/>
        </w:rPr>
        <w:t>you</w:t>
      </w:r>
      <w:r>
        <w:rPr>
          <w:rFonts w:ascii="Trebuchet MS"/>
          <w:sz w:val="12"/>
        </w:rPr>
        <w:t> </w:t>
      </w:r>
      <w:r>
        <w:rPr>
          <w:rFonts w:ascii="Trebuchet MS"/>
          <w:w w:val="60"/>
          <w:sz w:val="12"/>
        </w:rPr>
        <w:t>hereby</w:t>
      </w:r>
      <w:r>
        <w:rPr>
          <w:rFonts w:ascii="Trebuchet MS"/>
          <w:sz w:val="12"/>
        </w:rPr>
        <w:t> </w:t>
      </w:r>
      <w:r>
        <w:rPr>
          <w:rFonts w:ascii="Trebuchet MS"/>
          <w:w w:val="60"/>
          <w:sz w:val="12"/>
        </w:rPr>
        <w:t>accept</w:t>
      </w:r>
      <w:r>
        <w:rPr>
          <w:rFonts w:ascii="Trebuchet MS"/>
          <w:sz w:val="12"/>
        </w:rPr>
        <w:t> </w:t>
      </w:r>
      <w:r>
        <w:rPr>
          <w:rFonts w:ascii="Trebuchet MS"/>
          <w:w w:val="60"/>
          <w:sz w:val="12"/>
        </w:rPr>
        <w:t>the</w:t>
      </w:r>
      <w:r>
        <w:rPr>
          <w:rFonts w:ascii="Trebuchet MS"/>
          <w:sz w:val="12"/>
        </w:rPr>
        <w:t> </w:t>
      </w:r>
      <w:r>
        <w:rPr>
          <w:rFonts w:ascii="Trebuchet MS"/>
          <w:w w:val="60"/>
          <w:sz w:val="12"/>
        </w:rPr>
        <w:t>Terms.</w:t>
      </w:r>
      <w:r>
        <w:rPr>
          <w:rFonts w:ascii="Trebuchet MS"/>
          <w:sz w:val="12"/>
        </w:rPr>
        <w:t> </w:t>
      </w:r>
      <w:r>
        <w:rPr>
          <w:rFonts w:ascii="Trebuchet MS"/>
          <w:w w:val="60"/>
          <w:sz w:val="12"/>
        </w:rPr>
        <w:t>Non-commercial</w:t>
      </w:r>
      <w:r>
        <w:rPr>
          <w:rFonts w:ascii="Trebuchet MS"/>
          <w:sz w:val="12"/>
        </w:rPr>
        <w:t> </w:t>
      </w:r>
      <w:r>
        <w:rPr>
          <w:rFonts w:ascii="Trebuchet MS"/>
          <w:w w:val="60"/>
          <w:sz w:val="12"/>
        </w:rPr>
        <w:t>uses</w:t>
      </w:r>
      <w:r>
        <w:rPr>
          <w:rFonts w:ascii="Trebuchet MS"/>
          <w:sz w:val="12"/>
        </w:rPr>
        <w:t> </w:t>
      </w:r>
      <w:r>
        <w:rPr>
          <w:rFonts w:ascii="Trebuchet MS"/>
          <w:w w:val="60"/>
          <w:sz w:val="12"/>
        </w:rPr>
        <w:t>of</w:t>
      </w:r>
      <w:r>
        <w:rPr>
          <w:rFonts w:ascii="Trebuchet MS"/>
          <w:spacing w:val="6"/>
          <w:sz w:val="12"/>
        </w:rPr>
        <w:t> </w:t>
      </w:r>
      <w:r>
        <w:rPr>
          <w:rFonts w:ascii="Trebuchet MS"/>
          <w:w w:val="60"/>
          <w:sz w:val="12"/>
        </w:rPr>
        <w:t>the</w:t>
      </w:r>
      <w:r>
        <w:rPr>
          <w:rFonts w:ascii="Trebuchet MS"/>
          <w:sz w:val="12"/>
        </w:rPr>
        <w:t> </w:t>
      </w:r>
      <w:r>
        <w:rPr>
          <w:rFonts w:ascii="Trebuchet MS"/>
          <w:w w:val="60"/>
          <w:sz w:val="12"/>
        </w:rPr>
        <w:t>work</w:t>
      </w:r>
      <w:r>
        <w:rPr>
          <w:rFonts w:ascii="Trebuchet MS"/>
          <w:sz w:val="12"/>
        </w:rPr>
        <w:t> </w:t>
      </w:r>
      <w:r>
        <w:rPr>
          <w:rFonts w:ascii="Trebuchet MS"/>
          <w:w w:val="60"/>
          <w:sz w:val="12"/>
        </w:rPr>
        <w:t>are</w:t>
      </w:r>
      <w:r>
        <w:rPr>
          <w:rFonts w:ascii="Trebuchet MS"/>
          <w:sz w:val="12"/>
        </w:rPr>
        <w:t> </w:t>
      </w:r>
      <w:r>
        <w:rPr>
          <w:rFonts w:ascii="Trebuchet MS"/>
          <w:w w:val="60"/>
          <w:sz w:val="12"/>
        </w:rPr>
        <w:t>permitted</w:t>
      </w:r>
      <w:r>
        <w:rPr>
          <w:rFonts w:ascii="Trebuchet MS"/>
          <w:spacing w:val="6"/>
          <w:sz w:val="12"/>
        </w:rPr>
        <w:t> </w:t>
      </w:r>
      <w:r>
        <w:rPr>
          <w:rFonts w:ascii="Trebuchet MS"/>
          <w:w w:val="60"/>
          <w:sz w:val="12"/>
        </w:rPr>
        <w:t>without</w:t>
      </w:r>
      <w:r>
        <w:rPr>
          <w:rFonts w:ascii="Trebuchet MS"/>
          <w:sz w:val="12"/>
        </w:rPr>
        <w:t> </w:t>
      </w:r>
      <w:r>
        <w:rPr>
          <w:rFonts w:ascii="Trebuchet MS"/>
          <w:w w:val="60"/>
          <w:sz w:val="12"/>
        </w:rPr>
        <w:t>any</w:t>
      </w:r>
      <w:r>
        <w:rPr>
          <w:rFonts w:ascii="Trebuchet MS"/>
          <w:sz w:val="12"/>
        </w:rPr>
        <w:t> </w:t>
      </w:r>
      <w:r>
        <w:rPr>
          <w:rFonts w:ascii="Trebuchet MS"/>
          <w:w w:val="60"/>
          <w:sz w:val="12"/>
        </w:rPr>
        <w:t>further</w:t>
      </w:r>
      <w:r>
        <w:rPr>
          <w:rFonts w:ascii="Trebuchet MS"/>
          <w:sz w:val="12"/>
        </w:rPr>
        <w:t> </w:t>
      </w:r>
      <w:r>
        <w:rPr>
          <w:rFonts w:ascii="Trebuchet MS"/>
          <w:w w:val="60"/>
          <w:sz w:val="12"/>
        </w:rPr>
        <w:t>permission</w:t>
      </w:r>
      <w:r>
        <w:rPr>
          <w:rFonts w:ascii="Trebuchet MS"/>
          <w:sz w:val="12"/>
        </w:rPr>
        <w:t> </w:t>
      </w:r>
      <w:r>
        <w:rPr>
          <w:rFonts w:ascii="Trebuchet MS"/>
          <w:w w:val="60"/>
          <w:sz w:val="12"/>
        </w:rPr>
        <w:t>from</w:t>
      </w:r>
      <w:r>
        <w:rPr>
          <w:rFonts w:ascii="Trebuchet MS"/>
          <w:sz w:val="12"/>
        </w:rPr>
        <w:t> </w:t>
      </w:r>
      <w:r>
        <w:rPr>
          <w:rFonts w:ascii="Trebuchet MS"/>
          <w:w w:val="60"/>
          <w:sz w:val="12"/>
        </w:rPr>
        <w:t>Dove</w:t>
      </w:r>
      <w:r>
        <w:rPr>
          <w:rFonts w:ascii="Trebuchet MS"/>
          <w:sz w:val="12"/>
        </w:rPr>
        <w:t> </w:t>
      </w:r>
      <w:r>
        <w:rPr>
          <w:rFonts w:ascii="Trebuchet MS"/>
          <w:w w:val="60"/>
          <w:sz w:val="12"/>
        </w:rPr>
        <w:t>Medical</w:t>
      </w:r>
      <w:r>
        <w:rPr>
          <w:rFonts w:ascii="Trebuchet MS"/>
          <w:sz w:val="12"/>
        </w:rPr>
        <w:t> </w:t>
      </w:r>
      <w:r>
        <w:rPr>
          <w:rFonts w:ascii="Trebuchet MS"/>
          <w:w w:val="60"/>
          <w:sz w:val="12"/>
        </w:rPr>
        <w:t>Press</w:t>
      </w:r>
      <w:r>
        <w:rPr>
          <w:rFonts w:ascii="Trebuchet MS"/>
          <w:sz w:val="12"/>
        </w:rPr>
        <w:t> </w:t>
      </w:r>
      <w:r>
        <w:rPr>
          <w:rFonts w:ascii="Trebuchet MS"/>
          <w:w w:val="60"/>
          <w:sz w:val="12"/>
        </w:rPr>
        <w:t>Limited,</w:t>
      </w:r>
      <w:r>
        <w:rPr>
          <w:rFonts w:ascii="Trebuchet MS"/>
          <w:sz w:val="12"/>
        </w:rPr>
        <w:t> </w:t>
      </w:r>
      <w:r>
        <w:rPr>
          <w:rFonts w:ascii="Trebuchet MS"/>
          <w:w w:val="60"/>
          <w:sz w:val="12"/>
        </w:rPr>
        <w:t>provided</w:t>
      </w:r>
      <w:r>
        <w:rPr>
          <w:rFonts w:ascii="Trebuchet MS"/>
          <w:spacing w:val="6"/>
          <w:sz w:val="12"/>
        </w:rPr>
        <w:t> </w:t>
      </w:r>
      <w:r>
        <w:rPr>
          <w:rFonts w:ascii="Trebuchet MS"/>
          <w:w w:val="60"/>
          <w:sz w:val="12"/>
        </w:rPr>
        <w:t>the</w:t>
      </w:r>
      <w:r>
        <w:rPr>
          <w:rFonts w:ascii="Trebuchet MS"/>
          <w:sz w:val="12"/>
        </w:rPr>
        <w:t> </w:t>
      </w:r>
      <w:r>
        <w:rPr>
          <w:rFonts w:ascii="Trebuchet MS"/>
          <w:w w:val="60"/>
          <w:sz w:val="12"/>
        </w:rPr>
        <w:t>work</w:t>
      </w:r>
      <w:r>
        <w:rPr>
          <w:rFonts w:ascii="Trebuchet MS"/>
          <w:sz w:val="12"/>
        </w:rPr>
        <w:t> </w:t>
      </w:r>
      <w:r>
        <w:rPr>
          <w:rFonts w:ascii="Trebuchet MS"/>
          <w:w w:val="60"/>
          <w:sz w:val="12"/>
        </w:rPr>
        <w:t>is</w:t>
      </w:r>
      <w:r>
        <w:rPr>
          <w:rFonts w:ascii="Trebuchet MS"/>
          <w:spacing w:val="6"/>
          <w:sz w:val="12"/>
        </w:rPr>
        <w:t> </w:t>
      </w:r>
      <w:r>
        <w:rPr>
          <w:rFonts w:ascii="Trebuchet MS"/>
          <w:w w:val="60"/>
          <w:sz w:val="12"/>
        </w:rPr>
        <w:t>properly</w:t>
      </w:r>
      <w:r>
        <w:rPr>
          <w:rFonts w:ascii="Trebuchet MS"/>
          <w:sz w:val="12"/>
        </w:rPr>
        <w:t> </w:t>
      </w:r>
      <w:r>
        <w:rPr>
          <w:rFonts w:ascii="Trebuchet MS"/>
          <w:w w:val="60"/>
          <w:sz w:val="12"/>
        </w:rPr>
        <w:t>attributed.</w:t>
      </w:r>
      <w:r>
        <w:rPr>
          <w:rFonts w:ascii="Trebuchet MS"/>
          <w:sz w:val="12"/>
        </w:rPr>
        <w:t> </w:t>
      </w:r>
      <w:r>
        <w:rPr>
          <w:rFonts w:ascii="Trebuchet MS"/>
          <w:w w:val="60"/>
          <w:sz w:val="12"/>
        </w:rPr>
        <w:t>For</w:t>
      </w:r>
      <w:r>
        <w:rPr>
          <w:rFonts w:ascii="Trebuchet MS"/>
          <w:spacing w:val="40"/>
          <w:sz w:val="12"/>
        </w:rPr>
        <w:t> </w:t>
      </w:r>
      <w:r>
        <w:rPr>
          <w:rFonts w:ascii="Trebuchet MS"/>
          <w:w w:val="65"/>
          <w:sz w:val="12"/>
        </w:rPr>
        <w:t>permission</w:t>
      </w:r>
      <w:r>
        <w:rPr>
          <w:rFonts w:ascii="Trebuchet MS"/>
          <w:spacing w:val="-6"/>
          <w:sz w:val="12"/>
        </w:rPr>
        <w:t> </w:t>
      </w:r>
      <w:r>
        <w:rPr>
          <w:rFonts w:ascii="Trebuchet MS"/>
          <w:w w:val="65"/>
          <w:sz w:val="12"/>
        </w:rPr>
        <w:t>for</w:t>
      </w:r>
      <w:r>
        <w:rPr>
          <w:rFonts w:ascii="Trebuchet MS"/>
          <w:spacing w:val="-8"/>
          <w:sz w:val="12"/>
        </w:rPr>
        <w:t> </w:t>
      </w:r>
      <w:r>
        <w:rPr>
          <w:rFonts w:ascii="Trebuchet MS"/>
          <w:w w:val="65"/>
          <w:sz w:val="12"/>
        </w:rPr>
        <w:t>commercial</w:t>
      </w:r>
      <w:r>
        <w:rPr>
          <w:rFonts w:ascii="Trebuchet MS"/>
          <w:spacing w:val="-6"/>
          <w:sz w:val="12"/>
        </w:rPr>
        <w:t> </w:t>
      </w:r>
      <w:r>
        <w:rPr>
          <w:rFonts w:ascii="Trebuchet MS"/>
          <w:w w:val="65"/>
          <w:sz w:val="12"/>
        </w:rPr>
        <w:t>use</w:t>
      </w:r>
      <w:r>
        <w:rPr>
          <w:rFonts w:ascii="Trebuchet MS"/>
          <w:spacing w:val="-7"/>
          <w:sz w:val="12"/>
        </w:rPr>
        <w:t> </w:t>
      </w:r>
      <w:r>
        <w:rPr>
          <w:rFonts w:ascii="Trebuchet MS"/>
          <w:w w:val="65"/>
          <w:sz w:val="12"/>
        </w:rPr>
        <w:t>of</w:t>
      </w:r>
      <w:r>
        <w:rPr>
          <w:rFonts w:ascii="Trebuchet MS"/>
          <w:spacing w:val="-7"/>
          <w:sz w:val="12"/>
        </w:rPr>
        <w:t> </w:t>
      </w:r>
      <w:r>
        <w:rPr>
          <w:rFonts w:ascii="Trebuchet MS"/>
          <w:w w:val="65"/>
          <w:sz w:val="12"/>
        </w:rPr>
        <w:t>this</w:t>
      </w:r>
      <w:r>
        <w:rPr>
          <w:rFonts w:ascii="Trebuchet MS"/>
          <w:spacing w:val="-7"/>
          <w:sz w:val="12"/>
        </w:rPr>
        <w:t> </w:t>
      </w:r>
      <w:r>
        <w:rPr>
          <w:rFonts w:ascii="Trebuchet MS"/>
          <w:w w:val="65"/>
          <w:sz w:val="12"/>
        </w:rPr>
        <w:t>work,</w:t>
      </w:r>
      <w:r>
        <w:rPr>
          <w:rFonts w:ascii="Trebuchet MS"/>
          <w:spacing w:val="-7"/>
          <w:sz w:val="12"/>
        </w:rPr>
        <w:t> </w:t>
      </w:r>
      <w:r>
        <w:rPr>
          <w:rFonts w:ascii="Trebuchet MS"/>
          <w:w w:val="65"/>
          <w:sz w:val="12"/>
        </w:rPr>
        <w:t>please</w:t>
      </w:r>
      <w:r>
        <w:rPr>
          <w:rFonts w:ascii="Trebuchet MS"/>
          <w:spacing w:val="-7"/>
          <w:sz w:val="12"/>
        </w:rPr>
        <w:t> </w:t>
      </w:r>
      <w:r>
        <w:rPr>
          <w:rFonts w:ascii="Trebuchet MS"/>
          <w:w w:val="65"/>
          <w:sz w:val="12"/>
        </w:rPr>
        <w:t>see</w:t>
      </w:r>
      <w:r>
        <w:rPr>
          <w:rFonts w:ascii="Trebuchet MS"/>
          <w:spacing w:val="-7"/>
          <w:sz w:val="12"/>
        </w:rPr>
        <w:t> </w:t>
      </w:r>
      <w:r>
        <w:rPr>
          <w:rFonts w:ascii="Trebuchet MS"/>
          <w:w w:val="65"/>
          <w:sz w:val="12"/>
        </w:rPr>
        <w:t>paragraphs</w:t>
      </w:r>
      <w:r>
        <w:rPr>
          <w:rFonts w:ascii="Trebuchet MS"/>
          <w:spacing w:val="-7"/>
          <w:sz w:val="12"/>
        </w:rPr>
        <w:t> </w:t>
      </w:r>
      <w:r>
        <w:rPr>
          <w:rFonts w:ascii="Trebuchet MS"/>
          <w:w w:val="65"/>
          <w:sz w:val="12"/>
        </w:rPr>
        <w:t>4.2</w:t>
      </w:r>
      <w:r>
        <w:rPr>
          <w:rFonts w:ascii="Trebuchet MS"/>
          <w:spacing w:val="-7"/>
          <w:sz w:val="12"/>
        </w:rPr>
        <w:t> </w:t>
      </w:r>
      <w:r>
        <w:rPr>
          <w:rFonts w:ascii="Trebuchet MS"/>
          <w:w w:val="65"/>
          <w:sz w:val="12"/>
        </w:rPr>
        <w:t>and</w:t>
      </w:r>
      <w:r>
        <w:rPr>
          <w:rFonts w:ascii="Trebuchet MS"/>
          <w:spacing w:val="-7"/>
          <w:sz w:val="12"/>
        </w:rPr>
        <w:t> </w:t>
      </w:r>
      <w:r>
        <w:rPr>
          <w:rFonts w:ascii="Trebuchet MS"/>
          <w:w w:val="65"/>
          <w:sz w:val="12"/>
        </w:rPr>
        <w:t>5</w:t>
      </w:r>
      <w:r>
        <w:rPr>
          <w:rFonts w:ascii="Trebuchet MS"/>
          <w:spacing w:val="-8"/>
          <w:sz w:val="12"/>
        </w:rPr>
        <w:t> </w:t>
      </w:r>
      <w:r>
        <w:rPr>
          <w:rFonts w:ascii="Trebuchet MS"/>
          <w:w w:val="65"/>
          <w:sz w:val="12"/>
        </w:rPr>
        <w:t>of</w:t>
      </w:r>
      <w:r>
        <w:rPr>
          <w:rFonts w:ascii="Trebuchet MS"/>
          <w:spacing w:val="-7"/>
          <w:sz w:val="12"/>
        </w:rPr>
        <w:t> </w:t>
      </w:r>
      <w:r>
        <w:rPr>
          <w:rFonts w:ascii="Trebuchet MS"/>
          <w:w w:val="65"/>
          <w:sz w:val="12"/>
        </w:rPr>
        <w:t>our</w:t>
      </w:r>
      <w:r>
        <w:rPr>
          <w:rFonts w:ascii="Trebuchet MS"/>
          <w:spacing w:val="-6"/>
          <w:sz w:val="12"/>
        </w:rPr>
        <w:t> </w:t>
      </w:r>
      <w:r>
        <w:rPr>
          <w:rFonts w:ascii="Trebuchet MS"/>
          <w:w w:val="65"/>
          <w:sz w:val="12"/>
        </w:rPr>
        <w:t>Terms</w:t>
      </w:r>
      <w:r>
        <w:rPr>
          <w:rFonts w:ascii="Trebuchet MS"/>
          <w:spacing w:val="-7"/>
          <w:sz w:val="12"/>
        </w:rPr>
        <w:t> </w:t>
      </w:r>
      <w:hyperlink r:id="rId153">
        <w:r>
          <w:rPr>
            <w:rFonts w:ascii="Trebuchet MS"/>
            <w:w w:val="65"/>
            <w:sz w:val="12"/>
          </w:rPr>
          <w:t>(https://www.dovepress.com/terms.php).</w:t>
        </w:r>
      </w:hyperlink>
    </w:p>
    <w:p>
      <w:pPr>
        <w:spacing w:after="0" w:line="225" w:lineRule="auto"/>
        <w:jc w:val="left"/>
        <w:rPr>
          <w:rFonts w:ascii="Trebuchet MS"/>
          <w:sz w:val="12"/>
        </w:rPr>
        <w:sectPr>
          <w:type w:val="continuous"/>
          <w:pgSz w:w="12240" w:h="15840"/>
          <w:pgMar w:header="0" w:footer="0" w:top="1820" w:bottom="960" w:left="720" w:right="720"/>
          <w:cols w:num="2" w:equalWidth="0">
            <w:col w:w="2453" w:space="530"/>
            <w:col w:w="7817"/>
          </w:cols>
        </w:sectPr>
      </w:pPr>
    </w:p>
    <w:p>
      <w:pPr>
        <w:pStyle w:val="BodyText"/>
        <w:spacing w:before="38"/>
        <w:rPr>
          <w:rFonts w:ascii="Trebuchet MS"/>
          <w:sz w:val="20"/>
        </w:rPr>
      </w:pPr>
    </w:p>
    <w:p>
      <w:pPr>
        <w:spacing w:line="292" w:lineRule="auto" w:before="0"/>
        <w:ind w:left="360" w:right="0" w:firstLine="0"/>
        <w:jc w:val="both"/>
        <w:rPr>
          <w:sz w:val="20"/>
        </w:rPr>
      </w:pPr>
      <w:r>
        <w:rPr>
          <w:sz w:val="20"/>
        </w:rPr>
        <mc:AlternateContent>
          <mc:Choice Requires="wps">
            <w:drawing>
              <wp:anchor distT="0" distB="0" distL="0" distR="0" allowOverlap="1" layoutInCell="1" locked="0" behindDoc="0" simplePos="0" relativeHeight="15756288">
                <wp:simplePos x="0" y="0"/>
                <wp:positionH relativeFrom="page">
                  <wp:posOffset>685800</wp:posOffset>
                </wp:positionH>
                <wp:positionV relativeFrom="paragraph">
                  <wp:posOffset>-158067</wp:posOffset>
                </wp:positionV>
                <wp:extent cx="6190615" cy="6350"/>
                <wp:effectExtent l="0" t="0" r="0" b="0"/>
                <wp:wrapNone/>
                <wp:docPr id="310" name="Graphic 310"/>
                <wp:cNvGraphicFramePr>
                  <a:graphicFrameLocks/>
                </wp:cNvGraphicFramePr>
                <a:graphic>
                  <a:graphicData uri="http://schemas.microsoft.com/office/word/2010/wordprocessingShape">
                    <wps:wsp>
                      <wps:cNvPr id="310" name="Graphic 310"/>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54pt;margin-top:-12.446298pt;width:487.411pt;height:.5pt;mso-position-horizontal-relative:page;mso-position-vertical-relative:paragraph;z-index:15756288" id="docshape277" filled="true" fillcolor="#000000" stroked="false">
                <v:fill type="solid"/>
                <w10:wrap type="none"/>
              </v:rect>
            </w:pict>
          </mc:Fallback>
        </mc:AlternateContent>
      </w:r>
      <w:r>
        <w:rPr>
          <w:sz w:val="20"/>
        </w:rPr>
        <w:t>best practices that should be achieved in order to globally sustain the quality of medical education delivery. There </w:t>
      </w:r>
      <w:r>
        <w:rPr>
          <w:sz w:val="20"/>
        </w:rPr>
        <w:t>is</w:t>
      </w:r>
      <w:r>
        <w:rPr>
          <w:spacing w:val="40"/>
          <w:sz w:val="20"/>
        </w:rPr>
        <w:t> </w:t>
      </w:r>
      <w:r>
        <w:rPr>
          <w:sz w:val="20"/>
        </w:rPr>
        <w:t>a</w:t>
      </w:r>
      <w:r>
        <w:rPr>
          <w:spacing w:val="-4"/>
          <w:sz w:val="20"/>
        </w:rPr>
        <w:t> </w:t>
      </w:r>
      <w:r>
        <w:rPr>
          <w:sz w:val="20"/>
        </w:rPr>
        <w:t>need</w:t>
      </w:r>
      <w:r>
        <w:rPr>
          <w:spacing w:val="-2"/>
          <w:sz w:val="20"/>
        </w:rPr>
        <w:t> </w:t>
      </w:r>
      <w:r>
        <w:rPr>
          <w:sz w:val="20"/>
        </w:rPr>
        <w:t>to</w:t>
      </w:r>
      <w:r>
        <w:rPr>
          <w:spacing w:val="-4"/>
          <w:sz w:val="20"/>
        </w:rPr>
        <w:t> </w:t>
      </w:r>
      <w:r>
        <w:rPr>
          <w:sz w:val="20"/>
        </w:rPr>
        <w:t>provide</w:t>
      </w:r>
      <w:r>
        <w:rPr>
          <w:spacing w:val="-2"/>
          <w:sz w:val="20"/>
        </w:rPr>
        <w:t> </w:t>
      </w:r>
      <w:r>
        <w:rPr>
          <w:sz w:val="20"/>
        </w:rPr>
        <w:t>a</w:t>
      </w:r>
      <w:r>
        <w:rPr>
          <w:spacing w:val="-4"/>
          <w:sz w:val="20"/>
        </w:rPr>
        <w:t> </w:t>
      </w:r>
      <w:r>
        <w:rPr>
          <w:sz w:val="20"/>
        </w:rPr>
        <w:t>framework</w:t>
      </w:r>
      <w:r>
        <w:rPr>
          <w:spacing w:val="-2"/>
          <w:sz w:val="20"/>
        </w:rPr>
        <w:t> </w:t>
      </w:r>
      <w:r>
        <w:rPr>
          <w:sz w:val="20"/>
        </w:rPr>
        <w:t>guide.</w:t>
      </w:r>
      <w:r>
        <w:rPr>
          <w:spacing w:val="-3"/>
          <w:sz w:val="20"/>
        </w:rPr>
        <w:t> </w:t>
      </w:r>
      <w:r>
        <w:rPr>
          <w:sz w:val="20"/>
        </w:rPr>
        <w:t>This</w:t>
      </w:r>
      <w:r>
        <w:rPr>
          <w:spacing w:val="-3"/>
          <w:sz w:val="20"/>
        </w:rPr>
        <w:t> </w:t>
      </w:r>
      <w:r>
        <w:rPr>
          <w:sz w:val="20"/>
        </w:rPr>
        <w:t>article</w:t>
      </w:r>
      <w:r>
        <w:rPr>
          <w:spacing w:val="-3"/>
          <w:sz w:val="20"/>
        </w:rPr>
        <w:t> </w:t>
      </w:r>
      <w:r>
        <w:rPr>
          <w:sz w:val="20"/>
        </w:rPr>
        <w:t>therefore provides the ASIC framework for the adaptation, standar- disation, integration of educational technologies and inno- vations including the need to ensure compliance with best practices within programme structures.</w:t>
      </w:r>
    </w:p>
    <w:p>
      <w:pPr>
        <w:pStyle w:val="Heading5"/>
        <w:spacing w:before="203"/>
        <w:jc w:val="both"/>
      </w:pPr>
      <w:bookmarkStart w:name="Brief Review of Literature" w:id="59"/>
      <w:bookmarkEnd w:id="59"/>
      <w:r>
        <w:rPr>
          <w:b w:val="0"/>
        </w:rPr>
      </w:r>
      <w:r>
        <w:rPr/>
        <w:t>Brief</w:t>
      </w:r>
      <w:r>
        <w:rPr>
          <w:spacing w:val="-5"/>
        </w:rPr>
        <w:t> </w:t>
      </w:r>
      <w:r>
        <w:rPr/>
        <w:t>Review</w:t>
      </w:r>
      <w:r>
        <w:rPr>
          <w:spacing w:val="-8"/>
        </w:rPr>
        <w:t> </w:t>
      </w:r>
      <w:r>
        <w:rPr/>
        <w:t>of</w:t>
      </w:r>
      <w:r>
        <w:rPr>
          <w:spacing w:val="-3"/>
        </w:rPr>
        <w:t> </w:t>
      </w:r>
      <w:r>
        <w:rPr>
          <w:spacing w:val="-2"/>
        </w:rPr>
        <w:t>Literature</w:t>
      </w:r>
    </w:p>
    <w:p>
      <w:pPr>
        <w:spacing w:line="292" w:lineRule="auto" w:before="31"/>
        <w:ind w:left="360" w:right="0" w:firstLine="0"/>
        <w:jc w:val="both"/>
        <w:rPr>
          <w:sz w:val="20"/>
        </w:rPr>
      </w:pPr>
      <w:r>
        <w:rPr>
          <w:sz w:val="20"/>
        </w:rPr>
        <w:t>Various types of technologies and innovations have been </w:t>
      </w:r>
      <w:bookmarkStart w:name="_bookmark0" w:id="60"/>
      <w:bookmarkEnd w:id="60"/>
      <w:r>
        <w:rPr>
          <w:sz w:val="20"/>
        </w:rPr>
        <w:t>used</w:t>
      </w:r>
      <w:r>
        <w:rPr>
          <w:sz w:val="20"/>
        </w:rPr>
        <w:t> to teach Anatomy and Basic Medical Sciences, </w:t>
      </w:r>
      <w:r>
        <w:rPr>
          <w:sz w:val="20"/>
        </w:rPr>
        <w:t>espe- cially in recent times.</w:t>
      </w:r>
      <w:hyperlink w:history="true" w:anchor="_bookmark12">
        <w:r>
          <w:rPr>
            <w:color w:val="00007F"/>
            <w:sz w:val="20"/>
            <w:vertAlign w:val="superscript"/>
          </w:rPr>
          <w:t>1–3</w:t>
        </w:r>
      </w:hyperlink>
      <w:r>
        <w:rPr>
          <w:color w:val="00007F"/>
          <w:sz w:val="20"/>
          <w:vertAlign w:val="baseline"/>
        </w:rPr>
        <w:t> </w:t>
      </w:r>
      <w:r>
        <w:rPr>
          <w:sz w:val="20"/>
          <w:vertAlign w:val="baseline"/>
        </w:rPr>
        <w:t>These had included hardware technologies [eg, the Anatomage Table, the Anatomy </w:t>
      </w:r>
      <w:bookmarkStart w:name="_bookmark1" w:id="61"/>
      <w:bookmarkEnd w:id="61"/>
      <w:r>
        <w:rPr>
          <w:sz w:val="20"/>
          <w:vertAlign w:val="baseline"/>
        </w:rPr>
        <w:t>Magic</w:t>
      </w:r>
      <w:r>
        <w:rPr>
          <w:spacing w:val="40"/>
          <w:sz w:val="20"/>
          <w:vertAlign w:val="baseline"/>
        </w:rPr>
        <w:t> </w:t>
      </w:r>
      <w:r>
        <w:rPr>
          <w:sz w:val="20"/>
          <w:vertAlign w:val="baseline"/>
        </w:rPr>
        <w:t>Mirror],</w:t>
      </w:r>
      <w:r>
        <w:rPr>
          <w:spacing w:val="40"/>
          <w:sz w:val="20"/>
          <w:vertAlign w:val="baseline"/>
        </w:rPr>
        <w:t> </w:t>
      </w:r>
      <w:r>
        <w:rPr>
          <w:sz w:val="20"/>
          <w:vertAlign w:val="baseline"/>
        </w:rPr>
        <w:t>software</w:t>
      </w:r>
      <w:r>
        <w:rPr>
          <w:spacing w:val="40"/>
          <w:sz w:val="20"/>
          <w:vertAlign w:val="baseline"/>
        </w:rPr>
        <w:t> </w:t>
      </w:r>
      <w:r>
        <w:rPr>
          <w:sz w:val="20"/>
          <w:vertAlign w:val="baseline"/>
        </w:rPr>
        <w:t>[eg,</w:t>
      </w:r>
      <w:r>
        <w:rPr>
          <w:spacing w:val="40"/>
          <w:sz w:val="20"/>
          <w:vertAlign w:val="baseline"/>
        </w:rPr>
        <w:t> </w:t>
      </w:r>
      <w:r>
        <w:rPr>
          <w:sz w:val="20"/>
          <w:vertAlign w:val="baseline"/>
        </w:rPr>
        <w:t>Zygote</w:t>
      </w:r>
      <w:r>
        <w:rPr>
          <w:spacing w:val="40"/>
          <w:sz w:val="20"/>
          <w:vertAlign w:val="baseline"/>
        </w:rPr>
        <w:t> </w:t>
      </w:r>
      <w:r>
        <w:rPr>
          <w:sz w:val="20"/>
          <w:vertAlign w:val="baseline"/>
        </w:rPr>
        <w:t>and</w:t>
      </w:r>
      <w:r>
        <w:rPr>
          <w:spacing w:val="40"/>
          <w:sz w:val="20"/>
          <w:vertAlign w:val="baseline"/>
        </w:rPr>
        <w:t> </w:t>
      </w:r>
      <w:r>
        <w:rPr>
          <w:sz w:val="20"/>
          <w:vertAlign w:val="baseline"/>
        </w:rPr>
        <w:t>the</w:t>
      </w:r>
      <w:r>
        <w:rPr>
          <w:spacing w:val="40"/>
          <w:sz w:val="20"/>
          <w:vertAlign w:val="baseline"/>
        </w:rPr>
        <w:t> </w:t>
      </w:r>
      <w:r>
        <w:rPr>
          <w:sz w:val="20"/>
          <w:vertAlign w:val="baseline"/>
        </w:rPr>
        <w:t>Complete 3D Anatomy software],</w:t>
      </w:r>
      <w:hyperlink w:history="true" w:anchor="_bookmark13">
        <w:r>
          <w:rPr>
            <w:color w:val="00007F"/>
            <w:sz w:val="20"/>
            <w:vertAlign w:val="superscript"/>
          </w:rPr>
          <w:t>4</w:t>
        </w:r>
      </w:hyperlink>
      <w:r>
        <w:rPr>
          <w:color w:val="00007F"/>
          <w:sz w:val="20"/>
          <w:vertAlign w:val="baseline"/>
        </w:rPr>
        <w:t> </w:t>
      </w:r>
      <w:r>
        <w:rPr>
          <w:sz w:val="20"/>
          <w:vertAlign w:val="baseline"/>
        </w:rPr>
        <w:t>virtual realities,</w:t>
      </w:r>
      <w:hyperlink w:history="true" w:anchor="_bookmark14">
        <w:r>
          <w:rPr>
            <w:color w:val="00007F"/>
            <w:sz w:val="20"/>
            <w:vertAlign w:val="superscript"/>
          </w:rPr>
          <w:t>5</w:t>
        </w:r>
      </w:hyperlink>
      <w:r>
        <w:rPr>
          <w:color w:val="00007F"/>
          <w:sz w:val="20"/>
          <w:vertAlign w:val="baseline"/>
        </w:rPr>
        <w:t> </w:t>
      </w:r>
      <w:r>
        <w:rPr>
          <w:sz w:val="20"/>
          <w:vertAlign w:val="baseline"/>
        </w:rPr>
        <w:t>Simulations,</w:t>
      </w:r>
      <w:hyperlink w:history="true" w:anchor="_bookmark15">
        <w:r>
          <w:rPr>
            <w:color w:val="00007F"/>
            <w:sz w:val="20"/>
            <w:vertAlign w:val="superscript"/>
          </w:rPr>
          <w:t>6</w:t>
        </w:r>
      </w:hyperlink>
      <w:r>
        <w:rPr>
          <w:color w:val="00007F"/>
          <w:sz w:val="20"/>
          <w:vertAlign w:val="baseline"/>
        </w:rPr>
        <w:t> </w:t>
      </w:r>
      <w:bookmarkStart w:name="_bookmark2" w:id="62"/>
      <w:bookmarkEnd w:id="62"/>
      <w:r>
        <w:rPr>
          <w:color w:val="00007F"/>
          <w:w w:val="118"/>
          <w:sz w:val="20"/>
          <w:vertAlign w:val="baseline"/>
        </w:rPr>
      </w:r>
      <w:r>
        <w:rPr>
          <w:sz w:val="20"/>
          <w:vertAlign w:val="baseline"/>
        </w:rPr>
        <w:t>augmented reality facilities [eg, high fidelity</w:t>
      </w:r>
      <w:r>
        <w:rPr>
          <w:spacing w:val="80"/>
          <w:sz w:val="20"/>
          <w:vertAlign w:val="baseline"/>
        </w:rPr>
        <w:t> </w:t>
      </w:r>
      <w:bookmarkStart w:name="_bookmark3" w:id="63"/>
      <w:bookmarkEnd w:id="63"/>
      <w:r>
        <w:rPr>
          <w:sz w:val="20"/>
          <w:vertAlign w:val="baseline"/>
        </w:rPr>
        <w:t>mannequin</w:t>
      </w:r>
      <w:r>
        <w:rPr>
          <w:sz w:val="20"/>
          <w:vertAlign w:val="baseline"/>
        </w:rPr>
        <w:t>]</w:t>
      </w:r>
      <w:hyperlink w:history="true" w:anchor="_bookmark16">
        <w:r>
          <w:rPr>
            <w:color w:val="00007F"/>
            <w:sz w:val="20"/>
            <w:vertAlign w:val="superscript"/>
          </w:rPr>
          <w:t>7</w:t>
        </w:r>
      </w:hyperlink>
      <w:r>
        <w:rPr>
          <w:sz w:val="20"/>
          <w:vertAlign w:val="superscript"/>
        </w:rPr>
        <w:t>,</w:t>
      </w:r>
      <w:hyperlink w:history="true" w:anchor="_bookmark17">
        <w:r>
          <w:rPr>
            <w:color w:val="00007F"/>
            <w:sz w:val="20"/>
            <w:vertAlign w:val="superscript"/>
          </w:rPr>
          <w:t>8</w:t>
        </w:r>
      </w:hyperlink>
      <w:r>
        <w:rPr>
          <w:color w:val="00007F"/>
          <w:sz w:val="20"/>
          <w:vertAlign w:val="baseline"/>
        </w:rPr>
        <w:t> </w:t>
      </w:r>
      <w:r>
        <w:rPr>
          <w:sz w:val="20"/>
          <w:vertAlign w:val="baseline"/>
        </w:rPr>
        <w:t>as well as the use of customised 3D printed materials.</w:t>
      </w:r>
      <w:hyperlink w:history="true" w:anchor="_bookmark18">
        <w:r>
          <w:rPr>
            <w:color w:val="00007F"/>
            <w:sz w:val="20"/>
            <w:vertAlign w:val="superscript"/>
          </w:rPr>
          <w:t>9</w:t>
        </w:r>
      </w:hyperlink>
      <w:r>
        <w:rPr>
          <w:sz w:val="20"/>
          <w:vertAlign w:val="superscript"/>
        </w:rPr>
        <w:t>,</w:t>
      </w:r>
      <w:hyperlink w:history="true" w:anchor="_bookmark19">
        <w:r>
          <w:rPr>
            <w:color w:val="00007F"/>
            <w:sz w:val="20"/>
            <w:vertAlign w:val="superscript"/>
          </w:rPr>
          <w:t>10</w:t>
        </w:r>
      </w:hyperlink>
      <w:r>
        <w:rPr>
          <w:color w:val="00007F"/>
          <w:sz w:val="20"/>
          <w:vertAlign w:val="baseline"/>
        </w:rPr>
        <w:t> </w:t>
      </w:r>
      <w:r>
        <w:rPr>
          <w:sz w:val="20"/>
          <w:vertAlign w:val="baseline"/>
        </w:rPr>
        <w:t>These innovations are accompanied by var- iations</w:t>
      </w:r>
      <w:r>
        <w:rPr>
          <w:spacing w:val="-1"/>
          <w:sz w:val="20"/>
          <w:vertAlign w:val="baseline"/>
        </w:rPr>
        <w:t> </w:t>
      </w:r>
      <w:r>
        <w:rPr>
          <w:sz w:val="20"/>
          <w:vertAlign w:val="baseline"/>
        </w:rPr>
        <w:t>in approaches</w:t>
      </w:r>
      <w:r>
        <w:rPr>
          <w:spacing w:val="-1"/>
          <w:sz w:val="20"/>
          <w:vertAlign w:val="baseline"/>
        </w:rPr>
        <w:t> </w:t>
      </w:r>
      <w:r>
        <w:rPr>
          <w:sz w:val="20"/>
          <w:vertAlign w:val="baseline"/>
        </w:rPr>
        <w:t>to delivering and facilitating medical education. Remote learning adjusted class structures and blended learning methods have become quite popular. The variations in institutional tech culture, stakeholders embrace</w:t>
      </w:r>
      <w:r>
        <w:rPr>
          <w:spacing w:val="35"/>
          <w:sz w:val="20"/>
          <w:vertAlign w:val="baseline"/>
        </w:rPr>
        <w:t> </w:t>
      </w:r>
      <w:r>
        <w:rPr>
          <w:sz w:val="20"/>
          <w:vertAlign w:val="baseline"/>
        </w:rPr>
        <w:t>versus</w:t>
      </w:r>
      <w:r>
        <w:rPr>
          <w:spacing w:val="35"/>
          <w:sz w:val="20"/>
          <w:vertAlign w:val="baseline"/>
        </w:rPr>
        <w:t> </w:t>
      </w:r>
      <w:r>
        <w:rPr>
          <w:sz w:val="20"/>
          <w:vertAlign w:val="baseline"/>
        </w:rPr>
        <w:t>aversion</w:t>
      </w:r>
      <w:r>
        <w:rPr>
          <w:spacing w:val="36"/>
          <w:sz w:val="20"/>
          <w:vertAlign w:val="baseline"/>
        </w:rPr>
        <w:t> </w:t>
      </w:r>
      <w:r>
        <w:rPr>
          <w:sz w:val="20"/>
          <w:vertAlign w:val="baseline"/>
        </w:rPr>
        <w:t>to</w:t>
      </w:r>
      <w:r>
        <w:rPr>
          <w:spacing w:val="35"/>
          <w:sz w:val="20"/>
          <w:vertAlign w:val="baseline"/>
        </w:rPr>
        <w:t> </w:t>
      </w:r>
      <w:r>
        <w:rPr>
          <w:sz w:val="20"/>
          <w:vertAlign w:val="baseline"/>
        </w:rPr>
        <w:t>technology</w:t>
      </w:r>
      <w:r>
        <w:rPr>
          <w:spacing w:val="35"/>
          <w:sz w:val="20"/>
          <w:vertAlign w:val="baseline"/>
        </w:rPr>
        <w:t> </w:t>
      </w:r>
      <w:r>
        <w:rPr>
          <w:sz w:val="20"/>
          <w:vertAlign w:val="baseline"/>
        </w:rPr>
        <w:t>as</w:t>
      </w:r>
      <w:r>
        <w:rPr>
          <w:spacing w:val="35"/>
          <w:sz w:val="20"/>
          <w:vertAlign w:val="baseline"/>
        </w:rPr>
        <w:t> </w:t>
      </w:r>
      <w:r>
        <w:rPr>
          <w:sz w:val="20"/>
          <w:vertAlign w:val="baseline"/>
        </w:rPr>
        <w:t>well</w:t>
      </w:r>
      <w:r>
        <w:rPr>
          <w:spacing w:val="35"/>
          <w:sz w:val="20"/>
          <w:vertAlign w:val="baseline"/>
        </w:rPr>
        <w:t> </w:t>
      </w:r>
      <w:r>
        <w:rPr>
          <w:sz w:val="20"/>
          <w:vertAlign w:val="baseline"/>
        </w:rPr>
        <w:t>as</w:t>
      </w:r>
      <w:r>
        <w:rPr>
          <w:spacing w:val="35"/>
          <w:sz w:val="20"/>
          <w:vertAlign w:val="baseline"/>
        </w:rPr>
        <w:t> </w:t>
      </w:r>
      <w:r>
        <w:rPr>
          <w:sz w:val="20"/>
          <w:vertAlign w:val="baseline"/>
        </w:rPr>
        <w:t>skills or proficiency levels, availability of supportive systems, leadership, institutional policies, and practices arguably caused significant variations in how technologies and innovations are being used. While it is increasingly becoming clear that technologies and innovations can ade- </w:t>
      </w:r>
      <w:bookmarkStart w:name="_bookmark4" w:id="64"/>
      <w:bookmarkEnd w:id="64"/>
      <w:r>
        <w:rPr>
          <w:sz w:val="20"/>
          <w:vertAlign w:val="baseline"/>
        </w:rPr>
        <w:t>quately</w:t>
      </w:r>
      <w:r>
        <w:rPr>
          <w:sz w:val="20"/>
          <w:vertAlign w:val="baseline"/>
        </w:rPr>
        <w:t> support and significantly enhance the delivery of medical education,</w:t>
      </w:r>
      <w:hyperlink w:history="true" w:anchor="_bookmark20">
        <w:r>
          <w:rPr>
            <w:color w:val="00007F"/>
            <w:sz w:val="20"/>
            <w:vertAlign w:val="superscript"/>
          </w:rPr>
          <w:t>11</w:t>
        </w:r>
      </w:hyperlink>
      <w:r>
        <w:rPr>
          <w:sz w:val="20"/>
          <w:vertAlign w:val="superscript"/>
        </w:rPr>
        <w:t>,</w:t>
      </w:r>
      <w:hyperlink w:history="true" w:anchor="_bookmark21">
        <w:r>
          <w:rPr>
            <w:color w:val="00007F"/>
            <w:sz w:val="20"/>
            <w:vertAlign w:val="superscript"/>
          </w:rPr>
          <w:t>12</w:t>
        </w:r>
      </w:hyperlink>
      <w:r>
        <w:rPr>
          <w:color w:val="00007F"/>
          <w:sz w:val="20"/>
          <w:vertAlign w:val="baseline"/>
        </w:rPr>
        <w:t> </w:t>
      </w:r>
      <w:r>
        <w:rPr>
          <w:sz w:val="20"/>
          <w:vertAlign w:val="baseline"/>
        </w:rPr>
        <w:t>there has been advocacy for reg- ulations and standardisation. The disparities in resources availabilities and the quality of the resources, as well as</w:t>
      </w:r>
      <w:r>
        <w:rPr>
          <w:spacing w:val="40"/>
          <w:sz w:val="20"/>
          <w:vertAlign w:val="baseline"/>
        </w:rPr>
        <w:t> </w:t>
      </w:r>
      <w:r>
        <w:rPr>
          <w:sz w:val="20"/>
          <w:vertAlign w:val="baseline"/>
        </w:rPr>
        <w:t>the systemic support for practical and adequate integration of technologies might be partly due to gaps in funding and infrastructural support between the developed and the developing countries. This has been implicated for why there</w:t>
      </w:r>
      <w:r>
        <w:rPr>
          <w:spacing w:val="-2"/>
          <w:sz w:val="20"/>
          <w:vertAlign w:val="baseline"/>
        </w:rPr>
        <w:t> </w:t>
      </w:r>
      <w:r>
        <w:rPr>
          <w:sz w:val="20"/>
          <w:vertAlign w:val="baseline"/>
        </w:rPr>
        <w:t>might</w:t>
      </w:r>
      <w:r>
        <w:rPr>
          <w:spacing w:val="-1"/>
          <w:sz w:val="20"/>
          <w:vertAlign w:val="baseline"/>
        </w:rPr>
        <w:t> </w:t>
      </w:r>
      <w:r>
        <w:rPr>
          <w:sz w:val="20"/>
          <w:vertAlign w:val="baseline"/>
        </w:rPr>
        <w:t>have</w:t>
      </w:r>
      <w:r>
        <w:rPr>
          <w:spacing w:val="-1"/>
          <w:sz w:val="20"/>
          <w:vertAlign w:val="baseline"/>
        </w:rPr>
        <w:t> </w:t>
      </w:r>
      <w:r>
        <w:rPr>
          <w:sz w:val="20"/>
          <w:vertAlign w:val="baseline"/>
        </w:rPr>
        <w:t>been</w:t>
      </w:r>
      <w:r>
        <w:rPr>
          <w:spacing w:val="-1"/>
          <w:sz w:val="20"/>
          <w:vertAlign w:val="baseline"/>
        </w:rPr>
        <w:t> </w:t>
      </w:r>
      <w:r>
        <w:rPr>
          <w:sz w:val="20"/>
          <w:vertAlign w:val="baseline"/>
        </w:rPr>
        <w:t>significant disparities</w:t>
      </w:r>
      <w:r>
        <w:rPr>
          <w:spacing w:val="-1"/>
          <w:sz w:val="20"/>
          <w:vertAlign w:val="baseline"/>
        </w:rPr>
        <w:t> </w:t>
      </w:r>
      <w:r>
        <w:rPr>
          <w:sz w:val="20"/>
          <w:vertAlign w:val="baseline"/>
        </w:rPr>
        <w:t>in</w:t>
      </w:r>
      <w:r>
        <w:rPr>
          <w:spacing w:val="-1"/>
          <w:sz w:val="20"/>
          <w:vertAlign w:val="baseline"/>
        </w:rPr>
        <w:t> </w:t>
      </w:r>
      <w:r>
        <w:rPr>
          <w:sz w:val="20"/>
          <w:vertAlign w:val="baseline"/>
        </w:rPr>
        <w:t>the deploy- ment of educational technologies and innovations. To be able</w:t>
      </w:r>
      <w:r>
        <w:rPr>
          <w:spacing w:val="-4"/>
          <w:sz w:val="20"/>
          <w:vertAlign w:val="baseline"/>
        </w:rPr>
        <w:t> </w:t>
      </w:r>
      <w:r>
        <w:rPr>
          <w:sz w:val="20"/>
          <w:vertAlign w:val="baseline"/>
        </w:rPr>
        <w:t>to</w:t>
      </w:r>
      <w:r>
        <w:rPr>
          <w:spacing w:val="-4"/>
          <w:sz w:val="20"/>
          <w:vertAlign w:val="baseline"/>
        </w:rPr>
        <w:t> </w:t>
      </w:r>
      <w:r>
        <w:rPr>
          <w:sz w:val="20"/>
          <w:vertAlign w:val="baseline"/>
        </w:rPr>
        <w:t>set</w:t>
      </w:r>
      <w:r>
        <w:rPr>
          <w:spacing w:val="-3"/>
          <w:sz w:val="20"/>
          <w:vertAlign w:val="baseline"/>
        </w:rPr>
        <w:t> </w:t>
      </w:r>
      <w:r>
        <w:rPr>
          <w:sz w:val="20"/>
          <w:vertAlign w:val="baseline"/>
        </w:rPr>
        <w:t>standards,</w:t>
      </w:r>
      <w:r>
        <w:rPr>
          <w:spacing w:val="-4"/>
          <w:sz w:val="20"/>
          <w:vertAlign w:val="baseline"/>
        </w:rPr>
        <w:t> </w:t>
      </w:r>
      <w:r>
        <w:rPr>
          <w:sz w:val="20"/>
          <w:vertAlign w:val="baseline"/>
        </w:rPr>
        <w:t>however,</w:t>
      </w:r>
      <w:r>
        <w:rPr>
          <w:spacing w:val="-3"/>
          <w:sz w:val="20"/>
          <w:vertAlign w:val="baseline"/>
        </w:rPr>
        <w:t> </w:t>
      </w:r>
      <w:r>
        <w:rPr>
          <w:sz w:val="20"/>
          <w:vertAlign w:val="baseline"/>
        </w:rPr>
        <w:t>there</w:t>
      </w:r>
      <w:r>
        <w:rPr>
          <w:spacing w:val="-4"/>
          <w:sz w:val="20"/>
          <w:vertAlign w:val="baseline"/>
        </w:rPr>
        <w:t> </w:t>
      </w:r>
      <w:r>
        <w:rPr>
          <w:sz w:val="20"/>
          <w:vertAlign w:val="baseline"/>
        </w:rPr>
        <w:t>has</w:t>
      </w:r>
      <w:r>
        <w:rPr>
          <w:spacing w:val="-4"/>
          <w:sz w:val="20"/>
          <w:vertAlign w:val="baseline"/>
        </w:rPr>
        <w:t> </w:t>
      </w:r>
      <w:r>
        <w:rPr>
          <w:sz w:val="20"/>
          <w:vertAlign w:val="baseline"/>
        </w:rPr>
        <w:t>to</w:t>
      </w:r>
      <w:r>
        <w:rPr>
          <w:spacing w:val="-4"/>
          <w:sz w:val="20"/>
          <w:vertAlign w:val="baseline"/>
        </w:rPr>
        <w:t> </w:t>
      </w:r>
      <w:r>
        <w:rPr>
          <w:sz w:val="20"/>
          <w:vertAlign w:val="baseline"/>
        </w:rPr>
        <w:t>be</w:t>
      </w:r>
      <w:r>
        <w:rPr>
          <w:spacing w:val="-3"/>
          <w:sz w:val="20"/>
          <w:vertAlign w:val="baseline"/>
        </w:rPr>
        <w:t> </w:t>
      </w:r>
      <w:r>
        <w:rPr>
          <w:sz w:val="20"/>
          <w:vertAlign w:val="baseline"/>
        </w:rPr>
        <w:t>a</w:t>
      </w:r>
      <w:r>
        <w:rPr>
          <w:spacing w:val="-4"/>
          <w:sz w:val="20"/>
          <w:vertAlign w:val="baseline"/>
        </w:rPr>
        <w:t> </w:t>
      </w:r>
      <w:r>
        <w:rPr>
          <w:sz w:val="20"/>
          <w:vertAlign w:val="baseline"/>
        </w:rPr>
        <w:t>framework of reference.</w:t>
      </w:r>
    </w:p>
    <w:p>
      <w:pPr>
        <w:pStyle w:val="Heading5"/>
        <w:spacing w:before="188"/>
        <w:jc w:val="both"/>
      </w:pPr>
      <w:bookmarkStart w:name="The Proposed ASIC Framework" w:id="65"/>
      <w:bookmarkEnd w:id="65"/>
      <w:r>
        <w:rPr>
          <w:b w:val="0"/>
        </w:rPr>
      </w:r>
      <w:r>
        <w:rPr>
          <w:spacing w:val="-2"/>
          <w:w w:val="110"/>
        </w:rPr>
        <w:t>The</w:t>
      </w:r>
      <w:r>
        <w:rPr>
          <w:spacing w:val="-14"/>
          <w:w w:val="110"/>
        </w:rPr>
        <w:t> </w:t>
      </w:r>
      <w:r>
        <w:rPr>
          <w:spacing w:val="-2"/>
          <w:w w:val="110"/>
        </w:rPr>
        <w:t>Proposed</w:t>
      </w:r>
      <w:r>
        <w:rPr>
          <w:spacing w:val="-13"/>
          <w:w w:val="110"/>
        </w:rPr>
        <w:t> </w:t>
      </w:r>
      <w:r>
        <w:rPr>
          <w:spacing w:val="-2"/>
          <w:w w:val="110"/>
        </w:rPr>
        <w:t>ASIC</w:t>
      </w:r>
      <w:r>
        <w:rPr>
          <w:spacing w:val="-14"/>
          <w:w w:val="110"/>
        </w:rPr>
        <w:t> </w:t>
      </w:r>
      <w:r>
        <w:rPr>
          <w:spacing w:val="-2"/>
          <w:w w:val="110"/>
        </w:rPr>
        <w:t>Framework</w:t>
      </w:r>
    </w:p>
    <w:p>
      <w:pPr>
        <w:spacing w:line="292" w:lineRule="auto" w:before="31"/>
        <w:ind w:left="360" w:right="0" w:firstLine="0"/>
        <w:jc w:val="both"/>
        <w:rPr>
          <w:sz w:val="20"/>
        </w:rPr>
      </w:pPr>
      <w:r>
        <w:rPr>
          <w:sz w:val="20"/>
        </w:rPr>
        <w:t>The</w:t>
      </w:r>
      <w:r>
        <w:rPr>
          <w:spacing w:val="36"/>
          <w:sz w:val="20"/>
        </w:rPr>
        <w:t> </w:t>
      </w:r>
      <w:r>
        <w:rPr>
          <w:sz w:val="20"/>
        </w:rPr>
        <w:t>ASIC</w:t>
      </w:r>
      <w:r>
        <w:rPr>
          <w:spacing w:val="37"/>
          <w:sz w:val="20"/>
        </w:rPr>
        <w:t> </w:t>
      </w:r>
      <w:r>
        <w:rPr>
          <w:sz w:val="20"/>
        </w:rPr>
        <w:t>framework,</w:t>
      </w:r>
      <w:r>
        <w:rPr>
          <w:spacing w:val="38"/>
          <w:sz w:val="20"/>
        </w:rPr>
        <w:t> </w:t>
      </w:r>
      <w:r>
        <w:rPr>
          <w:sz w:val="20"/>
        </w:rPr>
        <w:t>as</w:t>
      </w:r>
      <w:r>
        <w:rPr>
          <w:spacing w:val="36"/>
          <w:sz w:val="20"/>
        </w:rPr>
        <w:t> </w:t>
      </w:r>
      <w:r>
        <w:rPr>
          <w:sz w:val="20"/>
        </w:rPr>
        <w:t>proposed</w:t>
      </w:r>
      <w:r>
        <w:rPr>
          <w:spacing w:val="37"/>
          <w:sz w:val="20"/>
        </w:rPr>
        <w:t> </w:t>
      </w:r>
      <w:r>
        <w:rPr>
          <w:sz w:val="20"/>
        </w:rPr>
        <w:t>[</w:t>
      </w:r>
      <w:hyperlink w:history="true" w:anchor="_bookmark5">
        <w:r>
          <w:rPr>
            <w:color w:val="00007F"/>
            <w:sz w:val="20"/>
          </w:rPr>
          <w:t>Figure</w:t>
        </w:r>
        <w:r>
          <w:rPr>
            <w:color w:val="00007F"/>
            <w:spacing w:val="37"/>
            <w:sz w:val="20"/>
          </w:rPr>
          <w:t> </w:t>
        </w:r>
        <w:r>
          <w:rPr>
            <w:color w:val="00007F"/>
            <w:sz w:val="20"/>
          </w:rPr>
          <w:t>1</w:t>
        </w:r>
      </w:hyperlink>
      <w:r>
        <w:rPr>
          <w:sz w:val="20"/>
        </w:rPr>
        <w:t>],</w:t>
      </w:r>
      <w:r>
        <w:rPr>
          <w:spacing w:val="36"/>
          <w:sz w:val="20"/>
        </w:rPr>
        <w:t> </w:t>
      </w:r>
      <w:r>
        <w:rPr>
          <w:sz w:val="20"/>
        </w:rPr>
        <w:t>provides a guide, developed from extensive consideration for </w:t>
      </w:r>
      <w:r>
        <w:rPr>
          <w:sz w:val="20"/>
        </w:rPr>
        <w:t>learn- ing theories, pedagogical principles and reflective practice based on experience. It also considers the need to address the heterogeneity in the contexts of deployment of tech- nology</w:t>
      </w:r>
      <w:r>
        <w:rPr>
          <w:spacing w:val="78"/>
          <w:sz w:val="20"/>
        </w:rPr>
        <w:t> </w:t>
      </w:r>
      <w:r>
        <w:rPr>
          <w:sz w:val="20"/>
        </w:rPr>
        <w:t>educational</w:t>
      </w:r>
      <w:r>
        <w:rPr>
          <w:spacing w:val="55"/>
          <w:w w:val="150"/>
          <w:sz w:val="20"/>
        </w:rPr>
        <w:t> </w:t>
      </w:r>
      <w:r>
        <w:rPr>
          <w:sz w:val="20"/>
        </w:rPr>
        <w:t>technologies</w:t>
      </w:r>
      <w:r>
        <w:rPr>
          <w:spacing w:val="55"/>
          <w:w w:val="150"/>
          <w:sz w:val="20"/>
        </w:rPr>
        <w:t> </w:t>
      </w:r>
      <w:r>
        <w:rPr>
          <w:sz w:val="20"/>
        </w:rPr>
        <w:t>and</w:t>
      </w:r>
      <w:r>
        <w:rPr>
          <w:spacing w:val="79"/>
          <w:sz w:val="20"/>
        </w:rPr>
        <w:t> </w:t>
      </w:r>
      <w:r>
        <w:rPr>
          <w:sz w:val="20"/>
        </w:rPr>
        <w:t>innovations.</w:t>
      </w:r>
      <w:r>
        <w:rPr>
          <w:spacing w:val="80"/>
          <w:sz w:val="20"/>
        </w:rPr>
        <w:t> </w:t>
      </w:r>
      <w:r>
        <w:rPr>
          <w:spacing w:val="-5"/>
          <w:sz w:val="20"/>
        </w:rPr>
        <w:t>The</w:t>
      </w:r>
    </w:p>
    <w:p>
      <w:pPr>
        <w:spacing w:line="240" w:lineRule="auto" w:before="40"/>
        <w:rPr>
          <w:sz w:val="20"/>
        </w:rPr>
      </w:pPr>
      <w:r>
        <w:rPr/>
        <w:br w:type="column"/>
      </w:r>
      <w:r>
        <w:rPr>
          <w:sz w:val="20"/>
        </w:rPr>
      </w:r>
    </w:p>
    <w:p>
      <w:pPr>
        <w:spacing w:line="295" w:lineRule="auto" w:before="1"/>
        <w:ind w:left="238" w:right="689" w:firstLine="0"/>
        <w:jc w:val="both"/>
        <w:rPr>
          <w:sz w:val="20"/>
        </w:rPr>
      </w:pPr>
      <w:r>
        <w:rPr>
          <w:sz w:val="20"/>
        </w:rPr>
        <w:t>proposed ASIC framework is based on four key terms – Adaptation, Standardisation, Integration and </w:t>
      </w:r>
      <w:r>
        <w:rPr>
          <w:sz w:val="20"/>
        </w:rPr>
        <w:t>Compliance. This is further illustrated as follows:</w:t>
      </w:r>
    </w:p>
    <w:p>
      <w:pPr>
        <w:spacing w:line="292" w:lineRule="auto" w:before="0"/>
        <w:ind w:left="238" w:right="689" w:firstLine="280"/>
        <w:jc w:val="both"/>
        <w:rPr>
          <w:sz w:val="20"/>
        </w:rPr>
      </w:pPr>
      <w:r>
        <w:rPr>
          <w:sz w:val="20"/>
        </w:rPr>
        <w:t>A- Adaptation: Innovation and technology should </w:t>
      </w:r>
      <w:r>
        <w:rPr>
          <w:sz w:val="20"/>
        </w:rPr>
        <w:t>be suitably adapted to programme design and institutional system for optimal performance and best outcomes.</w:t>
      </w:r>
    </w:p>
    <w:p>
      <w:pPr>
        <w:spacing w:line="295" w:lineRule="auto" w:before="0"/>
        <w:ind w:left="238" w:right="690" w:firstLine="280"/>
        <w:jc w:val="both"/>
        <w:rPr>
          <w:sz w:val="20"/>
        </w:rPr>
      </w:pPr>
      <w:r>
        <w:rPr>
          <w:sz w:val="20"/>
        </w:rPr>
        <w:t>S- Standardisation: Clearly determining the </w:t>
      </w:r>
      <w:r>
        <w:rPr>
          <w:sz w:val="20"/>
        </w:rPr>
        <w:t>purpose that innovations and technologies serve, the objectives</w:t>
      </w:r>
      <w:r>
        <w:rPr>
          <w:spacing w:val="40"/>
          <w:sz w:val="20"/>
        </w:rPr>
        <w:t> </w:t>
      </w:r>
      <w:r>
        <w:rPr>
          <w:sz w:val="20"/>
        </w:rPr>
        <w:t>they meet; and supporting their uses with evidence for</w:t>
      </w:r>
      <w:r>
        <w:rPr>
          <w:spacing w:val="80"/>
          <w:sz w:val="20"/>
        </w:rPr>
        <w:t> </w:t>
      </w:r>
      <w:r>
        <w:rPr>
          <w:sz w:val="20"/>
        </w:rPr>
        <w:t>best and standard practices.</w:t>
      </w:r>
    </w:p>
    <w:p>
      <w:pPr>
        <w:spacing w:line="295" w:lineRule="auto" w:before="0"/>
        <w:ind w:left="238" w:right="689" w:firstLine="280"/>
        <w:jc w:val="both"/>
        <w:rPr>
          <w:sz w:val="20"/>
        </w:rPr>
      </w:pPr>
      <w:r>
        <w:rPr>
          <w:sz w:val="20"/>
        </w:rPr>
        <w:t>I- Integration: Creating a place for the use of </w:t>
      </w:r>
      <w:r>
        <w:rPr>
          <w:sz w:val="20"/>
        </w:rPr>
        <w:t>educa</w:t>
      </w:r>
      <w:r>
        <w:rPr>
          <w:sz w:val="20"/>
        </w:rPr>
        <w:t>- tional innovations and technology; and aligning its use</w:t>
      </w:r>
      <w:r>
        <w:rPr>
          <w:spacing w:val="40"/>
          <w:sz w:val="20"/>
        </w:rPr>
        <w:t> </w:t>
      </w:r>
      <w:r>
        <w:rPr>
          <w:sz w:val="20"/>
        </w:rPr>
        <w:t>with other components of the educational system for opti- mal performance.</w:t>
      </w:r>
    </w:p>
    <w:p>
      <w:pPr>
        <w:spacing w:line="292" w:lineRule="auto" w:before="0"/>
        <w:ind w:left="238" w:right="689" w:firstLine="280"/>
        <w:jc w:val="both"/>
        <w:rPr>
          <w:sz w:val="20"/>
        </w:rPr>
      </w:pPr>
      <w:r>
        <w:rPr>
          <w:sz w:val="20"/>
        </w:rPr>
        <w:t>C- Compliance: Evidence of compliance with </w:t>
      </w:r>
      <w:r>
        <w:rPr>
          <w:sz w:val="20"/>
        </w:rPr>
        <w:t>institu- tional standards, programme requirements and regulations of relevant bodies should be addressed.</w:t>
      </w:r>
    </w:p>
    <w:p>
      <w:pPr>
        <w:spacing w:line="295" w:lineRule="auto" w:before="0"/>
        <w:ind w:left="238" w:right="689" w:firstLine="280"/>
        <w:jc w:val="both"/>
        <w:rPr>
          <w:sz w:val="20"/>
        </w:rPr>
      </w:pPr>
      <w:r>
        <w:rPr>
          <w:sz w:val="20"/>
        </w:rPr>
        <w:t>The ASIC framework [</w:t>
      </w:r>
      <w:hyperlink w:history="true" w:anchor="_bookmark5">
        <w:r>
          <w:rPr>
            <w:color w:val="00007F"/>
            <w:sz w:val="20"/>
          </w:rPr>
          <w:t>Figure 1</w:t>
        </w:r>
      </w:hyperlink>
      <w:r>
        <w:rPr>
          <w:sz w:val="20"/>
        </w:rPr>
        <w:t>] provides guidance on how the four key considerations could be aligned with the cognitive [knowledge], psychomotor [skills] and </w:t>
      </w:r>
      <w:r>
        <w:rPr>
          <w:sz w:val="20"/>
        </w:rPr>
        <w:t>affective [attitude] aspects of education delivery. Very importantly, it highlights that</w:t>
      </w:r>
      <w:r>
        <w:rPr>
          <w:spacing w:val="-1"/>
          <w:sz w:val="20"/>
        </w:rPr>
        <w:t> </w:t>
      </w:r>
      <w:r>
        <w:rPr>
          <w:sz w:val="20"/>
        </w:rPr>
        <w:t>fact that there</w:t>
      </w:r>
      <w:r>
        <w:rPr>
          <w:spacing w:val="-1"/>
          <w:sz w:val="20"/>
        </w:rPr>
        <w:t> </w:t>
      </w:r>
      <w:r>
        <w:rPr>
          <w:sz w:val="20"/>
        </w:rPr>
        <w:t>should be evidence on how the</w:t>
      </w:r>
      <w:r>
        <w:rPr>
          <w:spacing w:val="-3"/>
          <w:sz w:val="20"/>
        </w:rPr>
        <w:t> </w:t>
      </w:r>
      <w:r>
        <w:rPr>
          <w:sz w:val="20"/>
        </w:rPr>
        <w:t>technology</w:t>
      </w:r>
      <w:r>
        <w:rPr>
          <w:spacing w:val="-3"/>
          <w:sz w:val="20"/>
        </w:rPr>
        <w:t> </w:t>
      </w:r>
      <w:r>
        <w:rPr>
          <w:sz w:val="20"/>
        </w:rPr>
        <w:t>is</w:t>
      </w:r>
      <w:r>
        <w:rPr>
          <w:spacing w:val="-3"/>
          <w:sz w:val="20"/>
        </w:rPr>
        <w:t> </w:t>
      </w:r>
      <w:r>
        <w:rPr>
          <w:sz w:val="20"/>
        </w:rPr>
        <w:t>helping</w:t>
      </w:r>
      <w:r>
        <w:rPr>
          <w:spacing w:val="-2"/>
          <w:sz w:val="20"/>
        </w:rPr>
        <w:t> </w:t>
      </w:r>
      <w:r>
        <w:rPr>
          <w:sz w:val="20"/>
        </w:rPr>
        <w:t>to</w:t>
      </w:r>
      <w:r>
        <w:rPr>
          <w:spacing w:val="-4"/>
          <w:sz w:val="20"/>
        </w:rPr>
        <w:t> </w:t>
      </w:r>
      <w:r>
        <w:rPr>
          <w:sz w:val="20"/>
        </w:rPr>
        <w:t>achieve</w:t>
      </w:r>
      <w:r>
        <w:rPr>
          <w:spacing w:val="-3"/>
          <w:sz w:val="20"/>
        </w:rPr>
        <w:t> </w:t>
      </w:r>
      <w:r>
        <w:rPr>
          <w:sz w:val="20"/>
        </w:rPr>
        <w:t>programme</w:t>
      </w:r>
      <w:r>
        <w:rPr>
          <w:spacing w:val="-2"/>
          <w:sz w:val="20"/>
        </w:rPr>
        <w:t> </w:t>
      </w:r>
      <w:r>
        <w:rPr>
          <w:sz w:val="20"/>
        </w:rPr>
        <w:t>objectives based on outlined milestones. As much as it is practical, each session’s objective[s] and the process of accomplish- ing the objectives should provide an opportunity for the ASIC framework to guide holistic integration of the pur- pose of use based on the ASIC framework with evidence</w:t>
      </w:r>
      <w:r>
        <w:rPr>
          <w:spacing w:val="40"/>
          <w:sz w:val="20"/>
        </w:rPr>
        <w:t> </w:t>
      </w:r>
      <w:r>
        <w:rPr>
          <w:sz w:val="20"/>
        </w:rPr>
        <w:t>of such accomplishment in one or more of the KSA domains, as originally premised on programme outcomes and milestones derived from them.</w:t>
      </w:r>
    </w:p>
    <w:p>
      <w:pPr>
        <w:pStyle w:val="BodyText"/>
        <w:spacing w:before="84"/>
        <w:rPr>
          <w:sz w:val="20"/>
        </w:rPr>
      </w:pPr>
    </w:p>
    <w:p>
      <w:pPr>
        <w:pStyle w:val="Heading5"/>
        <w:spacing w:line="252" w:lineRule="auto"/>
        <w:ind w:left="238" w:right="269"/>
      </w:pPr>
      <w:bookmarkStart w:name="Making aCase for the ASIC Framework" w:id="66"/>
      <w:bookmarkEnd w:id="66"/>
      <w:r>
        <w:rPr>
          <w:b w:val="0"/>
        </w:rPr>
      </w:r>
      <w:r>
        <w:rPr>
          <w:w w:val="105"/>
        </w:rPr>
        <w:t>Making a Case for the </w:t>
      </w:r>
      <w:r>
        <w:rPr>
          <w:w w:val="105"/>
        </w:rPr>
        <w:t>ASIC </w:t>
      </w:r>
      <w:r>
        <w:rPr>
          <w:spacing w:val="-2"/>
          <w:w w:val="105"/>
        </w:rPr>
        <w:t>Framework</w:t>
      </w:r>
    </w:p>
    <w:p>
      <w:pPr>
        <w:spacing w:line="295" w:lineRule="auto" w:before="13"/>
        <w:ind w:left="238" w:right="689" w:firstLine="0"/>
        <w:jc w:val="both"/>
        <w:rPr>
          <w:sz w:val="20"/>
        </w:rPr>
      </w:pPr>
      <w:r>
        <w:rPr>
          <w:sz w:val="20"/>
        </w:rPr>
        <w:t>The implications of negatively disruptive deployment of technology in the teaching of anatomy and </w:t>
      </w:r>
      <w:r>
        <w:rPr>
          <w:sz w:val="20"/>
        </w:rPr>
        <w:t>medical sciences might be dire and possibly far reaching than anticipated. This proposed framework [</w:t>
      </w:r>
      <w:hyperlink w:history="true" w:anchor="_bookmark5">
        <w:r>
          <w:rPr>
            <w:color w:val="00007F"/>
            <w:sz w:val="20"/>
          </w:rPr>
          <w:t>Figure 1</w:t>
        </w:r>
      </w:hyperlink>
      <w:r>
        <w:rPr>
          <w:sz w:val="20"/>
        </w:rPr>
        <w:t>] could guide medical educators in their use of technology for medical</w:t>
      </w:r>
      <w:r>
        <w:rPr>
          <w:spacing w:val="-2"/>
          <w:sz w:val="20"/>
        </w:rPr>
        <w:t> </w:t>
      </w:r>
      <w:r>
        <w:rPr>
          <w:sz w:val="20"/>
        </w:rPr>
        <w:t>education.</w:t>
      </w:r>
      <w:r>
        <w:rPr>
          <w:spacing w:val="-2"/>
          <w:sz w:val="20"/>
        </w:rPr>
        <w:t> </w:t>
      </w:r>
      <w:r>
        <w:rPr>
          <w:sz w:val="20"/>
        </w:rPr>
        <w:t>Therefore,</w:t>
      </w:r>
      <w:r>
        <w:rPr>
          <w:spacing w:val="-2"/>
          <w:sz w:val="20"/>
        </w:rPr>
        <w:t> </w:t>
      </w:r>
      <w:r>
        <w:rPr>
          <w:sz w:val="20"/>
        </w:rPr>
        <w:t>when</w:t>
      </w:r>
      <w:r>
        <w:rPr>
          <w:spacing w:val="-2"/>
          <w:sz w:val="20"/>
        </w:rPr>
        <w:t> </w:t>
      </w:r>
      <w:r>
        <w:rPr>
          <w:sz w:val="20"/>
        </w:rPr>
        <w:t>deploying</w:t>
      </w:r>
      <w:r>
        <w:rPr>
          <w:spacing w:val="-2"/>
          <w:sz w:val="20"/>
        </w:rPr>
        <w:t> </w:t>
      </w:r>
      <w:r>
        <w:rPr>
          <w:sz w:val="20"/>
        </w:rPr>
        <w:t>educational technologies and innovations, it is therefore important to consider the educational theories, pedagogical principles, and best practices to support their uses for facilitating teaching</w:t>
      </w:r>
      <w:r>
        <w:rPr>
          <w:spacing w:val="-4"/>
          <w:sz w:val="20"/>
        </w:rPr>
        <w:t> </w:t>
      </w:r>
      <w:r>
        <w:rPr>
          <w:sz w:val="20"/>
        </w:rPr>
        <w:t>and</w:t>
      </w:r>
      <w:r>
        <w:rPr>
          <w:spacing w:val="-3"/>
          <w:sz w:val="20"/>
        </w:rPr>
        <w:t> </w:t>
      </w:r>
      <w:r>
        <w:rPr>
          <w:sz w:val="20"/>
        </w:rPr>
        <w:t>training</w:t>
      </w:r>
      <w:r>
        <w:rPr>
          <w:spacing w:val="-3"/>
          <w:sz w:val="20"/>
        </w:rPr>
        <w:t> </w:t>
      </w:r>
      <w:r>
        <w:rPr>
          <w:sz w:val="20"/>
        </w:rPr>
        <w:t>sessions.</w:t>
      </w:r>
      <w:r>
        <w:rPr>
          <w:spacing w:val="-2"/>
          <w:sz w:val="20"/>
        </w:rPr>
        <w:t> </w:t>
      </w:r>
      <w:r>
        <w:rPr>
          <w:sz w:val="20"/>
        </w:rPr>
        <w:t>Finally,</w:t>
      </w:r>
      <w:r>
        <w:rPr>
          <w:spacing w:val="-3"/>
          <w:sz w:val="20"/>
        </w:rPr>
        <w:t> </w:t>
      </w:r>
      <w:r>
        <w:rPr>
          <w:sz w:val="20"/>
        </w:rPr>
        <w:t>with</w:t>
      </w:r>
      <w:r>
        <w:rPr>
          <w:spacing w:val="-3"/>
          <w:sz w:val="20"/>
        </w:rPr>
        <w:t> </w:t>
      </w:r>
      <w:r>
        <w:rPr>
          <w:sz w:val="20"/>
        </w:rPr>
        <w:t>growing</w:t>
      </w:r>
      <w:r>
        <w:rPr>
          <w:spacing w:val="-3"/>
          <w:sz w:val="20"/>
        </w:rPr>
        <w:t> </w:t>
      </w:r>
      <w:r>
        <w:rPr>
          <w:sz w:val="20"/>
        </w:rPr>
        <w:t>inter- est in educational technologies and innovations as well as digital medicine, developing a tech culture and ensuring proper</w:t>
      </w:r>
      <w:r>
        <w:rPr>
          <w:spacing w:val="50"/>
          <w:sz w:val="20"/>
        </w:rPr>
        <w:t> </w:t>
      </w:r>
      <w:r>
        <w:rPr>
          <w:sz w:val="20"/>
        </w:rPr>
        <w:t>technology</w:t>
      </w:r>
      <w:r>
        <w:rPr>
          <w:spacing w:val="50"/>
          <w:sz w:val="20"/>
        </w:rPr>
        <w:t> </w:t>
      </w:r>
      <w:r>
        <w:rPr>
          <w:sz w:val="20"/>
        </w:rPr>
        <w:t>integration</w:t>
      </w:r>
      <w:r>
        <w:rPr>
          <w:spacing w:val="49"/>
          <w:sz w:val="20"/>
        </w:rPr>
        <w:t> </w:t>
      </w:r>
      <w:r>
        <w:rPr>
          <w:sz w:val="20"/>
        </w:rPr>
        <w:t>have</w:t>
      </w:r>
      <w:r>
        <w:rPr>
          <w:spacing w:val="50"/>
          <w:sz w:val="20"/>
        </w:rPr>
        <w:t> </w:t>
      </w:r>
      <w:r>
        <w:rPr>
          <w:sz w:val="20"/>
        </w:rPr>
        <w:t>become</w:t>
      </w:r>
      <w:r>
        <w:rPr>
          <w:spacing w:val="50"/>
          <w:sz w:val="20"/>
        </w:rPr>
        <w:t> </w:t>
      </w:r>
      <w:r>
        <w:rPr>
          <w:sz w:val="20"/>
        </w:rPr>
        <w:t>vital</w:t>
      </w:r>
      <w:r>
        <w:rPr>
          <w:spacing w:val="50"/>
          <w:sz w:val="20"/>
        </w:rPr>
        <w:t> </w:t>
      </w:r>
      <w:r>
        <w:rPr>
          <w:sz w:val="20"/>
        </w:rPr>
        <w:t>to</w:t>
      </w:r>
      <w:r>
        <w:rPr>
          <w:spacing w:val="49"/>
          <w:sz w:val="20"/>
        </w:rPr>
        <w:t> </w:t>
      </w:r>
      <w:r>
        <w:rPr>
          <w:spacing w:val="-5"/>
          <w:sz w:val="20"/>
        </w:rPr>
        <w:t>the</w:t>
      </w:r>
    </w:p>
    <w:p>
      <w:pPr>
        <w:spacing w:after="0" w:line="295" w:lineRule="auto"/>
        <w:jc w:val="both"/>
        <w:rPr>
          <w:sz w:val="20"/>
        </w:rPr>
        <w:sectPr>
          <w:headerReference w:type="default" r:id="rId154"/>
          <w:footerReference w:type="default" r:id="rId155"/>
          <w:pgSz w:w="12240" w:h="15840"/>
          <w:pgMar w:header="559" w:footer="0" w:top="760" w:bottom="280" w:left="720" w:right="720"/>
          <w:cols w:num="2" w:equalWidth="0">
            <w:col w:w="5096" w:space="40"/>
            <w:col w:w="5664"/>
          </w:cols>
        </w:sectPr>
      </w:pPr>
    </w:p>
    <w:p>
      <w:pPr>
        <w:pStyle w:val="BodyText"/>
        <w:rPr>
          <w:sz w:val="20"/>
        </w:rPr>
      </w:pPr>
    </w:p>
    <w:p>
      <w:pPr>
        <w:pStyle w:val="BodyText"/>
        <w:spacing w:before="27"/>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311" name="Group 311"/>
                <wp:cNvGraphicFramePr>
                  <a:graphicFrameLocks/>
                </wp:cNvGraphicFramePr>
                <a:graphic>
                  <a:graphicData uri="http://schemas.microsoft.com/office/word/2010/wordprocessingGroup">
                    <wpg:wgp>
                      <wpg:cNvPr id="311" name="Group 311"/>
                      <wpg:cNvGrpSpPr/>
                      <wpg:grpSpPr>
                        <a:xfrm>
                          <a:off x="0" y="0"/>
                          <a:ext cx="6190615" cy="6350"/>
                          <a:chExt cx="6190615" cy="6350"/>
                        </a:xfrm>
                      </wpg:grpSpPr>
                      <wps:wsp>
                        <wps:cNvPr id="312" name="Graphic 312"/>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78" coordorigin="0,0" coordsize="9749,10">
                <v:rect style="position:absolute;left:0;top:0;width:9749;height:10" id="docshape279"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559" w:footer="0" w:top="1820" w:bottom="960" w:left="720" w:right="720"/>
        </w:sectPr>
      </w:pPr>
    </w:p>
    <w:p>
      <w:pPr>
        <w:spacing w:line="224" w:lineRule="exact" w:before="0"/>
        <w:ind w:left="360" w:right="0" w:firstLine="0"/>
        <w:jc w:val="left"/>
        <w:rPr>
          <w:rFonts w:ascii="Trebuchet MS"/>
          <w:b/>
          <w:sz w:val="20"/>
        </w:rPr>
      </w:pPr>
      <w:r>
        <w:rPr>
          <w:rFonts w:ascii="Trebuchet MS"/>
          <w:b/>
          <w:spacing w:val="-4"/>
          <w:w w:val="90"/>
          <w:sz w:val="20"/>
        </w:rPr>
        <w:t>1278</w:t>
      </w:r>
    </w:p>
    <w:p>
      <w:pPr>
        <w:spacing w:before="15"/>
        <w:ind w:left="238" w:right="0" w:firstLine="0"/>
        <w:jc w:val="left"/>
        <w:rPr>
          <w:rFonts w:ascii="Trebuchet MS"/>
          <w:b/>
          <w:sz w:val="10"/>
        </w:rPr>
      </w:pPr>
      <w:r>
        <w:rPr/>
        <w:br w:type="column"/>
      </w:r>
      <w:r>
        <w:rPr>
          <w:rFonts w:ascii="Trebuchet MS"/>
          <w:b/>
          <w:color w:val="808285"/>
          <w:spacing w:val="-4"/>
          <w:sz w:val="10"/>
        </w:rPr>
        <w:t>https:</w:t>
      </w:r>
      <w:r>
        <w:rPr>
          <w:rFonts w:ascii="Trebuchet MS"/>
          <w:b/>
          <w:color w:val="B8BABC"/>
          <w:spacing w:val="-4"/>
          <w:sz w:val="10"/>
        </w:rPr>
        <w:t>//doi.org/10.2147/AMEP.S338262</w:t>
      </w:r>
    </w:p>
    <w:p>
      <w:pPr>
        <w:spacing w:before="53"/>
        <w:ind w:left="238" w:right="0" w:firstLine="0"/>
        <w:jc w:val="lef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0"/>
        <w:ind w:left="360" w:right="0" w:firstLine="0"/>
        <w:jc w:val="left"/>
        <w:rPr>
          <w:rFonts w:ascii="Trebuchet MS"/>
          <w:sz w:val="16"/>
        </w:rPr>
      </w:pPr>
      <w:r>
        <w:rPr/>
        <w:br w:type="column"/>
      </w:r>
      <w:r>
        <w:rPr>
          <w:rFonts w:ascii="Trebuchet MS"/>
          <w:w w:val="90"/>
          <w:sz w:val="16"/>
        </w:rPr>
        <w:t>Advances</w:t>
      </w:r>
      <w:r>
        <w:rPr>
          <w:rFonts w:ascii="Trebuchet MS"/>
          <w:spacing w:val="-7"/>
          <w:w w:val="90"/>
          <w:sz w:val="16"/>
        </w:rPr>
        <w:t> </w:t>
      </w:r>
      <w:r>
        <w:rPr>
          <w:rFonts w:ascii="Trebuchet MS"/>
          <w:w w:val="90"/>
          <w:sz w:val="16"/>
        </w:rPr>
        <w:t>in</w:t>
      </w:r>
      <w:r>
        <w:rPr>
          <w:rFonts w:ascii="Trebuchet MS"/>
          <w:spacing w:val="-7"/>
          <w:w w:val="90"/>
          <w:sz w:val="16"/>
        </w:rPr>
        <w:t> </w:t>
      </w:r>
      <w:r>
        <w:rPr>
          <w:rFonts w:ascii="Trebuchet MS"/>
          <w:w w:val="90"/>
          <w:sz w:val="16"/>
        </w:rPr>
        <w:t>Medical</w:t>
      </w:r>
      <w:r>
        <w:rPr>
          <w:rFonts w:ascii="Trebuchet MS"/>
          <w:spacing w:val="-7"/>
          <w:w w:val="90"/>
          <w:sz w:val="16"/>
        </w:rPr>
        <w:t> </w:t>
      </w:r>
      <w:r>
        <w:rPr>
          <w:rFonts w:ascii="Trebuchet MS"/>
          <w:w w:val="90"/>
          <w:sz w:val="16"/>
        </w:rPr>
        <w:t>Education</w:t>
      </w:r>
      <w:r>
        <w:rPr>
          <w:rFonts w:ascii="Trebuchet MS"/>
          <w:spacing w:val="-6"/>
          <w:w w:val="90"/>
          <w:sz w:val="16"/>
        </w:rPr>
        <w:t> </w:t>
      </w:r>
      <w:r>
        <w:rPr>
          <w:rFonts w:ascii="Trebuchet MS"/>
          <w:w w:val="90"/>
          <w:sz w:val="16"/>
        </w:rPr>
        <w:t>and</w:t>
      </w:r>
      <w:r>
        <w:rPr>
          <w:rFonts w:ascii="Trebuchet MS"/>
          <w:spacing w:val="-8"/>
          <w:w w:val="90"/>
          <w:sz w:val="16"/>
        </w:rPr>
        <w:t> </w:t>
      </w:r>
      <w:r>
        <w:rPr>
          <w:rFonts w:ascii="Trebuchet MS"/>
          <w:w w:val="90"/>
          <w:sz w:val="16"/>
        </w:rPr>
        <w:t>Practice</w:t>
      </w:r>
      <w:r>
        <w:rPr>
          <w:rFonts w:ascii="Trebuchet MS"/>
          <w:spacing w:val="-7"/>
          <w:w w:val="90"/>
          <w:sz w:val="16"/>
        </w:rPr>
        <w:t> </w:t>
      </w:r>
      <w:r>
        <w:rPr>
          <w:rFonts w:ascii="Trebuchet MS"/>
          <w:spacing w:val="-2"/>
          <w:w w:val="90"/>
          <w:sz w:val="16"/>
        </w:rPr>
        <w:t>2021:12</w:t>
      </w:r>
    </w:p>
    <w:p>
      <w:pPr>
        <w:spacing w:after="0"/>
        <w:jc w:val="left"/>
        <w:rPr>
          <w:rFonts w:ascii="Trebuchet MS"/>
          <w:sz w:val="16"/>
        </w:rPr>
        <w:sectPr>
          <w:type w:val="continuous"/>
          <w:pgSz w:w="12240" w:h="15840"/>
          <w:pgMar w:header="559" w:footer="0" w:top="1820" w:bottom="960" w:left="720" w:right="720"/>
          <w:cols w:num="3" w:equalWidth="0">
            <w:col w:w="803" w:space="40"/>
            <w:col w:w="2006" w:space="3529"/>
            <w:col w:w="4422"/>
          </w:cols>
        </w:sectPr>
      </w:pPr>
    </w:p>
    <w:p>
      <w:pPr>
        <w:pStyle w:val="BodyText"/>
        <w:spacing w:line="20" w:lineRule="exact"/>
        <w:ind w:left="699"/>
        <w:rPr>
          <w:rFonts w:ascii="Trebuchet MS"/>
          <w:sz w:val="2"/>
        </w:rPr>
      </w:pPr>
      <w:r>
        <w:rPr>
          <w:rFonts w:ascii="Trebuchet MS"/>
          <w:sz w:val="2"/>
        </w:rPr>
        <mc:AlternateContent>
          <mc:Choice Requires="wps">
            <w:drawing>
              <wp:inline distT="0" distB="0" distL="0" distR="0">
                <wp:extent cx="6190615" cy="6350"/>
                <wp:effectExtent l="0" t="0" r="0" b="0"/>
                <wp:docPr id="315" name="Group 315"/>
                <wp:cNvGraphicFramePr>
                  <a:graphicFrameLocks/>
                </wp:cNvGraphicFramePr>
                <a:graphic>
                  <a:graphicData uri="http://schemas.microsoft.com/office/word/2010/wordprocessingGroup">
                    <wpg:wgp>
                      <wpg:cNvPr id="315" name="Group 315"/>
                      <wpg:cNvGrpSpPr/>
                      <wpg:grpSpPr>
                        <a:xfrm>
                          <a:off x="0" y="0"/>
                          <a:ext cx="6190615" cy="6350"/>
                          <a:chExt cx="6190615" cy="6350"/>
                        </a:xfrm>
                      </wpg:grpSpPr>
                      <wps:wsp>
                        <wps:cNvPr id="316" name="Graphic 316"/>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82" coordorigin="0,0" coordsize="9749,10">
                <v:rect style="position:absolute;left:0;top:0;width:9749;height:10" id="docshape283" filled="true" fillcolor="#000000" stroked="false">
                  <v:fill type="solid"/>
                </v:rect>
              </v:group>
            </w:pict>
          </mc:Fallback>
        </mc:AlternateContent>
      </w:r>
      <w:r>
        <w:rPr>
          <w:rFonts w:ascii="Trebuchet MS"/>
          <w:sz w:val="2"/>
        </w:rPr>
      </w:r>
    </w:p>
    <w:p>
      <w:pPr>
        <w:pStyle w:val="BodyText"/>
        <w:spacing w:before="54"/>
        <w:rPr>
          <w:rFonts w:ascii="Trebuchet MS"/>
          <w:sz w:val="20"/>
        </w:rPr>
      </w:pPr>
      <w:r>
        <w:rPr>
          <w:rFonts w:ascii="Trebuchet MS"/>
          <w:sz w:val="20"/>
        </w:rPr>
        <w:drawing>
          <wp:anchor distT="0" distB="0" distL="0" distR="0" allowOverlap="1" layoutInCell="1" locked="0" behindDoc="1" simplePos="0" relativeHeight="487616512">
            <wp:simplePos x="0" y="0"/>
            <wp:positionH relativeFrom="page">
              <wp:posOffset>937440</wp:posOffset>
            </wp:positionH>
            <wp:positionV relativeFrom="paragraph">
              <wp:posOffset>197193</wp:posOffset>
            </wp:positionV>
            <wp:extent cx="6304074" cy="5109876"/>
            <wp:effectExtent l="0" t="0" r="0" b="0"/>
            <wp:wrapTopAndBottom/>
            <wp:docPr id="317" name="Image 317"/>
            <wp:cNvGraphicFramePr>
              <a:graphicFrameLocks/>
            </wp:cNvGraphicFramePr>
            <a:graphic>
              <a:graphicData uri="http://schemas.openxmlformats.org/drawingml/2006/picture">
                <pic:pic>
                  <pic:nvPicPr>
                    <pic:cNvPr id="317" name="Image 317"/>
                    <pic:cNvPicPr/>
                  </pic:nvPicPr>
                  <pic:blipFill>
                    <a:blip r:embed="rId158" cstate="print"/>
                    <a:stretch>
                      <a:fillRect/>
                    </a:stretch>
                  </pic:blipFill>
                  <pic:spPr>
                    <a:xfrm>
                      <a:off x="0" y="0"/>
                      <a:ext cx="6304074" cy="5109876"/>
                    </a:xfrm>
                    <a:prstGeom prst="rect">
                      <a:avLst/>
                    </a:prstGeom>
                  </pic:spPr>
                </pic:pic>
              </a:graphicData>
            </a:graphic>
          </wp:anchor>
        </w:drawing>
      </w:r>
    </w:p>
    <w:p>
      <w:pPr>
        <w:pStyle w:val="BodyText"/>
        <w:spacing w:line="266" w:lineRule="auto"/>
        <w:ind w:left="699" w:right="348" w:hanging="1"/>
        <w:jc w:val="both"/>
        <w:rPr>
          <w:rFonts w:ascii="Trebuchet MS"/>
        </w:rPr>
      </w:pPr>
      <w:bookmarkStart w:name="_bookmark5" w:id="67"/>
      <w:bookmarkEnd w:id="67"/>
      <w:r>
        <w:rPr/>
      </w:r>
      <w:r>
        <w:rPr>
          <w:rFonts w:ascii="Trebuchet MS"/>
          <w:b/>
          <w:w w:val="90"/>
        </w:rPr>
        <w:t>Figure 1 </w:t>
      </w:r>
      <w:r>
        <w:rPr>
          <w:rFonts w:ascii="Trebuchet MS"/>
          <w:w w:val="90"/>
        </w:rPr>
        <w:t>Figure showing the concept of the ASIC framework. The framework considers four major factors including adaptation [A], standardization [S], integration [I], and</w:t>
      </w:r>
      <w:r>
        <w:rPr>
          <w:rFonts w:ascii="Trebuchet MS"/>
        </w:rPr>
        <w:t> </w:t>
      </w:r>
      <w:r>
        <w:rPr>
          <w:rFonts w:ascii="Trebuchet MS"/>
          <w:spacing w:val="-4"/>
        </w:rPr>
        <w:t>compliance</w:t>
      </w:r>
      <w:r>
        <w:rPr>
          <w:rFonts w:ascii="Trebuchet MS"/>
          <w:spacing w:val="-7"/>
        </w:rPr>
        <w:t> </w:t>
      </w:r>
      <w:r>
        <w:rPr>
          <w:rFonts w:ascii="Trebuchet MS"/>
          <w:spacing w:val="-4"/>
        </w:rPr>
        <w:t>[C].</w:t>
      </w:r>
      <w:r>
        <w:rPr>
          <w:rFonts w:ascii="Trebuchet MS"/>
          <w:spacing w:val="-7"/>
        </w:rPr>
        <w:t> </w:t>
      </w:r>
      <w:r>
        <w:rPr>
          <w:rFonts w:ascii="Trebuchet MS"/>
          <w:spacing w:val="-4"/>
        </w:rPr>
        <w:t>The</w:t>
      </w:r>
      <w:r>
        <w:rPr>
          <w:rFonts w:ascii="Trebuchet MS"/>
          <w:spacing w:val="-6"/>
        </w:rPr>
        <w:t> </w:t>
      </w:r>
      <w:r>
        <w:rPr>
          <w:rFonts w:ascii="Trebuchet MS"/>
          <w:spacing w:val="-4"/>
        </w:rPr>
        <w:t>framework</w:t>
      </w:r>
      <w:r>
        <w:rPr>
          <w:rFonts w:ascii="Trebuchet MS"/>
          <w:spacing w:val="-7"/>
        </w:rPr>
        <w:t> </w:t>
      </w:r>
      <w:r>
        <w:rPr>
          <w:rFonts w:ascii="Trebuchet MS"/>
          <w:spacing w:val="-4"/>
        </w:rPr>
        <w:t>equally</w:t>
      </w:r>
      <w:r>
        <w:rPr>
          <w:rFonts w:ascii="Trebuchet MS"/>
          <w:spacing w:val="-6"/>
        </w:rPr>
        <w:t> </w:t>
      </w:r>
      <w:r>
        <w:rPr>
          <w:rFonts w:ascii="Trebuchet MS"/>
          <w:spacing w:val="-4"/>
        </w:rPr>
        <w:t>provides</w:t>
      </w:r>
      <w:r>
        <w:rPr>
          <w:rFonts w:ascii="Trebuchet MS"/>
          <w:spacing w:val="-7"/>
        </w:rPr>
        <w:t> </w:t>
      </w:r>
      <w:r>
        <w:rPr>
          <w:rFonts w:ascii="Trebuchet MS"/>
          <w:spacing w:val="-4"/>
        </w:rPr>
        <w:t>a</w:t>
      </w:r>
      <w:r>
        <w:rPr>
          <w:rFonts w:ascii="Trebuchet MS"/>
          <w:spacing w:val="-6"/>
        </w:rPr>
        <w:t> </w:t>
      </w:r>
      <w:r>
        <w:rPr>
          <w:rFonts w:ascii="Trebuchet MS"/>
          <w:spacing w:val="-4"/>
        </w:rPr>
        <w:t>guide</w:t>
      </w:r>
      <w:r>
        <w:rPr>
          <w:rFonts w:ascii="Trebuchet MS"/>
          <w:spacing w:val="-7"/>
        </w:rPr>
        <w:t> </w:t>
      </w:r>
      <w:r>
        <w:rPr>
          <w:rFonts w:ascii="Trebuchet MS"/>
          <w:spacing w:val="-4"/>
        </w:rPr>
        <w:t>on</w:t>
      </w:r>
      <w:r>
        <w:rPr>
          <w:rFonts w:ascii="Trebuchet MS"/>
          <w:spacing w:val="-6"/>
        </w:rPr>
        <w:t> </w:t>
      </w:r>
      <w:r>
        <w:rPr>
          <w:rFonts w:ascii="Trebuchet MS"/>
          <w:spacing w:val="-4"/>
        </w:rPr>
        <w:t>how</w:t>
      </w:r>
      <w:r>
        <w:rPr>
          <w:rFonts w:ascii="Trebuchet MS"/>
          <w:spacing w:val="-7"/>
        </w:rPr>
        <w:t> </w:t>
      </w:r>
      <w:r>
        <w:rPr>
          <w:rFonts w:ascii="Trebuchet MS"/>
          <w:spacing w:val="-4"/>
        </w:rPr>
        <w:t>the</w:t>
      </w:r>
      <w:r>
        <w:rPr>
          <w:rFonts w:ascii="Trebuchet MS"/>
          <w:spacing w:val="-6"/>
        </w:rPr>
        <w:t> </w:t>
      </w:r>
      <w:r>
        <w:rPr>
          <w:rFonts w:ascii="Trebuchet MS"/>
          <w:spacing w:val="-4"/>
        </w:rPr>
        <w:t>use</w:t>
      </w:r>
      <w:r>
        <w:rPr>
          <w:rFonts w:ascii="Trebuchet MS"/>
          <w:spacing w:val="-7"/>
        </w:rPr>
        <w:t> </w:t>
      </w:r>
      <w:r>
        <w:rPr>
          <w:rFonts w:ascii="Trebuchet MS"/>
          <w:spacing w:val="-4"/>
        </w:rPr>
        <w:t>of</w:t>
      </w:r>
      <w:r>
        <w:rPr>
          <w:rFonts w:ascii="Trebuchet MS"/>
          <w:spacing w:val="-7"/>
        </w:rPr>
        <w:t> </w:t>
      </w:r>
      <w:r>
        <w:rPr>
          <w:rFonts w:ascii="Trebuchet MS"/>
          <w:spacing w:val="-4"/>
        </w:rPr>
        <w:t>technologies</w:t>
      </w:r>
      <w:r>
        <w:rPr>
          <w:rFonts w:ascii="Trebuchet MS"/>
          <w:spacing w:val="-6"/>
        </w:rPr>
        <w:t> </w:t>
      </w:r>
      <w:r>
        <w:rPr>
          <w:rFonts w:ascii="Trebuchet MS"/>
          <w:spacing w:val="-4"/>
        </w:rPr>
        <w:t>and</w:t>
      </w:r>
      <w:r>
        <w:rPr>
          <w:rFonts w:ascii="Trebuchet MS"/>
          <w:spacing w:val="-7"/>
        </w:rPr>
        <w:t> </w:t>
      </w:r>
      <w:r>
        <w:rPr>
          <w:rFonts w:ascii="Trebuchet MS"/>
          <w:spacing w:val="-4"/>
        </w:rPr>
        <w:t>innovations</w:t>
      </w:r>
      <w:r>
        <w:rPr>
          <w:rFonts w:ascii="Trebuchet MS"/>
          <w:spacing w:val="-6"/>
        </w:rPr>
        <w:t> </w:t>
      </w:r>
      <w:r>
        <w:rPr>
          <w:rFonts w:ascii="Trebuchet MS"/>
          <w:spacing w:val="-4"/>
        </w:rPr>
        <w:t>could</w:t>
      </w:r>
      <w:r>
        <w:rPr>
          <w:rFonts w:ascii="Trebuchet MS"/>
          <w:spacing w:val="-7"/>
        </w:rPr>
        <w:t> </w:t>
      </w:r>
      <w:r>
        <w:rPr>
          <w:rFonts w:ascii="Trebuchet MS"/>
          <w:spacing w:val="-4"/>
        </w:rPr>
        <w:t>be</w:t>
      </w:r>
      <w:r>
        <w:rPr>
          <w:rFonts w:ascii="Trebuchet MS"/>
          <w:spacing w:val="-6"/>
        </w:rPr>
        <w:t> </w:t>
      </w:r>
      <w:r>
        <w:rPr>
          <w:rFonts w:ascii="Trebuchet MS"/>
          <w:spacing w:val="-4"/>
        </w:rPr>
        <w:t>carefully</w:t>
      </w:r>
      <w:r>
        <w:rPr>
          <w:rFonts w:ascii="Trebuchet MS"/>
          <w:spacing w:val="-7"/>
        </w:rPr>
        <w:t> </w:t>
      </w:r>
      <w:r>
        <w:rPr>
          <w:rFonts w:ascii="Trebuchet MS"/>
          <w:spacing w:val="-4"/>
        </w:rPr>
        <w:t>aligned</w:t>
      </w:r>
      <w:r>
        <w:rPr>
          <w:rFonts w:ascii="Trebuchet MS"/>
          <w:spacing w:val="-6"/>
        </w:rPr>
        <w:t> </w:t>
      </w:r>
      <w:r>
        <w:rPr>
          <w:rFonts w:ascii="Trebuchet MS"/>
          <w:spacing w:val="-4"/>
        </w:rPr>
        <w:t>with</w:t>
      </w:r>
      <w:r>
        <w:rPr>
          <w:rFonts w:ascii="Trebuchet MS"/>
          <w:spacing w:val="-7"/>
        </w:rPr>
        <w:t> </w:t>
      </w:r>
      <w:r>
        <w:rPr>
          <w:rFonts w:ascii="Trebuchet MS"/>
          <w:spacing w:val="-4"/>
        </w:rPr>
        <w:t>program</w:t>
      </w:r>
      <w:r>
        <w:rPr>
          <w:rFonts w:ascii="Trebuchet MS"/>
          <w:spacing w:val="-6"/>
        </w:rPr>
        <w:t> </w:t>
      </w:r>
      <w:r>
        <w:rPr>
          <w:rFonts w:ascii="Trebuchet MS"/>
          <w:spacing w:val="-4"/>
        </w:rPr>
        <w:t>outcomes</w:t>
      </w:r>
      <w:r>
        <w:rPr>
          <w:rFonts w:ascii="Trebuchet MS"/>
          <w:spacing w:val="-7"/>
        </w:rPr>
        <w:t> </w:t>
      </w:r>
      <w:r>
        <w:rPr>
          <w:rFonts w:ascii="Trebuchet MS"/>
          <w:spacing w:val="-4"/>
        </w:rPr>
        <w:t>as</w:t>
      </w:r>
      <w:r>
        <w:rPr>
          <w:rFonts w:ascii="Trebuchet MS"/>
          <w:spacing w:val="-7"/>
        </w:rPr>
        <w:t> </w:t>
      </w:r>
      <w:r>
        <w:rPr>
          <w:rFonts w:ascii="Trebuchet MS"/>
          <w:spacing w:val="-4"/>
        </w:rPr>
        <w:t>well</w:t>
      </w:r>
      <w:r>
        <w:rPr>
          <w:rFonts w:ascii="Trebuchet MS"/>
          <w:spacing w:val="-6"/>
        </w:rPr>
        <w:t> </w:t>
      </w:r>
      <w:r>
        <w:rPr>
          <w:rFonts w:ascii="Trebuchet MS"/>
          <w:spacing w:val="-4"/>
        </w:rPr>
        <w:t>as</w:t>
      </w:r>
      <w:r>
        <w:rPr>
          <w:rFonts w:ascii="Trebuchet MS"/>
        </w:rPr>
        <w:t> </w:t>
      </w:r>
      <w:r>
        <w:rPr>
          <w:rFonts w:ascii="Trebuchet MS"/>
          <w:spacing w:val="-4"/>
        </w:rPr>
        <w:t>competences</w:t>
      </w:r>
      <w:r>
        <w:rPr>
          <w:rFonts w:ascii="Trebuchet MS"/>
          <w:spacing w:val="-5"/>
        </w:rPr>
        <w:t> </w:t>
      </w:r>
      <w:r>
        <w:rPr>
          <w:rFonts w:ascii="Trebuchet MS"/>
          <w:spacing w:val="-4"/>
        </w:rPr>
        <w:t>and</w:t>
      </w:r>
      <w:r>
        <w:rPr>
          <w:rFonts w:ascii="Trebuchet MS"/>
          <w:spacing w:val="-6"/>
        </w:rPr>
        <w:t> </w:t>
      </w:r>
      <w:r>
        <w:rPr>
          <w:rFonts w:ascii="Trebuchet MS"/>
          <w:spacing w:val="-4"/>
        </w:rPr>
        <w:t>milestones</w:t>
      </w:r>
      <w:r>
        <w:rPr>
          <w:rFonts w:ascii="Trebuchet MS"/>
          <w:spacing w:val="-5"/>
        </w:rPr>
        <w:t> </w:t>
      </w:r>
      <w:r>
        <w:rPr>
          <w:rFonts w:ascii="Trebuchet MS"/>
          <w:spacing w:val="-4"/>
        </w:rPr>
        <w:t>based</w:t>
      </w:r>
      <w:r>
        <w:rPr>
          <w:rFonts w:ascii="Trebuchet MS"/>
          <w:spacing w:val="-6"/>
        </w:rPr>
        <w:t> </w:t>
      </w:r>
      <w:r>
        <w:rPr>
          <w:rFonts w:ascii="Trebuchet MS"/>
          <w:spacing w:val="-4"/>
        </w:rPr>
        <w:t>on</w:t>
      </w:r>
      <w:r>
        <w:rPr>
          <w:rFonts w:ascii="Trebuchet MS"/>
          <w:spacing w:val="-5"/>
        </w:rPr>
        <w:t> </w:t>
      </w:r>
      <w:r>
        <w:rPr>
          <w:rFonts w:ascii="Trebuchet MS"/>
          <w:spacing w:val="-4"/>
        </w:rPr>
        <w:t>program</w:t>
      </w:r>
      <w:r>
        <w:rPr>
          <w:rFonts w:ascii="Trebuchet MS"/>
          <w:spacing w:val="-6"/>
        </w:rPr>
        <w:t> </w:t>
      </w:r>
      <w:r>
        <w:rPr>
          <w:rFonts w:ascii="Trebuchet MS"/>
          <w:spacing w:val="-4"/>
        </w:rPr>
        <w:t>design</w:t>
      </w:r>
      <w:r>
        <w:rPr>
          <w:rFonts w:ascii="Trebuchet MS"/>
          <w:spacing w:val="-5"/>
        </w:rPr>
        <w:t> </w:t>
      </w:r>
      <w:r>
        <w:rPr>
          <w:rFonts w:ascii="Trebuchet MS"/>
          <w:spacing w:val="-4"/>
        </w:rPr>
        <w:t>and</w:t>
      </w:r>
      <w:r>
        <w:rPr>
          <w:rFonts w:ascii="Trebuchet MS"/>
          <w:spacing w:val="-6"/>
        </w:rPr>
        <w:t> </w:t>
      </w:r>
      <w:r>
        <w:rPr>
          <w:rFonts w:ascii="Trebuchet MS"/>
          <w:spacing w:val="-4"/>
        </w:rPr>
        <w:t>expected</w:t>
      </w:r>
      <w:r>
        <w:rPr>
          <w:rFonts w:ascii="Trebuchet MS"/>
          <w:spacing w:val="-5"/>
        </w:rPr>
        <w:t> </w:t>
      </w:r>
      <w:r>
        <w:rPr>
          <w:rFonts w:ascii="Trebuchet MS"/>
          <w:spacing w:val="-4"/>
        </w:rPr>
        <w:t>outcomes.</w:t>
      </w:r>
    </w:p>
    <w:p>
      <w:pPr>
        <w:pStyle w:val="BodyText"/>
        <w:spacing w:line="161" w:lineRule="exact"/>
        <w:ind w:left="699"/>
        <w:jc w:val="both"/>
        <w:rPr>
          <w:rFonts w:ascii="Trebuchet MS"/>
        </w:rPr>
      </w:pPr>
      <w:r>
        <w:rPr>
          <w:rFonts w:ascii="Trebuchet MS"/>
          <w:b/>
          <w:w w:val="90"/>
        </w:rPr>
        <w:t>Abbreviations</w:t>
      </w:r>
      <w:r>
        <w:rPr>
          <w:rFonts w:ascii="Trebuchet MS"/>
          <w:w w:val="90"/>
        </w:rPr>
        <w:t>:</w:t>
      </w:r>
      <w:r>
        <w:rPr>
          <w:rFonts w:ascii="Trebuchet MS"/>
          <w:spacing w:val="-2"/>
        </w:rPr>
        <w:t> </w:t>
      </w:r>
      <w:r>
        <w:rPr>
          <w:rFonts w:ascii="Trebuchet MS"/>
          <w:w w:val="90"/>
        </w:rPr>
        <w:t>K,</w:t>
      </w:r>
      <w:r>
        <w:rPr>
          <w:rFonts w:ascii="Trebuchet MS"/>
          <w:spacing w:val="-3"/>
        </w:rPr>
        <w:t> </w:t>
      </w:r>
      <w:r>
        <w:rPr>
          <w:rFonts w:ascii="Trebuchet MS"/>
          <w:w w:val="90"/>
        </w:rPr>
        <w:t>knowledge;</w:t>
      </w:r>
      <w:r>
        <w:rPr>
          <w:rFonts w:ascii="Trebuchet MS"/>
          <w:spacing w:val="-1"/>
        </w:rPr>
        <w:t> </w:t>
      </w:r>
      <w:r>
        <w:rPr>
          <w:rFonts w:ascii="Trebuchet MS"/>
          <w:w w:val="90"/>
        </w:rPr>
        <w:t>S,</w:t>
      </w:r>
      <w:r>
        <w:rPr>
          <w:rFonts w:ascii="Trebuchet MS"/>
          <w:spacing w:val="-2"/>
        </w:rPr>
        <w:t> </w:t>
      </w:r>
      <w:r>
        <w:rPr>
          <w:rFonts w:ascii="Trebuchet MS"/>
          <w:w w:val="90"/>
        </w:rPr>
        <w:t>skill;</w:t>
      </w:r>
      <w:r>
        <w:rPr>
          <w:rFonts w:ascii="Trebuchet MS"/>
          <w:spacing w:val="-2"/>
        </w:rPr>
        <w:t> </w:t>
      </w:r>
      <w:r>
        <w:rPr>
          <w:rFonts w:ascii="Trebuchet MS"/>
          <w:w w:val="90"/>
        </w:rPr>
        <w:t>A,</w:t>
      </w:r>
      <w:r>
        <w:rPr>
          <w:rFonts w:ascii="Trebuchet MS"/>
          <w:spacing w:val="-2"/>
        </w:rPr>
        <w:t> </w:t>
      </w:r>
      <w:r>
        <w:rPr>
          <w:rFonts w:ascii="Trebuchet MS"/>
          <w:w w:val="90"/>
        </w:rPr>
        <w:t>attitude;</w:t>
      </w:r>
      <w:r>
        <w:rPr>
          <w:rFonts w:ascii="Trebuchet MS"/>
          <w:spacing w:val="-2"/>
        </w:rPr>
        <w:t> </w:t>
      </w:r>
      <w:r>
        <w:rPr>
          <w:rFonts w:ascii="Trebuchet MS"/>
          <w:w w:val="90"/>
        </w:rPr>
        <w:t>ASIC,</w:t>
      </w:r>
      <w:r>
        <w:rPr>
          <w:rFonts w:ascii="Trebuchet MS"/>
        </w:rPr>
        <w:t> </w:t>
      </w:r>
      <w:r>
        <w:rPr>
          <w:rFonts w:ascii="Trebuchet MS"/>
          <w:w w:val="90"/>
        </w:rPr>
        <w:t>adaptation</w:t>
      </w:r>
      <w:r>
        <w:rPr>
          <w:rFonts w:ascii="Trebuchet MS"/>
          <w:spacing w:val="-1"/>
        </w:rPr>
        <w:t> </w:t>
      </w:r>
      <w:r>
        <w:rPr>
          <w:rFonts w:ascii="Trebuchet MS"/>
          <w:w w:val="90"/>
        </w:rPr>
        <w:t>[A],</w:t>
      </w:r>
      <w:r>
        <w:rPr>
          <w:rFonts w:ascii="Trebuchet MS"/>
          <w:spacing w:val="-3"/>
        </w:rPr>
        <w:t> </w:t>
      </w:r>
      <w:r>
        <w:rPr>
          <w:rFonts w:ascii="Trebuchet MS"/>
          <w:w w:val="90"/>
        </w:rPr>
        <w:t>standardization</w:t>
      </w:r>
      <w:r>
        <w:rPr>
          <w:rFonts w:ascii="Trebuchet MS"/>
          <w:spacing w:val="-2"/>
        </w:rPr>
        <w:t> </w:t>
      </w:r>
      <w:r>
        <w:rPr>
          <w:rFonts w:ascii="Trebuchet MS"/>
          <w:w w:val="90"/>
        </w:rPr>
        <w:t>[S],</w:t>
      </w:r>
      <w:r>
        <w:rPr>
          <w:rFonts w:ascii="Trebuchet MS"/>
          <w:spacing w:val="-3"/>
        </w:rPr>
        <w:t> </w:t>
      </w:r>
      <w:r>
        <w:rPr>
          <w:rFonts w:ascii="Trebuchet MS"/>
          <w:w w:val="90"/>
        </w:rPr>
        <w:t>integration</w:t>
      </w:r>
      <w:r>
        <w:rPr>
          <w:rFonts w:ascii="Trebuchet MS"/>
          <w:spacing w:val="-2"/>
        </w:rPr>
        <w:t> </w:t>
      </w:r>
      <w:r>
        <w:rPr>
          <w:rFonts w:ascii="Trebuchet MS"/>
          <w:w w:val="90"/>
        </w:rPr>
        <w:t>[I],</w:t>
      </w:r>
      <w:r>
        <w:rPr>
          <w:rFonts w:ascii="Trebuchet MS"/>
          <w:spacing w:val="-2"/>
        </w:rPr>
        <w:t> </w:t>
      </w:r>
      <w:r>
        <w:rPr>
          <w:rFonts w:ascii="Trebuchet MS"/>
          <w:w w:val="90"/>
        </w:rPr>
        <w:t>and</w:t>
      </w:r>
      <w:r>
        <w:rPr>
          <w:rFonts w:ascii="Trebuchet MS"/>
          <w:spacing w:val="-2"/>
        </w:rPr>
        <w:t> </w:t>
      </w:r>
      <w:r>
        <w:rPr>
          <w:rFonts w:ascii="Trebuchet MS"/>
          <w:w w:val="90"/>
        </w:rPr>
        <w:t>compliance</w:t>
      </w:r>
      <w:r>
        <w:rPr>
          <w:rFonts w:ascii="Trebuchet MS"/>
          <w:spacing w:val="-2"/>
        </w:rPr>
        <w:t> </w:t>
      </w:r>
      <w:r>
        <w:rPr>
          <w:rFonts w:ascii="Trebuchet MS"/>
          <w:spacing w:val="-4"/>
          <w:w w:val="90"/>
        </w:rPr>
        <w:t>[C].</w:t>
      </w:r>
    </w:p>
    <w:p>
      <w:pPr>
        <w:pStyle w:val="BodyText"/>
        <w:rPr>
          <w:rFonts w:ascii="Trebuchet MS"/>
          <w:sz w:val="20"/>
        </w:rPr>
      </w:pPr>
    </w:p>
    <w:p>
      <w:pPr>
        <w:pStyle w:val="BodyText"/>
        <w:spacing w:before="66"/>
        <w:rPr>
          <w:rFonts w:ascii="Trebuchet MS"/>
          <w:sz w:val="20"/>
        </w:rPr>
      </w:pPr>
    </w:p>
    <w:p>
      <w:pPr>
        <w:pStyle w:val="BodyText"/>
        <w:spacing w:after="0"/>
        <w:rPr>
          <w:rFonts w:ascii="Trebuchet MS"/>
          <w:sz w:val="20"/>
        </w:rPr>
        <w:sectPr>
          <w:headerReference w:type="default" r:id="rId156"/>
          <w:footerReference w:type="default" r:id="rId157"/>
          <w:pgSz w:w="12240" w:h="15840"/>
          <w:pgMar w:header="559" w:footer="0" w:top="760" w:bottom="280" w:left="720" w:right="720"/>
        </w:sectPr>
      </w:pPr>
    </w:p>
    <w:p>
      <w:pPr>
        <w:spacing w:line="292" w:lineRule="auto" w:before="92"/>
        <w:ind w:left="699" w:right="0" w:firstLine="0"/>
        <w:jc w:val="both"/>
        <w:rPr>
          <w:sz w:val="20"/>
        </w:rPr>
      </w:pPr>
      <w:r>
        <w:rPr>
          <w:sz w:val="20"/>
        </w:rPr>
        <w:t>advancement of anatomical sciences and medical educa- tion. The following sections further consider the impor- tance of each aspect or tenet of the ASIC Framework.</w:t>
      </w:r>
    </w:p>
    <w:p>
      <w:pPr>
        <w:pStyle w:val="BodyText"/>
        <w:spacing w:before="65"/>
        <w:rPr>
          <w:sz w:val="20"/>
        </w:rPr>
      </w:pPr>
    </w:p>
    <w:p>
      <w:pPr>
        <w:pStyle w:val="Heading6"/>
        <w:ind w:left="699"/>
      </w:pPr>
      <w:bookmarkStart w:name="Adaptation" w:id="68"/>
      <w:bookmarkEnd w:id="68"/>
      <w:r>
        <w:rPr/>
      </w:r>
      <w:r>
        <w:rPr>
          <w:spacing w:val="-2"/>
        </w:rPr>
        <w:t>Adaptation</w:t>
      </w:r>
    </w:p>
    <w:p>
      <w:pPr>
        <w:spacing w:line="292" w:lineRule="auto" w:before="31"/>
        <w:ind w:left="699" w:right="1" w:firstLine="0"/>
        <w:jc w:val="both"/>
        <w:rPr>
          <w:sz w:val="20"/>
        </w:rPr>
      </w:pPr>
      <w:r>
        <w:rPr>
          <w:sz w:val="20"/>
        </w:rPr>
        <w:t>The case for adaptation is very important, especially </w:t>
      </w:r>
      <w:r>
        <w:rPr>
          <w:sz w:val="20"/>
        </w:rPr>
        <w:t>when considering the fact that systems often times vary not just in terms of curricular variant and philosophy, infrastruc- ture and technological setup and support, but also in terms of the culture of learning, policies and standard practices.</w:t>
      </w:r>
      <w:r>
        <w:rPr>
          <w:spacing w:val="40"/>
          <w:sz w:val="20"/>
        </w:rPr>
        <w:t> </w:t>
      </w:r>
      <w:r>
        <w:rPr>
          <w:sz w:val="20"/>
        </w:rPr>
        <w:t>It would therefore be important to lessen emphasis on uniformity particularly considering the current realities</w:t>
      </w:r>
      <w:r>
        <w:rPr>
          <w:spacing w:val="80"/>
          <w:sz w:val="20"/>
        </w:rPr>
        <w:t> </w:t>
      </w:r>
      <w:r>
        <w:rPr>
          <w:sz w:val="20"/>
        </w:rPr>
        <w:t>but to ensure proper adaptations that could help to opti- mise</w:t>
      </w:r>
      <w:r>
        <w:rPr>
          <w:spacing w:val="15"/>
          <w:sz w:val="20"/>
        </w:rPr>
        <w:t> </w:t>
      </w:r>
      <w:r>
        <w:rPr>
          <w:sz w:val="20"/>
        </w:rPr>
        <w:t>the</w:t>
      </w:r>
      <w:r>
        <w:rPr>
          <w:spacing w:val="15"/>
          <w:sz w:val="20"/>
        </w:rPr>
        <w:t> </w:t>
      </w:r>
      <w:r>
        <w:rPr>
          <w:sz w:val="20"/>
        </w:rPr>
        <w:t>use</w:t>
      </w:r>
      <w:r>
        <w:rPr>
          <w:spacing w:val="16"/>
          <w:sz w:val="20"/>
        </w:rPr>
        <w:t> </w:t>
      </w:r>
      <w:r>
        <w:rPr>
          <w:sz w:val="20"/>
        </w:rPr>
        <w:t>of</w:t>
      </w:r>
      <w:r>
        <w:rPr>
          <w:spacing w:val="16"/>
          <w:sz w:val="20"/>
        </w:rPr>
        <w:t> </w:t>
      </w:r>
      <w:r>
        <w:rPr>
          <w:sz w:val="20"/>
        </w:rPr>
        <w:t>educational</w:t>
      </w:r>
      <w:r>
        <w:rPr>
          <w:spacing w:val="16"/>
          <w:sz w:val="20"/>
        </w:rPr>
        <w:t> </w:t>
      </w:r>
      <w:r>
        <w:rPr>
          <w:sz w:val="20"/>
        </w:rPr>
        <w:t>technologies</w:t>
      </w:r>
      <w:r>
        <w:rPr>
          <w:spacing w:val="15"/>
          <w:sz w:val="20"/>
        </w:rPr>
        <w:t> </w:t>
      </w:r>
      <w:r>
        <w:rPr>
          <w:sz w:val="20"/>
        </w:rPr>
        <w:t>and</w:t>
      </w:r>
      <w:r>
        <w:rPr>
          <w:spacing w:val="16"/>
          <w:sz w:val="20"/>
        </w:rPr>
        <w:t> </w:t>
      </w:r>
      <w:r>
        <w:rPr>
          <w:spacing w:val="-2"/>
          <w:sz w:val="20"/>
        </w:rPr>
        <w:t>innovations.</w:t>
      </w:r>
    </w:p>
    <w:p>
      <w:pPr>
        <w:spacing w:line="300" w:lineRule="auto" w:before="91"/>
        <w:ind w:left="238" w:right="349" w:hanging="1"/>
        <w:jc w:val="both"/>
        <w:rPr>
          <w:sz w:val="20"/>
        </w:rPr>
      </w:pPr>
      <w:r>
        <w:rPr/>
        <w:br w:type="column"/>
      </w:r>
      <w:r>
        <w:rPr>
          <w:sz w:val="20"/>
        </w:rPr>
        <w:t>When room is provided for adaptation opportunity, </w:t>
      </w:r>
      <w:r>
        <w:rPr>
          <w:sz w:val="20"/>
        </w:rPr>
        <w:t>ade- quate latitude will be given to stakeholders to determine how best existing and emerging innovations and technol- ogies can serve the purposes of learning, in line with programme design and objectives. Furthermore, there are variants and sub-variants of medical education curricula which suggest that it might be impractical to expect all systems</w:t>
      </w:r>
      <w:r>
        <w:rPr>
          <w:spacing w:val="-3"/>
          <w:sz w:val="20"/>
        </w:rPr>
        <w:t> </w:t>
      </w:r>
      <w:r>
        <w:rPr>
          <w:sz w:val="20"/>
        </w:rPr>
        <w:t>to</w:t>
      </w:r>
      <w:r>
        <w:rPr>
          <w:spacing w:val="-2"/>
          <w:sz w:val="20"/>
        </w:rPr>
        <w:t> </w:t>
      </w:r>
      <w:r>
        <w:rPr>
          <w:sz w:val="20"/>
        </w:rPr>
        <w:t>use</w:t>
      </w:r>
      <w:r>
        <w:rPr>
          <w:spacing w:val="-2"/>
          <w:sz w:val="20"/>
        </w:rPr>
        <w:t> </w:t>
      </w:r>
      <w:r>
        <w:rPr>
          <w:sz w:val="20"/>
        </w:rPr>
        <w:t>these</w:t>
      </w:r>
      <w:r>
        <w:rPr>
          <w:spacing w:val="-3"/>
          <w:sz w:val="20"/>
        </w:rPr>
        <w:t> </w:t>
      </w:r>
      <w:r>
        <w:rPr>
          <w:sz w:val="20"/>
        </w:rPr>
        <w:t>innovations</w:t>
      </w:r>
      <w:r>
        <w:rPr>
          <w:spacing w:val="-3"/>
          <w:sz w:val="20"/>
        </w:rPr>
        <w:t> </w:t>
      </w:r>
      <w:r>
        <w:rPr>
          <w:sz w:val="20"/>
        </w:rPr>
        <w:t>and</w:t>
      </w:r>
      <w:r>
        <w:rPr>
          <w:spacing w:val="-3"/>
          <w:sz w:val="20"/>
        </w:rPr>
        <w:t> </w:t>
      </w:r>
      <w:r>
        <w:rPr>
          <w:sz w:val="20"/>
        </w:rPr>
        <w:t>technology</w:t>
      </w:r>
      <w:r>
        <w:rPr>
          <w:spacing w:val="-2"/>
          <w:sz w:val="20"/>
        </w:rPr>
        <w:t> </w:t>
      </w:r>
      <w:r>
        <w:rPr>
          <w:sz w:val="20"/>
        </w:rPr>
        <w:t>in</w:t>
      </w:r>
      <w:r>
        <w:rPr>
          <w:spacing w:val="-2"/>
          <w:sz w:val="20"/>
        </w:rPr>
        <w:t> </w:t>
      </w:r>
      <w:r>
        <w:rPr>
          <w:sz w:val="20"/>
        </w:rPr>
        <w:t>exactly the same ways. Therefore, allowing for adaptation would help to suitably deploy educational innovations and tech- nologies</w:t>
      </w:r>
      <w:r>
        <w:rPr>
          <w:spacing w:val="-1"/>
          <w:sz w:val="20"/>
        </w:rPr>
        <w:t> </w:t>
      </w:r>
      <w:r>
        <w:rPr>
          <w:sz w:val="20"/>
        </w:rPr>
        <w:t>in</w:t>
      </w:r>
      <w:r>
        <w:rPr>
          <w:spacing w:val="-1"/>
          <w:sz w:val="20"/>
        </w:rPr>
        <w:t> </w:t>
      </w:r>
      <w:r>
        <w:rPr>
          <w:sz w:val="20"/>
        </w:rPr>
        <w:t>order</w:t>
      </w:r>
      <w:r>
        <w:rPr>
          <w:spacing w:val="-1"/>
          <w:sz w:val="20"/>
        </w:rPr>
        <w:t> </w:t>
      </w:r>
      <w:r>
        <w:rPr>
          <w:sz w:val="20"/>
        </w:rPr>
        <w:t>to achieve</w:t>
      </w:r>
      <w:r>
        <w:rPr>
          <w:spacing w:val="-1"/>
          <w:sz w:val="20"/>
        </w:rPr>
        <w:t> </w:t>
      </w:r>
      <w:r>
        <w:rPr>
          <w:sz w:val="20"/>
        </w:rPr>
        <w:t>specific</w:t>
      </w:r>
      <w:r>
        <w:rPr>
          <w:spacing w:val="-1"/>
          <w:sz w:val="20"/>
        </w:rPr>
        <w:t> </w:t>
      </w:r>
      <w:r>
        <w:rPr>
          <w:sz w:val="20"/>
        </w:rPr>
        <w:t>program objectives</w:t>
      </w:r>
      <w:r>
        <w:rPr>
          <w:spacing w:val="-1"/>
          <w:sz w:val="20"/>
        </w:rPr>
        <w:t> </w:t>
      </w:r>
      <w:r>
        <w:rPr>
          <w:sz w:val="20"/>
        </w:rPr>
        <w:t>as determined by the program stakeholders including the concerned institutions, authorities and regulatory bodies.</w:t>
      </w:r>
      <w:r>
        <w:rPr>
          <w:spacing w:val="80"/>
          <w:sz w:val="20"/>
        </w:rPr>
        <w:t> </w:t>
      </w:r>
      <w:r>
        <w:rPr>
          <w:sz w:val="20"/>
        </w:rPr>
        <w:t>It is</w:t>
      </w:r>
      <w:r>
        <w:rPr>
          <w:spacing w:val="4"/>
          <w:sz w:val="20"/>
        </w:rPr>
        <w:t> </w:t>
      </w:r>
      <w:r>
        <w:rPr>
          <w:sz w:val="20"/>
        </w:rPr>
        <w:t>also</w:t>
      </w:r>
      <w:r>
        <w:rPr>
          <w:spacing w:val="4"/>
          <w:sz w:val="20"/>
        </w:rPr>
        <w:t> </w:t>
      </w:r>
      <w:r>
        <w:rPr>
          <w:sz w:val="20"/>
        </w:rPr>
        <w:t>important</w:t>
      </w:r>
      <w:r>
        <w:rPr>
          <w:spacing w:val="4"/>
          <w:sz w:val="20"/>
        </w:rPr>
        <w:t> </w:t>
      </w:r>
      <w:r>
        <w:rPr>
          <w:sz w:val="20"/>
        </w:rPr>
        <w:t>to</w:t>
      </w:r>
      <w:r>
        <w:rPr>
          <w:spacing w:val="3"/>
          <w:sz w:val="20"/>
        </w:rPr>
        <w:t> </w:t>
      </w:r>
      <w:r>
        <w:rPr>
          <w:sz w:val="20"/>
        </w:rPr>
        <w:t>deploy</w:t>
      </w:r>
      <w:r>
        <w:rPr>
          <w:spacing w:val="4"/>
          <w:sz w:val="20"/>
        </w:rPr>
        <w:t> </w:t>
      </w:r>
      <w:r>
        <w:rPr>
          <w:sz w:val="20"/>
        </w:rPr>
        <w:t>technologies</w:t>
      </w:r>
      <w:r>
        <w:rPr>
          <w:spacing w:val="3"/>
          <w:sz w:val="20"/>
        </w:rPr>
        <w:t> </w:t>
      </w:r>
      <w:r>
        <w:rPr>
          <w:sz w:val="20"/>
        </w:rPr>
        <w:t>and</w:t>
      </w:r>
      <w:r>
        <w:rPr>
          <w:spacing w:val="4"/>
          <w:sz w:val="20"/>
        </w:rPr>
        <w:t> </w:t>
      </w:r>
      <w:r>
        <w:rPr>
          <w:spacing w:val="-2"/>
          <w:sz w:val="20"/>
        </w:rPr>
        <w:t>innovations</w:t>
      </w:r>
    </w:p>
    <w:p>
      <w:pPr>
        <w:spacing w:after="0" w:line="300" w:lineRule="auto"/>
        <w:jc w:val="both"/>
        <w:rPr>
          <w:sz w:val="20"/>
        </w:rPr>
        <w:sectPr>
          <w:type w:val="continuous"/>
          <w:pgSz w:w="12240" w:h="15840"/>
          <w:pgMar w:header="559" w:footer="0" w:top="1820" w:bottom="960" w:left="720" w:right="720"/>
          <w:cols w:num="2" w:equalWidth="0">
            <w:col w:w="5436" w:space="40"/>
            <w:col w:w="5324"/>
          </w:cols>
        </w:sectPr>
      </w:pPr>
    </w:p>
    <w:p>
      <w:pPr>
        <w:pStyle w:val="BodyText"/>
        <w:rPr>
          <w:sz w:val="20"/>
        </w:rPr>
      </w:pPr>
    </w:p>
    <w:p>
      <w:pPr>
        <w:pStyle w:val="BodyText"/>
        <w:spacing w:before="18"/>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318" name="Group 318"/>
                <wp:cNvGraphicFramePr>
                  <a:graphicFrameLocks/>
                </wp:cNvGraphicFramePr>
                <a:graphic>
                  <a:graphicData uri="http://schemas.microsoft.com/office/word/2010/wordprocessingGroup">
                    <wpg:wgp>
                      <wpg:cNvPr id="318" name="Group 318"/>
                      <wpg:cNvGrpSpPr/>
                      <wpg:grpSpPr>
                        <a:xfrm>
                          <a:off x="0" y="0"/>
                          <a:ext cx="6190615" cy="6350"/>
                          <a:chExt cx="6190615" cy="6350"/>
                        </a:xfrm>
                      </wpg:grpSpPr>
                      <wps:wsp>
                        <wps:cNvPr id="319" name="Graphic 319"/>
                        <wps:cNvSpPr/>
                        <wps:spPr>
                          <a:xfrm>
                            <a:off x="0" y="0"/>
                            <a:ext cx="6190615" cy="6350"/>
                          </a:xfrm>
                          <a:custGeom>
                            <a:avLst/>
                            <a:gdLst/>
                            <a:ahLst/>
                            <a:cxnLst/>
                            <a:rect l="l" t="t" r="r" b="b"/>
                            <a:pathLst>
                              <a:path w="6190615" h="6350">
                                <a:moveTo>
                                  <a:pt x="6190119" y="0"/>
                                </a:moveTo>
                                <a:lnTo>
                                  <a:pt x="0" y="0"/>
                                </a:lnTo>
                                <a:lnTo>
                                  <a:pt x="0" y="6349"/>
                                </a:lnTo>
                                <a:lnTo>
                                  <a:pt x="6190119" y="6349"/>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84" coordorigin="0,0" coordsize="9749,10">
                <v:rect style="position:absolute;left:0;top:0;width:9749;height:10" id="docshape285"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559" w:footer="0" w:top="1820" w:bottom="960" w:left="720" w:right="720"/>
        </w:sectPr>
      </w:pPr>
    </w:p>
    <w:p>
      <w:pPr>
        <w:tabs>
          <w:tab w:pos="8035" w:val="left" w:leader="none"/>
        </w:tabs>
        <w:spacing w:line="181" w:lineRule="exact" w:before="4"/>
        <w:ind w:left="699" w:right="0" w:firstLine="0"/>
        <w:jc w:val="left"/>
        <w:rPr>
          <w:rFonts w:ascii="Trebuchet MS"/>
          <w:b/>
          <w:position w:val="4"/>
          <w:sz w:val="10"/>
        </w:rPr>
      </w:pPr>
      <w:r>
        <w:rPr>
          <w:rFonts w:ascii="Trebuchet MS"/>
          <w:w w:val="90"/>
          <w:sz w:val="16"/>
        </w:rPr>
        <w:t>Advances</w:t>
      </w:r>
      <w:r>
        <w:rPr>
          <w:rFonts w:ascii="Trebuchet MS"/>
          <w:spacing w:val="-1"/>
          <w:sz w:val="16"/>
        </w:rPr>
        <w:t> </w:t>
      </w:r>
      <w:r>
        <w:rPr>
          <w:rFonts w:ascii="Trebuchet MS"/>
          <w:w w:val="90"/>
          <w:sz w:val="16"/>
        </w:rPr>
        <w:t>in</w:t>
      </w:r>
      <w:r>
        <w:rPr>
          <w:rFonts w:ascii="Trebuchet MS"/>
          <w:spacing w:val="-1"/>
          <w:sz w:val="16"/>
        </w:rPr>
        <w:t> </w:t>
      </w:r>
      <w:r>
        <w:rPr>
          <w:rFonts w:ascii="Trebuchet MS"/>
          <w:w w:val="90"/>
          <w:sz w:val="16"/>
        </w:rPr>
        <w:t>Medical</w:t>
      </w:r>
      <w:r>
        <w:rPr>
          <w:rFonts w:ascii="Trebuchet MS"/>
          <w:spacing w:val="-1"/>
          <w:sz w:val="16"/>
        </w:rPr>
        <w:t> </w:t>
      </w:r>
      <w:r>
        <w:rPr>
          <w:rFonts w:ascii="Trebuchet MS"/>
          <w:w w:val="90"/>
          <w:sz w:val="16"/>
        </w:rPr>
        <w:t>Education</w:t>
      </w:r>
      <w:r>
        <w:rPr>
          <w:rFonts w:ascii="Trebuchet MS"/>
          <w:sz w:val="16"/>
        </w:rPr>
        <w:t> </w:t>
      </w:r>
      <w:r>
        <w:rPr>
          <w:rFonts w:ascii="Trebuchet MS"/>
          <w:w w:val="90"/>
          <w:sz w:val="16"/>
        </w:rPr>
        <w:t>and</w:t>
      </w:r>
      <w:r>
        <w:rPr>
          <w:rFonts w:ascii="Trebuchet MS"/>
          <w:sz w:val="16"/>
        </w:rPr>
        <w:t> </w:t>
      </w:r>
      <w:r>
        <w:rPr>
          <w:rFonts w:ascii="Trebuchet MS"/>
          <w:w w:val="90"/>
          <w:sz w:val="16"/>
        </w:rPr>
        <w:t>Practice</w:t>
      </w:r>
      <w:r>
        <w:rPr>
          <w:rFonts w:ascii="Trebuchet MS"/>
          <w:spacing w:val="-2"/>
          <w:sz w:val="16"/>
        </w:rPr>
        <w:t> </w:t>
      </w:r>
      <w:r>
        <w:rPr>
          <w:rFonts w:ascii="Trebuchet MS"/>
          <w:spacing w:val="-2"/>
          <w:w w:val="90"/>
          <w:sz w:val="16"/>
        </w:rPr>
        <w:t>2021:12</w:t>
      </w:r>
      <w:r>
        <w:rPr>
          <w:rFonts w:ascii="Trebuchet MS"/>
          <w:sz w:val="16"/>
        </w:rPr>
        <w:tab/>
      </w:r>
      <w:r>
        <w:rPr>
          <w:rFonts w:ascii="Trebuchet MS"/>
          <w:b/>
          <w:color w:val="808285"/>
          <w:spacing w:val="-2"/>
          <w:w w:val="95"/>
          <w:position w:val="4"/>
          <w:sz w:val="10"/>
        </w:rPr>
        <w:t>https:</w:t>
      </w:r>
      <w:r>
        <w:rPr>
          <w:rFonts w:ascii="Trebuchet MS"/>
          <w:b/>
          <w:color w:val="B8BABC"/>
          <w:spacing w:val="-2"/>
          <w:w w:val="95"/>
          <w:position w:val="4"/>
          <w:sz w:val="10"/>
        </w:rPr>
        <w:t>//doi.org/10.2147/AMEP.S338262</w:t>
      </w:r>
    </w:p>
    <w:p>
      <w:pPr>
        <w:spacing w:line="157" w:lineRule="exact" w:before="0"/>
        <w:ind w:left="0" w:right="1" w:firstLine="0"/>
        <w:jc w:val="righ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2"/>
        <w:ind w:left="202" w:right="0" w:firstLine="0"/>
        <w:jc w:val="left"/>
        <w:rPr>
          <w:rFonts w:ascii="Trebuchet MS"/>
          <w:b/>
          <w:sz w:val="20"/>
        </w:rPr>
      </w:pPr>
      <w:r>
        <w:rPr/>
        <w:br w:type="column"/>
      </w:r>
      <w:r>
        <w:rPr>
          <w:rFonts w:ascii="Trebuchet MS"/>
          <w:b/>
          <w:spacing w:val="-4"/>
          <w:sz w:val="20"/>
        </w:rPr>
        <w:t>1279</w:t>
      </w:r>
    </w:p>
    <w:p>
      <w:pPr>
        <w:spacing w:after="0"/>
        <w:jc w:val="left"/>
        <w:rPr>
          <w:rFonts w:ascii="Trebuchet MS"/>
          <w:b/>
          <w:sz w:val="20"/>
        </w:rPr>
        <w:sectPr>
          <w:type w:val="continuous"/>
          <w:pgSz w:w="12240" w:h="15840"/>
          <w:pgMar w:header="559" w:footer="0" w:top="1820" w:bottom="960" w:left="720" w:right="720"/>
          <w:cols w:num="2" w:equalWidth="0">
            <w:col w:w="9765" w:space="40"/>
            <w:col w:w="995"/>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322" name="Group 322"/>
                <wp:cNvGraphicFramePr>
                  <a:graphicFrameLocks/>
                </wp:cNvGraphicFramePr>
                <a:graphic>
                  <a:graphicData uri="http://schemas.microsoft.com/office/word/2010/wordprocessingGroup">
                    <wpg:wgp>
                      <wpg:cNvPr id="322" name="Group 322"/>
                      <wpg:cNvGrpSpPr/>
                      <wpg:grpSpPr>
                        <a:xfrm>
                          <a:off x="0" y="0"/>
                          <a:ext cx="6190615" cy="6350"/>
                          <a:chExt cx="6190615" cy="6350"/>
                        </a:xfrm>
                      </wpg:grpSpPr>
                      <wps:wsp>
                        <wps:cNvPr id="323" name="Graphic 323"/>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88" coordorigin="0,0" coordsize="9749,10">
                <v:rect style="position:absolute;left:0;top:0;width:9749;height:10" id="docshape289" filled="true" fillcolor="#000000" stroked="false">
                  <v:fill type="solid"/>
                </v:rect>
              </v:group>
            </w:pict>
          </mc:Fallback>
        </mc:AlternateContent>
      </w:r>
      <w:r>
        <w:rPr>
          <w:rFonts w:ascii="Trebuchet MS"/>
          <w:sz w:val="2"/>
        </w:rPr>
      </w:r>
    </w:p>
    <w:p>
      <w:pPr>
        <w:pStyle w:val="BodyText"/>
        <w:spacing w:before="8"/>
        <w:rPr>
          <w:rFonts w:ascii="Trebuchet MS"/>
          <w:b/>
          <w:sz w:val="13"/>
        </w:rPr>
      </w:pPr>
    </w:p>
    <w:p>
      <w:pPr>
        <w:pStyle w:val="BodyText"/>
        <w:spacing w:after="0"/>
        <w:rPr>
          <w:rFonts w:ascii="Trebuchet MS"/>
          <w:b/>
          <w:sz w:val="13"/>
        </w:rPr>
        <w:sectPr>
          <w:headerReference w:type="default" r:id="rId159"/>
          <w:footerReference w:type="default" r:id="rId160"/>
          <w:pgSz w:w="12240" w:h="15840"/>
          <w:pgMar w:header="559" w:footer="0" w:top="760" w:bottom="280" w:left="720" w:right="720"/>
        </w:sectPr>
      </w:pPr>
    </w:p>
    <w:p>
      <w:pPr>
        <w:spacing w:line="292" w:lineRule="auto" w:before="92"/>
        <w:ind w:left="360" w:right="1" w:firstLine="0"/>
        <w:jc w:val="both"/>
        <w:rPr>
          <w:sz w:val="20"/>
        </w:rPr>
      </w:pPr>
      <w:r>
        <w:rPr>
          <w:sz w:val="20"/>
        </w:rPr>
        <w:t>most</w:t>
      </w:r>
      <w:r>
        <w:rPr>
          <w:spacing w:val="-2"/>
          <w:sz w:val="20"/>
        </w:rPr>
        <w:t> </w:t>
      </w:r>
      <w:r>
        <w:rPr>
          <w:sz w:val="20"/>
        </w:rPr>
        <w:t>appropriately</w:t>
      </w:r>
      <w:r>
        <w:rPr>
          <w:spacing w:val="-1"/>
          <w:sz w:val="20"/>
        </w:rPr>
        <w:t> </w:t>
      </w:r>
      <w:r>
        <w:rPr>
          <w:sz w:val="20"/>
        </w:rPr>
        <w:t>and</w:t>
      </w:r>
      <w:r>
        <w:rPr>
          <w:spacing w:val="-1"/>
          <w:sz w:val="20"/>
        </w:rPr>
        <w:t> </w:t>
      </w:r>
      <w:r>
        <w:rPr>
          <w:sz w:val="20"/>
        </w:rPr>
        <w:t>effectively,</w:t>
      </w:r>
      <w:r>
        <w:rPr>
          <w:spacing w:val="-2"/>
          <w:sz w:val="20"/>
        </w:rPr>
        <w:t> </w:t>
      </w:r>
      <w:r>
        <w:rPr>
          <w:sz w:val="20"/>
        </w:rPr>
        <w:t>noting the</w:t>
      </w:r>
      <w:r>
        <w:rPr>
          <w:spacing w:val="-1"/>
          <w:sz w:val="20"/>
        </w:rPr>
        <w:t> </w:t>
      </w:r>
      <w:r>
        <w:rPr>
          <w:sz w:val="20"/>
        </w:rPr>
        <w:t>variations</w:t>
      </w:r>
      <w:r>
        <w:rPr>
          <w:spacing w:val="-2"/>
          <w:sz w:val="20"/>
        </w:rPr>
        <w:t> </w:t>
      </w:r>
      <w:r>
        <w:rPr>
          <w:sz w:val="20"/>
        </w:rPr>
        <w:t>in </w:t>
      </w:r>
      <w:bookmarkStart w:name="_bookmark6" w:id="69"/>
      <w:bookmarkEnd w:id="69"/>
      <w:r>
        <w:rPr>
          <w:sz w:val="20"/>
        </w:rPr>
        <w:t>the</w:t>
      </w:r>
      <w:r>
        <w:rPr>
          <w:sz w:val="20"/>
        </w:rPr>
        <w:t> purposes that they serve, as well as the strengths and potential deficiencies.</w:t>
      </w:r>
      <w:hyperlink w:history="true" w:anchor="_bookmark22">
        <w:r>
          <w:rPr>
            <w:color w:val="00007F"/>
            <w:sz w:val="20"/>
            <w:vertAlign w:val="superscript"/>
          </w:rPr>
          <w:t>13</w:t>
        </w:r>
      </w:hyperlink>
    </w:p>
    <w:p>
      <w:pPr>
        <w:pStyle w:val="Heading6"/>
        <w:spacing w:before="204"/>
      </w:pPr>
      <w:bookmarkStart w:name="Standardisation" w:id="70"/>
      <w:bookmarkEnd w:id="70"/>
      <w:r>
        <w:rPr/>
      </w:r>
      <w:r>
        <w:rPr>
          <w:spacing w:val="-2"/>
        </w:rPr>
        <w:t>Standardisation</w:t>
      </w:r>
    </w:p>
    <w:p>
      <w:pPr>
        <w:spacing w:line="292" w:lineRule="auto" w:before="31"/>
        <w:ind w:left="360" w:right="0" w:firstLine="0"/>
        <w:jc w:val="both"/>
        <w:rPr>
          <w:sz w:val="20"/>
        </w:rPr>
      </w:pPr>
      <w:r>
        <w:rPr>
          <w:sz w:val="20"/>
        </w:rPr>
        <w:t>Standardization will ensure that evidence-based practices are ensured while adopting, adapting, and deploying </w:t>
      </w:r>
      <w:r>
        <w:rPr>
          <w:sz w:val="20"/>
        </w:rPr>
        <w:t>edu- cational technologies and innovations to deliver medical education. Adhering to the tenets of standardization would emphasize the need to consider appropriate pedagogies while deploying medical education technology. This con- sideration will also ensure that learning theories are con- sidered. Another way of illustrating the role of standardization is to state that educational technologies</w:t>
      </w:r>
      <w:r>
        <w:rPr>
          <w:spacing w:val="40"/>
          <w:sz w:val="20"/>
        </w:rPr>
        <w:t> </w:t>
      </w:r>
      <w:r>
        <w:rPr>
          <w:sz w:val="20"/>
        </w:rPr>
        <w:t>and innovation are deployed in practical and scientific manners whereby empirical evidence is used to support practices. For example, the use and choice of augmented reality</w:t>
      </w:r>
      <w:r>
        <w:rPr>
          <w:spacing w:val="-2"/>
          <w:sz w:val="20"/>
        </w:rPr>
        <w:t> </w:t>
      </w:r>
      <w:r>
        <w:rPr>
          <w:sz w:val="20"/>
        </w:rPr>
        <w:t>to</w:t>
      </w:r>
      <w:r>
        <w:rPr>
          <w:spacing w:val="-1"/>
          <w:sz w:val="20"/>
        </w:rPr>
        <w:t> </w:t>
      </w:r>
      <w:r>
        <w:rPr>
          <w:sz w:val="20"/>
        </w:rPr>
        <w:t>teach</w:t>
      </w:r>
      <w:r>
        <w:rPr>
          <w:spacing w:val="-1"/>
          <w:sz w:val="20"/>
        </w:rPr>
        <w:t> </w:t>
      </w:r>
      <w:r>
        <w:rPr>
          <w:sz w:val="20"/>
        </w:rPr>
        <w:t>human</w:t>
      </w:r>
      <w:r>
        <w:rPr>
          <w:spacing w:val="-1"/>
          <w:sz w:val="20"/>
        </w:rPr>
        <w:t> </w:t>
      </w:r>
      <w:r>
        <w:rPr>
          <w:sz w:val="20"/>
        </w:rPr>
        <w:t>anatomy to</w:t>
      </w:r>
      <w:r>
        <w:rPr>
          <w:spacing w:val="-1"/>
          <w:sz w:val="20"/>
        </w:rPr>
        <w:t> </w:t>
      </w:r>
      <w:r>
        <w:rPr>
          <w:sz w:val="20"/>
        </w:rPr>
        <w:t>medical</w:t>
      </w:r>
      <w:r>
        <w:rPr>
          <w:spacing w:val="-1"/>
          <w:sz w:val="20"/>
        </w:rPr>
        <w:t> </w:t>
      </w:r>
      <w:r>
        <w:rPr>
          <w:sz w:val="20"/>
        </w:rPr>
        <w:t>students</w:t>
      </w:r>
      <w:r>
        <w:rPr>
          <w:spacing w:val="-1"/>
          <w:sz w:val="20"/>
        </w:rPr>
        <w:t> </w:t>
      </w:r>
      <w:r>
        <w:rPr>
          <w:sz w:val="20"/>
        </w:rPr>
        <w:t>should be supported by empirical evidence as well as a clear indication of how such a method can help to achieve learning</w:t>
      </w:r>
      <w:r>
        <w:rPr>
          <w:spacing w:val="36"/>
          <w:sz w:val="20"/>
        </w:rPr>
        <w:t> </w:t>
      </w:r>
      <w:r>
        <w:rPr>
          <w:sz w:val="20"/>
        </w:rPr>
        <w:t>objectives</w:t>
      </w:r>
      <w:r>
        <w:rPr>
          <w:spacing w:val="36"/>
          <w:sz w:val="20"/>
        </w:rPr>
        <w:t> </w:t>
      </w:r>
      <w:r>
        <w:rPr>
          <w:sz w:val="20"/>
        </w:rPr>
        <w:t>in</w:t>
      </w:r>
      <w:r>
        <w:rPr>
          <w:spacing w:val="36"/>
          <w:sz w:val="20"/>
        </w:rPr>
        <w:t> </w:t>
      </w:r>
      <w:r>
        <w:rPr>
          <w:sz w:val="20"/>
        </w:rPr>
        <w:t>the</w:t>
      </w:r>
      <w:r>
        <w:rPr>
          <w:spacing w:val="37"/>
          <w:sz w:val="20"/>
        </w:rPr>
        <w:t> </w:t>
      </w:r>
      <w:r>
        <w:rPr>
          <w:sz w:val="20"/>
        </w:rPr>
        <w:t>context</w:t>
      </w:r>
      <w:r>
        <w:rPr>
          <w:spacing w:val="36"/>
          <w:sz w:val="20"/>
        </w:rPr>
        <w:t> </w:t>
      </w:r>
      <w:r>
        <w:rPr>
          <w:sz w:val="20"/>
        </w:rPr>
        <w:t>of</w:t>
      </w:r>
      <w:r>
        <w:rPr>
          <w:spacing w:val="38"/>
          <w:sz w:val="20"/>
        </w:rPr>
        <w:t> </w:t>
      </w:r>
      <w:r>
        <w:rPr>
          <w:sz w:val="20"/>
        </w:rPr>
        <w:t>use.</w:t>
      </w:r>
      <w:r>
        <w:rPr>
          <w:spacing w:val="36"/>
          <w:sz w:val="20"/>
        </w:rPr>
        <w:t> </w:t>
      </w:r>
      <w:r>
        <w:rPr>
          <w:sz w:val="20"/>
        </w:rPr>
        <w:t>In</w:t>
      </w:r>
      <w:r>
        <w:rPr>
          <w:spacing w:val="36"/>
          <w:sz w:val="20"/>
        </w:rPr>
        <w:t> </w:t>
      </w:r>
      <w:r>
        <w:rPr>
          <w:sz w:val="20"/>
        </w:rPr>
        <w:t>addition</w:t>
      </w:r>
      <w:r>
        <w:rPr>
          <w:spacing w:val="37"/>
          <w:sz w:val="20"/>
        </w:rPr>
        <w:t> </w:t>
      </w:r>
      <w:r>
        <w:rPr>
          <w:sz w:val="20"/>
        </w:rPr>
        <w:t>to the need for teachers to ensure the standardisation of their use of educational technologies and innovations, regula- tory bodies can also provide a set of guide and require- ments for the general use of technologies, yet not limiting creative adaptation and latitude of use. Standardisation is</w:t>
      </w:r>
      <w:r>
        <w:rPr>
          <w:spacing w:val="80"/>
          <w:sz w:val="20"/>
        </w:rPr>
        <w:t> </w:t>
      </w:r>
      <w:bookmarkStart w:name="_bookmark7" w:id="71"/>
      <w:bookmarkEnd w:id="71"/>
      <w:r>
        <w:rPr>
          <w:sz w:val="20"/>
        </w:rPr>
        <w:t>a</w:t>
      </w:r>
      <w:r>
        <w:rPr>
          <w:sz w:val="20"/>
        </w:rPr>
        <w:t> key consideration in efforts to optimise the benefits of educational technologies and innovations.</w:t>
      </w:r>
      <w:hyperlink w:history="true" w:anchor="_bookmark23">
        <w:r>
          <w:rPr>
            <w:color w:val="00007F"/>
            <w:sz w:val="20"/>
            <w:vertAlign w:val="superscript"/>
          </w:rPr>
          <w:t>14</w:t>
        </w:r>
      </w:hyperlink>
    </w:p>
    <w:p>
      <w:pPr>
        <w:pStyle w:val="Heading6"/>
        <w:spacing w:before="194"/>
      </w:pPr>
      <w:bookmarkStart w:name="Integration" w:id="72"/>
      <w:bookmarkEnd w:id="72"/>
      <w:r>
        <w:rPr/>
      </w:r>
      <w:r>
        <w:rPr>
          <w:spacing w:val="-2"/>
        </w:rPr>
        <w:t>Integration</w:t>
      </w:r>
    </w:p>
    <w:p>
      <w:pPr>
        <w:spacing w:line="292" w:lineRule="auto" w:before="31"/>
        <w:ind w:left="360" w:right="0" w:firstLine="0"/>
        <w:jc w:val="both"/>
        <w:rPr>
          <w:sz w:val="20"/>
        </w:rPr>
      </w:pPr>
      <w:r>
        <w:rPr>
          <w:sz w:val="20"/>
        </w:rPr>
        <w:t>Integration emphasises the need to use educational tech- nologies and innovations in alignment and in synergy with other technologies and innovations and the entire infra- structure</w:t>
      </w:r>
      <w:r>
        <w:rPr>
          <w:spacing w:val="-5"/>
          <w:sz w:val="20"/>
        </w:rPr>
        <w:t> </w:t>
      </w:r>
      <w:r>
        <w:rPr>
          <w:sz w:val="20"/>
        </w:rPr>
        <w:t>setup</w:t>
      </w:r>
      <w:r>
        <w:rPr>
          <w:spacing w:val="-5"/>
          <w:sz w:val="20"/>
        </w:rPr>
        <w:t> </w:t>
      </w:r>
      <w:r>
        <w:rPr>
          <w:sz w:val="20"/>
        </w:rPr>
        <w:t>to</w:t>
      </w:r>
      <w:r>
        <w:rPr>
          <w:spacing w:val="-5"/>
          <w:sz w:val="20"/>
        </w:rPr>
        <w:t> </w:t>
      </w:r>
      <w:r>
        <w:rPr>
          <w:sz w:val="20"/>
        </w:rPr>
        <w:t>deliver</w:t>
      </w:r>
      <w:r>
        <w:rPr>
          <w:spacing w:val="-4"/>
          <w:sz w:val="20"/>
        </w:rPr>
        <w:t> </w:t>
      </w:r>
      <w:r>
        <w:rPr>
          <w:sz w:val="20"/>
        </w:rPr>
        <w:t>medical</w:t>
      </w:r>
      <w:r>
        <w:rPr>
          <w:spacing w:val="-5"/>
          <w:sz w:val="20"/>
        </w:rPr>
        <w:t> </w:t>
      </w:r>
      <w:r>
        <w:rPr>
          <w:sz w:val="20"/>
        </w:rPr>
        <w:t>education.</w:t>
      </w:r>
      <w:r>
        <w:rPr>
          <w:spacing w:val="-4"/>
          <w:sz w:val="20"/>
        </w:rPr>
        <w:t> </w:t>
      </w:r>
      <w:r>
        <w:rPr>
          <w:sz w:val="20"/>
        </w:rPr>
        <w:t>It</w:t>
      </w:r>
      <w:r>
        <w:rPr>
          <w:spacing w:val="-5"/>
          <w:sz w:val="20"/>
        </w:rPr>
        <w:t> </w:t>
      </w:r>
      <w:r>
        <w:rPr>
          <w:sz w:val="20"/>
        </w:rPr>
        <w:t>is</w:t>
      </w:r>
      <w:r>
        <w:rPr>
          <w:spacing w:val="-4"/>
          <w:sz w:val="20"/>
        </w:rPr>
        <w:t> </w:t>
      </w:r>
      <w:r>
        <w:rPr>
          <w:sz w:val="20"/>
        </w:rPr>
        <w:t>expedient to</w:t>
      </w:r>
      <w:r>
        <w:rPr>
          <w:spacing w:val="-5"/>
          <w:sz w:val="20"/>
        </w:rPr>
        <w:t> </w:t>
      </w:r>
      <w:r>
        <w:rPr>
          <w:sz w:val="20"/>
        </w:rPr>
        <w:t>ensure</w:t>
      </w:r>
      <w:r>
        <w:rPr>
          <w:spacing w:val="-5"/>
          <w:sz w:val="20"/>
        </w:rPr>
        <w:t> </w:t>
      </w:r>
      <w:r>
        <w:rPr>
          <w:sz w:val="20"/>
        </w:rPr>
        <w:t>that</w:t>
      </w:r>
      <w:r>
        <w:rPr>
          <w:spacing w:val="-4"/>
          <w:sz w:val="20"/>
        </w:rPr>
        <w:t> </w:t>
      </w:r>
      <w:r>
        <w:rPr>
          <w:sz w:val="20"/>
        </w:rPr>
        <w:t>the</w:t>
      </w:r>
      <w:r>
        <w:rPr>
          <w:spacing w:val="-5"/>
          <w:sz w:val="20"/>
        </w:rPr>
        <w:t> </w:t>
      </w:r>
      <w:r>
        <w:rPr>
          <w:sz w:val="20"/>
        </w:rPr>
        <w:t>educational</w:t>
      </w:r>
      <w:r>
        <w:rPr>
          <w:spacing w:val="-5"/>
          <w:sz w:val="20"/>
        </w:rPr>
        <w:t> </w:t>
      </w:r>
      <w:r>
        <w:rPr>
          <w:sz w:val="20"/>
        </w:rPr>
        <w:t>technologies</w:t>
      </w:r>
      <w:r>
        <w:rPr>
          <w:spacing w:val="-4"/>
          <w:sz w:val="20"/>
        </w:rPr>
        <w:t> </w:t>
      </w:r>
      <w:r>
        <w:rPr>
          <w:sz w:val="20"/>
        </w:rPr>
        <w:t>and</w:t>
      </w:r>
      <w:r>
        <w:rPr>
          <w:spacing w:val="-5"/>
          <w:sz w:val="20"/>
        </w:rPr>
        <w:t> </w:t>
      </w:r>
      <w:r>
        <w:rPr>
          <w:sz w:val="20"/>
        </w:rPr>
        <w:t>innovations are not negatively disruptive. Proper consideration should be put into how new tools fits into existing systems. Learning tools that are complimentary should specifically meet certain needs with evidence or prospects that their</w:t>
      </w:r>
      <w:r>
        <w:rPr>
          <w:spacing w:val="40"/>
          <w:sz w:val="20"/>
        </w:rPr>
        <w:t> </w:t>
      </w:r>
      <w:r>
        <w:rPr>
          <w:sz w:val="20"/>
        </w:rPr>
        <w:t>use will enhance the delivery of medical education. Those that are used to replace outdated learning tools and meth- ods including those that are no more feasible and practic- able should also satisfy the requirements of their use in specific</w:t>
      </w:r>
      <w:r>
        <w:rPr>
          <w:spacing w:val="-2"/>
          <w:sz w:val="20"/>
        </w:rPr>
        <w:t> </w:t>
      </w:r>
      <w:r>
        <w:rPr>
          <w:sz w:val="20"/>
        </w:rPr>
        <w:t>contexts</w:t>
      </w:r>
      <w:r>
        <w:rPr>
          <w:spacing w:val="-1"/>
          <w:sz w:val="20"/>
        </w:rPr>
        <w:t> </w:t>
      </w:r>
      <w:r>
        <w:rPr>
          <w:sz w:val="20"/>
        </w:rPr>
        <w:t>to</w:t>
      </w:r>
      <w:r>
        <w:rPr>
          <w:spacing w:val="-1"/>
          <w:sz w:val="20"/>
        </w:rPr>
        <w:t> </w:t>
      </w:r>
      <w:r>
        <w:rPr>
          <w:sz w:val="20"/>
        </w:rPr>
        <w:t>deliver</w:t>
      </w:r>
      <w:r>
        <w:rPr>
          <w:spacing w:val="-1"/>
          <w:sz w:val="20"/>
        </w:rPr>
        <w:t> </w:t>
      </w:r>
      <w:r>
        <w:rPr>
          <w:sz w:val="20"/>
        </w:rPr>
        <w:t>medical</w:t>
      </w:r>
      <w:r>
        <w:rPr>
          <w:spacing w:val="-1"/>
          <w:sz w:val="20"/>
        </w:rPr>
        <w:t> </w:t>
      </w:r>
      <w:r>
        <w:rPr>
          <w:sz w:val="20"/>
        </w:rPr>
        <w:t>education.</w:t>
      </w:r>
      <w:r>
        <w:rPr>
          <w:spacing w:val="-1"/>
          <w:sz w:val="20"/>
        </w:rPr>
        <w:t> </w:t>
      </w:r>
      <w:r>
        <w:rPr>
          <w:sz w:val="20"/>
        </w:rPr>
        <w:t>This</w:t>
      </w:r>
      <w:r>
        <w:rPr>
          <w:spacing w:val="-2"/>
          <w:sz w:val="20"/>
        </w:rPr>
        <w:t> </w:t>
      </w:r>
      <w:r>
        <w:rPr>
          <w:sz w:val="20"/>
        </w:rPr>
        <w:t>should be</w:t>
      </w:r>
      <w:r>
        <w:rPr>
          <w:spacing w:val="-3"/>
          <w:sz w:val="20"/>
        </w:rPr>
        <w:t> </w:t>
      </w:r>
      <w:r>
        <w:rPr>
          <w:sz w:val="20"/>
        </w:rPr>
        <w:t>done</w:t>
      </w:r>
      <w:r>
        <w:rPr>
          <w:spacing w:val="-3"/>
          <w:sz w:val="20"/>
        </w:rPr>
        <w:t> </w:t>
      </w:r>
      <w:r>
        <w:rPr>
          <w:sz w:val="20"/>
        </w:rPr>
        <w:t>in</w:t>
      </w:r>
      <w:r>
        <w:rPr>
          <w:spacing w:val="-2"/>
          <w:sz w:val="20"/>
        </w:rPr>
        <w:t> </w:t>
      </w:r>
      <w:r>
        <w:rPr>
          <w:sz w:val="20"/>
        </w:rPr>
        <w:t>line</w:t>
      </w:r>
      <w:r>
        <w:rPr>
          <w:spacing w:val="-2"/>
          <w:sz w:val="20"/>
        </w:rPr>
        <w:t> </w:t>
      </w:r>
      <w:r>
        <w:rPr>
          <w:sz w:val="20"/>
        </w:rPr>
        <w:t>with</w:t>
      </w:r>
      <w:r>
        <w:rPr>
          <w:spacing w:val="-3"/>
          <w:sz w:val="20"/>
        </w:rPr>
        <w:t> </w:t>
      </w:r>
      <w:r>
        <w:rPr>
          <w:sz w:val="20"/>
        </w:rPr>
        <w:t>program</w:t>
      </w:r>
      <w:r>
        <w:rPr>
          <w:spacing w:val="-3"/>
          <w:sz w:val="20"/>
        </w:rPr>
        <w:t> </w:t>
      </w:r>
      <w:r>
        <w:rPr>
          <w:sz w:val="20"/>
        </w:rPr>
        <w:t>objectives</w:t>
      </w:r>
      <w:r>
        <w:rPr>
          <w:spacing w:val="-3"/>
          <w:sz w:val="20"/>
        </w:rPr>
        <w:t> </w:t>
      </w:r>
      <w:r>
        <w:rPr>
          <w:sz w:val="20"/>
        </w:rPr>
        <w:t>whenever</w:t>
      </w:r>
      <w:r>
        <w:rPr>
          <w:spacing w:val="-2"/>
          <w:sz w:val="20"/>
        </w:rPr>
        <w:t> </w:t>
      </w:r>
      <w:r>
        <w:rPr>
          <w:sz w:val="20"/>
        </w:rPr>
        <w:t>possible and necessary. It might be expedient to align their uses with program milestones. Altogether, system thinking should</w:t>
      </w:r>
      <w:r>
        <w:rPr>
          <w:spacing w:val="32"/>
          <w:sz w:val="20"/>
        </w:rPr>
        <w:t> </w:t>
      </w:r>
      <w:r>
        <w:rPr>
          <w:sz w:val="20"/>
        </w:rPr>
        <w:t>guide</w:t>
      </w:r>
      <w:r>
        <w:rPr>
          <w:spacing w:val="32"/>
          <w:sz w:val="20"/>
        </w:rPr>
        <w:t> </w:t>
      </w:r>
      <w:r>
        <w:rPr>
          <w:sz w:val="20"/>
        </w:rPr>
        <w:t>the</w:t>
      </w:r>
      <w:r>
        <w:rPr>
          <w:spacing w:val="32"/>
          <w:sz w:val="20"/>
        </w:rPr>
        <w:t> </w:t>
      </w:r>
      <w:r>
        <w:rPr>
          <w:sz w:val="20"/>
        </w:rPr>
        <w:t>introduction,</w:t>
      </w:r>
      <w:r>
        <w:rPr>
          <w:spacing w:val="32"/>
          <w:sz w:val="20"/>
        </w:rPr>
        <w:t> </w:t>
      </w:r>
      <w:r>
        <w:rPr>
          <w:sz w:val="20"/>
        </w:rPr>
        <w:t>adaptation</w:t>
      </w:r>
      <w:r>
        <w:rPr>
          <w:spacing w:val="33"/>
          <w:sz w:val="20"/>
        </w:rPr>
        <w:t> </w:t>
      </w:r>
      <w:r>
        <w:rPr>
          <w:sz w:val="20"/>
        </w:rPr>
        <w:t>and</w:t>
      </w:r>
      <w:r>
        <w:rPr>
          <w:spacing w:val="33"/>
          <w:sz w:val="20"/>
        </w:rPr>
        <w:t> </w:t>
      </w:r>
      <w:r>
        <w:rPr>
          <w:spacing w:val="-2"/>
          <w:sz w:val="20"/>
        </w:rPr>
        <w:t>integration</w:t>
      </w:r>
    </w:p>
    <w:p>
      <w:pPr>
        <w:spacing w:line="292" w:lineRule="auto" w:before="92"/>
        <w:ind w:left="239" w:right="689" w:hanging="1"/>
        <w:jc w:val="both"/>
        <w:rPr>
          <w:sz w:val="20"/>
        </w:rPr>
      </w:pPr>
      <w:r>
        <w:rPr/>
        <w:br w:type="column"/>
      </w:r>
      <w:r>
        <w:rPr>
          <w:sz w:val="20"/>
        </w:rPr>
        <w:t>of new and emerging educational technologies and inno- vations</w:t>
      </w:r>
      <w:r>
        <w:rPr>
          <w:spacing w:val="-2"/>
          <w:sz w:val="20"/>
        </w:rPr>
        <w:t> </w:t>
      </w:r>
      <w:r>
        <w:rPr>
          <w:sz w:val="20"/>
        </w:rPr>
        <w:t>into</w:t>
      </w:r>
      <w:r>
        <w:rPr>
          <w:spacing w:val="-2"/>
          <w:sz w:val="20"/>
        </w:rPr>
        <w:t> </w:t>
      </w:r>
      <w:r>
        <w:rPr>
          <w:sz w:val="20"/>
        </w:rPr>
        <w:t>medical</w:t>
      </w:r>
      <w:r>
        <w:rPr>
          <w:spacing w:val="-2"/>
          <w:sz w:val="20"/>
        </w:rPr>
        <w:t> </w:t>
      </w:r>
      <w:r>
        <w:rPr>
          <w:sz w:val="20"/>
        </w:rPr>
        <w:t>education</w:t>
      </w:r>
      <w:r>
        <w:rPr>
          <w:spacing w:val="-1"/>
          <w:sz w:val="20"/>
        </w:rPr>
        <w:t> </w:t>
      </w:r>
      <w:r>
        <w:rPr>
          <w:sz w:val="20"/>
        </w:rPr>
        <w:t>systems.</w:t>
      </w:r>
      <w:r>
        <w:rPr>
          <w:spacing w:val="-2"/>
          <w:sz w:val="20"/>
        </w:rPr>
        <w:t> </w:t>
      </w:r>
      <w:r>
        <w:rPr>
          <w:sz w:val="20"/>
        </w:rPr>
        <w:t>For</w:t>
      </w:r>
      <w:r>
        <w:rPr>
          <w:spacing w:val="-1"/>
          <w:sz w:val="20"/>
        </w:rPr>
        <w:t> </w:t>
      </w:r>
      <w:r>
        <w:rPr>
          <w:sz w:val="20"/>
        </w:rPr>
        <w:t>example,</w:t>
      </w:r>
      <w:r>
        <w:rPr>
          <w:spacing w:val="-1"/>
          <w:sz w:val="20"/>
        </w:rPr>
        <w:t> </w:t>
      </w:r>
      <w:r>
        <w:rPr>
          <w:sz w:val="20"/>
        </w:rPr>
        <w:t>soft- ware</w:t>
      </w:r>
      <w:r>
        <w:rPr>
          <w:spacing w:val="-5"/>
          <w:sz w:val="20"/>
        </w:rPr>
        <w:t> </w:t>
      </w:r>
      <w:r>
        <w:rPr>
          <w:sz w:val="20"/>
        </w:rPr>
        <w:t>that</w:t>
      </w:r>
      <w:r>
        <w:rPr>
          <w:spacing w:val="-5"/>
          <w:sz w:val="20"/>
        </w:rPr>
        <w:t> </w:t>
      </w:r>
      <w:r>
        <w:rPr>
          <w:sz w:val="20"/>
        </w:rPr>
        <w:t>have</w:t>
      </w:r>
      <w:r>
        <w:rPr>
          <w:spacing w:val="-6"/>
          <w:sz w:val="20"/>
        </w:rPr>
        <w:t> </w:t>
      </w:r>
      <w:r>
        <w:rPr>
          <w:sz w:val="20"/>
        </w:rPr>
        <w:t>plug-in</w:t>
      </w:r>
      <w:r>
        <w:rPr>
          <w:spacing w:val="-5"/>
          <w:sz w:val="20"/>
        </w:rPr>
        <w:t> </w:t>
      </w:r>
      <w:r>
        <w:rPr>
          <w:sz w:val="20"/>
        </w:rPr>
        <w:t>enablement</w:t>
      </w:r>
      <w:r>
        <w:rPr>
          <w:spacing w:val="-6"/>
          <w:sz w:val="20"/>
        </w:rPr>
        <w:t> </w:t>
      </w:r>
      <w:r>
        <w:rPr>
          <w:sz w:val="20"/>
        </w:rPr>
        <w:t>might</w:t>
      </w:r>
      <w:r>
        <w:rPr>
          <w:spacing w:val="-5"/>
          <w:sz w:val="20"/>
        </w:rPr>
        <w:t> </w:t>
      </w:r>
      <w:r>
        <w:rPr>
          <w:sz w:val="20"/>
        </w:rPr>
        <w:t>be</w:t>
      </w:r>
      <w:r>
        <w:rPr>
          <w:spacing w:val="-5"/>
          <w:sz w:val="20"/>
        </w:rPr>
        <w:t> </w:t>
      </w:r>
      <w:r>
        <w:rPr>
          <w:sz w:val="20"/>
        </w:rPr>
        <w:t>integrated</w:t>
      </w:r>
      <w:r>
        <w:rPr>
          <w:spacing w:val="-5"/>
          <w:sz w:val="20"/>
        </w:rPr>
        <w:t> </w:t>
      </w:r>
      <w:r>
        <w:rPr>
          <w:sz w:val="20"/>
        </w:rPr>
        <w:t>into the learning management system [LMS]. Stand-alone edu- cational technologies and innovation such as the hardware should be allocated</w:t>
      </w:r>
      <w:r>
        <w:rPr>
          <w:spacing w:val="-1"/>
          <w:sz w:val="20"/>
        </w:rPr>
        <w:t> </w:t>
      </w:r>
      <w:r>
        <w:rPr>
          <w:sz w:val="20"/>
        </w:rPr>
        <w:t>specific time</w:t>
      </w:r>
      <w:r>
        <w:rPr>
          <w:spacing w:val="-1"/>
          <w:sz w:val="20"/>
        </w:rPr>
        <w:t> </w:t>
      </w:r>
      <w:r>
        <w:rPr>
          <w:sz w:val="20"/>
        </w:rPr>
        <w:t>in the schedule of</w:t>
      </w:r>
      <w:r>
        <w:rPr>
          <w:spacing w:val="-1"/>
          <w:sz w:val="20"/>
        </w:rPr>
        <w:t> </w:t>
      </w:r>
      <w:r>
        <w:rPr>
          <w:sz w:val="20"/>
        </w:rPr>
        <w:t>events, especially in the syllabus with the specific objectives that their</w:t>
      </w:r>
      <w:r>
        <w:rPr>
          <w:spacing w:val="-3"/>
          <w:sz w:val="20"/>
        </w:rPr>
        <w:t> </w:t>
      </w:r>
      <w:r>
        <w:rPr>
          <w:sz w:val="20"/>
        </w:rPr>
        <w:t>uses</w:t>
      </w:r>
      <w:r>
        <w:rPr>
          <w:spacing w:val="-4"/>
          <w:sz w:val="20"/>
        </w:rPr>
        <w:t> </w:t>
      </w:r>
      <w:r>
        <w:rPr>
          <w:sz w:val="20"/>
        </w:rPr>
        <w:t>will</w:t>
      </w:r>
      <w:r>
        <w:rPr>
          <w:spacing w:val="-3"/>
          <w:sz w:val="20"/>
        </w:rPr>
        <w:t> </w:t>
      </w:r>
      <w:r>
        <w:rPr>
          <w:sz w:val="20"/>
        </w:rPr>
        <w:t>achieve</w:t>
      </w:r>
      <w:r>
        <w:rPr>
          <w:spacing w:val="-4"/>
          <w:sz w:val="20"/>
        </w:rPr>
        <w:t> </w:t>
      </w:r>
      <w:r>
        <w:rPr>
          <w:sz w:val="20"/>
        </w:rPr>
        <w:t>clearly</w:t>
      </w:r>
      <w:r>
        <w:rPr>
          <w:spacing w:val="-3"/>
          <w:sz w:val="20"/>
        </w:rPr>
        <w:t> </w:t>
      </w:r>
      <w:r>
        <w:rPr>
          <w:sz w:val="20"/>
        </w:rPr>
        <w:t>identified</w:t>
      </w:r>
      <w:r>
        <w:rPr>
          <w:spacing w:val="-4"/>
          <w:sz w:val="20"/>
        </w:rPr>
        <w:t> </w:t>
      </w:r>
      <w:r>
        <w:rPr>
          <w:sz w:val="20"/>
        </w:rPr>
        <w:t>and</w:t>
      </w:r>
      <w:r>
        <w:rPr>
          <w:spacing w:val="-4"/>
          <w:sz w:val="20"/>
        </w:rPr>
        <w:t> </w:t>
      </w:r>
      <w:r>
        <w:rPr>
          <w:sz w:val="20"/>
        </w:rPr>
        <w:t>indicated</w:t>
      </w:r>
      <w:r>
        <w:rPr>
          <w:spacing w:val="-4"/>
          <w:sz w:val="20"/>
        </w:rPr>
        <w:t> </w:t>
      </w:r>
      <w:r>
        <w:rPr>
          <w:sz w:val="20"/>
        </w:rPr>
        <w:t>both </w:t>
      </w:r>
      <w:bookmarkStart w:name="_bookmark8" w:id="73"/>
      <w:bookmarkEnd w:id="73"/>
      <w:r>
        <w:rPr>
          <w:sz w:val="20"/>
        </w:rPr>
        <w:t>to</w:t>
      </w:r>
      <w:r>
        <w:rPr>
          <w:sz w:val="20"/>
        </w:rPr>
        <w:t> students and other stakeholders. The need for adequate integration has been previously highlighted.</w:t>
      </w:r>
      <w:hyperlink w:history="true" w:anchor="_bookmark24">
        <w:r>
          <w:rPr>
            <w:color w:val="00007F"/>
            <w:sz w:val="20"/>
            <w:vertAlign w:val="superscript"/>
          </w:rPr>
          <w:t>15</w:t>
        </w:r>
      </w:hyperlink>
    </w:p>
    <w:p>
      <w:pPr>
        <w:pStyle w:val="Heading6"/>
        <w:spacing w:before="203"/>
        <w:ind w:left="239"/>
      </w:pPr>
      <w:bookmarkStart w:name="Compliance" w:id="74"/>
      <w:bookmarkEnd w:id="74"/>
      <w:r>
        <w:rPr/>
      </w:r>
      <w:r>
        <w:rPr>
          <w:spacing w:val="-2"/>
        </w:rPr>
        <w:t>Compliance</w:t>
      </w:r>
    </w:p>
    <w:p>
      <w:pPr>
        <w:spacing w:line="292" w:lineRule="auto" w:before="31"/>
        <w:ind w:left="239" w:right="687" w:firstLine="0"/>
        <w:jc w:val="both"/>
        <w:rPr>
          <w:sz w:val="20"/>
        </w:rPr>
      </w:pPr>
      <w:r>
        <w:rPr>
          <w:sz w:val="20"/>
        </w:rPr>
        <w:t>Compliance equally emphasizes best practices with speci- fic emphasis on requirements that bother on institutional standards and regulatory bodies requirements, and pro- gram outcomes amongst others. For example, certain stand-alone technologies such as the Anatomy magic mir- ror, the Google Glass and the Anatomage table technology might be great at teaching anatomical concepts, </w:t>
      </w:r>
      <w:r>
        <w:rPr>
          <w:sz w:val="20"/>
        </w:rPr>
        <w:t>structural organisation, and the required knowledge of functions. Also, the use of high-fidelity manikin might be great at teaching</w:t>
      </w:r>
      <w:r>
        <w:rPr>
          <w:spacing w:val="-3"/>
          <w:sz w:val="20"/>
        </w:rPr>
        <w:t> </w:t>
      </w:r>
      <w:r>
        <w:rPr>
          <w:sz w:val="20"/>
        </w:rPr>
        <w:t>clinical</w:t>
      </w:r>
      <w:r>
        <w:rPr>
          <w:spacing w:val="-2"/>
          <w:sz w:val="20"/>
        </w:rPr>
        <w:t> </w:t>
      </w:r>
      <w:r>
        <w:rPr>
          <w:sz w:val="20"/>
        </w:rPr>
        <w:t>concepts</w:t>
      </w:r>
      <w:r>
        <w:rPr>
          <w:spacing w:val="-3"/>
          <w:sz w:val="20"/>
        </w:rPr>
        <w:t> </w:t>
      </w:r>
      <w:r>
        <w:rPr>
          <w:sz w:val="20"/>
        </w:rPr>
        <w:t>and</w:t>
      </w:r>
      <w:r>
        <w:rPr>
          <w:spacing w:val="-2"/>
          <w:sz w:val="20"/>
        </w:rPr>
        <w:t> </w:t>
      </w:r>
      <w:r>
        <w:rPr>
          <w:sz w:val="20"/>
        </w:rPr>
        <w:t>simulating</w:t>
      </w:r>
      <w:r>
        <w:rPr>
          <w:spacing w:val="-3"/>
          <w:sz w:val="20"/>
        </w:rPr>
        <w:t> </w:t>
      </w:r>
      <w:r>
        <w:rPr>
          <w:sz w:val="20"/>
        </w:rPr>
        <w:t>skills.</w:t>
      </w:r>
      <w:r>
        <w:rPr>
          <w:spacing w:val="-2"/>
          <w:sz w:val="20"/>
        </w:rPr>
        <w:t> </w:t>
      </w:r>
      <w:r>
        <w:rPr>
          <w:sz w:val="20"/>
        </w:rPr>
        <w:t>Therefore, there should be evidence that the use of educational tech- nologies and innovations meet the criteria for compliance as determined by relevant stakeholders and regulatory bodies, especially those with program oversight functions. For the users, the need for compliance would also speak to the need by faculty members and students to have the </w:t>
      </w:r>
      <w:bookmarkStart w:name="_bookmark9" w:id="75"/>
      <w:bookmarkEnd w:id="75"/>
      <w:r>
        <w:rPr>
          <w:sz w:val="20"/>
        </w:rPr>
        <w:t>requisite</w:t>
      </w:r>
      <w:r>
        <w:rPr>
          <w:spacing w:val="40"/>
          <w:sz w:val="20"/>
        </w:rPr>
        <w:t> </w:t>
      </w:r>
      <w:r>
        <w:rPr>
          <w:sz w:val="20"/>
        </w:rPr>
        <w:t>knowledge</w:t>
      </w:r>
      <w:r>
        <w:rPr>
          <w:spacing w:val="40"/>
          <w:sz w:val="20"/>
        </w:rPr>
        <w:t> </w:t>
      </w:r>
      <w:r>
        <w:rPr>
          <w:sz w:val="20"/>
        </w:rPr>
        <w:t>and</w:t>
      </w:r>
      <w:r>
        <w:rPr>
          <w:spacing w:val="40"/>
          <w:sz w:val="20"/>
        </w:rPr>
        <w:t> </w:t>
      </w:r>
      <w:r>
        <w:rPr>
          <w:sz w:val="20"/>
        </w:rPr>
        <w:t>skill</w:t>
      </w:r>
      <w:r>
        <w:rPr>
          <w:spacing w:val="40"/>
          <w:sz w:val="20"/>
        </w:rPr>
        <w:t> </w:t>
      </w:r>
      <w:r>
        <w:rPr>
          <w:sz w:val="20"/>
        </w:rPr>
        <w:t>to</w:t>
      </w:r>
      <w:r>
        <w:rPr>
          <w:spacing w:val="40"/>
          <w:sz w:val="20"/>
        </w:rPr>
        <w:t> </w:t>
      </w:r>
      <w:r>
        <w:rPr>
          <w:sz w:val="20"/>
        </w:rPr>
        <w:t>optimally</w:t>
      </w:r>
      <w:r>
        <w:rPr>
          <w:spacing w:val="40"/>
          <w:sz w:val="20"/>
        </w:rPr>
        <w:t> </w:t>
      </w:r>
      <w:r>
        <w:rPr>
          <w:sz w:val="20"/>
        </w:rPr>
        <w:t>use</w:t>
      </w:r>
      <w:r>
        <w:rPr>
          <w:spacing w:val="40"/>
          <w:sz w:val="20"/>
        </w:rPr>
        <w:t> </w:t>
      </w:r>
      <w:r>
        <w:rPr>
          <w:sz w:val="20"/>
        </w:rPr>
        <w:t>the tools.</w:t>
      </w:r>
      <w:hyperlink w:history="true" w:anchor="_bookmark25">
        <w:r>
          <w:rPr>
            <w:color w:val="00007F"/>
            <w:sz w:val="20"/>
            <w:vertAlign w:val="superscript"/>
          </w:rPr>
          <w:t>16</w:t>
        </w:r>
      </w:hyperlink>
      <w:r>
        <w:rPr>
          <w:color w:val="00007F"/>
          <w:sz w:val="20"/>
          <w:vertAlign w:val="baseline"/>
        </w:rPr>
        <w:t> </w:t>
      </w:r>
      <w:r>
        <w:rPr>
          <w:sz w:val="20"/>
          <w:vertAlign w:val="baseline"/>
        </w:rPr>
        <w:t>It is in this vein that it might be important that stakeholders and regulatory bodies would expand their regulations to consider use of educational technologies</w:t>
      </w:r>
      <w:r>
        <w:rPr>
          <w:spacing w:val="80"/>
          <w:sz w:val="20"/>
          <w:vertAlign w:val="baseline"/>
        </w:rPr>
        <w:t> </w:t>
      </w:r>
      <w:r>
        <w:rPr>
          <w:sz w:val="20"/>
          <w:vertAlign w:val="baseline"/>
        </w:rPr>
        <w:t>and innovations in order to satisfy the requirement of compliance. This, however, should be done with quality intentions and adequate appreciation for the role and place of educational technologies and innovations, devoid of extreme regimentation that might limit users’ creativity</w:t>
      </w:r>
      <w:r>
        <w:rPr>
          <w:spacing w:val="40"/>
          <w:sz w:val="20"/>
          <w:vertAlign w:val="baseline"/>
        </w:rPr>
        <w:t> </w:t>
      </w:r>
      <w:r>
        <w:rPr>
          <w:sz w:val="20"/>
          <w:vertAlign w:val="baseline"/>
        </w:rPr>
        <w:t>and latitude for adaptation.</w:t>
      </w:r>
    </w:p>
    <w:p>
      <w:pPr>
        <w:spacing w:line="214" w:lineRule="exact" w:before="0"/>
        <w:ind w:left="519" w:right="0" w:firstLine="0"/>
        <w:jc w:val="both"/>
        <w:rPr>
          <w:sz w:val="20"/>
        </w:rPr>
      </w:pPr>
      <w:r>
        <w:rPr>
          <w:sz w:val="20"/>
        </w:rPr>
        <w:t>While</w:t>
      </w:r>
      <w:r>
        <w:rPr>
          <w:spacing w:val="26"/>
          <w:sz w:val="20"/>
        </w:rPr>
        <w:t> </w:t>
      </w:r>
      <w:r>
        <w:rPr>
          <w:sz w:val="20"/>
        </w:rPr>
        <w:t>there</w:t>
      </w:r>
      <w:r>
        <w:rPr>
          <w:spacing w:val="27"/>
          <w:sz w:val="20"/>
        </w:rPr>
        <w:t> </w:t>
      </w:r>
      <w:r>
        <w:rPr>
          <w:sz w:val="20"/>
        </w:rPr>
        <w:t>has</w:t>
      </w:r>
      <w:r>
        <w:rPr>
          <w:spacing w:val="27"/>
          <w:sz w:val="20"/>
        </w:rPr>
        <w:t> </w:t>
      </w:r>
      <w:r>
        <w:rPr>
          <w:sz w:val="20"/>
        </w:rPr>
        <w:t>been</w:t>
      </w:r>
      <w:r>
        <w:rPr>
          <w:spacing w:val="27"/>
          <w:sz w:val="20"/>
        </w:rPr>
        <w:t> </w:t>
      </w:r>
      <w:r>
        <w:rPr>
          <w:sz w:val="20"/>
        </w:rPr>
        <w:t>quality</w:t>
      </w:r>
      <w:r>
        <w:rPr>
          <w:spacing w:val="27"/>
          <w:sz w:val="20"/>
        </w:rPr>
        <w:t> </w:t>
      </w:r>
      <w:r>
        <w:rPr>
          <w:sz w:val="20"/>
        </w:rPr>
        <w:t>and</w:t>
      </w:r>
      <w:r>
        <w:rPr>
          <w:spacing w:val="28"/>
          <w:sz w:val="20"/>
        </w:rPr>
        <w:t> </w:t>
      </w:r>
      <w:r>
        <w:rPr>
          <w:sz w:val="20"/>
        </w:rPr>
        <w:t>increasing</w:t>
      </w:r>
      <w:r>
        <w:rPr>
          <w:spacing w:val="27"/>
          <w:sz w:val="20"/>
        </w:rPr>
        <w:t> </w:t>
      </w:r>
      <w:r>
        <w:rPr>
          <w:spacing w:val="-2"/>
          <w:sz w:val="20"/>
        </w:rPr>
        <w:t>evidence</w:t>
      </w:r>
    </w:p>
    <w:p>
      <w:pPr>
        <w:spacing w:line="292" w:lineRule="auto" w:before="50"/>
        <w:ind w:left="239" w:right="689" w:firstLine="0"/>
        <w:jc w:val="both"/>
        <w:rPr>
          <w:sz w:val="20"/>
        </w:rPr>
      </w:pPr>
      <w:r>
        <w:rPr>
          <w:sz w:val="20"/>
        </w:rPr>
        <w:t>about the importance of medical education technologies and innovation in the delivery of medical education </w:t>
      </w:r>
      <w:r>
        <w:rPr>
          <w:sz w:val="20"/>
        </w:rPr>
        <w:t>and training in the 21st century, what is equally clear is the need to address specific concerns about how to optimize the use of these technologies and innovations. Standardization is one key term that have stood out. This</w:t>
      </w:r>
      <w:r>
        <w:rPr>
          <w:spacing w:val="40"/>
          <w:sz w:val="20"/>
        </w:rPr>
        <w:t> </w:t>
      </w:r>
      <w:r>
        <w:rPr>
          <w:sz w:val="20"/>
        </w:rPr>
        <w:t>is not unconnected with the relative heterogeneity in con- texts and educational cultures within which these educa- tional</w:t>
      </w:r>
      <w:r>
        <w:rPr>
          <w:spacing w:val="41"/>
          <w:sz w:val="20"/>
        </w:rPr>
        <w:t> </w:t>
      </w:r>
      <w:r>
        <w:rPr>
          <w:sz w:val="20"/>
        </w:rPr>
        <w:t>technologies</w:t>
      </w:r>
      <w:r>
        <w:rPr>
          <w:spacing w:val="42"/>
          <w:sz w:val="20"/>
        </w:rPr>
        <w:t> </w:t>
      </w:r>
      <w:r>
        <w:rPr>
          <w:sz w:val="20"/>
        </w:rPr>
        <w:t>and</w:t>
      </w:r>
      <w:r>
        <w:rPr>
          <w:spacing w:val="41"/>
          <w:sz w:val="20"/>
        </w:rPr>
        <w:t> </w:t>
      </w:r>
      <w:r>
        <w:rPr>
          <w:sz w:val="20"/>
        </w:rPr>
        <w:t>innovations</w:t>
      </w:r>
      <w:r>
        <w:rPr>
          <w:spacing w:val="41"/>
          <w:sz w:val="20"/>
        </w:rPr>
        <w:t> </w:t>
      </w:r>
      <w:r>
        <w:rPr>
          <w:sz w:val="20"/>
        </w:rPr>
        <w:t>are</w:t>
      </w:r>
      <w:r>
        <w:rPr>
          <w:spacing w:val="42"/>
          <w:sz w:val="20"/>
        </w:rPr>
        <w:t> </w:t>
      </w:r>
      <w:r>
        <w:rPr>
          <w:sz w:val="20"/>
        </w:rPr>
        <w:t>being</w:t>
      </w:r>
      <w:r>
        <w:rPr>
          <w:spacing w:val="42"/>
          <w:sz w:val="20"/>
        </w:rPr>
        <w:t> </w:t>
      </w:r>
      <w:r>
        <w:rPr>
          <w:spacing w:val="-2"/>
          <w:sz w:val="20"/>
        </w:rPr>
        <w:t>deployed.</w:t>
      </w:r>
    </w:p>
    <w:p>
      <w:pPr>
        <w:spacing w:after="0" w:line="292" w:lineRule="auto"/>
        <w:jc w:val="both"/>
        <w:rPr>
          <w:sz w:val="20"/>
        </w:rPr>
        <w:sectPr>
          <w:type w:val="continuous"/>
          <w:pgSz w:w="12240" w:h="15840"/>
          <w:pgMar w:header="559" w:footer="0" w:top="1820" w:bottom="960" w:left="720" w:right="720"/>
          <w:cols w:num="2" w:equalWidth="0">
            <w:col w:w="5095" w:space="40"/>
            <w:col w:w="5665"/>
          </w:cols>
        </w:sectPr>
      </w:pPr>
    </w:p>
    <w:p>
      <w:pPr>
        <w:pStyle w:val="BodyText"/>
        <w:rPr>
          <w:sz w:val="20"/>
        </w:rPr>
      </w:pPr>
    </w:p>
    <w:p>
      <w:pPr>
        <w:pStyle w:val="BodyText"/>
        <w:spacing w:before="20"/>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324" name="Group 324"/>
                <wp:cNvGraphicFramePr>
                  <a:graphicFrameLocks/>
                </wp:cNvGraphicFramePr>
                <a:graphic>
                  <a:graphicData uri="http://schemas.microsoft.com/office/word/2010/wordprocessingGroup">
                    <wpg:wgp>
                      <wpg:cNvPr id="324" name="Group 324"/>
                      <wpg:cNvGrpSpPr/>
                      <wpg:grpSpPr>
                        <a:xfrm>
                          <a:off x="0" y="0"/>
                          <a:ext cx="6190615" cy="6350"/>
                          <a:chExt cx="6190615" cy="6350"/>
                        </a:xfrm>
                      </wpg:grpSpPr>
                      <wps:wsp>
                        <wps:cNvPr id="325" name="Graphic 325"/>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90" coordorigin="0,0" coordsize="9749,10">
                <v:rect style="position:absolute;left:0;top:0;width:9749;height:10" id="docshape291"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559" w:footer="0" w:top="1820" w:bottom="960" w:left="720" w:right="720"/>
        </w:sectPr>
      </w:pPr>
    </w:p>
    <w:p>
      <w:pPr>
        <w:spacing w:line="224" w:lineRule="exact" w:before="0"/>
        <w:ind w:left="360" w:right="0" w:firstLine="0"/>
        <w:jc w:val="left"/>
        <w:rPr>
          <w:rFonts w:ascii="Trebuchet MS"/>
          <w:b/>
          <w:sz w:val="20"/>
        </w:rPr>
      </w:pPr>
      <w:r>
        <w:rPr>
          <w:rFonts w:ascii="Trebuchet MS"/>
          <w:b/>
          <w:spacing w:val="-4"/>
          <w:w w:val="90"/>
          <w:sz w:val="20"/>
        </w:rPr>
        <w:t>1280</w:t>
      </w:r>
    </w:p>
    <w:p>
      <w:pPr>
        <w:spacing w:before="15"/>
        <w:ind w:left="238" w:right="0" w:firstLine="0"/>
        <w:jc w:val="left"/>
        <w:rPr>
          <w:rFonts w:ascii="Trebuchet MS"/>
          <w:b/>
          <w:sz w:val="10"/>
        </w:rPr>
      </w:pPr>
      <w:r>
        <w:rPr/>
        <w:br w:type="column"/>
      </w:r>
      <w:r>
        <w:rPr>
          <w:rFonts w:ascii="Trebuchet MS"/>
          <w:b/>
          <w:color w:val="808285"/>
          <w:spacing w:val="-4"/>
          <w:sz w:val="10"/>
        </w:rPr>
        <w:t>https:</w:t>
      </w:r>
      <w:r>
        <w:rPr>
          <w:rFonts w:ascii="Trebuchet MS"/>
          <w:b/>
          <w:color w:val="B8BABC"/>
          <w:spacing w:val="-4"/>
          <w:sz w:val="10"/>
        </w:rPr>
        <w:t>//doi.org/10.2147/AMEP.S338262</w:t>
      </w:r>
    </w:p>
    <w:p>
      <w:pPr>
        <w:spacing w:before="53"/>
        <w:ind w:left="238" w:right="0" w:firstLine="0"/>
        <w:jc w:val="lef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0"/>
        <w:ind w:left="360" w:right="0" w:firstLine="0"/>
        <w:jc w:val="left"/>
        <w:rPr>
          <w:rFonts w:ascii="Trebuchet MS"/>
          <w:sz w:val="16"/>
        </w:rPr>
      </w:pPr>
      <w:r>
        <w:rPr/>
        <w:br w:type="column"/>
      </w:r>
      <w:r>
        <w:rPr>
          <w:rFonts w:ascii="Trebuchet MS"/>
          <w:w w:val="90"/>
          <w:sz w:val="16"/>
        </w:rPr>
        <w:t>Advances</w:t>
      </w:r>
      <w:r>
        <w:rPr>
          <w:rFonts w:ascii="Trebuchet MS"/>
          <w:spacing w:val="-7"/>
          <w:w w:val="90"/>
          <w:sz w:val="16"/>
        </w:rPr>
        <w:t> </w:t>
      </w:r>
      <w:r>
        <w:rPr>
          <w:rFonts w:ascii="Trebuchet MS"/>
          <w:w w:val="90"/>
          <w:sz w:val="16"/>
        </w:rPr>
        <w:t>in</w:t>
      </w:r>
      <w:r>
        <w:rPr>
          <w:rFonts w:ascii="Trebuchet MS"/>
          <w:spacing w:val="-7"/>
          <w:w w:val="90"/>
          <w:sz w:val="16"/>
        </w:rPr>
        <w:t> </w:t>
      </w:r>
      <w:r>
        <w:rPr>
          <w:rFonts w:ascii="Trebuchet MS"/>
          <w:w w:val="90"/>
          <w:sz w:val="16"/>
        </w:rPr>
        <w:t>Medical</w:t>
      </w:r>
      <w:r>
        <w:rPr>
          <w:rFonts w:ascii="Trebuchet MS"/>
          <w:spacing w:val="-7"/>
          <w:w w:val="90"/>
          <w:sz w:val="16"/>
        </w:rPr>
        <w:t> </w:t>
      </w:r>
      <w:r>
        <w:rPr>
          <w:rFonts w:ascii="Trebuchet MS"/>
          <w:w w:val="90"/>
          <w:sz w:val="16"/>
        </w:rPr>
        <w:t>Education</w:t>
      </w:r>
      <w:r>
        <w:rPr>
          <w:rFonts w:ascii="Trebuchet MS"/>
          <w:spacing w:val="-6"/>
          <w:w w:val="90"/>
          <w:sz w:val="16"/>
        </w:rPr>
        <w:t> </w:t>
      </w:r>
      <w:r>
        <w:rPr>
          <w:rFonts w:ascii="Trebuchet MS"/>
          <w:w w:val="90"/>
          <w:sz w:val="16"/>
        </w:rPr>
        <w:t>and</w:t>
      </w:r>
      <w:r>
        <w:rPr>
          <w:rFonts w:ascii="Trebuchet MS"/>
          <w:spacing w:val="-8"/>
          <w:w w:val="90"/>
          <w:sz w:val="16"/>
        </w:rPr>
        <w:t> </w:t>
      </w:r>
      <w:r>
        <w:rPr>
          <w:rFonts w:ascii="Trebuchet MS"/>
          <w:w w:val="90"/>
          <w:sz w:val="16"/>
        </w:rPr>
        <w:t>Practice</w:t>
      </w:r>
      <w:r>
        <w:rPr>
          <w:rFonts w:ascii="Trebuchet MS"/>
          <w:spacing w:val="-7"/>
          <w:w w:val="90"/>
          <w:sz w:val="16"/>
        </w:rPr>
        <w:t> </w:t>
      </w:r>
      <w:r>
        <w:rPr>
          <w:rFonts w:ascii="Trebuchet MS"/>
          <w:spacing w:val="-2"/>
          <w:w w:val="90"/>
          <w:sz w:val="16"/>
        </w:rPr>
        <w:t>2021:12</w:t>
      </w:r>
    </w:p>
    <w:p>
      <w:pPr>
        <w:spacing w:after="0"/>
        <w:jc w:val="left"/>
        <w:rPr>
          <w:rFonts w:ascii="Trebuchet MS"/>
          <w:sz w:val="16"/>
        </w:rPr>
        <w:sectPr>
          <w:type w:val="continuous"/>
          <w:pgSz w:w="12240" w:h="15840"/>
          <w:pgMar w:header="559" w:footer="0" w:top="1820" w:bottom="960" w:left="720" w:right="720"/>
          <w:cols w:num="3" w:equalWidth="0">
            <w:col w:w="803" w:space="40"/>
            <w:col w:w="2006" w:space="3529"/>
            <w:col w:w="4422"/>
          </w:cols>
        </w:sectPr>
      </w:pPr>
    </w:p>
    <w:p>
      <w:pPr>
        <w:pStyle w:val="BodyText"/>
        <w:spacing w:line="20" w:lineRule="exact"/>
        <w:ind w:left="699"/>
        <w:rPr>
          <w:rFonts w:ascii="Trebuchet MS"/>
          <w:sz w:val="2"/>
        </w:rPr>
      </w:pPr>
      <w:r>
        <w:rPr>
          <w:rFonts w:ascii="Trebuchet MS"/>
          <w:sz w:val="2"/>
        </w:rPr>
        <mc:AlternateContent>
          <mc:Choice Requires="wps">
            <w:drawing>
              <wp:inline distT="0" distB="0" distL="0" distR="0">
                <wp:extent cx="6190615" cy="6350"/>
                <wp:effectExtent l="0" t="0" r="0" b="0"/>
                <wp:docPr id="328" name="Group 328"/>
                <wp:cNvGraphicFramePr>
                  <a:graphicFrameLocks/>
                </wp:cNvGraphicFramePr>
                <a:graphic>
                  <a:graphicData uri="http://schemas.microsoft.com/office/word/2010/wordprocessingGroup">
                    <wpg:wgp>
                      <wpg:cNvPr id="328" name="Group 328"/>
                      <wpg:cNvGrpSpPr/>
                      <wpg:grpSpPr>
                        <a:xfrm>
                          <a:off x="0" y="0"/>
                          <a:ext cx="6190615" cy="6350"/>
                          <a:chExt cx="6190615" cy="6350"/>
                        </a:xfrm>
                      </wpg:grpSpPr>
                      <wps:wsp>
                        <wps:cNvPr id="329" name="Graphic 329"/>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94" coordorigin="0,0" coordsize="9749,10">
                <v:rect style="position:absolute;left:0;top:0;width:9749;height:10" id="docshape295" filled="true" fillcolor="#000000" stroked="false">
                  <v:fill type="solid"/>
                </v:rect>
              </v:group>
            </w:pict>
          </mc:Fallback>
        </mc:AlternateContent>
      </w:r>
      <w:r>
        <w:rPr>
          <w:rFonts w:ascii="Trebuchet MS"/>
          <w:sz w:val="2"/>
        </w:rPr>
      </w:r>
    </w:p>
    <w:p>
      <w:pPr>
        <w:pStyle w:val="BodyText"/>
        <w:spacing w:before="8"/>
        <w:rPr>
          <w:rFonts w:ascii="Trebuchet MS"/>
          <w:sz w:val="13"/>
        </w:rPr>
      </w:pPr>
    </w:p>
    <w:p>
      <w:pPr>
        <w:pStyle w:val="BodyText"/>
        <w:spacing w:after="0"/>
        <w:rPr>
          <w:rFonts w:ascii="Trebuchet MS"/>
          <w:sz w:val="13"/>
        </w:rPr>
        <w:sectPr>
          <w:headerReference w:type="default" r:id="rId161"/>
          <w:footerReference w:type="default" r:id="rId162"/>
          <w:pgSz w:w="12240" w:h="15840"/>
          <w:pgMar w:header="559" w:footer="0" w:top="760" w:bottom="280" w:left="720" w:right="720"/>
        </w:sectPr>
      </w:pPr>
    </w:p>
    <w:p>
      <w:pPr>
        <w:spacing w:line="292" w:lineRule="auto" w:before="92"/>
        <w:ind w:left="699" w:right="0" w:firstLine="0"/>
        <w:jc w:val="both"/>
        <w:rPr>
          <w:sz w:val="20"/>
        </w:rPr>
      </w:pPr>
      <w:r>
        <w:rPr>
          <w:sz w:val="20"/>
        </w:rPr>
        <w:t>Other factors may also be associated with system-</w:t>
      </w:r>
      <w:r>
        <w:rPr>
          <w:sz w:val="20"/>
        </w:rPr>
        <w:t>related factors such as the quality of infrastructural support, emphasis on educational theories or pedagogical princi- ples, educators’ skills in the domain of medical education as well as the quality of medical education leadership amongst</w:t>
      </w:r>
      <w:r>
        <w:rPr>
          <w:spacing w:val="37"/>
          <w:sz w:val="20"/>
        </w:rPr>
        <w:t> </w:t>
      </w:r>
      <w:r>
        <w:rPr>
          <w:sz w:val="20"/>
        </w:rPr>
        <w:t>other</w:t>
      </w:r>
      <w:r>
        <w:rPr>
          <w:spacing w:val="35"/>
          <w:sz w:val="20"/>
        </w:rPr>
        <w:t> </w:t>
      </w:r>
      <w:r>
        <w:rPr>
          <w:sz w:val="20"/>
        </w:rPr>
        <w:t>important</w:t>
      </w:r>
      <w:r>
        <w:rPr>
          <w:spacing w:val="37"/>
          <w:sz w:val="20"/>
        </w:rPr>
        <w:t> </w:t>
      </w:r>
      <w:r>
        <w:rPr>
          <w:sz w:val="20"/>
        </w:rPr>
        <w:t>factors.</w:t>
      </w:r>
      <w:r>
        <w:rPr>
          <w:spacing w:val="35"/>
          <w:sz w:val="20"/>
        </w:rPr>
        <w:t> </w:t>
      </w:r>
      <w:r>
        <w:rPr>
          <w:sz w:val="20"/>
        </w:rPr>
        <w:t>For</w:t>
      </w:r>
      <w:r>
        <w:rPr>
          <w:spacing w:val="37"/>
          <w:sz w:val="20"/>
        </w:rPr>
        <w:t> </w:t>
      </w:r>
      <w:r>
        <w:rPr>
          <w:sz w:val="20"/>
        </w:rPr>
        <w:t>example,</w:t>
      </w:r>
      <w:r>
        <w:rPr>
          <w:spacing w:val="36"/>
          <w:sz w:val="20"/>
        </w:rPr>
        <w:t> </w:t>
      </w:r>
      <w:r>
        <w:rPr>
          <w:sz w:val="20"/>
        </w:rPr>
        <w:t>the</w:t>
      </w:r>
      <w:r>
        <w:rPr>
          <w:spacing w:val="36"/>
          <w:sz w:val="20"/>
        </w:rPr>
        <w:t> </w:t>
      </w:r>
      <w:r>
        <w:rPr>
          <w:sz w:val="20"/>
        </w:rPr>
        <w:t>need </w:t>
      </w:r>
      <w:bookmarkStart w:name="_bookmark10" w:id="76"/>
      <w:bookmarkEnd w:id="76"/>
      <w:r>
        <w:rPr>
          <w:sz w:val="20"/>
        </w:rPr>
        <w:t>to</w:t>
      </w:r>
      <w:r>
        <w:rPr>
          <w:sz w:val="20"/>
        </w:rPr>
        <w:t> advance computer assisted instruction through research and roadmap [or framework] has been highlighted.</w:t>
      </w:r>
      <w:hyperlink w:history="true" w:anchor="_bookmark26">
        <w:r>
          <w:rPr>
            <w:color w:val="00007F"/>
            <w:sz w:val="20"/>
            <w:vertAlign w:val="superscript"/>
          </w:rPr>
          <w:t>17</w:t>
        </w:r>
      </w:hyperlink>
      <w:r>
        <w:rPr>
          <w:sz w:val="20"/>
          <w:vertAlign w:val="superscript"/>
        </w:rPr>
        <w:t>,</w:t>
      </w:r>
      <w:hyperlink w:history="true" w:anchor="_bookmark27">
        <w:r>
          <w:rPr>
            <w:color w:val="00007F"/>
            <w:sz w:val="20"/>
            <w:vertAlign w:val="superscript"/>
          </w:rPr>
          <w:t>18</w:t>
        </w:r>
      </w:hyperlink>
    </w:p>
    <w:p>
      <w:pPr>
        <w:spacing w:line="292" w:lineRule="auto" w:before="0"/>
        <w:ind w:left="699" w:right="0" w:firstLine="280"/>
        <w:jc w:val="both"/>
        <w:rPr>
          <w:sz w:val="20"/>
        </w:rPr>
      </w:pPr>
      <w:r>
        <w:rPr>
          <w:sz w:val="20"/>
        </w:rPr>
        <w:t>Roadmaps, frameworks, and guiding principles are always important to implementing new educational pro- grammes and strategies. It is, therefore, important to note that the ASIC framework can help to achieve this with regard to medical education technologies and innovations. It can also promote the integration of professionalism </w:t>
      </w:r>
      <w:r>
        <w:rPr>
          <w:sz w:val="20"/>
        </w:rPr>
        <w:t>into </w:t>
      </w:r>
      <w:r>
        <w:rPr>
          <w:spacing w:val="-2"/>
          <w:sz w:val="20"/>
        </w:rPr>
        <w:t>medical</w:t>
      </w:r>
      <w:r>
        <w:rPr>
          <w:spacing w:val="-4"/>
          <w:sz w:val="20"/>
        </w:rPr>
        <w:t> </w:t>
      </w:r>
      <w:r>
        <w:rPr>
          <w:spacing w:val="-2"/>
          <w:sz w:val="20"/>
        </w:rPr>
        <w:t>education,</w:t>
      </w:r>
      <w:r>
        <w:rPr>
          <w:spacing w:val="-5"/>
          <w:sz w:val="20"/>
        </w:rPr>
        <w:t> </w:t>
      </w:r>
      <w:r>
        <w:rPr>
          <w:spacing w:val="-2"/>
          <w:sz w:val="20"/>
        </w:rPr>
        <w:t>first</w:t>
      </w:r>
      <w:r>
        <w:rPr>
          <w:spacing w:val="-4"/>
          <w:sz w:val="20"/>
        </w:rPr>
        <w:t> </w:t>
      </w:r>
      <w:r>
        <w:rPr>
          <w:spacing w:val="-2"/>
          <w:sz w:val="20"/>
        </w:rPr>
        <w:t>with</w:t>
      </w:r>
      <w:r>
        <w:rPr>
          <w:spacing w:val="-5"/>
          <w:sz w:val="20"/>
        </w:rPr>
        <w:t> </w:t>
      </w:r>
      <w:r>
        <w:rPr>
          <w:spacing w:val="-2"/>
          <w:sz w:val="20"/>
        </w:rPr>
        <w:t>medical</w:t>
      </w:r>
      <w:r>
        <w:rPr>
          <w:spacing w:val="-4"/>
          <w:sz w:val="20"/>
        </w:rPr>
        <w:t> </w:t>
      </w:r>
      <w:r>
        <w:rPr>
          <w:spacing w:val="-2"/>
          <w:sz w:val="20"/>
        </w:rPr>
        <w:t>educators</w:t>
      </w:r>
      <w:r>
        <w:rPr>
          <w:spacing w:val="-5"/>
          <w:sz w:val="20"/>
        </w:rPr>
        <w:t> </w:t>
      </w:r>
      <w:r>
        <w:rPr>
          <w:spacing w:val="-2"/>
          <w:sz w:val="20"/>
        </w:rPr>
        <w:t>appreciating </w:t>
      </w:r>
      <w:r>
        <w:rPr>
          <w:sz w:val="20"/>
        </w:rPr>
        <w:t>the</w:t>
      </w:r>
      <w:r>
        <w:rPr>
          <w:spacing w:val="-4"/>
          <w:sz w:val="20"/>
        </w:rPr>
        <w:t> </w:t>
      </w:r>
      <w:r>
        <w:rPr>
          <w:sz w:val="20"/>
        </w:rPr>
        <w:t>place</w:t>
      </w:r>
      <w:r>
        <w:rPr>
          <w:spacing w:val="-3"/>
          <w:sz w:val="20"/>
        </w:rPr>
        <w:t> </w:t>
      </w:r>
      <w:r>
        <w:rPr>
          <w:sz w:val="20"/>
        </w:rPr>
        <w:t>of</w:t>
      </w:r>
      <w:r>
        <w:rPr>
          <w:spacing w:val="-4"/>
          <w:sz w:val="20"/>
        </w:rPr>
        <w:t> </w:t>
      </w:r>
      <w:r>
        <w:rPr>
          <w:sz w:val="20"/>
        </w:rPr>
        <w:t>learning</w:t>
      </w:r>
      <w:r>
        <w:rPr>
          <w:spacing w:val="-4"/>
          <w:sz w:val="20"/>
        </w:rPr>
        <w:t> </w:t>
      </w:r>
      <w:r>
        <w:rPr>
          <w:sz w:val="20"/>
        </w:rPr>
        <w:t>theories</w:t>
      </w:r>
      <w:r>
        <w:rPr>
          <w:spacing w:val="-3"/>
          <w:sz w:val="20"/>
        </w:rPr>
        <w:t> </w:t>
      </w:r>
      <w:r>
        <w:rPr>
          <w:sz w:val="20"/>
        </w:rPr>
        <w:t>and</w:t>
      </w:r>
      <w:r>
        <w:rPr>
          <w:spacing w:val="-4"/>
          <w:sz w:val="20"/>
        </w:rPr>
        <w:t> </w:t>
      </w:r>
      <w:r>
        <w:rPr>
          <w:sz w:val="20"/>
        </w:rPr>
        <w:t>pedagogical</w:t>
      </w:r>
      <w:r>
        <w:rPr>
          <w:spacing w:val="-4"/>
          <w:sz w:val="20"/>
        </w:rPr>
        <w:t> </w:t>
      </w:r>
      <w:r>
        <w:rPr>
          <w:sz w:val="20"/>
        </w:rPr>
        <w:t>principles</w:t>
      </w:r>
      <w:r>
        <w:rPr>
          <w:spacing w:val="-4"/>
          <w:sz w:val="20"/>
        </w:rPr>
        <w:t> </w:t>
      </w:r>
      <w:r>
        <w:rPr>
          <w:sz w:val="20"/>
        </w:rPr>
        <w:t>in the deployment of medical education technologies and innovation, and consequently imbibing these into the cul- ture of learning and practice of the students and trainees. These</w:t>
      </w:r>
      <w:r>
        <w:rPr>
          <w:spacing w:val="-2"/>
          <w:sz w:val="20"/>
        </w:rPr>
        <w:t> </w:t>
      </w:r>
      <w:r>
        <w:rPr>
          <w:sz w:val="20"/>
        </w:rPr>
        <w:t>could</w:t>
      </w:r>
      <w:r>
        <w:rPr>
          <w:spacing w:val="-3"/>
          <w:sz w:val="20"/>
        </w:rPr>
        <w:t> </w:t>
      </w:r>
      <w:r>
        <w:rPr>
          <w:sz w:val="20"/>
        </w:rPr>
        <w:t>therefore</w:t>
      </w:r>
      <w:r>
        <w:rPr>
          <w:spacing w:val="-2"/>
          <w:sz w:val="20"/>
        </w:rPr>
        <w:t> </w:t>
      </w:r>
      <w:r>
        <w:rPr>
          <w:sz w:val="20"/>
        </w:rPr>
        <w:t>add</w:t>
      </w:r>
      <w:r>
        <w:rPr>
          <w:spacing w:val="-2"/>
          <w:sz w:val="20"/>
        </w:rPr>
        <w:t> </w:t>
      </w:r>
      <w:r>
        <w:rPr>
          <w:sz w:val="20"/>
        </w:rPr>
        <w:t>significant</w:t>
      </w:r>
      <w:r>
        <w:rPr>
          <w:spacing w:val="-2"/>
          <w:sz w:val="20"/>
        </w:rPr>
        <w:t> </w:t>
      </w:r>
      <w:r>
        <w:rPr>
          <w:sz w:val="20"/>
        </w:rPr>
        <w:t>value</w:t>
      </w:r>
      <w:r>
        <w:rPr>
          <w:spacing w:val="-3"/>
          <w:sz w:val="20"/>
        </w:rPr>
        <w:t> </w:t>
      </w:r>
      <w:r>
        <w:rPr>
          <w:sz w:val="20"/>
        </w:rPr>
        <w:t>in</w:t>
      </w:r>
      <w:r>
        <w:rPr>
          <w:spacing w:val="-2"/>
          <w:sz w:val="20"/>
        </w:rPr>
        <w:t> </w:t>
      </w:r>
      <w:r>
        <w:rPr>
          <w:sz w:val="20"/>
        </w:rPr>
        <w:t>the</w:t>
      </w:r>
      <w:r>
        <w:rPr>
          <w:spacing w:val="-2"/>
          <w:sz w:val="20"/>
        </w:rPr>
        <w:t> </w:t>
      </w:r>
      <w:r>
        <w:rPr>
          <w:sz w:val="20"/>
        </w:rPr>
        <w:t>affective domain</w:t>
      </w:r>
      <w:r>
        <w:rPr>
          <w:spacing w:val="-5"/>
          <w:sz w:val="20"/>
        </w:rPr>
        <w:t> </w:t>
      </w:r>
      <w:r>
        <w:rPr>
          <w:sz w:val="20"/>
        </w:rPr>
        <w:t>of</w:t>
      </w:r>
      <w:r>
        <w:rPr>
          <w:spacing w:val="-4"/>
          <w:sz w:val="20"/>
        </w:rPr>
        <w:t> </w:t>
      </w:r>
      <w:r>
        <w:rPr>
          <w:sz w:val="20"/>
        </w:rPr>
        <w:t>learning.</w:t>
      </w:r>
      <w:r>
        <w:rPr>
          <w:spacing w:val="-5"/>
          <w:sz w:val="20"/>
        </w:rPr>
        <w:t> </w:t>
      </w:r>
      <w:r>
        <w:rPr>
          <w:sz w:val="20"/>
        </w:rPr>
        <w:t>It</w:t>
      </w:r>
      <w:r>
        <w:rPr>
          <w:spacing w:val="-5"/>
          <w:sz w:val="20"/>
        </w:rPr>
        <w:t> </w:t>
      </w:r>
      <w:r>
        <w:rPr>
          <w:sz w:val="20"/>
        </w:rPr>
        <w:t>also</w:t>
      </w:r>
      <w:r>
        <w:rPr>
          <w:spacing w:val="-4"/>
          <w:sz w:val="20"/>
        </w:rPr>
        <w:t> </w:t>
      </w:r>
      <w:r>
        <w:rPr>
          <w:sz w:val="20"/>
        </w:rPr>
        <w:t>provides</w:t>
      </w:r>
      <w:r>
        <w:rPr>
          <w:spacing w:val="-5"/>
          <w:sz w:val="20"/>
        </w:rPr>
        <w:t> </w:t>
      </w:r>
      <w:r>
        <w:rPr>
          <w:sz w:val="20"/>
        </w:rPr>
        <w:t>significant</w:t>
      </w:r>
      <w:r>
        <w:rPr>
          <w:spacing w:val="-4"/>
          <w:sz w:val="20"/>
        </w:rPr>
        <w:t> </w:t>
      </w:r>
      <w:r>
        <w:rPr>
          <w:sz w:val="20"/>
        </w:rPr>
        <w:t>value</w:t>
      </w:r>
      <w:r>
        <w:rPr>
          <w:spacing w:val="-5"/>
          <w:sz w:val="20"/>
        </w:rPr>
        <w:t> </w:t>
      </w:r>
      <w:r>
        <w:rPr>
          <w:sz w:val="20"/>
        </w:rPr>
        <w:t>in</w:t>
      </w:r>
      <w:r>
        <w:rPr>
          <w:spacing w:val="-5"/>
          <w:sz w:val="20"/>
        </w:rPr>
        <w:t> </w:t>
      </w:r>
      <w:r>
        <w:rPr>
          <w:sz w:val="20"/>
        </w:rPr>
        <w:t>the domain of the hidden curriculum. Even with traditional practices such cadaveric dissection, professionalism and adherence to ethics that emphasise certain standard prac- </w:t>
      </w:r>
      <w:bookmarkStart w:name="_bookmark11" w:id="77"/>
      <w:bookmarkEnd w:id="77"/>
      <w:r>
        <w:rPr>
          <w:sz w:val="20"/>
        </w:rPr>
        <w:t>tice</w:t>
      </w:r>
      <w:r>
        <w:rPr>
          <w:sz w:val="20"/>
        </w:rPr>
        <w:t>s that are equally supported with quality evidence have been advocated for in the past.</w:t>
      </w:r>
      <w:hyperlink w:history="true" w:anchor="_bookmark28">
        <w:r>
          <w:rPr>
            <w:color w:val="00007F"/>
            <w:sz w:val="20"/>
            <w:vertAlign w:val="superscript"/>
          </w:rPr>
          <w:t>19</w:t>
        </w:r>
      </w:hyperlink>
      <w:r>
        <w:rPr>
          <w:sz w:val="20"/>
          <w:vertAlign w:val="superscript"/>
        </w:rPr>
        <w:t>,</w:t>
      </w:r>
      <w:hyperlink w:history="true" w:anchor="_bookmark29">
        <w:r>
          <w:rPr>
            <w:color w:val="00007F"/>
            <w:sz w:val="20"/>
            <w:vertAlign w:val="superscript"/>
          </w:rPr>
          <w:t>20</w:t>
        </w:r>
      </w:hyperlink>
      <w:r>
        <w:rPr>
          <w:color w:val="00007F"/>
          <w:sz w:val="20"/>
          <w:vertAlign w:val="baseline"/>
        </w:rPr>
        <w:t> </w:t>
      </w:r>
      <w:r>
        <w:rPr>
          <w:sz w:val="20"/>
          <w:vertAlign w:val="baseline"/>
        </w:rPr>
        <w:t>Certain hidden curricu- </w:t>
      </w:r>
      <w:r>
        <w:rPr>
          <w:spacing w:val="-2"/>
          <w:sz w:val="20"/>
          <w:vertAlign w:val="baseline"/>
        </w:rPr>
        <w:t>lum</w:t>
      </w:r>
      <w:r>
        <w:rPr>
          <w:spacing w:val="-4"/>
          <w:sz w:val="20"/>
          <w:vertAlign w:val="baseline"/>
        </w:rPr>
        <w:t> </w:t>
      </w:r>
      <w:r>
        <w:rPr>
          <w:spacing w:val="-2"/>
          <w:sz w:val="20"/>
          <w:vertAlign w:val="baseline"/>
        </w:rPr>
        <w:t>benefits</w:t>
      </w:r>
      <w:r>
        <w:rPr>
          <w:spacing w:val="-5"/>
          <w:sz w:val="20"/>
          <w:vertAlign w:val="baseline"/>
        </w:rPr>
        <w:t> </w:t>
      </w:r>
      <w:r>
        <w:rPr>
          <w:spacing w:val="-2"/>
          <w:sz w:val="20"/>
          <w:vertAlign w:val="baseline"/>
        </w:rPr>
        <w:t>from</w:t>
      </w:r>
      <w:r>
        <w:rPr>
          <w:spacing w:val="-5"/>
          <w:sz w:val="20"/>
          <w:vertAlign w:val="baseline"/>
        </w:rPr>
        <w:t> </w:t>
      </w:r>
      <w:r>
        <w:rPr>
          <w:spacing w:val="-2"/>
          <w:sz w:val="20"/>
          <w:vertAlign w:val="baseline"/>
        </w:rPr>
        <w:t>the</w:t>
      </w:r>
      <w:r>
        <w:rPr>
          <w:spacing w:val="-6"/>
          <w:sz w:val="20"/>
          <w:vertAlign w:val="baseline"/>
        </w:rPr>
        <w:t> </w:t>
      </w:r>
      <w:r>
        <w:rPr>
          <w:spacing w:val="-2"/>
          <w:sz w:val="20"/>
          <w:vertAlign w:val="baseline"/>
        </w:rPr>
        <w:t>use</w:t>
      </w:r>
      <w:r>
        <w:rPr>
          <w:spacing w:val="-5"/>
          <w:sz w:val="20"/>
          <w:vertAlign w:val="baseline"/>
        </w:rPr>
        <w:t> </w:t>
      </w:r>
      <w:r>
        <w:rPr>
          <w:spacing w:val="-2"/>
          <w:sz w:val="20"/>
          <w:vertAlign w:val="baseline"/>
        </w:rPr>
        <w:t>of</w:t>
      </w:r>
      <w:r>
        <w:rPr>
          <w:spacing w:val="-5"/>
          <w:sz w:val="20"/>
          <w:vertAlign w:val="baseline"/>
        </w:rPr>
        <w:t> </w:t>
      </w:r>
      <w:r>
        <w:rPr>
          <w:spacing w:val="-2"/>
          <w:sz w:val="20"/>
          <w:vertAlign w:val="baseline"/>
        </w:rPr>
        <w:t>medical</w:t>
      </w:r>
      <w:r>
        <w:rPr>
          <w:spacing w:val="-6"/>
          <w:sz w:val="20"/>
          <w:vertAlign w:val="baseline"/>
        </w:rPr>
        <w:t> </w:t>
      </w:r>
      <w:r>
        <w:rPr>
          <w:spacing w:val="-2"/>
          <w:sz w:val="20"/>
          <w:vertAlign w:val="baseline"/>
        </w:rPr>
        <w:t>education</w:t>
      </w:r>
      <w:r>
        <w:rPr>
          <w:spacing w:val="-5"/>
          <w:sz w:val="20"/>
          <w:vertAlign w:val="baseline"/>
        </w:rPr>
        <w:t> </w:t>
      </w:r>
      <w:r>
        <w:rPr>
          <w:spacing w:val="-2"/>
          <w:sz w:val="20"/>
          <w:vertAlign w:val="baseline"/>
        </w:rPr>
        <w:t>technologies </w:t>
      </w:r>
      <w:r>
        <w:rPr>
          <w:sz w:val="20"/>
          <w:vertAlign w:val="baseline"/>
        </w:rPr>
        <w:t>and innovations following the ASIC Framework would include enshrining a tech-culture in medical education and promoting</w:t>
      </w:r>
      <w:r>
        <w:rPr>
          <w:spacing w:val="-3"/>
          <w:sz w:val="20"/>
          <w:vertAlign w:val="baseline"/>
        </w:rPr>
        <w:t> </w:t>
      </w:r>
      <w:r>
        <w:rPr>
          <w:sz w:val="20"/>
          <w:vertAlign w:val="baseline"/>
        </w:rPr>
        <w:t>professionalism</w:t>
      </w:r>
      <w:r>
        <w:rPr>
          <w:spacing w:val="-3"/>
          <w:sz w:val="20"/>
          <w:vertAlign w:val="baseline"/>
        </w:rPr>
        <w:t> </w:t>
      </w:r>
      <w:r>
        <w:rPr>
          <w:sz w:val="20"/>
          <w:vertAlign w:val="baseline"/>
        </w:rPr>
        <w:t>with</w:t>
      </w:r>
      <w:r>
        <w:rPr>
          <w:spacing w:val="-3"/>
          <w:sz w:val="20"/>
          <w:vertAlign w:val="baseline"/>
        </w:rPr>
        <w:t> </w:t>
      </w:r>
      <w:r>
        <w:rPr>
          <w:sz w:val="20"/>
          <w:vertAlign w:val="baseline"/>
        </w:rPr>
        <w:t>best</w:t>
      </w:r>
      <w:r>
        <w:rPr>
          <w:spacing w:val="-3"/>
          <w:sz w:val="20"/>
          <w:vertAlign w:val="baseline"/>
        </w:rPr>
        <w:t> </w:t>
      </w:r>
      <w:r>
        <w:rPr>
          <w:sz w:val="20"/>
          <w:vertAlign w:val="baseline"/>
        </w:rPr>
        <w:t>practices</w:t>
      </w:r>
      <w:r>
        <w:rPr>
          <w:spacing w:val="-4"/>
          <w:sz w:val="20"/>
          <w:vertAlign w:val="baseline"/>
        </w:rPr>
        <w:t> </w:t>
      </w:r>
      <w:r>
        <w:rPr>
          <w:sz w:val="20"/>
          <w:vertAlign w:val="baseline"/>
        </w:rPr>
        <w:t>in</w:t>
      </w:r>
      <w:r>
        <w:rPr>
          <w:spacing w:val="-4"/>
          <w:sz w:val="20"/>
          <w:vertAlign w:val="baseline"/>
        </w:rPr>
        <w:t> </w:t>
      </w:r>
      <w:r>
        <w:rPr>
          <w:sz w:val="20"/>
          <w:vertAlign w:val="baseline"/>
        </w:rPr>
        <w:t>the</w:t>
      </w:r>
      <w:r>
        <w:rPr>
          <w:spacing w:val="-3"/>
          <w:sz w:val="20"/>
          <w:vertAlign w:val="baseline"/>
        </w:rPr>
        <w:t> </w:t>
      </w:r>
      <w:r>
        <w:rPr>
          <w:sz w:val="20"/>
          <w:vertAlign w:val="baseline"/>
        </w:rPr>
        <w:t>use</w:t>
      </w:r>
      <w:r>
        <w:rPr>
          <w:spacing w:val="-4"/>
          <w:sz w:val="20"/>
          <w:vertAlign w:val="baseline"/>
        </w:rPr>
        <w:t> </w:t>
      </w:r>
      <w:r>
        <w:rPr>
          <w:sz w:val="20"/>
          <w:vertAlign w:val="baseline"/>
        </w:rPr>
        <w:t>of such technologies and innovations.</w:t>
      </w:r>
    </w:p>
    <w:p>
      <w:pPr>
        <w:pStyle w:val="Heading5"/>
        <w:spacing w:before="191"/>
        <w:ind w:left="699"/>
        <w:jc w:val="both"/>
      </w:pPr>
      <w:bookmarkStart w:name="Summary and Conclusion" w:id="78"/>
      <w:bookmarkEnd w:id="78"/>
      <w:r>
        <w:rPr>
          <w:b w:val="0"/>
        </w:rPr>
      </w:r>
      <w:r>
        <w:rPr/>
        <w:t>Summary</w:t>
      </w:r>
      <w:r>
        <w:rPr>
          <w:spacing w:val="34"/>
        </w:rPr>
        <w:t> </w:t>
      </w:r>
      <w:r>
        <w:rPr/>
        <w:t>and</w:t>
      </w:r>
      <w:r>
        <w:rPr>
          <w:spacing w:val="40"/>
        </w:rPr>
        <w:t> </w:t>
      </w:r>
      <w:r>
        <w:rPr>
          <w:spacing w:val="-2"/>
        </w:rPr>
        <w:t>Conclusion</w:t>
      </w:r>
    </w:p>
    <w:p>
      <w:pPr>
        <w:spacing w:line="292" w:lineRule="auto" w:before="31"/>
        <w:ind w:left="699" w:right="0" w:firstLine="0"/>
        <w:jc w:val="both"/>
        <w:rPr>
          <w:sz w:val="20"/>
        </w:rPr>
      </w:pPr>
      <w:r>
        <w:rPr>
          <w:sz w:val="20"/>
        </w:rPr>
        <w:t>This framework provides a guide, developed for extensive consideration for learning theories, pedagogical principles and reflective practice based on adequate </w:t>
      </w:r>
      <w:r>
        <w:rPr>
          <w:sz w:val="20"/>
        </w:rPr>
        <w:t>experience [</w:t>
      </w:r>
      <w:hyperlink w:history="true" w:anchor="_bookmark5">
        <w:r>
          <w:rPr>
            <w:color w:val="00007F"/>
            <w:sz w:val="20"/>
          </w:rPr>
          <w:t>Figure 1</w:t>
        </w:r>
      </w:hyperlink>
      <w:r>
        <w:rPr>
          <w:sz w:val="20"/>
        </w:rPr>
        <w:t>]. It provides a framework for the introduction, effective utilization and optimal deployment of education technologies</w:t>
      </w:r>
      <w:r>
        <w:rPr>
          <w:spacing w:val="-2"/>
          <w:sz w:val="20"/>
        </w:rPr>
        <w:t> </w:t>
      </w:r>
      <w:r>
        <w:rPr>
          <w:sz w:val="20"/>
        </w:rPr>
        <w:t>and</w:t>
      </w:r>
      <w:r>
        <w:rPr>
          <w:spacing w:val="-2"/>
          <w:sz w:val="20"/>
        </w:rPr>
        <w:t> </w:t>
      </w:r>
      <w:r>
        <w:rPr>
          <w:sz w:val="20"/>
        </w:rPr>
        <w:t>innovations</w:t>
      </w:r>
      <w:r>
        <w:rPr>
          <w:spacing w:val="-2"/>
          <w:sz w:val="20"/>
        </w:rPr>
        <w:t> </w:t>
      </w:r>
      <w:r>
        <w:rPr>
          <w:sz w:val="20"/>
        </w:rPr>
        <w:t>to</w:t>
      </w:r>
      <w:r>
        <w:rPr>
          <w:spacing w:val="-2"/>
          <w:sz w:val="20"/>
        </w:rPr>
        <w:t> </w:t>
      </w:r>
      <w:r>
        <w:rPr>
          <w:sz w:val="20"/>
        </w:rPr>
        <w:t>deliver</w:t>
      </w:r>
      <w:r>
        <w:rPr>
          <w:spacing w:val="-2"/>
          <w:sz w:val="20"/>
        </w:rPr>
        <w:t> </w:t>
      </w:r>
      <w:r>
        <w:rPr>
          <w:sz w:val="20"/>
        </w:rPr>
        <w:t>medical</w:t>
      </w:r>
      <w:r>
        <w:rPr>
          <w:spacing w:val="-2"/>
          <w:sz w:val="20"/>
        </w:rPr>
        <w:t> </w:t>
      </w:r>
      <w:r>
        <w:rPr>
          <w:sz w:val="20"/>
        </w:rPr>
        <w:t>education. The framework has also considered four major factors including</w:t>
      </w:r>
      <w:r>
        <w:rPr>
          <w:spacing w:val="-13"/>
          <w:sz w:val="20"/>
        </w:rPr>
        <w:t> </w:t>
      </w:r>
      <w:r>
        <w:rPr>
          <w:sz w:val="20"/>
        </w:rPr>
        <w:t>adaptation,</w:t>
      </w:r>
      <w:r>
        <w:rPr>
          <w:spacing w:val="-12"/>
          <w:sz w:val="20"/>
        </w:rPr>
        <w:t> </w:t>
      </w:r>
      <w:r>
        <w:rPr>
          <w:sz w:val="20"/>
        </w:rPr>
        <w:t>standardization,</w:t>
      </w:r>
      <w:r>
        <w:rPr>
          <w:spacing w:val="-13"/>
          <w:sz w:val="20"/>
        </w:rPr>
        <w:t> </w:t>
      </w:r>
      <w:r>
        <w:rPr>
          <w:sz w:val="20"/>
        </w:rPr>
        <w:t>integration,</w:t>
      </w:r>
      <w:r>
        <w:rPr>
          <w:spacing w:val="-12"/>
          <w:sz w:val="20"/>
        </w:rPr>
        <w:t> </w:t>
      </w:r>
      <w:r>
        <w:rPr>
          <w:sz w:val="20"/>
        </w:rPr>
        <w:t>and</w:t>
      </w:r>
      <w:r>
        <w:rPr>
          <w:spacing w:val="-13"/>
          <w:sz w:val="20"/>
        </w:rPr>
        <w:t> </w:t>
      </w:r>
      <w:r>
        <w:rPr>
          <w:sz w:val="20"/>
        </w:rPr>
        <w:t>com- </w:t>
      </w:r>
      <w:r>
        <w:rPr>
          <w:spacing w:val="-2"/>
          <w:sz w:val="20"/>
        </w:rPr>
        <w:t>pliance.</w:t>
      </w:r>
      <w:r>
        <w:rPr>
          <w:spacing w:val="-8"/>
          <w:sz w:val="20"/>
        </w:rPr>
        <w:t> </w:t>
      </w:r>
      <w:r>
        <w:rPr>
          <w:spacing w:val="-2"/>
          <w:sz w:val="20"/>
        </w:rPr>
        <w:t>The</w:t>
      </w:r>
      <w:r>
        <w:rPr>
          <w:spacing w:val="-8"/>
          <w:sz w:val="20"/>
        </w:rPr>
        <w:t> </w:t>
      </w:r>
      <w:r>
        <w:rPr>
          <w:spacing w:val="-2"/>
          <w:sz w:val="20"/>
        </w:rPr>
        <w:t>framework</w:t>
      </w:r>
      <w:r>
        <w:rPr>
          <w:spacing w:val="-8"/>
          <w:sz w:val="20"/>
        </w:rPr>
        <w:t> </w:t>
      </w:r>
      <w:r>
        <w:rPr>
          <w:spacing w:val="-2"/>
          <w:sz w:val="20"/>
        </w:rPr>
        <w:t>equally</w:t>
      </w:r>
      <w:r>
        <w:rPr>
          <w:spacing w:val="-9"/>
          <w:sz w:val="20"/>
        </w:rPr>
        <w:t> </w:t>
      </w:r>
      <w:r>
        <w:rPr>
          <w:spacing w:val="-2"/>
          <w:sz w:val="20"/>
        </w:rPr>
        <w:t>provides</w:t>
      </w:r>
      <w:r>
        <w:rPr>
          <w:spacing w:val="-9"/>
          <w:sz w:val="20"/>
        </w:rPr>
        <w:t> </w:t>
      </w:r>
      <w:r>
        <w:rPr>
          <w:spacing w:val="-2"/>
          <w:sz w:val="20"/>
        </w:rPr>
        <w:t>a</w:t>
      </w:r>
      <w:r>
        <w:rPr>
          <w:spacing w:val="-9"/>
          <w:sz w:val="20"/>
        </w:rPr>
        <w:t> </w:t>
      </w:r>
      <w:r>
        <w:rPr>
          <w:spacing w:val="-2"/>
          <w:sz w:val="20"/>
        </w:rPr>
        <w:t>guide</w:t>
      </w:r>
      <w:r>
        <w:rPr>
          <w:spacing w:val="-8"/>
          <w:sz w:val="20"/>
        </w:rPr>
        <w:t> </w:t>
      </w:r>
      <w:r>
        <w:rPr>
          <w:spacing w:val="-2"/>
          <w:sz w:val="20"/>
        </w:rPr>
        <w:t>on</w:t>
      </w:r>
      <w:r>
        <w:rPr>
          <w:spacing w:val="-8"/>
          <w:sz w:val="20"/>
        </w:rPr>
        <w:t> </w:t>
      </w:r>
      <w:r>
        <w:rPr>
          <w:spacing w:val="-2"/>
          <w:sz w:val="20"/>
        </w:rPr>
        <w:t>how</w:t>
      </w:r>
      <w:r>
        <w:rPr>
          <w:spacing w:val="-9"/>
          <w:sz w:val="20"/>
        </w:rPr>
        <w:t> </w:t>
      </w:r>
      <w:r>
        <w:rPr>
          <w:spacing w:val="-2"/>
          <w:sz w:val="20"/>
        </w:rPr>
        <w:t>the </w:t>
      </w:r>
      <w:r>
        <w:rPr>
          <w:sz w:val="20"/>
        </w:rPr>
        <w:t>use of technologies and innovations could be carefully aligned</w:t>
      </w:r>
      <w:r>
        <w:rPr>
          <w:spacing w:val="-11"/>
          <w:sz w:val="20"/>
        </w:rPr>
        <w:t> </w:t>
      </w:r>
      <w:r>
        <w:rPr>
          <w:sz w:val="20"/>
        </w:rPr>
        <w:t>with</w:t>
      </w:r>
      <w:r>
        <w:rPr>
          <w:spacing w:val="-12"/>
          <w:sz w:val="20"/>
        </w:rPr>
        <w:t> </w:t>
      </w:r>
      <w:r>
        <w:rPr>
          <w:sz w:val="20"/>
        </w:rPr>
        <w:t>program</w:t>
      </w:r>
      <w:r>
        <w:rPr>
          <w:spacing w:val="-11"/>
          <w:sz w:val="20"/>
        </w:rPr>
        <w:t> </w:t>
      </w:r>
      <w:r>
        <w:rPr>
          <w:sz w:val="20"/>
        </w:rPr>
        <w:t>outcomes</w:t>
      </w:r>
      <w:r>
        <w:rPr>
          <w:spacing w:val="-12"/>
          <w:sz w:val="20"/>
        </w:rPr>
        <w:t> </w:t>
      </w:r>
      <w:r>
        <w:rPr>
          <w:sz w:val="20"/>
        </w:rPr>
        <w:t>as</w:t>
      </w:r>
      <w:r>
        <w:rPr>
          <w:spacing w:val="-12"/>
          <w:sz w:val="20"/>
        </w:rPr>
        <w:t> </w:t>
      </w:r>
      <w:r>
        <w:rPr>
          <w:sz w:val="20"/>
        </w:rPr>
        <w:t>well</w:t>
      </w:r>
      <w:r>
        <w:rPr>
          <w:spacing w:val="-12"/>
          <w:sz w:val="20"/>
        </w:rPr>
        <w:t> </w:t>
      </w:r>
      <w:r>
        <w:rPr>
          <w:sz w:val="20"/>
        </w:rPr>
        <w:t>as</w:t>
      </w:r>
      <w:r>
        <w:rPr>
          <w:spacing w:val="-12"/>
          <w:sz w:val="20"/>
        </w:rPr>
        <w:t> </w:t>
      </w:r>
      <w:r>
        <w:rPr>
          <w:sz w:val="20"/>
        </w:rPr>
        <w:t>competences</w:t>
      </w:r>
      <w:r>
        <w:rPr>
          <w:spacing w:val="-12"/>
          <w:sz w:val="20"/>
        </w:rPr>
        <w:t> </w:t>
      </w:r>
      <w:r>
        <w:rPr>
          <w:sz w:val="20"/>
        </w:rPr>
        <w:t>and </w:t>
      </w:r>
      <w:r>
        <w:rPr>
          <w:spacing w:val="-2"/>
          <w:sz w:val="20"/>
        </w:rPr>
        <w:t>milestones</w:t>
      </w:r>
      <w:r>
        <w:rPr>
          <w:spacing w:val="-11"/>
          <w:sz w:val="20"/>
        </w:rPr>
        <w:t> </w:t>
      </w:r>
      <w:r>
        <w:rPr>
          <w:spacing w:val="-2"/>
          <w:sz w:val="20"/>
        </w:rPr>
        <w:t>based</w:t>
      </w:r>
      <w:r>
        <w:rPr>
          <w:spacing w:val="-10"/>
          <w:sz w:val="20"/>
        </w:rPr>
        <w:t> </w:t>
      </w:r>
      <w:r>
        <w:rPr>
          <w:spacing w:val="-2"/>
          <w:sz w:val="20"/>
        </w:rPr>
        <w:t>on</w:t>
      </w:r>
      <w:r>
        <w:rPr>
          <w:spacing w:val="-11"/>
          <w:sz w:val="20"/>
        </w:rPr>
        <w:t> </w:t>
      </w:r>
      <w:r>
        <w:rPr>
          <w:spacing w:val="-2"/>
          <w:sz w:val="20"/>
        </w:rPr>
        <w:t>program</w:t>
      </w:r>
      <w:r>
        <w:rPr>
          <w:spacing w:val="-10"/>
          <w:sz w:val="20"/>
        </w:rPr>
        <w:t> </w:t>
      </w:r>
      <w:r>
        <w:rPr>
          <w:spacing w:val="-2"/>
          <w:sz w:val="20"/>
        </w:rPr>
        <w:t>design</w:t>
      </w:r>
      <w:r>
        <w:rPr>
          <w:spacing w:val="-11"/>
          <w:sz w:val="20"/>
        </w:rPr>
        <w:t> </w:t>
      </w:r>
      <w:r>
        <w:rPr>
          <w:spacing w:val="-2"/>
          <w:sz w:val="20"/>
        </w:rPr>
        <w:t>and</w:t>
      </w:r>
      <w:r>
        <w:rPr>
          <w:spacing w:val="-10"/>
          <w:sz w:val="20"/>
        </w:rPr>
        <w:t> </w:t>
      </w:r>
      <w:r>
        <w:rPr>
          <w:spacing w:val="-2"/>
          <w:sz w:val="20"/>
        </w:rPr>
        <w:t>expected</w:t>
      </w:r>
      <w:r>
        <w:rPr>
          <w:spacing w:val="-11"/>
          <w:sz w:val="20"/>
        </w:rPr>
        <w:t> </w:t>
      </w:r>
      <w:r>
        <w:rPr>
          <w:spacing w:val="-2"/>
          <w:sz w:val="20"/>
        </w:rPr>
        <w:t>outcomes. </w:t>
      </w:r>
      <w:r>
        <w:rPr>
          <w:sz w:val="20"/>
        </w:rPr>
        <w:t>Furthermore,</w:t>
      </w:r>
      <w:r>
        <w:rPr>
          <w:spacing w:val="-11"/>
          <w:sz w:val="20"/>
        </w:rPr>
        <w:t> </w:t>
      </w:r>
      <w:r>
        <w:rPr>
          <w:sz w:val="20"/>
        </w:rPr>
        <w:t>it</w:t>
      </w:r>
      <w:r>
        <w:rPr>
          <w:spacing w:val="-10"/>
          <w:sz w:val="20"/>
        </w:rPr>
        <w:t> </w:t>
      </w:r>
      <w:r>
        <w:rPr>
          <w:sz w:val="20"/>
        </w:rPr>
        <w:t>provides</w:t>
      </w:r>
      <w:r>
        <w:rPr>
          <w:spacing w:val="-10"/>
          <w:sz w:val="20"/>
        </w:rPr>
        <w:t> </w:t>
      </w:r>
      <w:r>
        <w:rPr>
          <w:sz w:val="20"/>
        </w:rPr>
        <w:t>guidance</w:t>
      </w:r>
      <w:r>
        <w:rPr>
          <w:spacing w:val="-12"/>
          <w:sz w:val="20"/>
        </w:rPr>
        <w:t> </w:t>
      </w:r>
      <w:r>
        <w:rPr>
          <w:sz w:val="20"/>
        </w:rPr>
        <w:t>on</w:t>
      </w:r>
      <w:r>
        <w:rPr>
          <w:spacing w:val="-10"/>
          <w:sz w:val="20"/>
        </w:rPr>
        <w:t> </w:t>
      </w:r>
      <w:r>
        <w:rPr>
          <w:sz w:val="20"/>
        </w:rPr>
        <w:t>how</w:t>
      </w:r>
      <w:r>
        <w:rPr>
          <w:spacing w:val="-12"/>
          <w:sz w:val="20"/>
        </w:rPr>
        <w:t> </w:t>
      </w:r>
      <w:r>
        <w:rPr>
          <w:sz w:val="20"/>
        </w:rPr>
        <w:t>the</w:t>
      </w:r>
      <w:r>
        <w:rPr>
          <w:spacing w:val="-10"/>
          <w:sz w:val="20"/>
        </w:rPr>
        <w:t> </w:t>
      </w:r>
      <w:r>
        <w:rPr>
          <w:sz w:val="20"/>
        </w:rPr>
        <w:t>four</w:t>
      </w:r>
      <w:r>
        <w:rPr>
          <w:spacing w:val="-11"/>
          <w:sz w:val="20"/>
        </w:rPr>
        <w:t> </w:t>
      </w:r>
      <w:r>
        <w:rPr>
          <w:sz w:val="20"/>
        </w:rPr>
        <w:t>key</w:t>
      </w:r>
      <w:r>
        <w:rPr>
          <w:spacing w:val="-11"/>
          <w:sz w:val="20"/>
        </w:rPr>
        <w:t> </w:t>
      </w:r>
      <w:r>
        <w:rPr>
          <w:sz w:val="20"/>
        </w:rPr>
        <w:t>con- </w:t>
      </w:r>
      <w:r>
        <w:rPr>
          <w:spacing w:val="-2"/>
          <w:sz w:val="20"/>
        </w:rPr>
        <w:t>siderations</w:t>
      </w:r>
      <w:r>
        <w:rPr>
          <w:spacing w:val="-6"/>
          <w:sz w:val="20"/>
        </w:rPr>
        <w:t> </w:t>
      </w:r>
      <w:r>
        <w:rPr>
          <w:spacing w:val="-2"/>
          <w:sz w:val="20"/>
        </w:rPr>
        <w:t>could</w:t>
      </w:r>
      <w:r>
        <w:rPr>
          <w:spacing w:val="-7"/>
          <w:sz w:val="20"/>
        </w:rPr>
        <w:t> </w:t>
      </w:r>
      <w:r>
        <w:rPr>
          <w:spacing w:val="-2"/>
          <w:sz w:val="20"/>
        </w:rPr>
        <w:t>be</w:t>
      </w:r>
      <w:r>
        <w:rPr>
          <w:spacing w:val="-6"/>
          <w:sz w:val="20"/>
        </w:rPr>
        <w:t> </w:t>
      </w:r>
      <w:r>
        <w:rPr>
          <w:spacing w:val="-2"/>
          <w:sz w:val="20"/>
        </w:rPr>
        <w:t>aligned</w:t>
      </w:r>
      <w:r>
        <w:rPr>
          <w:spacing w:val="-7"/>
          <w:sz w:val="20"/>
        </w:rPr>
        <w:t> </w:t>
      </w:r>
      <w:r>
        <w:rPr>
          <w:spacing w:val="-2"/>
          <w:sz w:val="20"/>
        </w:rPr>
        <w:t>with</w:t>
      </w:r>
      <w:r>
        <w:rPr>
          <w:spacing w:val="-6"/>
          <w:sz w:val="20"/>
        </w:rPr>
        <w:t> </w:t>
      </w:r>
      <w:r>
        <w:rPr>
          <w:spacing w:val="-2"/>
          <w:sz w:val="20"/>
        </w:rPr>
        <w:t>the</w:t>
      </w:r>
      <w:r>
        <w:rPr>
          <w:spacing w:val="-6"/>
          <w:sz w:val="20"/>
        </w:rPr>
        <w:t> </w:t>
      </w:r>
      <w:r>
        <w:rPr>
          <w:spacing w:val="-2"/>
          <w:sz w:val="20"/>
        </w:rPr>
        <w:t>cognitive</w:t>
      </w:r>
      <w:r>
        <w:rPr>
          <w:spacing w:val="-7"/>
          <w:sz w:val="20"/>
        </w:rPr>
        <w:t> </w:t>
      </w:r>
      <w:r>
        <w:rPr>
          <w:spacing w:val="-2"/>
          <w:sz w:val="20"/>
        </w:rPr>
        <w:t>[knowledge], </w:t>
      </w:r>
      <w:r>
        <w:rPr>
          <w:sz w:val="20"/>
        </w:rPr>
        <w:t>psychomotor</w:t>
      </w:r>
      <w:r>
        <w:rPr>
          <w:spacing w:val="58"/>
          <w:sz w:val="20"/>
        </w:rPr>
        <w:t> </w:t>
      </w:r>
      <w:r>
        <w:rPr>
          <w:sz w:val="20"/>
        </w:rPr>
        <w:t>[skills]</w:t>
      </w:r>
      <w:r>
        <w:rPr>
          <w:spacing w:val="61"/>
          <w:sz w:val="20"/>
        </w:rPr>
        <w:t> </w:t>
      </w:r>
      <w:r>
        <w:rPr>
          <w:sz w:val="20"/>
        </w:rPr>
        <w:t>and</w:t>
      </w:r>
      <w:r>
        <w:rPr>
          <w:spacing w:val="60"/>
          <w:sz w:val="20"/>
        </w:rPr>
        <w:t> </w:t>
      </w:r>
      <w:r>
        <w:rPr>
          <w:sz w:val="20"/>
        </w:rPr>
        <w:t>affective</w:t>
      </w:r>
      <w:r>
        <w:rPr>
          <w:spacing w:val="59"/>
          <w:sz w:val="20"/>
        </w:rPr>
        <w:t> </w:t>
      </w:r>
      <w:r>
        <w:rPr>
          <w:sz w:val="20"/>
        </w:rPr>
        <w:t>[attitude]</w:t>
      </w:r>
      <w:r>
        <w:rPr>
          <w:spacing w:val="60"/>
          <w:sz w:val="20"/>
        </w:rPr>
        <w:t> </w:t>
      </w:r>
      <w:r>
        <w:rPr>
          <w:sz w:val="20"/>
        </w:rPr>
        <w:t>aspects</w:t>
      </w:r>
      <w:r>
        <w:rPr>
          <w:spacing w:val="61"/>
          <w:sz w:val="20"/>
        </w:rPr>
        <w:t> </w:t>
      </w:r>
      <w:r>
        <w:rPr>
          <w:spacing w:val="-5"/>
          <w:sz w:val="20"/>
        </w:rPr>
        <w:t>of</w:t>
      </w:r>
    </w:p>
    <w:p>
      <w:pPr>
        <w:spacing w:line="292" w:lineRule="auto" w:before="92"/>
        <w:ind w:left="239" w:right="349" w:firstLine="0"/>
        <w:jc w:val="both"/>
        <w:rPr>
          <w:sz w:val="20"/>
        </w:rPr>
      </w:pPr>
      <w:r>
        <w:rPr/>
        <w:br w:type="column"/>
      </w:r>
      <w:r>
        <w:rPr>
          <w:sz w:val="20"/>
        </w:rPr>
        <w:t>education</w:t>
      </w:r>
      <w:r>
        <w:rPr>
          <w:spacing w:val="-1"/>
          <w:sz w:val="20"/>
        </w:rPr>
        <w:t> </w:t>
      </w:r>
      <w:r>
        <w:rPr>
          <w:sz w:val="20"/>
        </w:rPr>
        <w:t>delivery. While</w:t>
      </w:r>
      <w:r>
        <w:rPr>
          <w:spacing w:val="-1"/>
          <w:sz w:val="20"/>
        </w:rPr>
        <w:t> </w:t>
      </w:r>
      <w:r>
        <w:rPr>
          <w:sz w:val="20"/>
        </w:rPr>
        <w:t>the framework</w:t>
      </w:r>
      <w:r>
        <w:rPr>
          <w:spacing w:val="-1"/>
          <w:sz w:val="20"/>
        </w:rPr>
        <w:t> </w:t>
      </w:r>
      <w:r>
        <w:rPr>
          <w:sz w:val="20"/>
        </w:rPr>
        <w:t>considers</w:t>
      </w:r>
      <w:r>
        <w:rPr>
          <w:spacing w:val="-1"/>
          <w:sz w:val="20"/>
        </w:rPr>
        <w:t> </w:t>
      </w:r>
      <w:r>
        <w:rPr>
          <w:sz w:val="20"/>
        </w:rPr>
        <w:t>the big picture</w:t>
      </w:r>
      <w:r>
        <w:rPr>
          <w:spacing w:val="-10"/>
          <w:sz w:val="20"/>
        </w:rPr>
        <w:t> </w:t>
      </w:r>
      <w:r>
        <w:rPr>
          <w:sz w:val="20"/>
        </w:rPr>
        <w:t>of</w:t>
      </w:r>
      <w:r>
        <w:rPr>
          <w:spacing w:val="-9"/>
          <w:sz w:val="20"/>
        </w:rPr>
        <w:t> </w:t>
      </w:r>
      <w:r>
        <w:rPr>
          <w:sz w:val="20"/>
        </w:rPr>
        <w:t>the</w:t>
      </w:r>
      <w:r>
        <w:rPr>
          <w:spacing w:val="-9"/>
          <w:sz w:val="20"/>
        </w:rPr>
        <w:t> </w:t>
      </w:r>
      <w:r>
        <w:rPr>
          <w:sz w:val="20"/>
        </w:rPr>
        <w:t>entire</w:t>
      </w:r>
      <w:r>
        <w:rPr>
          <w:spacing w:val="-10"/>
          <w:sz w:val="20"/>
        </w:rPr>
        <w:t> </w:t>
      </w:r>
      <w:r>
        <w:rPr>
          <w:sz w:val="20"/>
        </w:rPr>
        <w:t>medical</w:t>
      </w:r>
      <w:r>
        <w:rPr>
          <w:spacing w:val="-9"/>
          <w:sz w:val="20"/>
        </w:rPr>
        <w:t> </w:t>
      </w:r>
      <w:r>
        <w:rPr>
          <w:sz w:val="20"/>
        </w:rPr>
        <w:t>education</w:t>
      </w:r>
      <w:r>
        <w:rPr>
          <w:spacing w:val="-10"/>
          <w:sz w:val="20"/>
        </w:rPr>
        <w:t> </w:t>
      </w:r>
      <w:r>
        <w:rPr>
          <w:sz w:val="20"/>
        </w:rPr>
        <w:t>delivery,</w:t>
      </w:r>
      <w:r>
        <w:rPr>
          <w:spacing w:val="-10"/>
          <w:sz w:val="20"/>
        </w:rPr>
        <w:t> </w:t>
      </w:r>
      <w:r>
        <w:rPr>
          <w:sz w:val="20"/>
        </w:rPr>
        <w:t>it</w:t>
      </w:r>
      <w:r>
        <w:rPr>
          <w:spacing w:val="-9"/>
          <w:sz w:val="20"/>
        </w:rPr>
        <w:t> </w:t>
      </w:r>
      <w:r>
        <w:rPr>
          <w:sz w:val="20"/>
        </w:rPr>
        <w:t>also</w:t>
      </w:r>
      <w:r>
        <w:rPr>
          <w:spacing w:val="-9"/>
          <w:sz w:val="20"/>
        </w:rPr>
        <w:t> </w:t>
      </w:r>
      <w:r>
        <w:rPr>
          <w:sz w:val="20"/>
        </w:rPr>
        <w:t>con- siders the need to give adequate considerations to these factors</w:t>
      </w:r>
      <w:r>
        <w:rPr>
          <w:spacing w:val="-6"/>
          <w:sz w:val="20"/>
        </w:rPr>
        <w:t> </w:t>
      </w:r>
      <w:r>
        <w:rPr>
          <w:sz w:val="20"/>
        </w:rPr>
        <w:t>with</w:t>
      </w:r>
      <w:r>
        <w:rPr>
          <w:spacing w:val="-4"/>
          <w:sz w:val="20"/>
        </w:rPr>
        <w:t> </w:t>
      </w:r>
      <w:r>
        <w:rPr>
          <w:sz w:val="20"/>
        </w:rPr>
        <w:t>every</w:t>
      </w:r>
      <w:r>
        <w:rPr>
          <w:spacing w:val="-6"/>
          <w:sz w:val="20"/>
        </w:rPr>
        <w:t> </w:t>
      </w:r>
      <w:r>
        <w:rPr>
          <w:sz w:val="20"/>
        </w:rPr>
        <w:t>opportunity</w:t>
      </w:r>
      <w:r>
        <w:rPr>
          <w:spacing w:val="-4"/>
          <w:sz w:val="20"/>
        </w:rPr>
        <w:t> </w:t>
      </w:r>
      <w:r>
        <w:rPr>
          <w:sz w:val="20"/>
        </w:rPr>
        <w:t>to</w:t>
      </w:r>
      <w:r>
        <w:rPr>
          <w:spacing w:val="-4"/>
          <w:sz w:val="20"/>
        </w:rPr>
        <w:t> </w:t>
      </w:r>
      <w:r>
        <w:rPr>
          <w:sz w:val="20"/>
        </w:rPr>
        <w:t>use</w:t>
      </w:r>
      <w:r>
        <w:rPr>
          <w:spacing w:val="-6"/>
          <w:sz w:val="20"/>
        </w:rPr>
        <w:t> </w:t>
      </w:r>
      <w:r>
        <w:rPr>
          <w:sz w:val="20"/>
        </w:rPr>
        <w:t>educational</w:t>
      </w:r>
      <w:r>
        <w:rPr>
          <w:spacing w:val="-4"/>
          <w:sz w:val="20"/>
        </w:rPr>
        <w:t> </w:t>
      </w:r>
      <w:r>
        <w:rPr>
          <w:sz w:val="20"/>
        </w:rPr>
        <w:t>technolo- </w:t>
      </w:r>
      <w:r>
        <w:rPr>
          <w:spacing w:val="-2"/>
          <w:sz w:val="20"/>
        </w:rPr>
        <w:t>gies</w:t>
      </w:r>
      <w:r>
        <w:rPr>
          <w:spacing w:val="-11"/>
          <w:sz w:val="20"/>
        </w:rPr>
        <w:t> </w:t>
      </w:r>
      <w:r>
        <w:rPr>
          <w:spacing w:val="-2"/>
          <w:sz w:val="20"/>
        </w:rPr>
        <w:t>and</w:t>
      </w:r>
      <w:r>
        <w:rPr>
          <w:spacing w:val="-10"/>
          <w:sz w:val="20"/>
        </w:rPr>
        <w:t> </w:t>
      </w:r>
      <w:r>
        <w:rPr>
          <w:spacing w:val="-2"/>
          <w:sz w:val="20"/>
        </w:rPr>
        <w:t>innovations</w:t>
      </w:r>
      <w:r>
        <w:rPr>
          <w:spacing w:val="-10"/>
          <w:sz w:val="20"/>
        </w:rPr>
        <w:t> </w:t>
      </w:r>
      <w:r>
        <w:rPr>
          <w:spacing w:val="-2"/>
          <w:sz w:val="20"/>
        </w:rPr>
        <w:t>such</w:t>
      </w:r>
      <w:r>
        <w:rPr>
          <w:spacing w:val="-11"/>
          <w:sz w:val="20"/>
        </w:rPr>
        <w:t> </w:t>
      </w:r>
      <w:r>
        <w:rPr>
          <w:spacing w:val="-2"/>
          <w:sz w:val="20"/>
        </w:rPr>
        <w:t>as</w:t>
      </w:r>
      <w:r>
        <w:rPr>
          <w:spacing w:val="-10"/>
          <w:sz w:val="20"/>
        </w:rPr>
        <w:t> </w:t>
      </w:r>
      <w:r>
        <w:rPr>
          <w:spacing w:val="-2"/>
          <w:sz w:val="20"/>
        </w:rPr>
        <w:t>in</w:t>
      </w:r>
      <w:r>
        <w:rPr>
          <w:spacing w:val="-10"/>
          <w:sz w:val="20"/>
        </w:rPr>
        <w:t> </w:t>
      </w:r>
      <w:r>
        <w:rPr>
          <w:spacing w:val="-2"/>
          <w:sz w:val="20"/>
        </w:rPr>
        <w:t>classrooms</w:t>
      </w:r>
      <w:r>
        <w:rPr>
          <w:spacing w:val="-10"/>
          <w:sz w:val="20"/>
        </w:rPr>
        <w:t> </w:t>
      </w:r>
      <w:r>
        <w:rPr>
          <w:spacing w:val="-2"/>
          <w:sz w:val="20"/>
        </w:rPr>
        <w:t>as</w:t>
      </w:r>
      <w:r>
        <w:rPr>
          <w:spacing w:val="-10"/>
          <w:sz w:val="20"/>
        </w:rPr>
        <w:t> </w:t>
      </w:r>
      <w:r>
        <w:rPr>
          <w:spacing w:val="-2"/>
          <w:sz w:val="20"/>
        </w:rPr>
        <w:t>well</w:t>
      </w:r>
      <w:r>
        <w:rPr>
          <w:spacing w:val="-10"/>
          <w:sz w:val="20"/>
        </w:rPr>
        <w:t> </w:t>
      </w:r>
      <w:r>
        <w:rPr>
          <w:spacing w:val="-2"/>
          <w:sz w:val="20"/>
        </w:rPr>
        <w:t>as</w:t>
      </w:r>
      <w:r>
        <w:rPr>
          <w:spacing w:val="-11"/>
          <w:sz w:val="20"/>
        </w:rPr>
        <w:t> </w:t>
      </w:r>
      <w:r>
        <w:rPr>
          <w:spacing w:val="-2"/>
          <w:sz w:val="20"/>
        </w:rPr>
        <w:t>simula- </w:t>
      </w:r>
      <w:r>
        <w:rPr>
          <w:sz w:val="20"/>
        </w:rPr>
        <w:t>tion rooms. It should be stated, finally, that while this framework is recommended for use, continuous effort is being invested into further studies to validate and improve the effectiveness of its use as a reference guide.</w:t>
      </w:r>
    </w:p>
    <w:p>
      <w:pPr>
        <w:pStyle w:val="BodyText"/>
        <w:spacing w:before="88"/>
        <w:rPr>
          <w:sz w:val="20"/>
        </w:rPr>
      </w:pPr>
    </w:p>
    <w:p>
      <w:pPr>
        <w:pStyle w:val="Heading5"/>
        <w:ind w:left="240"/>
      </w:pPr>
      <w:bookmarkStart w:name="Disclosure" w:id="79"/>
      <w:bookmarkEnd w:id="79"/>
      <w:r>
        <w:rPr>
          <w:b w:val="0"/>
        </w:rPr>
      </w:r>
      <w:r>
        <w:rPr>
          <w:spacing w:val="-2"/>
        </w:rPr>
        <w:t>Disclosure</w:t>
      </w:r>
    </w:p>
    <w:p>
      <w:pPr>
        <w:spacing w:before="31"/>
        <w:ind w:left="240" w:right="0" w:firstLine="0"/>
        <w:jc w:val="both"/>
        <w:rPr>
          <w:sz w:val="20"/>
        </w:rPr>
      </w:pPr>
      <w:r>
        <w:rPr>
          <w:sz w:val="20"/>
        </w:rPr>
        <w:t>The</w:t>
      </w:r>
      <w:r>
        <w:rPr>
          <w:spacing w:val="11"/>
          <w:sz w:val="20"/>
        </w:rPr>
        <w:t> </w:t>
      </w:r>
      <w:r>
        <w:rPr>
          <w:sz w:val="20"/>
        </w:rPr>
        <w:t>author</w:t>
      </w:r>
      <w:r>
        <w:rPr>
          <w:spacing w:val="13"/>
          <w:sz w:val="20"/>
        </w:rPr>
        <w:t> </w:t>
      </w:r>
      <w:r>
        <w:rPr>
          <w:sz w:val="20"/>
        </w:rPr>
        <w:t>reports</w:t>
      </w:r>
      <w:r>
        <w:rPr>
          <w:spacing w:val="11"/>
          <w:sz w:val="20"/>
        </w:rPr>
        <w:t> </w:t>
      </w:r>
      <w:r>
        <w:rPr>
          <w:sz w:val="20"/>
        </w:rPr>
        <w:t>no</w:t>
      </w:r>
      <w:r>
        <w:rPr>
          <w:spacing w:val="12"/>
          <w:sz w:val="20"/>
        </w:rPr>
        <w:t> </w:t>
      </w:r>
      <w:r>
        <w:rPr>
          <w:sz w:val="20"/>
        </w:rPr>
        <w:t>conflicts</w:t>
      </w:r>
      <w:r>
        <w:rPr>
          <w:spacing w:val="11"/>
          <w:sz w:val="20"/>
        </w:rPr>
        <w:t> </w:t>
      </w:r>
      <w:r>
        <w:rPr>
          <w:sz w:val="20"/>
        </w:rPr>
        <w:t>of</w:t>
      </w:r>
      <w:r>
        <w:rPr>
          <w:spacing w:val="14"/>
          <w:sz w:val="20"/>
        </w:rPr>
        <w:t> </w:t>
      </w:r>
      <w:r>
        <w:rPr>
          <w:sz w:val="20"/>
        </w:rPr>
        <w:t>interest</w:t>
      </w:r>
      <w:r>
        <w:rPr>
          <w:spacing w:val="12"/>
          <w:sz w:val="20"/>
        </w:rPr>
        <w:t> </w:t>
      </w:r>
      <w:r>
        <w:rPr>
          <w:sz w:val="20"/>
        </w:rPr>
        <w:t>in</w:t>
      </w:r>
      <w:r>
        <w:rPr>
          <w:spacing w:val="11"/>
          <w:sz w:val="20"/>
        </w:rPr>
        <w:t> </w:t>
      </w:r>
      <w:r>
        <w:rPr>
          <w:sz w:val="20"/>
        </w:rPr>
        <w:t>this</w:t>
      </w:r>
      <w:r>
        <w:rPr>
          <w:spacing w:val="12"/>
          <w:sz w:val="20"/>
        </w:rPr>
        <w:t> </w:t>
      </w:r>
      <w:r>
        <w:rPr>
          <w:spacing w:val="-2"/>
          <w:sz w:val="20"/>
        </w:rPr>
        <w:t>work.</w:t>
      </w:r>
    </w:p>
    <w:p>
      <w:pPr>
        <w:pStyle w:val="BodyText"/>
        <w:spacing w:before="11"/>
        <w:rPr>
          <w:sz w:val="18"/>
        </w:rPr>
      </w:pPr>
      <w:r>
        <w:rPr>
          <w:sz w:val="18"/>
        </w:rPr>
        <mc:AlternateContent>
          <mc:Choice Requires="wps">
            <w:drawing>
              <wp:anchor distT="0" distB="0" distL="0" distR="0" allowOverlap="1" layoutInCell="1" locked="0" behindDoc="1" simplePos="0" relativeHeight="487619072">
                <wp:simplePos x="0" y="0"/>
                <wp:positionH relativeFrom="page">
                  <wp:posOffset>4085691</wp:posOffset>
                </wp:positionH>
                <wp:positionV relativeFrom="paragraph">
                  <wp:posOffset>153815</wp:posOffset>
                </wp:positionV>
                <wp:extent cx="3006725" cy="6350"/>
                <wp:effectExtent l="0" t="0" r="0" b="0"/>
                <wp:wrapTopAndBottom/>
                <wp:docPr id="330" name="Graphic 330"/>
                <wp:cNvGraphicFramePr>
                  <a:graphicFrameLocks/>
                </wp:cNvGraphicFramePr>
                <a:graphic>
                  <a:graphicData uri="http://schemas.microsoft.com/office/word/2010/wordprocessingShape">
                    <wps:wsp>
                      <wps:cNvPr id="330" name="Graphic 330"/>
                      <wps:cNvSpPr/>
                      <wps:spPr>
                        <a:xfrm>
                          <a:off x="0" y="0"/>
                          <a:ext cx="3006725" cy="6350"/>
                        </a:xfrm>
                        <a:custGeom>
                          <a:avLst/>
                          <a:gdLst/>
                          <a:ahLst/>
                          <a:cxnLst/>
                          <a:rect l="l" t="t" r="r" b="b"/>
                          <a:pathLst>
                            <a:path w="3006725" h="6350">
                              <a:moveTo>
                                <a:pt x="3006178" y="0"/>
                              </a:moveTo>
                              <a:lnTo>
                                <a:pt x="0" y="0"/>
                              </a:lnTo>
                              <a:lnTo>
                                <a:pt x="0" y="6350"/>
                              </a:lnTo>
                              <a:lnTo>
                                <a:pt x="3006178" y="6350"/>
                              </a:lnTo>
                              <a:lnTo>
                                <a:pt x="300617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321.708008pt;margin-top:12.111484pt;width:236.707pt;height:.5pt;mso-position-horizontal-relative:page;mso-position-vertical-relative:paragraph;z-index:-15697408;mso-wrap-distance-left:0;mso-wrap-distance-right:0" id="docshape296" filled="true" fillcolor="#000000" stroked="false">
                <v:fill type="solid"/>
                <w10:wrap type="topAndBottom"/>
              </v:rect>
            </w:pict>
          </mc:Fallback>
        </mc:AlternateContent>
      </w:r>
    </w:p>
    <w:p>
      <w:pPr>
        <w:pStyle w:val="Heading5"/>
        <w:spacing w:before="77"/>
        <w:ind w:left="240"/>
      </w:pPr>
      <w:bookmarkStart w:name="References" w:id="80"/>
      <w:bookmarkEnd w:id="80"/>
      <w:r>
        <w:rPr>
          <w:b w:val="0"/>
        </w:rPr>
      </w:r>
      <w:r>
        <w:rPr>
          <w:spacing w:val="-2"/>
        </w:rPr>
        <w:t>References</w:t>
      </w:r>
    </w:p>
    <w:p>
      <w:pPr>
        <w:pStyle w:val="ListParagraph"/>
        <w:numPr>
          <w:ilvl w:val="0"/>
          <w:numId w:val="29"/>
        </w:numPr>
        <w:tabs>
          <w:tab w:pos="494" w:val="left" w:leader="none"/>
        </w:tabs>
        <w:spacing w:line="261" w:lineRule="auto" w:before="118" w:after="0"/>
        <w:ind w:left="494" w:right="349" w:hanging="165"/>
        <w:jc w:val="both"/>
        <w:rPr>
          <w:sz w:val="16"/>
        </w:rPr>
      </w:pPr>
      <w:bookmarkStart w:name="_bookmark12" w:id="81"/>
      <w:bookmarkEnd w:id="81"/>
      <w:r>
        <w:rPr/>
      </w:r>
      <w:r>
        <w:rPr>
          <w:sz w:val="16"/>
        </w:rPr>
        <w:t>Fallavollita P. Innovative technologies for medical education, human</w:t>
      </w:r>
      <w:r>
        <w:rPr>
          <w:spacing w:val="40"/>
          <w:sz w:val="16"/>
        </w:rPr>
        <w:t> </w:t>
      </w:r>
      <w:r>
        <w:rPr>
          <w:sz w:val="16"/>
        </w:rPr>
        <w:t>anatomy - reviews and medical advances, Alina Maria Sisu.</w:t>
      </w:r>
      <w:r>
        <w:rPr>
          <w:spacing w:val="40"/>
          <w:sz w:val="16"/>
        </w:rPr>
        <w:t> </w:t>
      </w:r>
      <w:r>
        <w:rPr>
          <w:i/>
          <w:sz w:val="16"/>
        </w:rPr>
        <w:t>IntechOpen</w:t>
      </w:r>
      <w:r>
        <w:rPr>
          <w:sz w:val="16"/>
        </w:rPr>
        <w:t>. </w:t>
      </w:r>
      <w:hyperlink w:history="true" w:anchor="_bookmark0">
        <w:r>
          <w:rPr>
            <w:color w:val="00007F"/>
            <w:sz w:val="16"/>
          </w:rPr>
          <w:t>2017</w:t>
        </w:r>
      </w:hyperlink>
      <w:r>
        <w:rPr>
          <w:sz w:val="16"/>
        </w:rPr>
        <w:t>. </w:t>
      </w:r>
      <w:hyperlink r:id="rId163">
        <w:r>
          <w:rPr>
            <w:sz w:val="16"/>
          </w:rPr>
          <w:t>doi:10.5772/intechopen.68775</w:t>
        </w:r>
      </w:hyperlink>
    </w:p>
    <w:p>
      <w:pPr>
        <w:pStyle w:val="ListParagraph"/>
        <w:numPr>
          <w:ilvl w:val="0"/>
          <w:numId w:val="29"/>
        </w:numPr>
        <w:tabs>
          <w:tab w:pos="494" w:val="left" w:leader="none"/>
        </w:tabs>
        <w:spacing w:line="261" w:lineRule="auto" w:before="0" w:after="0"/>
        <w:ind w:left="494" w:right="350" w:hanging="165"/>
        <w:jc w:val="both"/>
        <w:rPr>
          <w:sz w:val="16"/>
        </w:rPr>
      </w:pPr>
      <w:r>
        <w:rPr>
          <w:sz w:val="16"/>
        </w:rPr>
        <w:t>Zargaran A, Turki MA, Bhaskar J, Spiers H, Zargaran D. The role of</w:t>
      </w:r>
      <w:r>
        <w:rPr>
          <w:spacing w:val="40"/>
          <w:sz w:val="16"/>
        </w:rPr>
        <w:t> </w:t>
      </w:r>
      <w:r>
        <w:rPr>
          <w:sz w:val="16"/>
        </w:rPr>
        <w:t>technology in anatomy teaching: striking the right balance. </w:t>
      </w:r>
      <w:r>
        <w:rPr>
          <w:i/>
          <w:sz w:val="16"/>
        </w:rPr>
        <w:t>Advan</w:t>
      </w:r>
      <w:r>
        <w:rPr>
          <w:i/>
          <w:spacing w:val="40"/>
          <w:sz w:val="16"/>
        </w:rPr>
        <w:t> </w:t>
      </w:r>
      <w:r>
        <w:rPr>
          <w:i/>
          <w:sz w:val="16"/>
        </w:rPr>
        <w:t>Med Educ Pract</w:t>
      </w:r>
      <w:r>
        <w:rPr>
          <w:sz w:val="16"/>
        </w:rPr>
        <w:t>. </w:t>
      </w:r>
      <w:hyperlink w:history="true" w:anchor="_bookmark30">
        <w:r>
          <w:rPr>
            <w:color w:val="00007F"/>
            <w:sz w:val="16"/>
          </w:rPr>
          <w:t>2020</w:t>
        </w:r>
      </w:hyperlink>
      <w:r>
        <w:rPr>
          <w:sz w:val="16"/>
        </w:rPr>
        <w:t>;11:259–266. </w:t>
      </w:r>
      <w:hyperlink r:id="rId164">
        <w:r>
          <w:rPr>
            <w:sz w:val="16"/>
          </w:rPr>
          <w:t>doi:10.2147/AMEP.S240150</w:t>
        </w:r>
      </w:hyperlink>
    </w:p>
    <w:p>
      <w:pPr>
        <w:pStyle w:val="ListParagraph"/>
        <w:numPr>
          <w:ilvl w:val="0"/>
          <w:numId w:val="29"/>
        </w:numPr>
        <w:tabs>
          <w:tab w:pos="494" w:val="left" w:leader="none"/>
        </w:tabs>
        <w:spacing w:line="261" w:lineRule="auto" w:before="0" w:after="0"/>
        <w:ind w:left="494" w:right="348" w:hanging="165"/>
        <w:jc w:val="both"/>
        <w:rPr>
          <w:sz w:val="16"/>
        </w:rPr>
      </w:pPr>
      <w:r>
        <w:rPr>
          <w:sz w:val="16"/>
        </w:rPr>
        <w:t>Dawidziuk A, Kawka M, Szyszka B, Wadunde I, Ghimire A. </w:t>
      </w:r>
      <w:r>
        <w:rPr>
          <w:sz w:val="16"/>
        </w:rPr>
        <w:t>Global</w:t>
      </w:r>
      <w:r>
        <w:rPr>
          <w:spacing w:val="40"/>
          <w:sz w:val="16"/>
        </w:rPr>
        <w:t> </w:t>
      </w:r>
      <w:r>
        <w:rPr>
          <w:sz w:val="16"/>
        </w:rPr>
        <w:t>access to technology-enhanced medical education during the</w:t>
      </w:r>
      <w:r>
        <w:rPr>
          <w:spacing w:val="80"/>
          <w:sz w:val="16"/>
        </w:rPr>
        <w:t> </w:t>
      </w:r>
      <w:r>
        <w:rPr>
          <w:sz w:val="16"/>
        </w:rPr>
        <w:t>COVID-19 pandemic: the role of students in narrowing the gap.</w:t>
      </w:r>
      <w:r>
        <w:rPr>
          <w:spacing w:val="80"/>
          <w:sz w:val="16"/>
        </w:rPr>
        <w:t> </w:t>
      </w:r>
      <w:r>
        <w:rPr>
          <w:i/>
          <w:sz w:val="16"/>
        </w:rPr>
        <w:t>Glob Health Sci Pract</w:t>
      </w:r>
      <w:r>
        <w:rPr>
          <w:sz w:val="16"/>
        </w:rPr>
        <w:t>. </w:t>
      </w:r>
      <w:r>
        <w:rPr>
          <w:color w:val="00007F"/>
          <w:sz w:val="16"/>
        </w:rPr>
        <w:t>2021</w:t>
      </w:r>
      <w:r>
        <w:rPr>
          <w:sz w:val="16"/>
        </w:rPr>
        <w:t>;9(1):10–14. </w:t>
      </w:r>
      <w:hyperlink r:id="rId165">
        <w:r>
          <w:rPr>
            <w:sz w:val="16"/>
          </w:rPr>
          <w:t>doi:10.9745/GHSP-D-20-</w:t>
        </w:r>
      </w:hyperlink>
      <w:r>
        <w:rPr>
          <w:spacing w:val="40"/>
          <w:sz w:val="16"/>
        </w:rPr>
        <w:t> </w:t>
      </w:r>
      <w:bookmarkStart w:name="_bookmark13" w:id="82"/>
      <w:bookmarkEnd w:id="82"/>
      <w:r>
        <w:rPr>
          <w:sz w:val="16"/>
        </w:rPr>
      </w:r>
      <w:hyperlink r:id="rId165">
        <w:r>
          <w:rPr>
            <w:spacing w:val="-2"/>
            <w:sz w:val="16"/>
          </w:rPr>
          <w:t>00455</w:t>
        </w:r>
      </w:hyperlink>
    </w:p>
    <w:p>
      <w:pPr>
        <w:pStyle w:val="ListParagraph"/>
        <w:numPr>
          <w:ilvl w:val="0"/>
          <w:numId w:val="29"/>
        </w:numPr>
        <w:tabs>
          <w:tab w:pos="494" w:val="left" w:leader="none"/>
        </w:tabs>
        <w:spacing w:line="261" w:lineRule="auto" w:before="0" w:after="0"/>
        <w:ind w:left="494" w:right="349" w:hanging="165"/>
        <w:jc w:val="both"/>
        <w:rPr>
          <w:sz w:val="16"/>
        </w:rPr>
      </w:pPr>
      <w:r>
        <w:rPr>
          <w:sz w:val="16"/>
        </w:rPr>
        <w:t>Santana EA, Orquera PA, Valenzuela JJ, Orellana MI, Gold MH, </w:t>
      </w:r>
      <w:r>
        <w:rPr>
          <w:sz w:val="16"/>
        </w:rPr>
        <w:t>De</w:t>
      </w:r>
      <w:r>
        <w:rPr>
          <w:spacing w:val="40"/>
          <w:sz w:val="16"/>
        </w:rPr>
        <w:t> </w:t>
      </w:r>
      <w:r>
        <w:rPr>
          <w:sz w:val="16"/>
        </w:rPr>
        <w:t>La</w:t>
      </w:r>
      <w:r>
        <w:rPr>
          <w:spacing w:val="40"/>
          <w:sz w:val="16"/>
        </w:rPr>
        <w:t> </w:t>
      </w:r>
      <w:r>
        <w:rPr>
          <w:sz w:val="16"/>
        </w:rPr>
        <w:t>Paz</w:t>
      </w:r>
      <w:r>
        <w:rPr>
          <w:spacing w:val="40"/>
          <w:sz w:val="16"/>
        </w:rPr>
        <w:t> </w:t>
      </w:r>
      <w:r>
        <w:rPr>
          <w:sz w:val="16"/>
        </w:rPr>
        <w:t>Garcia</w:t>
      </w:r>
      <w:r>
        <w:rPr>
          <w:spacing w:val="40"/>
          <w:sz w:val="16"/>
        </w:rPr>
        <w:t> </w:t>
      </w:r>
      <w:r>
        <w:rPr>
          <w:sz w:val="16"/>
        </w:rPr>
        <w:t>G.</w:t>
      </w:r>
      <w:r>
        <w:rPr>
          <w:spacing w:val="40"/>
          <w:sz w:val="16"/>
        </w:rPr>
        <w:t> </w:t>
      </w:r>
      <w:r>
        <w:rPr>
          <w:sz w:val="16"/>
        </w:rPr>
        <w:t>Anatomical</w:t>
      </w:r>
      <w:r>
        <w:rPr>
          <w:spacing w:val="40"/>
          <w:sz w:val="16"/>
        </w:rPr>
        <w:t> </w:t>
      </w:r>
      <w:r>
        <w:rPr>
          <w:sz w:val="16"/>
        </w:rPr>
        <w:t>software</w:t>
      </w:r>
      <w:r>
        <w:rPr>
          <w:spacing w:val="40"/>
          <w:sz w:val="16"/>
        </w:rPr>
        <w:t> </w:t>
      </w:r>
      <w:r>
        <w:rPr>
          <w:sz w:val="16"/>
        </w:rPr>
        <w:t>as</w:t>
      </w:r>
      <w:r>
        <w:rPr>
          <w:spacing w:val="40"/>
          <w:sz w:val="16"/>
        </w:rPr>
        <w:t> </w:t>
      </w:r>
      <w:r>
        <w:rPr>
          <w:sz w:val="16"/>
        </w:rPr>
        <w:t>a</w:t>
      </w:r>
      <w:r>
        <w:rPr>
          <w:spacing w:val="40"/>
          <w:sz w:val="16"/>
        </w:rPr>
        <w:t> </w:t>
      </w:r>
      <w:r>
        <w:rPr>
          <w:sz w:val="16"/>
        </w:rPr>
        <w:t>tool</w:t>
      </w:r>
      <w:r>
        <w:rPr>
          <w:spacing w:val="40"/>
          <w:sz w:val="16"/>
        </w:rPr>
        <w:t> </w:t>
      </w:r>
      <w:r>
        <w:rPr>
          <w:sz w:val="16"/>
        </w:rPr>
        <w:t>in</w:t>
      </w:r>
      <w:r>
        <w:rPr>
          <w:spacing w:val="40"/>
          <w:sz w:val="16"/>
        </w:rPr>
        <w:t> </w:t>
      </w:r>
      <w:r>
        <w:rPr>
          <w:sz w:val="16"/>
        </w:rPr>
        <w:t>the</w:t>
      </w:r>
      <w:r>
        <w:rPr>
          <w:spacing w:val="40"/>
          <w:sz w:val="16"/>
        </w:rPr>
        <w:t> </w:t>
      </w:r>
      <w:r>
        <w:rPr>
          <w:sz w:val="16"/>
        </w:rPr>
        <w:t>teaching-learning process of human anatomy. Literature review.</w:t>
      </w:r>
      <w:r>
        <w:rPr>
          <w:spacing w:val="40"/>
          <w:sz w:val="16"/>
        </w:rPr>
        <w:t> </w:t>
      </w:r>
      <w:bookmarkStart w:name="_bookmark14" w:id="83"/>
      <w:bookmarkEnd w:id="83"/>
      <w:r>
        <w:rPr>
          <w:sz w:val="16"/>
        </w:rPr>
      </w:r>
      <w:r>
        <w:rPr>
          <w:i/>
          <w:sz w:val="16"/>
        </w:rPr>
        <w:t>FASEB J</w:t>
      </w:r>
      <w:r>
        <w:rPr>
          <w:sz w:val="16"/>
        </w:rPr>
        <w:t>. </w:t>
      </w:r>
      <w:hyperlink w:history="true" w:anchor="_bookmark1">
        <w:r>
          <w:rPr>
            <w:color w:val="00007F"/>
            <w:sz w:val="16"/>
          </w:rPr>
          <w:t>2020</w:t>
        </w:r>
      </w:hyperlink>
      <w:r>
        <w:rPr>
          <w:sz w:val="16"/>
        </w:rPr>
        <w:t>;34:1. </w:t>
      </w:r>
      <w:hyperlink r:id="rId166">
        <w:r>
          <w:rPr>
            <w:sz w:val="16"/>
          </w:rPr>
          <w:t>doi:10.1096/fasebj.2020.34.s1.09262</w:t>
        </w:r>
      </w:hyperlink>
    </w:p>
    <w:p>
      <w:pPr>
        <w:pStyle w:val="ListParagraph"/>
        <w:numPr>
          <w:ilvl w:val="0"/>
          <w:numId w:val="29"/>
        </w:numPr>
        <w:tabs>
          <w:tab w:pos="494" w:val="left" w:leader="none"/>
        </w:tabs>
        <w:spacing w:line="261" w:lineRule="auto" w:before="0" w:after="0"/>
        <w:ind w:left="494" w:right="349" w:hanging="165"/>
        <w:jc w:val="both"/>
        <w:rPr>
          <w:sz w:val="16"/>
        </w:rPr>
      </w:pPr>
      <w:r>
        <w:rPr>
          <w:sz w:val="16"/>
        </w:rPr>
        <w:t>Zhao</w:t>
      </w:r>
      <w:r>
        <w:rPr>
          <w:spacing w:val="40"/>
          <w:sz w:val="16"/>
        </w:rPr>
        <w:t> </w:t>
      </w:r>
      <w:r>
        <w:rPr>
          <w:sz w:val="16"/>
        </w:rPr>
        <w:t>J,</w:t>
      </w:r>
      <w:r>
        <w:rPr>
          <w:spacing w:val="40"/>
          <w:sz w:val="16"/>
        </w:rPr>
        <w:t> </w:t>
      </w:r>
      <w:r>
        <w:rPr>
          <w:sz w:val="16"/>
        </w:rPr>
        <w:t>Xu</w:t>
      </w:r>
      <w:r>
        <w:rPr>
          <w:spacing w:val="40"/>
          <w:sz w:val="16"/>
        </w:rPr>
        <w:t> </w:t>
      </w:r>
      <w:r>
        <w:rPr>
          <w:sz w:val="16"/>
        </w:rPr>
        <w:t>X,</w:t>
      </w:r>
      <w:r>
        <w:rPr>
          <w:spacing w:val="40"/>
          <w:sz w:val="16"/>
        </w:rPr>
        <w:t> </w:t>
      </w:r>
      <w:r>
        <w:rPr>
          <w:sz w:val="16"/>
        </w:rPr>
        <w:t>Jiang</w:t>
      </w:r>
      <w:r>
        <w:rPr>
          <w:spacing w:val="40"/>
          <w:sz w:val="16"/>
        </w:rPr>
        <w:t> </w:t>
      </w:r>
      <w:r>
        <w:rPr>
          <w:sz w:val="16"/>
        </w:rPr>
        <w:t>H,</w:t>
      </w:r>
      <w:r>
        <w:rPr>
          <w:spacing w:val="40"/>
          <w:sz w:val="16"/>
        </w:rPr>
        <w:t> </w:t>
      </w:r>
      <w:r>
        <w:rPr>
          <w:sz w:val="16"/>
        </w:rPr>
        <w:t>et</w:t>
      </w:r>
      <w:r>
        <w:rPr>
          <w:spacing w:val="40"/>
          <w:sz w:val="16"/>
        </w:rPr>
        <w:t> </w:t>
      </w:r>
      <w:r>
        <w:rPr>
          <w:sz w:val="16"/>
        </w:rPr>
        <w:t>al.</w:t>
      </w:r>
      <w:r>
        <w:rPr>
          <w:spacing w:val="40"/>
          <w:sz w:val="16"/>
        </w:rPr>
        <w:t> </w:t>
      </w:r>
      <w:r>
        <w:rPr>
          <w:sz w:val="16"/>
        </w:rPr>
        <w:t>The</w:t>
      </w:r>
      <w:r>
        <w:rPr>
          <w:spacing w:val="40"/>
          <w:sz w:val="16"/>
        </w:rPr>
        <w:t> </w:t>
      </w:r>
      <w:r>
        <w:rPr>
          <w:sz w:val="16"/>
        </w:rPr>
        <w:t>effectiveness</w:t>
      </w:r>
      <w:r>
        <w:rPr>
          <w:spacing w:val="40"/>
          <w:sz w:val="16"/>
        </w:rPr>
        <w:t> </w:t>
      </w:r>
      <w:r>
        <w:rPr>
          <w:sz w:val="16"/>
        </w:rPr>
        <w:t>of</w:t>
      </w:r>
      <w:r>
        <w:rPr>
          <w:spacing w:val="40"/>
          <w:sz w:val="16"/>
        </w:rPr>
        <w:t> </w:t>
      </w:r>
      <w:r>
        <w:rPr>
          <w:sz w:val="16"/>
        </w:rPr>
        <w:t>virtual</w:t>
      </w:r>
      <w:r>
        <w:rPr>
          <w:spacing w:val="40"/>
          <w:sz w:val="16"/>
        </w:rPr>
        <w:t> </w:t>
      </w:r>
      <w:r>
        <w:rPr>
          <w:sz w:val="16"/>
        </w:rPr>
        <w:t>reality-based technology on anatomy teaching: a meta-analysis of</w:t>
      </w:r>
      <w:r>
        <w:rPr>
          <w:spacing w:val="40"/>
          <w:sz w:val="16"/>
        </w:rPr>
        <w:t> </w:t>
      </w:r>
      <w:r>
        <w:rPr>
          <w:sz w:val="16"/>
        </w:rPr>
        <w:t>randomized controlled studies. </w:t>
      </w:r>
      <w:r>
        <w:rPr>
          <w:i/>
          <w:sz w:val="16"/>
        </w:rPr>
        <w:t>BMC Med Educ</w:t>
      </w:r>
      <w:r>
        <w:rPr>
          <w:sz w:val="16"/>
        </w:rPr>
        <w:t>. </w:t>
      </w:r>
      <w:hyperlink w:history="true" w:anchor="_bookmark1">
        <w:r>
          <w:rPr>
            <w:color w:val="00007F"/>
            <w:sz w:val="16"/>
          </w:rPr>
          <w:t>2020</w:t>
        </w:r>
      </w:hyperlink>
      <w:r>
        <w:rPr>
          <w:sz w:val="16"/>
        </w:rPr>
        <w:t>;20:127.</w:t>
      </w:r>
      <w:r>
        <w:rPr>
          <w:spacing w:val="40"/>
          <w:sz w:val="16"/>
        </w:rPr>
        <w:t> </w:t>
      </w:r>
      <w:bookmarkStart w:name="_bookmark15" w:id="84"/>
      <w:bookmarkEnd w:id="84"/>
      <w:r>
        <w:rPr>
          <w:spacing w:val="-2"/>
          <w:sz w:val="16"/>
        </w:rPr>
        <w:t>doi:10.</w:t>
      </w:r>
      <w:r>
        <w:rPr>
          <w:spacing w:val="-2"/>
          <w:sz w:val="16"/>
        </w:rPr>
        <w:t>1</w:t>
      </w:r>
      <w:hyperlink r:id="rId167">
        <w:r>
          <w:rPr>
            <w:spacing w:val="-2"/>
            <w:sz w:val="16"/>
          </w:rPr>
          <w:t>186/s12909-020-1994-z</w:t>
        </w:r>
      </w:hyperlink>
    </w:p>
    <w:p>
      <w:pPr>
        <w:pStyle w:val="ListParagraph"/>
        <w:numPr>
          <w:ilvl w:val="0"/>
          <w:numId w:val="29"/>
        </w:numPr>
        <w:tabs>
          <w:tab w:pos="494" w:val="left" w:leader="none"/>
        </w:tabs>
        <w:spacing w:line="259" w:lineRule="auto" w:before="0" w:after="0"/>
        <w:ind w:left="494" w:right="351" w:hanging="165"/>
        <w:jc w:val="both"/>
        <w:rPr>
          <w:sz w:val="16"/>
        </w:rPr>
      </w:pPr>
      <w:r>
        <w:rPr>
          <w:sz w:val="16"/>
        </w:rPr>
        <w:t>Kurt E, Yurdakul SE, Ataç A. An overview of the technologies used</w:t>
      </w:r>
      <w:r>
        <w:rPr>
          <w:spacing w:val="40"/>
          <w:sz w:val="16"/>
        </w:rPr>
        <w:t> </w:t>
      </w:r>
      <w:r>
        <w:rPr>
          <w:sz w:val="16"/>
        </w:rPr>
        <w:t>for anatomy education in terms of medical history. </w:t>
      </w:r>
      <w:r>
        <w:rPr>
          <w:i/>
          <w:sz w:val="16"/>
        </w:rPr>
        <w:t>Procedia</w:t>
      </w:r>
      <w:r>
        <w:rPr>
          <w:sz w:val="16"/>
        </w:rPr>
        <w:t>.</w:t>
      </w:r>
      <w:r>
        <w:rPr>
          <w:spacing w:val="40"/>
          <w:sz w:val="16"/>
        </w:rPr>
        <w:t> </w:t>
      </w:r>
      <w:bookmarkStart w:name="_bookmark16" w:id="85"/>
      <w:bookmarkEnd w:id="85"/>
      <w:r>
        <w:rPr>
          <w:sz w:val="16"/>
        </w:rPr>
      </w:r>
      <w:hyperlink w:history="true" w:anchor="_bookmark1">
        <w:r>
          <w:rPr>
            <w:color w:val="00007F"/>
            <w:sz w:val="16"/>
          </w:rPr>
          <w:t>2013</w:t>
        </w:r>
      </w:hyperlink>
      <w:r>
        <w:rPr>
          <w:sz w:val="16"/>
        </w:rPr>
        <w:t>;103:109–115. </w:t>
      </w:r>
      <w:hyperlink r:id="rId168">
        <w:r>
          <w:rPr>
            <w:sz w:val="16"/>
          </w:rPr>
          <w:t>doi:10.1016/j.sbspro.2013.10.314</w:t>
        </w:r>
      </w:hyperlink>
    </w:p>
    <w:p>
      <w:pPr>
        <w:pStyle w:val="ListParagraph"/>
        <w:numPr>
          <w:ilvl w:val="0"/>
          <w:numId w:val="29"/>
        </w:numPr>
        <w:tabs>
          <w:tab w:pos="494" w:val="left" w:leader="none"/>
        </w:tabs>
        <w:spacing w:line="261" w:lineRule="auto" w:before="0" w:after="0"/>
        <w:ind w:left="494" w:right="349" w:hanging="165"/>
        <w:jc w:val="both"/>
        <w:rPr>
          <w:sz w:val="16"/>
        </w:rPr>
      </w:pPr>
      <w:r>
        <w:rPr>
          <w:sz w:val="16"/>
        </w:rPr>
        <w:t>Campisi</w:t>
      </w:r>
      <w:r>
        <w:rPr>
          <w:spacing w:val="-4"/>
          <w:sz w:val="16"/>
        </w:rPr>
        <w:t> </w:t>
      </w:r>
      <w:r>
        <w:rPr>
          <w:sz w:val="16"/>
        </w:rPr>
        <w:t>CA,</w:t>
      </w:r>
      <w:r>
        <w:rPr>
          <w:spacing w:val="-3"/>
          <w:sz w:val="16"/>
        </w:rPr>
        <w:t> </w:t>
      </w:r>
      <w:r>
        <w:rPr>
          <w:sz w:val="16"/>
        </w:rPr>
        <w:t>Li</w:t>
      </w:r>
      <w:r>
        <w:rPr>
          <w:spacing w:val="-4"/>
          <w:sz w:val="16"/>
        </w:rPr>
        <w:t> </w:t>
      </w:r>
      <w:r>
        <w:rPr>
          <w:sz w:val="16"/>
        </w:rPr>
        <w:t>EH,</w:t>
      </w:r>
      <w:r>
        <w:rPr>
          <w:spacing w:val="-3"/>
          <w:sz w:val="16"/>
        </w:rPr>
        <w:t> </w:t>
      </w:r>
      <w:r>
        <w:rPr>
          <w:sz w:val="16"/>
        </w:rPr>
        <w:t>Jimenez</w:t>
      </w:r>
      <w:r>
        <w:rPr>
          <w:spacing w:val="-4"/>
          <w:sz w:val="16"/>
        </w:rPr>
        <w:t> </w:t>
      </w:r>
      <w:r>
        <w:rPr>
          <w:sz w:val="16"/>
        </w:rPr>
        <w:t>DE,</w:t>
      </w:r>
      <w:r>
        <w:rPr>
          <w:spacing w:val="-3"/>
          <w:sz w:val="16"/>
        </w:rPr>
        <w:t> </w:t>
      </w:r>
      <w:r>
        <w:rPr>
          <w:sz w:val="16"/>
        </w:rPr>
        <w:t>Milanaik</w:t>
      </w:r>
      <w:r>
        <w:rPr>
          <w:spacing w:val="-4"/>
          <w:sz w:val="16"/>
        </w:rPr>
        <w:t> </w:t>
      </w:r>
      <w:r>
        <w:rPr>
          <w:sz w:val="16"/>
        </w:rPr>
        <w:t>RL.</w:t>
      </w:r>
      <w:r>
        <w:rPr>
          <w:spacing w:val="-3"/>
          <w:sz w:val="16"/>
        </w:rPr>
        <w:t> </w:t>
      </w:r>
      <w:r>
        <w:rPr>
          <w:sz w:val="16"/>
        </w:rPr>
        <w:t>Augmented</w:t>
      </w:r>
      <w:r>
        <w:rPr>
          <w:spacing w:val="-3"/>
          <w:sz w:val="16"/>
        </w:rPr>
        <w:t> </w:t>
      </w:r>
      <w:r>
        <w:rPr>
          <w:sz w:val="16"/>
        </w:rPr>
        <w:t>reality</w:t>
      </w:r>
      <w:r>
        <w:rPr>
          <w:spacing w:val="-4"/>
          <w:sz w:val="16"/>
        </w:rPr>
        <w:t> </w:t>
      </w:r>
      <w:r>
        <w:rPr>
          <w:sz w:val="16"/>
        </w:rPr>
        <w:t>in</w:t>
      </w:r>
      <w:r>
        <w:rPr>
          <w:spacing w:val="40"/>
          <w:sz w:val="16"/>
        </w:rPr>
        <w:t> </w:t>
      </w:r>
      <w:r>
        <w:rPr>
          <w:sz w:val="16"/>
        </w:rPr>
        <w:t>medical education and training: from physicians to patients. In:</w:t>
      </w:r>
      <w:r>
        <w:rPr>
          <w:spacing w:val="40"/>
          <w:sz w:val="16"/>
        </w:rPr>
        <w:t> </w:t>
      </w:r>
      <w:r>
        <w:rPr>
          <w:sz w:val="16"/>
        </w:rPr>
        <w:t>Geroimenko V, editor. </w:t>
      </w:r>
      <w:r>
        <w:rPr>
          <w:i/>
          <w:sz w:val="16"/>
        </w:rPr>
        <w:t>Augmented Reality in Education. Springer</w:t>
      </w:r>
      <w:r>
        <w:rPr>
          <w:i/>
          <w:spacing w:val="40"/>
          <w:sz w:val="16"/>
        </w:rPr>
        <w:t> </w:t>
      </w:r>
      <w:r>
        <w:rPr>
          <w:i/>
          <w:sz w:val="16"/>
        </w:rPr>
        <w:t>Series on Cultural Computing</w:t>
      </w:r>
      <w:r>
        <w:rPr>
          <w:sz w:val="16"/>
        </w:rPr>
        <w:t>. Cham: Springer; </w:t>
      </w:r>
      <w:hyperlink w:history="true" w:anchor="_bookmark2">
        <w:r>
          <w:rPr>
            <w:color w:val="00007F"/>
            <w:sz w:val="16"/>
          </w:rPr>
          <w:t>2020</w:t>
        </w:r>
      </w:hyperlink>
      <w:r>
        <w:rPr>
          <w:sz w:val="16"/>
        </w:rPr>
        <w:t>. </w:t>
      </w:r>
      <w:hyperlink r:id="rId169">
        <w:r>
          <w:rPr>
            <w:sz w:val="16"/>
          </w:rPr>
          <w:t>doi:10.1007/</w:t>
        </w:r>
      </w:hyperlink>
      <w:r>
        <w:rPr>
          <w:spacing w:val="40"/>
          <w:sz w:val="16"/>
        </w:rPr>
        <w:t> </w:t>
      </w:r>
      <w:bookmarkStart w:name="_bookmark17" w:id="86"/>
      <w:bookmarkEnd w:id="86"/>
      <w:r>
        <w:rPr>
          <w:sz w:val="16"/>
        </w:rPr>
      </w:r>
      <w:hyperlink r:id="rId169">
        <w:r>
          <w:rPr>
            <w:spacing w:val="-2"/>
            <w:sz w:val="16"/>
          </w:rPr>
          <w:t>978-3-030-42156-4_7.</w:t>
        </w:r>
      </w:hyperlink>
    </w:p>
    <w:p>
      <w:pPr>
        <w:pStyle w:val="ListParagraph"/>
        <w:numPr>
          <w:ilvl w:val="0"/>
          <w:numId w:val="29"/>
        </w:numPr>
        <w:tabs>
          <w:tab w:pos="494" w:val="left" w:leader="none"/>
        </w:tabs>
        <w:spacing w:line="261" w:lineRule="auto" w:before="0" w:after="0"/>
        <w:ind w:left="494" w:right="350" w:hanging="165"/>
        <w:jc w:val="both"/>
        <w:rPr>
          <w:sz w:val="16"/>
        </w:rPr>
      </w:pPr>
      <w:r>
        <w:rPr>
          <w:sz w:val="16"/>
        </w:rPr>
        <w:t>Parsons D, MacCallum K. Current perspectives on augmented reality</w:t>
      </w:r>
      <w:r>
        <w:rPr>
          <w:spacing w:val="40"/>
          <w:sz w:val="16"/>
        </w:rPr>
        <w:t> </w:t>
      </w:r>
      <w:r>
        <w:rPr>
          <w:sz w:val="16"/>
        </w:rPr>
        <w:t>in medical education: applications, affordances and limitations. </w:t>
      </w:r>
      <w:r>
        <w:rPr>
          <w:i/>
          <w:sz w:val="16"/>
        </w:rPr>
        <w:t>Adv</w:t>
      </w:r>
      <w:r>
        <w:rPr>
          <w:i/>
          <w:spacing w:val="40"/>
          <w:sz w:val="16"/>
        </w:rPr>
        <w:t> </w:t>
      </w:r>
      <w:bookmarkStart w:name="_bookmark18" w:id="87"/>
      <w:bookmarkEnd w:id="87"/>
      <w:r>
        <w:rPr>
          <w:i/>
          <w:sz w:val="16"/>
        </w:rPr>
        <w:t>Med</w:t>
      </w:r>
      <w:r>
        <w:rPr>
          <w:i/>
          <w:sz w:val="16"/>
        </w:rPr>
        <w:t> Educ Pract</w:t>
      </w:r>
      <w:r>
        <w:rPr>
          <w:sz w:val="16"/>
        </w:rPr>
        <w:t>. </w:t>
      </w:r>
      <w:hyperlink w:history="true" w:anchor="_bookmark2">
        <w:r>
          <w:rPr>
            <w:color w:val="00007F"/>
            <w:sz w:val="16"/>
          </w:rPr>
          <w:t>2021</w:t>
        </w:r>
      </w:hyperlink>
      <w:r>
        <w:rPr>
          <w:sz w:val="16"/>
        </w:rPr>
        <w:t>;12:77–91. </w:t>
      </w:r>
      <w:hyperlink r:id="rId170">
        <w:r>
          <w:rPr>
            <w:sz w:val="16"/>
          </w:rPr>
          <w:t>doi:10.2147/AMEP.S249891</w:t>
        </w:r>
      </w:hyperlink>
    </w:p>
    <w:p>
      <w:pPr>
        <w:pStyle w:val="ListParagraph"/>
        <w:numPr>
          <w:ilvl w:val="0"/>
          <w:numId w:val="29"/>
        </w:numPr>
        <w:tabs>
          <w:tab w:pos="494" w:val="left" w:leader="none"/>
        </w:tabs>
        <w:spacing w:line="261" w:lineRule="auto" w:before="0" w:after="0"/>
        <w:ind w:left="494" w:right="349" w:hanging="165"/>
        <w:jc w:val="both"/>
        <w:rPr>
          <w:sz w:val="16"/>
        </w:rPr>
      </w:pPr>
      <w:r>
        <w:rPr>
          <w:sz w:val="16"/>
        </w:rPr>
        <w:t>McMenamin PG, Quayle</w:t>
      </w:r>
      <w:r>
        <w:rPr>
          <w:spacing w:val="-1"/>
          <w:sz w:val="16"/>
        </w:rPr>
        <w:t> </w:t>
      </w:r>
      <w:r>
        <w:rPr>
          <w:sz w:val="16"/>
        </w:rPr>
        <w:t>MR, McHenry CR,</w:t>
      </w:r>
      <w:r>
        <w:rPr>
          <w:spacing w:val="-1"/>
          <w:sz w:val="16"/>
        </w:rPr>
        <w:t> </w:t>
      </w:r>
      <w:r>
        <w:rPr>
          <w:sz w:val="16"/>
        </w:rPr>
        <w:t>et al. The production</w:t>
      </w:r>
      <w:r>
        <w:rPr>
          <w:spacing w:val="-1"/>
          <w:sz w:val="16"/>
        </w:rPr>
        <w:t> </w:t>
      </w:r>
      <w:r>
        <w:rPr>
          <w:sz w:val="16"/>
        </w:rPr>
        <w:t>of</w:t>
      </w:r>
      <w:r>
        <w:rPr>
          <w:spacing w:val="40"/>
          <w:sz w:val="16"/>
        </w:rPr>
        <w:t> </w:t>
      </w:r>
      <w:r>
        <w:rPr>
          <w:sz w:val="16"/>
        </w:rPr>
        <w:t>anatomical teaching resources using three-dimensional (3D) printing</w:t>
      </w:r>
      <w:r>
        <w:rPr>
          <w:spacing w:val="40"/>
          <w:sz w:val="16"/>
        </w:rPr>
        <w:t> </w:t>
      </w:r>
      <w:bookmarkStart w:name="_bookmark19" w:id="88"/>
      <w:bookmarkEnd w:id="88"/>
      <w:r>
        <w:rPr>
          <w:sz w:val="16"/>
        </w:rPr>
        <w:t>technolog</w:t>
      </w:r>
      <w:r>
        <w:rPr>
          <w:sz w:val="16"/>
        </w:rPr>
        <w:t>y. </w:t>
      </w:r>
      <w:r>
        <w:rPr>
          <w:i/>
          <w:sz w:val="16"/>
        </w:rPr>
        <w:t>Anat Sci Educ</w:t>
      </w:r>
      <w:r>
        <w:rPr>
          <w:sz w:val="16"/>
        </w:rPr>
        <w:t>. </w:t>
      </w:r>
      <w:hyperlink w:history="true" w:anchor="_bookmark3">
        <w:r>
          <w:rPr>
            <w:color w:val="00007F"/>
            <w:sz w:val="16"/>
          </w:rPr>
          <w:t>2014</w:t>
        </w:r>
      </w:hyperlink>
      <w:r>
        <w:rPr>
          <w:sz w:val="16"/>
        </w:rPr>
        <w:t>;7(6):479–486. </w:t>
      </w:r>
      <w:hyperlink r:id="rId171">
        <w:r>
          <w:rPr>
            <w:sz w:val="16"/>
          </w:rPr>
          <w:t>doi:10.1002/ase.v7.6</w:t>
        </w:r>
      </w:hyperlink>
    </w:p>
    <w:p>
      <w:pPr>
        <w:pStyle w:val="ListParagraph"/>
        <w:numPr>
          <w:ilvl w:val="0"/>
          <w:numId w:val="29"/>
        </w:numPr>
        <w:tabs>
          <w:tab w:pos="494" w:val="left" w:leader="none"/>
        </w:tabs>
        <w:spacing w:line="261" w:lineRule="auto" w:before="0" w:after="0"/>
        <w:ind w:left="494" w:right="349" w:hanging="245"/>
        <w:jc w:val="both"/>
        <w:rPr>
          <w:sz w:val="16"/>
        </w:rPr>
      </w:pPr>
      <w:r>
        <w:rPr>
          <w:sz w:val="16"/>
        </w:rPr>
        <w:t>Reyes</w:t>
      </w:r>
      <w:r>
        <w:rPr>
          <w:spacing w:val="40"/>
          <w:sz w:val="16"/>
        </w:rPr>
        <w:t> </w:t>
      </w:r>
      <w:r>
        <w:rPr>
          <w:sz w:val="16"/>
        </w:rPr>
        <w:t>GJP,</w:t>
      </w:r>
      <w:r>
        <w:rPr>
          <w:spacing w:val="40"/>
          <w:sz w:val="16"/>
        </w:rPr>
        <w:t> </w:t>
      </w:r>
      <w:r>
        <w:rPr>
          <w:sz w:val="16"/>
        </w:rPr>
        <w:t>Valle</w:t>
      </w:r>
      <w:r>
        <w:rPr>
          <w:spacing w:val="40"/>
          <w:sz w:val="16"/>
        </w:rPr>
        <w:t> </w:t>
      </w:r>
      <w:r>
        <w:rPr>
          <w:sz w:val="16"/>
        </w:rPr>
        <w:t>TCJ,</w:t>
      </w:r>
      <w:r>
        <w:rPr>
          <w:spacing w:val="40"/>
          <w:sz w:val="16"/>
        </w:rPr>
        <w:t> </w:t>
      </w:r>
      <w:r>
        <w:rPr>
          <w:sz w:val="16"/>
        </w:rPr>
        <w:t>Soto</w:t>
      </w:r>
      <w:r>
        <w:rPr>
          <w:spacing w:val="40"/>
          <w:sz w:val="16"/>
        </w:rPr>
        <w:t> </w:t>
      </w:r>
      <w:r>
        <w:rPr>
          <w:sz w:val="16"/>
        </w:rPr>
        <w:t>UV,</w:t>
      </w:r>
      <w:r>
        <w:rPr>
          <w:spacing w:val="40"/>
          <w:sz w:val="16"/>
        </w:rPr>
        <w:t> </w:t>
      </w:r>
      <w:r>
        <w:rPr>
          <w:sz w:val="16"/>
        </w:rPr>
        <w:t>Herrera</w:t>
      </w:r>
      <w:r>
        <w:rPr>
          <w:spacing w:val="40"/>
          <w:sz w:val="16"/>
        </w:rPr>
        <w:t> </w:t>
      </w:r>
      <w:r>
        <w:rPr>
          <w:sz w:val="16"/>
        </w:rPr>
        <w:t>VI,</w:t>
      </w:r>
      <w:r>
        <w:rPr>
          <w:spacing w:val="40"/>
          <w:sz w:val="16"/>
        </w:rPr>
        <w:t> </w:t>
      </w:r>
      <w:r>
        <w:rPr>
          <w:sz w:val="16"/>
        </w:rPr>
        <w:t>Pineda</w:t>
      </w:r>
      <w:r>
        <w:rPr>
          <w:spacing w:val="40"/>
          <w:sz w:val="16"/>
        </w:rPr>
        <w:t> </w:t>
      </w:r>
      <w:r>
        <w:rPr>
          <w:sz w:val="16"/>
        </w:rPr>
        <w:t>MD,</w:t>
      </w:r>
      <w:r>
        <w:rPr>
          <w:spacing w:val="40"/>
          <w:sz w:val="16"/>
        </w:rPr>
        <w:t> </w:t>
      </w:r>
      <w:r>
        <w:rPr>
          <w:sz w:val="16"/>
        </w:rPr>
        <w:t>Garcia GAA. New technologies applied to the study and application</w:t>
      </w:r>
      <w:r>
        <w:rPr>
          <w:spacing w:val="40"/>
          <w:sz w:val="16"/>
        </w:rPr>
        <w:t> </w:t>
      </w:r>
      <w:r>
        <w:rPr>
          <w:sz w:val="16"/>
        </w:rPr>
        <w:t>of digital anatomy. HDM project (human dissection models)- 5 years</w:t>
      </w:r>
      <w:r>
        <w:rPr>
          <w:spacing w:val="40"/>
          <w:sz w:val="16"/>
        </w:rPr>
        <w:t> </w:t>
      </w:r>
      <w:r>
        <w:rPr>
          <w:sz w:val="16"/>
        </w:rPr>
        <w:t>of experience. </w:t>
      </w:r>
      <w:r>
        <w:rPr>
          <w:i/>
          <w:sz w:val="16"/>
        </w:rPr>
        <w:t>Ann Med</w:t>
      </w:r>
      <w:r>
        <w:rPr>
          <w:sz w:val="16"/>
        </w:rPr>
        <w:t>. </w:t>
      </w:r>
      <w:hyperlink w:history="true" w:anchor="_bookmark3">
        <w:r>
          <w:rPr>
            <w:color w:val="00007F"/>
            <w:sz w:val="16"/>
          </w:rPr>
          <w:t>2019</w:t>
        </w:r>
      </w:hyperlink>
      <w:r>
        <w:rPr>
          <w:sz w:val="16"/>
        </w:rPr>
        <w:t>;51:sup1,56. </w:t>
      </w:r>
      <w:hyperlink r:id="rId172">
        <w:r>
          <w:rPr>
            <w:sz w:val="16"/>
          </w:rPr>
          <w:t>doi:10.1080/</w:t>
        </w:r>
      </w:hyperlink>
      <w:r>
        <w:rPr>
          <w:spacing w:val="40"/>
          <w:sz w:val="16"/>
        </w:rPr>
        <w:t> </w:t>
      </w:r>
      <w:bookmarkStart w:name="_bookmark20" w:id="89"/>
      <w:bookmarkEnd w:id="89"/>
      <w:r>
        <w:rPr>
          <w:sz w:val="16"/>
        </w:rPr>
      </w:r>
      <w:hyperlink r:id="rId172">
        <w:r>
          <w:rPr>
            <w:spacing w:val="-2"/>
            <w:sz w:val="16"/>
          </w:rPr>
          <w:t>07853890.2018.1561926</w:t>
        </w:r>
      </w:hyperlink>
    </w:p>
    <w:p>
      <w:pPr>
        <w:pStyle w:val="ListParagraph"/>
        <w:numPr>
          <w:ilvl w:val="0"/>
          <w:numId w:val="29"/>
        </w:numPr>
        <w:tabs>
          <w:tab w:pos="492" w:val="left" w:leader="none"/>
          <w:tab w:pos="494" w:val="left" w:leader="none"/>
        </w:tabs>
        <w:spacing w:line="261" w:lineRule="auto" w:before="0" w:after="0"/>
        <w:ind w:left="494" w:right="349" w:hanging="240"/>
        <w:jc w:val="both"/>
        <w:rPr>
          <w:sz w:val="16"/>
        </w:rPr>
      </w:pPr>
      <w:r>
        <w:rPr>
          <w:sz w:val="16"/>
        </w:rPr>
        <w:t>Goh PS. eLearning or technology enhanced learning in </w:t>
      </w:r>
      <w:r>
        <w:rPr>
          <w:sz w:val="16"/>
        </w:rPr>
        <w:t>medical</w:t>
      </w:r>
      <w:r>
        <w:rPr>
          <w:spacing w:val="40"/>
          <w:sz w:val="16"/>
        </w:rPr>
        <w:t> </w:t>
      </w:r>
      <w:r>
        <w:rPr>
          <w:sz w:val="16"/>
        </w:rPr>
        <w:t>education - hope, not hype. </w:t>
      </w:r>
      <w:r>
        <w:rPr>
          <w:i/>
          <w:sz w:val="16"/>
        </w:rPr>
        <w:t>Med Teacher</w:t>
      </w:r>
      <w:r>
        <w:rPr>
          <w:sz w:val="16"/>
        </w:rPr>
        <w:t>. </w:t>
      </w:r>
      <w:hyperlink w:history="true" w:anchor="_bookmark4">
        <w:r>
          <w:rPr>
            <w:color w:val="00007F"/>
            <w:sz w:val="16"/>
          </w:rPr>
          <w:t>2016</w:t>
        </w:r>
      </w:hyperlink>
      <w:r>
        <w:rPr>
          <w:sz w:val="16"/>
        </w:rPr>
        <w:t>;38(9):957–958.</w:t>
      </w:r>
      <w:r>
        <w:rPr>
          <w:spacing w:val="40"/>
          <w:sz w:val="16"/>
        </w:rPr>
        <w:t> </w:t>
      </w:r>
      <w:bookmarkStart w:name="_bookmark21" w:id="90"/>
      <w:bookmarkEnd w:id="90"/>
      <w:r>
        <w:rPr>
          <w:sz w:val="16"/>
        </w:rPr>
      </w:r>
      <w:hyperlink r:id="rId173">
        <w:r>
          <w:rPr>
            <w:spacing w:val="-2"/>
            <w:sz w:val="16"/>
          </w:rPr>
          <w:t>doi:10.3109/0142159X.2016.1147538</w:t>
        </w:r>
      </w:hyperlink>
    </w:p>
    <w:p>
      <w:pPr>
        <w:pStyle w:val="ListParagraph"/>
        <w:numPr>
          <w:ilvl w:val="0"/>
          <w:numId w:val="29"/>
        </w:numPr>
        <w:tabs>
          <w:tab w:pos="494" w:val="left" w:leader="none"/>
        </w:tabs>
        <w:spacing w:line="261" w:lineRule="auto" w:before="0" w:after="0"/>
        <w:ind w:left="494" w:right="349" w:hanging="245"/>
        <w:jc w:val="both"/>
        <w:rPr>
          <w:sz w:val="16"/>
        </w:rPr>
      </w:pPr>
      <w:r>
        <w:rPr>
          <w:sz w:val="16"/>
        </w:rPr>
        <w:t>Owolabi J, Bekele A. Implementation of innovative </w:t>
      </w:r>
      <w:r>
        <w:rPr>
          <w:sz w:val="16"/>
        </w:rPr>
        <w:t>educational</w:t>
      </w:r>
      <w:r>
        <w:rPr>
          <w:spacing w:val="40"/>
          <w:sz w:val="16"/>
        </w:rPr>
        <w:t> </w:t>
      </w:r>
      <w:r>
        <w:rPr>
          <w:sz w:val="16"/>
        </w:rPr>
        <w:t>technologies in teaching of anatomy and basic medical sciences</w:t>
      </w:r>
      <w:r>
        <w:rPr>
          <w:spacing w:val="40"/>
          <w:sz w:val="16"/>
        </w:rPr>
        <w:t> </w:t>
      </w:r>
      <w:r>
        <w:rPr>
          <w:sz w:val="16"/>
        </w:rPr>
        <w:t>during the COVID-19 pandemic in a developing country: the</w:t>
      </w:r>
      <w:r>
        <w:rPr>
          <w:spacing w:val="40"/>
          <w:sz w:val="16"/>
        </w:rPr>
        <w:t> </w:t>
      </w:r>
      <w:r>
        <w:rPr>
          <w:sz w:val="16"/>
        </w:rPr>
        <w:t>COVID-19 silver lining? </w:t>
      </w:r>
      <w:r>
        <w:rPr>
          <w:i/>
          <w:sz w:val="16"/>
        </w:rPr>
        <w:t>Adv Med Educ Pract</w:t>
      </w:r>
      <w:r>
        <w:rPr>
          <w:sz w:val="16"/>
        </w:rPr>
        <w:t>. </w:t>
      </w:r>
      <w:hyperlink w:history="true" w:anchor="_bookmark4">
        <w:r>
          <w:rPr>
            <w:color w:val="00007F"/>
            <w:sz w:val="16"/>
          </w:rPr>
          <w:t>2021</w:t>
        </w:r>
      </w:hyperlink>
      <w:r>
        <w:rPr>
          <w:sz w:val="16"/>
        </w:rPr>
        <w:t>;12:619–625.</w:t>
      </w:r>
      <w:r>
        <w:rPr>
          <w:spacing w:val="40"/>
          <w:sz w:val="16"/>
        </w:rPr>
        <w:t> </w:t>
      </w:r>
      <w:hyperlink r:id="rId174">
        <w:r>
          <w:rPr>
            <w:spacing w:val="-2"/>
            <w:sz w:val="16"/>
          </w:rPr>
          <w:t>doi:10.2147/AMEP.S295239</w:t>
        </w:r>
      </w:hyperlink>
    </w:p>
    <w:p>
      <w:pPr>
        <w:pStyle w:val="ListParagraph"/>
        <w:spacing w:after="0" w:line="261" w:lineRule="auto"/>
        <w:jc w:val="both"/>
        <w:rPr>
          <w:sz w:val="16"/>
        </w:rPr>
        <w:sectPr>
          <w:type w:val="continuous"/>
          <w:pgSz w:w="12240" w:h="15840"/>
          <w:pgMar w:header="559" w:footer="0" w:top="1820" w:bottom="960" w:left="720" w:right="720"/>
          <w:cols w:num="2" w:equalWidth="0">
            <w:col w:w="5435" w:space="40"/>
            <w:col w:w="5325"/>
          </w:cols>
        </w:sectPr>
      </w:pPr>
    </w:p>
    <w:p>
      <w:pPr>
        <w:pStyle w:val="BodyText"/>
        <w:rPr>
          <w:sz w:val="20"/>
        </w:rPr>
      </w:pPr>
    </w:p>
    <w:p>
      <w:pPr>
        <w:pStyle w:val="BodyText"/>
        <w:spacing w:before="19"/>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331" name="Group 331"/>
                <wp:cNvGraphicFramePr>
                  <a:graphicFrameLocks/>
                </wp:cNvGraphicFramePr>
                <a:graphic>
                  <a:graphicData uri="http://schemas.microsoft.com/office/word/2010/wordprocessingGroup">
                    <wpg:wgp>
                      <wpg:cNvPr id="331" name="Group 331"/>
                      <wpg:cNvGrpSpPr/>
                      <wpg:grpSpPr>
                        <a:xfrm>
                          <a:off x="0" y="0"/>
                          <a:ext cx="6190615" cy="6350"/>
                          <a:chExt cx="6190615" cy="6350"/>
                        </a:xfrm>
                      </wpg:grpSpPr>
                      <wps:wsp>
                        <wps:cNvPr id="332" name="Graphic 332"/>
                        <wps:cNvSpPr/>
                        <wps:spPr>
                          <a:xfrm>
                            <a:off x="0" y="0"/>
                            <a:ext cx="6190615" cy="6350"/>
                          </a:xfrm>
                          <a:custGeom>
                            <a:avLst/>
                            <a:gdLst/>
                            <a:ahLst/>
                            <a:cxnLst/>
                            <a:rect l="l" t="t" r="r" b="b"/>
                            <a:pathLst>
                              <a:path w="6190615" h="6350">
                                <a:moveTo>
                                  <a:pt x="6190119" y="0"/>
                                </a:moveTo>
                                <a:lnTo>
                                  <a:pt x="0" y="0"/>
                                </a:lnTo>
                                <a:lnTo>
                                  <a:pt x="0" y="6349"/>
                                </a:lnTo>
                                <a:lnTo>
                                  <a:pt x="6190119" y="6349"/>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297" coordorigin="0,0" coordsize="9749,10">
                <v:rect style="position:absolute;left:0;top:0;width:9749;height:10" id="docshape298"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559" w:footer="0" w:top="1820" w:bottom="960" w:left="720" w:right="720"/>
        </w:sectPr>
      </w:pPr>
    </w:p>
    <w:p>
      <w:pPr>
        <w:tabs>
          <w:tab w:pos="8035" w:val="left" w:leader="none"/>
        </w:tabs>
        <w:spacing w:line="181" w:lineRule="exact" w:before="4"/>
        <w:ind w:left="699" w:right="0" w:firstLine="0"/>
        <w:jc w:val="left"/>
        <w:rPr>
          <w:rFonts w:ascii="Trebuchet MS"/>
          <w:b/>
          <w:position w:val="4"/>
          <w:sz w:val="10"/>
        </w:rPr>
      </w:pPr>
      <w:r>
        <w:rPr>
          <w:rFonts w:ascii="Trebuchet MS"/>
          <w:w w:val="90"/>
          <w:sz w:val="16"/>
        </w:rPr>
        <w:t>Advances</w:t>
      </w:r>
      <w:r>
        <w:rPr>
          <w:rFonts w:ascii="Trebuchet MS"/>
          <w:spacing w:val="-1"/>
          <w:sz w:val="16"/>
        </w:rPr>
        <w:t> </w:t>
      </w:r>
      <w:r>
        <w:rPr>
          <w:rFonts w:ascii="Trebuchet MS"/>
          <w:w w:val="90"/>
          <w:sz w:val="16"/>
        </w:rPr>
        <w:t>in</w:t>
      </w:r>
      <w:r>
        <w:rPr>
          <w:rFonts w:ascii="Trebuchet MS"/>
          <w:spacing w:val="-1"/>
          <w:sz w:val="16"/>
        </w:rPr>
        <w:t> </w:t>
      </w:r>
      <w:r>
        <w:rPr>
          <w:rFonts w:ascii="Trebuchet MS"/>
          <w:w w:val="90"/>
          <w:sz w:val="16"/>
        </w:rPr>
        <w:t>Medical</w:t>
      </w:r>
      <w:r>
        <w:rPr>
          <w:rFonts w:ascii="Trebuchet MS"/>
          <w:spacing w:val="-1"/>
          <w:sz w:val="16"/>
        </w:rPr>
        <w:t> </w:t>
      </w:r>
      <w:r>
        <w:rPr>
          <w:rFonts w:ascii="Trebuchet MS"/>
          <w:w w:val="90"/>
          <w:sz w:val="16"/>
        </w:rPr>
        <w:t>Education</w:t>
      </w:r>
      <w:r>
        <w:rPr>
          <w:rFonts w:ascii="Trebuchet MS"/>
          <w:sz w:val="16"/>
        </w:rPr>
        <w:t> </w:t>
      </w:r>
      <w:r>
        <w:rPr>
          <w:rFonts w:ascii="Trebuchet MS"/>
          <w:w w:val="90"/>
          <w:sz w:val="16"/>
        </w:rPr>
        <w:t>and</w:t>
      </w:r>
      <w:r>
        <w:rPr>
          <w:rFonts w:ascii="Trebuchet MS"/>
          <w:sz w:val="16"/>
        </w:rPr>
        <w:t> </w:t>
      </w:r>
      <w:r>
        <w:rPr>
          <w:rFonts w:ascii="Trebuchet MS"/>
          <w:w w:val="90"/>
          <w:sz w:val="16"/>
        </w:rPr>
        <w:t>Practice</w:t>
      </w:r>
      <w:r>
        <w:rPr>
          <w:rFonts w:ascii="Trebuchet MS"/>
          <w:spacing w:val="-2"/>
          <w:sz w:val="16"/>
        </w:rPr>
        <w:t> </w:t>
      </w:r>
      <w:r>
        <w:rPr>
          <w:rFonts w:ascii="Trebuchet MS"/>
          <w:spacing w:val="-2"/>
          <w:w w:val="90"/>
          <w:sz w:val="16"/>
        </w:rPr>
        <w:t>2021:12</w:t>
      </w:r>
      <w:r>
        <w:rPr>
          <w:rFonts w:ascii="Trebuchet MS"/>
          <w:sz w:val="16"/>
        </w:rPr>
        <w:tab/>
      </w:r>
      <w:r>
        <w:rPr>
          <w:rFonts w:ascii="Trebuchet MS"/>
          <w:b/>
          <w:color w:val="808285"/>
          <w:spacing w:val="-2"/>
          <w:w w:val="95"/>
          <w:position w:val="4"/>
          <w:sz w:val="10"/>
        </w:rPr>
        <w:t>https:</w:t>
      </w:r>
      <w:r>
        <w:rPr>
          <w:rFonts w:ascii="Trebuchet MS"/>
          <w:b/>
          <w:color w:val="B8BABC"/>
          <w:spacing w:val="-2"/>
          <w:w w:val="95"/>
          <w:position w:val="4"/>
          <w:sz w:val="10"/>
        </w:rPr>
        <w:t>//doi.org/10.2147/AMEP.S338262</w:t>
      </w:r>
    </w:p>
    <w:p>
      <w:pPr>
        <w:spacing w:line="157" w:lineRule="exact" w:before="0"/>
        <w:ind w:left="0" w:right="1" w:firstLine="0"/>
        <w:jc w:val="righ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2"/>
        <w:ind w:left="202" w:right="0" w:firstLine="0"/>
        <w:jc w:val="left"/>
        <w:rPr>
          <w:rFonts w:ascii="Trebuchet MS"/>
          <w:b/>
          <w:sz w:val="20"/>
        </w:rPr>
      </w:pPr>
      <w:r>
        <w:rPr/>
        <w:br w:type="column"/>
      </w:r>
      <w:r>
        <w:rPr>
          <w:rFonts w:ascii="Trebuchet MS"/>
          <w:b/>
          <w:spacing w:val="-4"/>
          <w:sz w:val="20"/>
        </w:rPr>
        <w:t>1281</w:t>
      </w:r>
    </w:p>
    <w:p>
      <w:pPr>
        <w:spacing w:after="0"/>
        <w:jc w:val="left"/>
        <w:rPr>
          <w:rFonts w:ascii="Trebuchet MS"/>
          <w:b/>
          <w:sz w:val="20"/>
        </w:rPr>
        <w:sectPr>
          <w:type w:val="continuous"/>
          <w:pgSz w:w="12240" w:h="15840"/>
          <w:pgMar w:header="559" w:footer="0" w:top="1820" w:bottom="960" w:left="720" w:right="720"/>
          <w:cols w:num="2" w:equalWidth="0">
            <w:col w:w="9765" w:space="40"/>
            <w:col w:w="995"/>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335" name="Group 335"/>
                <wp:cNvGraphicFramePr>
                  <a:graphicFrameLocks/>
                </wp:cNvGraphicFramePr>
                <a:graphic>
                  <a:graphicData uri="http://schemas.microsoft.com/office/word/2010/wordprocessingGroup">
                    <wpg:wgp>
                      <wpg:cNvPr id="335" name="Group 335"/>
                      <wpg:cNvGrpSpPr/>
                      <wpg:grpSpPr>
                        <a:xfrm>
                          <a:off x="0" y="0"/>
                          <a:ext cx="6190615" cy="6350"/>
                          <a:chExt cx="6190615" cy="6350"/>
                        </a:xfrm>
                      </wpg:grpSpPr>
                      <wps:wsp>
                        <wps:cNvPr id="336" name="Graphic 336"/>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01" coordorigin="0,0" coordsize="9749,10">
                <v:rect style="position:absolute;left:0;top:0;width:9749;height:10" id="docshape302" filled="true" fillcolor="#000000" stroked="false">
                  <v:fill type="solid"/>
                </v:rect>
              </v:group>
            </w:pict>
          </mc:Fallback>
        </mc:AlternateContent>
      </w:r>
      <w:r>
        <w:rPr>
          <w:rFonts w:ascii="Trebuchet MS"/>
          <w:sz w:val="2"/>
        </w:rPr>
      </w:r>
    </w:p>
    <w:p>
      <w:pPr>
        <w:pStyle w:val="BodyText"/>
        <w:spacing w:before="3"/>
        <w:rPr>
          <w:rFonts w:ascii="Trebuchet MS"/>
          <w:b/>
          <w:sz w:val="16"/>
        </w:rPr>
      </w:pPr>
    </w:p>
    <w:p>
      <w:pPr>
        <w:pStyle w:val="BodyText"/>
        <w:spacing w:after="0"/>
        <w:rPr>
          <w:rFonts w:ascii="Trebuchet MS"/>
          <w:b/>
          <w:sz w:val="16"/>
        </w:rPr>
        <w:sectPr>
          <w:headerReference w:type="default" r:id="rId175"/>
          <w:footerReference w:type="default" r:id="rId176"/>
          <w:pgSz w:w="12240" w:h="15840"/>
          <w:pgMar w:header="559" w:footer="0" w:top="760" w:bottom="280" w:left="720" w:right="720"/>
        </w:sectPr>
      </w:pPr>
    </w:p>
    <w:p>
      <w:pPr>
        <w:pStyle w:val="ListParagraph"/>
        <w:numPr>
          <w:ilvl w:val="0"/>
          <w:numId w:val="29"/>
        </w:numPr>
        <w:tabs>
          <w:tab w:pos="614" w:val="left" w:leader="none"/>
        </w:tabs>
        <w:spacing w:line="259" w:lineRule="auto" w:before="93" w:after="0"/>
        <w:ind w:left="614" w:right="0" w:hanging="245"/>
        <w:jc w:val="both"/>
        <w:rPr>
          <w:sz w:val="16"/>
        </w:rPr>
      </w:pPr>
      <w:bookmarkStart w:name="_bookmark22" w:id="91"/>
      <w:bookmarkEnd w:id="91"/>
      <w:r>
        <w:rPr/>
      </w:r>
      <w:r>
        <w:rPr>
          <w:sz w:val="16"/>
        </w:rPr>
        <w:t>Guze PA. Using technology to meet the challenges of medical</w:t>
      </w:r>
      <w:r>
        <w:rPr>
          <w:spacing w:val="40"/>
          <w:sz w:val="16"/>
        </w:rPr>
        <w:t> </w:t>
      </w:r>
      <w:bookmarkStart w:name="_bookmark23" w:id="92"/>
      <w:bookmarkEnd w:id="92"/>
      <w:r>
        <w:rPr>
          <w:sz w:val="16"/>
        </w:rPr>
        <w:t>education.</w:t>
      </w:r>
      <w:r>
        <w:rPr>
          <w:sz w:val="16"/>
        </w:rPr>
        <w:t> </w:t>
      </w:r>
      <w:r>
        <w:rPr>
          <w:i/>
          <w:sz w:val="16"/>
        </w:rPr>
        <w:t>Trans Am Clin Climatol Assoc</w:t>
      </w:r>
      <w:r>
        <w:rPr>
          <w:sz w:val="16"/>
        </w:rPr>
        <w:t>. </w:t>
      </w:r>
      <w:hyperlink w:history="true" w:anchor="_bookmark6">
        <w:r>
          <w:rPr>
            <w:color w:val="00007F"/>
            <w:sz w:val="16"/>
          </w:rPr>
          <w:t>2015</w:t>
        </w:r>
      </w:hyperlink>
      <w:r>
        <w:rPr>
          <w:sz w:val="16"/>
        </w:rPr>
        <w:t>;126:260–270.</w:t>
      </w:r>
    </w:p>
    <w:p>
      <w:pPr>
        <w:pStyle w:val="ListParagraph"/>
        <w:numPr>
          <w:ilvl w:val="0"/>
          <w:numId w:val="29"/>
        </w:numPr>
        <w:tabs>
          <w:tab w:pos="614" w:val="left" w:leader="none"/>
        </w:tabs>
        <w:spacing w:line="261" w:lineRule="auto" w:before="2" w:after="0"/>
        <w:ind w:left="614" w:right="0" w:hanging="245"/>
        <w:jc w:val="both"/>
        <w:rPr>
          <w:sz w:val="16"/>
        </w:rPr>
      </w:pPr>
      <w:r>
        <w:rPr>
          <w:sz w:val="16"/>
        </w:rPr>
        <w:t>Moran J, Briscoe G, Peglow S. Current technology in advancing</w:t>
      </w:r>
      <w:r>
        <w:rPr>
          <w:spacing w:val="40"/>
          <w:sz w:val="16"/>
        </w:rPr>
        <w:t> </w:t>
      </w:r>
      <w:r>
        <w:rPr>
          <w:sz w:val="16"/>
        </w:rPr>
        <w:t>medical education: perspectives for learning and providing care.</w:t>
      </w:r>
      <w:r>
        <w:rPr>
          <w:spacing w:val="40"/>
          <w:sz w:val="16"/>
        </w:rPr>
        <w:t> </w:t>
      </w:r>
      <w:bookmarkStart w:name="_bookmark24" w:id="93"/>
      <w:bookmarkEnd w:id="93"/>
      <w:r>
        <w:rPr>
          <w:sz w:val="16"/>
        </w:rPr>
      </w:r>
      <w:r>
        <w:rPr>
          <w:i/>
          <w:sz w:val="16"/>
        </w:rPr>
        <w:t>Acad Psychiatry</w:t>
      </w:r>
      <w:r>
        <w:rPr>
          <w:sz w:val="16"/>
        </w:rPr>
        <w:t>. </w:t>
      </w:r>
      <w:hyperlink w:history="true" w:anchor="_bookmark7">
        <w:r>
          <w:rPr>
            <w:color w:val="00007F"/>
            <w:sz w:val="16"/>
          </w:rPr>
          <w:t>2018</w:t>
        </w:r>
      </w:hyperlink>
      <w:r>
        <w:rPr>
          <w:sz w:val="16"/>
        </w:rPr>
        <w:t>;42:796–799. </w:t>
      </w:r>
      <w:hyperlink r:id="rId177">
        <w:r>
          <w:rPr>
            <w:sz w:val="16"/>
          </w:rPr>
          <w:t>doi:10.1007/s40596-018-0946-y</w:t>
        </w:r>
      </w:hyperlink>
    </w:p>
    <w:p>
      <w:pPr>
        <w:pStyle w:val="ListParagraph"/>
        <w:numPr>
          <w:ilvl w:val="0"/>
          <w:numId w:val="29"/>
        </w:numPr>
        <w:tabs>
          <w:tab w:pos="614" w:val="left" w:leader="none"/>
        </w:tabs>
        <w:spacing w:line="261" w:lineRule="auto" w:before="0" w:after="0"/>
        <w:ind w:left="614" w:right="0" w:hanging="245"/>
        <w:jc w:val="both"/>
        <w:rPr>
          <w:sz w:val="16"/>
        </w:rPr>
      </w:pPr>
      <w:r>
        <w:rPr>
          <w:sz w:val="16"/>
        </w:rPr>
        <w:t>Han ER, Yeo S, Kim MJ, et al. Medical education trends for future</w:t>
      </w:r>
      <w:r>
        <w:rPr>
          <w:spacing w:val="40"/>
          <w:sz w:val="16"/>
        </w:rPr>
        <w:t> </w:t>
      </w:r>
      <w:r>
        <w:rPr>
          <w:sz w:val="16"/>
        </w:rPr>
        <w:t>physicians in the era of advanced technology and artificial intelli-</w:t>
      </w:r>
      <w:r>
        <w:rPr>
          <w:spacing w:val="40"/>
          <w:sz w:val="16"/>
        </w:rPr>
        <w:t> </w:t>
      </w:r>
      <w:r>
        <w:rPr>
          <w:sz w:val="16"/>
        </w:rPr>
        <w:t>gence: an integrative review. </w:t>
      </w:r>
      <w:r>
        <w:rPr>
          <w:i/>
          <w:sz w:val="16"/>
        </w:rPr>
        <w:t>BMC Med Educ</w:t>
      </w:r>
      <w:r>
        <w:rPr>
          <w:sz w:val="16"/>
        </w:rPr>
        <w:t>. </w:t>
      </w:r>
      <w:hyperlink w:history="true" w:anchor="_bookmark8">
        <w:r>
          <w:rPr>
            <w:color w:val="00007F"/>
            <w:sz w:val="16"/>
          </w:rPr>
          <w:t>2019</w:t>
        </w:r>
      </w:hyperlink>
      <w:r>
        <w:rPr>
          <w:sz w:val="16"/>
        </w:rPr>
        <w:t>;19:460.</w:t>
      </w:r>
      <w:r>
        <w:rPr>
          <w:spacing w:val="40"/>
          <w:sz w:val="16"/>
        </w:rPr>
        <w:t> </w:t>
      </w:r>
      <w:bookmarkStart w:name="_bookmark25" w:id="94"/>
      <w:bookmarkEnd w:id="94"/>
      <w:r>
        <w:rPr>
          <w:spacing w:val="-2"/>
          <w:sz w:val="16"/>
        </w:rPr>
        <w:t>doi:10.</w:t>
      </w:r>
      <w:r>
        <w:rPr>
          <w:spacing w:val="-2"/>
          <w:sz w:val="16"/>
        </w:rPr>
        <w:t>1</w:t>
      </w:r>
      <w:hyperlink r:id="rId178">
        <w:r>
          <w:rPr>
            <w:spacing w:val="-2"/>
            <w:sz w:val="16"/>
          </w:rPr>
          <w:t>186/s12909-019-1891-5</w:t>
        </w:r>
      </w:hyperlink>
    </w:p>
    <w:p>
      <w:pPr>
        <w:pStyle w:val="ListParagraph"/>
        <w:numPr>
          <w:ilvl w:val="0"/>
          <w:numId w:val="29"/>
        </w:numPr>
        <w:tabs>
          <w:tab w:pos="614" w:val="left" w:leader="none"/>
        </w:tabs>
        <w:spacing w:line="261" w:lineRule="auto" w:before="0" w:after="0"/>
        <w:ind w:left="614" w:right="0" w:hanging="245"/>
        <w:jc w:val="both"/>
        <w:rPr>
          <w:sz w:val="16"/>
        </w:rPr>
      </w:pPr>
      <w:r>
        <w:rPr>
          <w:sz w:val="16"/>
        </w:rPr>
        <w:t>Grimwood</w:t>
      </w:r>
      <w:r>
        <w:rPr>
          <w:spacing w:val="-2"/>
          <w:sz w:val="16"/>
        </w:rPr>
        <w:t> </w:t>
      </w:r>
      <w:r>
        <w:rPr>
          <w:sz w:val="16"/>
        </w:rPr>
        <w:t>T,</w:t>
      </w:r>
      <w:r>
        <w:rPr>
          <w:spacing w:val="-2"/>
          <w:sz w:val="16"/>
        </w:rPr>
        <w:t> </w:t>
      </w:r>
      <w:r>
        <w:rPr>
          <w:sz w:val="16"/>
        </w:rPr>
        <w:t>Snell</w:t>
      </w:r>
      <w:r>
        <w:rPr>
          <w:spacing w:val="-1"/>
          <w:sz w:val="16"/>
        </w:rPr>
        <w:t> </w:t>
      </w:r>
      <w:r>
        <w:rPr>
          <w:sz w:val="16"/>
        </w:rPr>
        <w:t>L.</w:t>
      </w:r>
      <w:r>
        <w:rPr>
          <w:spacing w:val="-2"/>
          <w:sz w:val="16"/>
        </w:rPr>
        <w:t> </w:t>
      </w:r>
      <w:r>
        <w:rPr>
          <w:sz w:val="16"/>
        </w:rPr>
        <w:t>The</w:t>
      </w:r>
      <w:r>
        <w:rPr>
          <w:spacing w:val="-2"/>
          <w:sz w:val="16"/>
        </w:rPr>
        <w:t> </w:t>
      </w:r>
      <w:r>
        <w:rPr>
          <w:sz w:val="16"/>
        </w:rPr>
        <w:t>use</w:t>
      </w:r>
      <w:r>
        <w:rPr>
          <w:spacing w:val="-1"/>
          <w:sz w:val="16"/>
        </w:rPr>
        <w:t> </w:t>
      </w:r>
      <w:r>
        <w:rPr>
          <w:sz w:val="16"/>
        </w:rPr>
        <w:t>of</w:t>
      </w:r>
      <w:r>
        <w:rPr>
          <w:spacing w:val="-2"/>
          <w:sz w:val="16"/>
        </w:rPr>
        <w:t> </w:t>
      </w:r>
      <w:r>
        <w:rPr>
          <w:sz w:val="16"/>
        </w:rPr>
        <w:t>technology</w:t>
      </w:r>
      <w:r>
        <w:rPr>
          <w:spacing w:val="-1"/>
          <w:sz w:val="16"/>
        </w:rPr>
        <w:t> </w:t>
      </w:r>
      <w:r>
        <w:rPr>
          <w:sz w:val="16"/>
        </w:rPr>
        <w:t>in</w:t>
      </w:r>
      <w:r>
        <w:rPr>
          <w:spacing w:val="-1"/>
          <w:sz w:val="16"/>
        </w:rPr>
        <w:t> </w:t>
      </w:r>
      <w:r>
        <w:rPr>
          <w:sz w:val="16"/>
        </w:rPr>
        <w:t>healthcare</w:t>
      </w:r>
      <w:r>
        <w:rPr>
          <w:spacing w:val="-2"/>
          <w:sz w:val="16"/>
        </w:rPr>
        <w:t> </w:t>
      </w:r>
      <w:r>
        <w:rPr>
          <w:sz w:val="16"/>
        </w:rPr>
        <w:t>education:</w:t>
      </w:r>
      <w:r>
        <w:rPr>
          <w:spacing w:val="40"/>
          <w:sz w:val="16"/>
        </w:rPr>
        <w:t> </w:t>
      </w:r>
      <w:r>
        <w:rPr>
          <w:sz w:val="16"/>
        </w:rPr>
        <w:t>a literature review’. </w:t>
      </w:r>
      <w:r>
        <w:rPr>
          <w:i/>
          <w:sz w:val="16"/>
        </w:rPr>
        <w:t>MedEdPublish</w:t>
      </w:r>
      <w:r>
        <w:rPr>
          <w:sz w:val="16"/>
        </w:rPr>
        <w:t>. </w:t>
      </w:r>
      <w:hyperlink w:history="true" w:anchor="_bookmark9">
        <w:r>
          <w:rPr>
            <w:color w:val="00007F"/>
            <w:sz w:val="16"/>
          </w:rPr>
          <w:t>2020</w:t>
        </w:r>
      </w:hyperlink>
      <w:r>
        <w:rPr>
          <w:sz w:val="16"/>
        </w:rPr>
        <w:t>;9(1):137. </w:t>
      </w:r>
      <w:hyperlink r:id="rId179">
        <w:r>
          <w:rPr>
            <w:sz w:val="16"/>
          </w:rPr>
          <w:t>doi:10.15694/</w:t>
        </w:r>
      </w:hyperlink>
      <w:r>
        <w:rPr>
          <w:spacing w:val="40"/>
          <w:sz w:val="16"/>
        </w:rPr>
        <w:t> </w:t>
      </w:r>
      <w:bookmarkStart w:name="_bookmark26" w:id="95"/>
      <w:bookmarkEnd w:id="95"/>
      <w:r>
        <w:rPr>
          <w:sz w:val="16"/>
        </w:rPr>
      </w:r>
      <w:hyperlink r:id="rId179">
        <w:r>
          <w:rPr>
            <w:spacing w:val="-2"/>
            <w:sz w:val="16"/>
          </w:rPr>
          <w:t>mep.2020.000137.1</w:t>
        </w:r>
      </w:hyperlink>
    </w:p>
    <w:p>
      <w:pPr>
        <w:pStyle w:val="ListParagraph"/>
        <w:numPr>
          <w:ilvl w:val="0"/>
          <w:numId w:val="29"/>
        </w:numPr>
        <w:tabs>
          <w:tab w:pos="614" w:val="left" w:leader="none"/>
        </w:tabs>
        <w:spacing w:line="261" w:lineRule="auto" w:before="0" w:after="0"/>
        <w:ind w:left="614" w:right="0" w:hanging="245"/>
        <w:jc w:val="both"/>
        <w:rPr>
          <w:sz w:val="16"/>
        </w:rPr>
      </w:pPr>
      <w:r>
        <w:rPr>
          <w:sz w:val="16"/>
        </w:rPr>
        <w:t>Berman NB, Fall LH, Maloney CG, et al. Computer-assisted </w:t>
      </w:r>
      <w:r>
        <w:rPr>
          <w:sz w:val="16"/>
        </w:rPr>
        <w:t>instruc-</w:t>
      </w:r>
      <w:r>
        <w:rPr>
          <w:spacing w:val="40"/>
          <w:sz w:val="16"/>
        </w:rPr>
        <w:t> </w:t>
      </w:r>
      <w:r>
        <w:rPr>
          <w:sz w:val="16"/>
        </w:rPr>
        <w:t>tion in clinical education: a roadmap to increasing CAI</w:t>
      </w:r>
      <w:r>
        <w:rPr>
          <w:spacing w:val="40"/>
          <w:sz w:val="16"/>
        </w:rPr>
        <w:t> </w:t>
      </w:r>
      <w:r>
        <w:rPr>
          <w:sz w:val="16"/>
        </w:rPr>
        <w:t>implementation. </w:t>
      </w:r>
      <w:r>
        <w:rPr>
          <w:i/>
          <w:sz w:val="16"/>
        </w:rPr>
        <w:t>Adv Health Sci Educ</w:t>
      </w:r>
      <w:r>
        <w:rPr>
          <w:sz w:val="16"/>
        </w:rPr>
        <w:t>. </w:t>
      </w:r>
      <w:hyperlink w:history="true" w:anchor="_bookmark10">
        <w:r>
          <w:rPr>
            <w:color w:val="00007F"/>
            <w:sz w:val="16"/>
          </w:rPr>
          <w:t>2008</w:t>
        </w:r>
      </w:hyperlink>
      <w:r>
        <w:rPr>
          <w:sz w:val="16"/>
        </w:rPr>
        <w:t>;13:373–383.</w:t>
      </w:r>
      <w:r>
        <w:rPr>
          <w:spacing w:val="40"/>
          <w:sz w:val="16"/>
        </w:rPr>
        <w:t> </w:t>
      </w:r>
      <w:hyperlink r:id="rId180">
        <w:r>
          <w:rPr>
            <w:spacing w:val="-2"/>
            <w:sz w:val="16"/>
          </w:rPr>
          <w:t>doi:10.1007/s10459-006-9041-3</w:t>
        </w:r>
      </w:hyperlink>
    </w:p>
    <w:p>
      <w:pPr>
        <w:pStyle w:val="ListParagraph"/>
        <w:numPr>
          <w:ilvl w:val="0"/>
          <w:numId w:val="29"/>
        </w:numPr>
        <w:tabs>
          <w:tab w:pos="493" w:val="left" w:leader="none"/>
        </w:tabs>
        <w:spacing w:line="266" w:lineRule="auto" w:before="93" w:after="0"/>
        <w:ind w:left="493" w:right="688" w:hanging="244"/>
        <w:jc w:val="both"/>
        <w:rPr>
          <w:sz w:val="16"/>
        </w:rPr>
      </w:pPr>
      <w:r>
        <w:rPr/>
        <w:br w:type="column"/>
      </w:r>
      <w:bookmarkStart w:name="_bookmark27" w:id="96"/>
      <w:bookmarkEnd w:id="96"/>
      <w:r>
        <w:rPr/>
      </w:r>
      <w:r>
        <w:rPr>
          <w:sz w:val="16"/>
        </w:rPr>
        <w:t>Cook DA. The research we still are not doing: an agenda for the</w:t>
      </w:r>
      <w:r>
        <w:rPr>
          <w:spacing w:val="40"/>
          <w:sz w:val="16"/>
        </w:rPr>
        <w:t> </w:t>
      </w:r>
      <w:r>
        <w:rPr>
          <w:sz w:val="16"/>
        </w:rPr>
        <w:t>study of computer-based learning. </w:t>
      </w:r>
      <w:r>
        <w:rPr>
          <w:i/>
          <w:sz w:val="16"/>
        </w:rPr>
        <w:t>Acad Med</w:t>
      </w:r>
      <w:r>
        <w:rPr>
          <w:sz w:val="16"/>
        </w:rPr>
        <w:t>. </w:t>
      </w:r>
      <w:hyperlink w:history="true" w:anchor="_bookmark10">
        <w:r>
          <w:rPr>
            <w:color w:val="00007F"/>
            <w:sz w:val="16"/>
          </w:rPr>
          <w:t>2005</w:t>
        </w:r>
      </w:hyperlink>
      <w:r>
        <w:rPr>
          <w:sz w:val="16"/>
        </w:rPr>
        <w:t>;80(6):541–548.</w:t>
      </w:r>
      <w:r>
        <w:rPr>
          <w:spacing w:val="40"/>
          <w:sz w:val="16"/>
        </w:rPr>
        <w:t> </w:t>
      </w:r>
      <w:bookmarkStart w:name="_bookmark28" w:id="97"/>
      <w:bookmarkEnd w:id="97"/>
      <w:r>
        <w:rPr>
          <w:sz w:val="16"/>
        </w:rPr>
      </w:r>
      <w:hyperlink r:id="rId181">
        <w:r>
          <w:rPr>
            <w:spacing w:val="-2"/>
            <w:sz w:val="16"/>
          </w:rPr>
          <w:t>doi:10.1097/00001888-200506000-00005</w:t>
        </w:r>
      </w:hyperlink>
    </w:p>
    <w:p>
      <w:pPr>
        <w:pStyle w:val="ListParagraph"/>
        <w:numPr>
          <w:ilvl w:val="0"/>
          <w:numId w:val="29"/>
        </w:numPr>
        <w:tabs>
          <w:tab w:pos="493" w:val="left" w:leader="none"/>
        </w:tabs>
        <w:spacing w:line="266" w:lineRule="auto" w:before="0" w:after="0"/>
        <w:ind w:left="493" w:right="689" w:hanging="244"/>
        <w:jc w:val="both"/>
        <w:rPr>
          <w:sz w:val="16"/>
        </w:rPr>
      </w:pPr>
      <w:r>
        <w:rPr>
          <w:sz w:val="16"/>
        </w:rPr>
        <w:t>Ghosh SK. The practice of ethics in the context of human dissection:</w:t>
      </w:r>
      <w:r>
        <w:rPr>
          <w:spacing w:val="40"/>
          <w:sz w:val="16"/>
        </w:rPr>
        <w:t> </w:t>
      </w:r>
      <w:r>
        <w:rPr>
          <w:sz w:val="16"/>
        </w:rPr>
        <w:t>setting standards for future physicians. </w:t>
      </w:r>
      <w:r>
        <w:rPr>
          <w:i/>
          <w:sz w:val="16"/>
        </w:rPr>
        <w:t>Ann Anat</w:t>
      </w:r>
      <w:r>
        <w:rPr>
          <w:sz w:val="16"/>
        </w:rPr>
        <w:t>. </w:t>
      </w:r>
      <w:hyperlink w:history="true" w:anchor="_bookmark11">
        <w:r>
          <w:rPr>
            <w:color w:val="00007F"/>
            <w:sz w:val="16"/>
          </w:rPr>
          <w:t>2020</w:t>
        </w:r>
      </w:hyperlink>
      <w:r>
        <w:rPr>
          <w:sz w:val="16"/>
        </w:rPr>
        <w:t>;232:151577.</w:t>
      </w:r>
      <w:r>
        <w:rPr>
          <w:spacing w:val="40"/>
          <w:sz w:val="16"/>
        </w:rPr>
        <w:t> </w:t>
      </w:r>
      <w:bookmarkStart w:name="_bookmark29" w:id="98"/>
      <w:bookmarkEnd w:id="98"/>
      <w:r>
        <w:rPr>
          <w:sz w:val="16"/>
        </w:rPr>
      </w:r>
      <w:hyperlink r:id="rId182">
        <w:r>
          <w:rPr>
            <w:spacing w:val="-2"/>
            <w:sz w:val="16"/>
          </w:rPr>
          <w:t>doi:10.1016/j.aanat.2020.151577</w:t>
        </w:r>
      </w:hyperlink>
    </w:p>
    <w:p>
      <w:pPr>
        <w:pStyle w:val="ListParagraph"/>
        <w:numPr>
          <w:ilvl w:val="0"/>
          <w:numId w:val="29"/>
        </w:numPr>
        <w:tabs>
          <w:tab w:pos="493" w:val="left" w:leader="none"/>
        </w:tabs>
        <w:spacing w:line="268" w:lineRule="auto" w:before="0" w:after="0"/>
        <w:ind w:left="493" w:right="688" w:hanging="244"/>
        <w:jc w:val="both"/>
        <w:rPr>
          <w:sz w:val="16"/>
        </w:rPr>
      </w:pPr>
      <w:r>
        <w:rPr>
          <w:sz w:val="16"/>
        </w:rPr>
        <w:t>Ghosh SK, Kumar A. Building professionalism in human </w:t>
      </w:r>
      <w:r>
        <w:rPr>
          <w:sz w:val="16"/>
        </w:rPr>
        <w:t>dissection</w:t>
      </w:r>
      <w:r>
        <w:rPr>
          <w:spacing w:val="40"/>
          <w:sz w:val="16"/>
        </w:rPr>
        <w:t> </w:t>
      </w:r>
      <w:r>
        <w:rPr>
          <w:sz w:val="16"/>
        </w:rPr>
        <w:t>room as a component of hidden curriculum delivery: a systematic</w:t>
      </w:r>
      <w:r>
        <w:rPr>
          <w:spacing w:val="40"/>
          <w:sz w:val="16"/>
        </w:rPr>
        <w:t> </w:t>
      </w:r>
      <w:r>
        <w:rPr>
          <w:sz w:val="16"/>
        </w:rPr>
        <w:t>review of good practices. </w:t>
      </w:r>
      <w:r>
        <w:rPr>
          <w:i/>
          <w:sz w:val="16"/>
        </w:rPr>
        <w:t>Anat Sci Educ</w:t>
      </w:r>
      <w:r>
        <w:rPr>
          <w:sz w:val="16"/>
        </w:rPr>
        <w:t>. </w:t>
      </w:r>
      <w:hyperlink w:history="true" w:anchor="_bookmark11">
        <w:r>
          <w:rPr>
            <w:color w:val="00007F"/>
            <w:sz w:val="16"/>
          </w:rPr>
          <w:t>2019</w:t>
        </w:r>
      </w:hyperlink>
      <w:r>
        <w:rPr>
          <w:sz w:val="16"/>
        </w:rPr>
        <w:t>;12(2):210–221.</w:t>
      </w:r>
      <w:r>
        <w:rPr>
          <w:spacing w:val="40"/>
          <w:sz w:val="16"/>
        </w:rPr>
        <w:t> </w:t>
      </w:r>
      <w:hyperlink r:id="rId183">
        <w:r>
          <w:rPr>
            <w:spacing w:val="-2"/>
            <w:sz w:val="16"/>
          </w:rPr>
          <w:t>doi:10.1002/ase.1836</w:t>
        </w:r>
      </w:hyperlink>
    </w:p>
    <w:p>
      <w:pPr>
        <w:pStyle w:val="ListParagraph"/>
        <w:spacing w:after="0" w:line="268" w:lineRule="auto"/>
        <w:jc w:val="both"/>
        <w:rPr>
          <w:sz w:val="16"/>
        </w:rPr>
        <w:sectPr>
          <w:type w:val="continuous"/>
          <w:pgSz w:w="12240" w:h="15840"/>
          <w:pgMar w:header="559" w:footer="0" w:top="1820" w:bottom="960" w:left="720" w:right="720"/>
          <w:cols w:num="2" w:equalWidth="0">
            <w:col w:w="5095" w:space="40"/>
            <w:col w:w="5665"/>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5"/>
        <w:rPr>
          <w:sz w:val="20"/>
        </w:rPr>
      </w:pPr>
    </w:p>
    <w:p>
      <w:pPr>
        <w:pStyle w:val="BodyText"/>
        <w:ind w:left="360"/>
        <w:rPr>
          <w:sz w:val="20"/>
        </w:rPr>
      </w:pPr>
      <w:r>
        <w:rPr>
          <w:sz w:val="20"/>
        </w:rPr>
        <mc:AlternateContent>
          <mc:Choice Requires="wps">
            <w:drawing>
              <wp:inline distT="0" distB="0" distL="0" distR="0">
                <wp:extent cx="6188075" cy="1466850"/>
                <wp:effectExtent l="0" t="0" r="0" b="0"/>
                <wp:docPr id="337" name="Group 337"/>
                <wp:cNvGraphicFramePr>
                  <a:graphicFrameLocks/>
                </wp:cNvGraphicFramePr>
                <a:graphic>
                  <a:graphicData uri="http://schemas.microsoft.com/office/word/2010/wordprocessingGroup">
                    <wpg:wgp>
                      <wpg:cNvPr id="337" name="Group 337"/>
                      <wpg:cNvGrpSpPr/>
                      <wpg:grpSpPr>
                        <a:xfrm>
                          <a:off x="0" y="0"/>
                          <a:ext cx="6188075" cy="1466850"/>
                          <a:chExt cx="6188075" cy="1466850"/>
                        </a:xfrm>
                      </wpg:grpSpPr>
                      <wps:wsp>
                        <wps:cNvPr id="338" name="Graphic 338"/>
                        <wps:cNvSpPr/>
                        <wps:spPr>
                          <a:xfrm>
                            <a:off x="0" y="0"/>
                            <a:ext cx="6188075" cy="1466850"/>
                          </a:xfrm>
                          <a:custGeom>
                            <a:avLst/>
                            <a:gdLst/>
                            <a:ahLst/>
                            <a:cxnLst/>
                            <a:rect l="l" t="t" r="r" b="b"/>
                            <a:pathLst>
                              <a:path w="6188075" h="1466850">
                                <a:moveTo>
                                  <a:pt x="6187630" y="0"/>
                                </a:moveTo>
                                <a:lnTo>
                                  <a:pt x="0" y="0"/>
                                </a:lnTo>
                                <a:lnTo>
                                  <a:pt x="0" y="520128"/>
                                </a:lnTo>
                                <a:lnTo>
                                  <a:pt x="0" y="1263065"/>
                                </a:lnTo>
                                <a:lnTo>
                                  <a:pt x="0" y="1466278"/>
                                </a:lnTo>
                                <a:lnTo>
                                  <a:pt x="6187630" y="1466278"/>
                                </a:lnTo>
                                <a:lnTo>
                                  <a:pt x="6187630" y="1263065"/>
                                </a:lnTo>
                                <a:lnTo>
                                  <a:pt x="6187630" y="520128"/>
                                </a:lnTo>
                                <a:lnTo>
                                  <a:pt x="6187630" y="0"/>
                                </a:lnTo>
                                <a:close/>
                              </a:path>
                            </a:pathLst>
                          </a:custGeom>
                          <a:solidFill>
                            <a:srgbClr val="EBEBEC"/>
                          </a:solidFill>
                        </wps:spPr>
                        <wps:bodyPr wrap="square" lIns="0" tIns="0" rIns="0" bIns="0" rtlCol="0">
                          <a:prstTxWarp prst="textNoShape">
                            <a:avLst/>
                          </a:prstTxWarp>
                          <a:noAutofit/>
                        </wps:bodyPr>
                      </wps:wsp>
                      <wps:wsp>
                        <wps:cNvPr id="339" name="Textbox 339"/>
                        <wps:cNvSpPr txBox="1"/>
                        <wps:spPr>
                          <a:xfrm>
                            <a:off x="190389" y="122173"/>
                            <a:ext cx="2830830" cy="998219"/>
                          </a:xfrm>
                          <a:prstGeom prst="rect">
                            <a:avLst/>
                          </a:prstGeom>
                        </wps:spPr>
                        <wps:txbx>
                          <w:txbxContent>
                            <w:p>
                              <w:pPr>
                                <w:spacing w:line="204" w:lineRule="exact" w:before="0"/>
                                <w:ind w:left="0" w:right="0" w:firstLine="0"/>
                                <w:jc w:val="left"/>
                                <w:rPr>
                                  <w:rFonts w:ascii="Palatino Linotype"/>
                                  <w:sz w:val="16"/>
                                </w:rPr>
                              </w:pPr>
                              <w:r>
                                <w:rPr>
                                  <w:rFonts w:ascii="Palatino Linotype"/>
                                  <w:color w:val="3785AD"/>
                                  <w:w w:val="110"/>
                                  <w:sz w:val="16"/>
                                </w:rPr>
                                <w:t>Advances</w:t>
                              </w:r>
                              <w:r>
                                <w:rPr>
                                  <w:rFonts w:ascii="Palatino Linotype"/>
                                  <w:color w:val="3785AD"/>
                                  <w:spacing w:val="5"/>
                                  <w:w w:val="110"/>
                                  <w:sz w:val="16"/>
                                </w:rPr>
                                <w:t> </w:t>
                              </w:r>
                              <w:r>
                                <w:rPr>
                                  <w:rFonts w:ascii="Palatino Linotype"/>
                                  <w:color w:val="3785AD"/>
                                  <w:w w:val="110"/>
                                  <w:sz w:val="16"/>
                                </w:rPr>
                                <w:t>in</w:t>
                              </w:r>
                              <w:r>
                                <w:rPr>
                                  <w:rFonts w:ascii="Palatino Linotype"/>
                                  <w:color w:val="3785AD"/>
                                  <w:spacing w:val="5"/>
                                  <w:w w:val="110"/>
                                  <w:sz w:val="16"/>
                                </w:rPr>
                                <w:t> </w:t>
                              </w:r>
                              <w:r>
                                <w:rPr>
                                  <w:rFonts w:ascii="Palatino Linotype"/>
                                  <w:color w:val="3785AD"/>
                                  <w:w w:val="110"/>
                                  <w:sz w:val="16"/>
                                </w:rPr>
                                <w:t>Medical</w:t>
                              </w:r>
                              <w:r>
                                <w:rPr>
                                  <w:rFonts w:ascii="Palatino Linotype"/>
                                  <w:color w:val="3785AD"/>
                                  <w:spacing w:val="5"/>
                                  <w:w w:val="110"/>
                                  <w:sz w:val="16"/>
                                </w:rPr>
                                <w:t> </w:t>
                              </w:r>
                              <w:r>
                                <w:rPr>
                                  <w:rFonts w:ascii="Palatino Linotype"/>
                                  <w:color w:val="3785AD"/>
                                  <w:w w:val="110"/>
                                  <w:sz w:val="16"/>
                                </w:rPr>
                                <w:t>Education</w:t>
                              </w:r>
                              <w:r>
                                <w:rPr>
                                  <w:rFonts w:ascii="Palatino Linotype"/>
                                  <w:color w:val="3785AD"/>
                                  <w:spacing w:val="5"/>
                                  <w:w w:val="110"/>
                                  <w:sz w:val="16"/>
                                </w:rPr>
                                <w:t> </w:t>
                              </w:r>
                              <w:r>
                                <w:rPr>
                                  <w:rFonts w:ascii="Palatino Linotype"/>
                                  <w:color w:val="3785AD"/>
                                  <w:w w:val="110"/>
                                  <w:sz w:val="16"/>
                                </w:rPr>
                                <w:t>and</w:t>
                              </w:r>
                              <w:r>
                                <w:rPr>
                                  <w:rFonts w:ascii="Palatino Linotype"/>
                                  <w:color w:val="3785AD"/>
                                  <w:spacing w:val="4"/>
                                  <w:w w:val="110"/>
                                  <w:sz w:val="16"/>
                                </w:rPr>
                                <w:t> </w:t>
                              </w:r>
                              <w:r>
                                <w:rPr>
                                  <w:rFonts w:ascii="Palatino Linotype"/>
                                  <w:color w:val="3785AD"/>
                                  <w:spacing w:val="-2"/>
                                  <w:w w:val="110"/>
                                  <w:sz w:val="16"/>
                                </w:rPr>
                                <w:t>Practice</w:t>
                              </w:r>
                            </w:p>
                            <w:p>
                              <w:pPr>
                                <w:spacing w:before="127"/>
                                <w:ind w:left="0" w:right="0" w:firstLine="0"/>
                                <w:jc w:val="left"/>
                                <w:rPr>
                                  <w:rFonts w:ascii="Trebuchet MS"/>
                                  <w:b/>
                                  <w:sz w:val="24"/>
                                </w:rPr>
                              </w:pPr>
                              <w:r>
                                <w:rPr>
                                  <w:rFonts w:ascii="Trebuchet MS"/>
                                  <w:b/>
                                  <w:color w:val="808285"/>
                                  <w:sz w:val="24"/>
                                </w:rPr>
                                <w:t>Publish</w:t>
                              </w:r>
                              <w:r>
                                <w:rPr>
                                  <w:rFonts w:ascii="Trebuchet MS"/>
                                  <w:b/>
                                  <w:color w:val="808285"/>
                                  <w:spacing w:val="-7"/>
                                  <w:sz w:val="24"/>
                                </w:rPr>
                                <w:t> </w:t>
                              </w:r>
                              <w:r>
                                <w:rPr>
                                  <w:rFonts w:ascii="Trebuchet MS"/>
                                  <w:b/>
                                  <w:color w:val="808285"/>
                                  <w:sz w:val="24"/>
                                </w:rPr>
                                <w:t>your</w:t>
                              </w:r>
                              <w:r>
                                <w:rPr>
                                  <w:rFonts w:ascii="Trebuchet MS"/>
                                  <w:b/>
                                  <w:color w:val="808285"/>
                                  <w:spacing w:val="2"/>
                                  <w:sz w:val="24"/>
                                </w:rPr>
                                <w:t> </w:t>
                              </w:r>
                              <w:r>
                                <w:rPr>
                                  <w:rFonts w:ascii="Trebuchet MS"/>
                                  <w:b/>
                                  <w:color w:val="808285"/>
                                  <w:sz w:val="24"/>
                                </w:rPr>
                                <w:t>work</w:t>
                              </w:r>
                              <w:r>
                                <w:rPr>
                                  <w:rFonts w:ascii="Trebuchet MS"/>
                                  <w:b/>
                                  <w:color w:val="808285"/>
                                  <w:spacing w:val="1"/>
                                  <w:sz w:val="24"/>
                                </w:rPr>
                                <w:t> </w:t>
                              </w:r>
                              <w:r>
                                <w:rPr>
                                  <w:rFonts w:ascii="Trebuchet MS"/>
                                  <w:b/>
                                  <w:color w:val="808285"/>
                                  <w:sz w:val="24"/>
                                </w:rPr>
                                <w:t>in</w:t>
                              </w:r>
                              <w:r>
                                <w:rPr>
                                  <w:rFonts w:ascii="Trebuchet MS"/>
                                  <w:b/>
                                  <w:color w:val="808285"/>
                                  <w:spacing w:val="2"/>
                                  <w:sz w:val="24"/>
                                </w:rPr>
                                <w:t> </w:t>
                              </w:r>
                              <w:r>
                                <w:rPr>
                                  <w:rFonts w:ascii="Trebuchet MS"/>
                                  <w:b/>
                                  <w:color w:val="808285"/>
                                  <w:sz w:val="24"/>
                                </w:rPr>
                                <w:t>this</w:t>
                              </w:r>
                              <w:r>
                                <w:rPr>
                                  <w:rFonts w:ascii="Trebuchet MS"/>
                                  <w:b/>
                                  <w:color w:val="808285"/>
                                  <w:spacing w:val="1"/>
                                  <w:sz w:val="24"/>
                                </w:rPr>
                                <w:t> </w:t>
                              </w:r>
                              <w:r>
                                <w:rPr>
                                  <w:rFonts w:ascii="Trebuchet MS"/>
                                  <w:b/>
                                  <w:color w:val="808285"/>
                                  <w:spacing w:val="-2"/>
                                  <w:sz w:val="24"/>
                                </w:rPr>
                                <w:t>journal</w:t>
                              </w:r>
                            </w:p>
                            <w:p>
                              <w:pPr>
                                <w:spacing w:line="208" w:lineRule="auto" w:before="157"/>
                                <w:ind w:left="10" w:right="18" w:firstLine="0"/>
                                <w:jc w:val="both"/>
                                <w:rPr>
                                  <w:sz w:val="16"/>
                                </w:rPr>
                              </w:pPr>
                              <w:r>
                                <w:rPr>
                                  <w:sz w:val="16"/>
                                </w:rPr>
                                <w:t>Advances</w:t>
                              </w:r>
                              <w:r>
                                <w:rPr>
                                  <w:spacing w:val="-10"/>
                                  <w:sz w:val="16"/>
                                </w:rPr>
                                <w:t> </w:t>
                              </w:r>
                              <w:r>
                                <w:rPr>
                                  <w:sz w:val="16"/>
                                </w:rPr>
                                <w:t>in</w:t>
                              </w:r>
                              <w:r>
                                <w:rPr>
                                  <w:spacing w:val="-9"/>
                                  <w:sz w:val="16"/>
                                </w:rPr>
                                <w:t> </w:t>
                              </w:r>
                              <w:r>
                                <w:rPr>
                                  <w:sz w:val="16"/>
                                </w:rPr>
                                <w:t>Medical</w:t>
                              </w:r>
                              <w:r>
                                <w:rPr>
                                  <w:spacing w:val="-10"/>
                                  <w:sz w:val="16"/>
                                </w:rPr>
                                <w:t> </w:t>
                              </w:r>
                              <w:r>
                                <w:rPr>
                                  <w:sz w:val="16"/>
                                </w:rPr>
                                <w:t>Education</w:t>
                              </w:r>
                              <w:r>
                                <w:rPr>
                                  <w:spacing w:val="-10"/>
                                  <w:sz w:val="16"/>
                                </w:rPr>
                                <w:t> </w:t>
                              </w:r>
                              <w:r>
                                <w:rPr>
                                  <w:sz w:val="16"/>
                                </w:rPr>
                                <w:t>and</w:t>
                              </w:r>
                              <w:r>
                                <w:rPr>
                                  <w:spacing w:val="-9"/>
                                  <w:sz w:val="16"/>
                                </w:rPr>
                                <w:t> </w:t>
                              </w:r>
                              <w:r>
                                <w:rPr>
                                  <w:sz w:val="16"/>
                                </w:rPr>
                                <w:t>Practice</w:t>
                              </w:r>
                              <w:r>
                                <w:rPr>
                                  <w:spacing w:val="-10"/>
                                  <w:sz w:val="16"/>
                                </w:rPr>
                                <w:t> </w:t>
                              </w:r>
                              <w:r>
                                <w:rPr>
                                  <w:sz w:val="16"/>
                                </w:rPr>
                                <w:t>is</w:t>
                              </w:r>
                              <w:r>
                                <w:rPr>
                                  <w:spacing w:val="-10"/>
                                  <w:sz w:val="16"/>
                                </w:rPr>
                                <w:t> </w:t>
                              </w:r>
                              <w:r>
                                <w:rPr>
                                  <w:sz w:val="16"/>
                                </w:rPr>
                                <w:t>an</w:t>
                              </w:r>
                              <w:r>
                                <w:rPr>
                                  <w:spacing w:val="-10"/>
                                  <w:sz w:val="16"/>
                                </w:rPr>
                                <w:t> </w:t>
                              </w:r>
                              <w:r>
                                <w:rPr>
                                  <w:sz w:val="16"/>
                                </w:rPr>
                                <w:t>international,</w:t>
                              </w:r>
                              <w:r>
                                <w:rPr>
                                  <w:spacing w:val="-9"/>
                                  <w:sz w:val="16"/>
                                </w:rPr>
                                <w:t> </w:t>
                              </w:r>
                              <w:r>
                                <w:rPr>
                                  <w:sz w:val="16"/>
                                </w:rPr>
                                <w:t>peer-</w:t>
                              </w:r>
                              <w:r>
                                <w:rPr>
                                  <w:spacing w:val="40"/>
                                  <w:sz w:val="16"/>
                                </w:rPr>
                                <w:t> </w:t>
                              </w:r>
                              <w:r>
                                <w:rPr>
                                  <w:spacing w:val="-2"/>
                                  <w:sz w:val="16"/>
                                </w:rPr>
                                <w:t>reviewed,</w:t>
                              </w:r>
                              <w:r>
                                <w:rPr>
                                  <w:spacing w:val="-5"/>
                                  <w:sz w:val="16"/>
                                </w:rPr>
                                <w:t> </w:t>
                              </w:r>
                              <w:r>
                                <w:rPr>
                                  <w:spacing w:val="-2"/>
                                  <w:sz w:val="16"/>
                                </w:rPr>
                                <w:t>open</w:t>
                              </w:r>
                              <w:r>
                                <w:rPr>
                                  <w:spacing w:val="-5"/>
                                  <w:sz w:val="16"/>
                                </w:rPr>
                                <w:t> </w:t>
                              </w:r>
                              <w:r>
                                <w:rPr>
                                  <w:spacing w:val="-2"/>
                                  <w:sz w:val="16"/>
                                </w:rPr>
                                <w:t>access</w:t>
                              </w:r>
                              <w:r>
                                <w:rPr>
                                  <w:spacing w:val="-6"/>
                                  <w:sz w:val="16"/>
                                </w:rPr>
                                <w:t> </w:t>
                              </w:r>
                              <w:r>
                                <w:rPr>
                                  <w:spacing w:val="-2"/>
                                  <w:sz w:val="16"/>
                                </w:rPr>
                                <w:t>journal</w:t>
                              </w:r>
                              <w:r>
                                <w:rPr>
                                  <w:spacing w:val="-5"/>
                                  <w:sz w:val="16"/>
                                </w:rPr>
                                <w:t> </w:t>
                              </w:r>
                              <w:r>
                                <w:rPr>
                                  <w:spacing w:val="-2"/>
                                  <w:sz w:val="16"/>
                                </w:rPr>
                                <w:t>that</w:t>
                              </w:r>
                              <w:r>
                                <w:rPr>
                                  <w:spacing w:val="-6"/>
                                  <w:sz w:val="16"/>
                                </w:rPr>
                                <w:t> </w:t>
                              </w:r>
                              <w:r>
                                <w:rPr>
                                  <w:spacing w:val="-2"/>
                                  <w:sz w:val="16"/>
                                </w:rPr>
                                <w:t>aims</w:t>
                              </w:r>
                              <w:r>
                                <w:rPr>
                                  <w:spacing w:val="-4"/>
                                  <w:sz w:val="16"/>
                                </w:rPr>
                                <w:t> </w:t>
                              </w:r>
                              <w:r>
                                <w:rPr>
                                  <w:spacing w:val="-2"/>
                                  <w:sz w:val="16"/>
                                </w:rPr>
                                <w:t>to</w:t>
                              </w:r>
                              <w:r>
                                <w:rPr>
                                  <w:spacing w:val="-6"/>
                                  <w:sz w:val="16"/>
                                </w:rPr>
                                <w:t> </w:t>
                              </w:r>
                              <w:r>
                                <w:rPr>
                                  <w:spacing w:val="-2"/>
                                  <w:sz w:val="16"/>
                                </w:rPr>
                                <w:t>present</w:t>
                              </w:r>
                              <w:r>
                                <w:rPr>
                                  <w:spacing w:val="-6"/>
                                  <w:sz w:val="16"/>
                                </w:rPr>
                                <w:t> </w:t>
                              </w:r>
                              <w:r>
                                <w:rPr>
                                  <w:spacing w:val="-2"/>
                                  <w:sz w:val="16"/>
                                </w:rPr>
                                <w:t>and</w:t>
                              </w:r>
                              <w:r>
                                <w:rPr>
                                  <w:spacing w:val="-5"/>
                                  <w:sz w:val="16"/>
                                </w:rPr>
                                <w:t> </w:t>
                              </w:r>
                              <w:r>
                                <w:rPr>
                                  <w:spacing w:val="-2"/>
                                  <w:sz w:val="16"/>
                                </w:rPr>
                                <w:t>publish</w:t>
                              </w:r>
                              <w:r>
                                <w:rPr>
                                  <w:spacing w:val="-6"/>
                                  <w:sz w:val="16"/>
                                </w:rPr>
                                <w:t> </w:t>
                              </w:r>
                              <w:r>
                                <w:rPr>
                                  <w:spacing w:val="-2"/>
                                  <w:sz w:val="16"/>
                                </w:rPr>
                                <w:t>research</w:t>
                              </w:r>
                              <w:r>
                                <w:rPr>
                                  <w:spacing w:val="40"/>
                                  <w:sz w:val="16"/>
                                </w:rPr>
                                <w:t> </w:t>
                              </w:r>
                              <w:r>
                                <w:rPr>
                                  <w:sz w:val="16"/>
                                </w:rPr>
                                <w:t>on Medical Education covering medical, dental, nursing and allied</w:t>
                              </w:r>
                              <w:r>
                                <w:rPr>
                                  <w:spacing w:val="40"/>
                                  <w:sz w:val="16"/>
                                </w:rPr>
                                <w:t> </w:t>
                              </w:r>
                              <w:r>
                                <w:rPr>
                                  <w:sz w:val="16"/>
                                </w:rPr>
                                <w:t>health</w:t>
                              </w:r>
                              <w:r>
                                <w:rPr>
                                  <w:spacing w:val="-5"/>
                                  <w:sz w:val="16"/>
                                </w:rPr>
                                <w:t> </w:t>
                              </w:r>
                              <w:r>
                                <w:rPr>
                                  <w:sz w:val="16"/>
                                </w:rPr>
                                <w:t>care</w:t>
                              </w:r>
                              <w:r>
                                <w:rPr>
                                  <w:spacing w:val="-4"/>
                                  <w:sz w:val="16"/>
                                </w:rPr>
                                <w:t> </w:t>
                              </w:r>
                              <w:r>
                                <w:rPr>
                                  <w:sz w:val="16"/>
                                </w:rPr>
                                <w:t>professional</w:t>
                              </w:r>
                              <w:r>
                                <w:rPr>
                                  <w:spacing w:val="-4"/>
                                  <w:sz w:val="16"/>
                                </w:rPr>
                                <w:t> </w:t>
                              </w:r>
                              <w:r>
                                <w:rPr>
                                  <w:sz w:val="16"/>
                                </w:rPr>
                                <w:t>education.</w:t>
                              </w:r>
                              <w:r>
                                <w:rPr>
                                  <w:spacing w:val="-5"/>
                                  <w:sz w:val="16"/>
                                </w:rPr>
                                <w:t> </w:t>
                              </w:r>
                              <w:r>
                                <w:rPr>
                                  <w:sz w:val="16"/>
                                </w:rPr>
                                <w:t>The</w:t>
                              </w:r>
                              <w:r>
                                <w:rPr>
                                  <w:spacing w:val="-4"/>
                                  <w:sz w:val="16"/>
                                </w:rPr>
                                <w:t> </w:t>
                              </w:r>
                              <w:r>
                                <w:rPr>
                                  <w:sz w:val="16"/>
                                </w:rPr>
                                <w:t>journal</w:t>
                              </w:r>
                              <w:r>
                                <w:rPr>
                                  <w:spacing w:val="-4"/>
                                  <w:sz w:val="16"/>
                                </w:rPr>
                                <w:t> </w:t>
                              </w:r>
                              <w:r>
                                <w:rPr>
                                  <w:sz w:val="16"/>
                                </w:rPr>
                                <w:t>covers</w:t>
                              </w:r>
                              <w:r>
                                <w:rPr>
                                  <w:spacing w:val="-4"/>
                                  <w:sz w:val="16"/>
                                </w:rPr>
                                <w:t> </w:t>
                              </w:r>
                              <w:r>
                                <w:rPr>
                                  <w:sz w:val="16"/>
                                </w:rPr>
                                <w:t>undergraduate</w:t>
                              </w:r>
                              <w:r>
                                <w:rPr>
                                  <w:spacing w:val="40"/>
                                  <w:sz w:val="16"/>
                                </w:rPr>
                                <w:t> </w:t>
                              </w:r>
                              <w:r>
                                <w:rPr>
                                  <w:sz w:val="16"/>
                                </w:rPr>
                                <w:t>education, postgraduate training and</w:t>
                              </w:r>
                              <w:r>
                                <w:rPr>
                                  <w:spacing w:val="23"/>
                                  <w:sz w:val="16"/>
                                </w:rPr>
                                <w:t> </w:t>
                              </w:r>
                              <w:r>
                                <w:rPr>
                                  <w:sz w:val="16"/>
                                </w:rPr>
                                <w:t>continuing medical</w:t>
                              </w:r>
                              <w:r>
                                <w:rPr>
                                  <w:spacing w:val="23"/>
                                  <w:sz w:val="16"/>
                                </w:rPr>
                                <w:t> </w:t>
                              </w:r>
                              <w:r>
                                <w:rPr>
                                  <w:sz w:val="16"/>
                                </w:rPr>
                                <w:t>education</w:t>
                              </w:r>
                            </w:p>
                          </w:txbxContent>
                        </wps:txbx>
                        <wps:bodyPr wrap="square" lIns="0" tIns="0" rIns="0" bIns="0" rtlCol="0">
                          <a:noAutofit/>
                        </wps:bodyPr>
                      </wps:wsp>
                      <wps:wsp>
                        <wps:cNvPr id="340" name="Textbox 340"/>
                        <wps:cNvSpPr txBox="1"/>
                        <wps:spPr>
                          <a:xfrm>
                            <a:off x="5257800" y="72911"/>
                            <a:ext cx="793115" cy="194310"/>
                          </a:xfrm>
                          <a:prstGeom prst="rect">
                            <a:avLst/>
                          </a:prstGeom>
                        </wps:spPr>
                        <wps:txbx>
                          <w:txbxContent>
                            <w:p>
                              <w:pPr>
                                <w:spacing w:line="306" w:lineRule="exact" w:before="0"/>
                                <w:ind w:left="0" w:right="0" w:firstLine="0"/>
                                <w:jc w:val="left"/>
                                <w:rPr>
                                  <w:rFonts w:ascii="Palatino Linotype"/>
                                  <w:sz w:val="24"/>
                                </w:rPr>
                              </w:pPr>
                              <w:hyperlink r:id="rId138">
                                <w:r>
                                  <w:rPr>
                                    <w:rFonts w:ascii="Palatino Linotype"/>
                                    <w:color w:val="3785AD"/>
                                    <w:spacing w:val="-2"/>
                                    <w:w w:val="110"/>
                                    <w:sz w:val="24"/>
                                  </w:rPr>
                                  <w:t>Dove</w:t>
                                </w:r>
                                <w:r>
                                  <w:rPr>
                                    <w:rFonts w:ascii="Palatino Linotype"/>
                                    <w:color w:val="B8BABC"/>
                                    <w:spacing w:val="-2"/>
                                    <w:w w:val="110"/>
                                    <w:sz w:val="24"/>
                                  </w:rPr>
                                  <w:t>press</w:t>
                                </w:r>
                              </w:hyperlink>
                            </w:p>
                          </w:txbxContent>
                        </wps:txbx>
                        <wps:bodyPr wrap="square" lIns="0" tIns="0" rIns="0" bIns="0" rtlCol="0">
                          <a:noAutofit/>
                        </wps:bodyPr>
                      </wps:wsp>
                      <wps:wsp>
                        <wps:cNvPr id="341" name="Textbox 341"/>
                        <wps:cNvSpPr txBox="1"/>
                        <wps:spPr>
                          <a:xfrm>
                            <a:off x="3184125" y="600864"/>
                            <a:ext cx="2827655" cy="519430"/>
                          </a:xfrm>
                          <a:prstGeom prst="rect">
                            <a:avLst/>
                          </a:prstGeom>
                        </wps:spPr>
                        <wps:txbx>
                          <w:txbxContent>
                            <w:p>
                              <w:pPr>
                                <w:spacing w:line="208" w:lineRule="auto" w:before="12"/>
                                <w:ind w:left="0" w:right="18" w:firstLine="0"/>
                                <w:jc w:val="both"/>
                                <w:rPr>
                                  <w:sz w:val="16"/>
                                </w:rPr>
                              </w:pPr>
                              <w:r>
                                <w:rPr>
                                  <w:sz w:val="16"/>
                                </w:rPr>
                                <w:t>including emerging trends and innovative models linking education,</w:t>
                              </w:r>
                              <w:r>
                                <w:rPr>
                                  <w:spacing w:val="40"/>
                                  <w:sz w:val="16"/>
                                </w:rPr>
                                <w:t> </w:t>
                              </w:r>
                              <w:r>
                                <w:rPr>
                                  <w:spacing w:val="-2"/>
                                  <w:sz w:val="16"/>
                                </w:rPr>
                                <w:t>research,</w:t>
                              </w:r>
                              <w:r>
                                <w:rPr>
                                  <w:spacing w:val="-6"/>
                                  <w:sz w:val="16"/>
                                </w:rPr>
                                <w:t> </w:t>
                              </w:r>
                              <w:r>
                                <w:rPr>
                                  <w:spacing w:val="-2"/>
                                  <w:sz w:val="16"/>
                                </w:rPr>
                                <w:t>and</w:t>
                              </w:r>
                              <w:r>
                                <w:rPr>
                                  <w:spacing w:val="-5"/>
                                  <w:sz w:val="16"/>
                                </w:rPr>
                                <w:t> </w:t>
                              </w:r>
                              <w:r>
                                <w:rPr>
                                  <w:spacing w:val="-2"/>
                                  <w:sz w:val="16"/>
                                </w:rPr>
                                <w:t>health</w:t>
                              </w:r>
                              <w:r>
                                <w:rPr>
                                  <w:spacing w:val="-6"/>
                                  <w:sz w:val="16"/>
                                </w:rPr>
                                <w:t> </w:t>
                              </w:r>
                              <w:r>
                                <w:rPr>
                                  <w:spacing w:val="-2"/>
                                  <w:sz w:val="16"/>
                                </w:rPr>
                                <w:t>care</w:t>
                              </w:r>
                              <w:r>
                                <w:rPr>
                                  <w:spacing w:val="-5"/>
                                  <w:sz w:val="16"/>
                                </w:rPr>
                                <w:t> </w:t>
                              </w:r>
                              <w:r>
                                <w:rPr>
                                  <w:spacing w:val="-2"/>
                                  <w:sz w:val="16"/>
                                </w:rPr>
                                <w:t>services.</w:t>
                              </w:r>
                              <w:r>
                                <w:rPr>
                                  <w:spacing w:val="-6"/>
                                  <w:sz w:val="16"/>
                                </w:rPr>
                                <w:t> </w:t>
                              </w:r>
                              <w:r>
                                <w:rPr>
                                  <w:spacing w:val="-2"/>
                                  <w:sz w:val="16"/>
                                </w:rPr>
                                <w:t>The</w:t>
                              </w:r>
                              <w:r>
                                <w:rPr>
                                  <w:spacing w:val="-6"/>
                                  <w:sz w:val="16"/>
                                </w:rPr>
                                <w:t> </w:t>
                              </w:r>
                              <w:r>
                                <w:rPr>
                                  <w:spacing w:val="-2"/>
                                  <w:sz w:val="16"/>
                                </w:rPr>
                                <w:t>manuscript</w:t>
                              </w:r>
                              <w:r>
                                <w:rPr>
                                  <w:spacing w:val="-6"/>
                                  <w:sz w:val="16"/>
                                </w:rPr>
                                <w:t> </w:t>
                              </w:r>
                              <w:r>
                                <w:rPr>
                                  <w:spacing w:val="-2"/>
                                  <w:sz w:val="16"/>
                                </w:rPr>
                                <w:t>management</w:t>
                              </w:r>
                              <w:r>
                                <w:rPr>
                                  <w:spacing w:val="-6"/>
                                  <w:sz w:val="16"/>
                                </w:rPr>
                                <w:t> </w:t>
                              </w:r>
                              <w:r>
                                <w:rPr>
                                  <w:spacing w:val="-2"/>
                                  <w:sz w:val="16"/>
                                </w:rPr>
                                <w:t>system</w:t>
                              </w:r>
                              <w:r>
                                <w:rPr>
                                  <w:spacing w:val="40"/>
                                  <w:sz w:val="16"/>
                                </w:rPr>
                                <w:t> </w:t>
                              </w:r>
                              <w:r>
                                <w:rPr>
                                  <w:sz w:val="16"/>
                                </w:rPr>
                                <w:t>is completely online and includes a very quick and fair peer-review</w:t>
                              </w:r>
                              <w:r>
                                <w:rPr>
                                  <w:spacing w:val="40"/>
                                  <w:sz w:val="16"/>
                                </w:rPr>
                                <w:t> </w:t>
                              </w:r>
                              <w:r>
                                <w:rPr>
                                  <w:sz w:val="16"/>
                                </w:rPr>
                                <w:t>system.</w:t>
                              </w:r>
                              <w:r>
                                <w:rPr>
                                  <w:spacing w:val="-10"/>
                                  <w:sz w:val="16"/>
                                </w:rPr>
                                <w:t> </w:t>
                              </w:r>
                              <w:r>
                                <w:rPr>
                                  <w:sz w:val="16"/>
                                </w:rPr>
                                <w:t>Visit</w:t>
                              </w:r>
                              <w:r>
                                <w:rPr>
                                  <w:spacing w:val="-10"/>
                                  <w:sz w:val="16"/>
                                </w:rPr>
                                <w:t> </w:t>
                              </w:r>
                              <w:hyperlink r:id="rId184">
                                <w:r>
                                  <w:rPr>
                                    <w:sz w:val="16"/>
                                  </w:rPr>
                                  <w:t>http://www.dovepress.com/testimonials.php</w:t>
                                </w:r>
                              </w:hyperlink>
                              <w:r>
                                <w:rPr>
                                  <w:spacing w:val="-10"/>
                                  <w:sz w:val="16"/>
                                </w:rPr>
                                <w:t> </w:t>
                              </w:r>
                              <w:r>
                                <w:rPr>
                                  <w:sz w:val="16"/>
                                </w:rPr>
                                <w:t>to</w:t>
                              </w:r>
                              <w:r>
                                <w:rPr>
                                  <w:spacing w:val="-10"/>
                                  <w:sz w:val="16"/>
                                </w:rPr>
                                <w:t> </w:t>
                              </w:r>
                              <w:r>
                                <w:rPr>
                                  <w:sz w:val="16"/>
                                </w:rPr>
                                <w:t>read</w:t>
                              </w:r>
                              <w:r>
                                <w:rPr>
                                  <w:spacing w:val="-10"/>
                                  <w:sz w:val="16"/>
                                </w:rPr>
                                <w:t> </w:t>
                              </w:r>
                              <w:r>
                                <w:rPr>
                                  <w:sz w:val="16"/>
                                </w:rPr>
                                <w:t>real</w:t>
                              </w:r>
                              <w:r>
                                <w:rPr>
                                  <w:spacing w:val="40"/>
                                  <w:sz w:val="16"/>
                                </w:rPr>
                                <w:t> </w:t>
                              </w:r>
                              <w:r>
                                <w:rPr>
                                  <w:sz w:val="16"/>
                                </w:rPr>
                                <w:t>quotes from published authors.</w:t>
                              </w:r>
                            </w:p>
                          </w:txbxContent>
                        </wps:txbx>
                        <wps:bodyPr wrap="square" lIns="0" tIns="0" rIns="0" bIns="0" rtlCol="0">
                          <a:noAutofit/>
                        </wps:bodyPr>
                      </wps:wsp>
                      <wps:wsp>
                        <wps:cNvPr id="342" name="Textbox 342"/>
                        <wps:cNvSpPr txBox="1"/>
                        <wps:spPr>
                          <a:xfrm>
                            <a:off x="193319" y="1230538"/>
                            <a:ext cx="3510915" cy="88900"/>
                          </a:xfrm>
                          <a:prstGeom prst="rect">
                            <a:avLst/>
                          </a:prstGeom>
                        </wps:spPr>
                        <wps:txbx>
                          <w:txbxContent>
                            <w:p>
                              <w:pPr>
                                <w:spacing w:line="138" w:lineRule="exact" w:before="0"/>
                                <w:ind w:left="0" w:right="0" w:firstLine="0"/>
                                <w:jc w:val="left"/>
                                <w:rPr>
                                  <w:rFonts w:ascii="Trebuchet MS"/>
                                  <w:sz w:val="12"/>
                                </w:rPr>
                              </w:pPr>
                              <w:r>
                                <w:rPr>
                                  <w:rFonts w:ascii="Trebuchet MS"/>
                                  <w:b/>
                                  <w:color w:val="808285"/>
                                  <w:spacing w:val="-2"/>
                                  <w:w w:val="90"/>
                                  <w:sz w:val="12"/>
                                </w:rPr>
                                <w:t>Submit</w:t>
                              </w:r>
                              <w:r>
                                <w:rPr>
                                  <w:rFonts w:ascii="Trebuchet MS"/>
                                  <w:b/>
                                  <w:color w:val="808285"/>
                                  <w:spacing w:val="31"/>
                                  <w:sz w:val="12"/>
                                </w:rPr>
                                <w:t> </w:t>
                              </w:r>
                              <w:r>
                                <w:rPr>
                                  <w:rFonts w:ascii="Trebuchet MS"/>
                                  <w:b/>
                                  <w:color w:val="808285"/>
                                  <w:spacing w:val="-2"/>
                                  <w:w w:val="90"/>
                                  <w:sz w:val="12"/>
                                </w:rPr>
                                <w:t>your</w:t>
                              </w:r>
                              <w:r>
                                <w:rPr>
                                  <w:rFonts w:ascii="Trebuchet MS"/>
                                  <w:b/>
                                  <w:color w:val="808285"/>
                                  <w:spacing w:val="32"/>
                                  <w:sz w:val="12"/>
                                </w:rPr>
                                <w:t> </w:t>
                              </w:r>
                              <w:r>
                                <w:rPr>
                                  <w:rFonts w:ascii="Trebuchet MS"/>
                                  <w:b/>
                                  <w:color w:val="808285"/>
                                  <w:spacing w:val="-2"/>
                                  <w:w w:val="90"/>
                                  <w:sz w:val="12"/>
                                </w:rPr>
                                <w:t>manuscript</w:t>
                              </w:r>
                              <w:r>
                                <w:rPr>
                                  <w:rFonts w:ascii="Trebuchet MS"/>
                                  <w:b/>
                                  <w:color w:val="808285"/>
                                  <w:spacing w:val="34"/>
                                  <w:sz w:val="12"/>
                                </w:rPr>
                                <w:t> </w:t>
                              </w:r>
                              <w:r>
                                <w:rPr>
                                  <w:rFonts w:ascii="Trebuchet MS"/>
                                  <w:b/>
                                  <w:color w:val="808285"/>
                                  <w:spacing w:val="-2"/>
                                  <w:w w:val="90"/>
                                  <w:sz w:val="12"/>
                                </w:rPr>
                                <w:t>here:</w:t>
                              </w:r>
                              <w:r>
                                <w:rPr>
                                  <w:rFonts w:ascii="Trebuchet MS"/>
                                  <w:b/>
                                  <w:color w:val="808285"/>
                                  <w:spacing w:val="29"/>
                                  <w:sz w:val="12"/>
                                </w:rPr>
                                <w:t> </w:t>
                              </w:r>
                              <w:hyperlink r:id="rId185">
                                <w:r>
                                  <w:rPr>
                                    <w:rFonts w:ascii="Trebuchet MS"/>
                                    <w:color w:val="808285"/>
                                    <w:spacing w:val="-2"/>
                                    <w:w w:val="90"/>
                                    <w:sz w:val="12"/>
                                  </w:rPr>
                                  <w:t>http://www.dovepress.com/advances-in-medical-education-and-practice-journal</w:t>
                                </w:r>
                              </w:hyperlink>
                            </w:p>
                          </w:txbxContent>
                        </wps:txbx>
                        <wps:bodyPr wrap="square" lIns="0" tIns="0" rIns="0" bIns="0" rtlCol="0">
                          <a:noAutofit/>
                        </wps:bodyPr>
                      </wps:wsp>
                    </wpg:wgp>
                  </a:graphicData>
                </a:graphic>
              </wp:inline>
            </w:drawing>
          </mc:Choice>
          <mc:Fallback>
            <w:pict>
              <v:group style="width:487.25pt;height:115.5pt;mso-position-horizontal-relative:char;mso-position-vertical-relative:line" id="docshapegroup303" coordorigin="0,0" coordsize="9745,2310">
                <v:shape style="position:absolute;left:0;top:0;width:9745;height:2310" id="docshape304" coordorigin="0,0" coordsize="9745,2310" path="m9744,0l0,0,0,819,0,1989,0,2309,9744,2309,9744,1989,9744,819,9744,0xe" filled="true" fillcolor="#ebebec" stroked="false">
                  <v:path arrowok="t"/>
                  <v:fill type="solid"/>
                </v:shape>
                <v:shape style="position:absolute;left:299;top:192;width:4458;height:1572" type="#_x0000_t202" id="docshape305" filled="false" stroked="false">
                  <v:textbox inset="0,0,0,0">
                    <w:txbxContent>
                      <w:p>
                        <w:pPr>
                          <w:spacing w:line="204" w:lineRule="exact" w:before="0"/>
                          <w:ind w:left="0" w:right="0" w:firstLine="0"/>
                          <w:jc w:val="left"/>
                          <w:rPr>
                            <w:rFonts w:ascii="Palatino Linotype"/>
                            <w:sz w:val="16"/>
                          </w:rPr>
                        </w:pPr>
                        <w:r>
                          <w:rPr>
                            <w:rFonts w:ascii="Palatino Linotype"/>
                            <w:color w:val="3785AD"/>
                            <w:w w:val="110"/>
                            <w:sz w:val="16"/>
                          </w:rPr>
                          <w:t>Advances</w:t>
                        </w:r>
                        <w:r>
                          <w:rPr>
                            <w:rFonts w:ascii="Palatino Linotype"/>
                            <w:color w:val="3785AD"/>
                            <w:spacing w:val="5"/>
                            <w:w w:val="110"/>
                            <w:sz w:val="16"/>
                          </w:rPr>
                          <w:t> </w:t>
                        </w:r>
                        <w:r>
                          <w:rPr>
                            <w:rFonts w:ascii="Palatino Linotype"/>
                            <w:color w:val="3785AD"/>
                            <w:w w:val="110"/>
                            <w:sz w:val="16"/>
                          </w:rPr>
                          <w:t>in</w:t>
                        </w:r>
                        <w:r>
                          <w:rPr>
                            <w:rFonts w:ascii="Palatino Linotype"/>
                            <w:color w:val="3785AD"/>
                            <w:spacing w:val="5"/>
                            <w:w w:val="110"/>
                            <w:sz w:val="16"/>
                          </w:rPr>
                          <w:t> </w:t>
                        </w:r>
                        <w:r>
                          <w:rPr>
                            <w:rFonts w:ascii="Palatino Linotype"/>
                            <w:color w:val="3785AD"/>
                            <w:w w:val="110"/>
                            <w:sz w:val="16"/>
                          </w:rPr>
                          <w:t>Medical</w:t>
                        </w:r>
                        <w:r>
                          <w:rPr>
                            <w:rFonts w:ascii="Palatino Linotype"/>
                            <w:color w:val="3785AD"/>
                            <w:spacing w:val="5"/>
                            <w:w w:val="110"/>
                            <w:sz w:val="16"/>
                          </w:rPr>
                          <w:t> </w:t>
                        </w:r>
                        <w:r>
                          <w:rPr>
                            <w:rFonts w:ascii="Palatino Linotype"/>
                            <w:color w:val="3785AD"/>
                            <w:w w:val="110"/>
                            <w:sz w:val="16"/>
                          </w:rPr>
                          <w:t>Education</w:t>
                        </w:r>
                        <w:r>
                          <w:rPr>
                            <w:rFonts w:ascii="Palatino Linotype"/>
                            <w:color w:val="3785AD"/>
                            <w:spacing w:val="5"/>
                            <w:w w:val="110"/>
                            <w:sz w:val="16"/>
                          </w:rPr>
                          <w:t> </w:t>
                        </w:r>
                        <w:r>
                          <w:rPr>
                            <w:rFonts w:ascii="Palatino Linotype"/>
                            <w:color w:val="3785AD"/>
                            <w:w w:val="110"/>
                            <w:sz w:val="16"/>
                          </w:rPr>
                          <w:t>and</w:t>
                        </w:r>
                        <w:r>
                          <w:rPr>
                            <w:rFonts w:ascii="Palatino Linotype"/>
                            <w:color w:val="3785AD"/>
                            <w:spacing w:val="4"/>
                            <w:w w:val="110"/>
                            <w:sz w:val="16"/>
                          </w:rPr>
                          <w:t> </w:t>
                        </w:r>
                        <w:r>
                          <w:rPr>
                            <w:rFonts w:ascii="Palatino Linotype"/>
                            <w:color w:val="3785AD"/>
                            <w:spacing w:val="-2"/>
                            <w:w w:val="110"/>
                            <w:sz w:val="16"/>
                          </w:rPr>
                          <w:t>Practice</w:t>
                        </w:r>
                      </w:p>
                      <w:p>
                        <w:pPr>
                          <w:spacing w:before="127"/>
                          <w:ind w:left="0" w:right="0" w:firstLine="0"/>
                          <w:jc w:val="left"/>
                          <w:rPr>
                            <w:rFonts w:ascii="Trebuchet MS"/>
                            <w:b/>
                            <w:sz w:val="24"/>
                          </w:rPr>
                        </w:pPr>
                        <w:r>
                          <w:rPr>
                            <w:rFonts w:ascii="Trebuchet MS"/>
                            <w:b/>
                            <w:color w:val="808285"/>
                            <w:sz w:val="24"/>
                          </w:rPr>
                          <w:t>Publish</w:t>
                        </w:r>
                        <w:r>
                          <w:rPr>
                            <w:rFonts w:ascii="Trebuchet MS"/>
                            <w:b/>
                            <w:color w:val="808285"/>
                            <w:spacing w:val="-7"/>
                            <w:sz w:val="24"/>
                          </w:rPr>
                          <w:t> </w:t>
                        </w:r>
                        <w:r>
                          <w:rPr>
                            <w:rFonts w:ascii="Trebuchet MS"/>
                            <w:b/>
                            <w:color w:val="808285"/>
                            <w:sz w:val="24"/>
                          </w:rPr>
                          <w:t>your</w:t>
                        </w:r>
                        <w:r>
                          <w:rPr>
                            <w:rFonts w:ascii="Trebuchet MS"/>
                            <w:b/>
                            <w:color w:val="808285"/>
                            <w:spacing w:val="2"/>
                            <w:sz w:val="24"/>
                          </w:rPr>
                          <w:t> </w:t>
                        </w:r>
                        <w:r>
                          <w:rPr>
                            <w:rFonts w:ascii="Trebuchet MS"/>
                            <w:b/>
                            <w:color w:val="808285"/>
                            <w:sz w:val="24"/>
                          </w:rPr>
                          <w:t>work</w:t>
                        </w:r>
                        <w:r>
                          <w:rPr>
                            <w:rFonts w:ascii="Trebuchet MS"/>
                            <w:b/>
                            <w:color w:val="808285"/>
                            <w:spacing w:val="1"/>
                            <w:sz w:val="24"/>
                          </w:rPr>
                          <w:t> </w:t>
                        </w:r>
                        <w:r>
                          <w:rPr>
                            <w:rFonts w:ascii="Trebuchet MS"/>
                            <w:b/>
                            <w:color w:val="808285"/>
                            <w:sz w:val="24"/>
                          </w:rPr>
                          <w:t>in</w:t>
                        </w:r>
                        <w:r>
                          <w:rPr>
                            <w:rFonts w:ascii="Trebuchet MS"/>
                            <w:b/>
                            <w:color w:val="808285"/>
                            <w:spacing w:val="2"/>
                            <w:sz w:val="24"/>
                          </w:rPr>
                          <w:t> </w:t>
                        </w:r>
                        <w:r>
                          <w:rPr>
                            <w:rFonts w:ascii="Trebuchet MS"/>
                            <w:b/>
                            <w:color w:val="808285"/>
                            <w:sz w:val="24"/>
                          </w:rPr>
                          <w:t>this</w:t>
                        </w:r>
                        <w:r>
                          <w:rPr>
                            <w:rFonts w:ascii="Trebuchet MS"/>
                            <w:b/>
                            <w:color w:val="808285"/>
                            <w:spacing w:val="1"/>
                            <w:sz w:val="24"/>
                          </w:rPr>
                          <w:t> </w:t>
                        </w:r>
                        <w:r>
                          <w:rPr>
                            <w:rFonts w:ascii="Trebuchet MS"/>
                            <w:b/>
                            <w:color w:val="808285"/>
                            <w:spacing w:val="-2"/>
                            <w:sz w:val="24"/>
                          </w:rPr>
                          <w:t>journal</w:t>
                        </w:r>
                      </w:p>
                      <w:p>
                        <w:pPr>
                          <w:spacing w:line="208" w:lineRule="auto" w:before="157"/>
                          <w:ind w:left="10" w:right="18" w:firstLine="0"/>
                          <w:jc w:val="both"/>
                          <w:rPr>
                            <w:sz w:val="16"/>
                          </w:rPr>
                        </w:pPr>
                        <w:r>
                          <w:rPr>
                            <w:sz w:val="16"/>
                          </w:rPr>
                          <w:t>Advances</w:t>
                        </w:r>
                        <w:r>
                          <w:rPr>
                            <w:spacing w:val="-10"/>
                            <w:sz w:val="16"/>
                          </w:rPr>
                          <w:t> </w:t>
                        </w:r>
                        <w:r>
                          <w:rPr>
                            <w:sz w:val="16"/>
                          </w:rPr>
                          <w:t>in</w:t>
                        </w:r>
                        <w:r>
                          <w:rPr>
                            <w:spacing w:val="-9"/>
                            <w:sz w:val="16"/>
                          </w:rPr>
                          <w:t> </w:t>
                        </w:r>
                        <w:r>
                          <w:rPr>
                            <w:sz w:val="16"/>
                          </w:rPr>
                          <w:t>Medical</w:t>
                        </w:r>
                        <w:r>
                          <w:rPr>
                            <w:spacing w:val="-10"/>
                            <w:sz w:val="16"/>
                          </w:rPr>
                          <w:t> </w:t>
                        </w:r>
                        <w:r>
                          <w:rPr>
                            <w:sz w:val="16"/>
                          </w:rPr>
                          <w:t>Education</w:t>
                        </w:r>
                        <w:r>
                          <w:rPr>
                            <w:spacing w:val="-10"/>
                            <w:sz w:val="16"/>
                          </w:rPr>
                          <w:t> </w:t>
                        </w:r>
                        <w:r>
                          <w:rPr>
                            <w:sz w:val="16"/>
                          </w:rPr>
                          <w:t>and</w:t>
                        </w:r>
                        <w:r>
                          <w:rPr>
                            <w:spacing w:val="-9"/>
                            <w:sz w:val="16"/>
                          </w:rPr>
                          <w:t> </w:t>
                        </w:r>
                        <w:r>
                          <w:rPr>
                            <w:sz w:val="16"/>
                          </w:rPr>
                          <w:t>Practice</w:t>
                        </w:r>
                        <w:r>
                          <w:rPr>
                            <w:spacing w:val="-10"/>
                            <w:sz w:val="16"/>
                          </w:rPr>
                          <w:t> </w:t>
                        </w:r>
                        <w:r>
                          <w:rPr>
                            <w:sz w:val="16"/>
                          </w:rPr>
                          <w:t>is</w:t>
                        </w:r>
                        <w:r>
                          <w:rPr>
                            <w:spacing w:val="-10"/>
                            <w:sz w:val="16"/>
                          </w:rPr>
                          <w:t> </w:t>
                        </w:r>
                        <w:r>
                          <w:rPr>
                            <w:sz w:val="16"/>
                          </w:rPr>
                          <w:t>an</w:t>
                        </w:r>
                        <w:r>
                          <w:rPr>
                            <w:spacing w:val="-10"/>
                            <w:sz w:val="16"/>
                          </w:rPr>
                          <w:t> </w:t>
                        </w:r>
                        <w:r>
                          <w:rPr>
                            <w:sz w:val="16"/>
                          </w:rPr>
                          <w:t>international,</w:t>
                        </w:r>
                        <w:r>
                          <w:rPr>
                            <w:spacing w:val="-9"/>
                            <w:sz w:val="16"/>
                          </w:rPr>
                          <w:t> </w:t>
                        </w:r>
                        <w:r>
                          <w:rPr>
                            <w:sz w:val="16"/>
                          </w:rPr>
                          <w:t>peer-</w:t>
                        </w:r>
                        <w:r>
                          <w:rPr>
                            <w:spacing w:val="40"/>
                            <w:sz w:val="16"/>
                          </w:rPr>
                          <w:t> </w:t>
                        </w:r>
                        <w:r>
                          <w:rPr>
                            <w:spacing w:val="-2"/>
                            <w:sz w:val="16"/>
                          </w:rPr>
                          <w:t>reviewed,</w:t>
                        </w:r>
                        <w:r>
                          <w:rPr>
                            <w:spacing w:val="-5"/>
                            <w:sz w:val="16"/>
                          </w:rPr>
                          <w:t> </w:t>
                        </w:r>
                        <w:r>
                          <w:rPr>
                            <w:spacing w:val="-2"/>
                            <w:sz w:val="16"/>
                          </w:rPr>
                          <w:t>open</w:t>
                        </w:r>
                        <w:r>
                          <w:rPr>
                            <w:spacing w:val="-5"/>
                            <w:sz w:val="16"/>
                          </w:rPr>
                          <w:t> </w:t>
                        </w:r>
                        <w:r>
                          <w:rPr>
                            <w:spacing w:val="-2"/>
                            <w:sz w:val="16"/>
                          </w:rPr>
                          <w:t>access</w:t>
                        </w:r>
                        <w:r>
                          <w:rPr>
                            <w:spacing w:val="-6"/>
                            <w:sz w:val="16"/>
                          </w:rPr>
                          <w:t> </w:t>
                        </w:r>
                        <w:r>
                          <w:rPr>
                            <w:spacing w:val="-2"/>
                            <w:sz w:val="16"/>
                          </w:rPr>
                          <w:t>journal</w:t>
                        </w:r>
                        <w:r>
                          <w:rPr>
                            <w:spacing w:val="-5"/>
                            <w:sz w:val="16"/>
                          </w:rPr>
                          <w:t> </w:t>
                        </w:r>
                        <w:r>
                          <w:rPr>
                            <w:spacing w:val="-2"/>
                            <w:sz w:val="16"/>
                          </w:rPr>
                          <w:t>that</w:t>
                        </w:r>
                        <w:r>
                          <w:rPr>
                            <w:spacing w:val="-6"/>
                            <w:sz w:val="16"/>
                          </w:rPr>
                          <w:t> </w:t>
                        </w:r>
                        <w:r>
                          <w:rPr>
                            <w:spacing w:val="-2"/>
                            <w:sz w:val="16"/>
                          </w:rPr>
                          <w:t>aims</w:t>
                        </w:r>
                        <w:r>
                          <w:rPr>
                            <w:spacing w:val="-4"/>
                            <w:sz w:val="16"/>
                          </w:rPr>
                          <w:t> </w:t>
                        </w:r>
                        <w:r>
                          <w:rPr>
                            <w:spacing w:val="-2"/>
                            <w:sz w:val="16"/>
                          </w:rPr>
                          <w:t>to</w:t>
                        </w:r>
                        <w:r>
                          <w:rPr>
                            <w:spacing w:val="-6"/>
                            <w:sz w:val="16"/>
                          </w:rPr>
                          <w:t> </w:t>
                        </w:r>
                        <w:r>
                          <w:rPr>
                            <w:spacing w:val="-2"/>
                            <w:sz w:val="16"/>
                          </w:rPr>
                          <w:t>present</w:t>
                        </w:r>
                        <w:r>
                          <w:rPr>
                            <w:spacing w:val="-6"/>
                            <w:sz w:val="16"/>
                          </w:rPr>
                          <w:t> </w:t>
                        </w:r>
                        <w:r>
                          <w:rPr>
                            <w:spacing w:val="-2"/>
                            <w:sz w:val="16"/>
                          </w:rPr>
                          <w:t>and</w:t>
                        </w:r>
                        <w:r>
                          <w:rPr>
                            <w:spacing w:val="-5"/>
                            <w:sz w:val="16"/>
                          </w:rPr>
                          <w:t> </w:t>
                        </w:r>
                        <w:r>
                          <w:rPr>
                            <w:spacing w:val="-2"/>
                            <w:sz w:val="16"/>
                          </w:rPr>
                          <w:t>publish</w:t>
                        </w:r>
                        <w:r>
                          <w:rPr>
                            <w:spacing w:val="-6"/>
                            <w:sz w:val="16"/>
                          </w:rPr>
                          <w:t> </w:t>
                        </w:r>
                        <w:r>
                          <w:rPr>
                            <w:spacing w:val="-2"/>
                            <w:sz w:val="16"/>
                          </w:rPr>
                          <w:t>research</w:t>
                        </w:r>
                        <w:r>
                          <w:rPr>
                            <w:spacing w:val="40"/>
                            <w:sz w:val="16"/>
                          </w:rPr>
                          <w:t> </w:t>
                        </w:r>
                        <w:r>
                          <w:rPr>
                            <w:sz w:val="16"/>
                          </w:rPr>
                          <w:t>on Medical Education covering medical, dental, nursing and allied</w:t>
                        </w:r>
                        <w:r>
                          <w:rPr>
                            <w:spacing w:val="40"/>
                            <w:sz w:val="16"/>
                          </w:rPr>
                          <w:t> </w:t>
                        </w:r>
                        <w:r>
                          <w:rPr>
                            <w:sz w:val="16"/>
                          </w:rPr>
                          <w:t>health</w:t>
                        </w:r>
                        <w:r>
                          <w:rPr>
                            <w:spacing w:val="-5"/>
                            <w:sz w:val="16"/>
                          </w:rPr>
                          <w:t> </w:t>
                        </w:r>
                        <w:r>
                          <w:rPr>
                            <w:sz w:val="16"/>
                          </w:rPr>
                          <w:t>care</w:t>
                        </w:r>
                        <w:r>
                          <w:rPr>
                            <w:spacing w:val="-4"/>
                            <w:sz w:val="16"/>
                          </w:rPr>
                          <w:t> </w:t>
                        </w:r>
                        <w:r>
                          <w:rPr>
                            <w:sz w:val="16"/>
                          </w:rPr>
                          <w:t>professional</w:t>
                        </w:r>
                        <w:r>
                          <w:rPr>
                            <w:spacing w:val="-4"/>
                            <w:sz w:val="16"/>
                          </w:rPr>
                          <w:t> </w:t>
                        </w:r>
                        <w:r>
                          <w:rPr>
                            <w:sz w:val="16"/>
                          </w:rPr>
                          <w:t>education.</w:t>
                        </w:r>
                        <w:r>
                          <w:rPr>
                            <w:spacing w:val="-5"/>
                            <w:sz w:val="16"/>
                          </w:rPr>
                          <w:t> </w:t>
                        </w:r>
                        <w:r>
                          <w:rPr>
                            <w:sz w:val="16"/>
                          </w:rPr>
                          <w:t>The</w:t>
                        </w:r>
                        <w:r>
                          <w:rPr>
                            <w:spacing w:val="-4"/>
                            <w:sz w:val="16"/>
                          </w:rPr>
                          <w:t> </w:t>
                        </w:r>
                        <w:r>
                          <w:rPr>
                            <w:sz w:val="16"/>
                          </w:rPr>
                          <w:t>journal</w:t>
                        </w:r>
                        <w:r>
                          <w:rPr>
                            <w:spacing w:val="-4"/>
                            <w:sz w:val="16"/>
                          </w:rPr>
                          <w:t> </w:t>
                        </w:r>
                        <w:r>
                          <w:rPr>
                            <w:sz w:val="16"/>
                          </w:rPr>
                          <w:t>covers</w:t>
                        </w:r>
                        <w:r>
                          <w:rPr>
                            <w:spacing w:val="-4"/>
                            <w:sz w:val="16"/>
                          </w:rPr>
                          <w:t> </w:t>
                        </w:r>
                        <w:r>
                          <w:rPr>
                            <w:sz w:val="16"/>
                          </w:rPr>
                          <w:t>undergraduate</w:t>
                        </w:r>
                        <w:r>
                          <w:rPr>
                            <w:spacing w:val="40"/>
                            <w:sz w:val="16"/>
                          </w:rPr>
                          <w:t> </w:t>
                        </w:r>
                        <w:r>
                          <w:rPr>
                            <w:sz w:val="16"/>
                          </w:rPr>
                          <w:t>education, postgraduate training and</w:t>
                        </w:r>
                        <w:r>
                          <w:rPr>
                            <w:spacing w:val="23"/>
                            <w:sz w:val="16"/>
                          </w:rPr>
                          <w:t> </w:t>
                        </w:r>
                        <w:r>
                          <w:rPr>
                            <w:sz w:val="16"/>
                          </w:rPr>
                          <w:t>continuing medical</w:t>
                        </w:r>
                        <w:r>
                          <w:rPr>
                            <w:spacing w:val="23"/>
                            <w:sz w:val="16"/>
                          </w:rPr>
                          <w:t> </w:t>
                        </w:r>
                        <w:r>
                          <w:rPr>
                            <w:sz w:val="16"/>
                          </w:rPr>
                          <w:t>education</w:t>
                        </w:r>
                      </w:p>
                    </w:txbxContent>
                  </v:textbox>
                  <w10:wrap type="none"/>
                </v:shape>
                <v:shape style="position:absolute;left:8280;top:114;width:1249;height:306" type="#_x0000_t202" id="docshape306" filled="false" stroked="false">
                  <v:textbox inset="0,0,0,0">
                    <w:txbxContent>
                      <w:p>
                        <w:pPr>
                          <w:spacing w:line="306" w:lineRule="exact" w:before="0"/>
                          <w:ind w:left="0" w:right="0" w:firstLine="0"/>
                          <w:jc w:val="left"/>
                          <w:rPr>
                            <w:rFonts w:ascii="Palatino Linotype"/>
                            <w:sz w:val="24"/>
                          </w:rPr>
                        </w:pPr>
                        <w:hyperlink r:id="rId138">
                          <w:r>
                            <w:rPr>
                              <w:rFonts w:ascii="Palatino Linotype"/>
                              <w:color w:val="3785AD"/>
                              <w:spacing w:val="-2"/>
                              <w:w w:val="110"/>
                              <w:sz w:val="24"/>
                            </w:rPr>
                            <w:t>Dove</w:t>
                          </w:r>
                          <w:r>
                            <w:rPr>
                              <w:rFonts w:ascii="Palatino Linotype"/>
                              <w:color w:val="B8BABC"/>
                              <w:spacing w:val="-2"/>
                              <w:w w:val="110"/>
                              <w:sz w:val="24"/>
                            </w:rPr>
                            <w:t>press</w:t>
                          </w:r>
                        </w:hyperlink>
                      </w:p>
                    </w:txbxContent>
                  </v:textbox>
                  <w10:wrap type="none"/>
                </v:shape>
                <v:shape style="position:absolute;left:5014;top:946;width:4453;height:818" type="#_x0000_t202" id="docshape307" filled="false" stroked="false">
                  <v:textbox inset="0,0,0,0">
                    <w:txbxContent>
                      <w:p>
                        <w:pPr>
                          <w:spacing w:line="208" w:lineRule="auto" w:before="12"/>
                          <w:ind w:left="0" w:right="18" w:firstLine="0"/>
                          <w:jc w:val="both"/>
                          <w:rPr>
                            <w:sz w:val="16"/>
                          </w:rPr>
                        </w:pPr>
                        <w:r>
                          <w:rPr>
                            <w:sz w:val="16"/>
                          </w:rPr>
                          <w:t>including emerging trends and innovative models linking education,</w:t>
                        </w:r>
                        <w:r>
                          <w:rPr>
                            <w:spacing w:val="40"/>
                            <w:sz w:val="16"/>
                          </w:rPr>
                          <w:t> </w:t>
                        </w:r>
                        <w:r>
                          <w:rPr>
                            <w:spacing w:val="-2"/>
                            <w:sz w:val="16"/>
                          </w:rPr>
                          <w:t>research,</w:t>
                        </w:r>
                        <w:r>
                          <w:rPr>
                            <w:spacing w:val="-6"/>
                            <w:sz w:val="16"/>
                          </w:rPr>
                          <w:t> </w:t>
                        </w:r>
                        <w:r>
                          <w:rPr>
                            <w:spacing w:val="-2"/>
                            <w:sz w:val="16"/>
                          </w:rPr>
                          <w:t>and</w:t>
                        </w:r>
                        <w:r>
                          <w:rPr>
                            <w:spacing w:val="-5"/>
                            <w:sz w:val="16"/>
                          </w:rPr>
                          <w:t> </w:t>
                        </w:r>
                        <w:r>
                          <w:rPr>
                            <w:spacing w:val="-2"/>
                            <w:sz w:val="16"/>
                          </w:rPr>
                          <w:t>health</w:t>
                        </w:r>
                        <w:r>
                          <w:rPr>
                            <w:spacing w:val="-6"/>
                            <w:sz w:val="16"/>
                          </w:rPr>
                          <w:t> </w:t>
                        </w:r>
                        <w:r>
                          <w:rPr>
                            <w:spacing w:val="-2"/>
                            <w:sz w:val="16"/>
                          </w:rPr>
                          <w:t>care</w:t>
                        </w:r>
                        <w:r>
                          <w:rPr>
                            <w:spacing w:val="-5"/>
                            <w:sz w:val="16"/>
                          </w:rPr>
                          <w:t> </w:t>
                        </w:r>
                        <w:r>
                          <w:rPr>
                            <w:spacing w:val="-2"/>
                            <w:sz w:val="16"/>
                          </w:rPr>
                          <w:t>services.</w:t>
                        </w:r>
                        <w:r>
                          <w:rPr>
                            <w:spacing w:val="-6"/>
                            <w:sz w:val="16"/>
                          </w:rPr>
                          <w:t> </w:t>
                        </w:r>
                        <w:r>
                          <w:rPr>
                            <w:spacing w:val="-2"/>
                            <w:sz w:val="16"/>
                          </w:rPr>
                          <w:t>The</w:t>
                        </w:r>
                        <w:r>
                          <w:rPr>
                            <w:spacing w:val="-6"/>
                            <w:sz w:val="16"/>
                          </w:rPr>
                          <w:t> </w:t>
                        </w:r>
                        <w:r>
                          <w:rPr>
                            <w:spacing w:val="-2"/>
                            <w:sz w:val="16"/>
                          </w:rPr>
                          <w:t>manuscript</w:t>
                        </w:r>
                        <w:r>
                          <w:rPr>
                            <w:spacing w:val="-6"/>
                            <w:sz w:val="16"/>
                          </w:rPr>
                          <w:t> </w:t>
                        </w:r>
                        <w:r>
                          <w:rPr>
                            <w:spacing w:val="-2"/>
                            <w:sz w:val="16"/>
                          </w:rPr>
                          <w:t>management</w:t>
                        </w:r>
                        <w:r>
                          <w:rPr>
                            <w:spacing w:val="-6"/>
                            <w:sz w:val="16"/>
                          </w:rPr>
                          <w:t> </w:t>
                        </w:r>
                        <w:r>
                          <w:rPr>
                            <w:spacing w:val="-2"/>
                            <w:sz w:val="16"/>
                          </w:rPr>
                          <w:t>system</w:t>
                        </w:r>
                        <w:r>
                          <w:rPr>
                            <w:spacing w:val="40"/>
                            <w:sz w:val="16"/>
                          </w:rPr>
                          <w:t> </w:t>
                        </w:r>
                        <w:r>
                          <w:rPr>
                            <w:sz w:val="16"/>
                          </w:rPr>
                          <w:t>is completely online and includes a very quick and fair peer-review</w:t>
                        </w:r>
                        <w:r>
                          <w:rPr>
                            <w:spacing w:val="40"/>
                            <w:sz w:val="16"/>
                          </w:rPr>
                          <w:t> </w:t>
                        </w:r>
                        <w:r>
                          <w:rPr>
                            <w:sz w:val="16"/>
                          </w:rPr>
                          <w:t>system.</w:t>
                        </w:r>
                        <w:r>
                          <w:rPr>
                            <w:spacing w:val="-10"/>
                            <w:sz w:val="16"/>
                          </w:rPr>
                          <w:t> </w:t>
                        </w:r>
                        <w:r>
                          <w:rPr>
                            <w:sz w:val="16"/>
                          </w:rPr>
                          <w:t>Visit</w:t>
                        </w:r>
                        <w:r>
                          <w:rPr>
                            <w:spacing w:val="-10"/>
                            <w:sz w:val="16"/>
                          </w:rPr>
                          <w:t> </w:t>
                        </w:r>
                        <w:hyperlink r:id="rId184">
                          <w:r>
                            <w:rPr>
                              <w:sz w:val="16"/>
                            </w:rPr>
                            <w:t>http://www.dovepress.com/testimonials.php</w:t>
                          </w:r>
                        </w:hyperlink>
                        <w:r>
                          <w:rPr>
                            <w:spacing w:val="-10"/>
                            <w:sz w:val="16"/>
                          </w:rPr>
                          <w:t> </w:t>
                        </w:r>
                        <w:r>
                          <w:rPr>
                            <w:sz w:val="16"/>
                          </w:rPr>
                          <w:t>to</w:t>
                        </w:r>
                        <w:r>
                          <w:rPr>
                            <w:spacing w:val="-10"/>
                            <w:sz w:val="16"/>
                          </w:rPr>
                          <w:t> </w:t>
                        </w:r>
                        <w:r>
                          <w:rPr>
                            <w:sz w:val="16"/>
                          </w:rPr>
                          <w:t>read</w:t>
                        </w:r>
                        <w:r>
                          <w:rPr>
                            <w:spacing w:val="-10"/>
                            <w:sz w:val="16"/>
                          </w:rPr>
                          <w:t> </w:t>
                        </w:r>
                        <w:r>
                          <w:rPr>
                            <w:sz w:val="16"/>
                          </w:rPr>
                          <w:t>real</w:t>
                        </w:r>
                        <w:r>
                          <w:rPr>
                            <w:spacing w:val="40"/>
                            <w:sz w:val="16"/>
                          </w:rPr>
                          <w:t> </w:t>
                        </w:r>
                        <w:r>
                          <w:rPr>
                            <w:sz w:val="16"/>
                          </w:rPr>
                          <w:t>quotes from published authors.</w:t>
                        </w:r>
                      </w:p>
                    </w:txbxContent>
                  </v:textbox>
                  <w10:wrap type="none"/>
                </v:shape>
                <v:shape style="position:absolute;left:304;top:1937;width:5529;height:140" type="#_x0000_t202" id="docshape308" filled="false" stroked="false">
                  <v:textbox inset="0,0,0,0">
                    <w:txbxContent>
                      <w:p>
                        <w:pPr>
                          <w:spacing w:line="138" w:lineRule="exact" w:before="0"/>
                          <w:ind w:left="0" w:right="0" w:firstLine="0"/>
                          <w:jc w:val="left"/>
                          <w:rPr>
                            <w:rFonts w:ascii="Trebuchet MS"/>
                            <w:sz w:val="12"/>
                          </w:rPr>
                        </w:pPr>
                        <w:r>
                          <w:rPr>
                            <w:rFonts w:ascii="Trebuchet MS"/>
                            <w:b/>
                            <w:color w:val="808285"/>
                            <w:spacing w:val="-2"/>
                            <w:w w:val="90"/>
                            <w:sz w:val="12"/>
                          </w:rPr>
                          <w:t>Submit</w:t>
                        </w:r>
                        <w:r>
                          <w:rPr>
                            <w:rFonts w:ascii="Trebuchet MS"/>
                            <w:b/>
                            <w:color w:val="808285"/>
                            <w:spacing w:val="31"/>
                            <w:sz w:val="12"/>
                          </w:rPr>
                          <w:t> </w:t>
                        </w:r>
                        <w:r>
                          <w:rPr>
                            <w:rFonts w:ascii="Trebuchet MS"/>
                            <w:b/>
                            <w:color w:val="808285"/>
                            <w:spacing w:val="-2"/>
                            <w:w w:val="90"/>
                            <w:sz w:val="12"/>
                          </w:rPr>
                          <w:t>your</w:t>
                        </w:r>
                        <w:r>
                          <w:rPr>
                            <w:rFonts w:ascii="Trebuchet MS"/>
                            <w:b/>
                            <w:color w:val="808285"/>
                            <w:spacing w:val="32"/>
                            <w:sz w:val="12"/>
                          </w:rPr>
                          <w:t> </w:t>
                        </w:r>
                        <w:r>
                          <w:rPr>
                            <w:rFonts w:ascii="Trebuchet MS"/>
                            <w:b/>
                            <w:color w:val="808285"/>
                            <w:spacing w:val="-2"/>
                            <w:w w:val="90"/>
                            <w:sz w:val="12"/>
                          </w:rPr>
                          <w:t>manuscript</w:t>
                        </w:r>
                        <w:r>
                          <w:rPr>
                            <w:rFonts w:ascii="Trebuchet MS"/>
                            <w:b/>
                            <w:color w:val="808285"/>
                            <w:spacing w:val="34"/>
                            <w:sz w:val="12"/>
                          </w:rPr>
                          <w:t> </w:t>
                        </w:r>
                        <w:r>
                          <w:rPr>
                            <w:rFonts w:ascii="Trebuchet MS"/>
                            <w:b/>
                            <w:color w:val="808285"/>
                            <w:spacing w:val="-2"/>
                            <w:w w:val="90"/>
                            <w:sz w:val="12"/>
                          </w:rPr>
                          <w:t>here:</w:t>
                        </w:r>
                        <w:r>
                          <w:rPr>
                            <w:rFonts w:ascii="Trebuchet MS"/>
                            <w:b/>
                            <w:color w:val="808285"/>
                            <w:spacing w:val="29"/>
                            <w:sz w:val="12"/>
                          </w:rPr>
                          <w:t> </w:t>
                        </w:r>
                        <w:hyperlink r:id="rId185">
                          <w:r>
                            <w:rPr>
                              <w:rFonts w:ascii="Trebuchet MS"/>
                              <w:color w:val="808285"/>
                              <w:spacing w:val="-2"/>
                              <w:w w:val="90"/>
                              <w:sz w:val="12"/>
                            </w:rPr>
                            <w:t>http://www.dovepress.com/advances-in-medical-education-and-practice-journal</w:t>
                          </w:r>
                        </w:hyperlink>
                      </w:p>
                    </w:txbxContent>
                  </v:textbox>
                  <w10:wrap type="none"/>
                </v:shape>
              </v:group>
            </w:pict>
          </mc:Fallback>
        </mc:AlternateContent>
      </w:r>
      <w:r>
        <w:rPr>
          <w:sz w:val="20"/>
        </w:rPr>
      </w:r>
    </w:p>
    <w:p>
      <w:pPr>
        <w:pStyle w:val="BodyText"/>
        <w:spacing w:before="75" w:after="1"/>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343" name="Group 343"/>
                <wp:cNvGraphicFramePr>
                  <a:graphicFrameLocks/>
                </wp:cNvGraphicFramePr>
                <a:graphic>
                  <a:graphicData uri="http://schemas.microsoft.com/office/word/2010/wordprocessingGroup">
                    <wpg:wgp>
                      <wpg:cNvPr id="343" name="Group 343"/>
                      <wpg:cNvGrpSpPr/>
                      <wpg:grpSpPr>
                        <a:xfrm>
                          <a:off x="0" y="0"/>
                          <a:ext cx="6190615" cy="6350"/>
                          <a:chExt cx="6190615" cy="6350"/>
                        </a:xfrm>
                      </wpg:grpSpPr>
                      <wps:wsp>
                        <wps:cNvPr id="344" name="Graphic 344"/>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09" coordorigin="0,0" coordsize="9749,10">
                <v:rect style="position:absolute;left:0;top:0;width:9749;height:10" id="docshape310"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559" w:footer="0" w:top="1820" w:bottom="960" w:left="720" w:right="720"/>
        </w:sectPr>
      </w:pPr>
    </w:p>
    <w:p>
      <w:pPr>
        <w:spacing w:before="30"/>
        <w:ind w:left="360" w:right="0" w:firstLine="0"/>
        <w:jc w:val="left"/>
        <w:rPr>
          <w:rFonts w:ascii="Trebuchet MS"/>
          <w:b/>
          <w:sz w:val="20"/>
        </w:rPr>
      </w:pPr>
      <w:r>
        <w:rPr>
          <w:rFonts w:ascii="Trebuchet MS"/>
          <w:b/>
          <w:sz w:val="20"/>
        </w:rPr>
        <w:drawing>
          <wp:anchor distT="0" distB="0" distL="0" distR="0" allowOverlap="1" layoutInCell="1" locked="0" behindDoc="0" simplePos="0" relativeHeight="15762432">
            <wp:simplePos x="0" y="0"/>
            <wp:positionH relativeFrom="page">
              <wp:posOffset>1105204</wp:posOffset>
            </wp:positionH>
            <wp:positionV relativeFrom="paragraph">
              <wp:posOffset>50928</wp:posOffset>
            </wp:positionV>
            <wp:extent cx="127444" cy="127444"/>
            <wp:effectExtent l="0" t="0" r="0" b="0"/>
            <wp:wrapNone/>
            <wp:docPr id="345" name="Image 345">
              <a:hlinkClick r:id="rId186"/>
            </wp:docPr>
            <wp:cNvGraphicFramePr>
              <a:graphicFrameLocks/>
            </wp:cNvGraphicFramePr>
            <a:graphic>
              <a:graphicData uri="http://schemas.openxmlformats.org/drawingml/2006/picture">
                <pic:pic>
                  <pic:nvPicPr>
                    <pic:cNvPr id="345" name="Image 345">
                      <a:hlinkClick r:id="rId186"/>
                    </pic:cNvPr>
                    <pic:cNvPicPr/>
                  </pic:nvPicPr>
                  <pic:blipFill>
                    <a:blip r:embed="rId187" cstate="print"/>
                    <a:stretch>
                      <a:fillRect/>
                    </a:stretch>
                  </pic:blipFill>
                  <pic:spPr>
                    <a:xfrm>
                      <a:off x="0" y="0"/>
                      <a:ext cx="127444" cy="127444"/>
                    </a:xfrm>
                    <a:prstGeom prst="rect">
                      <a:avLst/>
                    </a:prstGeom>
                  </pic:spPr>
                </pic:pic>
              </a:graphicData>
            </a:graphic>
          </wp:anchor>
        </w:drawing>
      </w:r>
      <w:r>
        <w:rPr>
          <w:rFonts w:ascii="Trebuchet MS"/>
          <w:b/>
          <w:sz w:val="20"/>
        </w:rPr>
        <w:drawing>
          <wp:anchor distT="0" distB="0" distL="0" distR="0" allowOverlap="1" layoutInCell="1" locked="0" behindDoc="0" simplePos="0" relativeHeight="15762944">
            <wp:simplePos x="0" y="0"/>
            <wp:positionH relativeFrom="page">
              <wp:posOffset>1308963</wp:posOffset>
            </wp:positionH>
            <wp:positionV relativeFrom="paragraph">
              <wp:posOffset>57417</wp:posOffset>
            </wp:positionV>
            <wp:extent cx="139674" cy="115199"/>
            <wp:effectExtent l="0" t="0" r="0" b="0"/>
            <wp:wrapNone/>
            <wp:docPr id="346" name="Image 346">
              <a:hlinkClick r:id="rId188"/>
            </wp:docPr>
            <wp:cNvGraphicFramePr>
              <a:graphicFrameLocks/>
            </wp:cNvGraphicFramePr>
            <a:graphic>
              <a:graphicData uri="http://schemas.openxmlformats.org/drawingml/2006/picture">
                <pic:pic>
                  <pic:nvPicPr>
                    <pic:cNvPr id="346" name="Image 346">
                      <a:hlinkClick r:id="rId188"/>
                    </pic:cNvPr>
                    <pic:cNvPicPr/>
                  </pic:nvPicPr>
                  <pic:blipFill>
                    <a:blip r:embed="rId189" cstate="print"/>
                    <a:stretch>
                      <a:fillRect/>
                    </a:stretch>
                  </pic:blipFill>
                  <pic:spPr>
                    <a:xfrm>
                      <a:off x="0" y="0"/>
                      <a:ext cx="139674" cy="115199"/>
                    </a:xfrm>
                    <a:prstGeom prst="rect">
                      <a:avLst/>
                    </a:prstGeom>
                  </pic:spPr>
                </pic:pic>
              </a:graphicData>
            </a:graphic>
          </wp:anchor>
        </w:drawing>
      </w:r>
      <w:r>
        <w:rPr>
          <w:rFonts w:ascii="Trebuchet MS"/>
          <w:b/>
          <w:sz w:val="20"/>
        </w:rPr>
        <w:drawing>
          <wp:anchor distT="0" distB="0" distL="0" distR="0" allowOverlap="1" layoutInCell="1" locked="0" behindDoc="0" simplePos="0" relativeHeight="15763456">
            <wp:simplePos x="0" y="0"/>
            <wp:positionH relativeFrom="page">
              <wp:posOffset>1525676</wp:posOffset>
            </wp:positionH>
            <wp:positionV relativeFrom="paragraph">
              <wp:posOffset>45187</wp:posOffset>
            </wp:positionV>
            <wp:extent cx="127444" cy="139669"/>
            <wp:effectExtent l="0" t="0" r="0" b="0"/>
            <wp:wrapNone/>
            <wp:docPr id="347" name="Image 347">
              <a:hlinkClick r:id="rId190"/>
            </wp:docPr>
            <wp:cNvGraphicFramePr>
              <a:graphicFrameLocks/>
            </wp:cNvGraphicFramePr>
            <a:graphic>
              <a:graphicData uri="http://schemas.openxmlformats.org/drawingml/2006/picture">
                <pic:pic>
                  <pic:nvPicPr>
                    <pic:cNvPr id="347" name="Image 347">
                      <a:hlinkClick r:id="rId190"/>
                    </pic:cNvPr>
                    <pic:cNvPicPr/>
                  </pic:nvPicPr>
                  <pic:blipFill>
                    <a:blip r:embed="rId191" cstate="print"/>
                    <a:stretch>
                      <a:fillRect/>
                    </a:stretch>
                  </pic:blipFill>
                  <pic:spPr>
                    <a:xfrm>
                      <a:off x="0" y="0"/>
                      <a:ext cx="127444" cy="139669"/>
                    </a:xfrm>
                    <a:prstGeom prst="rect">
                      <a:avLst/>
                    </a:prstGeom>
                  </pic:spPr>
                </pic:pic>
              </a:graphicData>
            </a:graphic>
          </wp:anchor>
        </w:drawing>
      </w:r>
      <w:r>
        <w:rPr>
          <w:rFonts w:ascii="Trebuchet MS"/>
          <w:b/>
          <w:sz w:val="20"/>
        </w:rPr>
        <w:drawing>
          <wp:anchor distT="0" distB="0" distL="0" distR="0" allowOverlap="1" layoutInCell="1" locked="0" behindDoc="0" simplePos="0" relativeHeight="15763968">
            <wp:simplePos x="0" y="0"/>
            <wp:positionH relativeFrom="page">
              <wp:posOffset>1729435</wp:posOffset>
            </wp:positionH>
            <wp:positionV relativeFrom="paragraph">
              <wp:posOffset>50928</wp:posOffset>
            </wp:positionV>
            <wp:extent cx="127444" cy="127444"/>
            <wp:effectExtent l="0" t="0" r="0" b="0"/>
            <wp:wrapNone/>
            <wp:docPr id="348" name="Image 348">
              <a:hlinkClick r:id="rId192"/>
            </wp:docPr>
            <wp:cNvGraphicFramePr>
              <a:graphicFrameLocks/>
            </wp:cNvGraphicFramePr>
            <a:graphic>
              <a:graphicData uri="http://schemas.openxmlformats.org/drawingml/2006/picture">
                <pic:pic>
                  <pic:nvPicPr>
                    <pic:cNvPr id="348" name="Image 348">
                      <a:hlinkClick r:id="rId192"/>
                    </pic:cNvPr>
                    <pic:cNvPicPr/>
                  </pic:nvPicPr>
                  <pic:blipFill>
                    <a:blip r:embed="rId193" cstate="print"/>
                    <a:stretch>
                      <a:fillRect/>
                    </a:stretch>
                  </pic:blipFill>
                  <pic:spPr>
                    <a:xfrm>
                      <a:off x="0" y="0"/>
                      <a:ext cx="127444" cy="127444"/>
                    </a:xfrm>
                    <a:prstGeom prst="rect">
                      <a:avLst/>
                    </a:prstGeom>
                  </pic:spPr>
                </pic:pic>
              </a:graphicData>
            </a:graphic>
          </wp:anchor>
        </w:drawing>
      </w:r>
      <w:r>
        <w:rPr>
          <w:rFonts w:ascii="Trebuchet MS"/>
          <w:b/>
          <w:spacing w:val="-4"/>
          <w:w w:val="90"/>
          <w:sz w:val="20"/>
        </w:rPr>
        <w:t>1282</w:t>
      </w:r>
    </w:p>
    <w:p>
      <w:pPr>
        <w:tabs>
          <w:tab w:pos="5828" w:val="left" w:leader="none"/>
        </w:tabs>
        <w:spacing w:before="0"/>
        <w:ind w:left="1541" w:right="0" w:firstLine="0"/>
        <w:jc w:val="left"/>
        <w:rPr>
          <w:rFonts w:ascii="Trebuchet MS"/>
          <w:position w:val="2"/>
          <w:sz w:val="16"/>
        </w:rPr>
      </w:pPr>
      <w:r>
        <w:rPr/>
        <w:br w:type="column"/>
      </w:r>
      <w:hyperlink r:id="rId138">
        <w:r>
          <w:rPr>
            <w:rFonts w:ascii="Palatino Linotype"/>
            <w:color w:val="3785AD"/>
            <w:spacing w:val="-2"/>
            <w:sz w:val="12"/>
          </w:rPr>
          <w:t>Dove</w:t>
        </w:r>
        <w:r>
          <w:rPr>
            <w:rFonts w:ascii="Palatino Linotype"/>
            <w:color w:val="B8BABC"/>
            <w:spacing w:val="-2"/>
            <w:sz w:val="12"/>
          </w:rPr>
          <w:t>Press</w:t>
        </w:r>
      </w:hyperlink>
      <w:r>
        <w:rPr>
          <w:rFonts w:ascii="Palatino Linotype"/>
          <w:color w:val="B8BABC"/>
          <w:sz w:val="12"/>
        </w:rPr>
        <w:tab/>
      </w:r>
      <w:r>
        <w:rPr>
          <w:rFonts w:ascii="Trebuchet MS"/>
          <w:w w:val="90"/>
          <w:position w:val="2"/>
          <w:sz w:val="16"/>
        </w:rPr>
        <w:t>Advances</w:t>
      </w:r>
      <w:r>
        <w:rPr>
          <w:rFonts w:ascii="Trebuchet MS"/>
          <w:spacing w:val="-2"/>
          <w:position w:val="2"/>
          <w:sz w:val="16"/>
        </w:rPr>
        <w:t> </w:t>
      </w:r>
      <w:r>
        <w:rPr>
          <w:rFonts w:ascii="Trebuchet MS"/>
          <w:w w:val="90"/>
          <w:position w:val="2"/>
          <w:sz w:val="16"/>
        </w:rPr>
        <w:t>in</w:t>
      </w:r>
      <w:r>
        <w:rPr>
          <w:rFonts w:ascii="Trebuchet MS"/>
          <w:spacing w:val="-1"/>
          <w:position w:val="2"/>
          <w:sz w:val="16"/>
        </w:rPr>
        <w:t> </w:t>
      </w:r>
      <w:r>
        <w:rPr>
          <w:rFonts w:ascii="Trebuchet MS"/>
          <w:w w:val="90"/>
          <w:position w:val="2"/>
          <w:sz w:val="16"/>
        </w:rPr>
        <w:t>Medical</w:t>
      </w:r>
      <w:r>
        <w:rPr>
          <w:rFonts w:ascii="Trebuchet MS"/>
          <w:position w:val="2"/>
          <w:sz w:val="16"/>
        </w:rPr>
        <w:t> </w:t>
      </w:r>
      <w:r>
        <w:rPr>
          <w:rFonts w:ascii="Trebuchet MS"/>
          <w:w w:val="90"/>
          <w:position w:val="2"/>
          <w:sz w:val="16"/>
        </w:rPr>
        <w:t>Education</w:t>
      </w:r>
      <w:r>
        <w:rPr>
          <w:rFonts w:ascii="Trebuchet MS"/>
          <w:position w:val="2"/>
          <w:sz w:val="16"/>
        </w:rPr>
        <w:t> </w:t>
      </w:r>
      <w:r>
        <w:rPr>
          <w:rFonts w:ascii="Trebuchet MS"/>
          <w:w w:val="90"/>
          <w:position w:val="2"/>
          <w:sz w:val="16"/>
        </w:rPr>
        <w:t>and</w:t>
      </w:r>
      <w:r>
        <w:rPr>
          <w:rFonts w:ascii="Trebuchet MS"/>
          <w:spacing w:val="-1"/>
          <w:position w:val="2"/>
          <w:sz w:val="16"/>
        </w:rPr>
        <w:t> </w:t>
      </w:r>
      <w:r>
        <w:rPr>
          <w:rFonts w:ascii="Trebuchet MS"/>
          <w:w w:val="90"/>
          <w:position w:val="2"/>
          <w:sz w:val="16"/>
        </w:rPr>
        <w:t>Practice</w:t>
      </w:r>
      <w:r>
        <w:rPr>
          <w:rFonts w:ascii="Trebuchet MS"/>
          <w:spacing w:val="-1"/>
          <w:position w:val="2"/>
          <w:sz w:val="16"/>
        </w:rPr>
        <w:t> </w:t>
      </w:r>
      <w:r>
        <w:rPr>
          <w:rFonts w:ascii="Trebuchet MS"/>
          <w:spacing w:val="-2"/>
          <w:w w:val="90"/>
          <w:position w:val="2"/>
          <w:sz w:val="16"/>
        </w:rPr>
        <w:t>2021:12</w:t>
      </w:r>
    </w:p>
    <w:p>
      <w:pPr>
        <w:spacing w:after="0"/>
        <w:jc w:val="left"/>
        <w:rPr>
          <w:rFonts w:ascii="Trebuchet MS"/>
          <w:position w:val="2"/>
          <w:sz w:val="16"/>
        </w:rPr>
        <w:sectPr>
          <w:type w:val="continuous"/>
          <w:pgSz w:w="12240" w:h="15840"/>
          <w:pgMar w:header="559" w:footer="0" w:top="1820" w:bottom="960" w:left="720" w:right="720"/>
          <w:cols w:num="2" w:equalWidth="0">
            <w:col w:w="803" w:space="40"/>
            <w:col w:w="9957"/>
          </w:cols>
        </w:sectPr>
      </w:pPr>
    </w:p>
    <w:p>
      <w:pPr>
        <w:tabs>
          <w:tab w:pos="9219" w:val="left" w:leader="none"/>
        </w:tabs>
        <w:spacing w:before="55"/>
        <w:ind w:left="699" w:right="0" w:firstLine="0"/>
        <w:jc w:val="left"/>
        <w:rPr>
          <w:rFonts w:ascii="Palatino Linotype"/>
          <w:sz w:val="24"/>
        </w:rPr>
      </w:pPr>
      <w:r>
        <w:rPr>
          <w:rFonts w:ascii="Palatino Linotype"/>
          <w:color w:val="3785AD"/>
          <w:w w:val="110"/>
          <w:sz w:val="24"/>
        </w:rPr>
        <w:t>Advances</w:t>
      </w:r>
      <w:r>
        <w:rPr>
          <w:rFonts w:ascii="Palatino Linotype"/>
          <w:color w:val="3785AD"/>
          <w:spacing w:val="8"/>
          <w:w w:val="110"/>
          <w:sz w:val="24"/>
        </w:rPr>
        <w:t> </w:t>
      </w:r>
      <w:r>
        <w:rPr>
          <w:rFonts w:ascii="Palatino Linotype"/>
          <w:color w:val="3785AD"/>
          <w:w w:val="110"/>
          <w:sz w:val="24"/>
        </w:rPr>
        <w:t>in</w:t>
      </w:r>
      <w:r>
        <w:rPr>
          <w:rFonts w:ascii="Palatino Linotype"/>
          <w:color w:val="3785AD"/>
          <w:spacing w:val="7"/>
          <w:w w:val="110"/>
          <w:sz w:val="24"/>
        </w:rPr>
        <w:t> </w:t>
      </w:r>
      <w:r>
        <w:rPr>
          <w:rFonts w:ascii="Palatino Linotype"/>
          <w:color w:val="3785AD"/>
          <w:w w:val="110"/>
          <w:sz w:val="24"/>
        </w:rPr>
        <w:t>Medical</w:t>
      </w:r>
      <w:r>
        <w:rPr>
          <w:rFonts w:ascii="Palatino Linotype"/>
          <w:color w:val="3785AD"/>
          <w:spacing w:val="8"/>
          <w:w w:val="110"/>
          <w:sz w:val="24"/>
        </w:rPr>
        <w:t> </w:t>
      </w:r>
      <w:r>
        <w:rPr>
          <w:rFonts w:ascii="Palatino Linotype"/>
          <w:color w:val="3785AD"/>
          <w:w w:val="110"/>
          <w:sz w:val="24"/>
        </w:rPr>
        <w:t>Education</w:t>
      </w:r>
      <w:r>
        <w:rPr>
          <w:rFonts w:ascii="Palatino Linotype"/>
          <w:color w:val="3785AD"/>
          <w:spacing w:val="8"/>
          <w:w w:val="110"/>
          <w:sz w:val="24"/>
        </w:rPr>
        <w:t> </w:t>
      </w:r>
      <w:r>
        <w:rPr>
          <w:rFonts w:ascii="Palatino Linotype"/>
          <w:color w:val="3785AD"/>
          <w:w w:val="110"/>
          <w:sz w:val="24"/>
        </w:rPr>
        <w:t>and</w:t>
      </w:r>
      <w:r>
        <w:rPr>
          <w:rFonts w:ascii="Palatino Linotype"/>
          <w:color w:val="3785AD"/>
          <w:spacing w:val="7"/>
          <w:w w:val="110"/>
          <w:sz w:val="24"/>
        </w:rPr>
        <w:t> </w:t>
      </w:r>
      <w:r>
        <w:rPr>
          <w:rFonts w:ascii="Palatino Linotype"/>
          <w:color w:val="3785AD"/>
          <w:spacing w:val="-2"/>
          <w:w w:val="110"/>
          <w:sz w:val="24"/>
        </w:rPr>
        <w:t>Practice</w:t>
      </w:r>
      <w:r>
        <w:rPr>
          <w:rFonts w:ascii="Palatino Linotype"/>
          <w:color w:val="3785AD"/>
          <w:sz w:val="24"/>
        </w:rPr>
        <w:tab/>
      </w:r>
      <w:hyperlink r:id="rId138">
        <w:r>
          <w:rPr>
            <w:rFonts w:ascii="Palatino Linotype"/>
            <w:color w:val="3785AD"/>
            <w:spacing w:val="-2"/>
            <w:w w:val="110"/>
            <w:sz w:val="24"/>
          </w:rPr>
          <w:t>Dove</w:t>
        </w:r>
        <w:r>
          <w:rPr>
            <w:rFonts w:ascii="Palatino Linotype"/>
            <w:color w:val="B8BABC"/>
            <w:spacing w:val="-2"/>
            <w:w w:val="110"/>
            <w:sz w:val="24"/>
          </w:rPr>
          <w:t>press</w:t>
        </w:r>
      </w:hyperlink>
    </w:p>
    <w:p>
      <w:pPr>
        <w:spacing w:before="58"/>
        <w:ind w:left="0" w:right="349" w:firstLine="0"/>
        <w:jc w:val="right"/>
        <w:rPr>
          <w:rFonts w:ascii="Georgia"/>
          <w:sz w:val="12"/>
        </w:rPr>
      </w:pPr>
      <w:r>
        <w:rPr>
          <w:rFonts w:ascii="Georgia"/>
          <w:color w:val="B8BABC"/>
          <w:w w:val="110"/>
          <w:sz w:val="12"/>
        </w:rPr>
        <w:t>open</w:t>
      </w:r>
      <w:r>
        <w:rPr>
          <w:rFonts w:ascii="Georgia"/>
          <w:color w:val="B8BABC"/>
          <w:spacing w:val="10"/>
          <w:w w:val="110"/>
          <w:sz w:val="12"/>
        </w:rPr>
        <w:t> </w:t>
      </w:r>
      <w:r>
        <w:rPr>
          <w:rFonts w:ascii="Georgia"/>
          <w:color w:val="B8BABC"/>
          <w:w w:val="110"/>
          <w:sz w:val="12"/>
        </w:rPr>
        <w:t>access</w:t>
      </w:r>
      <w:r>
        <w:rPr>
          <w:rFonts w:ascii="Georgia"/>
          <w:color w:val="B8BABC"/>
          <w:spacing w:val="10"/>
          <w:w w:val="110"/>
          <w:sz w:val="12"/>
        </w:rPr>
        <w:t> </w:t>
      </w:r>
      <w:r>
        <w:rPr>
          <w:rFonts w:ascii="Georgia"/>
          <w:color w:val="B8BABC"/>
          <w:w w:val="110"/>
          <w:sz w:val="12"/>
        </w:rPr>
        <w:t>to</w:t>
      </w:r>
      <w:r>
        <w:rPr>
          <w:rFonts w:ascii="Georgia"/>
          <w:color w:val="B8BABC"/>
          <w:spacing w:val="12"/>
          <w:w w:val="110"/>
          <w:sz w:val="12"/>
        </w:rPr>
        <w:t> </w:t>
      </w:r>
      <w:r>
        <w:rPr>
          <w:rFonts w:ascii="Georgia"/>
          <w:color w:val="B8BABC"/>
          <w:w w:val="110"/>
          <w:sz w:val="12"/>
        </w:rPr>
        <w:t>scientific</w:t>
      </w:r>
      <w:r>
        <w:rPr>
          <w:rFonts w:ascii="Georgia"/>
          <w:color w:val="B8BABC"/>
          <w:spacing w:val="11"/>
          <w:w w:val="110"/>
          <w:sz w:val="12"/>
        </w:rPr>
        <w:t> </w:t>
      </w:r>
      <w:r>
        <w:rPr>
          <w:rFonts w:ascii="Georgia"/>
          <w:color w:val="B8BABC"/>
          <w:w w:val="110"/>
          <w:sz w:val="12"/>
        </w:rPr>
        <w:t>and</w:t>
      </w:r>
      <w:r>
        <w:rPr>
          <w:rFonts w:ascii="Georgia"/>
          <w:color w:val="B8BABC"/>
          <w:spacing w:val="9"/>
          <w:w w:val="110"/>
          <w:sz w:val="12"/>
        </w:rPr>
        <w:t> </w:t>
      </w:r>
      <w:r>
        <w:rPr>
          <w:rFonts w:ascii="Georgia"/>
          <w:color w:val="B8BABC"/>
          <w:w w:val="110"/>
          <w:sz w:val="12"/>
        </w:rPr>
        <w:t>medical</w:t>
      </w:r>
      <w:r>
        <w:rPr>
          <w:rFonts w:ascii="Georgia"/>
          <w:color w:val="B8BABC"/>
          <w:spacing w:val="12"/>
          <w:w w:val="110"/>
          <w:sz w:val="12"/>
        </w:rPr>
        <w:t> </w:t>
      </w:r>
      <w:r>
        <w:rPr>
          <w:rFonts w:ascii="Georgia"/>
          <w:color w:val="B8BABC"/>
          <w:spacing w:val="-2"/>
          <w:w w:val="110"/>
          <w:sz w:val="12"/>
        </w:rPr>
        <w:t>research</w:t>
      </w:r>
    </w:p>
    <w:p>
      <w:pPr>
        <w:pStyle w:val="BodyText"/>
        <w:spacing w:before="2"/>
        <w:rPr>
          <w:rFonts w:ascii="Georgia"/>
          <w:sz w:val="17"/>
        </w:rPr>
      </w:pPr>
    </w:p>
    <w:p>
      <w:pPr>
        <w:pStyle w:val="BodyText"/>
        <w:spacing w:after="0"/>
        <w:rPr>
          <w:rFonts w:ascii="Georgia"/>
          <w:sz w:val="17"/>
        </w:rPr>
        <w:sectPr>
          <w:headerReference w:type="default" r:id="rId194"/>
          <w:footerReference w:type="default" r:id="rId195"/>
          <w:pgSz w:w="12240" w:h="15840"/>
          <w:pgMar w:header="0" w:footer="0" w:top="760" w:bottom="280" w:left="720" w:right="720"/>
        </w:sectPr>
      </w:pPr>
    </w:p>
    <w:p>
      <w:pPr>
        <w:spacing w:before="106"/>
        <w:ind w:left="902" w:right="0" w:firstLine="0"/>
        <w:jc w:val="left"/>
        <w:rPr>
          <w:rFonts w:ascii="Trebuchet MS"/>
          <w:sz w:val="12"/>
        </w:rPr>
      </w:pPr>
      <w:r>
        <w:rPr>
          <w:rFonts w:ascii="Trebuchet MS"/>
          <w:sz w:val="12"/>
        </w:rPr>
        <w:drawing>
          <wp:anchor distT="0" distB="0" distL="0" distR="0" allowOverlap="1" layoutInCell="1" locked="0" behindDoc="0" simplePos="0" relativeHeight="15766528">
            <wp:simplePos x="0" y="0"/>
            <wp:positionH relativeFrom="page">
              <wp:posOffset>901439</wp:posOffset>
            </wp:positionH>
            <wp:positionV relativeFrom="paragraph">
              <wp:posOffset>47945</wp:posOffset>
            </wp:positionV>
            <wp:extent cx="90563" cy="135750"/>
            <wp:effectExtent l="0" t="0" r="0" b="0"/>
            <wp:wrapNone/>
            <wp:docPr id="349" name="Image 349"/>
            <wp:cNvGraphicFramePr>
              <a:graphicFrameLocks/>
            </wp:cNvGraphicFramePr>
            <a:graphic>
              <a:graphicData uri="http://schemas.openxmlformats.org/drawingml/2006/picture">
                <pic:pic>
                  <pic:nvPicPr>
                    <pic:cNvPr id="349" name="Image 349"/>
                    <pic:cNvPicPr/>
                  </pic:nvPicPr>
                  <pic:blipFill>
                    <a:blip r:embed="rId139" cstate="print"/>
                    <a:stretch>
                      <a:fillRect/>
                    </a:stretch>
                  </pic:blipFill>
                  <pic:spPr>
                    <a:xfrm>
                      <a:off x="0" y="0"/>
                      <a:ext cx="90563" cy="135750"/>
                    </a:xfrm>
                    <a:prstGeom prst="rect">
                      <a:avLst/>
                    </a:prstGeom>
                  </pic:spPr>
                </pic:pic>
              </a:graphicData>
            </a:graphic>
          </wp:anchor>
        </w:drawing>
      </w:r>
      <w:r>
        <w:rPr>
          <w:rFonts w:ascii="Trebuchet MS"/>
          <w:color w:val="B8BABC"/>
          <w:spacing w:val="-4"/>
          <w:sz w:val="12"/>
        </w:rPr>
        <w:t>Open</w:t>
      </w:r>
      <w:r>
        <w:rPr>
          <w:rFonts w:ascii="Trebuchet MS"/>
          <w:color w:val="B8BABC"/>
          <w:spacing w:val="-1"/>
          <w:sz w:val="12"/>
        </w:rPr>
        <w:t> </w:t>
      </w:r>
      <w:r>
        <w:rPr>
          <w:rFonts w:ascii="Trebuchet MS"/>
          <w:color w:val="B8BABC"/>
          <w:spacing w:val="-4"/>
          <w:sz w:val="12"/>
        </w:rPr>
        <w:t>Access</w:t>
      </w:r>
      <w:r>
        <w:rPr>
          <w:rFonts w:ascii="Trebuchet MS"/>
          <w:color w:val="B8BABC"/>
          <w:spacing w:val="-1"/>
          <w:sz w:val="12"/>
        </w:rPr>
        <w:t> </w:t>
      </w:r>
      <w:r>
        <w:rPr>
          <w:rFonts w:ascii="Trebuchet MS"/>
          <w:color w:val="B8BABC"/>
          <w:spacing w:val="-4"/>
          <w:sz w:val="12"/>
        </w:rPr>
        <w:t>Full</w:t>
      </w:r>
      <w:r>
        <w:rPr>
          <w:rFonts w:ascii="Trebuchet MS"/>
          <w:color w:val="B8BABC"/>
          <w:spacing w:val="-1"/>
          <w:sz w:val="12"/>
        </w:rPr>
        <w:t> </w:t>
      </w:r>
      <w:r>
        <w:rPr>
          <w:rFonts w:ascii="Trebuchet MS"/>
          <w:color w:val="B8BABC"/>
          <w:spacing w:val="-4"/>
          <w:sz w:val="12"/>
        </w:rPr>
        <w:t>Text</w:t>
      </w:r>
      <w:r>
        <w:rPr>
          <w:rFonts w:ascii="Trebuchet MS"/>
          <w:color w:val="B8BABC"/>
          <w:spacing w:val="-1"/>
          <w:sz w:val="12"/>
        </w:rPr>
        <w:t> </w:t>
      </w:r>
      <w:r>
        <w:rPr>
          <w:rFonts w:ascii="Trebuchet MS"/>
          <w:color w:val="B8BABC"/>
          <w:spacing w:val="-4"/>
          <w:sz w:val="12"/>
        </w:rPr>
        <w:t>Article</w:t>
      </w:r>
    </w:p>
    <w:p>
      <w:pPr>
        <w:spacing w:before="98"/>
        <w:ind w:left="699" w:right="0" w:firstLine="0"/>
        <w:jc w:val="left"/>
        <w:rPr>
          <w:rFonts w:ascii="Trebuchet MS"/>
          <w:sz w:val="20"/>
        </w:rPr>
      </w:pPr>
      <w:r>
        <w:rPr/>
        <w:br w:type="column"/>
      </w:r>
      <w:r>
        <w:rPr>
          <w:rFonts w:ascii="Trebuchet MS"/>
          <w:spacing w:val="31"/>
          <w:w w:val="110"/>
          <w:sz w:val="20"/>
        </w:rPr>
        <w:t>COMMENTARY</w:t>
      </w:r>
    </w:p>
    <w:p>
      <w:pPr>
        <w:spacing w:after="0"/>
        <w:jc w:val="left"/>
        <w:rPr>
          <w:rFonts w:ascii="Trebuchet MS"/>
          <w:sz w:val="20"/>
        </w:rPr>
        <w:sectPr>
          <w:type w:val="continuous"/>
          <w:pgSz w:w="12240" w:h="15840"/>
          <w:pgMar w:header="0" w:footer="0" w:top="1820" w:bottom="960" w:left="720" w:right="720"/>
          <w:cols w:num="2" w:equalWidth="0">
            <w:col w:w="2424" w:space="5614"/>
            <w:col w:w="2762"/>
          </w:cols>
        </w:sectPr>
      </w:pPr>
    </w:p>
    <w:p>
      <w:pPr>
        <w:pStyle w:val="Heading1"/>
        <w:ind w:left="699"/>
      </w:pPr>
      <w:r>
        <w:rPr/>
        <mc:AlternateContent>
          <mc:Choice Requires="wps">
            <w:drawing>
              <wp:anchor distT="0" distB="0" distL="0" distR="0" allowOverlap="1" layoutInCell="1" locked="0" behindDoc="0" simplePos="0" relativeHeight="15767040">
                <wp:simplePos x="0" y="0"/>
                <wp:positionH relativeFrom="page">
                  <wp:posOffset>378802</wp:posOffset>
                </wp:positionH>
                <wp:positionV relativeFrom="paragraph">
                  <wp:posOffset>1140355</wp:posOffset>
                </wp:positionV>
                <wp:extent cx="234315" cy="3893185"/>
                <wp:effectExtent l="0" t="0" r="0" b="0"/>
                <wp:wrapNone/>
                <wp:docPr id="350" name="Textbox 350"/>
                <wp:cNvGraphicFramePr>
                  <a:graphicFrameLocks/>
                </wp:cNvGraphicFramePr>
                <a:graphic>
                  <a:graphicData uri="http://schemas.microsoft.com/office/word/2010/wordprocessingShape">
                    <wps:wsp>
                      <wps:cNvPr id="350" name="Textbox 350"/>
                      <wps:cNvSpPr txBox="1"/>
                      <wps:spPr>
                        <a:xfrm>
                          <a:off x="0" y="0"/>
                          <a:ext cx="234315" cy="3893185"/>
                        </a:xfrm>
                        <a:prstGeom prst="rect">
                          <a:avLst/>
                        </a:prstGeom>
                      </wps:spPr>
                      <wps:txbx>
                        <w:txbxContent>
                          <w:p>
                            <w:pPr>
                              <w:spacing w:line="223" w:lineRule="auto" w:before="25"/>
                              <w:ind w:left="2320" w:right="18" w:hanging="2301"/>
                              <w:jc w:val="left"/>
                              <w:rPr>
                                <w:rFonts w:ascii="Arial"/>
                                <w:i/>
                                <w:sz w:val="15"/>
                              </w:rPr>
                            </w:pPr>
                            <w:r>
                              <w:rPr>
                                <w:rFonts w:ascii="Arial"/>
                                <w:i/>
                                <w:color w:val="959595"/>
                                <w:sz w:val="15"/>
                              </w:rPr>
                              <w:t>Advances</w:t>
                            </w:r>
                            <w:r>
                              <w:rPr>
                                <w:rFonts w:ascii="Arial"/>
                                <w:i/>
                                <w:color w:val="959595"/>
                                <w:spacing w:val="-2"/>
                                <w:sz w:val="15"/>
                              </w:rPr>
                              <w:t> </w:t>
                            </w:r>
                            <w:r>
                              <w:rPr>
                                <w:rFonts w:ascii="Arial"/>
                                <w:i/>
                                <w:color w:val="959595"/>
                                <w:sz w:val="15"/>
                              </w:rPr>
                              <w:t>in</w:t>
                            </w:r>
                            <w:r>
                              <w:rPr>
                                <w:rFonts w:ascii="Arial"/>
                                <w:i/>
                                <w:color w:val="959595"/>
                                <w:spacing w:val="-2"/>
                                <w:sz w:val="15"/>
                              </w:rPr>
                              <w:t> </w:t>
                            </w:r>
                            <w:r>
                              <w:rPr>
                                <w:rFonts w:ascii="Arial"/>
                                <w:i/>
                                <w:color w:val="959595"/>
                                <w:sz w:val="15"/>
                              </w:rPr>
                              <w:t>Medical</w:t>
                            </w:r>
                            <w:r>
                              <w:rPr>
                                <w:rFonts w:ascii="Arial"/>
                                <w:i/>
                                <w:color w:val="959595"/>
                                <w:spacing w:val="-2"/>
                                <w:sz w:val="15"/>
                              </w:rPr>
                              <w:t> </w:t>
                            </w:r>
                            <w:r>
                              <w:rPr>
                                <w:rFonts w:ascii="Arial"/>
                                <w:i/>
                                <w:color w:val="959595"/>
                                <w:sz w:val="15"/>
                              </w:rPr>
                              <w:t>Education</w:t>
                            </w:r>
                            <w:r>
                              <w:rPr>
                                <w:rFonts w:ascii="Arial"/>
                                <w:i/>
                                <w:color w:val="959595"/>
                                <w:spacing w:val="-2"/>
                                <w:sz w:val="15"/>
                              </w:rPr>
                              <w:t> </w:t>
                            </w:r>
                            <w:r>
                              <w:rPr>
                                <w:rFonts w:ascii="Arial"/>
                                <w:i/>
                                <w:color w:val="959595"/>
                                <w:sz w:val="15"/>
                              </w:rPr>
                              <w:t>and</w:t>
                            </w:r>
                            <w:r>
                              <w:rPr>
                                <w:rFonts w:ascii="Arial"/>
                                <w:i/>
                                <w:color w:val="959595"/>
                                <w:spacing w:val="-2"/>
                                <w:sz w:val="15"/>
                              </w:rPr>
                              <w:t> </w:t>
                            </w:r>
                            <w:r>
                              <w:rPr>
                                <w:rFonts w:ascii="Arial"/>
                                <w:i/>
                                <w:color w:val="959595"/>
                                <w:sz w:val="15"/>
                              </w:rPr>
                              <w:t>Practice</w:t>
                            </w:r>
                            <w:r>
                              <w:rPr>
                                <w:rFonts w:ascii="Arial"/>
                                <w:i/>
                                <w:color w:val="959595"/>
                                <w:spacing w:val="-2"/>
                                <w:sz w:val="15"/>
                              </w:rPr>
                              <w:t> </w:t>
                            </w:r>
                            <w:r>
                              <w:rPr>
                                <w:rFonts w:ascii="Arial"/>
                                <w:i/>
                                <w:color w:val="959595"/>
                                <w:sz w:val="15"/>
                              </w:rPr>
                              <w:t>downloaded</w:t>
                            </w:r>
                            <w:r>
                              <w:rPr>
                                <w:rFonts w:ascii="Arial"/>
                                <w:i/>
                                <w:color w:val="959595"/>
                                <w:spacing w:val="-2"/>
                                <w:sz w:val="15"/>
                              </w:rPr>
                              <w:t> </w:t>
                            </w:r>
                            <w:r>
                              <w:rPr>
                                <w:rFonts w:ascii="Arial"/>
                                <w:i/>
                                <w:color w:val="959595"/>
                                <w:sz w:val="15"/>
                              </w:rPr>
                              <w:t>from</w:t>
                            </w:r>
                            <w:r>
                              <w:rPr>
                                <w:rFonts w:ascii="Arial"/>
                                <w:i/>
                                <w:color w:val="959595"/>
                                <w:spacing w:val="-2"/>
                                <w:sz w:val="15"/>
                              </w:rPr>
                              <w:t> </w:t>
                            </w:r>
                            <w:hyperlink r:id="rId196">
                              <w:r>
                                <w:rPr>
                                  <w:rFonts w:ascii="Arial"/>
                                  <w:i/>
                                  <w:color w:val="959595"/>
                                  <w:sz w:val="15"/>
                                </w:rPr>
                                <w:t>https://www.dovepress.com/</w:t>
                              </w:r>
                            </w:hyperlink>
                            <w:r>
                              <w:rPr>
                                <w:rFonts w:ascii="Arial"/>
                                <w:i/>
                                <w:color w:val="959595"/>
                                <w:sz w:val="15"/>
                              </w:rPr>
                              <w:t> For personal use only.</w:t>
                            </w:r>
                          </w:p>
                        </w:txbxContent>
                      </wps:txbx>
                      <wps:bodyPr wrap="square" lIns="0" tIns="0" rIns="0" bIns="0" rtlCol="0" vert="vert270">
                        <a:noAutofit/>
                      </wps:bodyPr>
                    </wps:wsp>
                  </a:graphicData>
                </a:graphic>
              </wp:anchor>
            </w:drawing>
          </mc:Choice>
          <mc:Fallback>
            <w:pict>
              <v:shape style="position:absolute;margin-left:29.826977pt;margin-top:89.791756pt;width:18.45pt;height:306.55pt;mso-position-horizontal-relative:page;mso-position-vertical-relative:paragraph;z-index:15767040" type="#_x0000_t202" id="docshape311" filled="false" stroked="false">
                <v:textbox inset="0,0,0,0" style="layout-flow:vertical;mso-layout-flow-alt:bottom-to-top">
                  <w:txbxContent>
                    <w:p>
                      <w:pPr>
                        <w:spacing w:line="223" w:lineRule="auto" w:before="25"/>
                        <w:ind w:left="2320" w:right="18" w:hanging="2301"/>
                        <w:jc w:val="left"/>
                        <w:rPr>
                          <w:rFonts w:ascii="Arial"/>
                          <w:i/>
                          <w:sz w:val="15"/>
                        </w:rPr>
                      </w:pPr>
                      <w:r>
                        <w:rPr>
                          <w:rFonts w:ascii="Arial"/>
                          <w:i/>
                          <w:color w:val="959595"/>
                          <w:sz w:val="15"/>
                        </w:rPr>
                        <w:t>Advances</w:t>
                      </w:r>
                      <w:r>
                        <w:rPr>
                          <w:rFonts w:ascii="Arial"/>
                          <w:i/>
                          <w:color w:val="959595"/>
                          <w:spacing w:val="-2"/>
                          <w:sz w:val="15"/>
                        </w:rPr>
                        <w:t> </w:t>
                      </w:r>
                      <w:r>
                        <w:rPr>
                          <w:rFonts w:ascii="Arial"/>
                          <w:i/>
                          <w:color w:val="959595"/>
                          <w:sz w:val="15"/>
                        </w:rPr>
                        <w:t>in</w:t>
                      </w:r>
                      <w:r>
                        <w:rPr>
                          <w:rFonts w:ascii="Arial"/>
                          <w:i/>
                          <w:color w:val="959595"/>
                          <w:spacing w:val="-2"/>
                          <w:sz w:val="15"/>
                        </w:rPr>
                        <w:t> </w:t>
                      </w:r>
                      <w:r>
                        <w:rPr>
                          <w:rFonts w:ascii="Arial"/>
                          <w:i/>
                          <w:color w:val="959595"/>
                          <w:sz w:val="15"/>
                        </w:rPr>
                        <w:t>Medical</w:t>
                      </w:r>
                      <w:r>
                        <w:rPr>
                          <w:rFonts w:ascii="Arial"/>
                          <w:i/>
                          <w:color w:val="959595"/>
                          <w:spacing w:val="-2"/>
                          <w:sz w:val="15"/>
                        </w:rPr>
                        <w:t> </w:t>
                      </w:r>
                      <w:r>
                        <w:rPr>
                          <w:rFonts w:ascii="Arial"/>
                          <w:i/>
                          <w:color w:val="959595"/>
                          <w:sz w:val="15"/>
                        </w:rPr>
                        <w:t>Education</w:t>
                      </w:r>
                      <w:r>
                        <w:rPr>
                          <w:rFonts w:ascii="Arial"/>
                          <w:i/>
                          <w:color w:val="959595"/>
                          <w:spacing w:val="-2"/>
                          <w:sz w:val="15"/>
                        </w:rPr>
                        <w:t> </w:t>
                      </w:r>
                      <w:r>
                        <w:rPr>
                          <w:rFonts w:ascii="Arial"/>
                          <w:i/>
                          <w:color w:val="959595"/>
                          <w:sz w:val="15"/>
                        </w:rPr>
                        <w:t>and</w:t>
                      </w:r>
                      <w:r>
                        <w:rPr>
                          <w:rFonts w:ascii="Arial"/>
                          <w:i/>
                          <w:color w:val="959595"/>
                          <w:spacing w:val="-2"/>
                          <w:sz w:val="15"/>
                        </w:rPr>
                        <w:t> </w:t>
                      </w:r>
                      <w:r>
                        <w:rPr>
                          <w:rFonts w:ascii="Arial"/>
                          <w:i/>
                          <w:color w:val="959595"/>
                          <w:sz w:val="15"/>
                        </w:rPr>
                        <w:t>Practice</w:t>
                      </w:r>
                      <w:r>
                        <w:rPr>
                          <w:rFonts w:ascii="Arial"/>
                          <w:i/>
                          <w:color w:val="959595"/>
                          <w:spacing w:val="-2"/>
                          <w:sz w:val="15"/>
                        </w:rPr>
                        <w:t> </w:t>
                      </w:r>
                      <w:r>
                        <w:rPr>
                          <w:rFonts w:ascii="Arial"/>
                          <w:i/>
                          <w:color w:val="959595"/>
                          <w:sz w:val="15"/>
                        </w:rPr>
                        <w:t>downloaded</w:t>
                      </w:r>
                      <w:r>
                        <w:rPr>
                          <w:rFonts w:ascii="Arial"/>
                          <w:i/>
                          <w:color w:val="959595"/>
                          <w:spacing w:val="-2"/>
                          <w:sz w:val="15"/>
                        </w:rPr>
                        <w:t> </w:t>
                      </w:r>
                      <w:r>
                        <w:rPr>
                          <w:rFonts w:ascii="Arial"/>
                          <w:i/>
                          <w:color w:val="959595"/>
                          <w:sz w:val="15"/>
                        </w:rPr>
                        <w:t>from</w:t>
                      </w:r>
                      <w:r>
                        <w:rPr>
                          <w:rFonts w:ascii="Arial"/>
                          <w:i/>
                          <w:color w:val="959595"/>
                          <w:spacing w:val="-2"/>
                          <w:sz w:val="15"/>
                        </w:rPr>
                        <w:t> </w:t>
                      </w:r>
                      <w:hyperlink r:id="rId196">
                        <w:r>
                          <w:rPr>
                            <w:rFonts w:ascii="Arial"/>
                            <w:i/>
                            <w:color w:val="959595"/>
                            <w:sz w:val="15"/>
                          </w:rPr>
                          <w:t>https://www.dovepress.com/</w:t>
                        </w:r>
                      </w:hyperlink>
                      <w:r>
                        <w:rPr>
                          <w:rFonts w:ascii="Arial"/>
                          <w:i/>
                          <w:color w:val="959595"/>
                          <w:sz w:val="15"/>
                        </w:rPr>
                        <w:t> For personal use only.</w:t>
                      </w:r>
                    </w:p>
                  </w:txbxContent>
                </v:textbox>
                <w10:wrap type="none"/>
              </v:shape>
            </w:pict>
          </mc:Fallback>
        </mc:AlternateContent>
      </w:r>
      <w:r>
        <w:rPr>
          <w:w w:val="90"/>
        </w:rPr>
        <w:t>ASIC Framework Simplified and Operationalised – </w:t>
      </w:r>
      <w:r>
        <w:rPr>
          <w:spacing w:val="-16"/>
        </w:rPr>
        <w:t>An</w:t>
      </w:r>
      <w:r>
        <w:rPr>
          <w:spacing w:val="-19"/>
        </w:rPr>
        <w:t> </w:t>
      </w:r>
      <w:r>
        <w:rPr>
          <w:spacing w:val="-16"/>
        </w:rPr>
        <w:t>Operational</w:t>
      </w:r>
      <w:r>
        <w:rPr>
          <w:spacing w:val="-19"/>
        </w:rPr>
        <w:t> </w:t>
      </w:r>
      <w:r>
        <w:rPr>
          <w:spacing w:val="-16"/>
        </w:rPr>
        <w:t>Matrix</w:t>
      </w:r>
      <w:r>
        <w:rPr>
          <w:spacing w:val="-20"/>
        </w:rPr>
        <w:t> </w:t>
      </w:r>
      <w:r>
        <w:rPr>
          <w:spacing w:val="-16"/>
        </w:rPr>
        <w:t>for</w:t>
      </w:r>
      <w:r>
        <w:rPr>
          <w:spacing w:val="-19"/>
        </w:rPr>
        <w:t> </w:t>
      </w:r>
      <w:r>
        <w:rPr>
          <w:spacing w:val="-16"/>
        </w:rPr>
        <w:t>Optimising</w:t>
      </w:r>
      <w:r>
        <w:rPr>
          <w:spacing w:val="-19"/>
        </w:rPr>
        <w:t> </w:t>
      </w:r>
      <w:r>
        <w:rPr>
          <w:spacing w:val="-16"/>
        </w:rPr>
        <w:t>the</w:t>
      </w:r>
      <w:r>
        <w:rPr>
          <w:spacing w:val="-19"/>
        </w:rPr>
        <w:t> </w:t>
      </w:r>
      <w:r>
        <w:rPr>
          <w:spacing w:val="-16"/>
        </w:rPr>
        <w:t>Use</w:t>
      </w:r>
      <w:r>
        <w:rPr>
          <w:spacing w:val="-19"/>
        </w:rPr>
        <w:t> </w:t>
      </w:r>
      <w:r>
        <w:rPr>
          <w:spacing w:val="-16"/>
        </w:rPr>
        <w:t>of </w:t>
      </w:r>
      <w:r>
        <w:rPr>
          <w:spacing w:val="-4"/>
          <w:w w:val="90"/>
        </w:rPr>
        <w:t>Technologies</w:t>
      </w:r>
      <w:r>
        <w:rPr>
          <w:spacing w:val="-16"/>
          <w:w w:val="90"/>
        </w:rPr>
        <w:t> </w:t>
      </w:r>
      <w:r>
        <w:rPr>
          <w:spacing w:val="-4"/>
          <w:w w:val="90"/>
        </w:rPr>
        <w:t>and</w:t>
      </w:r>
      <w:r>
        <w:rPr>
          <w:spacing w:val="-17"/>
          <w:w w:val="90"/>
        </w:rPr>
        <w:t> </w:t>
      </w:r>
      <w:r>
        <w:rPr>
          <w:spacing w:val="-4"/>
          <w:w w:val="90"/>
        </w:rPr>
        <w:t>Innovations</w:t>
      </w:r>
      <w:r>
        <w:rPr>
          <w:spacing w:val="-16"/>
          <w:w w:val="90"/>
        </w:rPr>
        <w:t> </w:t>
      </w:r>
      <w:r>
        <w:rPr>
          <w:spacing w:val="-4"/>
          <w:w w:val="90"/>
        </w:rPr>
        <w:t>in</w:t>
      </w:r>
      <w:r>
        <w:rPr>
          <w:spacing w:val="-17"/>
          <w:w w:val="90"/>
        </w:rPr>
        <w:t> </w:t>
      </w:r>
      <w:r>
        <w:rPr>
          <w:spacing w:val="-4"/>
          <w:w w:val="90"/>
        </w:rPr>
        <w:t>Medical</w:t>
      </w:r>
      <w:r>
        <w:rPr>
          <w:spacing w:val="-16"/>
          <w:w w:val="90"/>
        </w:rPr>
        <w:t> </w:t>
      </w:r>
      <w:r>
        <w:rPr>
          <w:spacing w:val="-4"/>
          <w:w w:val="90"/>
        </w:rPr>
        <w:t>Education</w:t>
      </w:r>
    </w:p>
    <w:p>
      <w:pPr>
        <w:spacing w:before="272"/>
        <w:ind w:left="699" w:right="0" w:firstLine="0"/>
        <w:jc w:val="left"/>
        <w:rPr>
          <w:rFonts w:ascii="Trebuchet MS"/>
          <w:position w:val="-3"/>
          <w:sz w:val="22"/>
        </w:rPr>
      </w:pPr>
      <w:r>
        <w:rPr>
          <w:rFonts w:ascii="Trebuchet MS"/>
          <w:w w:val="85"/>
          <w:sz w:val="22"/>
        </w:rPr>
        <w:t>Joshua</w:t>
      </w:r>
      <w:r>
        <w:rPr>
          <w:rFonts w:ascii="Trebuchet MS"/>
          <w:spacing w:val="46"/>
          <w:sz w:val="22"/>
        </w:rPr>
        <w:t> </w:t>
      </w:r>
      <w:r>
        <w:rPr>
          <w:rFonts w:ascii="Trebuchet MS"/>
          <w:sz w:val="22"/>
        </w:rPr>
        <w:t>Owolabi</w:t>
      </w:r>
      <w:r>
        <w:rPr>
          <w:rFonts w:ascii="Trebuchet MS"/>
          <w:spacing w:val="-27"/>
          <w:sz w:val="22"/>
        </w:rPr>
        <w:t> </w:t>
      </w:r>
      <w:r>
        <w:rPr>
          <w:rFonts w:ascii="Trebuchet MS"/>
          <w:spacing w:val="-38"/>
          <w:position w:val="-3"/>
          <w:sz w:val="22"/>
        </w:rPr>
        <w:drawing>
          <wp:inline distT="0" distB="0" distL="0" distR="0">
            <wp:extent cx="127000" cy="127000"/>
            <wp:effectExtent l="0" t="0" r="0" b="0"/>
            <wp:docPr id="351" name="Image 351">
              <a:hlinkClick r:id="rId140"/>
            </wp:docPr>
            <wp:cNvGraphicFramePr>
              <a:graphicFrameLocks/>
            </wp:cNvGraphicFramePr>
            <a:graphic>
              <a:graphicData uri="http://schemas.openxmlformats.org/drawingml/2006/picture">
                <pic:pic>
                  <pic:nvPicPr>
                    <pic:cNvPr id="351" name="Image 351">
                      <a:hlinkClick r:id="rId140"/>
                    </pic:cNvPr>
                    <pic:cNvPicPr/>
                  </pic:nvPicPr>
                  <pic:blipFill>
                    <a:blip r:embed="rId197" cstate="print"/>
                    <a:stretch>
                      <a:fillRect/>
                    </a:stretch>
                  </pic:blipFill>
                  <pic:spPr>
                    <a:xfrm>
                      <a:off x="0" y="0"/>
                      <a:ext cx="127000" cy="127000"/>
                    </a:xfrm>
                    <a:prstGeom prst="rect">
                      <a:avLst/>
                    </a:prstGeom>
                  </pic:spPr>
                </pic:pic>
              </a:graphicData>
            </a:graphic>
          </wp:inline>
        </w:drawing>
      </w:r>
      <w:r>
        <w:rPr>
          <w:rFonts w:ascii="Trebuchet MS"/>
          <w:spacing w:val="-38"/>
          <w:position w:val="-3"/>
          <w:sz w:val="22"/>
        </w:rPr>
      </w:r>
    </w:p>
    <w:p>
      <w:pPr>
        <w:pStyle w:val="BodyText"/>
        <w:spacing w:before="45"/>
        <w:rPr>
          <w:rFonts w:ascii="Trebuchet MS"/>
          <w:sz w:val="16"/>
        </w:rPr>
      </w:pPr>
    </w:p>
    <w:p>
      <w:pPr>
        <w:spacing w:line="504" w:lineRule="auto" w:before="0"/>
        <w:ind w:left="699" w:right="1918" w:firstLine="0"/>
        <w:jc w:val="left"/>
        <w:rPr>
          <w:rFonts w:ascii="Trebuchet MS"/>
          <w:sz w:val="16"/>
        </w:rPr>
      </w:pPr>
      <w:r>
        <w:rPr>
          <w:rFonts w:ascii="Trebuchet MS"/>
          <w:sz w:val="16"/>
        </w:rPr>
        <mc:AlternateContent>
          <mc:Choice Requires="wps">
            <w:drawing>
              <wp:anchor distT="0" distB="0" distL="0" distR="0" allowOverlap="1" layoutInCell="1" locked="0" behindDoc="1" simplePos="0" relativeHeight="487623680">
                <wp:simplePos x="0" y="0"/>
                <wp:positionH relativeFrom="page">
                  <wp:posOffset>901698</wp:posOffset>
                </wp:positionH>
                <wp:positionV relativeFrom="paragraph">
                  <wp:posOffset>521129</wp:posOffset>
                </wp:positionV>
                <wp:extent cx="6190615" cy="6350"/>
                <wp:effectExtent l="0" t="0" r="0" b="0"/>
                <wp:wrapTopAndBottom/>
                <wp:docPr id="352" name="Graphic 352"/>
                <wp:cNvGraphicFramePr>
                  <a:graphicFrameLocks/>
                </wp:cNvGraphicFramePr>
                <a:graphic>
                  <a:graphicData uri="http://schemas.microsoft.com/office/word/2010/wordprocessingShape">
                    <wps:wsp>
                      <wps:cNvPr id="352" name="Graphic 352"/>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70.999901pt;margin-top:41.033791pt;width:487.416pt;height:.5pt;mso-position-horizontal-relative:page;mso-position-vertical-relative:paragraph;z-index:-15692800;mso-wrap-distance-left:0;mso-wrap-distance-right:0" id="docshape312" filled="true" fillcolor="#000000" stroked="false">
                <v:fill type="solid"/>
                <w10:wrap type="topAndBottom"/>
              </v:rect>
            </w:pict>
          </mc:Fallback>
        </mc:AlternateContent>
      </w:r>
      <w:r>
        <w:rPr>
          <w:rFonts w:ascii="Trebuchet MS"/>
          <w:w w:val="90"/>
          <w:sz w:val="16"/>
        </w:rPr>
        <w:t>Anatomy Department, Division of Basic Medical Sciences, University of Global Health Equity, Butaro, Rwanda </w:t>
      </w:r>
      <w:r>
        <w:rPr>
          <w:rFonts w:ascii="Trebuchet MS"/>
          <w:spacing w:val="-4"/>
          <w:sz w:val="16"/>
        </w:rPr>
        <w:t>Correspondence: Joshua Owolabi, Email </w:t>
      </w:r>
      <w:hyperlink r:id="rId148">
        <w:r>
          <w:rPr>
            <w:rFonts w:ascii="Trebuchet MS"/>
            <w:spacing w:val="-4"/>
            <w:sz w:val="16"/>
          </w:rPr>
          <w:t>jowolabi@ughe.org</w:t>
        </w:r>
      </w:hyperlink>
    </w:p>
    <w:p>
      <w:pPr>
        <w:spacing w:line="302" w:lineRule="auto" w:before="171"/>
        <w:ind w:left="699" w:right="349" w:firstLine="0"/>
        <w:jc w:val="both"/>
        <w:rPr>
          <w:sz w:val="18"/>
        </w:rPr>
      </w:pPr>
      <w:r>
        <w:rPr>
          <w:rFonts w:ascii="Trebuchet MS"/>
          <w:b/>
          <w:sz w:val="18"/>
        </w:rPr>
        <w:t>Abstract: </w:t>
      </w:r>
      <w:r>
        <w:rPr>
          <w:sz w:val="18"/>
        </w:rPr>
        <w:t>The ASIC [adaptation, standardisation, integration and compliance] framework was developed to set the standard for the use of innovations and technologies in medical education. There is a need to develop frameworks and reference guides for educational technologies [EdTechs] and innovations, noting that EdTechs are becoming increasingly important to the delivery of medical education. The ASIC framework as previously published presents four major tenets including: adaptation, standardisation, integration and compliance. The operational matrix is now developed and presented in this article. Each tenet of the ASIC framework has key requirements or questions that the user of an EdTech or educational innovation should address. Each question represents a key requirement to be satisfied by the user of the EdTech to satisfy the ASIC tenets. Each question is also equally weighted as every other one. The matrix has 12 key questions, representing 12 key requirements. The results measurement can either be a fraction of 12 or a percentage. As a requirement, the minimum score under each category is 2 out of 3; ideally, optimisation of an educational innovation or technology requires that all boxes are checked in the affirmative. However, a minimum of 2 out of 3 in every category would indicate a minimum score or threshold. This effort is in line with previous and ongoing efforts to ensure that educational technologies and innovation that are deployed to deliver medical education are adapted for optimal performance, standardised for the use of</w:t>
      </w:r>
      <w:r>
        <w:rPr>
          <w:spacing w:val="40"/>
          <w:sz w:val="18"/>
        </w:rPr>
        <w:t> </w:t>
      </w:r>
      <w:r>
        <w:rPr>
          <w:sz w:val="18"/>
        </w:rPr>
        <w:t>training, integrated into the medical education delivery system, and compliant with professional, institutional, and regulatory</w:t>
      </w:r>
      <w:r>
        <w:rPr>
          <w:spacing w:val="80"/>
          <w:sz w:val="18"/>
        </w:rPr>
        <w:t> </w:t>
      </w:r>
      <w:r>
        <w:rPr>
          <w:spacing w:val="-2"/>
          <w:sz w:val="18"/>
        </w:rPr>
        <w:t>standards.</w:t>
      </w:r>
    </w:p>
    <w:p>
      <w:pPr>
        <w:spacing w:line="194" w:lineRule="exact" w:before="0"/>
        <w:ind w:left="699" w:right="0" w:firstLine="0"/>
        <w:jc w:val="both"/>
        <w:rPr>
          <w:sz w:val="18"/>
        </w:rPr>
      </w:pPr>
      <w:r>
        <w:rPr>
          <w:rFonts w:ascii="Trebuchet MS"/>
          <w:b/>
          <w:sz w:val="18"/>
        </w:rPr>
        <w:t>Keywords:</w:t>
      </w:r>
      <w:r>
        <w:rPr>
          <w:rFonts w:ascii="Trebuchet MS"/>
          <w:b/>
          <w:spacing w:val="-9"/>
          <w:sz w:val="18"/>
        </w:rPr>
        <w:t> </w:t>
      </w:r>
      <w:r>
        <w:rPr>
          <w:sz w:val="18"/>
        </w:rPr>
        <w:t>innovation,</w:t>
      </w:r>
      <w:r>
        <w:rPr>
          <w:spacing w:val="2"/>
          <w:sz w:val="18"/>
        </w:rPr>
        <w:t> </w:t>
      </w:r>
      <w:r>
        <w:rPr>
          <w:sz w:val="18"/>
        </w:rPr>
        <w:t>technology,</w:t>
      </w:r>
      <w:r>
        <w:rPr>
          <w:spacing w:val="2"/>
          <w:sz w:val="18"/>
        </w:rPr>
        <w:t> </w:t>
      </w:r>
      <w:r>
        <w:rPr>
          <w:sz w:val="18"/>
        </w:rPr>
        <w:t>medical</w:t>
      </w:r>
      <w:r>
        <w:rPr>
          <w:spacing w:val="2"/>
          <w:sz w:val="18"/>
        </w:rPr>
        <w:t> </w:t>
      </w:r>
      <w:r>
        <w:rPr>
          <w:sz w:val="18"/>
        </w:rPr>
        <w:t>education,</w:t>
      </w:r>
      <w:r>
        <w:rPr>
          <w:spacing w:val="2"/>
          <w:sz w:val="18"/>
        </w:rPr>
        <w:t> </w:t>
      </w:r>
      <w:r>
        <w:rPr>
          <w:sz w:val="18"/>
        </w:rPr>
        <w:t>ASIC,</w:t>
      </w:r>
      <w:r>
        <w:rPr>
          <w:spacing w:val="2"/>
          <w:sz w:val="18"/>
        </w:rPr>
        <w:t> </w:t>
      </w:r>
      <w:r>
        <w:rPr>
          <w:sz w:val="18"/>
        </w:rPr>
        <w:t>framework,</w:t>
      </w:r>
      <w:r>
        <w:rPr>
          <w:spacing w:val="1"/>
          <w:sz w:val="18"/>
        </w:rPr>
        <w:t> </w:t>
      </w:r>
      <w:r>
        <w:rPr>
          <w:sz w:val="18"/>
        </w:rPr>
        <w:t>operational</w:t>
      </w:r>
      <w:r>
        <w:rPr>
          <w:spacing w:val="2"/>
          <w:sz w:val="18"/>
        </w:rPr>
        <w:t> </w:t>
      </w:r>
      <w:r>
        <w:rPr>
          <w:sz w:val="18"/>
        </w:rPr>
        <w:t>matrix,</w:t>
      </w:r>
      <w:r>
        <w:rPr>
          <w:spacing w:val="1"/>
          <w:sz w:val="18"/>
        </w:rPr>
        <w:t> </w:t>
      </w:r>
      <w:r>
        <w:rPr>
          <w:sz w:val="18"/>
        </w:rPr>
        <w:t>adaptation,</w:t>
      </w:r>
      <w:r>
        <w:rPr>
          <w:spacing w:val="1"/>
          <w:sz w:val="18"/>
        </w:rPr>
        <w:t> </w:t>
      </w:r>
      <w:r>
        <w:rPr>
          <w:sz w:val="18"/>
        </w:rPr>
        <w:t>standardisation,</w:t>
      </w:r>
      <w:r>
        <w:rPr>
          <w:spacing w:val="2"/>
          <w:sz w:val="18"/>
        </w:rPr>
        <w:t> </w:t>
      </w:r>
      <w:r>
        <w:rPr>
          <w:spacing w:val="-2"/>
          <w:sz w:val="18"/>
        </w:rPr>
        <w:t>integration,</w:t>
      </w:r>
    </w:p>
    <w:p>
      <w:pPr>
        <w:spacing w:before="51"/>
        <w:ind w:left="699" w:right="0" w:firstLine="0"/>
        <w:jc w:val="left"/>
        <w:rPr>
          <w:sz w:val="18"/>
        </w:rPr>
      </w:pPr>
      <w:r>
        <w:rPr>
          <w:spacing w:val="-2"/>
          <w:sz w:val="18"/>
        </w:rPr>
        <w:t>compliance</w:t>
      </w:r>
    </w:p>
    <w:p>
      <w:pPr>
        <w:pStyle w:val="BodyText"/>
        <w:spacing w:before="4"/>
        <w:rPr>
          <w:sz w:val="16"/>
        </w:rPr>
      </w:pPr>
      <w:r>
        <w:rPr>
          <w:sz w:val="16"/>
        </w:rPr>
        <mc:AlternateContent>
          <mc:Choice Requires="wps">
            <w:drawing>
              <wp:anchor distT="0" distB="0" distL="0" distR="0" allowOverlap="1" layoutInCell="1" locked="0" behindDoc="1" simplePos="0" relativeHeight="487624192">
                <wp:simplePos x="0" y="0"/>
                <wp:positionH relativeFrom="page">
                  <wp:posOffset>901700</wp:posOffset>
                </wp:positionH>
                <wp:positionV relativeFrom="paragraph">
                  <wp:posOffset>134641</wp:posOffset>
                </wp:positionV>
                <wp:extent cx="6190615" cy="6985"/>
                <wp:effectExtent l="0" t="0" r="0" b="0"/>
                <wp:wrapTopAndBottom/>
                <wp:docPr id="353" name="Graphic 353"/>
                <wp:cNvGraphicFramePr>
                  <a:graphicFrameLocks/>
                </wp:cNvGraphicFramePr>
                <a:graphic>
                  <a:graphicData uri="http://schemas.microsoft.com/office/word/2010/wordprocessingShape">
                    <wps:wsp>
                      <wps:cNvPr id="353" name="Graphic 353"/>
                      <wps:cNvSpPr/>
                      <wps:spPr>
                        <a:xfrm>
                          <a:off x="0" y="0"/>
                          <a:ext cx="6190615" cy="6985"/>
                        </a:xfrm>
                        <a:custGeom>
                          <a:avLst/>
                          <a:gdLst/>
                          <a:ahLst/>
                          <a:cxnLst/>
                          <a:rect l="l" t="t" r="r" b="b"/>
                          <a:pathLst>
                            <a:path w="6190615" h="6985">
                              <a:moveTo>
                                <a:pt x="6190183" y="0"/>
                              </a:moveTo>
                              <a:lnTo>
                                <a:pt x="0" y="0"/>
                              </a:lnTo>
                              <a:lnTo>
                                <a:pt x="0" y="6362"/>
                              </a:lnTo>
                              <a:lnTo>
                                <a:pt x="6190183" y="6362"/>
                              </a:lnTo>
                              <a:lnTo>
                                <a:pt x="619018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71pt;margin-top:10.601681pt;width:487.416pt;height:.501pt;mso-position-horizontal-relative:page;mso-position-vertical-relative:paragraph;z-index:-15692288;mso-wrap-distance-left:0;mso-wrap-distance-right:0" id="docshape313" filled="true" fillcolor="#000000" stroked="false">
                <v:fill type="solid"/>
                <w10:wrap type="topAndBottom"/>
              </v:rect>
            </w:pict>
          </mc:Fallback>
        </mc:AlternateContent>
      </w:r>
    </w:p>
    <w:p>
      <w:pPr>
        <w:pStyle w:val="BodyText"/>
        <w:spacing w:before="152"/>
        <w:rPr>
          <w:sz w:val="18"/>
        </w:rPr>
      </w:pPr>
    </w:p>
    <w:p>
      <w:pPr>
        <w:pStyle w:val="Heading5"/>
        <w:ind w:left="699"/>
      </w:pPr>
      <w:bookmarkStart w:name="Introduction" w:id="99"/>
      <w:bookmarkEnd w:id="99"/>
      <w:r>
        <w:rPr>
          <w:b w:val="0"/>
        </w:rPr>
      </w:r>
      <w:r>
        <w:rPr>
          <w:spacing w:val="-2"/>
        </w:rPr>
        <w:t>Introduction</w:t>
      </w:r>
    </w:p>
    <w:p>
      <w:pPr>
        <w:spacing w:line="302" w:lineRule="auto" w:before="32"/>
        <w:ind w:left="699" w:right="349" w:firstLine="0"/>
        <w:jc w:val="both"/>
        <w:rPr>
          <w:sz w:val="20"/>
        </w:rPr>
      </w:pPr>
      <w:bookmarkStart w:name="_bookmark31" w:id="100"/>
      <w:bookmarkEnd w:id="100"/>
      <w:r>
        <w:rPr/>
      </w:r>
      <w:r>
        <w:rPr>
          <w:sz w:val="20"/>
        </w:rPr>
        <w:t>The ASIC framework was recently published, as a framework that can help to optimize the introduction and use of innovations and educational technology in the delivery of medical education.</w:t>
      </w:r>
      <w:hyperlink w:history="true" w:anchor="_bookmark44">
        <w:r>
          <w:rPr>
            <w:color w:val="00007F"/>
            <w:sz w:val="20"/>
            <w:vertAlign w:val="superscript"/>
          </w:rPr>
          <w:t>1</w:t>
        </w:r>
      </w:hyperlink>
      <w:r>
        <w:rPr>
          <w:color w:val="00007F"/>
          <w:sz w:val="20"/>
          <w:vertAlign w:val="baseline"/>
        </w:rPr>
        <w:t> </w:t>
      </w:r>
      <w:r>
        <w:rPr>
          <w:sz w:val="20"/>
          <w:vertAlign w:val="baseline"/>
        </w:rPr>
        <w:t>A major consideration that warranted the </w:t>
      </w:r>
      <w:bookmarkStart w:name="_bookmark30" w:id="101"/>
      <w:bookmarkEnd w:id="101"/>
      <w:r>
        <w:rPr>
          <w:sz w:val="20"/>
          <w:vertAlign w:val="baseline"/>
        </w:rPr>
        <w:t>development</w:t>
      </w:r>
      <w:r>
        <w:rPr>
          <w:sz w:val="20"/>
          <w:vertAlign w:val="baseline"/>
        </w:rPr>
        <w:t> of the framework is the fact that innovations and educational technologies are becoming increasingly important and integral the delivery of medical education, especially Anatomy.</w:t>
      </w:r>
      <w:hyperlink w:history="true" w:anchor="_bookmark46">
        <w:r>
          <w:rPr>
            <w:color w:val="00007F"/>
            <w:sz w:val="20"/>
            <w:vertAlign w:val="superscript"/>
          </w:rPr>
          <w:t>2–6</w:t>
        </w:r>
      </w:hyperlink>
      <w:r>
        <w:rPr>
          <w:color w:val="00007F"/>
          <w:sz w:val="20"/>
          <w:vertAlign w:val="baseline"/>
        </w:rPr>
        <w:t> </w:t>
      </w:r>
      <w:r>
        <w:rPr>
          <w:sz w:val="20"/>
          <w:vertAlign w:val="baseline"/>
        </w:rPr>
        <w:t>For example, functional and </w:t>
      </w:r>
      <w:r>
        <w:rPr>
          <w:sz w:val="20"/>
          <w:vertAlign w:val="baseline"/>
        </w:rPr>
        <w:t>clinical anatomy requires extensive exploration of the human body including its systems and their functions, hence, EdTechs in certain instances have been able to combine quality digital representation of the human body with simulations of functional phenomena, structural aberrations and procedures of interventions. Furthermore, EdTechs and educational innovations are becoming more diverse while the degrees of sophistication of the innovations and technologies have also increased; a situation that could become increasingly complex or even complicated. Consequently, the types of innova- tions and technologies that are being used could vary greatly from place to place. In addition, the manner in which such </w:t>
      </w:r>
      <w:bookmarkStart w:name="_bookmark32" w:id="102"/>
      <w:bookmarkEnd w:id="102"/>
      <w:r>
        <w:rPr>
          <w:sz w:val="20"/>
          <w:vertAlign w:val="baseline"/>
        </w:rPr>
        <w:t>innovation</w:t>
      </w:r>
      <w:r>
        <w:rPr>
          <w:sz w:val="20"/>
          <w:vertAlign w:val="baseline"/>
        </w:rPr>
        <w:t>s and technologies are being used could also greatly vary based on a number of factors that might include educators and stakeholders’ interests in technology, and the prevalent teaching and learning culture.</w:t>
      </w:r>
      <w:hyperlink w:history="true" w:anchor="_bookmark47">
        <w:r>
          <w:rPr>
            <w:color w:val="00007F"/>
            <w:sz w:val="20"/>
            <w:vertAlign w:val="superscript"/>
          </w:rPr>
          <w:t>7</w:t>
        </w:r>
      </w:hyperlink>
      <w:r>
        <w:rPr>
          <w:color w:val="00007F"/>
          <w:sz w:val="20"/>
          <w:vertAlign w:val="baseline"/>
        </w:rPr>
        <w:t> </w:t>
      </w:r>
      <w:r>
        <w:rPr>
          <w:sz w:val="20"/>
          <w:vertAlign w:val="baseline"/>
        </w:rPr>
        <w:t>Other influencing factors could include the type of curriculum being operationalized, the time allocated to the use of technology, acceptability</w:t>
      </w:r>
      <w:r>
        <w:rPr>
          <w:spacing w:val="-2"/>
          <w:sz w:val="20"/>
          <w:vertAlign w:val="baseline"/>
        </w:rPr>
        <w:t> </w:t>
      </w:r>
      <w:r>
        <w:rPr>
          <w:sz w:val="20"/>
          <w:vertAlign w:val="baseline"/>
        </w:rPr>
        <w:t>of</w:t>
      </w:r>
      <w:r>
        <w:rPr>
          <w:spacing w:val="2"/>
          <w:sz w:val="20"/>
          <w:vertAlign w:val="baseline"/>
        </w:rPr>
        <w:t> </w:t>
      </w:r>
      <w:r>
        <w:rPr>
          <w:sz w:val="20"/>
          <w:vertAlign w:val="baseline"/>
        </w:rPr>
        <w:t>technology by</w:t>
      </w:r>
      <w:r>
        <w:rPr>
          <w:spacing w:val="1"/>
          <w:sz w:val="20"/>
          <w:vertAlign w:val="baseline"/>
        </w:rPr>
        <w:t> </w:t>
      </w:r>
      <w:r>
        <w:rPr>
          <w:sz w:val="20"/>
          <w:vertAlign w:val="baseline"/>
        </w:rPr>
        <w:t>learners,</w:t>
      </w:r>
      <w:r>
        <w:rPr>
          <w:spacing w:val="1"/>
          <w:sz w:val="20"/>
          <w:vertAlign w:val="baseline"/>
        </w:rPr>
        <w:t> </w:t>
      </w:r>
      <w:r>
        <w:rPr>
          <w:sz w:val="20"/>
          <w:vertAlign w:val="baseline"/>
        </w:rPr>
        <w:t>educators and</w:t>
      </w:r>
      <w:r>
        <w:rPr>
          <w:spacing w:val="2"/>
          <w:sz w:val="20"/>
          <w:vertAlign w:val="baseline"/>
        </w:rPr>
        <w:t> </w:t>
      </w:r>
      <w:r>
        <w:rPr>
          <w:sz w:val="20"/>
          <w:vertAlign w:val="baseline"/>
        </w:rPr>
        <w:t>other</w:t>
      </w:r>
      <w:r>
        <w:rPr>
          <w:spacing w:val="1"/>
          <w:sz w:val="20"/>
          <w:vertAlign w:val="baseline"/>
        </w:rPr>
        <w:t> </w:t>
      </w:r>
      <w:r>
        <w:rPr>
          <w:sz w:val="20"/>
          <w:vertAlign w:val="baseline"/>
        </w:rPr>
        <w:t>stakeholders within</w:t>
      </w:r>
      <w:r>
        <w:rPr>
          <w:spacing w:val="2"/>
          <w:sz w:val="20"/>
          <w:vertAlign w:val="baseline"/>
        </w:rPr>
        <w:t> </w:t>
      </w:r>
      <w:r>
        <w:rPr>
          <w:sz w:val="20"/>
          <w:vertAlign w:val="baseline"/>
        </w:rPr>
        <w:t>educational</w:t>
      </w:r>
      <w:r>
        <w:rPr>
          <w:spacing w:val="1"/>
          <w:sz w:val="20"/>
          <w:vertAlign w:val="baseline"/>
        </w:rPr>
        <w:t> </w:t>
      </w:r>
      <w:r>
        <w:rPr>
          <w:sz w:val="20"/>
          <w:vertAlign w:val="baseline"/>
        </w:rPr>
        <w:t>systems,</w:t>
      </w:r>
      <w:r>
        <w:rPr>
          <w:spacing w:val="1"/>
          <w:sz w:val="20"/>
          <w:vertAlign w:val="baseline"/>
        </w:rPr>
        <w:t> </w:t>
      </w:r>
      <w:r>
        <w:rPr>
          <w:sz w:val="20"/>
          <w:vertAlign w:val="baseline"/>
        </w:rPr>
        <w:t>the</w:t>
      </w:r>
      <w:r>
        <w:rPr>
          <w:spacing w:val="1"/>
          <w:sz w:val="20"/>
          <w:vertAlign w:val="baseline"/>
        </w:rPr>
        <w:t> </w:t>
      </w:r>
      <w:r>
        <w:rPr>
          <w:sz w:val="20"/>
          <w:vertAlign w:val="baseline"/>
        </w:rPr>
        <w:t>main</w:t>
      </w:r>
      <w:r>
        <w:rPr>
          <w:spacing w:val="1"/>
          <w:sz w:val="20"/>
          <w:vertAlign w:val="baseline"/>
        </w:rPr>
        <w:t> </w:t>
      </w:r>
      <w:r>
        <w:rPr>
          <w:spacing w:val="-2"/>
          <w:sz w:val="20"/>
          <w:vertAlign w:val="baseline"/>
        </w:rPr>
        <w:t>regulatory</w:t>
      </w:r>
    </w:p>
    <w:p>
      <w:pPr>
        <w:pStyle w:val="BodyText"/>
        <w:spacing w:before="24"/>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354" name="Group 354"/>
                <wp:cNvGraphicFramePr>
                  <a:graphicFrameLocks/>
                </wp:cNvGraphicFramePr>
                <a:graphic>
                  <a:graphicData uri="http://schemas.microsoft.com/office/word/2010/wordprocessingGroup">
                    <wpg:wgp>
                      <wpg:cNvPr id="354" name="Group 354"/>
                      <wpg:cNvGrpSpPr/>
                      <wpg:grpSpPr>
                        <a:xfrm>
                          <a:off x="0" y="0"/>
                          <a:ext cx="6190615" cy="6350"/>
                          <a:chExt cx="6190615" cy="6350"/>
                        </a:xfrm>
                      </wpg:grpSpPr>
                      <wps:wsp>
                        <wps:cNvPr id="355" name="Graphic 355"/>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14" coordorigin="0,0" coordsize="9749,10">
                <v:rect style="position:absolute;left:0;top:0;width:9749;height:10" id="docshape315" filled="true" fillcolor="#000000" stroked="false">
                  <v:fill type="solid"/>
                </v:rect>
              </v:group>
            </w:pict>
          </mc:Fallback>
        </mc:AlternateContent>
      </w:r>
      <w:r>
        <w:rPr>
          <w:sz w:val="2"/>
        </w:rPr>
      </w:r>
    </w:p>
    <w:p>
      <w:pPr>
        <w:pStyle w:val="BodyText"/>
        <w:spacing w:after="0" w:line="20" w:lineRule="exact"/>
        <w:rPr>
          <w:sz w:val="2"/>
        </w:rPr>
        <w:sectPr>
          <w:type w:val="continuous"/>
          <w:pgSz w:w="12240" w:h="15840"/>
          <w:pgMar w:header="0" w:footer="0" w:top="1820" w:bottom="960" w:left="720" w:right="720"/>
        </w:sectPr>
      </w:pPr>
    </w:p>
    <w:p>
      <w:pPr>
        <w:pStyle w:val="BodyText"/>
        <w:spacing w:before="67"/>
        <w:rPr>
          <w:sz w:val="13"/>
        </w:rPr>
      </w:pPr>
    </w:p>
    <w:p>
      <w:pPr>
        <w:spacing w:before="1"/>
        <w:ind w:left="706" w:right="0" w:firstLine="0"/>
        <w:jc w:val="left"/>
        <w:rPr>
          <w:rFonts w:ascii="Arial MT"/>
          <w:sz w:val="13"/>
        </w:rPr>
      </w:pPr>
      <w:r>
        <w:rPr>
          <w:rFonts w:ascii="Arial MT"/>
          <w:sz w:val="13"/>
        </w:rPr>
        <w:t>Received:</w:t>
      </w:r>
      <w:r>
        <w:rPr>
          <w:rFonts w:ascii="Arial MT"/>
          <w:spacing w:val="4"/>
          <w:sz w:val="13"/>
        </w:rPr>
        <w:t> </w:t>
      </w:r>
      <w:r>
        <w:rPr>
          <w:rFonts w:ascii="Arial MT"/>
          <w:sz w:val="13"/>
        </w:rPr>
        <w:t>28</w:t>
      </w:r>
      <w:r>
        <w:rPr>
          <w:rFonts w:ascii="Arial MT"/>
          <w:spacing w:val="4"/>
          <w:sz w:val="13"/>
        </w:rPr>
        <w:t> </w:t>
      </w:r>
      <w:r>
        <w:rPr>
          <w:rFonts w:ascii="Arial MT"/>
          <w:sz w:val="13"/>
        </w:rPr>
        <w:t>November</w:t>
      </w:r>
      <w:r>
        <w:rPr>
          <w:rFonts w:ascii="Arial MT"/>
          <w:spacing w:val="5"/>
          <w:sz w:val="13"/>
        </w:rPr>
        <w:t> </w:t>
      </w:r>
      <w:r>
        <w:rPr>
          <w:rFonts w:ascii="Arial MT"/>
          <w:spacing w:val="-4"/>
          <w:sz w:val="13"/>
        </w:rPr>
        <w:t>2021</w:t>
      </w:r>
    </w:p>
    <w:p>
      <w:pPr>
        <w:spacing w:before="10"/>
        <w:ind w:left="706" w:right="0" w:firstLine="0"/>
        <w:jc w:val="left"/>
        <w:rPr>
          <w:rFonts w:ascii="Arial MT"/>
          <w:sz w:val="13"/>
        </w:rPr>
      </w:pPr>
      <w:r>
        <w:rPr>
          <w:rFonts w:ascii="Arial MT"/>
          <w:sz w:val="13"/>
        </w:rPr>
        <w:t>Accepted:</w:t>
      </w:r>
      <w:r>
        <w:rPr>
          <w:rFonts w:ascii="Arial MT"/>
          <w:spacing w:val="3"/>
          <w:sz w:val="13"/>
        </w:rPr>
        <w:t> </w:t>
      </w:r>
      <w:r>
        <w:rPr>
          <w:rFonts w:ascii="Arial MT"/>
          <w:sz w:val="13"/>
        </w:rPr>
        <w:t>2</w:t>
      </w:r>
      <w:r>
        <w:rPr>
          <w:rFonts w:ascii="Arial MT"/>
          <w:spacing w:val="4"/>
          <w:sz w:val="13"/>
        </w:rPr>
        <w:t> </w:t>
      </w:r>
      <w:r>
        <w:rPr>
          <w:rFonts w:ascii="Arial MT"/>
          <w:sz w:val="13"/>
        </w:rPr>
        <w:t>February</w:t>
      </w:r>
      <w:r>
        <w:rPr>
          <w:rFonts w:ascii="Arial MT"/>
          <w:spacing w:val="4"/>
          <w:sz w:val="13"/>
        </w:rPr>
        <w:t> </w:t>
      </w:r>
      <w:r>
        <w:rPr>
          <w:rFonts w:ascii="Arial MT"/>
          <w:spacing w:val="-4"/>
          <w:sz w:val="13"/>
        </w:rPr>
        <w:t>2022</w:t>
      </w:r>
    </w:p>
    <w:p>
      <w:pPr>
        <w:spacing w:before="11"/>
        <w:ind w:left="706" w:right="0" w:firstLine="0"/>
        <w:jc w:val="left"/>
        <w:rPr>
          <w:rFonts w:ascii="Arial MT"/>
          <w:sz w:val="13"/>
        </w:rPr>
      </w:pPr>
      <w:r>
        <w:rPr>
          <w:rFonts w:ascii="Arial MT"/>
          <w:sz w:val="13"/>
        </w:rPr>
        <w:t>Published:</w:t>
      </w:r>
      <w:r>
        <w:rPr>
          <w:rFonts w:ascii="Arial MT"/>
          <w:spacing w:val="2"/>
          <w:sz w:val="13"/>
        </w:rPr>
        <w:t> </w:t>
      </w:r>
      <w:r>
        <w:rPr>
          <w:rFonts w:ascii="Arial MT"/>
          <w:sz w:val="13"/>
        </w:rPr>
        <w:t>9</w:t>
      </w:r>
      <w:r>
        <w:rPr>
          <w:rFonts w:ascii="Arial MT"/>
          <w:spacing w:val="4"/>
          <w:sz w:val="13"/>
        </w:rPr>
        <w:t> </w:t>
      </w:r>
      <w:r>
        <w:rPr>
          <w:rFonts w:ascii="Arial MT"/>
          <w:sz w:val="13"/>
        </w:rPr>
        <w:t>February</w:t>
      </w:r>
      <w:r>
        <w:rPr>
          <w:rFonts w:ascii="Arial MT"/>
          <w:spacing w:val="4"/>
          <w:sz w:val="13"/>
        </w:rPr>
        <w:t> </w:t>
      </w:r>
      <w:r>
        <w:rPr>
          <w:rFonts w:ascii="Arial MT"/>
          <w:spacing w:val="-4"/>
          <w:sz w:val="13"/>
        </w:rPr>
        <w:t>2022</w:t>
      </w:r>
    </w:p>
    <w:p>
      <w:pPr>
        <w:tabs>
          <w:tab w:pos="7465" w:val="right" w:leader="none"/>
        </w:tabs>
        <w:spacing w:line="204" w:lineRule="exact" w:before="0"/>
        <w:ind w:left="706" w:right="0" w:firstLine="0"/>
        <w:jc w:val="left"/>
        <w:rPr>
          <w:rFonts w:ascii="Trebuchet MS" w:hAnsi="Trebuchet MS"/>
          <w:b/>
          <w:position w:val="-1"/>
          <w:sz w:val="20"/>
        </w:rPr>
      </w:pPr>
      <w:r>
        <w:rPr/>
        <w:br w:type="column"/>
      </w:r>
      <w:r>
        <w:rPr>
          <w:rFonts w:ascii="Trebuchet MS" w:hAnsi="Trebuchet MS"/>
          <w:w w:val="90"/>
          <w:sz w:val="16"/>
        </w:rPr>
        <w:t>Advances</w:t>
      </w:r>
      <w:r>
        <w:rPr>
          <w:rFonts w:ascii="Trebuchet MS" w:hAnsi="Trebuchet MS"/>
          <w:sz w:val="16"/>
        </w:rPr>
        <w:t> </w:t>
      </w:r>
      <w:r>
        <w:rPr>
          <w:rFonts w:ascii="Trebuchet MS" w:hAnsi="Trebuchet MS"/>
          <w:w w:val="90"/>
          <w:sz w:val="16"/>
        </w:rPr>
        <w:t>in</w:t>
      </w:r>
      <w:r>
        <w:rPr>
          <w:rFonts w:ascii="Trebuchet MS" w:hAnsi="Trebuchet MS"/>
          <w:spacing w:val="1"/>
          <w:sz w:val="16"/>
        </w:rPr>
        <w:t> </w:t>
      </w:r>
      <w:r>
        <w:rPr>
          <w:rFonts w:ascii="Trebuchet MS" w:hAnsi="Trebuchet MS"/>
          <w:w w:val="90"/>
          <w:sz w:val="16"/>
        </w:rPr>
        <w:t>Medical</w:t>
      </w:r>
      <w:r>
        <w:rPr>
          <w:rFonts w:ascii="Trebuchet MS" w:hAnsi="Trebuchet MS"/>
          <w:spacing w:val="1"/>
          <w:sz w:val="16"/>
        </w:rPr>
        <w:t> </w:t>
      </w:r>
      <w:r>
        <w:rPr>
          <w:rFonts w:ascii="Trebuchet MS" w:hAnsi="Trebuchet MS"/>
          <w:w w:val="90"/>
          <w:sz w:val="16"/>
        </w:rPr>
        <w:t>Education</w:t>
      </w:r>
      <w:r>
        <w:rPr>
          <w:rFonts w:ascii="Trebuchet MS" w:hAnsi="Trebuchet MS"/>
          <w:spacing w:val="1"/>
          <w:sz w:val="16"/>
        </w:rPr>
        <w:t> </w:t>
      </w:r>
      <w:r>
        <w:rPr>
          <w:rFonts w:ascii="Trebuchet MS" w:hAnsi="Trebuchet MS"/>
          <w:w w:val="90"/>
          <w:sz w:val="16"/>
        </w:rPr>
        <w:t>and</w:t>
      </w:r>
      <w:r>
        <w:rPr>
          <w:rFonts w:ascii="Trebuchet MS" w:hAnsi="Trebuchet MS"/>
          <w:spacing w:val="1"/>
          <w:sz w:val="16"/>
        </w:rPr>
        <w:t> </w:t>
      </w:r>
      <w:r>
        <w:rPr>
          <w:rFonts w:ascii="Trebuchet MS" w:hAnsi="Trebuchet MS"/>
          <w:w w:val="90"/>
          <w:sz w:val="16"/>
        </w:rPr>
        <w:t>Practice</w:t>
      </w:r>
      <w:r>
        <w:rPr>
          <w:rFonts w:ascii="Trebuchet MS" w:hAnsi="Trebuchet MS"/>
          <w:sz w:val="16"/>
        </w:rPr>
        <w:t> </w:t>
      </w:r>
      <w:r>
        <w:rPr>
          <w:rFonts w:ascii="Trebuchet MS" w:hAnsi="Trebuchet MS"/>
          <w:w w:val="90"/>
          <w:sz w:val="16"/>
        </w:rPr>
        <w:t>2022:13</w:t>
      </w:r>
      <w:r>
        <w:rPr>
          <w:rFonts w:ascii="Trebuchet MS" w:hAnsi="Trebuchet MS"/>
          <w:spacing w:val="1"/>
          <w:sz w:val="16"/>
        </w:rPr>
        <w:t> </w:t>
      </w:r>
      <w:r>
        <w:rPr>
          <w:rFonts w:ascii="Trebuchet MS" w:hAnsi="Trebuchet MS"/>
          <w:spacing w:val="-2"/>
          <w:w w:val="90"/>
          <w:sz w:val="16"/>
        </w:rPr>
        <w:t>149–156</w:t>
      </w:r>
      <w:r>
        <w:rPr>
          <w:sz w:val="16"/>
        </w:rPr>
        <w:tab/>
      </w:r>
      <w:r>
        <w:rPr>
          <w:rFonts w:ascii="Trebuchet MS" w:hAnsi="Trebuchet MS"/>
          <w:b/>
          <w:spacing w:val="-5"/>
          <w:position w:val="-1"/>
          <w:sz w:val="20"/>
        </w:rPr>
        <w:t>149</w:t>
      </w:r>
    </w:p>
    <w:p>
      <w:pPr>
        <w:spacing w:line="225" w:lineRule="auto" w:before="13"/>
        <w:ind w:left="1535" w:right="333" w:firstLine="0"/>
        <w:jc w:val="left"/>
        <w:rPr>
          <w:rFonts w:ascii="Trebuchet MS" w:hAnsi="Trebuchet MS"/>
          <w:sz w:val="12"/>
        </w:rPr>
      </w:pPr>
      <w:r>
        <w:rPr>
          <w:rFonts w:ascii="Trebuchet MS" w:hAnsi="Trebuchet MS"/>
          <w:sz w:val="12"/>
        </w:rPr>
        <w:drawing>
          <wp:anchor distT="0" distB="0" distL="0" distR="0" allowOverlap="1" layoutInCell="1" locked="0" behindDoc="0" simplePos="0" relativeHeight="15766016">
            <wp:simplePos x="0" y="0"/>
            <wp:positionH relativeFrom="page">
              <wp:posOffset>2807995</wp:posOffset>
            </wp:positionH>
            <wp:positionV relativeFrom="paragraph">
              <wp:posOffset>4202</wp:posOffset>
            </wp:positionV>
            <wp:extent cx="496481" cy="173761"/>
            <wp:effectExtent l="0" t="0" r="0" b="0"/>
            <wp:wrapNone/>
            <wp:docPr id="356" name="Image 356">
              <a:hlinkClick r:id="rId149"/>
            </wp:docPr>
            <wp:cNvGraphicFramePr>
              <a:graphicFrameLocks/>
            </wp:cNvGraphicFramePr>
            <a:graphic>
              <a:graphicData uri="http://schemas.openxmlformats.org/drawingml/2006/picture">
                <pic:pic>
                  <pic:nvPicPr>
                    <pic:cNvPr id="356" name="Image 356">
                      <a:hlinkClick r:id="rId149"/>
                    </pic:cNvPr>
                    <pic:cNvPicPr/>
                  </pic:nvPicPr>
                  <pic:blipFill>
                    <a:blip r:embed="rId150" cstate="print"/>
                    <a:stretch>
                      <a:fillRect/>
                    </a:stretch>
                  </pic:blipFill>
                  <pic:spPr>
                    <a:xfrm>
                      <a:off x="0" y="0"/>
                      <a:ext cx="496481" cy="173761"/>
                    </a:xfrm>
                    <a:prstGeom prst="rect">
                      <a:avLst/>
                    </a:prstGeom>
                  </pic:spPr>
                </pic:pic>
              </a:graphicData>
            </a:graphic>
          </wp:anchor>
        </w:drawing>
      </w:r>
      <w:r>
        <w:rPr>
          <w:rFonts w:ascii="Trebuchet MS" w:hAnsi="Trebuchet MS"/>
          <w:w w:val="60"/>
          <w:sz w:val="12"/>
        </w:rPr>
        <w:t>©</w:t>
      </w:r>
      <w:r>
        <w:rPr>
          <w:rFonts w:ascii="Trebuchet MS" w:hAnsi="Trebuchet MS"/>
          <w:sz w:val="12"/>
        </w:rPr>
        <w:t> </w:t>
      </w:r>
      <w:r>
        <w:rPr>
          <w:rFonts w:ascii="Trebuchet MS" w:hAnsi="Trebuchet MS"/>
          <w:w w:val="60"/>
          <w:sz w:val="12"/>
        </w:rPr>
        <w:t>2022</w:t>
      </w:r>
      <w:r>
        <w:rPr>
          <w:rFonts w:ascii="Trebuchet MS" w:hAnsi="Trebuchet MS"/>
          <w:sz w:val="12"/>
        </w:rPr>
        <w:t> </w:t>
      </w:r>
      <w:r>
        <w:rPr>
          <w:rFonts w:ascii="Trebuchet MS" w:hAnsi="Trebuchet MS"/>
          <w:w w:val="60"/>
          <w:sz w:val="12"/>
        </w:rPr>
        <w:t>Owolabi.</w:t>
      </w:r>
      <w:r>
        <w:rPr>
          <w:rFonts w:ascii="Trebuchet MS" w:hAnsi="Trebuchet MS"/>
          <w:sz w:val="12"/>
        </w:rPr>
        <w:t> </w:t>
      </w:r>
      <w:r>
        <w:rPr>
          <w:rFonts w:ascii="Trebuchet MS" w:hAnsi="Trebuchet MS"/>
          <w:w w:val="60"/>
          <w:sz w:val="12"/>
        </w:rPr>
        <w:t>This</w:t>
      </w:r>
      <w:r>
        <w:rPr>
          <w:rFonts w:ascii="Trebuchet MS" w:hAnsi="Trebuchet MS"/>
          <w:sz w:val="12"/>
        </w:rPr>
        <w:t> </w:t>
      </w:r>
      <w:r>
        <w:rPr>
          <w:rFonts w:ascii="Trebuchet MS" w:hAnsi="Trebuchet MS"/>
          <w:w w:val="60"/>
          <w:sz w:val="12"/>
        </w:rPr>
        <w:t>work</w:t>
      </w:r>
      <w:r>
        <w:rPr>
          <w:rFonts w:ascii="Trebuchet MS" w:hAnsi="Trebuchet MS"/>
          <w:sz w:val="12"/>
        </w:rPr>
        <w:t> </w:t>
      </w:r>
      <w:r>
        <w:rPr>
          <w:rFonts w:ascii="Trebuchet MS" w:hAnsi="Trebuchet MS"/>
          <w:w w:val="60"/>
          <w:sz w:val="12"/>
        </w:rPr>
        <w:t>is</w:t>
      </w:r>
      <w:r>
        <w:rPr>
          <w:rFonts w:ascii="Trebuchet MS" w:hAnsi="Trebuchet MS"/>
          <w:sz w:val="12"/>
        </w:rPr>
        <w:t> </w:t>
      </w:r>
      <w:r>
        <w:rPr>
          <w:rFonts w:ascii="Trebuchet MS" w:hAnsi="Trebuchet MS"/>
          <w:w w:val="60"/>
          <w:sz w:val="12"/>
        </w:rPr>
        <w:t>published</w:t>
      </w:r>
      <w:r>
        <w:rPr>
          <w:rFonts w:ascii="Trebuchet MS" w:hAnsi="Trebuchet MS"/>
          <w:sz w:val="12"/>
        </w:rPr>
        <w:t> </w:t>
      </w:r>
      <w:r>
        <w:rPr>
          <w:rFonts w:ascii="Trebuchet MS" w:hAnsi="Trebuchet MS"/>
          <w:w w:val="60"/>
          <w:sz w:val="12"/>
        </w:rPr>
        <w:t>and</w:t>
      </w:r>
      <w:r>
        <w:rPr>
          <w:rFonts w:ascii="Trebuchet MS" w:hAnsi="Trebuchet MS"/>
          <w:sz w:val="12"/>
        </w:rPr>
        <w:t> </w:t>
      </w:r>
      <w:r>
        <w:rPr>
          <w:rFonts w:ascii="Trebuchet MS" w:hAnsi="Trebuchet MS"/>
          <w:w w:val="60"/>
          <w:sz w:val="12"/>
        </w:rPr>
        <w:t>licensed</w:t>
      </w:r>
      <w:r>
        <w:rPr>
          <w:rFonts w:ascii="Trebuchet MS" w:hAnsi="Trebuchet MS"/>
          <w:sz w:val="12"/>
        </w:rPr>
        <w:t> </w:t>
      </w:r>
      <w:r>
        <w:rPr>
          <w:rFonts w:ascii="Trebuchet MS" w:hAnsi="Trebuchet MS"/>
          <w:w w:val="60"/>
          <w:sz w:val="12"/>
        </w:rPr>
        <w:t>by</w:t>
      </w:r>
      <w:r>
        <w:rPr>
          <w:rFonts w:ascii="Trebuchet MS" w:hAnsi="Trebuchet MS"/>
          <w:sz w:val="12"/>
        </w:rPr>
        <w:t> </w:t>
      </w:r>
      <w:r>
        <w:rPr>
          <w:rFonts w:ascii="Trebuchet MS" w:hAnsi="Trebuchet MS"/>
          <w:w w:val="60"/>
          <w:sz w:val="12"/>
        </w:rPr>
        <w:t>Dove</w:t>
      </w:r>
      <w:r>
        <w:rPr>
          <w:rFonts w:ascii="Trebuchet MS" w:hAnsi="Trebuchet MS"/>
          <w:sz w:val="12"/>
        </w:rPr>
        <w:t> </w:t>
      </w:r>
      <w:r>
        <w:rPr>
          <w:rFonts w:ascii="Trebuchet MS" w:hAnsi="Trebuchet MS"/>
          <w:w w:val="60"/>
          <w:sz w:val="12"/>
        </w:rPr>
        <w:t>Medical</w:t>
      </w:r>
      <w:r>
        <w:rPr>
          <w:rFonts w:ascii="Trebuchet MS" w:hAnsi="Trebuchet MS"/>
          <w:sz w:val="12"/>
        </w:rPr>
        <w:t> </w:t>
      </w:r>
      <w:r>
        <w:rPr>
          <w:rFonts w:ascii="Trebuchet MS" w:hAnsi="Trebuchet MS"/>
          <w:w w:val="60"/>
          <w:sz w:val="12"/>
        </w:rPr>
        <w:t>Press</w:t>
      </w:r>
      <w:r>
        <w:rPr>
          <w:rFonts w:ascii="Trebuchet MS" w:hAnsi="Trebuchet MS"/>
          <w:sz w:val="12"/>
        </w:rPr>
        <w:t> </w:t>
      </w:r>
      <w:r>
        <w:rPr>
          <w:rFonts w:ascii="Trebuchet MS" w:hAnsi="Trebuchet MS"/>
          <w:w w:val="60"/>
          <w:sz w:val="12"/>
        </w:rPr>
        <w:t>Limited.</w:t>
      </w:r>
      <w:r>
        <w:rPr>
          <w:rFonts w:ascii="Trebuchet MS" w:hAnsi="Trebuchet MS"/>
          <w:sz w:val="12"/>
        </w:rPr>
        <w:t> </w:t>
      </w:r>
      <w:r>
        <w:rPr>
          <w:rFonts w:ascii="Trebuchet MS" w:hAnsi="Trebuchet MS"/>
          <w:w w:val="60"/>
          <w:sz w:val="12"/>
        </w:rPr>
        <w:t>The</w:t>
      </w:r>
      <w:r>
        <w:rPr>
          <w:rFonts w:ascii="Trebuchet MS" w:hAnsi="Trebuchet MS"/>
          <w:sz w:val="12"/>
        </w:rPr>
        <w:t> </w:t>
      </w:r>
      <w:r>
        <w:rPr>
          <w:rFonts w:ascii="Trebuchet MS" w:hAnsi="Trebuchet MS"/>
          <w:w w:val="60"/>
          <w:sz w:val="12"/>
        </w:rPr>
        <w:t>full</w:t>
      </w:r>
      <w:r>
        <w:rPr>
          <w:rFonts w:ascii="Trebuchet MS" w:hAnsi="Trebuchet MS"/>
          <w:sz w:val="12"/>
        </w:rPr>
        <w:t> </w:t>
      </w:r>
      <w:r>
        <w:rPr>
          <w:rFonts w:ascii="Trebuchet MS" w:hAnsi="Trebuchet MS"/>
          <w:w w:val="60"/>
          <w:sz w:val="12"/>
        </w:rPr>
        <w:t>terms</w:t>
      </w:r>
      <w:r>
        <w:rPr>
          <w:rFonts w:ascii="Trebuchet MS" w:hAnsi="Trebuchet MS"/>
          <w:sz w:val="12"/>
        </w:rPr>
        <w:t> </w:t>
      </w:r>
      <w:r>
        <w:rPr>
          <w:rFonts w:ascii="Trebuchet MS" w:hAnsi="Trebuchet MS"/>
          <w:w w:val="60"/>
          <w:sz w:val="12"/>
        </w:rPr>
        <w:t>of</w:t>
      </w:r>
      <w:r>
        <w:rPr>
          <w:rFonts w:ascii="Trebuchet MS" w:hAnsi="Trebuchet MS"/>
          <w:sz w:val="12"/>
        </w:rPr>
        <w:t> </w:t>
      </w:r>
      <w:r>
        <w:rPr>
          <w:rFonts w:ascii="Trebuchet MS" w:hAnsi="Trebuchet MS"/>
          <w:w w:val="60"/>
          <w:sz w:val="12"/>
        </w:rPr>
        <w:t>this</w:t>
      </w:r>
      <w:r>
        <w:rPr>
          <w:rFonts w:ascii="Trebuchet MS" w:hAnsi="Trebuchet MS"/>
          <w:sz w:val="12"/>
        </w:rPr>
        <w:t> </w:t>
      </w:r>
      <w:r>
        <w:rPr>
          <w:rFonts w:ascii="Trebuchet MS" w:hAnsi="Trebuchet MS"/>
          <w:w w:val="60"/>
          <w:sz w:val="12"/>
        </w:rPr>
        <w:t>license</w:t>
      </w:r>
      <w:r>
        <w:rPr>
          <w:rFonts w:ascii="Trebuchet MS" w:hAnsi="Trebuchet MS"/>
          <w:sz w:val="12"/>
        </w:rPr>
        <w:t> </w:t>
      </w:r>
      <w:r>
        <w:rPr>
          <w:rFonts w:ascii="Trebuchet MS" w:hAnsi="Trebuchet MS"/>
          <w:w w:val="60"/>
          <w:sz w:val="12"/>
        </w:rPr>
        <w:t>are</w:t>
      </w:r>
      <w:r>
        <w:rPr>
          <w:rFonts w:ascii="Trebuchet MS" w:hAnsi="Trebuchet MS"/>
          <w:sz w:val="12"/>
        </w:rPr>
        <w:t> </w:t>
      </w:r>
      <w:r>
        <w:rPr>
          <w:rFonts w:ascii="Trebuchet MS" w:hAnsi="Trebuchet MS"/>
          <w:w w:val="60"/>
          <w:sz w:val="12"/>
        </w:rPr>
        <w:t>available</w:t>
      </w:r>
      <w:r>
        <w:rPr>
          <w:rFonts w:ascii="Trebuchet MS" w:hAnsi="Trebuchet MS"/>
          <w:sz w:val="12"/>
        </w:rPr>
        <w:t> </w:t>
      </w:r>
      <w:r>
        <w:rPr>
          <w:rFonts w:ascii="Trebuchet MS" w:hAnsi="Trebuchet MS"/>
          <w:w w:val="60"/>
          <w:sz w:val="12"/>
        </w:rPr>
        <w:t>at</w:t>
      </w:r>
      <w:r>
        <w:rPr>
          <w:rFonts w:ascii="Trebuchet MS" w:hAnsi="Trebuchet MS"/>
          <w:sz w:val="12"/>
        </w:rPr>
        <w:t> </w:t>
      </w:r>
      <w:hyperlink r:id="rId151">
        <w:r>
          <w:rPr>
            <w:rFonts w:ascii="Trebuchet MS" w:hAnsi="Trebuchet MS"/>
            <w:w w:val="60"/>
            <w:sz w:val="12"/>
          </w:rPr>
          <w:t>https://www.dovepress.com/terms.php</w:t>
        </w:r>
      </w:hyperlink>
      <w:r>
        <w:rPr>
          <w:rFonts w:ascii="Trebuchet MS" w:hAnsi="Trebuchet MS"/>
          <w:spacing w:val="40"/>
          <w:sz w:val="12"/>
        </w:rPr>
        <w:t> </w:t>
      </w:r>
      <w:r>
        <w:rPr>
          <w:rFonts w:ascii="Trebuchet MS" w:hAnsi="Trebuchet MS"/>
          <w:w w:val="60"/>
          <w:sz w:val="12"/>
        </w:rPr>
        <w:t>and</w:t>
      </w:r>
      <w:r>
        <w:rPr>
          <w:rFonts w:ascii="Trebuchet MS" w:hAnsi="Trebuchet MS"/>
          <w:spacing w:val="7"/>
          <w:sz w:val="12"/>
        </w:rPr>
        <w:t> </w:t>
      </w:r>
      <w:r>
        <w:rPr>
          <w:rFonts w:ascii="Trebuchet MS" w:hAnsi="Trebuchet MS"/>
          <w:w w:val="60"/>
          <w:sz w:val="12"/>
        </w:rPr>
        <w:t>incorporate</w:t>
      </w:r>
      <w:r>
        <w:rPr>
          <w:rFonts w:ascii="Trebuchet MS" w:hAnsi="Trebuchet MS"/>
          <w:spacing w:val="8"/>
          <w:sz w:val="12"/>
        </w:rPr>
        <w:t> </w:t>
      </w:r>
      <w:r>
        <w:rPr>
          <w:rFonts w:ascii="Trebuchet MS" w:hAnsi="Trebuchet MS"/>
          <w:w w:val="60"/>
          <w:sz w:val="12"/>
        </w:rPr>
        <w:t>the</w:t>
      </w:r>
      <w:r>
        <w:rPr>
          <w:rFonts w:ascii="Trebuchet MS" w:hAnsi="Trebuchet MS"/>
          <w:spacing w:val="8"/>
          <w:sz w:val="12"/>
        </w:rPr>
        <w:t> </w:t>
      </w:r>
      <w:r>
        <w:rPr>
          <w:rFonts w:ascii="Trebuchet MS" w:hAnsi="Trebuchet MS"/>
          <w:w w:val="60"/>
          <w:sz w:val="12"/>
        </w:rPr>
        <w:t>Creative</w:t>
      </w:r>
      <w:r>
        <w:rPr>
          <w:rFonts w:ascii="Trebuchet MS" w:hAnsi="Trebuchet MS"/>
          <w:spacing w:val="8"/>
          <w:sz w:val="12"/>
        </w:rPr>
        <w:t> </w:t>
      </w:r>
      <w:r>
        <w:rPr>
          <w:rFonts w:ascii="Trebuchet MS" w:hAnsi="Trebuchet MS"/>
          <w:w w:val="60"/>
          <w:sz w:val="12"/>
        </w:rPr>
        <w:t>Commons</w:t>
      </w:r>
      <w:r>
        <w:rPr>
          <w:rFonts w:ascii="Trebuchet MS" w:hAnsi="Trebuchet MS"/>
          <w:spacing w:val="9"/>
          <w:sz w:val="12"/>
        </w:rPr>
        <w:t> </w:t>
      </w:r>
      <w:r>
        <w:rPr>
          <w:rFonts w:ascii="Trebuchet MS" w:hAnsi="Trebuchet MS"/>
          <w:w w:val="60"/>
          <w:sz w:val="12"/>
        </w:rPr>
        <w:t>Attribution</w:t>
      </w:r>
      <w:r>
        <w:rPr>
          <w:rFonts w:ascii="Trebuchet MS" w:hAnsi="Trebuchet MS"/>
          <w:spacing w:val="7"/>
          <w:sz w:val="12"/>
        </w:rPr>
        <w:t> </w:t>
      </w:r>
      <w:r>
        <w:rPr>
          <w:rFonts w:ascii="Trebuchet MS" w:hAnsi="Trebuchet MS"/>
          <w:w w:val="60"/>
          <w:sz w:val="12"/>
        </w:rPr>
        <w:t>–</w:t>
      </w:r>
      <w:r>
        <w:rPr>
          <w:rFonts w:ascii="Trebuchet MS" w:hAnsi="Trebuchet MS"/>
          <w:spacing w:val="9"/>
          <w:sz w:val="12"/>
        </w:rPr>
        <w:t> </w:t>
      </w:r>
      <w:r>
        <w:rPr>
          <w:rFonts w:ascii="Trebuchet MS" w:hAnsi="Trebuchet MS"/>
          <w:w w:val="60"/>
          <w:sz w:val="12"/>
        </w:rPr>
        <w:t>Non</w:t>
      </w:r>
      <w:r>
        <w:rPr>
          <w:rFonts w:ascii="Trebuchet MS" w:hAnsi="Trebuchet MS"/>
          <w:spacing w:val="8"/>
          <w:sz w:val="12"/>
        </w:rPr>
        <w:t> </w:t>
      </w:r>
      <w:r>
        <w:rPr>
          <w:rFonts w:ascii="Trebuchet MS" w:hAnsi="Trebuchet MS"/>
          <w:w w:val="60"/>
          <w:sz w:val="12"/>
        </w:rPr>
        <w:t>Commercial</w:t>
      </w:r>
      <w:r>
        <w:rPr>
          <w:rFonts w:ascii="Trebuchet MS" w:hAnsi="Trebuchet MS"/>
          <w:spacing w:val="8"/>
          <w:sz w:val="12"/>
        </w:rPr>
        <w:t> </w:t>
      </w:r>
      <w:r>
        <w:rPr>
          <w:rFonts w:ascii="Trebuchet MS" w:hAnsi="Trebuchet MS"/>
          <w:w w:val="60"/>
          <w:sz w:val="12"/>
        </w:rPr>
        <w:t>(unported,</w:t>
      </w:r>
      <w:r>
        <w:rPr>
          <w:rFonts w:ascii="Trebuchet MS" w:hAnsi="Trebuchet MS"/>
          <w:spacing w:val="8"/>
          <w:sz w:val="12"/>
        </w:rPr>
        <w:t> </w:t>
      </w:r>
      <w:r>
        <w:rPr>
          <w:rFonts w:ascii="Trebuchet MS" w:hAnsi="Trebuchet MS"/>
          <w:w w:val="60"/>
          <w:sz w:val="12"/>
        </w:rPr>
        <w:t>v3.0)</w:t>
      </w:r>
      <w:r>
        <w:rPr>
          <w:rFonts w:ascii="Trebuchet MS" w:hAnsi="Trebuchet MS"/>
          <w:spacing w:val="9"/>
          <w:sz w:val="12"/>
        </w:rPr>
        <w:t> </w:t>
      </w:r>
      <w:r>
        <w:rPr>
          <w:rFonts w:ascii="Trebuchet MS" w:hAnsi="Trebuchet MS"/>
          <w:w w:val="60"/>
          <w:sz w:val="12"/>
        </w:rPr>
        <w:t>License</w:t>
      </w:r>
      <w:r>
        <w:rPr>
          <w:rFonts w:ascii="Trebuchet MS" w:hAnsi="Trebuchet MS"/>
          <w:spacing w:val="7"/>
          <w:sz w:val="12"/>
        </w:rPr>
        <w:t> </w:t>
      </w:r>
      <w:hyperlink r:id="rId152">
        <w:r>
          <w:rPr>
            <w:rFonts w:ascii="Trebuchet MS" w:hAnsi="Trebuchet MS"/>
            <w:w w:val="60"/>
            <w:sz w:val="12"/>
          </w:rPr>
          <w:t>(http://creativecommons.org/licenses/by-nc/3.0/).</w:t>
        </w:r>
      </w:hyperlink>
      <w:r>
        <w:rPr>
          <w:rFonts w:ascii="Trebuchet MS" w:hAnsi="Trebuchet MS"/>
          <w:spacing w:val="9"/>
          <w:sz w:val="12"/>
        </w:rPr>
        <w:t> </w:t>
      </w:r>
      <w:r>
        <w:rPr>
          <w:rFonts w:ascii="Trebuchet MS" w:hAnsi="Trebuchet MS"/>
          <w:w w:val="60"/>
          <w:sz w:val="12"/>
        </w:rPr>
        <w:t>By</w:t>
      </w:r>
      <w:r>
        <w:rPr>
          <w:rFonts w:ascii="Trebuchet MS" w:hAnsi="Trebuchet MS"/>
          <w:spacing w:val="8"/>
          <w:sz w:val="12"/>
        </w:rPr>
        <w:t> </w:t>
      </w:r>
      <w:r>
        <w:rPr>
          <w:rFonts w:ascii="Trebuchet MS" w:hAnsi="Trebuchet MS"/>
          <w:w w:val="60"/>
          <w:sz w:val="12"/>
        </w:rPr>
        <w:t>accessing</w:t>
      </w:r>
      <w:r>
        <w:rPr>
          <w:rFonts w:ascii="Trebuchet MS" w:hAnsi="Trebuchet MS"/>
          <w:spacing w:val="7"/>
          <w:sz w:val="12"/>
        </w:rPr>
        <w:t> </w:t>
      </w:r>
      <w:r>
        <w:rPr>
          <w:rFonts w:ascii="Trebuchet MS" w:hAnsi="Trebuchet MS"/>
          <w:w w:val="60"/>
          <w:sz w:val="12"/>
        </w:rPr>
        <w:t>the</w:t>
      </w:r>
      <w:r>
        <w:rPr>
          <w:rFonts w:ascii="Trebuchet MS" w:hAnsi="Trebuchet MS"/>
          <w:spacing w:val="9"/>
          <w:sz w:val="12"/>
        </w:rPr>
        <w:t> </w:t>
      </w:r>
      <w:r>
        <w:rPr>
          <w:rFonts w:ascii="Trebuchet MS" w:hAnsi="Trebuchet MS"/>
          <w:spacing w:val="-4"/>
          <w:w w:val="60"/>
          <w:sz w:val="12"/>
        </w:rPr>
        <w:t>work</w:t>
      </w:r>
    </w:p>
    <w:p>
      <w:pPr>
        <w:spacing w:line="225" w:lineRule="auto" w:before="0"/>
        <w:ind w:left="706" w:right="186" w:firstLine="10"/>
        <w:jc w:val="left"/>
        <w:rPr>
          <w:rFonts w:ascii="Trebuchet MS"/>
          <w:sz w:val="12"/>
        </w:rPr>
      </w:pPr>
      <w:r>
        <w:rPr>
          <w:rFonts w:ascii="Trebuchet MS"/>
          <w:w w:val="60"/>
          <w:sz w:val="12"/>
        </w:rPr>
        <w:t>you</w:t>
      </w:r>
      <w:r>
        <w:rPr>
          <w:rFonts w:ascii="Trebuchet MS"/>
          <w:sz w:val="12"/>
        </w:rPr>
        <w:t> </w:t>
      </w:r>
      <w:r>
        <w:rPr>
          <w:rFonts w:ascii="Trebuchet MS"/>
          <w:w w:val="60"/>
          <w:sz w:val="12"/>
        </w:rPr>
        <w:t>hereby</w:t>
      </w:r>
      <w:r>
        <w:rPr>
          <w:rFonts w:ascii="Trebuchet MS"/>
          <w:sz w:val="12"/>
        </w:rPr>
        <w:t> </w:t>
      </w:r>
      <w:r>
        <w:rPr>
          <w:rFonts w:ascii="Trebuchet MS"/>
          <w:w w:val="60"/>
          <w:sz w:val="12"/>
        </w:rPr>
        <w:t>accept</w:t>
      </w:r>
      <w:r>
        <w:rPr>
          <w:rFonts w:ascii="Trebuchet MS"/>
          <w:sz w:val="12"/>
        </w:rPr>
        <w:t> </w:t>
      </w:r>
      <w:r>
        <w:rPr>
          <w:rFonts w:ascii="Trebuchet MS"/>
          <w:w w:val="60"/>
          <w:sz w:val="12"/>
        </w:rPr>
        <w:t>the</w:t>
      </w:r>
      <w:r>
        <w:rPr>
          <w:rFonts w:ascii="Trebuchet MS"/>
          <w:sz w:val="12"/>
        </w:rPr>
        <w:t> </w:t>
      </w:r>
      <w:r>
        <w:rPr>
          <w:rFonts w:ascii="Trebuchet MS"/>
          <w:w w:val="60"/>
          <w:sz w:val="12"/>
        </w:rPr>
        <w:t>Terms.</w:t>
      </w:r>
      <w:r>
        <w:rPr>
          <w:rFonts w:ascii="Trebuchet MS"/>
          <w:sz w:val="12"/>
        </w:rPr>
        <w:t> </w:t>
      </w:r>
      <w:r>
        <w:rPr>
          <w:rFonts w:ascii="Trebuchet MS"/>
          <w:w w:val="60"/>
          <w:sz w:val="12"/>
        </w:rPr>
        <w:t>Non-commercial</w:t>
      </w:r>
      <w:r>
        <w:rPr>
          <w:rFonts w:ascii="Trebuchet MS"/>
          <w:sz w:val="12"/>
        </w:rPr>
        <w:t> </w:t>
      </w:r>
      <w:r>
        <w:rPr>
          <w:rFonts w:ascii="Trebuchet MS"/>
          <w:w w:val="60"/>
          <w:sz w:val="12"/>
        </w:rPr>
        <w:t>uses</w:t>
      </w:r>
      <w:r>
        <w:rPr>
          <w:rFonts w:ascii="Trebuchet MS"/>
          <w:sz w:val="12"/>
        </w:rPr>
        <w:t> </w:t>
      </w:r>
      <w:r>
        <w:rPr>
          <w:rFonts w:ascii="Trebuchet MS"/>
          <w:w w:val="60"/>
          <w:sz w:val="12"/>
        </w:rPr>
        <w:t>of</w:t>
      </w:r>
      <w:r>
        <w:rPr>
          <w:rFonts w:ascii="Trebuchet MS"/>
          <w:spacing w:val="6"/>
          <w:sz w:val="12"/>
        </w:rPr>
        <w:t> </w:t>
      </w:r>
      <w:r>
        <w:rPr>
          <w:rFonts w:ascii="Trebuchet MS"/>
          <w:w w:val="60"/>
          <w:sz w:val="12"/>
        </w:rPr>
        <w:t>the</w:t>
      </w:r>
      <w:r>
        <w:rPr>
          <w:rFonts w:ascii="Trebuchet MS"/>
          <w:sz w:val="12"/>
        </w:rPr>
        <w:t> </w:t>
      </w:r>
      <w:r>
        <w:rPr>
          <w:rFonts w:ascii="Trebuchet MS"/>
          <w:w w:val="60"/>
          <w:sz w:val="12"/>
        </w:rPr>
        <w:t>work</w:t>
      </w:r>
      <w:r>
        <w:rPr>
          <w:rFonts w:ascii="Trebuchet MS"/>
          <w:sz w:val="12"/>
        </w:rPr>
        <w:t> </w:t>
      </w:r>
      <w:r>
        <w:rPr>
          <w:rFonts w:ascii="Trebuchet MS"/>
          <w:w w:val="60"/>
          <w:sz w:val="12"/>
        </w:rPr>
        <w:t>are</w:t>
      </w:r>
      <w:r>
        <w:rPr>
          <w:rFonts w:ascii="Trebuchet MS"/>
          <w:sz w:val="12"/>
        </w:rPr>
        <w:t> </w:t>
      </w:r>
      <w:r>
        <w:rPr>
          <w:rFonts w:ascii="Trebuchet MS"/>
          <w:w w:val="60"/>
          <w:sz w:val="12"/>
        </w:rPr>
        <w:t>permitted</w:t>
      </w:r>
      <w:r>
        <w:rPr>
          <w:rFonts w:ascii="Trebuchet MS"/>
          <w:spacing w:val="6"/>
          <w:sz w:val="12"/>
        </w:rPr>
        <w:t> </w:t>
      </w:r>
      <w:r>
        <w:rPr>
          <w:rFonts w:ascii="Trebuchet MS"/>
          <w:w w:val="60"/>
          <w:sz w:val="12"/>
        </w:rPr>
        <w:t>without</w:t>
      </w:r>
      <w:r>
        <w:rPr>
          <w:rFonts w:ascii="Trebuchet MS"/>
          <w:sz w:val="12"/>
        </w:rPr>
        <w:t> </w:t>
      </w:r>
      <w:r>
        <w:rPr>
          <w:rFonts w:ascii="Trebuchet MS"/>
          <w:w w:val="60"/>
          <w:sz w:val="12"/>
        </w:rPr>
        <w:t>any</w:t>
      </w:r>
      <w:r>
        <w:rPr>
          <w:rFonts w:ascii="Trebuchet MS"/>
          <w:sz w:val="12"/>
        </w:rPr>
        <w:t> </w:t>
      </w:r>
      <w:r>
        <w:rPr>
          <w:rFonts w:ascii="Trebuchet MS"/>
          <w:w w:val="60"/>
          <w:sz w:val="12"/>
        </w:rPr>
        <w:t>further</w:t>
      </w:r>
      <w:r>
        <w:rPr>
          <w:rFonts w:ascii="Trebuchet MS"/>
          <w:sz w:val="12"/>
        </w:rPr>
        <w:t> </w:t>
      </w:r>
      <w:r>
        <w:rPr>
          <w:rFonts w:ascii="Trebuchet MS"/>
          <w:w w:val="60"/>
          <w:sz w:val="12"/>
        </w:rPr>
        <w:t>permission</w:t>
      </w:r>
      <w:r>
        <w:rPr>
          <w:rFonts w:ascii="Trebuchet MS"/>
          <w:sz w:val="12"/>
        </w:rPr>
        <w:t> </w:t>
      </w:r>
      <w:r>
        <w:rPr>
          <w:rFonts w:ascii="Trebuchet MS"/>
          <w:w w:val="60"/>
          <w:sz w:val="12"/>
        </w:rPr>
        <w:t>from</w:t>
      </w:r>
      <w:r>
        <w:rPr>
          <w:rFonts w:ascii="Trebuchet MS"/>
          <w:sz w:val="12"/>
        </w:rPr>
        <w:t> </w:t>
      </w:r>
      <w:r>
        <w:rPr>
          <w:rFonts w:ascii="Trebuchet MS"/>
          <w:w w:val="60"/>
          <w:sz w:val="12"/>
        </w:rPr>
        <w:t>Dove</w:t>
      </w:r>
      <w:r>
        <w:rPr>
          <w:rFonts w:ascii="Trebuchet MS"/>
          <w:sz w:val="12"/>
        </w:rPr>
        <w:t> </w:t>
      </w:r>
      <w:r>
        <w:rPr>
          <w:rFonts w:ascii="Trebuchet MS"/>
          <w:w w:val="60"/>
          <w:sz w:val="12"/>
        </w:rPr>
        <w:t>Medical</w:t>
      </w:r>
      <w:r>
        <w:rPr>
          <w:rFonts w:ascii="Trebuchet MS"/>
          <w:sz w:val="12"/>
        </w:rPr>
        <w:t> </w:t>
      </w:r>
      <w:r>
        <w:rPr>
          <w:rFonts w:ascii="Trebuchet MS"/>
          <w:w w:val="60"/>
          <w:sz w:val="12"/>
        </w:rPr>
        <w:t>Press</w:t>
      </w:r>
      <w:r>
        <w:rPr>
          <w:rFonts w:ascii="Trebuchet MS"/>
          <w:sz w:val="12"/>
        </w:rPr>
        <w:t> </w:t>
      </w:r>
      <w:r>
        <w:rPr>
          <w:rFonts w:ascii="Trebuchet MS"/>
          <w:w w:val="60"/>
          <w:sz w:val="12"/>
        </w:rPr>
        <w:t>Limited,</w:t>
      </w:r>
      <w:r>
        <w:rPr>
          <w:rFonts w:ascii="Trebuchet MS"/>
          <w:sz w:val="12"/>
        </w:rPr>
        <w:t> </w:t>
      </w:r>
      <w:r>
        <w:rPr>
          <w:rFonts w:ascii="Trebuchet MS"/>
          <w:w w:val="60"/>
          <w:sz w:val="12"/>
        </w:rPr>
        <w:t>provided</w:t>
      </w:r>
      <w:r>
        <w:rPr>
          <w:rFonts w:ascii="Trebuchet MS"/>
          <w:spacing w:val="6"/>
          <w:sz w:val="12"/>
        </w:rPr>
        <w:t> </w:t>
      </w:r>
      <w:r>
        <w:rPr>
          <w:rFonts w:ascii="Trebuchet MS"/>
          <w:w w:val="60"/>
          <w:sz w:val="12"/>
        </w:rPr>
        <w:t>the</w:t>
      </w:r>
      <w:r>
        <w:rPr>
          <w:rFonts w:ascii="Trebuchet MS"/>
          <w:sz w:val="12"/>
        </w:rPr>
        <w:t> </w:t>
      </w:r>
      <w:r>
        <w:rPr>
          <w:rFonts w:ascii="Trebuchet MS"/>
          <w:w w:val="60"/>
          <w:sz w:val="12"/>
        </w:rPr>
        <w:t>work</w:t>
      </w:r>
      <w:r>
        <w:rPr>
          <w:rFonts w:ascii="Trebuchet MS"/>
          <w:sz w:val="12"/>
        </w:rPr>
        <w:t> </w:t>
      </w:r>
      <w:r>
        <w:rPr>
          <w:rFonts w:ascii="Trebuchet MS"/>
          <w:w w:val="60"/>
          <w:sz w:val="12"/>
        </w:rPr>
        <w:t>is</w:t>
      </w:r>
      <w:r>
        <w:rPr>
          <w:rFonts w:ascii="Trebuchet MS"/>
          <w:spacing w:val="6"/>
          <w:sz w:val="12"/>
        </w:rPr>
        <w:t> </w:t>
      </w:r>
      <w:r>
        <w:rPr>
          <w:rFonts w:ascii="Trebuchet MS"/>
          <w:w w:val="60"/>
          <w:sz w:val="12"/>
        </w:rPr>
        <w:t>properly</w:t>
      </w:r>
      <w:r>
        <w:rPr>
          <w:rFonts w:ascii="Trebuchet MS"/>
          <w:sz w:val="12"/>
        </w:rPr>
        <w:t> </w:t>
      </w:r>
      <w:r>
        <w:rPr>
          <w:rFonts w:ascii="Trebuchet MS"/>
          <w:w w:val="60"/>
          <w:sz w:val="12"/>
        </w:rPr>
        <w:t>attributed.</w:t>
      </w:r>
      <w:r>
        <w:rPr>
          <w:rFonts w:ascii="Trebuchet MS"/>
          <w:sz w:val="12"/>
        </w:rPr>
        <w:t> </w:t>
      </w:r>
      <w:r>
        <w:rPr>
          <w:rFonts w:ascii="Trebuchet MS"/>
          <w:w w:val="60"/>
          <w:sz w:val="12"/>
        </w:rPr>
        <w:t>For</w:t>
      </w:r>
      <w:r>
        <w:rPr>
          <w:rFonts w:ascii="Trebuchet MS"/>
          <w:spacing w:val="40"/>
          <w:sz w:val="12"/>
        </w:rPr>
        <w:t> </w:t>
      </w:r>
      <w:r>
        <w:rPr>
          <w:rFonts w:ascii="Trebuchet MS"/>
          <w:w w:val="65"/>
          <w:sz w:val="12"/>
        </w:rPr>
        <w:t>permission</w:t>
      </w:r>
      <w:r>
        <w:rPr>
          <w:rFonts w:ascii="Trebuchet MS"/>
          <w:spacing w:val="-6"/>
          <w:sz w:val="12"/>
        </w:rPr>
        <w:t> </w:t>
      </w:r>
      <w:r>
        <w:rPr>
          <w:rFonts w:ascii="Trebuchet MS"/>
          <w:w w:val="65"/>
          <w:sz w:val="12"/>
        </w:rPr>
        <w:t>for</w:t>
      </w:r>
      <w:r>
        <w:rPr>
          <w:rFonts w:ascii="Trebuchet MS"/>
          <w:spacing w:val="-8"/>
          <w:sz w:val="12"/>
        </w:rPr>
        <w:t> </w:t>
      </w:r>
      <w:r>
        <w:rPr>
          <w:rFonts w:ascii="Trebuchet MS"/>
          <w:w w:val="65"/>
          <w:sz w:val="12"/>
        </w:rPr>
        <w:t>commercial</w:t>
      </w:r>
      <w:r>
        <w:rPr>
          <w:rFonts w:ascii="Trebuchet MS"/>
          <w:spacing w:val="-6"/>
          <w:sz w:val="12"/>
        </w:rPr>
        <w:t> </w:t>
      </w:r>
      <w:r>
        <w:rPr>
          <w:rFonts w:ascii="Trebuchet MS"/>
          <w:w w:val="65"/>
          <w:sz w:val="12"/>
        </w:rPr>
        <w:t>use</w:t>
      </w:r>
      <w:r>
        <w:rPr>
          <w:rFonts w:ascii="Trebuchet MS"/>
          <w:spacing w:val="-7"/>
          <w:sz w:val="12"/>
        </w:rPr>
        <w:t> </w:t>
      </w:r>
      <w:r>
        <w:rPr>
          <w:rFonts w:ascii="Trebuchet MS"/>
          <w:w w:val="65"/>
          <w:sz w:val="12"/>
        </w:rPr>
        <w:t>of</w:t>
      </w:r>
      <w:r>
        <w:rPr>
          <w:rFonts w:ascii="Trebuchet MS"/>
          <w:spacing w:val="-7"/>
          <w:sz w:val="12"/>
        </w:rPr>
        <w:t> </w:t>
      </w:r>
      <w:r>
        <w:rPr>
          <w:rFonts w:ascii="Trebuchet MS"/>
          <w:w w:val="65"/>
          <w:sz w:val="12"/>
        </w:rPr>
        <w:t>this</w:t>
      </w:r>
      <w:r>
        <w:rPr>
          <w:rFonts w:ascii="Trebuchet MS"/>
          <w:spacing w:val="-7"/>
          <w:sz w:val="12"/>
        </w:rPr>
        <w:t> </w:t>
      </w:r>
      <w:r>
        <w:rPr>
          <w:rFonts w:ascii="Trebuchet MS"/>
          <w:w w:val="65"/>
          <w:sz w:val="12"/>
        </w:rPr>
        <w:t>work,</w:t>
      </w:r>
      <w:r>
        <w:rPr>
          <w:rFonts w:ascii="Trebuchet MS"/>
          <w:spacing w:val="-7"/>
          <w:sz w:val="12"/>
        </w:rPr>
        <w:t> </w:t>
      </w:r>
      <w:r>
        <w:rPr>
          <w:rFonts w:ascii="Trebuchet MS"/>
          <w:w w:val="65"/>
          <w:sz w:val="12"/>
        </w:rPr>
        <w:t>please</w:t>
      </w:r>
      <w:r>
        <w:rPr>
          <w:rFonts w:ascii="Trebuchet MS"/>
          <w:spacing w:val="-7"/>
          <w:sz w:val="12"/>
        </w:rPr>
        <w:t> </w:t>
      </w:r>
      <w:r>
        <w:rPr>
          <w:rFonts w:ascii="Trebuchet MS"/>
          <w:w w:val="65"/>
          <w:sz w:val="12"/>
        </w:rPr>
        <w:t>see</w:t>
      </w:r>
      <w:r>
        <w:rPr>
          <w:rFonts w:ascii="Trebuchet MS"/>
          <w:spacing w:val="-7"/>
          <w:sz w:val="12"/>
        </w:rPr>
        <w:t> </w:t>
      </w:r>
      <w:r>
        <w:rPr>
          <w:rFonts w:ascii="Trebuchet MS"/>
          <w:w w:val="65"/>
          <w:sz w:val="12"/>
        </w:rPr>
        <w:t>paragraphs</w:t>
      </w:r>
      <w:r>
        <w:rPr>
          <w:rFonts w:ascii="Trebuchet MS"/>
          <w:spacing w:val="-7"/>
          <w:sz w:val="12"/>
        </w:rPr>
        <w:t> </w:t>
      </w:r>
      <w:r>
        <w:rPr>
          <w:rFonts w:ascii="Trebuchet MS"/>
          <w:w w:val="65"/>
          <w:sz w:val="12"/>
        </w:rPr>
        <w:t>4.2</w:t>
      </w:r>
      <w:r>
        <w:rPr>
          <w:rFonts w:ascii="Trebuchet MS"/>
          <w:spacing w:val="-7"/>
          <w:sz w:val="12"/>
        </w:rPr>
        <w:t> </w:t>
      </w:r>
      <w:r>
        <w:rPr>
          <w:rFonts w:ascii="Trebuchet MS"/>
          <w:w w:val="65"/>
          <w:sz w:val="12"/>
        </w:rPr>
        <w:t>and</w:t>
      </w:r>
      <w:r>
        <w:rPr>
          <w:rFonts w:ascii="Trebuchet MS"/>
          <w:spacing w:val="-7"/>
          <w:sz w:val="12"/>
        </w:rPr>
        <w:t> </w:t>
      </w:r>
      <w:r>
        <w:rPr>
          <w:rFonts w:ascii="Trebuchet MS"/>
          <w:w w:val="65"/>
          <w:sz w:val="12"/>
        </w:rPr>
        <w:t>5</w:t>
      </w:r>
      <w:r>
        <w:rPr>
          <w:rFonts w:ascii="Trebuchet MS"/>
          <w:spacing w:val="-8"/>
          <w:sz w:val="12"/>
        </w:rPr>
        <w:t> </w:t>
      </w:r>
      <w:r>
        <w:rPr>
          <w:rFonts w:ascii="Trebuchet MS"/>
          <w:w w:val="65"/>
          <w:sz w:val="12"/>
        </w:rPr>
        <w:t>of</w:t>
      </w:r>
      <w:r>
        <w:rPr>
          <w:rFonts w:ascii="Trebuchet MS"/>
          <w:spacing w:val="-7"/>
          <w:sz w:val="12"/>
        </w:rPr>
        <w:t> </w:t>
      </w:r>
      <w:r>
        <w:rPr>
          <w:rFonts w:ascii="Trebuchet MS"/>
          <w:w w:val="65"/>
          <w:sz w:val="12"/>
        </w:rPr>
        <w:t>our</w:t>
      </w:r>
      <w:r>
        <w:rPr>
          <w:rFonts w:ascii="Trebuchet MS"/>
          <w:spacing w:val="-6"/>
          <w:sz w:val="12"/>
        </w:rPr>
        <w:t> </w:t>
      </w:r>
      <w:r>
        <w:rPr>
          <w:rFonts w:ascii="Trebuchet MS"/>
          <w:w w:val="65"/>
          <w:sz w:val="12"/>
        </w:rPr>
        <w:t>Terms</w:t>
      </w:r>
      <w:r>
        <w:rPr>
          <w:rFonts w:ascii="Trebuchet MS"/>
          <w:spacing w:val="-7"/>
          <w:sz w:val="12"/>
        </w:rPr>
        <w:t> </w:t>
      </w:r>
      <w:hyperlink r:id="rId153">
        <w:r>
          <w:rPr>
            <w:rFonts w:ascii="Trebuchet MS"/>
            <w:w w:val="65"/>
            <w:sz w:val="12"/>
          </w:rPr>
          <w:t>(https://www.dovepress.com/terms.php).</w:t>
        </w:r>
      </w:hyperlink>
    </w:p>
    <w:p>
      <w:pPr>
        <w:spacing w:after="0" w:line="225" w:lineRule="auto"/>
        <w:jc w:val="left"/>
        <w:rPr>
          <w:rFonts w:ascii="Trebuchet MS"/>
          <w:sz w:val="12"/>
        </w:rPr>
        <w:sectPr>
          <w:type w:val="continuous"/>
          <w:pgSz w:w="12240" w:h="15840"/>
          <w:pgMar w:header="0" w:footer="0" w:top="1820" w:bottom="960" w:left="720" w:right="720"/>
          <w:cols w:num="2" w:equalWidth="0">
            <w:col w:w="2490" w:space="493"/>
            <w:col w:w="7817"/>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359" name="Group 359"/>
                <wp:cNvGraphicFramePr>
                  <a:graphicFrameLocks/>
                </wp:cNvGraphicFramePr>
                <a:graphic>
                  <a:graphicData uri="http://schemas.microsoft.com/office/word/2010/wordprocessingGroup">
                    <wpg:wgp>
                      <wpg:cNvPr id="359" name="Group 359"/>
                      <wpg:cNvGrpSpPr/>
                      <wpg:grpSpPr>
                        <a:xfrm>
                          <a:off x="0" y="0"/>
                          <a:ext cx="6190615" cy="6350"/>
                          <a:chExt cx="6190615" cy="6350"/>
                        </a:xfrm>
                      </wpg:grpSpPr>
                      <wps:wsp>
                        <wps:cNvPr id="360" name="Graphic 360"/>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18" coordorigin="0,0" coordsize="9749,10">
                <v:rect style="position:absolute;left:0;top:0;width:9749;height:10" id="docshape319" filled="true" fillcolor="#000000" stroked="false">
                  <v:fill type="solid"/>
                </v:rect>
              </v:group>
            </w:pict>
          </mc:Fallback>
        </mc:AlternateContent>
      </w:r>
      <w:r>
        <w:rPr>
          <w:rFonts w:ascii="Trebuchet MS"/>
          <w:sz w:val="2"/>
        </w:rPr>
      </w:r>
    </w:p>
    <w:p>
      <w:pPr>
        <w:pStyle w:val="BodyText"/>
        <w:spacing w:before="54"/>
        <w:rPr>
          <w:rFonts w:ascii="Trebuchet MS"/>
          <w:sz w:val="20"/>
        </w:rPr>
      </w:pPr>
      <w:r>
        <w:rPr>
          <w:rFonts w:ascii="Trebuchet MS"/>
          <w:sz w:val="20"/>
        </w:rPr>
        <mc:AlternateContent>
          <mc:Choice Requires="wps">
            <w:drawing>
              <wp:anchor distT="0" distB="0" distL="0" distR="0" allowOverlap="1" layoutInCell="1" locked="0" behindDoc="1" simplePos="0" relativeHeight="487627264">
                <wp:simplePos x="0" y="0"/>
                <wp:positionH relativeFrom="page">
                  <wp:posOffset>1491843</wp:posOffset>
                </wp:positionH>
                <wp:positionV relativeFrom="paragraph">
                  <wp:posOffset>197193</wp:posOffset>
                </wp:positionV>
                <wp:extent cx="4578350" cy="2454275"/>
                <wp:effectExtent l="0" t="0" r="0" b="0"/>
                <wp:wrapTopAndBottom/>
                <wp:docPr id="361" name="Group 361"/>
                <wp:cNvGraphicFramePr>
                  <a:graphicFrameLocks/>
                </wp:cNvGraphicFramePr>
                <a:graphic>
                  <a:graphicData uri="http://schemas.microsoft.com/office/word/2010/wordprocessingGroup">
                    <wpg:wgp>
                      <wpg:cNvPr id="361" name="Group 361"/>
                      <wpg:cNvGrpSpPr/>
                      <wpg:grpSpPr>
                        <a:xfrm>
                          <a:off x="0" y="0"/>
                          <a:ext cx="4578350" cy="2454275"/>
                          <a:chExt cx="4578350" cy="2454275"/>
                        </a:xfrm>
                      </wpg:grpSpPr>
                      <pic:pic>
                        <pic:nvPicPr>
                          <pic:cNvPr id="362" name="Image 362"/>
                          <pic:cNvPicPr/>
                        </pic:nvPicPr>
                        <pic:blipFill>
                          <a:blip r:embed="rId200" cstate="print"/>
                          <a:stretch>
                            <a:fillRect/>
                          </a:stretch>
                        </pic:blipFill>
                        <pic:spPr>
                          <a:xfrm>
                            <a:off x="0" y="0"/>
                            <a:ext cx="4577765" cy="2454276"/>
                          </a:xfrm>
                          <a:prstGeom prst="rect">
                            <a:avLst/>
                          </a:prstGeom>
                        </pic:spPr>
                      </pic:pic>
                      <wps:wsp>
                        <wps:cNvPr id="363" name="Graphic 363"/>
                        <wps:cNvSpPr/>
                        <wps:spPr>
                          <a:xfrm>
                            <a:off x="2339467" y="283006"/>
                            <a:ext cx="29845" cy="224790"/>
                          </a:xfrm>
                          <a:custGeom>
                            <a:avLst/>
                            <a:gdLst/>
                            <a:ahLst/>
                            <a:cxnLst/>
                            <a:rect l="l" t="t" r="r" b="b"/>
                            <a:pathLst>
                              <a:path w="29845" h="224790">
                                <a:moveTo>
                                  <a:pt x="12141" y="0"/>
                                </a:moveTo>
                                <a:lnTo>
                                  <a:pt x="0" y="5499"/>
                                </a:lnTo>
                                <a:lnTo>
                                  <a:pt x="0" y="218770"/>
                                </a:lnTo>
                                <a:lnTo>
                                  <a:pt x="12026" y="224281"/>
                                </a:lnTo>
                                <a:lnTo>
                                  <a:pt x="20015" y="224129"/>
                                </a:lnTo>
                                <a:lnTo>
                                  <a:pt x="29540" y="218770"/>
                                </a:lnTo>
                                <a:lnTo>
                                  <a:pt x="29540" y="5499"/>
                                </a:lnTo>
                                <a:lnTo>
                                  <a:pt x="12141" y="0"/>
                                </a:lnTo>
                                <a:close/>
                              </a:path>
                            </a:pathLst>
                          </a:custGeom>
                          <a:solidFill>
                            <a:srgbClr val="FFFFFF"/>
                          </a:solidFill>
                        </wps:spPr>
                        <wps:bodyPr wrap="square" lIns="0" tIns="0" rIns="0" bIns="0" rtlCol="0">
                          <a:prstTxWarp prst="textNoShape">
                            <a:avLst/>
                          </a:prstTxWarp>
                          <a:noAutofit/>
                        </wps:bodyPr>
                      </wps:wsp>
                      <pic:pic>
                        <pic:nvPicPr>
                          <pic:cNvPr id="364" name="Image 364"/>
                          <pic:cNvPicPr/>
                        </pic:nvPicPr>
                        <pic:blipFill>
                          <a:blip r:embed="rId201" cstate="print"/>
                          <a:stretch>
                            <a:fillRect/>
                          </a:stretch>
                        </pic:blipFill>
                        <pic:spPr>
                          <a:xfrm>
                            <a:off x="2315781" y="2068868"/>
                            <a:ext cx="146253" cy="206514"/>
                          </a:xfrm>
                          <a:prstGeom prst="rect">
                            <a:avLst/>
                          </a:prstGeom>
                        </pic:spPr>
                      </pic:pic>
                      <wps:wsp>
                        <wps:cNvPr id="365" name="Graphic 365"/>
                        <wps:cNvSpPr/>
                        <wps:spPr>
                          <a:xfrm>
                            <a:off x="118440" y="260514"/>
                            <a:ext cx="4333240" cy="226695"/>
                          </a:xfrm>
                          <a:custGeom>
                            <a:avLst/>
                            <a:gdLst/>
                            <a:ahLst/>
                            <a:cxnLst/>
                            <a:rect l="l" t="t" r="r" b="b"/>
                            <a:pathLst>
                              <a:path w="4333240" h="226695">
                                <a:moveTo>
                                  <a:pt x="160223" y="221564"/>
                                </a:moveTo>
                                <a:lnTo>
                                  <a:pt x="160096" y="218833"/>
                                </a:lnTo>
                                <a:lnTo>
                                  <a:pt x="159715" y="217271"/>
                                </a:lnTo>
                                <a:lnTo>
                                  <a:pt x="144462" y="175056"/>
                                </a:lnTo>
                                <a:lnTo>
                                  <a:pt x="137350" y="155359"/>
                                </a:lnTo>
                                <a:lnTo>
                                  <a:pt x="111366" y="83400"/>
                                </a:lnTo>
                                <a:lnTo>
                                  <a:pt x="111366" y="155359"/>
                                </a:lnTo>
                                <a:lnTo>
                                  <a:pt x="46672" y="155359"/>
                                </a:lnTo>
                                <a:lnTo>
                                  <a:pt x="78727" y="62636"/>
                                </a:lnTo>
                                <a:lnTo>
                                  <a:pt x="78879" y="62636"/>
                                </a:lnTo>
                                <a:lnTo>
                                  <a:pt x="111366" y="155359"/>
                                </a:lnTo>
                                <a:lnTo>
                                  <a:pt x="111366" y="83400"/>
                                </a:lnTo>
                                <a:lnTo>
                                  <a:pt x="103873" y="62636"/>
                                </a:lnTo>
                                <a:lnTo>
                                  <a:pt x="96177" y="41300"/>
                                </a:lnTo>
                                <a:lnTo>
                                  <a:pt x="95643" y="40411"/>
                                </a:lnTo>
                                <a:lnTo>
                                  <a:pt x="85204" y="37109"/>
                                </a:lnTo>
                                <a:lnTo>
                                  <a:pt x="74345" y="37109"/>
                                </a:lnTo>
                                <a:lnTo>
                                  <a:pt x="469" y="217131"/>
                                </a:lnTo>
                                <a:lnTo>
                                  <a:pt x="0" y="221564"/>
                                </a:lnTo>
                                <a:lnTo>
                                  <a:pt x="152" y="221996"/>
                                </a:lnTo>
                                <a:lnTo>
                                  <a:pt x="457" y="222554"/>
                                </a:lnTo>
                                <a:lnTo>
                                  <a:pt x="1562" y="223583"/>
                                </a:lnTo>
                                <a:lnTo>
                                  <a:pt x="1282" y="223583"/>
                                </a:lnTo>
                                <a:lnTo>
                                  <a:pt x="2463" y="224015"/>
                                </a:lnTo>
                                <a:lnTo>
                                  <a:pt x="1536" y="224015"/>
                                </a:lnTo>
                                <a:lnTo>
                                  <a:pt x="6908" y="224726"/>
                                </a:lnTo>
                                <a:lnTo>
                                  <a:pt x="16230" y="224726"/>
                                </a:lnTo>
                                <a:lnTo>
                                  <a:pt x="18694" y="224447"/>
                                </a:lnTo>
                                <a:lnTo>
                                  <a:pt x="19265" y="224447"/>
                                </a:lnTo>
                                <a:lnTo>
                                  <a:pt x="40487" y="175056"/>
                                </a:lnTo>
                                <a:lnTo>
                                  <a:pt x="117830" y="175056"/>
                                </a:lnTo>
                                <a:lnTo>
                                  <a:pt x="133794" y="220345"/>
                                </a:lnTo>
                                <a:lnTo>
                                  <a:pt x="134721" y="221996"/>
                                </a:lnTo>
                                <a:lnTo>
                                  <a:pt x="135077" y="222554"/>
                                </a:lnTo>
                                <a:lnTo>
                                  <a:pt x="137248" y="224015"/>
                                </a:lnTo>
                                <a:lnTo>
                                  <a:pt x="136880" y="224015"/>
                                </a:lnTo>
                                <a:lnTo>
                                  <a:pt x="139268" y="224447"/>
                                </a:lnTo>
                                <a:lnTo>
                                  <a:pt x="142824" y="224726"/>
                                </a:lnTo>
                                <a:lnTo>
                                  <a:pt x="153276" y="224726"/>
                                </a:lnTo>
                                <a:lnTo>
                                  <a:pt x="155879" y="224447"/>
                                </a:lnTo>
                                <a:lnTo>
                                  <a:pt x="156679" y="224447"/>
                                </a:lnTo>
                                <a:lnTo>
                                  <a:pt x="157949" y="224015"/>
                                </a:lnTo>
                                <a:lnTo>
                                  <a:pt x="158178" y="224015"/>
                                </a:lnTo>
                                <a:lnTo>
                                  <a:pt x="159867" y="222554"/>
                                </a:lnTo>
                                <a:lnTo>
                                  <a:pt x="160223" y="221564"/>
                                </a:lnTo>
                                <a:close/>
                              </a:path>
                              <a:path w="4333240" h="226695">
                                <a:moveTo>
                                  <a:pt x="290449" y="164376"/>
                                </a:moveTo>
                                <a:lnTo>
                                  <a:pt x="268643" y="131038"/>
                                </a:lnTo>
                                <a:lnTo>
                                  <a:pt x="227431" y="110413"/>
                                </a:lnTo>
                                <a:lnTo>
                                  <a:pt x="222897" y="107772"/>
                                </a:lnTo>
                                <a:lnTo>
                                  <a:pt x="214947" y="102019"/>
                                </a:lnTo>
                                <a:lnTo>
                                  <a:pt x="211759" y="98717"/>
                                </a:lnTo>
                                <a:lnTo>
                                  <a:pt x="206971" y="91236"/>
                                </a:lnTo>
                                <a:lnTo>
                                  <a:pt x="205765" y="86779"/>
                                </a:lnTo>
                                <a:lnTo>
                                  <a:pt x="205765" y="78066"/>
                                </a:lnTo>
                                <a:lnTo>
                                  <a:pt x="231076" y="55727"/>
                                </a:lnTo>
                                <a:lnTo>
                                  <a:pt x="241808" y="55727"/>
                                </a:lnTo>
                                <a:lnTo>
                                  <a:pt x="273583" y="68376"/>
                                </a:lnTo>
                                <a:lnTo>
                                  <a:pt x="275018" y="68948"/>
                                </a:lnTo>
                                <a:lnTo>
                                  <a:pt x="276072" y="68948"/>
                                </a:lnTo>
                                <a:lnTo>
                                  <a:pt x="277685" y="68376"/>
                                </a:lnTo>
                                <a:lnTo>
                                  <a:pt x="277825" y="68376"/>
                                </a:lnTo>
                                <a:lnTo>
                                  <a:pt x="279095" y="66294"/>
                                </a:lnTo>
                                <a:lnTo>
                                  <a:pt x="279285" y="65646"/>
                                </a:lnTo>
                                <a:lnTo>
                                  <a:pt x="279374" y="65379"/>
                                </a:lnTo>
                                <a:lnTo>
                                  <a:pt x="279590" y="64262"/>
                                </a:lnTo>
                                <a:lnTo>
                                  <a:pt x="279882" y="61582"/>
                                </a:lnTo>
                                <a:lnTo>
                                  <a:pt x="279819" y="55727"/>
                                </a:lnTo>
                                <a:lnTo>
                                  <a:pt x="279717" y="52705"/>
                                </a:lnTo>
                                <a:lnTo>
                                  <a:pt x="279603" y="51943"/>
                                </a:lnTo>
                                <a:lnTo>
                                  <a:pt x="279577" y="51727"/>
                                </a:lnTo>
                                <a:lnTo>
                                  <a:pt x="241236" y="35166"/>
                                </a:lnTo>
                                <a:lnTo>
                                  <a:pt x="229057" y="35166"/>
                                </a:lnTo>
                                <a:lnTo>
                                  <a:pt x="191617" y="51943"/>
                                </a:lnTo>
                                <a:lnTo>
                                  <a:pt x="180606" y="76149"/>
                                </a:lnTo>
                                <a:lnTo>
                                  <a:pt x="180606" y="91478"/>
                                </a:lnTo>
                                <a:lnTo>
                                  <a:pt x="202412" y="125196"/>
                                </a:lnTo>
                                <a:lnTo>
                                  <a:pt x="243078" y="145707"/>
                                </a:lnTo>
                                <a:lnTo>
                                  <a:pt x="247561" y="148297"/>
                                </a:lnTo>
                                <a:lnTo>
                                  <a:pt x="255409" y="153949"/>
                                </a:lnTo>
                                <a:lnTo>
                                  <a:pt x="258572" y="157226"/>
                                </a:lnTo>
                                <a:lnTo>
                                  <a:pt x="263372" y="164706"/>
                                </a:lnTo>
                                <a:lnTo>
                                  <a:pt x="264579" y="169214"/>
                                </a:lnTo>
                                <a:lnTo>
                                  <a:pt x="264579" y="179362"/>
                                </a:lnTo>
                                <a:lnTo>
                                  <a:pt x="233705" y="205536"/>
                                </a:lnTo>
                                <a:lnTo>
                                  <a:pt x="221259" y="205536"/>
                                </a:lnTo>
                                <a:lnTo>
                                  <a:pt x="215849" y="204812"/>
                                </a:lnTo>
                                <a:lnTo>
                                  <a:pt x="215366" y="204812"/>
                                </a:lnTo>
                                <a:lnTo>
                                  <a:pt x="183845" y="190677"/>
                                </a:lnTo>
                                <a:lnTo>
                                  <a:pt x="181952" y="189865"/>
                                </a:lnTo>
                                <a:lnTo>
                                  <a:pt x="180606" y="189865"/>
                                </a:lnTo>
                                <a:lnTo>
                                  <a:pt x="178600" y="190373"/>
                                </a:lnTo>
                                <a:lnTo>
                                  <a:pt x="176110" y="196938"/>
                                </a:lnTo>
                                <a:lnTo>
                                  <a:pt x="176199" y="205536"/>
                                </a:lnTo>
                                <a:lnTo>
                                  <a:pt x="215188" y="226136"/>
                                </a:lnTo>
                                <a:lnTo>
                                  <a:pt x="220967" y="226669"/>
                                </a:lnTo>
                                <a:lnTo>
                                  <a:pt x="236105" y="226669"/>
                                </a:lnTo>
                                <a:lnTo>
                                  <a:pt x="277964" y="207619"/>
                                </a:lnTo>
                                <a:lnTo>
                                  <a:pt x="279565" y="205536"/>
                                </a:lnTo>
                                <a:lnTo>
                                  <a:pt x="282333" y="201942"/>
                                </a:lnTo>
                                <a:lnTo>
                                  <a:pt x="282651" y="201345"/>
                                </a:lnTo>
                                <a:lnTo>
                                  <a:pt x="288848" y="188239"/>
                                </a:lnTo>
                                <a:lnTo>
                                  <a:pt x="290449" y="180467"/>
                                </a:lnTo>
                                <a:lnTo>
                                  <a:pt x="290449" y="164376"/>
                                </a:lnTo>
                                <a:close/>
                              </a:path>
                              <a:path w="4333240" h="226695">
                                <a:moveTo>
                                  <a:pt x="350824" y="41643"/>
                                </a:moveTo>
                                <a:lnTo>
                                  <a:pt x="340855" y="37033"/>
                                </a:lnTo>
                                <a:lnTo>
                                  <a:pt x="336245" y="37033"/>
                                </a:lnTo>
                                <a:lnTo>
                                  <a:pt x="326085" y="41643"/>
                                </a:lnTo>
                                <a:lnTo>
                                  <a:pt x="326085" y="220192"/>
                                </a:lnTo>
                                <a:lnTo>
                                  <a:pt x="334187" y="224675"/>
                                </a:lnTo>
                                <a:lnTo>
                                  <a:pt x="342836" y="224675"/>
                                </a:lnTo>
                                <a:lnTo>
                                  <a:pt x="350824" y="220192"/>
                                </a:lnTo>
                                <a:lnTo>
                                  <a:pt x="350824" y="41643"/>
                                </a:lnTo>
                                <a:close/>
                              </a:path>
                              <a:path w="4333240" h="226695">
                                <a:moveTo>
                                  <a:pt x="524268" y="190728"/>
                                </a:moveTo>
                                <a:lnTo>
                                  <a:pt x="524040" y="189611"/>
                                </a:lnTo>
                                <a:lnTo>
                                  <a:pt x="523760" y="188785"/>
                                </a:lnTo>
                                <a:lnTo>
                                  <a:pt x="522605" y="187134"/>
                                </a:lnTo>
                                <a:lnTo>
                                  <a:pt x="520865" y="186702"/>
                                </a:lnTo>
                                <a:lnTo>
                                  <a:pt x="519430" y="186702"/>
                                </a:lnTo>
                                <a:lnTo>
                                  <a:pt x="517448" y="187604"/>
                                </a:lnTo>
                                <a:lnTo>
                                  <a:pt x="512432" y="191262"/>
                                </a:lnTo>
                                <a:lnTo>
                                  <a:pt x="509231" y="193294"/>
                                </a:lnTo>
                                <a:lnTo>
                                  <a:pt x="501421" y="197802"/>
                                </a:lnTo>
                                <a:lnTo>
                                  <a:pt x="496697" y="199834"/>
                                </a:lnTo>
                                <a:lnTo>
                                  <a:pt x="485622" y="203479"/>
                                </a:lnTo>
                                <a:lnTo>
                                  <a:pt x="479145" y="204381"/>
                                </a:lnTo>
                                <a:lnTo>
                                  <a:pt x="462953" y="204381"/>
                                </a:lnTo>
                                <a:lnTo>
                                  <a:pt x="425831" y="179832"/>
                                </a:lnTo>
                                <a:lnTo>
                                  <a:pt x="416026" y="140500"/>
                                </a:lnTo>
                                <a:lnTo>
                                  <a:pt x="415798" y="131927"/>
                                </a:lnTo>
                                <a:lnTo>
                                  <a:pt x="416039" y="123253"/>
                                </a:lnTo>
                                <a:lnTo>
                                  <a:pt x="427558" y="81788"/>
                                </a:lnTo>
                                <a:lnTo>
                                  <a:pt x="462724" y="57175"/>
                                </a:lnTo>
                                <a:lnTo>
                                  <a:pt x="478612" y="57175"/>
                                </a:lnTo>
                                <a:lnTo>
                                  <a:pt x="516191" y="74206"/>
                                </a:lnTo>
                                <a:lnTo>
                                  <a:pt x="518071" y="75133"/>
                                </a:lnTo>
                                <a:lnTo>
                                  <a:pt x="519430" y="75133"/>
                                </a:lnTo>
                                <a:lnTo>
                                  <a:pt x="521373" y="74485"/>
                                </a:lnTo>
                                <a:lnTo>
                                  <a:pt x="523836" y="60998"/>
                                </a:lnTo>
                                <a:lnTo>
                                  <a:pt x="523570" y="58813"/>
                                </a:lnTo>
                                <a:lnTo>
                                  <a:pt x="523468" y="58102"/>
                                </a:lnTo>
                                <a:lnTo>
                                  <a:pt x="523354" y="57442"/>
                                </a:lnTo>
                                <a:lnTo>
                                  <a:pt x="523278" y="57175"/>
                                </a:lnTo>
                                <a:lnTo>
                                  <a:pt x="523113" y="56515"/>
                                </a:lnTo>
                                <a:lnTo>
                                  <a:pt x="482015" y="36106"/>
                                </a:lnTo>
                                <a:lnTo>
                                  <a:pt x="476796" y="35598"/>
                                </a:lnTo>
                                <a:lnTo>
                                  <a:pt x="471436" y="35598"/>
                                </a:lnTo>
                                <a:lnTo>
                                  <a:pt x="460476" y="36106"/>
                                </a:lnTo>
                                <a:lnTo>
                                  <a:pt x="461860" y="36106"/>
                                </a:lnTo>
                                <a:lnTo>
                                  <a:pt x="453974" y="37249"/>
                                </a:lnTo>
                                <a:lnTo>
                                  <a:pt x="417982" y="55486"/>
                                </a:lnTo>
                                <a:lnTo>
                                  <a:pt x="395592" y="92100"/>
                                </a:lnTo>
                                <a:lnTo>
                                  <a:pt x="389661" y="131927"/>
                                </a:lnTo>
                                <a:lnTo>
                                  <a:pt x="389623" y="133375"/>
                                </a:lnTo>
                                <a:lnTo>
                                  <a:pt x="389839" y="140500"/>
                                </a:lnTo>
                                <a:lnTo>
                                  <a:pt x="398221" y="181571"/>
                                </a:lnTo>
                                <a:lnTo>
                                  <a:pt x="422325" y="212725"/>
                                </a:lnTo>
                                <a:lnTo>
                                  <a:pt x="459714" y="225856"/>
                                </a:lnTo>
                                <a:lnTo>
                                  <a:pt x="468553" y="226237"/>
                                </a:lnTo>
                                <a:lnTo>
                                  <a:pt x="475551" y="226237"/>
                                </a:lnTo>
                                <a:lnTo>
                                  <a:pt x="518058" y="211836"/>
                                </a:lnTo>
                                <a:lnTo>
                                  <a:pt x="524052" y="204381"/>
                                </a:lnTo>
                                <a:lnTo>
                                  <a:pt x="524217" y="203809"/>
                                </a:lnTo>
                                <a:lnTo>
                                  <a:pt x="524268" y="190728"/>
                                </a:lnTo>
                                <a:close/>
                              </a:path>
                              <a:path w="4333240" h="226695">
                                <a:moveTo>
                                  <a:pt x="3982542" y="213156"/>
                                </a:moveTo>
                                <a:lnTo>
                                  <a:pt x="3904157" y="106502"/>
                                </a:lnTo>
                                <a:lnTo>
                                  <a:pt x="3901656" y="103162"/>
                                </a:lnTo>
                                <a:lnTo>
                                  <a:pt x="3973055" y="17805"/>
                                </a:lnTo>
                                <a:lnTo>
                                  <a:pt x="3978211" y="8940"/>
                                </a:lnTo>
                                <a:lnTo>
                                  <a:pt x="3978211" y="7493"/>
                                </a:lnTo>
                                <a:lnTo>
                                  <a:pt x="3969435" y="2311"/>
                                </a:lnTo>
                                <a:lnTo>
                                  <a:pt x="3958679" y="2311"/>
                                </a:lnTo>
                                <a:lnTo>
                                  <a:pt x="3870718" y="103162"/>
                                </a:lnTo>
                                <a:lnTo>
                                  <a:pt x="3870718" y="7493"/>
                                </a:lnTo>
                                <a:lnTo>
                                  <a:pt x="3870083" y="5321"/>
                                </a:lnTo>
                                <a:lnTo>
                                  <a:pt x="3870045" y="5156"/>
                                </a:lnTo>
                                <a:lnTo>
                                  <a:pt x="3869702" y="4660"/>
                                </a:lnTo>
                                <a:lnTo>
                                  <a:pt x="3861473" y="2311"/>
                                </a:lnTo>
                                <a:lnTo>
                                  <a:pt x="3851465" y="2311"/>
                                </a:lnTo>
                                <a:lnTo>
                                  <a:pt x="3842093" y="7493"/>
                                </a:lnTo>
                                <a:lnTo>
                                  <a:pt x="3842093" y="214160"/>
                                </a:lnTo>
                                <a:lnTo>
                                  <a:pt x="3853738" y="219481"/>
                                </a:lnTo>
                                <a:lnTo>
                                  <a:pt x="3859174" y="219481"/>
                                </a:lnTo>
                                <a:lnTo>
                                  <a:pt x="3870718" y="214160"/>
                                </a:lnTo>
                                <a:lnTo>
                                  <a:pt x="3870718" y="106502"/>
                                </a:lnTo>
                                <a:lnTo>
                                  <a:pt x="3949916" y="214160"/>
                                </a:lnTo>
                                <a:lnTo>
                                  <a:pt x="3961028" y="219341"/>
                                </a:lnTo>
                                <a:lnTo>
                                  <a:pt x="3961333" y="219341"/>
                                </a:lnTo>
                                <a:lnTo>
                                  <a:pt x="3964013" y="219481"/>
                                </a:lnTo>
                                <a:lnTo>
                                  <a:pt x="3970896" y="219481"/>
                                </a:lnTo>
                                <a:lnTo>
                                  <a:pt x="3973322" y="219341"/>
                                </a:lnTo>
                                <a:lnTo>
                                  <a:pt x="3981856" y="216408"/>
                                </a:lnTo>
                                <a:lnTo>
                                  <a:pt x="3981932" y="216268"/>
                                </a:lnTo>
                                <a:lnTo>
                                  <a:pt x="3982453" y="214160"/>
                                </a:lnTo>
                                <a:lnTo>
                                  <a:pt x="3982542" y="213156"/>
                                </a:lnTo>
                                <a:close/>
                              </a:path>
                              <a:path w="4333240" h="226695">
                                <a:moveTo>
                                  <a:pt x="4131792" y="149542"/>
                                </a:moveTo>
                                <a:lnTo>
                                  <a:pt x="4111790" y="114960"/>
                                </a:lnTo>
                                <a:lnTo>
                                  <a:pt x="4058843" y="87083"/>
                                </a:lnTo>
                                <a:lnTo>
                                  <a:pt x="4053598" y="84035"/>
                                </a:lnTo>
                                <a:lnTo>
                                  <a:pt x="4044404" y="77381"/>
                                </a:lnTo>
                                <a:lnTo>
                                  <a:pt x="4040708" y="73558"/>
                                </a:lnTo>
                                <a:lnTo>
                                  <a:pt x="4035158" y="64897"/>
                                </a:lnTo>
                                <a:lnTo>
                                  <a:pt x="4033774" y="59740"/>
                                </a:lnTo>
                                <a:lnTo>
                                  <a:pt x="4033774" y="49644"/>
                                </a:lnTo>
                                <a:lnTo>
                                  <a:pt x="4063060" y="23799"/>
                                </a:lnTo>
                                <a:lnTo>
                                  <a:pt x="4075480" y="23799"/>
                                </a:lnTo>
                                <a:lnTo>
                                  <a:pt x="4111218" y="37858"/>
                                </a:lnTo>
                                <a:lnTo>
                                  <a:pt x="4112298" y="38442"/>
                                </a:lnTo>
                                <a:lnTo>
                                  <a:pt x="4113923" y="39103"/>
                                </a:lnTo>
                                <a:lnTo>
                                  <a:pt x="4115143" y="39103"/>
                                </a:lnTo>
                                <a:lnTo>
                                  <a:pt x="4117009" y="38442"/>
                                </a:lnTo>
                                <a:lnTo>
                                  <a:pt x="4117835" y="37858"/>
                                </a:lnTo>
                                <a:lnTo>
                                  <a:pt x="4118305" y="37084"/>
                                </a:lnTo>
                                <a:lnTo>
                                  <a:pt x="4118876" y="35280"/>
                                </a:lnTo>
                                <a:lnTo>
                                  <a:pt x="4118978" y="34975"/>
                                </a:lnTo>
                                <a:lnTo>
                                  <a:pt x="4119219" y="33667"/>
                                </a:lnTo>
                                <a:lnTo>
                                  <a:pt x="4119562" y="30568"/>
                                </a:lnTo>
                                <a:lnTo>
                                  <a:pt x="4119486" y="23799"/>
                                </a:lnTo>
                                <a:lnTo>
                                  <a:pt x="4119473" y="21640"/>
                                </a:lnTo>
                                <a:lnTo>
                                  <a:pt x="4079621" y="419"/>
                                </a:lnTo>
                                <a:lnTo>
                                  <a:pt x="4074820" y="0"/>
                                </a:lnTo>
                                <a:lnTo>
                                  <a:pt x="4070045" y="0"/>
                                </a:lnTo>
                                <a:lnTo>
                                  <a:pt x="4029037" y="9880"/>
                                </a:lnTo>
                                <a:lnTo>
                                  <a:pt x="4004653" y="47421"/>
                                </a:lnTo>
                                <a:lnTo>
                                  <a:pt x="4004653" y="65176"/>
                                </a:lnTo>
                                <a:lnTo>
                                  <a:pt x="4024503" y="99999"/>
                                </a:lnTo>
                                <a:lnTo>
                                  <a:pt x="4076954" y="127939"/>
                                </a:lnTo>
                                <a:lnTo>
                                  <a:pt x="4082135" y="130937"/>
                                </a:lnTo>
                                <a:lnTo>
                                  <a:pt x="4091228" y="137477"/>
                                </a:lnTo>
                                <a:lnTo>
                                  <a:pt x="4094899" y="141274"/>
                                </a:lnTo>
                                <a:lnTo>
                                  <a:pt x="4100449" y="149936"/>
                                </a:lnTo>
                                <a:lnTo>
                                  <a:pt x="4101833" y="155143"/>
                                </a:lnTo>
                                <a:lnTo>
                                  <a:pt x="4101833" y="166903"/>
                                </a:lnTo>
                                <a:lnTo>
                                  <a:pt x="4071797" y="196354"/>
                                </a:lnTo>
                                <a:lnTo>
                                  <a:pt x="4066121" y="197180"/>
                                </a:lnTo>
                                <a:lnTo>
                                  <a:pt x="4051693" y="197180"/>
                                </a:lnTo>
                                <a:lnTo>
                                  <a:pt x="4014063" y="183769"/>
                                </a:lnTo>
                                <a:lnTo>
                                  <a:pt x="4008412" y="179997"/>
                                </a:lnTo>
                                <a:lnTo>
                                  <a:pt x="4006202" y="179044"/>
                                </a:lnTo>
                                <a:lnTo>
                                  <a:pt x="4004653" y="179044"/>
                                </a:lnTo>
                                <a:lnTo>
                                  <a:pt x="4002316" y="179628"/>
                                </a:lnTo>
                                <a:lnTo>
                                  <a:pt x="3999446" y="187236"/>
                                </a:lnTo>
                                <a:lnTo>
                                  <a:pt x="3999547" y="197180"/>
                                </a:lnTo>
                                <a:lnTo>
                                  <a:pt x="4032364" y="218592"/>
                                </a:lnTo>
                                <a:lnTo>
                                  <a:pt x="4051363" y="221653"/>
                                </a:lnTo>
                                <a:lnTo>
                                  <a:pt x="4058564" y="221653"/>
                                </a:lnTo>
                                <a:lnTo>
                                  <a:pt x="4099966" y="212305"/>
                                </a:lnTo>
                                <a:lnTo>
                                  <a:pt x="4119194" y="197180"/>
                                </a:lnTo>
                                <a:lnTo>
                                  <a:pt x="4122407" y="193027"/>
                                </a:lnTo>
                                <a:lnTo>
                                  <a:pt x="4131792" y="158076"/>
                                </a:lnTo>
                                <a:lnTo>
                                  <a:pt x="4131792" y="149542"/>
                                </a:lnTo>
                                <a:close/>
                              </a:path>
                              <a:path w="4333240" h="226695">
                                <a:moveTo>
                                  <a:pt x="4332948" y="212572"/>
                                </a:moveTo>
                                <a:lnTo>
                                  <a:pt x="4332541" y="210781"/>
                                </a:lnTo>
                                <a:lnTo>
                                  <a:pt x="4314888" y="161912"/>
                                </a:lnTo>
                                <a:lnTo>
                                  <a:pt x="4306659" y="139115"/>
                                </a:lnTo>
                                <a:lnTo>
                                  <a:pt x="4276572" y="55816"/>
                                </a:lnTo>
                                <a:lnTo>
                                  <a:pt x="4276572" y="139115"/>
                                </a:lnTo>
                                <a:lnTo>
                                  <a:pt x="4201693" y="139115"/>
                                </a:lnTo>
                                <a:lnTo>
                                  <a:pt x="4238803" y="31788"/>
                                </a:lnTo>
                                <a:lnTo>
                                  <a:pt x="4238968" y="31788"/>
                                </a:lnTo>
                                <a:lnTo>
                                  <a:pt x="4276572" y="139115"/>
                                </a:lnTo>
                                <a:lnTo>
                                  <a:pt x="4276572" y="55816"/>
                                </a:lnTo>
                                <a:lnTo>
                                  <a:pt x="4258983" y="7099"/>
                                </a:lnTo>
                                <a:lnTo>
                                  <a:pt x="4246283" y="2247"/>
                                </a:lnTo>
                                <a:lnTo>
                                  <a:pt x="4233735" y="2247"/>
                                </a:lnTo>
                                <a:lnTo>
                                  <a:pt x="4148226" y="210604"/>
                                </a:lnTo>
                                <a:lnTo>
                                  <a:pt x="4147693" y="215734"/>
                                </a:lnTo>
                                <a:lnTo>
                                  <a:pt x="4148112" y="216966"/>
                                </a:lnTo>
                                <a:lnTo>
                                  <a:pt x="4148302" y="216966"/>
                                </a:lnTo>
                                <a:lnTo>
                                  <a:pt x="4149699" y="218262"/>
                                </a:lnTo>
                                <a:lnTo>
                                  <a:pt x="4151147" y="218795"/>
                                </a:lnTo>
                                <a:lnTo>
                                  <a:pt x="4155706" y="219405"/>
                                </a:lnTo>
                                <a:lnTo>
                                  <a:pt x="4166387" y="219405"/>
                                </a:lnTo>
                                <a:lnTo>
                                  <a:pt x="4194543" y="161912"/>
                                </a:lnTo>
                                <a:lnTo>
                                  <a:pt x="4284065" y="161912"/>
                                </a:lnTo>
                                <a:lnTo>
                                  <a:pt x="4302531" y="214325"/>
                                </a:lnTo>
                                <a:lnTo>
                                  <a:pt x="4312996" y="219405"/>
                                </a:lnTo>
                                <a:lnTo>
                                  <a:pt x="4324985" y="219405"/>
                                </a:lnTo>
                                <a:lnTo>
                                  <a:pt x="4329468" y="218935"/>
                                </a:lnTo>
                                <a:lnTo>
                                  <a:pt x="4330928" y="218427"/>
                                </a:lnTo>
                                <a:lnTo>
                                  <a:pt x="4332592" y="216966"/>
                                </a:lnTo>
                                <a:lnTo>
                                  <a:pt x="4332935" y="216242"/>
                                </a:lnTo>
                                <a:lnTo>
                                  <a:pt x="4332948" y="212572"/>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117.468002pt;margin-top:15.52703pt;width:360.5pt;height:193.25pt;mso-position-horizontal-relative:page;mso-position-vertical-relative:paragraph;z-index:-15689216;mso-wrap-distance-left:0;mso-wrap-distance-right:0" id="docshapegroup320" coordorigin="2349,311" coordsize="7210,3865">
                <v:shape style="position:absolute;left:2349;top:310;width:7210;height:3865" type="#_x0000_t75" id="docshape321" stroked="false">
                  <v:imagedata r:id="rId200" o:title=""/>
                </v:shape>
                <v:shape style="position:absolute;left:6033;top:756;width:47;height:354" id="docshape322" coordorigin="6034,756" coordsize="47,354" path="m6053,756l6034,765,6034,1101,6053,1109,6065,1109,6080,1101,6080,765,6053,756xe" filled="true" fillcolor="#ffffff" stroked="false">
                  <v:path arrowok="t"/>
                  <v:fill type="solid"/>
                </v:shape>
                <v:shape style="position:absolute;left:5996;top:3568;width:231;height:326" type="#_x0000_t75" id="docshape323" stroked="false">
                  <v:imagedata r:id="rId201" o:title=""/>
                </v:shape>
                <v:shape style="position:absolute;left:2535;top:720;width:6824;height:357" id="docshape324" coordorigin="2536,721" coordsize="6824,357" path="m2788,1070l2788,1065,2787,1063,2763,996,2752,965,2711,852,2711,965,2609,965,2660,819,2660,819,2711,965,2711,852,2699,819,2687,786,2687,784,2684,782,2683,781,2679,780,2676,780,2670,779,2653,779,2647,780,2645,780,2641,781,2639,782,2637,784,2637,786,2537,1063,2536,1065,2536,1070,2536,1070,2537,1071,2538,1073,2538,1073,2540,1074,2538,1074,2547,1075,2561,1075,2565,1074,2566,1074,2569,1074,2571,1073,2574,1070,2576,1067,2600,996,2721,996,2747,1068,2748,1070,2749,1071,2752,1074,2751,1074,2755,1074,2761,1075,2777,1075,2781,1074,2783,1074,2785,1074,2785,1074,2788,1071,2788,1070xm2993,980l2991,970,2984,953,2979,945,2966,933,2959,927,2943,918,2935,914,2894,895,2887,891,2874,881,2869,876,2862,864,2860,857,2860,844,2861,838,2865,828,2868,824,2876,817,2881,814,2893,810,2900,809,2917,809,2925,810,2939,814,2945,816,2955,822,2959,824,2967,828,2969,829,2971,829,2973,828,2973,828,2975,825,2976,824,2976,824,2976,822,2977,818,2977,809,2976,804,2976,803,2976,802,2976,801,2975,798,2972,794,2970,793,2967,791,2958,786,2953,784,2942,781,2935,779,2922,777,2916,776,2897,776,2885,778,2863,785,2853,790,2838,803,2831,811,2823,829,2823,830,2820,841,2820,865,2822,875,2830,892,2835,900,2847,912,2855,918,2870,927,2878,931,2919,950,2926,954,2938,963,2943,968,2951,980,2953,987,2953,1003,2951,1010,2946,1022,2942,1027,2932,1036,2926,1039,2912,1043,2904,1044,2884,1044,2876,1043,2875,1043,2857,1038,2850,1035,2838,1029,2833,1026,2825,1021,2822,1020,2820,1020,2817,1021,2815,1023,2814,1025,2814,1026,2814,1027,2813,1031,2813,1044,2813,1045,2815,1051,2816,1053,2820,1057,2823,1059,2832,1064,2837,1067,2851,1072,2858,1074,2875,1077,2884,1078,2908,1078,2921,1076,2945,1068,2956,1063,2974,1048,2976,1044,2981,1039,2981,1038,2991,1017,2993,1005,2993,980xm3088,786l3087,783,3084,781,3083,781,3081,780,3076,779,3073,779,3065,779,3062,779,3057,780,3055,781,3054,781,3050,783,3049,786,3049,1068,3050,1071,3053,1073,3055,1073,3057,1074,3062,1075,3076,1075,3081,1074,3083,1073,3084,1073,3087,1071,3088,1068,3088,786xm3362,1021l3361,1019,3361,1018,3359,1015,3356,1015,3354,1015,3351,1016,3343,1022,3338,1025,3326,1032,3318,1035,3301,1041,3290,1043,3265,1043,3253,1040,3231,1030,3222,1023,3206,1004,3201,992,3197,978,3194,967,3192,955,3191,942,3191,931,3191,929,3191,915,3192,902,3194,890,3197,879,3200,868,3204,858,3209,850,3215,842,3222,832,3222,832,3231,824,3253,813,3265,811,3290,811,3300,812,3317,818,3324,821,3336,829,3341,832,3349,838,3352,839,3354,839,3357,838,3359,835,3360,833,3360,832,3361,829,3361,817,3360,813,3360,812,3360,811,3360,811,3360,810,3358,806,3358,805,3356,803,3354,801,3352,799,3349,797,3338,790,3332,788,3318,783,3311,781,3295,778,3287,777,3278,777,3261,778,3263,778,3251,779,3238,783,3226,787,3214,793,3204,800,3194,808,3185,817,3177,828,3170,839,3164,852,3159,866,3155,881,3152,896,3150,913,3150,929,3149,931,3150,942,3150,948,3152,964,3154,979,3158,994,3163,1007,3169,1019,3175,1030,3183,1039,3192,1048,3201,1056,3211,1062,3222,1068,3234,1072,3247,1075,3260,1076,3274,1077,3285,1077,3295,1076,3313,1072,3322,1069,3336,1064,3342,1061,3352,1054,3355,1052,3356,1051,3360,1047,3361,1043,3361,1043,3361,1042,3362,1021xm8808,1056l8807,1055,8806,1052,8804,1049,8801,1044,8684,889,8680,883,8793,749,8796,745,8798,742,8800,737,8801,735,8801,733,8800,729,8799,728,8798,727,8795,726,8793,725,8787,724,8770,724,8765,725,8762,726,8758,727,8757,728,8755,729,8752,733,8632,883,8632,733,8631,729,8630,729,8630,728,8630,728,8629,727,8625,726,8623,725,8617,724,8601,724,8595,725,8593,726,8589,727,8588,728,8588,729,8587,729,8586,733,8586,1058,8587,1061,8587,1062,8588,1062,8588,1063,8589,1064,8593,1065,8595,1065,8601,1066,8605,1066,8613,1066,8617,1066,8623,1065,8625,1065,8629,1064,8630,1063,8630,1062,8632,1058,8632,889,8756,1058,8757,1060,8759,1061,8763,1064,8766,1065,8774,1066,8774,1066,8778,1066,8789,1066,8793,1066,8799,1065,8801,1065,8805,1063,8806,1062,8807,1062,8807,1061,8807,1058,8808,1056xm9043,956l9040,945,9032,925,9026,916,9011,902,9003,896,8984,885,8975,880,8928,858,8920,853,8905,843,8899,837,8890,823,8888,815,8888,799,8889,793,8894,781,8897,776,8906,768,8912,765,8926,760,8934,758,8954,758,8963,760,8979,765,8986,767,8998,774,9003,776,9010,780,9012,781,9015,782,9016,782,9019,781,9021,780,9021,779,9022,776,9022,776,9023,774,9023,769,9023,758,9023,755,9023,753,9023,751,9022,749,9021,746,9021,745,9020,744,9016,740,9013,738,9002,733,8996,730,8983,726,8976,724,8960,721,8953,721,8945,721,8935,721,8924,722,8914,724,8904,727,8892,731,8881,736,8862,751,8855,761,8845,783,8842,795,8842,823,8845,835,8854,855,8859,864,8874,878,8882,885,8900,896,8909,900,8956,922,8964,927,8979,937,8985,943,8993,957,8995,965,8995,984,8994,992,8988,1006,8983,1011,8971,1021,8964,1025,8948,1030,8939,1031,8917,1031,8905,1030,8885,1024,8877,1020,8863,1013,8857,1010,8848,1004,8845,1003,8842,1003,8839,1004,8836,1007,8835,1009,8835,1010,8835,1011,8834,1016,8834,1031,8835,1032,8836,1039,8838,1042,8842,1046,8846,1048,8856,1054,8862,1057,8877,1063,8886,1065,8905,1069,8916,1070,8927,1070,8939,1069,8951,1068,8962,1066,8973,1063,8983,1060,8993,1055,9001,1050,9009,1044,9020,1035,9023,1031,9028,1025,9028,1024,9034,1012,9038,1003,9040,992,9042,981,9043,970,9043,956xm9359,1056l9359,1053,9331,976,9318,940,9271,809,9271,940,9153,940,9211,771,9211,771,9271,940,9271,809,9257,771,9243,732,9242,730,9241,729,9240,728,9238,727,9233,725,9230,725,9223,724,9203,724,9196,725,9194,725,9189,727,9187,728,9185,730,9184,732,9069,1052,9068,1056,9068,1061,9068,1062,9069,1062,9071,1065,9073,1065,9080,1066,9097,1066,9104,1066,9106,1065,9109,1063,9111,1062,9112,1061,9114,1057,9141,976,9282,976,9312,1058,9313,1061,9314,1062,9315,1063,9316,1064,9319,1065,9322,1066,9328,1066,9347,1066,9354,1066,9356,1065,9359,1062,9359,1061,9359,1056xe" filled="true" fillcolor="#ffffff" stroked="false">
                  <v:path arrowok="t"/>
                  <v:fill type="solid"/>
                </v:shape>
                <w10:wrap type="topAndBottom"/>
              </v:group>
            </w:pict>
          </mc:Fallback>
        </mc:AlternateContent>
      </w:r>
    </w:p>
    <w:p>
      <w:pPr>
        <w:pStyle w:val="BodyText"/>
        <w:spacing w:before="88"/>
        <w:rPr>
          <w:rFonts w:ascii="Trebuchet MS"/>
        </w:rPr>
      </w:pPr>
    </w:p>
    <w:p>
      <w:pPr>
        <w:pStyle w:val="BodyText"/>
        <w:spacing w:line="266" w:lineRule="auto"/>
        <w:ind w:left="360" w:right="691"/>
        <w:jc w:val="both"/>
        <w:rPr>
          <w:rFonts w:ascii="Trebuchet MS"/>
        </w:rPr>
      </w:pPr>
      <w:bookmarkStart w:name="_bookmark33" w:id="103"/>
      <w:bookmarkEnd w:id="103"/>
      <w:r>
        <w:rPr/>
      </w:r>
      <w:r>
        <w:rPr>
          <w:rFonts w:ascii="Trebuchet MS"/>
          <w:b/>
          <w:w w:val="95"/>
        </w:rPr>
        <w:t>Figure</w:t>
      </w:r>
      <w:r>
        <w:rPr>
          <w:rFonts w:ascii="Trebuchet MS"/>
          <w:b/>
          <w:spacing w:val="-9"/>
          <w:w w:val="95"/>
        </w:rPr>
        <w:t> </w:t>
      </w:r>
      <w:r>
        <w:rPr>
          <w:rFonts w:ascii="Trebuchet MS"/>
          <w:b/>
          <w:w w:val="95"/>
        </w:rPr>
        <w:t>1</w:t>
      </w:r>
      <w:r>
        <w:rPr>
          <w:rFonts w:ascii="Trebuchet MS"/>
          <w:b/>
          <w:spacing w:val="-8"/>
          <w:w w:val="95"/>
        </w:rPr>
        <w:t> </w:t>
      </w:r>
      <w:r>
        <w:rPr>
          <w:rFonts w:ascii="Trebuchet MS"/>
          <w:w w:val="95"/>
        </w:rPr>
        <w:t>ASIC</w:t>
      </w:r>
      <w:r>
        <w:rPr>
          <w:rFonts w:ascii="Trebuchet MS"/>
          <w:spacing w:val="-9"/>
          <w:w w:val="95"/>
        </w:rPr>
        <w:t> </w:t>
      </w:r>
      <w:r>
        <w:rPr>
          <w:rFonts w:ascii="Trebuchet MS"/>
          <w:w w:val="95"/>
        </w:rPr>
        <w:t>Simplified-</w:t>
      </w:r>
      <w:r>
        <w:rPr>
          <w:rFonts w:ascii="Trebuchet MS"/>
          <w:spacing w:val="-8"/>
          <w:w w:val="95"/>
        </w:rPr>
        <w:t> </w:t>
      </w:r>
      <w:r>
        <w:rPr>
          <w:rFonts w:ascii="Trebuchet MS"/>
          <w:w w:val="95"/>
        </w:rPr>
        <w:t>the</w:t>
      </w:r>
      <w:r>
        <w:rPr>
          <w:rFonts w:ascii="Trebuchet MS"/>
          <w:spacing w:val="-9"/>
          <w:w w:val="95"/>
        </w:rPr>
        <w:t> </w:t>
      </w:r>
      <w:r>
        <w:rPr>
          <w:rFonts w:ascii="Trebuchet MS"/>
          <w:w w:val="95"/>
        </w:rPr>
        <w:t>ASIC</w:t>
      </w:r>
      <w:r>
        <w:rPr>
          <w:rFonts w:ascii="Trebuchet MS"/>
          <w:spacing w:val="-8"/>
          <w:w w:val="95"/>
        </w:rPr>
        <w:t> </w:t>
      </w:r>
      <w:r>
        <w:rPr>
          <w:rFonts w:ascii="Trebuchet MS"/>
          <w:w w:val="95"/>
        </w:rPr>
        <w:t>[Adaptation,</w:t>
      </w:r>
      <w:r>
        <w:rPr>
          <w:rFonts w:ascii="Trebuchet MS"/>
          <w:spacing w:val="-9"/>
          <w:w w:val="95"/>
        </w:rPr>
        <w:t> </w:t>
      </w:r>
      <w:r>
        <w:rPr>
          <w:rFonts w:ascii="Trebuchet MS"/>
          <w:w w:val="95"/>
        </w:rPr>
        <w:t>Standardisation,</w:t>
      </w:r>
      <w:r>
        <w:rPr>
          <w:rFonts w:ascii="Trebuchet MS"/>
          <w:spacing w:val="-8"/>
          <w:w w:val="95"/>
        </w:rPr>
        <w:t> </w:t>
      </w:r>
      <w:r>
        <w:rPr>
          <w:rFonts w:ascii="Trebuchet MS"/>
          <w:w w:val="95"/>
        </w:rPr>
        <w:t>Integration,</w:t>
      </w:r>
      <w:r>
        <w:rPr>
          <w:rFonts w:ascii="Trebuchet MS"/>
          <w:spacing w:val="-8"/>
          <w:w w:val="95"/>
        </w:rPr>
        <w:t> </w:t>
      </w:r>
      <w:r>
        <w:rPr>
          <w:rFonts w:ascii="Trebuchet MS"/>
          <w:w w:val="95"/>
        </w:rPr>
        <w:t>and</w:t>
      </w:r>
      <w:r>
        <w:rPr>
          <w:rFonts w:ascii="Trebuchet MS"/>
          <w:spacing w:val="-9"/>
          <w:w w:val="95"/>
        </w:rPr>
        <w:t> </w:t>
      </w:r>
      <w:r>
        <w:rPr>
          <w:rFonts w:ascii="Trebuchet MS"/>
          <w:w w:val="95"/>
        </w:rPr>
        <w:t>Compliance]</w:t>
      </w:r>
      <w:r>
        <w:rPr>
          <w:rFonts w:ascii="Trebuchet MS"/>
          <w:spacing w:val="-8"/>
          <w:w w:val="95"/>
        </w:rPr>
        <w:t> </w:t>
      </w:r>
      <w:r>
        <w:rPr>
          <w:rFonts w:ascii="Trebuchet MS"/>
          <w:w w:val="95"/>
        </w:rPr>
        <w:t>framework</w:t>
      </w:r>
      <w:r>
        <w:rPr>
          <w:rFonts w:ascii="Trebuchet MS"/>
          <w:spacing w:val="-9"/>
          <w:w w:val="95"/>
        </w:rPr>
        <w:t> </w:t>
      </w:r>
      <w:r>
        <w:rPr>
          <w:rFonts w:ascii="Trebuchet MS"/>
          <w:w w:val="95"/>
        </w:rPr>
        <w:t>linked</w:t>
      </w:r>
      <w:r>
        <w:rPr>
          <w:rFonts w:ascii="Trebuchet MS"/>
          <w:spacing w:val="-8"/>
          <w:w w:val="95"/>
        </w:rPr>
        <w:t> </w:t>
      </w:r>
      <w:r>
        <w:rPr>
          <w:rFonts w:ascii="Trebuchet MS"/>
          <w:w w:val="95"/>
        </w:rPr>
        <w:t>to</w:t>
      </w:r>
      <w:r>
        <w:rPr>
          <w:rFonts w:ascii="Trebuchet MS"/>
          <w:spacing w:val="-9"/>
          <w:w w:val="95"/>
        </w:rPr>
        <w:t> </w:t>
      </w:r>
      <w:r>
        <w:rPr>
          <w:rFonts w:ascii="Trebuchet MS"/>
          <w:w w:val="95"/>
        </w:rPr>
        <w:t>learning</w:t>
      </w:r>
      <w:r>
        <w:rPr>
          <w:rFonts w:ascii="Trebuchet MS"/>
          <w:spacing w:val="-8"/>
          <w:w w:val="95"/>
        </w:rPr>
        <w:t> </w:t>
      </w:r>
      <w:r>
        <w:rPr>
          <w:rFonts w:ascii="Trebuchet MS"/>
          <w:w w:val="95"/>
        </w:rPr>
        <w:t>domains</w:t>
      </w:r>
      <w:r>
        <w:rPr>
          <w:rFonts w:ascii="Trebuchet MS"/>
          <w:spacing w:val="-8"/>
          <w:w w:val="95"/>
        </w:rPr>
        <w:t> </w:t>
      </w:r>
      <w:r>
        <w:rPr>
          <w:rFonts w:ascii="Trebuchet MS"/>
          <w:w w:val="95"/>
        </w:rPr>
        <w:t>[Knowledge,</w:t>
      </w:r>
      <w:r>
        <w:rPr>
          <w:rFonts w:ascii="Trebuchet MS"/>
          <w:spacing w:val="-9"/>
          <w:w w:val="95"/>
        </w:rPr>
        <w:t> </w:t>
      </w:r>
      <w:r>
        <w:rPr>
          <w:rFonts w:ascii="Trebuchet MS"/>
          <w:w w:val="95"/>
        </w:rPr>
        <w:t>Skill,</w:t>
      </w:r>
      <w:r>
        <w:rPr>
          <w:rFonts w:ascii="Trebuchet MS"/>
          <w:spacing w:val="-8"/>
          <w:w w:val="95"/>
        </w:rPr>
        <w:t> </w:t>
      </w:r>
      <w:r>
        <w:rPr>
          <w:rFonts w:ascii="Trebuchet MS"/>
          <w:w w:val="95"/>
        </w:rPr>
        <w:t>Attitude]</w:t>
      </w:r>
      <w:r>
        <w:rPr>
          <w:rFonts w:ascii="Trebuchet MS"/>
          <w:spacing w:val="-9"/>
          <w:w w:val="95"/>
        </w:rPr>
        <w:t> </w:t>
      </w:r>
      <w:r>
        <w:rPr>
          <w:rFonts w:ascii="Trebuchet MS"/>
          <w:w w:val="95"/>
        </w:rPr>
        <w:t>and</w:t>
      </w:r>
      <w:r>
        <w:rPr>
          <w:rFonts w:ascii="Trebuchet MS"/>
        </w:rPr>
        <w:t> </w:t>
      </w:r>
      <w:r>
        <w:rPr>
          <w:rFonts w:ascii="Trebuchet MS"/>
          <w:spacing w:val="-2"/>
          <w:w w:val="90"/>
        </w:rPr>
        <w:t>curricular compliance [C]; the centre of integration, I, is always the context and space of learning such as the classroom, laboratory, simulation facilitates, hospital ward, the</w:t>
      </w:r>
      <w:r>
        <w:rPr>
          <w:rFonts w:ascii="Trebuchet MS"/>
        </w:rPr>
        <w:t> </w:t>
      </w:r>
      <w:r>
        <w:rPr>
          <w:rFonts w:ascii="Trebuchet MS"/>
          <w:spacing w:val="-2"/>
          <w:w w:val="95"/>
        </w:rPr>
        <w:t>community.</w:t>
      </w:r>
    </w:p>
    <w:p>
      <w:pPr>
        <w:pStyle w:val="BodyText"/>
        <w:spacing w:line="266" w:lineRule="auto"/>
        <w:ind w:left="360" w:right="691"/>
        <w:jc w:val="both"/>
        <w:rPr>
          <w:rFonts w:ascii="Trebuchet MS"/>
        </w:rPr>
      </w:pPr>
      <w:r>
        <w:rPr>
          <w:rFonts w:ascii="Trebuchet MS"/>
          <w:b/>
          <w:spacing w:val="-4"/>
        </w:rPr>
        <w:t>Abbreviations</w:t>
      </w:r>
      <w:r>
        <w:rPr>
          <w:rFonts w:ascii="Trebuchet MS"/>
          <w:spacing w:val="-4"/>
        </w:rPr>
        <w:t>: ASIC, Adaptation, Standardisation,</w:t>
      </w:r>
      <w:r>
        <w:rPr>
          <w:rFonts w:ascii="Trebuchet MS"/>
          <w:spacing w:val="-5"/>
        </w:rPr>
        <w:t> </w:t>
      </w:r>
      <w:r>
        <w:rPr>
          <w:rFonts w:ascii="Trebuchet MS"/>
          <w:spacing w:val="-4"/>
        </w:rPr>
        <w:t>Integration, Compliance; I, Integration Context or Setting eg Classroom, Laboratory, Simulation Facility</w:t>
      </w:r>
      <w:r>
        <w:rPr>
          <w:rFonts w:ascii="Trebuchet MS"/>
          <w:spacing w:val="-5"/>
        </w:rPr>
        <w:t> </w:t>
      </w:r>
      <w:r>
        <w:rPr>
          <w:rFonts w:ascii="Trebuchet MS"/>
          <w:spacing w:val="-4"/>
        </w:rPr>
        <w:t>etc; KSA,</w:t>
      </w:r>
      <w:r>
        <w:rPr>
          <w:rFonts w:ascii="Trebuchet MS"/>
        </w:rPr>
        <w:t> </w:t>
      </w:r>
      <w:r>
        <w:rPr>
          <w:rFonts w:ascii="Trebuchet MS"/>
          <w:spacing w:val="-2"/>
        </w:rPr>
        <w:t>Knowledge,</w:t>
      </w:r>
      <w:r>
        <w:rPr>
          <w:rFonts w:ascii="Trebuchet MS"/>
          <w:spacing w:val="-9"/>
        </w:rPr>
        <w:t> </w:t>
      </w:r>
      <w:r>
        <w:rPr>
          <w:rFonts w:ascii="Trebuchet MS"/>
          <w:spacing w:val="-2"/>
        </w:rPr>
        <w:t>Skill,</w:t>
      </w:r>
      <w:r>
        <w:rPr>
          <w:rFonts w:ascii="Trebuchet MS"/>
          <w:spacing w:val="-9"/>
        </w:rPr>
        <w:t> </w:t>
      </w:r>
      <w:r>
        <w:rPr>
          <w:rFonts w:ascii="Trebuchet MS"/>
          <w:spacing w:val="-2"/>
        </w:rPr>
        <w:t>Attitude.</w:t>
      </w:r>
    </w:p>
    <w:p>
      <w:pPr>
        <w:pStyle w:val="BodyText"/>
        <w:spacing w:before="147"/>
        <w:rPr>
          <w:rFonts w:ascii="Trebuchet MS"/>
          <w:sz w:val="20"/>
        </w:rPr>
      </w:pPr>
    </w:p>
    <w:p>
      <w:pPr>
        <w:spacing w:line="302" w:lineRule="auto" w:before="0"/>
        <w:ind w:left="360" w:right="691" w:firstLine="0"/>
        <w:jc w:val="both"/>
        <w:rPr>
          <w:sz w:val="20"/>
        </w:rPr>
      </w:pPr>
      <w:r>
        <w:rPr>
          <w:sz w:val="20"/>
        </w:rPr>
        <w:t>policies that help to oversee the delivery of medical education, institutional policies and practices as well as any other factor</w:t>
      </w:r>
      <w:r>
        <w:rPr>
          <w:spacing w:val="24"/>
          <w:sz w:val="20"/>
        </w:rPr>
        <w:t> </w:t>
      </w:r>
      <w:r>
        <w:rPr>
          <w:sz w:val="20"/>
        </w:rPr>
        <w:t>that</w:t>
      </w:r>
      <w:r>
        <w:rPr>
          <w:spacing w:val="25"/>
          <w:sz w:val="20"/>
        </w:rPr>
        <w:t> </w:t>
      </w:r>
      <w:r>
        <w:rPr>
          <w:sz w:val="20"/>
        </w:rPr>
        <w:t>could</w:t>
      </w:r>
      <w:r>
        <w:rPr>
          <w:spacing w:val="24"/>
          <w:sz w:val="20"/>
        </w:rPr>
        <w:t> </w:t>
      </w:r>
      <w:r>
        <w:rPr>
          <w:sz w:val="20"/>
        </w:rPr>
        <w:t>influence</w:t>
      </w:r>
      <w:r>
        <w:rPr>
          <w:spacing w:val="25"/>
          <w:sz w:val="20"/>
        </w:rPr>
        <w:t> </w:t>
      </w:r>
      <w:r>
        <w:rPr>
          <w:sz w:val="20"/>
        </w:rPr>
        <w:t>the</w:t>
      </w:r>
      <w:r>
        <w:rPr>
          <w:spacing w:val="24"/>
          <w:sz w:val="20"/>
        </w:rPr>
        <w:t> </w:t>
      </w:r>
      <w:r>
        <w:rPr>
          <w:sz w:val="20"/>
        </w:rPr>
        <w:t>use</w:t>
      </w:r>
      <w:r>
        <w:rPr>
          <w:spacing w:val="25"/>
          <w:sz w:val="20"/>
        </w:rPr>
        <w:t> </w:t>
      </w:r>
      <w:r>
        <w:rPr>
          <w:sz w:val="20"/>
        </w:rPr>
        <w:t>of</w:t>
      </w:r>
      <w:r>
        <w:rPr>
          <w:spacing w:val="24"/>
          <w:sz w:val="20"/>
        </w:rPr>
        <w:t> </w:t>
      </w:r>
      <w:r>
        <w:rPr>
          <w:sz w:val="20"/>
        </w:rPr>
        <w:t>innovations</w:t>
      </w:r>
      <w:r>
        <w:rPr>
          <w:spacing w:val="24"/>
          <w:sz w:val="20"/>
        </w:rPr>
        <w:t> </w:t>
      </w:r>
      <w:r>
        <w:rPr>
          <w:sz w:val="20"/>
        </w:rPr>
        <w:t>and</w:t>
      </w:r>
      <w:r>
        <w:rPr>
          <w:spacing w:val="25"/>
          <w:sz w:val="20"/>
        </w:rPr>
        <w:t> </w:t>
      </w:r>
      <w:r>
        <w:rPr>
          <w:sz w:val="20"/>
        </w:rPr>
        <w:t>technology</w:t>
      </w:r>
      <w:r>
        <w:rPr>
          <w:spacing w:val="25"/>
          <w:sz w:val="20"/>
        </w:rPr>
        <w:t> </w:t>
      </w:r>
      <w:r>
        <w:rPr>
          <w:sz w:val="20"/>
        </w:rPr>
        <w:t>at</w:t>
      </w:r>
      <w:r>
        <w:rPr>
          <w:spacing w:val="24"/>
          <w:sz w:val="20"/>
        </w:rPr>
        <w:t> </w:t>
      </w:r>
      <w:r>
        <w:rPr>
          <w:sz w:val="20"/>
        </w:rPr>
        <w:t>a</w:t>
      </w:r>
      <w:r>
        <w:rPr>
          <w:spacing w:val="25"/>
          <w:sz w:val="20"/>
        </w:rPr>
        <w:t> </w:t>
      </w:r>
      <w:r>
        <w:rPr>
          <w:sz w:val="20"/>
        </w:rPr>
        <w:t>particular</w:t>
      </w:r>
      <w:r>
        <w:rPr>
          <w:spacing w:val="24"/>
          <w:sz w:val="20"/>
        </w:rPr>
        <w:t> </w:t>
      </w:r>
      <w:r>
        <w:rPr>
          <w:sz w:val="20"/>
        </w:rPr>
        <w:t>point</w:t>
      </w:r>
      <w:r>
        <w:rPr>
          <w:spacing w:val="25"/>
          <w:sz w:val="20"/>
        </w:rPr>
        <w:t> </w:t>
      </w:r>
      <w:r>
        <w:rPr>
          <w:sz w:val="20"/>
        </w:rPr>
        <w:t>in</w:t>
      </w:r>
      <w:r>
        <w:rPr>
          <w:spacing w:val="24"/>
          <w:sz w:val="20"/>
        </w:rPr>
        <w:t> </w:t>
      </w:r>
      <w:r>
        <w:rPr>
          <w:sz w:val="20"/>
        </w:rPr>
        <w:t>time.</w:t>
      </w:r>
    </w:p>
    <w:p>
      <w:pPr>
        <w:spacing w:line="302" w:lineRule="auto" w:before="0"/>
        <w:ind w:left="360" w:right="689" w:firstLine="279"/>
        <w:jc w:val="both"/>
        <w:rPr>
          <w:sz w:val="20"/>
        </w:rPr>
      </w:pPr>
      <w:bookmarkStart w:name="_bookmark34" w:id="104"/>
      <w:bookmarkEnd w:id="104"/>
      <w:r>
        <w:rPr/>
      </w:r>
      <w:r>
        <w:rPr>
          <w:sz w:val="20"/>
        </w:rPr>
        <w:t>Another factor that has been identified might include economic factors such as the capacity to procure quality resources and to provide adequate infrastructural support that will serve as innovations and educational technologies.</w:t>
      </w:r>
      <w:hyperlink w:history="true" w:anchor="_bookmark48">
        <w:r>
          <w:rPr>
            <w:color w:val="00007F"/>
            <w:sz w:val="20"/>
            <w:vertAlign w:val="superscript"/>
          </w:rPr>
          <w:t>8</w:t>
        </w:r>
      </w:hyperlink>
      <w:r>
        <w:rPr>
          <w:color w:val="00007F"/>
          <w:sz w:val="20"/>
          <w:vertAlign w:val="baseline"/>
        </w:rPr>
        <w:t> </w:t>
      </w:r>
      <w:bookmarkStart w:name="_bookmark35" w:id="105"/>
      <w:bookmarkEnd w:id="105"/>
      <w:r>
        <w:rPr>
          <w:color w:val="00007F"/>
          <w:w w:val="118"/>
          <w:sz w:val="20"/>
          <w:vertAlign w:val="baseline"/>
        </w:rPr>
      </w:r>
      <w:r>
        <w:rPr>
          <w:sz w:val="20"/>
          <w:vertAlign w:val="baseline"/>
        </w:rPr>
        <w:t>Beyond just the training, it has been previously reported that inequalities and inequities might limit the benefits of technological innovation in the healthcare systems.</w:t>
      </w:r>
      <w:hyperlink w:history="true" w:anchor="_bookmark49">
        <w:r>
          <w:rPr>
            <w:color w:val="00007F"/>
            <w:sz w:val="20"/>
            <w:vertAlign w:val="superscript"/>
          </w:rPr>
          <w:t>9</w:t>
        </w:r>
      </w:hyperlink>
      <w:r>
        <w:rPr>
          <w:color w:val="00007F"/>
          <w:sz w:val="20"/>
          <w:vertAlign w:val="baseline"/>
        </w:rPr>
        <w:t> </w:t>
      </w:r>
      <w:r>
        <w:rPr>
          <w:sz w:val="20"/>
          <w:vertAlign w:val="baseline"/>
        </w:rPr>
        <w:t>These realities might therefore imply that well-resourced institutions might have greater capacity to procure quality EdTechs and resources as well as the ability to train the users and equip </w:t>
      </w:r>
      <w:bookmarkStart w:name="_bookmark36" w:id="106"/>
      <w:bookmarkEnd w:id="106"/>
      <w:r>
        <w:rPr>
          <w:sz w:val="20"/>
          <w:vertAlign w:val="baseline"/>
        </w:rPr>
        <w:t>them</w:t>
      </w:r>
      <w:r>
        <w:rPr>
          <w:sz w:val="20"/>
          <w:vertAlign w:val="baseline"/>
        </w:rPr>
        <w:t> with adequate skills. Under resourced institutions on the other hand might not have such capacities. This explains why there might be a link between innovative technologies and social inequalities in health.</w:t>
      </w:r>
      <w:hyperlink w:history="true" w:anchor="_bookmark50">
        <w:r>
          <w:rPr>
            <w:color w:val="00007F"/>
            <w:sz w:val="20"/>
            <w:vertAlign w:val="superscript"/>
          </w:rPr>
          <w:t>10</w:t>
        </w:r>
      </w:hyperlink>
      <w:r>
        <w:rPr>
          <w:color w:val="00007F"/>
          <w:sz w:val="20"/>
          <w:vertAlign w:val="baseline"/>
        </w:rPr>
        <w:t> </w:t>
      </w:r>
      <w:r>
        <w:rPr>
          <w:sz w:val="20"/>
          <w:vertAlign w:val="baseline"/>
        </w:rPr>
        <w:t>Another major considera- tion is the state of the tech culture in an institution, and this often has to do with the level of appreciation for technology that the key stakeholders in the institution might have. This, for example, can influence their decisions and positions on the extent of the use of innovative approaches and technologies to support or deliver medical education. Paradigm could also play vital roles. For example, the older generation of educators might not have come to fully appreciate the significance of technology, not just to support the delivery of medical education currently, but the roles that such innovations and technologies might play in the future, and the need to prepare for such a future by integrating a tech culture into medical education and other aspects of education in general.</w:t>
      </w:r>
    </w:p>
    <w:p>
      <w:pPr>
        <w:spacing w:line="213" w:lineRule="exact" w:before="0"/>
        <w:ind w:left="639" w:right="0" w:firstLine="0"/>
        <w:jc w:val="both"/>
        <w:rPr>
          <w:sz w:val="20"/>
        </w:rPr>
      </w:pPr>
      <w:r>
        <w:rPr>
          <w:sz w:val="20"/>
        </w:rPr>
        <w:t>With</w:t>
      </w:r>
      <w:r>
        <w:rPr>
          <w:spacing w:val="7"/>
          <w:sz w:val="20"/>
        </w:rPr>
        <w:t> </w:t>
      </w:r>
      <w:r>
        <w:rPr>
          <w:sz w:val="20"/>
        </w:rPr>
        <w:t>all</w:t>
      </w:r>
      <w:r>
        <w:rPr>
          <w:spacing w:val="7"/>
          <w:sz w:val="20"/>
        </w:rPr>
        <w:t> </w:t>
      </w:r>
      <w:r>
        <w:rPr>
          <w:sz w:val="20"/>
        </w:rPr>
        <w:t>these</w:t>
      </w:r>
      <w:r>
        <w:rPr>
          <w:spacing w:val="8"/>
          <w:sz w:val="20"/>
        </w:rPr>
        <w:t> </w:t>
      </w:r>
      <w:r>
        <w:rPr>
          <w:sz w:val="20"/>
        </w:rPr>
        <w:t>considerations</w:t>
      </w:r>
      <w:r>
        <w:rPr>
          <w:spacing w:val="7"/>
          <w:sz w:val="20"/>
        </w:rPr>
        <w:t> </w:t>
      </w:r>
      <w:r>
        <w:rPr>
          <w:sz w:val="20"/>
        </w:rPr>
        <w:t>in</w:t>
      </w:r>
      <w:r>
        <w:rPr>
          <w:spacing w:val="8"/>
          <w:sz w:val="20"/>
        </w:rPr>
        <w:t> </w:t>
      </w:r>
      <w:r>
        <w:rPr>
          <w:sz w:val="20"/>
        </w:rPr>
        <w:t>mind</w:t>
      </w:r>
      <w:r>
        <w:rPr>
          <w:spacing w:val="7"/>
          <w:sz w:val="20"/>
        </w:rPr>
        <w:t> </w:t>
      </w:r>
      <w:r>
        <w:rPr>
          <w:sz w:val="20"/>
        </w:rPr>
        <w:t>as</w:t>
      </w:r>
      <w:r>
        <w:rPr>
          <w:spacing w:val="9"/>
          <w:sz w:val="20"/>
        </w:rPr>
        <w:t> </w:t>
      </w:r>
      <w:r>
        <w:rPr>
          <w:sz w:val="20"/>
        </w:rPr>
        <w:t>highlighted</w:t>
      </w:r>
      <w:r>
        <w:rPr>
          <w:spacing w:val="8"/>
          <w:sz w:val="20"/>
        </w:rPr>
        <w:t> </w:t>
      </w:r>
      <w:r>
        <w:rPr>
          <w:sz w:val="20"/>
        </w:rPr>
        <w:t>above,</w:t>
      </w:r>
      <w:r>
        <w:rPr>
          <w:spacing w:val="8"/>
          <w:sz w:val="20"/>
        </w:rPr>
        <w:t> </w:t>
      </w:r>
      <w:r>
        <w:rPr>
          <w:sz w:val="20"/>
        </w:rPr>
        <w:t>it</w:t>
      </w:r>
      <w:r>
        <w:rPr>
          <w:spacing w:val="8"/>
          <w:sz w:val="20"/>
        </w:rPr>
        <w:t> </w:t>
      </w:r>
      <w:r>
        <w:rPr>
          <w:sz w:val="20"/>
        </w:rPr>
        <w:t>is</w:t>
      </w:r>
      <w:r>
        <w:rPr>
          <w:spacing w:val="8"/>
          <w:sz w:val="20"/>
        </w:rPr>
        <w:t> </w:t>
      </w:r>
      <w:r>
        <w:rPr>
          <w:sz w:val="20"/>
        </w:rPr>
        <w:t>apparent</w:t>
      </w:r>
      <w:r>
        <w:rPr>
          <w:spacing w:val="7"/>
          <w:sz w:val="20"/>
        </w:rPr>
        <w:t> </w:t>
      </w:r>
      <w:r>
        <w:rPr>
          <w:sz w:val="20"/>
        </w:rPr>
        <w:t>that</w:t>
      </w:r>
      <w:r>
        <w:rPr>
          <w:spacing w:val="9"/>
          <w:sz w:val="20"/>
        </w:rPr>
        <w:t> </w:t>
      </w:r>
      <w:r>
        <w:rPr>
          <w:sz w:val="20"/>
        </w:rPr>
        <w:t>efforts</w:t>
      </w:r>
      <w:r>
        <w:rPr>
          <w:spacing w:val="7"/>
          <w:sz w:val="20"/>
        </w:rPr>
        <w:t> </w:t>
      </w:r>
      <w:r>
        <w:rPr>
          <w:sz w:val="20"/>
        </w:rPr>
        <w:t>should</w:t>
      </w:r>
      <w:r>
        <w:rPr>
          <w:spacing w:val="9"/>
          <w:sz w:val="20"/>
        </w:rPr>
        <w:t> </w:t>
      </w:r>
      <w:r>
        <w:rPr>
          <w:sz w:val="20"/>
        </w:rPr>
        <w:t>be</w:t>
      </w:r>
      <w:r>
        <w:rPr>
          <w:spacing w:val="7"/>
          <w:sz w:val="20"/>
        </w:rPr>
        <w:t> </w:t>
      </w:r>
      <w:r>
        <w:rPr>
          <w:sz w:val="20"/>
        </w:rPr>
        <w:t>invested</w:t>
      </w:r>
      <w:r>
        <w:rPr>
          <w:spacing w:val="9"/>
          <w:sz w:val="20"/>
        </w:rPr>
        <w:t> </w:t>
      </w:r>
      <w:r>
        <w:rPr>
          <w:sz w:val="20"/>
        </w:rPr>
        <w:t>into</w:t>
      </w:r>
      <w:r>
        <w:rPr>
          <w:spacing w:val="7"/>
          <w:sz w:val="20"/>
        </w:rPr>
        <w:t> </w:t>
      </w:r>
      <w:r>
        <w:rPr>
          <w:sz w:val="20"/>
        </w:rPr>
        <w:t>not</w:t>
      </w:r>
      <w:r>
        <w:rPr>
          <w:spacing w:val="8"/>
          <w:sz w:val="20"/>
        </w:rPr>
        <w:t> </w:t>
      </w:r>
      <w:r>
        <w:rPr>
          <w:spacing w:val="-4"/>
          <w:sz w:val="20"/>
        </w:rPr>
        <w:t>just</w:t>
      </w:r>
    </w:p>
    <w:p>
      <w:pPr>
        <w:spacing w:line="302" w:lineRule="auto" w:before="41"/>
        <w:ind w:left="360" w:right="689" w:firstLine="0"/>
        <w:jc w:val="both"/>
        <w:rPr>
          <w:sz w:val="20"/>
        </w:rPr>
      </w:pPr>
      <w:r>
        <w:rPr>
          <w:sz w:val="20"/>
        </w:rPr>
        <w:t>the acquisition of technologies or development of such technologies but to deploy such technologies and innovations in manners that will be optimally beneficial to learners and trainees. The ASIC framework was therefore designed and developed to serve such a purpose [</w:t>
      </w:r>
      <w:hyperlink w:history="true" w:anchor="_bookmark33">
        <w:r>
          <w:rPr>
            <w:color w:val="00007F"/>
            <w:sz w:val="20"/>
          </w:rPr>
          <w:t>Figure 1</w:t>
        </w:r>
      </w:hyperlink>
      <w:r>
        <w:rPr>
          <w:sz w:val="20"/>
        </w:rPr>
        <w:t>]. It is arguably the known foremost framework serving such purposes currently. It is believed that this framework could help to properly introduce innovations and medical education technologies into existing structures while at the same time it could help users of technology to ensure a structured approach to deploying technology in almost any context. The four key tenets of the framework include: Adaptation, Standardization, Integration, and Compliance. In the original publication of the ASIC framework, each of the tenets was broken down with explanations provided regarding what should be achieved to address each of these key tenets.</w:t>
      </w:r>
      <w:hyperlink w:history="true" w:anchor="_bookmark44">
        <w:r>
          <w:rPr>
            <w:color w:val="00007F"/>
            <w:sz w:val="20"/>
            <w:vertAlign w:val="superscript"/>
          </w:rPr>
          <w:t>1</w:t>
        </w:r>
      </w:hyperlink>
      <w:r>
        <w:rPr>
          <w:color w:val="00007F"/>
          <w:sz w:val="20"/>
          <w:vertAlign w:val="baseline"/>
        </w:rPr>
        <w:t> </w:t>
      </w:r>
      <w:r>
        <w:rPr>
          <w:sz w:val="20"/>
          <w:vertAlign w:val="baseline"/>
        </w:rPr>
        <w:t>In this particular effort, an operational matrix is being designed and developed to help users of the ASIC framework to operationalise</w:t>
      </w:r>
      <w:r>
        <w:rPr>
          <w:spacing w:val="39"/>
          <w:sz w:val="20"/>
          <w:vertAlign w:val="baseline"/>
        </w:rPr>
        <w:t> </w:t>
      </w:r>
      <w:r>
        <w:rPr>
          <w:sz w:val="20"/>
          <w:vertAlign w:val="baseline"/>
        </w:rPr>
        <w:t>the</w:t>
      </w:r>
      <w:r>
        <w:rPr>
          <w:spacing w:val="39"/>
          <w:sz w:val="20"/>
          <w:vertAlign w:val="baseline"/>
        </w:rPr>
        <w:t> </w:t>
      </w:r>
      <w:r>
        <w:rPr>
          <w:sz w:val="20"/>
          <w:vertAlign w:val="baseline"/>
        </w:rPr>
        <w:t>use</w:t>
      </w:r>
      <w:r>
        <w:rPr>
          <w:spacing w:val="39"/>
          <w:sz w:val="20"/>
          <w:vertAlign w:val="baseline"/>
        </w:rPr>
        <w:t> </w:t>
      </w:r>
      <w:r>
        <w:rPr>
          <w:sz w:val="20"/>
          <w:vertAlign w:val="baseline"/>
        </w:rPr>
        <w:t>of</w:t>
      </w:r>
      <w:r>
        <w:rPr>
          <w:spacing w:val="38"/>
          <w:sz w:val="20"/>
          <w:vertAlign w:val="baseline"/>
        </w:rPr>
        <w:t> </w:t>
      </w:r>
      <w:r>
        <w:rPr>
          <w:sz w:val="20"/>
          <w:vertAlign w:val="baseline"/>
        </w:rPr>
        <w:t>the</w:t>
      </w:r>
      <w:r>
        <w:rPr>
          <w:spacing w:val="40"/>
          <w:sz w:val="20"/>
          <w:vertAlign w:val="baseline"/>
        </w:rPr>
        <w:t> </w:t>
      </w:r>
      <w:r>
        <w:rPr>
          <w:sz w:val="20"/>
          <w:vertAlign w:val="baseline"/>
        </w:rPr>
        <w:t>framework</w:t>
      </w:r>
      <w:r>
        <w:rPr>
          <w:spacing w:val="38"/>
          <w:sz w:val="20"/>
          <w:vertAlign w:val="baseline"/>
        </w:rPr>
        <w:t> </w:t>
      </w:r>
      <w:r>
        <w:rPr>
          <w:sz w:val="20"/>
          <w:vertAlign w:val="baseline"/>
        </w:rPr>
        <w:t>while</w:t>
      </w:r>
      <w:r>
        <w:rPr>
          <w:spacing w:val="39"/>
          <w:sz w:val="20"/>
          <w:vertAlign w:val="baseline"/>
        </w:rPr>
        <w:t> </w:t>
      </w:r>
      <w:r>
        <w:rPr>
          <w:sz w:val="20"/>
          <w:vertAlign w:val="baseline"/>
        </w:rPr>
        <w:t>deploying</w:t>
      </w:r>
      <w:r>
        <w:rPr>
          <w:spacing w:val="39"/>
          <w:sz w:val="20"/>
          <w:vertAlign w:val="baseline"/>
        </w:rPr>
        <w:t> </w:t>
      </w:r>
      <w:r>
        <w:rPr>
          <w:sz w:val="20"/>
          <w:vertAlign w:val="baseline"/>
        </w:rPr>
        <w:t>innovations</w:t>
      </w:r>
      <w:r>
        <w:rPr>
          <w:spacing w:val="39"/>
          <w:sz w:val="20"/>
          <w:vertAlign w:val="baseline"/>
        </w:rPr>
        <w:t> </w:t>
      </w:r>
      <w:r>
        <w:rPr>
          <w:sz w:val="20"/>
          <w:vertAlign w:val="baseline"/>
        </w:rPr>
        <w:t>and</w:t>
      </w:r>
      <w:r>
        <w:rPr>
          <w:spacing w:val="39"/>
          <w:sz w:val="20"/>
          <w:vertAlign w:val="baseline"/>
        </w:rPr>
        <w:t> </w:t>
      </w:r>
      <w:r>
        <w:rPr>
          <w:sz w:val="20"/>
          <w:vertAlign w:val="baseline"/>
        </w:rPr>
        <w:t>educational</w:t>
      </w:r>
      <w:r>
        <w:rPr>
          <w:spacing w:val="39"/>
          <w:sz w:val="20"/>
          <w:vertAlign w:val="baseline"/>
        </w:rPr>
        <w:t> </w:t>
      </w:r>
      <w:r>
        <w:rPr>
          <w:sz w:val="20"/>
          <w:vertAlign w:val="baseline"/>
        </w:rPr>
        <w:t>technologies.</w:t>
      </w:r>
      <w:r>
        <w:rPr>
          <w:spacing w:val="38"/>
          <w:sz w:val="20"/>
          <w:vertAlign w:val="baseline"/>
        </w:rPr>
        <w:t> </w:t>
      </w:r>
      <w:r>
        <w:rPr>
          <w:sz w:val="20"/>
          <w:vertAlign w:val="baseline"/>
        </w:rPr>
        <w:t>It</w:t>
      </w:r>
      <w:r>
        <w:rPr>
          <w:spacing w:val="40"/>
          <w:sz w:val="20"/>
          <w:vertAlign w:val="baseline"/>
        </w:rPr>
        <w:t> </w:t>
      </w:r>
      <w:r>
        <w:rPr>
          <w:sz w:val="20"/>
          <w:vertAlign w:val="baseline"/>
        </w:rPr>
        <w:t>also</w:t>
      </w:r>
      <w:r>
        <w:rPr>
          <w:spacing w:val="39"/>
          <w:sz w:val="20"/>
          <w:vertAlign w:val="baseline"/>
        </w:rPr>
        <w:t> </w:t>
      </w:r>
      <w:r>
        <w:rPr>
          <w:sz w:val="20"/>
          <w:vertAlign w:val="baseline"/>
        </w:rPr>
        <w:t>helps</w:t>
      </w:r>
      <w:r>
        <w:rPr>
          <w:spacing w:val="40"/>
          <w:sz w:val="20"/>
          <w:vertAlign w:val="baseline"/>
        </w:rPr>
        <w:t> </w:t>
      </w:r>
      <w:r>
        <w:rPr>
          <w:spacing w:val="-5"/>
          <w:sz w:val="20"/>
          <w:vertAlign w:val="baseline"/>
        </w:rPr>
        <w:t>to</w:t>
      </w:r>
    </w:p>
    <w:p>
      <w:pPr>
        <w:pStyle w:val="BodyText"/>
        <w:rPr>
          <w:sz w:val="20"/>
        </w:rPr>
      </w:pPr>
    </w:p>
    <w:p>
      <w:pPr>
        <w:pStyle w:val="BodyText"/>
        <w:rPr>
          <w:sz w:val="20"/>
        </w:rPr>
      </w:pPr>
    </w:p>
    <w:p>
      <w:pPr>
        <w:pStyle w:val="BodyText"/>
        <w:spacing w:after="1"/>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366" name="Group 366"/>
                <wp:cNvGraphicFramePr>
                  <a:graphicFrameLocks/>
                </wp:cNvGraphicFramePr>
                <a:graphic>
                  <a:graphicData uri="http://schemas.microsoft.com/office/word/2010/wordprocessingGroup">
                    <wpg:wgp>
                      <wpg:cNvPr id="366" name="Group 366"/>
                      <wpg:cNvGrpSpPr/>
                      <wpg:grpSpPr>
                        <a:xfrm>
                          <a:off x="0" y="0"/>
                          <a:ext cx="6190615" cy="6350"/>
                          <a:chExt cx="6190615" cy="6350"/>
                        </a:xfrm>
                      </wpg:grpSpPr>
                      <wps:wsp>
                        <wps:cNvPr id="367" name="Graphic 367"/>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25" coordorigin="0,0" coordsize="9749,10">
                <v:rect style="position:absolute;left:0;top:0;width:9749;height:10" id="docshape326" filled="true" fillcolor="#000000" stroked="false">
                  <v:fill type="solid"/>
                </v:rect>
              </v:group>
            </w:pict>
          </mc:Fallback>
        </mc:AlternateContent>
      </w:r>
      <w:r>
        <w:rPr>
          <w:sz w:val="2"/>
        </w:rPr>
      </w:r>
    </w:p>
    <w:p>
      <w:pPr>
        <w:pStyle w:val="BodyText"/>
        <w:spacing w:after="0" w:line="20" w:lineRule="exact"/>
        <w:rPr>
          <w:sz w:val="2"/>
        </w:rPr>
        <w:sectPr>
          <w:headerReference w:type="default" r:id="rId198"/>
          <w:footerReference w:type="default" r:id="rId199"/>
          <w:pgSz w:w="12240" w:h="15840"/>
          <w:pgMar w:header="559" w:footer="0" w:top="760" w:bottom="280" w:left="720" w:right="720"/>
        </w:sectPr>
      </w:pPr>
    </w:p>
    <w:p>
      <w:pPr>
        <w:spacing w:line="224" w:lineRule="exact" w:before="0"/>
        <w:ind w:left="360" w:right="0" w:firstLine="0"/>
        <w:jc w:val="left"/>
        <w:rPr>
          <w:rFonts w:ascii="Trebuchet MS"/>
          <w:b/>
          <w:sz w:val="20"/>
        </w:rPr>
      </w:pPr>
      <w:r>
        <w:rPr>
          <w:rFonts w:ascii="Trebuchet MS"/>
          <w:b/>
          <w:spacing w:val="-5"/>
          <w:w w:val="90"/>
          <w:sz w:val="20"/>
        </w:rPr>
        <w:t>150</w:t>
      </w:r>
    </w:p>
    <w:p>
      <w:pPr>
        <w:spacing w:before="15"/>
        <w:ind w:left="348" w:right="0" w:firstLine="0"/>
        <w:jc w:val="left"/>
        <w:rPr>
          <w:rFonts w:ascii="Trebuchet MS"/>
          <w:b/>
          <w:sz w:val="10"/>
        </w:rPr>
      </w:pPr>
      <w:r>
        <w:rPr/>
        <w:br w:type="column"/>
      </w:r>
      <w:r>
        <w:rPr>
          <w:rFonts w:ascii="Trebuchet MS"/>
          <w:b/>
          <w:color w:val="808285"/>
          <w:spacing w:val="-4"/>
          <w:sz w:val="10"/>
        </w:rPr>
        <w:t>https:</w:t>
      </w:r>
      <w:r>
        <w:rPr>
          <w:rFonts w:ascii="Trebuchet MS"/>
          <w:b/>
          <w:color w:val="B8BABC"/>
          <w:spacing w:val="-4"/>
          <w:sz w:val="10"/>
        </w:rPr>
        <w:t>//doi.org/10.2147/AMEP.S351642</w:t>
      </w:r>
    </w:p>
    <w:p>
      <w:pPr>
        <w:spacing w:before="53"/>
        <w:ind w:left="348" w:right="0" w:firstLine="0"/>
        <w:jc w:val="lef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0"/>
        <w:ind w:left="360" w:right="0" w:firstLine="0"/>
        <w:jc w:val="left"/>
        <w:rPr>
          <w:rFonts w:ascii="Trebuchet MS"/>
          <w:sz w:val="16"/>
        </w:rPr>
      </w:pPr>
      <w:r>
        <w:rPr/>
        <w:br w:type="column"/>
      </w:r>
      <w:r>
        <w:rPr>
          <w:rFonts w:ascii="Trebuchet MS"/>
          <w:w w:val="90"/>
          <w:sz w:val="16"/>
        </w:rPr>
        <w:t>Advances</w:t>
      </w:r>
      <w:r>
        <w:rPr>
          <w:rFonts w:ascii="Trebuchet MS"/>
          <w:spacing w:val="-7"/>
          <w:w w:val="90"/>
          <w:sz w:val="16"/>
        </w:rPr>
        <w:t> </w:t>
      </w:r>
      <w:r>
        <w:rPr>
          <w:rFonts w:ascii="Trebuchet MS"/>
          <w:w w:val="90"/>
          <w:sz w:val="16"/>
        </w:rPr>
        <w:t>in</w:t>
      </w:r>
      <w:r>
        <w:rPr>
          <w:rFonts w:ascii="Trebuchet MS"/>
          <w:spacing w:val="-7"/>
          <w:w w:val="90"/>
          <w:sz w:val="16"/>
        </w:rPr>
        <w:t> </w:t>
      </w:r>
      <w:r>
        <w:rPr>
          <w:rFonts w:ascii="Trebuchet MS"/>
          <w:w w:val="90"/>
          <w:sz w:val="16"/>
        </w:rPr>
        <w:t>Medical</w:t>
      </w:r>
      <w:r>
        <w:rPr>
          <w:rFonts w:ascii="Trebuchet MS"/>
          <w:spacing w:val="-7"/>
          <w:w w:val="90"/>
          <w:sz w:val="16"/>
        </w:rPr>
        <w:t> </w:t>
      </w:r>
      <w:r>
        <w:rPr>
          <w:rFonts w:ascii="Trebuchet MS"/>
          <w:w w:val="90"/>
          <w:sz w:val="16"/>
        </w:rPr>
        <w:t>Education</w:t>
      </w:r>
      <w:r>
        <w:rPr>
          <w:rFonts w:ascii="Trebuchet MS"/>
          <w:spacing w:val="-6"/>
          <w:w w:val="90"/>
          <w:sz w:val="16"/>
        </w:rPr>
        <w:t> </w:t>
      </w:r>
      <w:r>
        <w:rPr>
          <w:rFonts w:ascii="Trebuchet MS"/>
          <w:w w:val="90"/>
          <w:sz w:val="16"/>
        </w:rPr>
        <w:t>and</w:t>
      </w:r>
      <w:r>
        <w:rPr>
          <w:rFonts w:ascii="Trebuchet MS"/>
          <w:spacing w:val="-8"/>
          <w:w w:val="90"/>
          <w:sz w:val="16"/>
        </w:rPr>
        <w:t> </w:t>
      </w:r>
      <w:r>
        <w:rPr>
          <w:rFonts w:ascii="Trebuchet MS"/>
          <w:w w:val="90"/>
          <w:sz w:val="16"/>
        </w:rPr>
        <w:t>Practice</w:t>
      </w:r>
      <w:r>
        <w:rPr>
          <w:rFonts w:ascii="Trebuchet MS"/>
          <w:spacing w:val="-7"/>
          <w:w w:val="90"/>
          <w:sz w:val="16"/>
        </w:rPr>
        <w:t> </w:t>
      </w:r>
      <w:r>
        <w:rPr>
          <w:rFonts w:ascii="Trebuchet MS"/>
          <w:spacing w:val="-2"/>
          <w:w w:val="90"/>
          <w:sz w:val="16"/>
        </w:rPr>
        <w:t>2022:13</w:t>
      </w:r>
    </w:p>
    <w:p>
      <w:pPr>
        <w:spacing w:after="0"/>
        <w:jc w:val="left"/>
        <w:rPr>
          <w:rFonts w:ascii="Trebuchet MS"/>
          <w:sz w:val="16"/>
        </w:rPr>
        <w:sectPr>
          <w:type w:val="continuous"/>
          <w:pgSz w:w="12240" w:h="15840"/>
          <w:pgMar w:header="559" w:footer="0" w:top="1820" w:bottom="960" w:left="720" w:right="720"/>
          <w:cols w:num="3" w:equalWidth="0">
            <w:col w:w="692" w:space="40"/>
            <w:col w:w="2117" w:space="3529"/>
            <w:col w:w="4422"/>
          </w:cols>
        </w:sectPr>
      </w:pPr>
    </w:p>
    <w:p>
      <w:pPr>
        <w:pStyle w:val="BodyText"/>
        <w:spacing w:line="20" w:lineRule="exact"/>
        <w:ind w:left="699"/>
        <w:rPr>
          <w:rFonts w:ascii="Trebuchet MS"/>
          <w:sz w:val="2"/>
        </w:rPr>
      </w:pPr>
      <w:r>
        <w:rPr>
          <w:rFonts w:ascii="Trebuchet MS"/>
          <w:sz w:val="2"/>
        </w:rPr>
        <mc:AlternateContent>
          <mc:Choice Requires="wps">
            <w:drawing>
              <wp:inline distT="0" distB="0" distL="0" distR="0">
                <wp:extent cx="6190615" cy="6350"/>
                <wp:effectExtent l="0" t="0" r="0" b="0"/>
                <wp:docPr id="370" name="Group 370"/>
                <wp:cNvGraphicFramePr>
                  <a:graphicFrameLocks/>
                </wp:cNvGraphicFramePr>
                <a:graphic>
                  <a:graphicData uri="http://schemas.microsoft.com/office/word/2010/wordprocessingGroup">
                    <wpg:wgp>
                      <wpg:cNvPr id="370" name="Group 370"/>
                      <wpg:cNvGrpSpPr/>
                      <wpg:grpSpPr>
                        <a:xfrm>
                          <a:off x="0" y="0"/>
                          <a:ext cx="6190615" cy="6350"/>
                          <a:chExt cx="6190615" cy="6350"/>
                        </a:xfrm>
                      </wpg:grpSpPr>
                      <wps:wsp>
                        <wps:cNvPr id="371" name="Graphic 371"/>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29" coordorigin="0,0" coordsize="9749,10">
                <v:rect style="position:absolute;left:0;top:0;width:9749;height:10" id="docshape330" filled="true" fillcolor="#000000" stroked="false">
                  <v:fill type="solid"/>
                </v:rect>
              </v:group>
            </w:pict>
          </mc:Fallback>
        </mc:AlternateContent>
      </w:r>
      <w:r>
        <w:rPr>
          <w:rFonts w:ascii="Trebuchet MS"/>
          <w:sz w:val="2"/>
        </w:rPr>
      </w:r>
    </w:p>
    <w:p>
      <w:pPr>
        <w:pStyle w:val="BodyText"/>
        <w:spacing w:before="54"/>
        <w:rPr>
          <w:rFonts w:ascii="Trebuchet MS"/>
          <w:sz w:val="20"/>
        </w:rPr>
      </w:pPr>
      <w:r>
        <w:rPr>
          <w:rFonts w:ascii="Trebuchet MS"/>
          <w:sz w:val="20"/>
        </w:rPr>
        <mc:AlternateContent>
          <mc:Choice Requires="wps">
            <w:drawing>
              <wp:anchor distT="0" distB="0" distL="0" distR="0" allowOverlap="1" layoutInCell="1" locked="0" behindDoc="1" simplePos="0" relativeHeight="487628800">
                <wp:simplePos x="0" y="0"/>
                <wp:positionH relativeFrom="page">
                  <wp:posOffset>936720</wp:posOffset>
                </wp:positionH>
                <wp:positionV relativeFrom="paragraph">
                  <wp:posOffset>197117</wp:posOffset>
                </wp:positionV>
                <wp:extent cx="6120130" cy="3299460"/>
                <wp:effectExtent l="0" t="0" r="0" b="0"/>
                <wp:wrapTopAndBottom/>
                <wp:docPr id="372" name="Group 372"/>
                <wp:cNvGraphicFramePr>
                  <a:graphicFrameLocks/>
                </wp:cNvGraphicFramePr>
                <a:graphic>
                  <a:graphicData uri="http://schemas.microsoft.com/office/word/2010/wordprocessingGroup">
                    <wpg:wgp>
                      <wpg:cNvPr id="372" name="Group 372"/>
                      <wpg:cNvGrpSpPr/>
                      <wpg:grpSpPr>
                        <a:xfrm>
                          <a:off x="0" y="0"/>
                          <a:ext cx="6120130" cy="3299460"/>
                          <a:chExt cx="6120130" cy="3299460"/>
                        </a:xfrm>
                      </wpg:grpSpPr>
                      <wps:wsp>
                        <wps:cNvPr id="373" name="Graphic 373"/>
                        <wps:cNvSpPr/>
                        <wps:spPr>
                          <a:xfrm>
                            <a:off x="5727" y="5727"/>
                            <a:ext cx="3056255" cy="177800"/>
                          </a:xfrm>
                          <a:custGeom>
                            <a:avLst/>
                            <a:gdLst/>
                            <a:ahLst/>
                            <a:cxnLst/>
                            <a:rect l="l" t="t" r="r" b="b"/>
                            <a:pathLst>
                              <a:path w="3056255" h="177800">
                                <a:moveTo>
                                  <a:pt x="3055708" y="0"/>
                                </a:moveTo>
                                <a:lnTo>
                                  <a:pt x="0" y="0"/>
                                </a:lnTo>
                                <a:lnTo>
                                  <a:pt x="0" y="177558"/>
                                </a:lnTo>
                                <a:lnTo>
                                  <a:pt x="3055708" y="177558"/>
                                </a:lnTo>
                                <a:lnTo>
                                  <a:pt x="3055708" y="0"/>
                                </a:lnTo>
                                <a:close/>
                              </a:path>
                            </a:pathLst>
                          </a:custGeom>
                          <a:solidFill>
                            <a:srgbClr val="AEAAAA"/>
                          </a:solidFill>
                        </wps:spPr>
                        <wps:bodyPr wrap="square" lIns="0" tIns="0" rIns="0" bIns="0" rtlCol="0">
                          <a:prstTxWarp prst="textNoShape">
                            <a:avLst/>
                          </a:prstTxWarp>
                          <a:noAutofit/>
                        </wps:bodyPr>
                      </wps:wsp>
                      <wps:wsp>
                        <wps:cNvPr id="374" name="Graphic 374"/>
                        <wps:cNvSpPr/>
                        <wps:spPr>
                          <a:xfrm>
                            <a:off x="61944" y="36867"/>
                            <a:ext cx="161290" cy="100965"/>
                          </a:xfrm>
                          <a:custGeom>
                            <a:avLst/>
                            <a:gdLst/>
                            <a:ahLst/>
                            <a:cxnLst/>
                            <a:rect l="l" t="t" r="r" b="b"/>
                            <a:pathLst>
                              <a:path w="161290" h="100965">
                                <a:moveTo>
                                  <a:pt x="116408" y="95148"/>
                                </a:moveTo>
                                <a:lnTo>
                                  <a:pt x="115633" y="95148"/>
                                </a:lnTo>
                                <a:lnTo>
                                  <a:pt x="113449" y="94830"/>
                                </a:lnTo>
                                <a:lnTo>
                                  <a:pt x="90551" y="60477"/>
                                </a:lnTo>
                                <a:lnTo>
                                  <a:pt x="83426" y="42595"/>
                                </a:lnTo>
                                <a:lnTo>
                                  <a:pt x="76187" y="24612"/>
                                </a:lnTo>
                                <a:lnTo>
                                  <a:pt x="66217" y="0"/>
                                </a:lnTo>
                                <a:lnTo>
                                  <a:pt x="64287" y="0"/>
                                </a:lnTo>
                                <a:lnTo>
                                  <a:pt x="64287" y="60477"/>
                                </a:lnTo>
                                <a:lnTo>
                                  <a:pt x="35775" y="60477"/>
                                </a:lnTo>
                                <a:lnTo>
                                  <a:pt x="49923" y="24612"/>
                                </a:lnTo>
                                <a:lnTo>
                                  <a:pt x="64287" y="60477"/>
                                </a:lnTo>
                                <a:lnTo>
                                  <a:pt x="64287" y="0"/>
                                </a:lnTo>
                                <a:lnTo>
                                  <a:pt x="52235" y="0"/>
                                </a:lnTo>
                                <a:lnTo>
                                  <a:pt x="17970" y="82842"/>
                                </a:lnTo>
                                <a:lnTo>
                                  <a:pt x="17081" y="85077"/>
                                </a:lnTo>
                                <a:lnTo>
                                  <a:pt x="15900" y="87109"/>
                                </a:lnTo>
                                <a:lnTo>
                                  <a:pt x="901" y="95148"/>
                                </a:lnTo>
                                <a:lnTo>
                                  <a:pt x="0" y="95148"/>
                                </a:lnTo>
                                <a:lnTo>
                                  <a:pt x="0" y="100609"/>
                                </a:lnTo>
                                <a:lnTo>
                                  <a:pt x="40690" y="100609"/>
                                </a:lnTo>
                                <a:lnTo>
                                  <a:pt x="40690" y="95148"/>
                                </a:lnTo>
                                <a:lnTo>
                                  <a:pt x="37045" y="94830"/>
                                </a:lnTo>
                                <a:lnTo>
                                  <a:pt x="36118" y="94830"/>
                                </a:lnTo>
                                <a:lnTo>
                                  <a:pt x="32423" y="94081"/>
                                </a:lnTo>
                                <a:lnTo>
                                  <a:pt x="32004" y="94081"/>
                                </a:lnTo>
                                <a:lnTo>
                                  <a:pt x="27152" y="91833"/>
                                </a:lnTo>
                                <a:lnTo>
                                  <a:pt x="26123" y="90665"/>
                                </a:lnTo>
                                <a:lnTo>
                                  <a:pt x="26200" y="87109"/>
                                </a:lnTo>
                                <a:lnTo>
                                  <a:pt x="32905" y="67398"/>
                                </a:lnTo>
                                <a:lnTo>
                                  <a:pt x="67170" y="67398"/>
                                </a:lnTo>
                                <a:lnTo>
                                  <a:pt x="75552" y="87782"/>
                                </a:lnTo>
                                <a:lnTo>
                                  <a:pt x="75628" y="87960"/>
                                </a:lnTo>
                                <a:lnTo>
                                  <a:pt x="76225" y="89839"/>
                                </a:lnTo>
                                <a:lnTo>
                                  <a:pt x="76327" y="92176"/>
                                </a:lnTo>
                                <a:lnTo>
                                  <a:pt x="74625" y="93065"/>
                                </a:lnTo>
                                <a:lnTo>
                                  <a:pt x="67830" y="94513"/>
                                </a:lnTo>
                                <a:lnTo>
                                  <a:pt x="65786" y="94830"/>
                                </a:lnTo>
                                <a:lnTo>
                                  <a:pt x="66865" y="94830"/>
                                </a:lnTo>
                                <a:lnTo>
                                  <a:pt x="62369" y="95148"/>
                                </a:lnTo>
                                <a:lnTo>
                                  <a:pt x="62369" y="100609"/>
                                </a:lnTo>
                                <a:lnTo>
                                  <a:pt x="116408" y="100609"/>
                                </a:lnTo>
                                <a:lnTo>
                                  <a:pt x="116408" y="95148"/>
                                </a:lnTo>
                                <a:close/>
                              </a:path>
                              <a:path w="161290" h="100965">
                                <a:moveTo>
                                  <a:pt x="160820" y="54737"/>
                                </a:moveTo>
                                <a:lnTo>
                                  <a:pt x="118440" y="54737"/>
                                </a:lnTo>
                                <a:lnTo>
                                  <a:pt x="118440" y="70192"/>
                                </a:lnTo>
                                <a:lnTo>
                                  <a:pt x="160820" y="70192"/>
                                </a:lnTo>
                                <a:lnTo>
                                  <a:pt x="160820" y="54737"/>
                                </a:lnTo>
                                <a:close/>
                              </a:path>
                            </a:pathLst>
                          </a:custGeom>
                          <a:solidFill>
                            <a:srgbClr val="000000"/>
                          </a:solidFill>
                        </wps:spPr>
                        <wps:bodyPr wrap="square" lIns="0" tIns="0" rIns="0" bIns="0" rtlCol="0">
                          <a:prstTxWarp prst="textNoShape">
                            <a:avLst/>
                          </a:prstTxWarp>
                          <a:noAutofit/>
                        </wps:bodyPr>
                      </wps:wsp>
                      <pic:pic>
                        <pic:nvPicPr>
                          <pic:cNvPr id="375" name="Image 375"/>
                          <pic:cNvPicPr/>
                        </pic:nvPicPr>
                        <pic:blipFill>
                          <a:blip r:embed="rId204" cstate="print"/>
                          <a:stretch>
                            <a:fillRect/>
                          </a:stretch>
                        </pic:blipFill>
                        <pic:spPr>
                          <a:xfrm>
                            <a:off x="261150" y="29235"/>
                            <a:ext cx="823760" cy="139268"/>
                          </a:xfrm>
                          <a:prstGeom prst="rect">
                            <a:avLst/>
                          </a:prstGeom>
                        </pic:spPr>
                      </pic:pic>
                      <wps:wsp>
                        <wps:cNvPr id="376" name="Graphic 376"/>
                        <wps:cNvSpPr/>
                        <wps:spPr>
                          <a:xfrm>
                            <a:off x="3067164" y="5727"/>
                            <a:ext cx="3047365" cy="177800"/>
                          </a:xfrm>
                          <a:custGeom>
                            <a:avLst/>
                            <a:gdLst/>
                            <a:ahLst/>
                            <a:cxnLst/>
                            <a:rect l="l" t="t" r="r" b="b"/>
                            <a:pathLst>
                              <a:path w="3047365" h="177800">
                                <a:moveTo>
                                  <a:pt x="3047111" y="0"/>
                                </a:moveTo>
                                <a:lnTo>
                                  <a:pt x="0" y="0"/>
                                </a:lnTo>
                                <a:lnTo>
                                  <a:pt x="0" y="177558"/>
                                </a:lnTo>
                                <a:lnTo>
                                  <a:pt x="3047111" y="177558"/>
                                </a:lnTo>
                                <a:lnTo>
                                  <a:pt x="3047111" y="0"/>
                                </a:lnTo>
                                <a:close/>
                              </a:path>
                            </a:pathLst>
                          </a:custGeom>
                          <a:solidFill>
                            <a:srgbClr val="9CC2E5"/>
                          </a:solidFill>
                        </wps:spPr>
                        <wps:bodyPr wrap="square" lIns="0" tIns="0" rIns="0" bIns="0" rtlCol="0">
                          <a:prstTxWarp prst="textNoShape">
                            <a:avLst/>
                          </a:prstTxWarp>
                          <a:noAutofit/>
                        </wps:bodyPr>
                      </wps:wsp>
                      <wps:wsp>
                        <wps:cNvPr id="377" name="Graphic 377"/>
                        <wps:cNvSpPr/>
                        <wps:spPr>
                          <a:xfrm>
                            <a:off x="3131775" y="35534"/>
                            <a:ext cx="137160" cy="104775"/>
                          </a:xfrm>
                          <a:custGeom>
                            <a:avLst/>
                            <a:gdLst/>
                            <a:ahLst/>
                            <a:cxnLst/>
                            <a:rect l="l" t="t" r="r" b="b"/>
                            <a:pathLst>
                              <a:path w="137160" h="104775">
                                <a:moveTo>
                                  <a:pt x="83134" y="66205"/>
                                </a:moveTo>
                                <a:lnTo>
                                  <a:pt x="36423" y="36309"/>
                                </a:lnTo>
                                <a:lnTo>
                                  <a:pt x="32105" y="34086"/>
                                </a:lnTo>
                                <a:lnTo>
                                  <a:pt x="26555" y="29044"/>
                                </a:lnTo>
                                <a:lnTo>
                                  <a:pt x="25171" y="25806"/>
                                </a:lnTo>
                                <a:lnTo>
                                  <a:pt x="25171" y="17640"/>
                                </a:lnTo>
                                <a:lnTo>
                                  <a:pt x="26758" y="14109"/>
                                </a:lnTo>
                                <a:lnTo>
                                  <a:pt x="33147" y="8407"/>
                                </a:lnTo>
                                <a:lnTo>
                                  <a:pt x="37261" y="6997"/>
                                </a:lnTo>
                                <a:lnTo>
                                  <a:pt x="46304" y="6997"/>
                                </a:lnTo>
                                <a:lnTo>
                                  <a:pt x="71589" y="36563"/>
                                </a:lnTo>
                                <a:lnTo>
                                  <a:pt x="77597" y="36563"/>
                                </a:lnTo>
                                <a:lnTo>
                                  <a:pt x="77038" y="2730"/>
                                </a:lnTo>
                                <a:lnTo>
                                  <a:pt x="70967" y="2730"/>
                                </a:lnTo>
                                <a:lnTo>
                                  <a:pt x="66700" y="6921"/>
                                </a:lnTo>
                                <a:lnTo>
                                  <a:pt x="63944" y="5384"/>
                                </a:lnTo>
                                <a:lnTo>
                                  <a:pt x="60172" y="3848"/>
                                </a:lnTo>
                                <a:lnTo>
                                  <a:pt x="50571" y="774"/>
                                </a:lnTo>
                                <a:lnTo>
                                  <a:pt x="45415" y="0"/>
                                </a:lnTo>
                                <a:lnTo>
                                  <a:pt x="34277" y="0"/>
                                </a:lnTo>
                                <a:lnTo>
                                  <a:pt x="2578" y="25946"/>
                                </a:lnTo>
                                <a:lnTo>
                                  <a:pt x="2578" y="35928"/>
                                </a:lnTo>
                                <a:lnTo>
                                  <a:pt x="48374" y="66560"/>
                                </a:lnTo>
                                <a:lnTo>
                                  <a:pt x="52819" y="68834"/>
                                </a:lnTo>
                                <a:lnTo>
                                  <a:pt x="58547" y="74104"/>
                                </a:lnTo>
                                <a:lnTo>
                                  <a:pt x="59982" y="77355"/>
                                </a:lnTo>
                                <a:lnTo>
                                  <a:pt x="59982" y="85940"/>
                                </a:lnTo>
                                <a:lnTo>
                                  <a:pt x="58305" y="89852"/>
                                </a:lnTo>
                                <a:lnTo>
                                  <a:pt x="51536" y="96050"/>
                                </a:lnTo>
                                <a:lnTo>
                                  <a:pt x="46672" y="97599"/>
                                </a:lnTo>
                                <a:lnTo>
                                  <a:pt x="35623" y="97599"/>
                                </a:lnTo>
                                <a:lnTo>
                                  <a:pt x="7353" y="69481"/>
                                </a:lnTo>
                                <a:lnTo>
                                  <a:pt x="6007" y="66065"/>
                                </a:lnTo>
                                <a:lnTo>
                                  <a:pt x="0" y="66065"/>
                                </a:lnTo>
                                <a:lnTo>
                                  <a:pt x="901" y="101942"/>
                                </a:lnTo>
                                <a:lnTo>
                                  <a:pt x="6845" y="101942"/>
                                </a:lnTo>
                                <a:lnTo>
                                  <a:pt x="11671" y="97040"/>
                                </a:lnTo>
                                <a:lnTo>
                                  <a:pt x="15303" y="99098"/>
                                </a:lnTo>
                                <a:lnTo>
                                  <a:pt x="19748" y="100876"/>
                                </a:lnTo>
                                <a:lnTo>
                                  <a:pt x="30238" y="103911"/>
                                </a:lnTo>
                                <a:lnTo>
                                  <a:pt x="35877" y="104673"/>
                                </a:lnTo>
                                <a:lnTo>
                                  <a:pt x="48463" y="104673"/>
                                </a:lnTo>
                                <a:lnTo>
                                  <a:pt x="82118" y="81470"/>
                                </a:lnTo>
                                <a:lnTo>
                                  <a:pt x="83134" y="77317"/>
                                </a:lnTo>
                                <a:lnTo>
                                  <a:pt x="83134" y="66205"/>
                                </a:lnTo>
                                <a:close/>
                              </a:path>
                              <a:path w="137160" h="104775">
                                <a:moveTo>
                                  <a:pt x="136753" y="56070"/>
                                </a:moveTo>
                                <a:lnTo>
                                  <a:pt x="94373" y="56070"/>
                                </a:lnTo>
                                <a:lnTo>
                                  <a:pt x="94373" y="71526"/>
                                </a:lnTo>
                                <a:lnTo>
                                  <a:pt x="136753" y="71526"/>
                                </a:lnTo>
                                <a:lnTo>
                                  <a:pt x="136753" y="56070"/>
                                </a:lnTo>
                                <a:close/>
                              </a:path>
                            </a:pathLst>
                          </a:custGeom>
                          <a:solidFill>
                            <a:srgbClr val="1F3864"/>
                          </a:solidFill>
                        </wps:spPr>
                        <wps:bodyPr wrap="square" lIns="0" tIns="0" rIns="0" bIns="0" rtlCol="0">
                          <a:prstTxWarp prst="textNoShape">
                            <a:avLst/>
                          </a:prstTxWarp>
                          <a:noAutofit/>
                        </wps:bodyPr>
                      </wps:wsp>
                      <pic:pic>
                        <pic:nvPicPr>
                          <pic:cNvPr id="378" name="Image 378"/>
                          <pic:cNvPicPr/>
                        </pic:nvPicPr>
                        <pic:blipFill>
                          <a:blip r:embed="rId205" cstate="print"/>
                          <a:stretch>
                            <a:fillRect/>
                          </a:stretch>
                        </pic:blipFill>
                        <pic:spPr>
                          <a:xfrm>
                            <a:off x="3315309" y="29235"/>
                            <a:ext cx="1183347" cy="110959"/>
                          </a:xfrm>
                          <a:prstGeom prst="rect">
                            <a:avLst/>
                          </a:prstGeom>
                        </pic:spPr>
                      </pic:pic>
                      <wps:wsp>
                        <wps:cNvPr id="379" name="Graphic 379"/>
                        <wps:cNvSpPr/>
                        <wps:spPr>
                          <a:xfrm>
                            <a:off x="-6" y="12"/>
                            <a:ext cx="6120130" cy="183515"/>
                          </a:xfrm>
                          <a:custGeom>
                            <a:avLst/>
                            <a:gdLst/>
                            <a:ahLst/>
                            <a:cxnLst/>
                            <a:rect l="l" t="t" r="r" b="b"/>
                            <a:pathLst>
                              <a:path w="6120130" h="183515">
                                <a:moveTo>
                                  <a:pt x="6120003" y="0"/>
                                </a:moveTo>
                                <a:lnTo>
                                  <a:pt x="6120003" y="0"/>
                                </a:lnTo>
                                <a:lnTo>
                                  <a:pt x="0" y="0"/>
                                </a:lnTo>
                                <a:lnTo>
                                  <a:pt x="0" y="5727"/>
                                </a:lnTo>
                                <a:lnTo>
                                  <a:pt x="5727" y="5727"/>
                                </a:lnTo>
                                <a:lnTo>
                                  <a:pt x="3061436" y="5727"/>
                                </a:lnTo>
                                <a:lnTo>
                                  <a:pt x="3061436" y="183286"/>
                                </a:lnTo>
                                <a:lnTo>
                                  <a:pt x="3067164" y="183286"/>
                                </a:lnTo>
                                <a:lnTo>
                                  <a:pt x="3067164" y="5727"/>
                                </a:lnTo>
                                <a:lnTo>
                                  <a:pt x="6114275" y="5727"/>
                                </a:lnTo>
                                <a:lnTo>
                                  <a:pt x="6114275" y="183286"/>
                                </a:lnTo>
                                <a:lnTo>
                                  <a:pt x="6120003" y="183286"/>
                                </a:lnTo>
                                <a:lnTo>
                                  <a:pt x="6120003" y="5727"/>
                                </a:lnTo>
                                <a:lnTo>
                                  <a:pt x="6120003" y="0"/>
                                </a:lnTo>
                                <a:close/>
                              </a:path>
                            </a:pathLst>
                          </a:custGeom>
                          <a:solidFill>
                            <a:srgbClr val="000000"/>
                          </a:solidFill>
                        </wps:spPr>
                        <wps:bodyPr wrap="square" lIns="0" tIns="0" rIns="0" bIns="0" rtlCol="0">
                          <a:prstTxWarp prst="textNoShape">
                            <a:avLst/>
                          </a:prstTxWarp>
                          <a:noAutofit/>
                        </wps:bodyPr>
                      </wps:wsp>
                      <pic:pic>
                        <pic:nvPicPr>
                          <pic:cNvPr id="380" name="Image 380"/>
                          <pic:cNvPicPr/>
                        </pic:nvPicPr>
                        <pic:blipFill>
                          <a:blip r:embed="rId206" cstate="print"/>
                          <a:stretch>
                            <a:fillRect/>
                          </a:stretch>
                        </pic:blipFill>
                        <pic:spPr>
                          <a:xfrm>
                            <a:off x="0" y="5727"/>
                            <a:ext cx="2988221" cy="589064"/>
                          </a:xfrm>
                          <a:prstGeom prst="rect">
                            <a:avLst/>
                          </a:prstGeom>
                        </pic:spPr>
                      </pic:pic>
                      <wps:wsp>
                        <wps:cNvPr id="381" name="Graphic 381"/>
                        <wps:cNvSpPr/>
                        <wps:spPr>
                          <a:xfrm>
                            <a:off x="1743240" y="805433"/>
                            <a:ext cx="35560" cy="9525"/>
                          </a:xfrm>
                          <a:custGeom>
                            <a:avLst/>
                            <a:gdLst/>
                            <a:ahLst/>
                            <a:cxnLst/>
                            <a:rect l="l" t="t" r="r" b="b"/>
                            <a:pathLst>
                              <a:path w="35560" h="9525">
                                <a:moveTo>
                                  <a:pt x="35001" y="0"/>
                                </a:moveTo>
                                <a:lnTo>
                                  <a:pt x="0" y="0"/>
                                </a:lnTo>
                                <a:lnTo>
                                  <a:pt x="0" y="9271"/>
                                </a:lnTo>
                                <a:lnTo>
                                  <a:pt x="35001" y="9271"/>
                                </a:lnTo>
                                <a:lnTo>
                                  <a:pt x="35001" y="0"/>
                                </a:lnTo>
                                <a:close/>
                              </a:path>
                            </a:pathLst>
                          </a:custGeom>
                          <a:solidFill>
                            <a:srgbClr val="000000"/>
                          </a:solidFill>
                        </wps:spPr>
                        <wps:bodyPr wrap="square" lIns="0" tIns="0" rIns="0" bIns="0" rtlCol="0">
                          <a:prstTxWarp prst="textNoShape">
                            <a:avLst/>
                          </a:prstTxWarp>
                          <a:noAutofit/>
                        </wps:bodyPr>
                      </wps:wsp>
                      <pic:pic>
                        <pic:nvPicPr>
                          <pic:cNvPr id="382" name="Image 382"/>
                          <pic:cNvPicPr/>
                        </pic:nvPicPr>
                        <pic:blipFill>
                          <a:blip r:embed="rId207" cstate="print"/>
                          <a:stretch>
                            <a:fillRect/>
                          </a:stretch>
                        </pic:blipFill>
                        <pic:spPr>
                          <a:xfrm>
                            <a:off x="62585" y="751052"/>
                            <a:ext cx="1674253" cy="243725"/>
                          </a:xfrm>
                          <a:prstGeom prst="rect">
                            <a:avLst/>
                          </a:prstGeom>
                        </pic:spPr>
                      </pic:pic>
                      <pic:pic>
                        <pic:nvPicPr>
                          <pic:cNvPr id="383" name="Image 383"/>
                          <pic:cNvPicPr/>
                        </pic:nvPicPr>
                        <pic:blipFill>
                          <a:blip r:embed="rId208" cstate="print"/>
                          <a:stretch>
                            <a:fillRect/>
                          </a:stretch>
                        </pic:blipFill>
                        <pic:spPr>
                          <a:xfrm>
                            <a:off x="1815643" y="751052"/>
                            <a:ext cx="1033360" cy="116992"/>
                          </a:xfrm>
                          <a:prstGeom prst="rect">
                            <a:avLst/>
                          </a:prstGeom>
                        </pic:spPr>
                      </pic:pic>
                      <wps:wsp>
                        <wps:cNvPr id="384" name="Graphic 384"/>
                        <wps:cNvSpPr/>
                        <wps:spPr>
                          <a:xfrm>
                            <a:off x="2170315" y="1024572"/>
                            <a:ext cx="818515" cy="114935"/>
                          </a:xfrm>
                          <a:custGeom>
                            <a:avLst/>
                            <a:gdLst/>
                            <a:ahLst/>
                            <a:cxnLst/>
                            <a:rect l="l" t="t" r="r" b="b"/>
                            <a:pathLst>
                              <a:path w="818515" h="114935">
                                <a:moveTo>
                                  <a:pt x="31305" y="241"/>
                                </a:moveTo>
                                <a:lnTo>
                                  <a:pt x="0" y="241"/>
                                </a:lnTo>
                                <a:lnTo>
                                  <a:pt x="0" y="107657"/>
                                </a:lnTo>
                                <a:lnTo>
                                  <a:pt x="31305" y="107657"/>
                                </a:lnTo>
                                <a:lnTo>
                                  <a:pt x="31305" y="102260"/>
                                </a:lnTo>
                                <a:lnTo>
                                  <a:pt x="10452" y="102260"/>
                                </a:lnTo>
                                <a:lnTo>
                                  <a:pt x="10452" y="5588"/>
                                </a:lnTo>
                                <a:lnTo>
                                  <a:pt x="31305" y="5588"/>
                                </a:lnTo>
                                <a:lnTo>
                                  <a:pt x="31305" y="241"/>
                                </a:lnTo>
                                <a:close/>
                              </a:path>
                              <a:path w="818515" h="114935">
                                <a:moveTo>
                                  <a:pt x="91033" y="85280"/>
                                </a:moveTo>
                                <a:lnTo>
                                  <a:pt x="52031" y="85280"/>
                                </a:lnTo>
                                <a:lnTo>
                                  <a:pt x="52031" y="89458"/>
                                </a:lnTo>
                                <a:lnTo>
                                  <a:pt x="91033" y="89458"/>
                                </a:lnTo>
                                <a:lnTo>
                                  <a:pt x="91033" y="85280"/>
                                </a:lnTo>
                                <a:close/>
                              </a:path>
                              <a:path w="818515" h="114935">
                                <a:moveTo>
                                  <a:pt x="60782" y="10706"/>
                                </a:moveTo>
                                <a:lnTo>
                                  <a:pt x="35162" y="10706"/>
                                </a:lnTo>
                                <a:lnTo>
                                  <a:pt x="37160" y="11188"/>
                                </a:lnTo>
                                <a:lnTo>
                                  <a:pt x="38277" y="11633"/>
                                </a:lnTo>
                                <a:lnTo>
                                  <a:pt x="59016" y="44043"/>
                                </a:lnTo>
                                <a:lnTo>
                                  <a:pt x="65121" y="79870"/>
                                </a:lnTo>
                                <a:lnTo>
                                  <a:pt x="64973" y="80568"/>
                                </a:lnTo>
                                <a:lnTo>
                                  <a:pt x="52223" y="85280"/>
                                </a:lnTo>
                                <a:lnTo>
                                  <a:pt x="90006" y="85280"/>
                                </a:lnTo>
                                <a:lnTo>
                                  <a:pt x="88484" y="85064"/>
                                </a:lnTo>
                                <a:lnTo>
                                  <a:pt x="88335" y="85064"/>
                                </a:lnTo>
                                <a:lnTo>
                                  <a:pt x="83794" y="84099"/>
                                </a:lnTo>
                                <a:lnTo>
                                  <a:pt x="77749" y="78651"/>
                                </a:lnTo>
                                <a:lnTo>
                                  <a:pt x="77749" y="58420"/>
                                </a:lnTo>
                                <a:lnTo>
                                  <a:pt x="81801" y="47790"/>
                                </a:lnTo>
                                <a:lnTo>
                                  <a:pt x="75209" y="47790"/>
                                </a:lnTo>
                                <a:lnTo>
                                  <a:pt x="65798" y="30784"/>
                                </a:lnTo>
                                <a:lnTo>
                                  <a:pt x="63952" y="27355"/>
                                </a:lnTo>
                                <a:lnTo>
                                  <a:pt x="60807" y="21348"/>
                                </a:lnTo>
                                <a:lnTo>
                                  <a:pt x="59397" y="18732"/>
                                </a:lnTo>
                                <a:lnTo>
                                  <a:pt x="58280" y="16548"/>
                                </a:lnTo>
                                <a:lnTo>
                                  <a:pt x="57277" y="14325"/>
                                </a:lnTo>
                                <a:lnTo>
                                  <a:pt x="57033" y="13449"/>
                                </a:lnTo>
                                <a:lnTo>
                                  <a:pt x="56934" y="12242"/>
                                </a:lnTo>
                                <a:lnTo>
                                  <a:pt x="57681" y="11633"/>
                                </a:lnTo>
                                <a:lnTo>
                                  <a:pt x="57537" y="11633"/>
                                </a:lnTo>
                                <a:lnTo>
                                  <a:pt x="60782" y="10706"/>
                                </a:lnTo>
                                <a:close/>
                              </a:path>
                              <a:path w="818515" h="114935">
                                <a:moveTo>
                                  <a:pt x="109986" y="10706"/>
                                </a:moveTo>
                                <a:lnTo>
                                  <a:pt x="88112" y="10706"/>
                                </a:lnTo>
                                <a:lnTo>
                                  <a:pt x="89344" y="10909"/>
                                </a:lnTo>
                                <a:lnTo>
                                  <a:pt x="91944" y="11633"/>
                                </a:lnTo>
                                <a:lnTo>
                                  <a:pt x="91785" y="11633"/>
                                </a:lnTo>
                                <a:lnTo>
                                  <a:pt x="92548" y="12039"/>
                                </a:lnTo>
                                <a:lnTo>
                                  <a:pt x="93122" y="12522"/>
                                </a:lnTo>
                                <a:lnTo>
                                  <a:pt x="94119" y="14681"/>
                                </a:lnTo>
                                <a:lnTo>
                                  <a:pt x="94119" y="15773"/>
                                </a:lnTo>
                                <a:lnTo>
                                  <a:pt x="75209" y="47790"/>
                                </a:lnTo>
                                <a:lnTo>
                                  <a:pt x="81801" y="47790"/>
                                </a:lnTo>
                                <a:lnTo>
                                  <a:pt x="102108" y="15201"/>
                                </a:lnTo>
                                <a:lnTo>
                                  <a:pt x="105765" y="12522"/>
                                </a:lnTo>
                                <a:lnTo>
                                  <a:pt x="106387" y="12039"/>
                                </a:lnTo>
                                <a:lnTo>
                                  <a:pt x="107288" y="11633"/>
                                </a:lnTo>
                                <a:lnTo>
                                  <a:pt x="109986" y="10706"/>
                                </a:lnTo>
                                <a:close/>
                              </a:path>
                              <a:path w="818515" h="114935">
                                <a:moveTo>
                                  <a:pt x="67856" y="6108"/>
                                </a:moveTo>
                                <a:lnTo>
                                  <a:pt x="32296" y="6108"/>
                                </a:lnTo>
                                <a:lnTo>
                                  <a:pt x="32296" y="10706"/>
                                </a:lnTo>
                                <a:lnTo>
                                  <a:pt x="67856" y="10706"/>
                                </a:lnTo>
                                <a:lnTo>
                                  <a:pt x="67856" y="6108"/>
                                </a:lnTo>
                                <a:close/>
                              </a:path>
                              <a:path w="818515" h="114935">
                                <a:moveTo>
                                  <a:pt x="112052" y="6108"/>
                                </a:moveTo>
                                <a:lnTo>
                                  <a:pt x="83083" y="6108"/>
                                </a:lnTo>
                                <a:lnTo>
                                  <a:pt x="83083" y="10706"/>
                                </a:lnTo>
                                <a:lnTo>
                                  <a:pt x="112052" y="10706"/>
                                </a:lnTo>
                                <a:lnTo>
                                  <a:pt x="112052" y="6108"/>
                                </a:lnTo>
                                <a:close/>
                              </a:path>
                              <a:path w="818515" h="114935">
                                <a:moveTo>
                                  <a:pt x="143192" y="29895"/>
                                </a:moveTo>
                                <a:lnTo>
                                  <a:pt x="134848" y="29895"/>
                                </a:lnTo>
                                <a:lnTo>
                                  <a:pt x="131140" y="30759"/>
                                </a:lnTo>
                                <a:lnTo>
                                  <a:pt x="112483" y="56273"/>
                                </a:lnTo>
                                <a:lnTo>
                                  <a:pt x="112483" y="64211"/>
                                </a:lnTo>
                                <a:lnTo>
                                  <a:pt x="135483" y="90982"/>
                                </a:lnTo>
                                <a:lnTo>
                                  <a:pt x="145427" y="90982"/>
                                </a:lnTo>
                                <a:lnTo>
                                  <a:pt x="150101" y="89611"/>
                                </a:lnTo>
                                <a:lnTo>
                                  <a:pt x="157499" y="84632"/>
                                </a:lnTo>
                                <a:lnTo>
                                  <a:pt x="140368" y="84632"/>
                                </a:lnTo>
                                <a:lnTo>
                                  <a:pt x="137147" y="83921"/>
                                </a:lnTo>
                                <a:lnTo>
                                  <a:pt x="124167" y="62484"/>
                                </a:lnTo>
                                <a:lnTo>
                                  <a:pt x="124167" y="58674"/>
                                </a:lnTo>
                                <a:lnTo>
                                  <a:pt x="162521" y="58674"/>
                                </a:lnTo>
                                <a:lnTo>
                                  <a:pt x="162521" y="53746"/>
                                </a:lnTo>
                                <a:lnTo>
                                  <a:pt x="124167" y="53746"/>
                                </a:lnTo>
                                <a:lnTo>
                                  <a:pt x="124258" y="51320"/>
                                </a:lnTo>
                                <a:lnTo>
                                  <a:pt x="124380" y="48082"/>
                                </a:lnTo>
                                <a:lnTo>
                                  <a:pt x="124396" y="47650"/>
                                </a:lnTo>
                                <a:lnTo>
                                  <a:pt x="125882" y="42900"/>
                                </a:lnTo>
                                <a:lnTo>
                                  <a:pt x="131318" y="36068"/>
                                </a:lnTo>
                                <a:lnTo>
                                  <a:pt x="134734" y="34366"/>
                                </a:lnTo>
                                <a:lnTo>
                                  <a:pt x="154376" y="34366"/>
                                </a:lnTo>
                                <a:lnTo>
                                  <a:pt x="152844" y="33223"/>
                                </a:lnTo>
                                <a:lnTo>
                                  <a:pt x="146812" y="30556"/>
                                </a:lnTo>
                                <a:lnTo>
                                  <a:pt x="143192" y="29895"/>
                                </a:lnTo>
                                <a:close/>
                              </a:path>
                              <a:path w="818515" h="114935">
                                <a:moveTo>
                                  <a:pt x="159816" y="73304"/>
                                </a:moveTo>
                                <a:lnTo>
                                  <a:pt x="157467" y="77546"/>
                                </a:lnTo>
                                <a:lnTo>
                                  <a:pt x="155028" y="80492"/>
                                </a:lnTo>
                                <a:lnTo>
                                  <a:pt x="149974" y="83756"/>
                                </a:lnTo>
                                <a:lnTo>
                                  <a:pt x="146729" y="84632"/>
                                </a:lnTo>
                                <a:lnTo>
                                  <a:pt x="157499" y="84632"/>
                                </a:lnTo>
                                <a:lnTo>
                                  <a:pt x="158254" y="84124"/>
                                </a:lnTo>
                                <a:lnTo>
                                  <a:pt x="161448" y="80492"/>
                                </a:lnTo>
                                <a:lnTo>
                                  <a:pt x="163931" y="75819"/>
                                </a:lnTo>
                                <a:lnTo>
                                  <a:pt x="159816" y="73304"/>
                                </a:lnTo>
                                <a:close/>
                              </a:path>
                              <a:path w="818515" h="114935">
                                <a:moveTo>
                                  <a:pt x="154376" y="34366"/>
                                </a:moveTo>
                                <a:lnTo>
                                  <a:pt x="141312" y="34366"/>
                                </a:lnTo>
                                <a:lnTo>
                                  <a:pt x="143791" y="35052"/>
                                </a:lnTo>
                                <a:lnTo>
                                  <a:pt x="143507" y="35052"/>
                                </a:lnTo>
                                <a:lnTo>
                                  <a:pt x="150939" y="53746"/>
                                </a:lnTo>
                                <a:lnTo>
                                  <a:pt x="162521" y="53746"/>
                                </a:lnTo>
                                <a:lnTo>
                                  <a:pt x="162521" y="51320"/>
                                </a:lnTo>
                                <a:lnTo>
                                  <a:pt x="162077" y="48082"/>
                                </a:lnTo>
                                <a:lnTo>
                                  <a:pt x="160312" y="42138"/>
                                </a:lnTo>
                                <a:lnTo>
                                  <a:pt x="158978" y="39547"/>
                                </a:lnTo>
                                <a:lnTo>
                                  <a:pt x="155295" y="35052"/>
                                </a:lnTo>
                                <a:lnTo>
                                  <a:pt x="154376" y="34366"/>
                                </a:lnTo>
                                <a:close/>
                              </a:path>
                              <a:path w="818515" h="114935">
                                <a:moveTo>
                                  <a:pt x="187655" y="85928"/>
                                </a:moveTo>
                                <a:lnTo>
                                  <a:pt x="176576" y="85928"/>
                                </a:lnTo>
                                <a:lnTo>
                                  <a:pt x="177647" y="86829"/>
                                </a:lnTo>
                                <a:lnTo>
                                  <a:pt x="179679" y="87947"/>
                                </a:lnTo>
                                <a:lnTo>
                                  <a:pt x="185356" y="90373"/>
                                </a:lnTo>
                                <a:lnTo>
                                  <a:pt x="188455" y="90982"/>
                                </a:lnTo>
                                <a:lnTo>
                                  <a:pt x="198208" y="90982"/>
                                </a:lnTo>
                                <a:lnTo>
                                  <a:pt x="203403" y="89281"/>
                                </a:lnTo>
                                <a:lnTo>
                                  <a:pt x="206661" y="86512"/>
                                </a:lnTo>
                                <a:lnTo>
                                  <a:pt x="190042" y="86512"/>
                                </a:lnTo>
                                <a:lnTo>
                                  <a:pt x="187655" y="85928"/>
                                </a:lnTo>
                                <a:close/>
                              </a:path>
                              <a:path w="818515" h="114935">
                                <a:moveTo>
                                  <a:pt x="174332" y="69481"/>
                                </a:moveTo>
                                <a:lnTo>
                                  <a:pt x="170268" y="69481"/>
                                </a:lnTo>
                                <a:lnTo>
                                  <a:pt x="170318" y="71145"/>
                                </a:lnTo>
                                <a:lnTo>
                                  <a:pt x="170430" y="74942"/>
                                </a:lnTo>
                                <a:lnTo>
                                  <a:pt x="170523" y="78079"/>
                                </a:lnTo>
                                <a:lnTo>
                                  <a:pt x="170646" y="82232"/>
                                </a:lnTo>
                                <a:lnTo>
                                  <a:pt x="170748" y="85661"/>
                                </a:lnTo>
                                <a:lnTo>
                                  <a:pt x="170865" y="89623"/>
                                </a:lnTo>
                                <a:lnTo>
                                  <a:pt x="175260" y="89623"/>
                                </a:lnTo>
                                <a:lnTo>
                                  <a:pt x="176405" y="85928"/>
                                </a:lnTo>
                                <a:lnTo>
                                  <a:pt x="187655" y="85928"/>
                                </a:lnTo>
                                <a:lnTo>
                                  <a:pt x="174453" y="70091"/>
                                </a:lnTo>
                                <a:lnTo>
                                  <a:pt x="174332" y="69481"/>
                                </a:lnTo>
                                <a:close/>
                              </a:path>
                              <a:path w="818515" h="114935">
                                <a:moveTo>
                                  <a:pt x="193509" y="29895"/>
                                </a:moveTo>
                                <a:lnTo>
                                  <a:pt x="185331" y="29895"/>
                                </a:lnTo>
                                <a:lnTo>
                                  <a:pt x="180606" y="31546"/>
                                </a:lnTo>
                                <a:lnTo>
                                  <a:pt x="173570" y="38125"/>
                                </a:lnTo>
                                <a:lnTo>
                                  <a:pt x="171792" y="42138"/>
                                </a:lnTo>
                                <a:lnTo>
                                  <a:pt x="171792" y="49580"/>
                                </a:lnTo>
                                <a:lnTo>
                                  <a:pt x="191897" y="65316"/>
                                </a:lnTo>
                                <a:lnTo>
                                  <a:pt x="194005" y="66027"/>
                                </a:lnTo>
                                <a:lnTo>
                                  <a:pt x="204457" y="74942"/>
                                </a:lnTo>
                                <a:lnTo>
                                  <a:pt x="204457" y="79781"/>
                                </a:lnTo>
                                <a:lnTo>
                                  <a:pt x="203441" y="82232"/>
                                </a:lnTo>
                                <a:lnTo>
                                  <a:pt x="199364" y="85661"/>
                                </a:lnTo>
                                <a:lnTo>
                                  <a:pt x="196469" y="86512"/>
                                </a:lnTo>
                                <a:lnTo>
                                  <a:pt x="206661" y="86512"/>
                                </a:lnTo>
                                <a:lnTo>
                                  <a:pt x="211429" y="82461"/>
                                </a:lnTo>
                                <a:lnTo>
                                  <a:pt x="213436" y="78079"/>
                                </a:lnTo>
                                <a:lnTo>
                                  <a:pt x="213326" y="69481"/>
                                </a:lnTo>
                                <a:lnTo>
                                  <a:pt x="213097" y="68287"/>
                                </a:lnTo>
                                <a:lnTo>
                                  <a:pt x="213004" y="67805"/>
                                </a:lnTo>
                                <a:lnTo>
                                  <a:pt x="211277" y="64122"/>
                                </a:lnTo>
                                <a:lnTo>
                                  <a:pt x="210058" y="62496"/>
                                </a:lnTo>
                                <a:lnTo>
                                  <a:pt x="208445" y="61087"/>
                                </a:lnTo>
                                <a:lnTo>
                                  <a:pt x="206959" y="59753"/>
                                </a:lnTo>
                                <a:lnTo>
                                  <a:pt x="205079" y="58547"/>
                                </a:lnTo>
                                <a:lnTo>
                                  <a:pt x="200482" y="56349"/>
                                </a:lnTo>
                                <a:lnTo>
                                  <a:pt x="198056" y="55397"/>
                                </a:lnTo>
                                <a:lnTo>
                                  <a:pt x="195465" y="54571"/>
                                </a:lnTo>
                                <a:lnTo>
                                  <a:pt x="192849" y="53708"/>
                                </a:lnTo>
                                <a:lnTo>
                                  <a:pt x="180784" y="44411"/>
                                </a:lnTo>
                                <a:lnTo>
                                  <a:pt x="180784" y="40360"/>
                                </a:lnTo>
                                <a:lnTo>
                                  <a:pt x="181698" y="38404"/>
                                </a:lnTo>
                                <a:lnTo>
                                  <a:pt x="185381" y="35179"/>
                                </a:lnTo>
                                <a:lnTo>
                                  <a:pt x="187909" y="34366"/>
                                </a:lnTo>
                                <a:lnTo>
                                  <a:pt x="209775" y="34366"/>
                                </a:lnTo>
                                <a:lnTo>
                                  <a:pt x="209706" y="32893"/>
                                </a:lnTo>
                                <a:lnTo>
                                  <a:pt x="203987" y="32893"/>
                                </a:lnTo>
                                <a:lnTo>
                                  <a:pt x="202501" y="32080"/>
                                </a:lnTo>
                                <a:lnTo>
                                  <a:pt x="200571" y="31369"/>
                                </a:lnTo>
                                <a:lnTo>
                                  <a:pt x="195834" y="30187"/>
                                </a:lnTo>
                                <a:lnTo>
                                  <a:pt x="193509" y="29895"/>
                                </a:lnTo>
                                <a:close/>
                              </a:path>
                              <a:path w="818515" h="114935">
                                <a:moveTo>
                                  <a:pt x="209775" y="34366"/>
                                </a:moveTo>
                                <a:lnTo>
                                  <a:pt x="195033" y="34366"/>
                                </a:lnTo>
                                <a:lnTo>
                                  <a:pt x="198348" y="35674"/>
                                </a:lnTo>
                                <a:lnTo>
                                  <a:pt x="203796" y="40894"/>
                                </a:lnTo>
                                <a:lnTo>
                                  <a:pt x="204449" y="42138"/>
                                </a:lnTo>
                                <a:lnTo>
                                  <a:pt x="205599" y="44411"/>
                                </a:lnTo>
                                <a:lnTo>
                                  <a:pt x="206340" y="48221"/>
                                </a:lnTo>
                                <a:lnTo>
                                  <a:pt x="206387" y="48463"/>
                                </a:lnTo>
                                <a:lnTo>
                                  <a:pt x="210439" y="48463"/>
                                </a:lnTo>
                                <a:lnTo>
                                  <a:pt x="210317" y="45885"/>
                                </a:lnTo>
                                <a:lnTo>
                                  <a:pt x="210248" y="44411"/>
                                </a:lnTo>
                                <a:lnTo>
                                  <a:pt x="210141" y="42138"/>
                                </a:lnTo>
                                <a:lnTo>
                                  <a:pt x="210057" y="40360"/>
                                </a:lnTo>
                                <a:lnTo>
                                  <a:pt x="209952" y="38125"/>
                                </a:lnTo>
                                <a:lnTo>
                                  <a:pt x="209837" y="35674"/>
                                </a:lnTo>
                                <a:lnTo>
                                  <a:pt x="209775" y="34366"/>
                                </a:lnTo>
                                <a:close/>
                              </a:path>
                              <a:path w="818515" h="114935">
                                <a:moveTo>
                                  <a:pt x="209565" y="29895"/>
                                </a:moveTo>
                                <a:lnTo>
                                  <a:pt x="205311" y="29895"/>
                                </a:lnTo>
                                <a:lnTo>
                                  <a:pt x="203987" y="32893"/>
                                </a:lnTo>
                                <a:lnTo>
                                  <a:pt x="209706" y="32893"/>
                                </a:lnTo>
                                <a:lnTo>
                                  <a:pt x="209634" y="31369"/>
                                </a:lnTo>
                                <a:lnTo>
                                  <a:pt x="209565" y="29895"/>
                                </a:lnTo>
                                <a:close/>
                              </a:path>
                              <a:path w="818515" h="114935">
                                <a:moveTo>
                                  <a:pt x="294030" y="100088"/>
                                </a:moveTo>
                                <a:lnTo>
                                  <a:pt x="217284" y="100088"/>
                                </a:lnTo>
                                <a:lnTo>
                                  <a:pt x="217284" y="106019"/>
                                </a:lnTo>
                                <a:lnTo>
                                  <a:pt x="294030" y="106019"/>
                                </a:lnTo>
                                <a:lnTo>
                                  <a:pt x="294030" y="100088"/>
                                </a:lnTo>
                                <a:close/>
                              </a:path>
                              <a:path w="818515" h="114935">
                                <a:moveTo>
                                  <a:pt x="295224" y="100088"/>
                                </a:moveTo>
                                <a:lnTo>
                                  <a:pt x="294030" y="100088"/>
                                </a:lnTo>
                                <a:lnTo>
                                  <a:pt x="294030" y="106019"/>
                                </a:lnTo>
                                <a:lnTo>
                                  <a:pt x="295224" y="106019"/>
                                </a:lnTo>
                                <a:lnTo>
                                  <a:pt x="295224" y="100088"/>
                                </a:lnTo>
                                <a:close/>
                              </a:path>
                              <a:path w="818515" h="114935">
                                <a:moveTo>
                                  <a:pt x="371970" y="100088"/>
                                </a:moveTo>
                                <a:lnTo>
                                  <a:pt x="295224" y="100088"/>
                                </a:lnTo>
                                <a:lnTo>
                                  <a:pt x="295224" y="106019"/>
                                </a:lnTo>
                                <a:lnTo>
                                  <a:pt x="371970" y="106019"/>
                                </a:lnTo>
                                <a:lnTo>
                                  <a:pt x="371970" y="100088"/>
                                </a:lnTo>
                                <a:close/>
                              </a:path>
                              <a:path w="818515" h="114935">
                                <a:moveTo>
                                  <a:pt x="426123" y="0"/>
                                </a:moveTo>
                                <a:lnTo>
                                  <a:pt x="418668" y="0"/>
                                </a:lnTo>
                                <a:lnTo>
                                  <a:pt x="418668" y="114363"/>
                                </a:lnTo>
                                <a:lnTo>
                                  <a:pt x="426123" y="114363"/>
                                </a:lnTo>
                                <a:lnTo>
                                  <a:pt x="426123" y="0"/>
                                </a:lnTo>
                                <a:close/>
                              </a:path>
                              <a:path w="818515" h="114935">
                                <a:moveTo>
                                  <a:pt x="510303" y="22085"/>
                                </a:moveTo>
                                <a:lnTo>
                                  <a:pt x="495439" y="22085"/>
                                </a:lnTo>
                                <a:lnTo>
                                  <a:pt x="545960" y="90271"/>
                                </a:lnTo>
                                <a:lnTo>
                                  <a:pt x="551065" y="90271"/>
                                </a:lnTo>
                                <a:lnTo>
                                  <a:pt x="551065" y="69646"/>
                                </a:lnTo>
                                <a:lnTo>
                                  <a:pt x="545363" y="69646"/>
                                </a:lnTo>
                                <a:lnTo>
                                  <a:pt x="510303" y="22085"/>
                                </a:lnTo>
                                <a:close/>
                              </a:path>
                              <a:path w="818515" h="114935">
                                <a:moveTo>
                                  <a:pt x="510298" y="85280"/>
                                </a:moveTo>
                                <a:lnTo>
                                  <a:pt x="476123" y="85280"/>
                                </a:lnTo>
                                <a:lnTo>
                                  <a:pt x="476123" y="89458"/>
                                </a:lnTo>
                                <a:lnTo>
                                  <a:pt x="510298" y="89458"/>
                                </a:lnTo>
                                <a:lnTo>
                                  <a:pt x="510298" y="85280"/>
                                </a:lnTo>
                                <a:close/>
                              </a:path>
                              <a:path w="818515" h="114935">
                                <a:moveTo>
                                  <a:pt x="498525" y="6108"/>
                                </a:moveTo>
                                <a:lnTo>
                                  <a:pt x="474713" y="6108"/>
                                </a:lnTo>
                                <a:lnTo>
                                  <a:pt x="474713" y="10363"/>
                                </a:lnTo>
                                <a:lnTo>
                                  <a:pt x="476199" y="10363"/>
                                </a:lnTo>
                                <a:lnTo>
                                  <a:pt x="478155" y="10858"/>
                                </a:lnTo>
                                <a:lnTo>
                                  <a:pt x="489750" y="22872"/>
                                </a:lnTo>
                                <a:lnTo>
                                  <a:pt x="489750" y="71170"/>
                                </a:lnTo>
                                <a:lnTo>
                                  <a:pt x="489589" y="73596"/>
                                </a:lnTo>
                                <a:lnTo>
                                  <a:pt x="489496" y="75006"/>
                                </a:lnTo>
                                <a:lnTo>
                                  <a:pt x="488480" y="79514"/>
                                </a:lnTo>
                                <a:lnTo>
                                  <a:pt x="487527" y="81191"/>
                                </a:lnTo>
                                <a:lnTo>
                                  <a:pt x="486168" y="82283"/>
                                </a:lnTo>
                                <a:lnTo>
                                  <a:pt x="485533" y="82829"/>
                                </a:lnTo>
                                <a:lnTo>
                                  <a:pt x="483971" y="83451"/>
                                </a:lnTo>
                                <a:lnTo>
                                  <a:pt x="478836" y="84848"/>
                                </a:lnTo>
                                <a:lnTo>
                                  <a:pt x="476821" y="85280"/>
                                </a:lnTo>
                                <a:lnTo>
                                  <a:pt x="509576" y="85280"/>
                                </a:lnTo>
                                <a:lnTo>
                                  <a:pt x="507542" y="84848"/>
                                </a:lnTo>
                                <a:lnTo>
                                  <a:pt x="502241" y="83451"/>
                                </a:lnTo>
                                <a:lnTo>
                                  <a:pt x="502110" y="83451"/>
                                </a:lnTo>
                                <a:lnTo>
                                  <a:pt x="500049" y="82562"/>
                                </a:lnTo>
                                <a:lnTo>
                                  <a:pt x="499148" y="81699"/>
                                </a:lnTo>
                                <a:lnTo>
                                  <a:pt x="497890" y="80606"/>
                                </a:lnTo>
                                <a:lnTo>
                                  <a:pt x="496963" y="78765"/>
                                </a:lnTo>
                                <a:lnTo>
                                  <a:pt x="495744" y="73596"/>
                                </a:lnTo>
                                <a:lnTo>
                                  <a:pt x="495544" y="71170"/>
                                </a:lnTo>
                                <a:lnTo>
                                  <a:pt x="495439" y="22085"/>
                                </a:lnTo>
                                <a:lnTo>
                                  <a:pt x="510303" y="22085"/>
                                </a:lnTo>
                                <a:lnTo>
                                  <a:pt x="498525" y="6108"/>
                                </a:lnTo>
                                <a:close/>
                              </a:path>
                              <a:path w="818515" h="114935">
                                <a:moveTo>
                                  <a:pt x="560946" y="10858"/>
                                </a:moveTo>
                                <a:lnTo>
                                  <a:pt x="534227" y="10858"/>
                                </a:lnTo>
                                <a:lnTo>
                                  <a:pt x="538835" y="12166"/>
                                </a:lnTo>
                                <a:lnTo>
                                  <a:pt x="540626" y="12890"/>
                                </a:lnTo>
                                <a:lnTo>
                                  <a:pt x="541731" y="13627"/>
                                </a:lnTo>
                                <a:lnTo>
                                  <a:pt x="542899" y="14490"/>
                                </a:lnTo>
                                <a:lnTo>
                                  <a:pt x="543630" y="15900"/>
                                </a:lnTo>
                                <a:lnTo>
                                  <a:pt x="543722" y="16078"/>
                                </a:lnTo>
                                <a:lnTo>
                                  <a:pt x="545363" y="69646"/>
                                </a:lnTo>
                                <a:lnTo>
                                  <a:pt x="551065" y="69646"/>
                                </a:lnTo>
                                <a:lnTo>
                                  <a:pt x="551065" y="24993"/>
                                </a:lnTo>
                                <a:lnTo>
                                  <a:pt x="551210" y="22872"/>
                                </a:lnTo>
                                <a:lnTo>
                                  <a:pt x="551307" y="21463"/>
                                </a:lnTo>
                                <a:lnTo>
                                  <a:pt x="552226" y="16230"/>
                                </a:lnTo>
                                <a:lnTo>
                                  <a:pt x="552284" y="15900"/>
                                </a:lnTo>
                                <a:lnTo>
                                  <a:pt x="553237" y="14020"/>
                                </a:lnTo>
                                <a:lnTo>
                                  <a:pt x="554647" y="13042"/>
                                </a:lnTo>
                                <a:lnTo>
                                  <a:pt x="555625" y="12420"/>
                                </a:lnTo>
                                <a:lnTo>
                                  <a:pt x="557250" y="11811"/>
                                </a:lnTo>
                                <a:lnTo>
                                  <a:pt x="560946" y="10858"/>
                                </a:lnTo>
                                <a:close/>
                              </a:path>
                              <a:path w="818515" h="114935">
                                <a:moveTo>
                                  <a:pt x="563270" y="10363"/>
                                </a:moveTo>
                                <a:lnTo>
                                  <a:pt x="531977" y="10363"/>
                                </a:lnTo>
                                <a:lnTo>
                                  <a:pt x="534358" y="10858"/>
                                </a:lnTo>
                                <a:lnTo>
                                  <a:pt x="560635" y="10858"/>
                                </a:lnTo>
                                <a:lnTo>
                                  <a:pt x="563270" y="10363"/>
                                </a:lnTo>
                                <a:close/>
                              </a:path>
                              <a:path w="818515" h="114935">
                                <a:moveTo>
                                  <a:pt x="564578" y="6108"/>
                                </a:moveTo>
                                <a:lnTo>
                                  <a:pt x="530682" y="6108"/>
                                </a:lnTo>
                                <a:lnTo>
                                  <a:pt x="530682" y="10363"/>
                                </a:lnTo>
                                <a:lnTo>
                                  <a:pt x="564578" y="10363"/>
                                </a:lnTo>
                                <a:lnTo>
                                  <a:pt x="564578" y="6108"/>
                                </a:lnTo>
                                <a:close/>
                              </a:path>
                              <a:path w="818515" h="114935">
                                <a:moveTo>
                                  <a:pt x="605688" y="29895"/>
                                </a:moveTo>
                                <a:lnTo>
                                  <a:pt x="589038" y="29895"/>
                                </a:lnTo>
                                <a:lnTo>
                                  <a:pt x="582129" y="32778"/>
                                </a:lnTo>
                                <a:lnTo>
                                  <a:pt x="571576" y="44284"/>
                                </a:lnTo>
                                <a:lnTo>
                                  <a:pt x="568947" y="51689"/>
                                </a:lnTo>
                                <a:lnTo>
                                  <a:pt x="568947" y="65430"/>
                                </a:lnTo>
                                <a:lnTo>
                                  <a:pt x="593013" y="91211"/>
                                </a:lnTo>
                                <a:lnTo>
                                  <a:pt x="601129" y="91211"/>
                                </a:lnTo>
                                <a:lnTo>
                                  <a:pt x="604729" y="90525"/>
                                </a:lnTo>
                                <a:lnTo>
                                  <a:pt x="604951" y="90525"/>
                                </a:lnTo>
                                <a:lnTo>
                                  <a:pt x="612254" y="87401"/>
                                </a:lnTo>
                                <a:lnTo>
                                  <a:pt x="613123" y="86753"/>
                                </a:lnTo>
                                <a:lnTo>
                                  <a:pt x="594474" y="86753"/>
                                </a:lnTo>
                                <a:lnTo>
                                  <a:pt x="591972" y="86042"/>
                                </a:lnTo>
                                <a:lnTo>
                                  <a:pt x="581101" y="56883"/>
                                </a:lnTo>
                                <a:lnTo>
                                  <a:pt x="581349" y="53987"/>
                                </a:lnTo>
                                <a:lnTo>
                                  <a:pt x="582383" y="47815"/>
                                </a:lnTo>
                                <a:lnTo>
                                  <a:pt x="583260" y="45097"/>
                                </a:lnTo>
                                <a:lnTo>
                                  <a:pt x="584517" y="42710"/>
                                </a:lnTo>
                                <a:lnTo>
                                  <a:pt x="585851" y="40119"/>
                                </a:lnTo>
                                <a:lnTo>
                                  <a:pt x="587590" y="38087"/>
                                </a:lnTo>
                                <a:lnTo>
                                  <a:pt x="591870" y="35102"/>
                                </a:lnTo>
                                <a:lnTo>
                                  <a:pt x="594436" y="34366"/>
                                </a:lnTo>
                                <a:lnTo>
                                  <a:pt x="614052" y="34366"/>
                                </a:lnTo>
                                <a:lnTo>
                                  <a:pt x="612381" y="32639"/>
                                </a:lnTo>
                                <a:lnTo>
                                  <a:pt x="605688" y="29895"/>
                                </a:lnTo>
                                <a:close/>
                              </a:path>
                              <a:path w="818515" h="114935">
                                <a:moveTo>
                                  <a:pt x="614052" y="34366"/>
                                </a:moveTo>
                                <a:lnTo>
                                  <a:pt x="600405" y="34366"/>
                                </a:lnTo>
                                <a:lnTo>
                                  <a:pt x="602894" y="35102"/>
                                </a:lnTo>
                                <a:lnTo>
                                  <a:pt x="607014" y="38087"/>
                                </a:lnTo>
                                <a:lnTo>
                                  <a:pt x="613410" y="68364"/>
                                </a:lnTo>
                                <a:lnTo>
                                  <a:pt x="611974" y="74917"/>
                                </a:lnTo>
                                <a:lnTo>
                                  <a:pt x="606247" y="84378"/>
                                </a:lnTo>
                                <a:lnTo>
                                  <a:pt x="602361" y="86753"/>
                                </a:lnTo>
                                <a:lnTo>
                                  <a:pt x="613123" y="86753"/>
                                </a:lnTo>
                                <a:lnTo>
                                  <a:pt x="615391" y="85064"/>
                                </a:lnTo>
                                <a:lnTo>
                                  <a:pt x="620496" y="79197"/>
                                </a:lnTo>
                                <a:lnTo>
                                  <a:pt x="622338" y="75857"/>
                                </a:lnTo>
                                <a:lnTo>
                                  <a:pt x="624791" y="68364"/>
                                </a:lnTo>
                                <a:lnTo>
                                  <a:pt x="624916" y="67983"/>
                                </a:lnTo>
                                <a:lnTo>
                                  <a:pt x="625563" y="63982"/>
                                </a:lnTo>
                                <a:lnTo>
                                  <a:pt x="625563" y="50825"/>
                                </a:lnTo>
                                <a:lnTo>
                                  <a:pt x="622922" y="43548"/>
                                </a:lnTo>
                                <a:lnTo>
                                  <a:pt x="614052" y="34366"/>
                                </a:lnTo>
                                <a:close/>
                              </a:path>
                              <a:path w="818515" h="114935">
                                <a:moveTo>
                                  <a:pt x="705637" y="100088"/>
                                </a:moveTo>
                                <a:lnTo>
                                  <a:pt x="628891" y="100088"/>
                                </a:lnTo>
                                <a:lnTo>
                                  <a:pt x="628891" y="106019"/>
                                </a:lnTo>
                                <a:lnTo>
                                  <a:pt x="705637" y="106019"/>
                                </a:lnTo>
                                <a:lnTo>
                                  <a:pt x="705637" y="100088"/>
                                </a:lnTo>
                                <a:close/>
                              </a:path>
                              <a:path w="818515" h="114935">
                                <a:moveTo>
                                  <a:pt x="706831" y="100088"/>
                                </a:moveTo>
                                <a:lnTo>
                                  <a:pt x="705637" y="100088"/>
                                </a:lnTo>
                                <a:lnTo>
                                  <a:pt x="705637" y="106019"/>
                                </a:lnTo>
                                <a:lnTo>
                                  <a:pt x="706831" y="106019"/>
                                </a:lnTo>
                                <a:lnTo>
                                  <a:pt x="706831" y="100088"/>
                                </a:lnTo>
                                <a:close/>
                              </a:path>
                              <a:path w="818515" h="114935">
                                <a:moveTo>
                                  <a:pt x="783564" y="100088"/>
                                </a:moveTo>
                                <a:lnTo>
                                  <a:pt x="706831" y="100088"/>
                                </a:lnTo>
                                <a:lnTo>
                                  <a:pt x="706831" y="106019"/>
                                </a:lnTo>
                                <a:lnTo>
                                  <a:pt x="783564" y="106019"/>
                                </a:lnTo>
                                <a:lnTo>
                                  <a:pt x="783564" y="100088"/>
                                </a:lnTo>
                                <a:close/>
                              </a:path>
                              <a:path w="818515" h="114935">
                                <a:moveTo>
                                  <a:pt x="817905" y="241"/>
                                </a:moveTo>
                                <a:lnTo>
                                  <a:pt x="786599" y="241"/>
                                </a:lnTo>
                                <a:lnTo>
                                  <a:pt x="786599" y="5588"/>
                                </a:lnTo>
                                <a:lnTo>
                                  <a:pt x="807453" y="5588"/>
                                </a:lnTo>
                                <a:lnTo>
                                  <a:pt x="807453" y="102260"/>
                                </a:lnTo>
                                <a:lnTo>
                                  <a:pt x="786599" y="102260"/>
                                </a:lnTo>
                                <a:lnTo>
                                  <a:pt x="786599" y="107657"/>
                                </a:lnTo>
                                <a:lnTo>
                                  <a:pt x="817905" y="107657"/>
                                </a:lnTo>
                                <a:lnTo>
                                  <a:pt x="817905" y="241"/>
                                </a:lnTo>
                                <a:close/>
                              </a:path>
                            </a:pathLst>
                          </a:custGeom>
                          <a:solidFill>
                            <a:srgbClr val="0070C0"/>
                          </a:solidFill>
                        </wps:spPr>
                        <wps:bodyPr wrap="square" lIns="0" tIns="0" rIns="0" bIns="0" rtlCol="0">
                          <a:prstTxWarp prst="textNoShape">
                            <a:avLst/>
                          </a:prstTxWarp>
                          <a:noAutofit/>
                        </wps:bodyPr>
                      </wps:wsp>
                      <pic:pic>
                        <pic:nvPicPr>
                          <pic:cNvPr id="385" name="Image 385"/>
                          <pic:cNvPicPr/>
                        </pic:nvPicPr>
                        <pic:blipFill>
                          <a:blip r:embed="rId209" cstate="print"/>
                          <a:stretch>
                            <a:fillRect/>
                          </a:stretch>
                        </pic:blipFill>
                        <pic:spPr>
                          <a:xfrm>
                            <a:off x="62585" y="1292313"/>
                            <a:ext cx="2925635" cy="387870"/>
                          </a:xfrm>
                          <a:prstGeom prst="rect">
                            <a:avLst/>
                          </a:prstGeom>
                        </pic:spPr>
                      </pic:pic>
                      <wps:wsp>
                        <wps:cNvPr id="386" name="Graphic 386"/>
                        <wps:cNvSpPr/>
                        <wps:spPr>
                          <a:xfrm>
                            <a:off x="2665793" y="1346695"/>
                            <a:ext cx="35560" cy="9525"/>
                          </a:xfrm>
                          <a:custGeom>
                            <a:avLst/>
                            <a:gdLst/>
                            <a:ahLst/>
                            <a:cxnLst/>
                            <a:rect l="l" t="t" r="r" b="b"/>
                            <a:pathLst>
                              <a:path w="35560" h="9525">
                                <a:moveTo>
                                  <a:pt x="35013" y="0"/>
                                </a:moveTo>
                                <a:lnTo>
                                  <a:pt x="0" y="0"/>
                                </a:lnTo>
                                <a:lnTo>
                                  <a:pt x="0" y="9283"/>
                                </a:lnTo>
                                <a:lnTo>
                                  <a:pt x="35013" y="9283"/>
                                </a:lnTo>
                                <a:lnTo>
                                  <a:pt x="35013" y="0"/>
                                </a:lnTo>
                                <a:close/>
                              </a:path>
                            </a:pathLst>
                          </a:custGeom>
                          <a:solidFill>
                            <a:srgbClr val="000000"/>
                          </a:solidFill>
                        </wps:spPr>
                        <wps:bodyPr wrap="square" lIns="0" tIns="0" rIns="0" bIns="0" rtlCol="0">
                          <a:prstTxWarp prst="textNoShape">
                            <a:avLst/>
                          </a:prstTxWarp>
                          <a:noAutofit/>
                        </wps:bodyPr>
                      </wps:wsp>
                      <pic:pic>
                        <pic:nvPicPr>
                          <pic:cNvPr id="387" name="Image 387"/>
                          <pic:cNvPicPr/>
                        </pic:nvPicPr>
                        <pic:blipFill>
                          <a:blip r:embed="rId210" cstate="print"/>
                          <a:stretch>
                            <a:fillRect/>
                          </a:stretch>
                        </pic:blipFill>
                        <pic:spPr>
                          <a:xfrm>
                            <a:off x="3131060" y="206921"/>
                            <a:ext cx="2183952" cy="246583"/>
                          </a:xfrm>
                          <a:prstGeom prst="rect">
                            <a:avLst/>
                          </a:prstGeom>
                        </pic:spPr>
                      </pic:pic>
                      <wps:wsp>
                        <wps:cNvPr id="388" name="Graphic 388"/>
                        <wps:cNvSpPr/>
                        <wps:spPr>
                          <a:xfrm>
                            <a:off x="5322582" y="261302"/>
                            <a:ext cx="35560" cy="9525"/>
                          </a:xfrm>
                          <a:custGeom>
                            <a:avLst/>
                            <a:gdLst/>
                            <a:ahLst/>
                            <a:cxnLst/>
                            <a:rect l="l" t="t" r="r" b="b"/>
                            <a:pathLst>
                              <a:path w="35560" h="9525">
                                <a:moveTo>
                                  <a:pt x="34988" y="0"/>
                                </a:moveTo>
                                <a:lnTo>
                                  <a:pt x="0" y="0"/>
                                </a:lnTo>
                                <a:lnTo>
                                  <a:pt x="0" y="9283"/>
                                </a:lnTo>
                                <a:lnTo>
                                  <a:pt x="34988" y="9283"/>
                                </a:lnTo>
                                <a:lnTo>
                                  <a:pt x="34988" y="0"/>
                                </a:lnTo>
                                <a:close/>
                              </a:path>
                            </a:pathLst>
                          </a:custGeom>
                          <a:solidFill>
                            <a:srgbClr val="000000"/>
                          </a:solidFill>
                        </wps:spPr>
                        <wps:bodyPr wrap="square" lIns="0" tIns="0" rIns="0" bIns="0" rtlCol="0">
                          <a:prstTxWarp prst="textNoShape">
                            <a:avLst/>
                          </a:prstTxWarp>
                          <a:noAutofit/>
                        </wps:bodyPr>
                      </wps:wsp>
                      <pic:pic>
                        <pic:nvPicPr>
                          <pic:cNvPr id="389" name="Image 389"/>
                          <pic:cNvPicPr/>
                        </pic:nvPicPr>
                        <pic:blipFill>
                          <a:blip r:embed="rId211" cstate="print"/>
                          <a:stretch>
                            <a:fillRect/>
                          </a:stretch>
                        </pic:blipFill>
                        <pic:spPr>
                          <a:xfrm>
                            <a:off x="5397334" y="206921"/>
                            <a:ext cx="638670" cy="116992"/>
                          </a:xfrm>
                          <a:prstGeom prst="rect">
                            <a:avLst/>
                          </a:prstGeom>
                        </pic:spPr>
                      </pic:pic>
                      <pic:pic>
                        <pic:nvPicPr>
                          <pic:cNvPr id="390" name="Image 390"/>
                          <pic:cNvPicPr/>
                        </pic:nvPicPr>
                        <pic:blipFill>
                          <a:blip r:embed="rId212" cstate="print"/>
                          <a:stretch>
                            <a:fillRect/>
                          </a:stretch>
                        </pic:blipFill>
                        <pic:spPr>
                          <a:xfrm>
                            <a:off x="3130588" y="480453"/>
                            <a:ext cx="2911309" cy="920978"/>
                          </a:xfrm>
                          <a:prstGeom prst="rect">
                            <a:avLst/>
                          </a:prstGeom>
                        </pic:spPr>
                      </pic:pic>
                      <wps:wsp>
                        <wps:cNvPr id="391" name="Graphic 391"/>
                        <wps:cNvSpPr/>
                        <wps:spPr>
                          <a:xfrm>
                            <a:off x="5223992" y="1431239"/>
                            <a:ext cx="818515" cy="114935"/>
                          </a:xfrm>
                          <a:custGeom>
                            <a:avLst/>
                            <a:gdLst/>
                            <a:ahLst/>
                            <a:cxnLst/>
                            <a:rect l="l" t="t" r="r" b="b"/>
                            <a:pathLst>
                              <a:path w="818515" h="114935">
                                <a:moveTo>
                                  <a:pt x="31318" y="241"/>
                                </a:moveTo>
                                <a:lnTo>
                                  <a:pt x="0" y="241"/>
                                </a:lnTo>
                                <a:lnTo>
                                  <a:pt x="0" y="107657"/>
                                </a:lnTo>
                                <a:lnTo>
                                  <a:pt x="31318" y="107657"/>
                                </a:lnTo>
                                <a:lnTo>
                                  <a:pt x="31318" y="102260"/>
                                </a:lnTo>
                                <a:lnTo>
                                  <a:pt x="10452" y="102260"/>
                                </a:lnTo>
                                <a:lnTo>
                                  <a:pt x="10452" y="5588"/>
                                </a:lnTo>
                                <a:lnTo>
                                  <a:pt x="31318" y="5588"/>
                                </a:lnTo>
                                <a:lnTo>
                                  <a:pt x="31318" y="241"/>
                                </a:lnTo>
                                <a:close/>
                              </a:path>
                              <a:path w="818515" h="114935">
                                <a:moveTo>
                                  <a:pt x="91033" y="85280"/>
                                </a:moveTo>
                                <a:lnTo>
                                  <a:pt x="52031" y="85280"/>
                                </a:lnTo>
                                <a:lnTo>
                                  <a:pt x="52031" y="89446"/>
                                </a:lnTo>
                                <a:lnTo>
                                  <a:pt x="91033" y="89446"/>
                                </a:lnTo>
                                <a:lnTo>
                                  <a:pt x="91033" y="85280"/>
                                </a:lnTo>
                                <a:close/>
                              </a:path>
                              <a:path w="818515" h="114935">
                                <a:moveTo>
                                  <a:pt x="60794" y="10706"/>
                                </a:moveTo>
                                <a:lnTo>
                                  <a:pt x="35171" y="10706"/>
                                </a:lnTo>
                                <a:lnTo>
                                  <a:pt x="37160" y="11188"/>
                                </a:lnTo>
                                <a:lnTo>
                                  <a:pt x="38303" y="11633"/>
                                </a:lnTo>
                                <a:lnTo>
                                  <a:pt x="59016" y="44030"/>
                                </a:lnTo>
                                <a:lnTo>
                                  <a:pt x="65128" y="79870"/>
                                </a:lnTo>
                                <a:lnTo>
                                  <a:pt x="64973" y="80568"/>
                                </a:lnTo>
                                <a:lnTo>
                                  <a:pt x="52230" y="85280"/>
                                </a:lnTo>
                                <a:lnTo>
                                  <a:pt x="90006" y="85280"/>
                                </a:lnTo>
                                <a:lnTo>
                                  <a:pt x="88484" y="85064"/>
                                </a:lnTo>
                                <a:lnTo>
                                  <a:pt x="88333" y="85064"/>
                                </a:lnTo>
                                <a:lnTo>
                                  <a:pt x="83820" y="84099"/>
                                </a:lnTo>
                                <a:lnTo>
                                  <a:pt x="78613" y="80899"/>
                                </a:lnTo>
                                <a:lnTo>
                                  <a:pt x="78028" y="79870"/>
                                </a:lnTo>
                                <a:lnTo>
                                  <a:pt x="77749" y="78638"/>
                                </a:lnTo>
                                <a:lnTo>
                                  <a:pt x="77749" y="58420"/>
                                </a:lnTo>
                                <a:lnTo>
                                  <a:pt x="77911" y="56934"/>
                                </a:lnTo>
                                <a:lnTo>
                                  <a:pt x="77990" y="56210"/>
                                </a:lnTo>
                                <a:lnTo>
                                  <a:pt x="78930" y="53149"/>
                                </a:lnTo>
                                <a:lnTo>
                                  <a:pt x="79895" y="51142"/>
                                </a:lnTo>
                                <a:lnTo>
                                  <a:pt x="81814" y="47790"/>
                                </a:lnTo>
                                <a:lnTo>
                                  <a:pt x="75222" y="47790"/>
                                </a:lnTo>
                                <a:lnTo>
                                  <a:pt x="65811" y="30784"/>
                                </a:lnTo>
                                <a:lnTo>
                                  <a:pt x="63952" y="27355"/>
                                </a:lnTo>
                                <a:lnTo>
                                  <a:pt x="60807" y="21348"/>
                                </a:lnTo>
                                <a:lnTo>
                                  <a:pt x="58788" y="17564"/>
                                </a:lnTo>
                                <a:lnTo>
                                  <a:pt x="58293" y="16548"/>
                                </a:lnTo>
                                <a:lnTo>
                                  <a:pt x="57289" y="14325"/>
                                </a:lnTo>
                                <a:lnTo>
                                  <a:pt x="57036" y="13449"/>
                                </a:lnTo>
                                <a:lnTo>
                                  <a:pt x="56934" y="12230"/>
                                </a:lnTo>
                                <a:lnTo>
                                  <a:pt x="57691" y="11633"/>
                                </a:lnTo>
                                <a:lnTo>
                                  <a:pt x="57550" y="11633"/>
                                </a:lnTo>
                                <a:lnTo>
                                  <a:pt x="60794" y="10706"/>
                                </a:lnTo>
                                <a:close/>
                              </a:path>
                              <a:path w="818515" h="114935">
                                <a:moveTo>
                                  <a:pt x="109948" y="10706"/>
                                </a:moveTo>
                                <a:lnTo>
                                  <a:pt x="88099" y="10706"/>
                                </a:lnTo>
                                <a:lnTo>
                                  <a:pt x="89344" y="10909"/>
                                </a:lnTo>
                                <a:lnTo>
                                  <a:pt x="91929" y="11633"/>
                                </a:lnTo>
                                <a:lnTo>
                                  <a:pt x="91776" y="11633"/>
                                </a:lnTo>
                                <a:lnTo>
                                  <a:pt x="92548" y="12039"/>
                                </a:lnTo>
                                <a:lnTo>
                                  <a:pt x="93116" y="12509"/>
                                </a:lnTo>
                                <a:lnTo>
                                  <a:pt x="94119" y="14681"/>
                                </a:lnTo>
                                <a:lnTo>
                                  <a:pt x="94119" y="15773"/>
                                </a:lnTo>
                                <a:lnTo>
                                  <a:pt x="75222" y="47790"/>
                                </a:lnTo>
                                <a:lnTo>
                                  <a:pt x="81814" y="47790"/>
                                </a:lnTo>
                                <a:lnTo>
                                  <a:pt x="102108" y="15189"/>
                                </a:lnTo>
                                <a:lnTo>
                                  <a:pt x="105778" y="12509"/>
                                </a:lnTo>
                                <a:lnTo>
                                  <a:pt x="106387" y="12039"/>
                                </a:lnTo>
                                <a:lnTo>
                                  <a:pt x="107264" y="11633"/>
                                </a:lnTo>
                                <a:lnTo>
                                  <a:pt x="109948" y="10706"/>
                                </a:lnTo>
                                <a:close/>
                              </a:path>
                              <a:path w="818515" h="114935">
                                <a:moveTo>
                                  <a:pt x="67868" y="6108"/>
                                </a:moveTo>
                                <a:lnTo>
                                  <a:pt x="32308" y="6108"/>
                                </a:lnTo>
                                <a:lnTo>
                                  <a:pt x="32308" y="10706"/>
                                </a:lnTo>
                                <a:lnTo>
                                  <a:pt x="67868" y="10706"/>
                                </a:lnTo>
                                <a:lnTo>
                                  <a:pt x="67868" y="6108"/>
                                </a:lnTo>
                                <a:close/>
                              </a:path>
                              <a:path w="818515" h="114935">
                                <a:moveTo>
                                  <a:pt x="112052" y="6108"/>
                                </a:moveTo>
                                <a:lnTo>
                                  <a:pt x="83070" y="6108"/>
                                </a:lnTo>
                                <a:lnTo>
                                  <a:pt x="83070" y="10706"/>
                                </a:lnTo>
                                <a:lnTo>
                                  <a:pt x="112052" y="10706"/>
                                </a:lnTo>
                                <a:lnTo>
                                  <a:pt x="112052" y="6108"/>
                                </a:lnTo>
                                <a:close/>
                              </a:path>
                              <a:path w="818515" h="114935">
                                <a:moveTo>
                                  <a:pt x="143192" y="29895"/>
                                </a:moveTo>
                                <a:lnTo>
                                  <a:pt x="134861" y="29895"/>
                                </a:lnTo>
                                <a:lnTo>
                                  <a:pt x="131140" y="30746"/>
                                </a:lnTo>
                                <a:lnTo>
                                  <a:pt x="112483" y="56273"/>
                                </a:lnTo>
                                <a:lnTo>
                                  <a:pt x="112483" y="64211"/>
                                </a:lnTo>
                                <a:lnTo>
                                  <a:pt x="135483" y="90982"/>
                                </a:lnTo>
                                <a:lnTo>
                                  <a:pt x="145427" y="90982"/>
                                </a:lnTo>
                                <a:lnTo>
                                  <a:pt x="150101" y="89611"/>
                                </a:lnTo>
                                <a:lnTo>
                                  <a:pt x="157499" y="84632"/>
                                </a:lnTo>
                                <a:lnTo>
                                  <a:pt x="140368" y="84632"/>
                                </a:lnTo>
                                <a:lnTo>
                                  <a:pt x="137147" y="83921"/>
                                </a:lnTo>
                                <a:lnTo>
                                  <a:pt x="124167" y="62484"/>
                                </a:lnTo>
                                <a:lnTo>
                                  <a:pt x="124167" y="58674"/>
                                </a:lnTo>
                                <a:lnTo>
                                  <a:pt x="162521" y="58674"/>
                                </a:lnTo>
                                <a:lnTo>
                                  <a:pt x="162521" y="53746"/>
                                </a:lnTo>
                                <a:lnTo>
                                  <a:pt x="124167" y="53746"/>
                                </a:lnTo>
                                <a:lnTo>
                                  <a:pt x="124263" y="51320"/>
                                </a:lnTo>
                                <a:lnTo>
                                  <a:pt x="124347" y="49212"/>
                                </a:lnTo>
                                <a:lnTo>
                                  <a:pt x="124409" y="47650"/>
                                </a:lnTo>
                                <a:lnTo>
                                  <a:pt x="125869" y="42900"/>
                                </a:lnTo>
                                <a:lnTo>
                                  <a:pt x="131330" y="36068"/>
                                </a:lnTo>
                                <a:lnTo>
                                  <a:pt x="134734" y="34366"/>
                                </a:lnTo>
                                <a:lnTo>
                                  <a:pt x="154374" y="34366"/>
                                </a:lnTo>
                                <a:lnTo>
                                  <a:pt x="152857" y="33235"/>
                                </a:lnTo>
                                <a:lnTo>
                                  <a:pt x="146812" y="30568"/>
                                </a:lnTo>
                                <a:lnTo>
                                  <a:pt x="143192" y="29895"/>
                                </a:lnTo>
                                <a:close/>
                              </a:path>
                              <a:path w="818515" h="114935">
                                <a:moveTo>
                                  <a:pt x="159816" y="73304"/>
                                </a:moveTo>
                                <a:lnTo>
                                  <a:pt x="157467" y="77546"/>
                                </a:lnTo>
                                <a:lnTo>
                                  <a:pt x="155028" y="80492"/>
                                </a:lnTo>
                                <a:lnTo>
                                  <a:pt x="149974" y="83769"/>
                                </a:lnTo>
                                <a:lnTo>
                                  <a:pt x="146739" y="84632"/>
                                </a:lnTo>
                                <a:lnTo>
                                  <a:pt x="157499" y="84632"/>
                                </a:lnTo>
                                <a:lnTo>
                                  <a:pt x="158254" y="84124"/>
                                </a:lnTo>
                                <a:lnTo>
                                  <a:pt x="161461" y="80492"/>
                                </a:lnTo>
                                <a:lnTo>
                                  <a:pt x="163931" y="75831"/>
                                </a:lnTo>
                                <a:lnTo>
                                  <a:pt x="159816" y="73304"/>
                                </a:lnTo>
                                <a:close/>
                              </a:path>
                              <a:path w="818515" h="114935">
                                <a:moveTo>
                                  <a:pt x="154374" y="34366"/>
                                </a:moveTo>
                                <a:lnTo>
                                  <a:pt x="141312" y="34366"/>
                                </a:lnTo>
                                <a:lnTo>
                                  <a:pt x="143791" y="35052"/>
                                </a:lnTo>
                                <a:lnTo>
                                  <a:pt x="143507" y="35052"/>
                                </a:lnTo>
                                <a:lnTo>
                                  <a:pt x="150952" y="53746"/>
                                </a:lnTo>
                                <a:lnTo>
                                  <a:pt x="162521" y="53746"/>
                                </a:lnTo>
                                <a:lnTo>
                                  <a:pt x="162521" y="51320"/>
                                </a:lnTo>
                                <a:lnTo>
                                  <a:pt x="162090" y="48082"/>
                                </a:lnTo>
                                <a:lnTo>
                                  <a:pt x="161257" y="45339"/>
                                </a:lnTo>
                                <a:lnTo>
                                  <a:pt x="160324" y="42138"/>
                                </a:lnTo>
                                <a:lnTo>
                                  <a:pt x="158965" y="39547"/>
                                </a:lnTo>
                                <a:lnTo>
                                  <a:pt x="155295" y="35052"/>
                                </a:lnTo>
                                <a:lnTo>
                                  <a:pt x="154374" y="34366"/>
                                </a:lnTo>
                                <a:close/>
                              </a:path>
                              <a:path w="818515" h="114935">
                                <a:moveTo>
                                  <a:pt x="187642" y="85928"/>
                                </a:moveTo>
                                <a:lnTo>
                                  <a:pt x="176565" y="85928"/>
                                </a:lnTo>
                                <a:lnTo>
                                  <a:pt x="177647" y="86829"/>
                                </a:lnTo>
                                <a:lnTo>
                                  <a:pt x="179666" y="87947"/>
                                </a:lnTo>
                                <a:lnTo>
                                  <a:pt x="185369" y="90373"/>
                                </a:lnTo>
                                <a:lnTo>
                                  <a:pt x="188468" y="90982"/>
                                </a:lnTo>
                                <a:lnTo>
                                  <a:pt x="198196" y="90982"/>
                                </a:lnTo>
                                <a:lnTo>
                                  <a:pt x="203403" y="89281"/>
                                </a:lnTo>
                                <a:lnTo>
                                  <a:pt x="206677" y="86512"/>
                                </a:lnTo>
                                <a:lnTo>
                                  <a:pt x="190055" y="86512"/>
                                </a:lnTo>
                                <a:lnTo>
                                  <a:pt x="187642" y="85928"/>
                                </a:lnTo>
                                <a:close/>
                              </a:path>
                              <a:path w="818515" h="114935">
                                <a:moveTo>
                                  <a:pt x="174320" y="69481"/>
                                </a:moveTo>
                                <a:lnTo>
                                  <a:pt x="170268" y="69481"/>
                                </a:lnTo>
                                <a:lnTo>
                                  <a:pt x="170317" y="71132"/>
                                </a:lnTo>
                                <a:lnTo>
                                  <a:pt x="170430" y="74942"/>
                                </a:lnTo>
                                <a:lnTo>
                                  <a:pt x="170523" y="78079"/>
                                </a:lnTo>
                                <a:lnTo>
                                  <a:pt x="170646" y="82232"/>
                                </a:lnTo>
                                <a:lnTo>
                                  <a:pt x="170748" y="85661"/>
                                </a:lnTo>
                                <a:lnTo>
                                  <a:pt x="170865" y="89623"/>
                                </a:lnTo>
                                <a:lnTo>
                                  <a:pt x="175272" y="89623"/>
                                </a:lnTo>
                                <a:lnTo>
                                  <a:pt x="176393" y="85928"/>
                                </a:lnTo>
                                <a:lnTo>
                                  <a:pt x="187642" y="85928"/>
                                </a:lnTo>
                                <a:lnTo>
                                  <a:pt x="174692" y="71132"/>
                                </a:lnTo>
                                <a:lnTo>
                                  <a:pt x="174320" y="69481"/>
                                </a:lnTo>
                                <a:close/>
                              </a:path>
                              <a:path w="818515" h="114935">
                                <a:moveTo>
                                  <a:pt x="193509" y="29895"/>
                                </a:moveTo>
                                <a:lnTo>
                                  <a:pt x="185331" y="29895"/>
                                </a:lnTo>
                                <a:lnTo>
                                  <a:pt x="180619" y="31546"/>
                                </a:lnTo>
                                <a:lnTo>
                                  <a:pt x="173558" y="38125"/>
                                </a:lnTo>
                                <a:lnTo>
                                  <a:pt x="171792" y="42138"/>
                                </a:lnTo>
                                <a:lnTo>
                                  <a:pt x="171792" y="49568"/>
                                </a:lnTo>
                                <a:lnTo>
                                  <a:pt x="191909" y="65316"/>
                                </a:lnTo>
                                <a:lnTo>
                                  <a:pt x="193992" y="66027"/>
                                </a:lnTo>
                                <a:lnTo>
                                  <a:pt x="204457" y="74942"/>
                                </a:lnTo>
                                <a:lnTo>
                                  <a:pt x="204457" y="79781"/>
                                </a:lnTo>
                                <a:lnTo>
                                  <a:pt x="203428" y="82232"/>
                                </a:lnTo>
                                <a:lnTo>
                                  <a:pt x="199364" y="85661"/>
                                </a:lnTo>
                                <a:lnTo>
                                  <a:pt x="196469" y="86512"/>
                                </a:lnTo>
                                <a:lnTo>
                                  <a:pt x="206677" y="86512"/>
                                </a:lnTo>
                                <a:lnTo>
                                  <a:pt x="211429" y="82461"/>
                                </a:lnTo>
                                <a:lnTo>
                                  <a:pt x="213448" y="78079"/>
                                </a:lnTo>
                                <a:lnTo>
                                  <a:pt x="213339" y="69481"/>
                                </a:lnTo>
                                <a:lnTo>
                                  <a:pt x="213109" y="68287"/>
                                </a:lnTo>
                                <a:lnTo>
                                  <a:pt x="213017" y="67805"/>
                                </a:lnTo>
                                <a:lnTo>
                                  <a:pt x="211302" y="64122"/>
                                </a:lnTo>
                                <a:lnTo>
                                  <a:pt x="210058" y="62496"/>
                                </a:lnTo>
                                <a:lnTo>
                                  <a:pt x="208445" y="61087"/>
                                </a:lnTo>
                                <a:lnTo>
                                  <a:pt x="206959" y="59753"/>
                                </a:lnTo>
                                <a:lnTo>
                                  <a:pt x="205066" y="58534"/>
                                </a:lnTo>
                                <a:lnTo>
                                  <a:pt x="200494" y="56349"/>
                                </a:lnTo>
                                <a:lnTo>
                                  <a:pt x="198056" y="55384"/>
                                </a:lnTo>
                                <a:lnTo>
                                  <a:pt x="192836" y="53708"/>
                                </a:lnTo>
                                <a:lnTo>
                                  <a:pt x="190652" y="52933"/>
                                </a:lnTo>
                                <a:lnTo>
                                  <a:pt x="180784" y="44399"/>
                                </a:lnTo>
                                <a:lnTo>
                                  <a:pt x="180784" y="40360"/>
                                </a:lnTo>
                                <a:lnTo>
                                  <a:pt x="181711" y="38404"/>
                                </a:lnTo>
                                <a:lnTo>
                                  <a:pt x="185394" y="35166"/>
                                </a:lnTo>
                                <a:lnTo>
                                  <a:pt x="187921" y="34366"/>
                                </a:lnTo>
                                <a:lnTo>
                                  <a:pt x="209778" y="34366"/>
                                </a:lnTo>
                                <a:lnTo>
                                  <a:pt x="209708" y="32893"/>
                                </a:lnTo>
                                <a:lnTo>
                                  <a:pt x="203974" y="32893"/>
                                </a:lnTo>
                                <a:lnTo>
                                  <a:pt x="202488" y="32067"/>
                                </a:lnTo>
                                <a:lnTo>
                                  <a:pt x="200571" y="31369"/>
                                </a:lnTo>
                                <a:lnTo>
                                  <a:pt x="195834" y="30187"/>
                                </a:lnTo>
                                <a:lnTo>
                                  <a:pt x="193509" y="29895"/>
                                </a:lnTo>
                                <a:close/>
                              </a:path>
                              <a:path w="818515" h="114935">
                                <a:moveTo>
                                  <a:pt x="209778" y="34366"/>
                                </a:moveTo>
                                <a:lnTo>
                                  <a:pt x="195033" y="34366"/>
                                </a:lnTo>
                                <a:lnTo>
                                  <a:pt x="198361" y="35661"/>
                                </a:lnTo>
                                <a:lnTo>
                                  <a:pt x="203796" y="40906"/>
                                </a:lnTo>
                                <a:lnTo>
                                  <a:pt x="205582" y="44399"/>
                                </a:lnTo>
                                <a:lnTo>
                                  <a:pt x="206351" y="48221"/>
                                </a:lnTo>
                                <a:lnTo>
                                  <a:pt x="206400" y="48463"/>
                                </a:lnTo>
                                <a:lnTo>
                                  <a:pt x="210451" y="48463"/>
                                </a:lnTo>
                                <a:lnTo>
                                  <a:pt x="210327" y="45872"/>
                                </a:lnTo>
                                <a:lnTo>
                                  <a:pt x="210257" y="44399"/>
                                </a:lnTo>
                                <a:lnTo>
                                  <a:pt x="210149" y="42138"/>
                                </a:lnTo>
                                <a:lnTo>
                                  <a:pt x="210064" y="40360"/>
                                </a:lnTo>
                                <a:lnTo>
                                  <a:pt x="209958" y="38125"/>
                                </a:lnTo>
                                <a:lnTo>
                                  <a:pt x="209840" y="35661"/>
                                </a:lnTo>
                                <a:lnTo>
                                  <a:pt x="209778" y="34366"/>
                                </a:lnTo>
                                <a:close/>
                              </a:path>
                              <a:path w="818515" h="114935">
                                <a:moveTo>
                                  <a:pt x="209565" y="29895"/>
                                </a:moveTo>
                                <a:lnTo>
                                  <a:pt x="205310" y="29895"/>
                                </a:lnTo>
                                <a:lnTo>
                                  <a:pt x="203974" y="32893"/>
                                </a:lnTo>
                                <a:lnTo>
                                  <a:pt x="209708" y="32893"/>
                                </a:lnTo>
                                <a:lnTo>
                                  <a:pt x="209635" y="31369"/>
                                </a:lnTo>
                                <a:lnTo>
                                  <a:pt x="209565" y="29895"/>
                                </a:lnTo>
                                <a:close/>
                              </a:path>
                              <a:path w="818515" h="114935">
                                <a:moveTo>
                                  <a:pt x="294030" y="100076"/>
                                </a:moveTo>
                                <a:lnTo>
                                  <a:pt x="217284" y="100076"/>
                                </a:lnTo>
                                <a:lnTo>
                                  <a:pt x="217284" y="106006"/>
                                </a:lnTo>
                                <a:lnTo>
                                  <a:pt x="294030" y="106006"/>
                                </a:lnTo>
                                <a:lnTo>
                                  <a:pt x="294030" y="100076"/>
                                </a:lnTo>
                                <a:close/>
                              </a:path>
                              <a:path w="818515" h="114935">
                                <a:moveTo>
                                  <a:pt x="295224" y="100076"/>
                                </a:moveTo>
                                <a:lnTo>
                                  <a:pt x="294030" y="100076"/>
                                </a:lnTo>
                                <a:lnTo>
                                  <a:pt x="294030" y="106006"/>
                                </a:lnTo>
                                <a:lnTo>
                                  <a:pt x="295224" y="106006"/>
                                </a:lnTo>
                                <a:lnTo>
                                  <a:pt x="295224" y="100076"/>
                                </a:lnTo>
                                <a:close/>
                              </a:path>
                              <a:path w="818515" h="114935">
                                <a:moveTo>
                                  <a:pt x="371970" y="100076"/>
                                </a:moveTo>
                                <a:lnTo>
                                  <a:pt x="295224" y="100076"/>
                                </a:lnTo>
                                <a:lnTo>
                                  <a:pt x="295224" y="106006"/>
                                </a:lnTo>
                                <a:lnTo>
                                  <a:pt x="371970" y="106006"/>
                                </a:lnTo>
                                <a:lnTo>
                                  <a:pt x="371970" y="100076"/>
                                </a:lnTo>
                                <a:close/>
                              </a:path>
                              <a:path w="818515" h="114935">
                                <a:moveTo>
                                  <a:pt x="426135" y="0"/>
                                </a:moveTo>
                                <a:lnTo>
                                  <a:pt x="418668" y="0"/>
                                </a:lnTo>
                                <a:lnTo>
                                  <a:pt x="418668" y="114350"/>
                                </a:lnTo>
                                <a:lnTo>
                                  <a:pt x="426135" y="114350"/>
                                </a:lnTo>
                                <a:lnTo>
                                  <a:pt x="426135" y="0"/>
                                </a:lnTo>
                                <a:close/>
                              </a:path>
                              <a:path w="818515" h="114935">
                                <a:moveTo>
                                  <a:pt x="510303" y="22085"/>
                                </a:moveTo>
                                <a:lnTo>
                                  <a:pt x="495452" y="22085"/>
                                </a:lnTo>
                                <a:lnTo>
                                  <a:pt x="545947" y="90271"/>
                                </a:lnTo>
                                <a:lnTo>
                                  <a:pt x="551065" y="90271"/>
                                </a:lnTo>
                                <a:lnTo>
                                  <a:pt x="551065" y="69646"/>
                                </a:lnTo>
                                <a:lnTo>
                                  <a:pt x="545363" y="69646"/>
                                </a:lnTo>
                                <a:lnTo>
                                  <a:pt x="510303" y="22085"/>
                                </a:lnTo>
                                <a:close/>
                              </a:path>
                              <a:path w="818515" h="114935">
                                <a:moveTo>
                                  <a:pt x="510311" y="85280"/>
                                </a:moveTo>
                                <a:lnTo>
                                  <a:pt x="476123" y="85280"/>
                                </a:lnTo>
                                <a:lnTo>
                                  <a:pt x="476123" y="89446"/>
                                </a:lnTo>
                                <a:lnTo>
                                  <a:pt x="510311" y="89446"/>
                                </a:lnTo>
                                <a:lnTo>
                                  <a:pt x="510311" y="85280"/>
                                </a:lnTo>
                                <a:close/>
                              </a:path>
                              <a:path w="818515" h="114935">
                                <a:moveTo>
                                  <a:pt x="498525" y="6108"/>
                                </a:moveTo>
                                <a:lnTo>
                                  <a:pt x="474726" y="6108"/>
                                </a:lnTo>
                                <a:lnTo>
                                  <a:pt x="474726" y="10363"/>
                                </a:lnTo>
                                <a:lnTo>
                                  <a:pt x="476199" y="10363"/>
                                </a:lnTo>
                                <a:lnTo>
                                  <a:pt x="478155" y="10858"/>
                                </a:lnTo>
                                <a:lnTo>
                                  <a:pt x="489750" y="22872"/>
                                </a:lnTo>
                                <a:lnTo>
                                  <a:pt x="489750" y="71170"/>
                                </a:lnTo>
                                <a:lnTo>
                                  <a:pt x="489589" y="73596"/>
                                </a:lnTo>
                                <a:lnTo>
                                  <a:pt x="489496" y="75018"/>
                                </a:lnTo>
                                <a:lnTo>
                                  <a:pt x="488480" y="79514"/>
                                </a:lnTo>
                                <a:lnTo>
                                  <a:pt x="487540" y="81191"/>
                                </a:lnTo>
                                <a:lnTo>
                                  <a:pt x="486168" y="82283"/>
                                </a:lnTo>
                                <a:lnTo>
                                  <a:pt x="485533" y="82829"/>
                                </a:lnTo>
                                <a:lnTo>
                                  <a:pt x="483971" y="83451"/>
                                </a:lnTo>
                                <a:lnTo>
                                  <a:pt x="478848" y="84848"/>
                                </a:lnTo>
                                <a:lnTo>
                                  <a:pt x="476818" y="85280"/>
                                </a:lnTo>
                                <a:lnTo>
                                  <a:pt x="509590" y="85280"/>
                                </a:lnTo>
                                <a:lnTo>
                                  <a:pt x="507542" y="84848"/>
                                </a:lnTo>
                                <a:lnTo>
                                  <a:pt x="502241" y="83451"/>
                                </a:lnTo>
                                <a:lnTo>
                                  <a:pt x="502110" y="83451"/>
                                </a:lnTo>
                                <a:lnTo>
                                  <a:pt x="500049" y="82562"/>
                                </a:lnTo>
                                <a:lnTo>
                                  <a:pt x="499148" y="81699"/>
                                </a:lnTo>
                                <a:lnTo>
                                  <a:pt x="497890" y="80594"/>
                                </a:lnTo>
                                <a:lnTo>
                                  <a:pt x="496963" y="78752"/>
                                </a:lnTo>
                                <a:lnTo>
                                  <a:pt x="495757" y="73596"/>
                                </a:lnTo>
                                <a:lnTo>
                                  <a:pt x="495557" y="71170"/>
                                </a:lnTo>
                                <a:lnTo>
                                  <a:pt x="495452" y="22085"/>
                                </a:lnTo>
                                <a:lnTo>
                                  <a:pt x="510303" y="22085"/>
                                </a:lnTo>
                                <a:lnTo>
                                  <a:pt x="498525" y="6108"/>
                                </a:lnTo>
                                <a:close/>
                              </a:path>
                              <a:path w="818515" h="114935">
                                <a:moveTo>
                                  <a:pt x="563262" y="10363"/>
                                </a:moveTo>
                                <a:lnTo>
                                  <a:pt x="531990" y="10363"/>
                                </a:lnTo>
                                <a:lnTo>
                                  <a:pt x="534228" y="10858"/>
                                </a:lnTo>
                                <a:lnTo>
                                  <a:pt x="538848" y="12166"/>
                                </a:lnTo>
                                <a:lnTo>
                                  <a:pt x="543710" y="16078"/>
                                </a:lnTo>
                                <a:lnTo>
                                  <a:pt x="543788" y="16230"/>
                                </a:lnTo>
                                <a:lnTo>
                                  <a:pt x="544971" y="21069"/>
                                </a:lnTo>
                                <a:lnTo>
                                  <a:pt x="545061" y="21463"/>
                                </a:lnTo>
                                <a:lnTo>
                                  <a:pt x="545348" y="24980"/>
                                </a:lnTo>
                                <a:lnTo>
                                  <a:pt x="545363" y="69646"/>
                                </a:lnTo>
                                <a:lnTo>
                                  <a:pt x="551065" y="69646"/>
                                </a:lnTo>
                                <a:lnTo>
                                  <a:pt x="551065" y="24980"/>
                                </a:lnTo>
                                <a:lnTo>
                                  <a:pt x="551210" y="22872"/>
                                </a:lnTo>
                                <a:lnTo>
                                  <a:pt x="551307" y="21463"/>
                                </a:lnTo>
                                <a:lnTo>
                                  <a:pt x="552226" y="16230"/>
                                </a:lnTo>
                                <a:lnTo>
                                  <a:pt x="552284" y="15900"/>
                                </a:lnTo>
                                <a:lnTo>
                                  <a:pt x="560909" y="10858"/>
                                </a:lnTo>
                                <a:lnTo>
                                  <a:pt x="560517" y="10858"/>
                                </a:lnTo>
                                <a:lnTo>
                                  <a:pt x="563262" y="10363"/>
                                </a:lnTo>
                                <a:close/>
                              </a:path>
                              <a:path w="818515" h="114935">
                                <a:moveTo>
                                  <a:pt x="564578" y="6108"/>
                                </a:moveTo>
                                <a:lnTo>
                                  <a:pt x="530682" y="6108"/>
                                </a:lnTo>
                                <a:lnTo>
                                  <a:pt x="530682" y="10363"/>
                                </a:lnTo>
                                <a:lnTo>
                                  <a:pt x="564578" y="10363"/>
                                </a:lnTo>
                                <a:lnTo>
                                  <a:pt x="564578" y="6108"/>
                                </a:lnTo>
                                <a:close/>
                              </a:path>
                              <a:path w="818515" h="114935">
                                <a:moveTo>
                                  <a:pt x="605688" y="29895"/>
                                </a:moveTo>
                                <a:lnTo>
                                  <a:pt x="589038" y="29895"/>
                                </a:lnTo>
                                <a:lnTo>
                                  <a:pt x="582142" y="32778"/>
                                </a:lnTo>
                                <a:lnTo>
                                  <a:pt x="571588" y="44284"/>
                                </a:lnTo>
                                <a:lnTo>
                                  <a:pt x="568960" y="51689"/>
                                </a:lnTo>
                                <a:lnTo>
                                  <a:pt x="568960" y="65430"/>
                                </a:lnTo>
                                <a:lnTo>
                                  <a:pt x="593013" y="91211"/>
                                </a:lnTo>
                                <a:lnTo>
                                  <a:pt x="601129" y="91211"/>
                                </a:lnTo>
                                <a:lnTo>
                                  <a:pt x="604784" y="90512"/>
                                </a:lnTo>
                                <a:lnTo>
                                  <a:pt x="604968" y="90512"/>
                                </a:lnTo>
                                <a:lnTo>
                                  <a:pt x="612254" y="87401"/>
                                </a:lnTo>
                                <a:lnTo>
                                  <a:pt x="613123" y="86753"/>
                                </a:lnTo>
                                <a:lnTo>
                                  <a:pt x="594487" y="86753"/>
                                </a:lnTo>
                                <a:lnTo>
                                  <a:pt x="591985" y="86042"/>
                                </a:lnTo>
                                <a:lnTo>
                                  <a:pt x="581113" y="56870"/>
                                </a:lnTo>
                                <a:lnTo>
                                  <a:pt x="581361" y="53987"/>
                                </a:lnTo>
                                <a:lnTo>
                                  <a:pt x="594448" y="34366"/>
                                </a:lnTo>
                                <a:lnTo>
                                  <a:pt x="614073" y="34366"/>
                                </a:lnTo>
                                <a:lnTo>
                                  <a:pt x="612394" y="32626"/>
                                </a:lnTo>
                                <a:lnTo>
                                  <a:pt x="605688" y="29895"/>
                                </a:lnTo>
                                <a:close/>
                              </a:path>
                              <a:path w="818515" h="114935">
                                <a:moveTo>
                                  <a:pt x="614073" y="34366"/>
                                </a:moveTo>
                                <a:lnTo>
                                  <a:pt x="600405" y="34366"/>
                                </a:lnTo>
                                <a:lnTo>
                                  <a:pt x="602924" y="35102"/>
                                </a:lnTo>
                                <a:lnTo>
                                  <a:pt x="607026" y="38087"/>
                                </a:lnTo>
                                <a:lnTo>
                                  <a:pt x="613410" y="68364"/>
                                </a:lnTo>
                                <a:lnTo>
                                  <a:pt x="611974" y="74904"/>
                                </a:lnTo>
                                <a:lnTo>
                                  <a:pt x="606259" y="84378"/>
                                </a:lnTo>
                                <a:lnTo>
                                  <a:pt x="602373" y="86753"/>
                                </a:lnTo>
                                <a:lnTo>
                                  <a:pt x="613123" y="86753"/>
                                </a:lnTo>
                                <a:lnTo>
                                  <a:pt x="615391" y="85064"/>
                                </a:lnTo>
                                <a:lnTo>
                                  <a:pt x="618096" y="81927"/>
                                </a:lnTo>
                                <a:lnTo>
                                  <a:pt x="620496" y="79197"/>
                                </a:lnTo>
                                <a:lnTo>
                                  <a:pt x="622338" y="75844"/>
                                </a:lnTo>
                                <a:lnTo>
                                  <a:pt x="624803" y="68364"/>
                                </a:lnTo>
                                <a:lnTo>
                                  <a:pt x="624928" y="67983"/>
                                </a:lnTo>
                                <a:lnTo>
                                  <a:pt x="625563" y="63982"/>
                                </a:lnTo>
                                <a:lnTo>
                                  <a:pt x="625563" y="50825"/>
                                </a:lnTo>
                                <a:lnTo>
                                  <a:pt x="622935" y="43548"/>
                                </a:lnTo>
                                <a:lnTo>
                                  <a:pt x="614073" y="34366"/>
                                </a:lnTo>
                                <a:close/>
                              </a:path>
                              <a:path w="818515" h="114935">
                                <a:moveTo>
                                  <a:pt x="705624" y="100076"/>
                                </a:moveTo>
                                <a:lnTo>
                                  <a:pt x="628891" y="100076"/>
                                </a:lnTo>
                                <a:lnTo>
                                  <a:pt x="628891" y="106006"/>
                                </a:lnTo>
                                <a:lnTo>
                                  <a:pt x="705624" y="106006"/>
                                </a:lnTo>
                                <a:lnTo>
                                  <a:pt x="705624" y="100076"/>
                                </a:lnTo>
                                <a:close/>
                              </a:path>
                              <a:path w="818515" h="114935">
                                <a:moveTo>
                                  <a:pt x="706831" y="100076"/>
                                </a:moveTo>
                                <a:lnTo>
                                  <a:pt x="705624" y="100076"/>
                                </a:lnTo>
                                <a:lnTo>
                                  <a:pt x="705624" y="106006"/>
                                </a:lnTo>
                                <a:lnTo>
                                  <a:pt x="706831" y="106006"/>
                                </a:lnTo>
                                <a:lnTo>
                                  <a:pt x="706831" y="100076"/>
                                </a:lnTo>
                                <a:close/>
                              </a:path>
                              <a:path w="818515" h="114935">
                                <a:moveTo>
                                  <a:pt x="783564" y="100076"/>
                                </a:moveTo>
                                <a:lnTo>
                                  <a:pt x="706831" y="100076"/>
                                </a:lnTo>
                                <a:lnTo>
                                  <a:pt x="706831" y="106006"/>
                                </a:lnTo>
                                <a:lnTo>
                                  <a:pt x="783564" y="106006"/>
                                </a:lnTo>
                                <a:lnTo>
                                  <a:pt x="783564" y="100076"/>
                                </a:lnTo>
                                <a:close/>
                              </a:path>
                              <a:path w="818515" h="114935">
                                <a:moveTo>
                                  <a:pt x="817905" y="241"/>
                                </a:moveTo>
                                <a:lnTo>
                                  <a:pt x="786599" y="241"/>
                                </a:lnTo>
                                <a:lnTo>
                                  <a:pt x="786599" y="5588"/>
                                </a:lnTo>
                                <a:lnTo>
                                  <a:pt x="807453" y="5588"/>
                                </a:lnTo>
                                <a:lnTo>
                                  <a:pt x="807453" y="102260"/>
                                </a:lnTo>
                                <a:lnTo>
                                  <a:pt x="786599" y="102260"/>
                                </a:lnTo>
                                <a:lnTo>
                                  <a:pt x="786599" y="107657"/>
                                </a:lnTo>
                                <a:lnTo>
                                  <a:pt x="817905" y="107657"/>
                                </a:lnTo>
                                <a:lnTo>
                                  <a:pt x="817905" y="241"/>
                                </a:lnTo>
                                <a:close/>
                              </a:path>
                            </a:pathLst>
                          </a:custGeom>
                          <a:solidFill>
                            <a:srgbClr val="0070C0"/>
                          </a:solidFill>
                        </wps:spPr>
                        <wps:bodyPr wrap="square" lIns="0" tIns="0" rIns="0" bIns="0" rtlCol="0">
                          <a:prstTxWarp prst="textNoShape">
                            <a:avLst/>
                          </a:prstTxWarp>
                          <a:noAutofit/>
                        </wps:bodyPr>
                      </wps:wsp>
                      <wps:wsp>
                        <wps:cNvPr id="392" name="Graphic 392"/>
                        <wps:cNvSpPr/>
                        <wps:spPr>
                          <a:xfrm>
                            <a:off x="-6" y="183298"/>
                            <a:ext cx="6120130" cy="1497965"/>
                          </a:xfrm>
                          <a:custGeom>
                            <a:avLst/>
                            <a:gdLst/>
                            <a:ahLst/>
                            <a:cxnLst/>
                            <a:rect l="l" t="t" r="r" b="b"/>
                            <a:pathLst>
                              <a:path w="6120130" h="1497965">
                                <a:moveTo>
                                  <a:pt x="5727" y="5727"/>
                                </a:moveTo>
                                <a:lnTo>
                                  <a:pt x="0" y="5727"/>
                                </a:lnTo>
                                <a:lnTo>
                                  <a:pt x="0" y="1497774"/>
                                </a:lnTo>
                                <a:lnTo>
                                  <a:pt x="5727" y="1497774"/>
                                </a:lnTo>
                                <a:lnTo>
                                  <a:pt x="5727" y="5727"/>
                                </a:lnTo>
                                <a:close/>
                              </a:path>
                              <a:path w="6120130" h="1497965">
                                <a:moveTo>
                                  <a:pt x="6120003" y="0"/>
                                </a:moveTo>
                                <a:lnTo>
                                  <a:pt x="6114275" y="0"/>
                                </a:lnTo>
                                <a:lnTo>
                                  <a:pt x="3067164" y="0"/>
                                </a:lnTo>
                                <a:lnTo>
                                  <a:pt x="3061436" y="0"/>
                                </a:lnTo>
                                <a:lnTo>
                                  <a:pt x="5727" y="0"/>
                                </a:lnTo>
                                <a:lnTo>
                                  <a:pt x="5727" y="5727"/>
                                </a:lnTo>
                                <a:lnTo>
                                  <a:pt x="3061436" y="5727"/>
                                </a:lnTo>
                                <a:lnTo>
                                  <a:pt x="3061436" y="1497774"/>
                                </a:lnTo>
                                <a:lnTo>
                                  <a:pt x="3067164" y="1497774"/>
                                </a:lnTo>
                                <a:lnTo>
                                  <a:pt x="3067164" y="5727"/>
                                </a:lnTo>
                                <a:lnTo>
                                  <a:pt x="6114275" y="5727"/>
                                </a:lnTo>
                                <a:lnTo>
                                  <a:pt x="6114275" y="1497774"/>
                                </a:lnTo>
                                <a:lnTo>
                                  <a:pt x="6120003" y="1497774"/>
                                </a:lnTo>
                                <a:lnTo>
                                  <a:pt x="6120003" y="5727"/>
                                </a:lnTo>
                                <a:lnTo>
                                  <a:pt x="6120003" y="0"/>
                                </a:lnTo>
                                <a:close/>
                              </a:path>
                            </a:pathLst>
                          </a:custGeom>
                          <a:solidFill>
                            <a:srgbClr val="000000"/>
                          </a:solidFill>
                        </wps:spPr>
                        <wps:bodyPr wrap="square" lIns="0" tIns="0" rIns="0" bIns="0" rtlCol="0">
                          <a:prstTxWarp prst="textNoShape">
                            <a:avLst/>
                          </a:prstTxWarp>
                          <a:noAutofit/>
                        </wps:bodyPr>
                      </wps:wsp>
                      <wps:wsp>
                        <wps:cNvPr id="393" name="Graphic 393"/>
                        <wps:cNvSpPr/>
                        <wps:spPr>
                          <a:xfrm>
                            <a:off x="5727" y="1686788"/>
                            <a:ext cx="3056255" cy="166370"/>
                          </a:xfrm>
                          <a:custGeom>
                            <a:avLst/>
                            <a:gdLst/>
                            <a:ahLst/>
                            <a:cxnLst/>
                            <a:rect l="l" t="t" r="r" b="b"/>
                            <a:pathLst>
                              <a:path w="3056255" h="166370">
                                <a:moveTo>
                                  <a:pt x="3055708" y="0"/>
                                </a:moveTo>
                                <a:lnTo>
                                  <a:pt x="0" y="0"/>
                                </a:lnTo>
                                <a:lnTo>
                                  <a:pt x="0" y="166103"/>
                                </a:lnTo>
                                <a:lnTo>
                                  <a:pt x="3055708" y="166103"/>
                                </a:lnTo>
                                <a:lnTo>
                                  <a:pt x="3055708" y="0"/>
                                </a:lnTo>
                                <a:close/>
                              </a:path>
                            </a:pathLst>
                          </a:custGeom>
                          <a:solidFill>
                            <a:srgbClr val="C5E0B3"/>
                          </a:solidFill>
                        </wps:spPr>
                        <wps:bodyPr wrap="square" lIns="0" tIns="0" rIns="0" bIns="0" rtlCol="0">
                          <a:prstTxWarp prst="textNoShape">
                            <a:avLst/>
                          </a:prstTxWarp>
                          <a:noAutofit/>
                        </wps:bodyPr>
                      </wps:wsp>
                      <wps:wsp>
                        <wps:cNvPr id="394" name="Graphic 394"/>
                        <wps:cNvSpPr/>
                        <wps:spPr>
                          <a:xfrm>
                            <a:off x="70262" y="1719325"/>
                            <a:ext cx="107950" cy="99695"/>
                          </a:xfrm>
                          <a:custGeom>
                            <a:avLst/>
                            <a:gdLst/>
                            <a:ahLst/>
                            <a:cxnLst/>
                            <a:rect l="l" t="t" r="r" b="b"/>
                            <a:pathLst>
                              <a:path w="107950" h="99695">
                                <a:moveTo>
                                  <a:pt x="55029" y="0"/>
                                </a:moveTo>
                                <a:lnTo>
                                  <a:pt x="0" y="0"/>
                                </a:lnTo>
                                <a:lnTo>
                                  <a:pt x="0" y="5461"/>
                                </a:lnTo>
                                <a:lnTo>
                                  <a:pt x="7861" y="6959"/>
                                </a:lnTo>
                                <a:lnTo>
                                  <a:pt x="12407" y="8648"/>
                                </a:lnTo>
                                <a:lnTo>
                                  <a:pt x="13589" y="9626"/>
                                </a:lnTo>
                                <a:lnTo>
                                  <a:pt x="14808" y="12052"/>
                                </a:lnTo>
                                <a:lnTo>
                                  <a:pt x="15113" y="13449"/>
                                </a:lnTo>
                                <a:lnTo>
                                  <a:pt x="15113" y="87147"/>
                                </a:lnTo>
                                <a:lnTo>
                                  <a:pt x="0" y="93764"/>
                                </a:lnTo>
                                <a:lnTo>
                                  <a:pt x="0" y="99212"/>
                                </a:lnTo>
                                <a:lnTo>
                                  <a:pt x="55029" y="99212"/>
                                </a:lnTo>
                                <a:lnTo>
                                  <a:pt x="55029" y="93764"/>
                                </a:lnTo>
                                <a:lnTo>
                                  <a:pt x="51587" y="93421"/>
                                </a:lnTo>
                                <a:lnTo>
                                  <a:pt x="45453" y="92227"/>
                                </a:lnTo>
                                <a:lnTo>
                                  <a:pt x="42697" y="91059"/>
                                </a:lnTo>
                                <a:lnTo>
                                  <a:pt x="41503" y="90093"/>
                                </a:lnTo>
                                <a:lnTo>
                                  <a:pt x="40246" y="87718"/>
                                </a:lnTo>
                                <a:lnTo>
                                  <a:pt x="39928" y="86283"/>
                                </a:lnTo>
                                <a:lnTo>
                                  <a:pt x="39928" y="12700"/>
                                </a:lnTo>
                                <a:lnTo>
                                  <a:pt x="55029" y="5461"/>
                                </a:lnTo>
                                <a:lnTo>
                                  <a:pt x="55029" y="0"/>
                                </a:lnTo>
                                <a:close/>
                              </a:path>
                              <a:path w="107950" h="99695">
                                <a:moveTo>
                                  <a:pt x="107746" y="53352"/>
                                </a:moveTo>
                                <a:lnTo>
                                  <a:pt x="65379" y="53352"/>
                                </a:lnTo>
                                <a:lnTo>
                                  <a:pt x="65379" y="68795"/>
                                </a:lnTo>
                                <a:lnTo>
                                  <a:pt x="107746" y="68795"/>
                                </a:lnTo>
                                <a:lnTo>
                                  <a:pt x="107746" y="53352"/>
                                </a:lnTo>
                                <a:close/>
                              </a:path>
                            </a:pathLst>
                          </a:custGeom>
                          <a:solidFill>
                            <a:srgbClr val="385623"/>
                          </a:solidFill>
                        </wps:spPr>
                        <wps:bodyPr wrap="square" lIns="0" tIns="0" rIns="0" bIns="0" rtlCol="0">
                          <a:prstTxWarp prst="textNoShape">
                            <a:avLst/>
                          </a:prstTxWarp>
                          <a:noAutofit/>
                        </wps:bodyPr>
                      </wps:wsp>
                      <pic:pic>
                        <pic:nvPicPr>
                          <pic:cNvPr id="395" name="Image 395"/>
                          <pic:cNvPicPr/>
                        </pic:nvPicPr>
                        <pic:blipFill>
                          <a:blip r:embed="rId213" cstate="print"/>
                          <a:stretch>
                            <a:fillRect/>
                          </a:stretch>
                        </pic:blipFill>
                        <pic:spPr>
                          <a:xfrm>
                            <a:off x="224713" y="1710296"/>
                            <a:ext cx="834275" cy="139280"/>
                          </a:xfrm>
                          <a:prstGeom prst="rect">
                            <a:avLst/>
                          </a:prstGeom>
                        </pic:spPr>
                      </pic:pic>
                      <wps:wsp>
                        <wps:cNvPr id="396" name="Graphic 396"/>
                        <wps:cNvSpPr/>
                        <wps:spPr>
                          <a:xfrm>
                            <a:off x="3067164" y="1686788"/>
                            <a:ext cx="3047365" cy="166370"/>
                          </a:xfrm>
                          <a:custGeom>
                            <a:avLst/>
                            <a:gdLst/>
                            <a:ahLst/>
                            <a:cxnLst/>
                            <a:rect l="l" t="t" r="r" b="b"/>
                            <a:pathLst>
                              <a:path w="3047365" h="166370">
                                <a:moveTo>
                                  <a:pt x="3047111" y="0"/>
                                </a:moveTo>
                                <a:lnTo>
                                  <a:pt x="0" y="0"/>
                                </a:lnTo>
                                <a:lnTo>
                                  <a:pt x="0" y="166103"/>
                                </a:lnTo>
                                <a:lnTo>
                                  <a:pt x="3047111" y="166103"/>
                                </a:lnTo>
                                <a:lnTo>
                                  <a:pt x="3047111" y="0"/>
                                </a:lnTo>
                                <a:close/>
                              </a:path>
                            </a:pathLst>
                          </a:custGeom>
                          <a:solidFill>
                            <a:srgbClr val="FFF2CC"/>
                          </a:solidFill>
                        </wps:spPr>
                        <wps:bodyPr wrap="square" lIns="0" tIns="0" rIns="0" bIns="0" rtlCol="0">
                          <a:prstTxWarp prst="textNoShape">
                            <a:avLst/>
                          </a:prstTxWarp>
                          <a:noAutofit/>
                        </wps:bodyPr>
                      </wps:wsp>
                      <wps:wsp>
                        <wps:cNvPr id="397" name="Graphic 397"/>
                        <wps:cNvSpPr/>
                        <wps:spPr>
                          <a:xfrm>
                            <a:off x="3132258" y="1716607"/>
                            <a:ext cx="146050" cy="104775"/>
                          </a:xfrm>
                          <a:custGeom>
                            <a:avLst/>
                            <a:gdLst/>
                            <a:ahLst/>
                            <a:cxnLst/>
                            <a:rect l="l" t="t" r="r" b="b"/>
                            <a:pathLst>
                              <a:path w="146050" h="104775">
                                <a:moveTo>
                                  <a:pt x="95580" y="77114"/>
                                </a:moveTo>
                                <a:lnTo>
                                  <a:pt x="89573" y="73482"/>
                                </a:lnTo>
                                <a:lnTo>
                                  <a:pt x="85369" y="80657"/>
                                </a:lnTo>
                                <a:lnTo>
                                  <a:pt x="80733" y="86017"/>
                                </a:lnTo>
                                <a:lnTo>
                                  <a:pt x="70535" y="93103"/>
                                </a:lnTo>
                                <a:lnTo>
                                  <a:pt x="64731" y="94869"/>
                                </a:lnTo>
                                <a:lnTo>
                                  <a:pt x="53746" y="94869"/>
                                </a:lnTo>
                                <a:lnTo>
                                  <a:pt x="28740" y="65519"/>
                                </a:lnTo>
                                <a:lnTo>
                                  <a:pt x="27965" y="58775"/>
                                </a:lnTo>
                                <a:lnTo>
                                  <a:pt x="27965" y="50888"/>
                                </a:lnTo>
                                <a:lnTo>
                                  <a:pt x="39370" y="10629"/>
                                </a:lnTo>
                                <a:lnTo>
                                  <a:pt x="46037" y="6781"/>
                                </a:lnTo>
                                <a:lnTo>
                                  <a:pt x="61810" y="6781"/>
                                </a:lnTo>
                                <a:lnTo>
                                  <a:pt x="85229" y="38938"/>
                                </a:lnTo>
                                <a:lnTo>
                                  <a:pt x="91376" y="38938"/>
                                </a:lnTo>
                                <a:lnTo>
                                  <a:pt x="90754" y="2717"/>
                                </a:lnTo>
                                <a:lnTo>
                                  <a:pt x="84670" y="2717"/>
                                </a:lnTo>
                                <a:lnTo>
                                  <a:pt x="80340" y="6565"/>
                                </a:lnTo>
                                <a:lnTo>
                                  <a:pt x="77216" y="4889"/>
                                </a:lnTo>
                                <a:lnTo>
                                  <a:pt x="73393" y="3378"/>
                                </a:lnTo>
                                <a:lnTo>
                                  <a:pt x="64350" y="673"/>
                                </a:lnTo>
                                <a:lnTo>
                                  <a:pt x="59347" y="0"/>
                                </a:lnTo>
                                <a:lnTo>
                                  <a:pt x="46240" y="0"/>
                                </a:lnTo>
                                <a:lnTo>
                                  <a:pt x="10464" y="19634"/>
                                </a:lnTo>
                                <a:lnTo>
                                  <a:pt x="0" y="45567"/>
                                </a:lnTo>
                                <a:lnTo>
                                  <a:pt x="0" y="61023"/>
                                </a:lnTo>
                                <a:lnTo>
                                  <a:pt x="19596" y="95351"/>
                                </a:lnTo>
                                <a:lnTo>
                                  <a:pt x="44602" y="104660"/>
                                </a:lnTo>
                                <a:lnTo>
                                  <a:pt x="57937" y="104660"/>
                                </a:lnTo>
                                <a:lnTo>
                                  <a:pt x="63195" y="103936"/>
                                </a:lnTo>
                                <a:lnTo>
                                  <a:pt x="67652" y="102489"/>
                                </a:lnTo>
                                <a:lnTo>
                                  <a:pt x="72097" y="101053"/>
                                </a:lnTo>
                                <a:lnTo>
                                  <a:pt x="93573" y="81216"/>
                                </a:lnTo>
                                <a:lnTo>
                                  <a:pt x="95580" y="77114"/>
                                </a:lnTo>
                                <a:close/>
                              </a:path>
                              <a:path w="146050" h="104775">
                                <a:moveTo>
                                  <a:pt x="145770" y="56070"/>
                                </a:moveTo>
                                <a:lnTo>
                                  <a:pt x="103403" y="56070"/>
                                </a:lnTo>
                                <a:lnTo>
                                  <a:pt x="103403" y="71513"/>
                                </a:lnTo>
                                <a:lnTo>
                                  <a:pt x="145770" y="71513"/>
                                </a:lnTo>
                                <a:lnTo>
                                  <a:pt x="145770" y="56070"/>
                                </a:lnTo>
                                <a:close/>
                              </a:path>
                            </a:pathLst>
                          </a:custGeom>
                          <a:solidFill>
                            <a:srgbClr val="806000"/>
                          </a:solidFill>
                        </wps:spPr>
                        <wps:bodyPr wrap="square" lIns="0" tIns="0" rIns="0" bIns="0" rtlCol="0">
                          <a:prstTxWarp prst="textNoShape">
                            <a:avLst/>
                          </a:prstTxWarp>
                          <a:noAutofit/>
                        </wps:bodyPr>
                      </wps:wsp>
                      <pic:pic>
                        <pic:nvPicPr>
                          <pic:cNvPr id="398" name="Image 398"/>
                          <pic:cNvPicPr/>
                        </pic:nvPicPr>
                        <pic:blipFill>
                          <a:blip r:embed="rId214" cstate="print"/>
                          <a:stretch>
                            <a:fillRect/>
                          </a:stretch>
                        </pic:blipFill>
                        <pic:spPr>
                          <a:xfrm>
                            <a:off x="3325304" y="1710296"/>
                            <a:ext cx="867206" cy="139280"/>
                          </a:xfrm>
                          <a:prstGeom prst="rect">
                            <a:avLst/>
                          </a:prstGeom>
                        </pic:spPr>
                      </pic:pic>
                      <wps:wsp>
                        <wps:cNvPr id="399" name="Graphic 399"/>
                        <wps:cNvSpPr/>
                        <wps:spPr>
                          <a:xfrm>
                            <a:off x="-6" y="1681073"/>
                            <a:ext cx="6120130" cy="172085"/>
                          </a:xfrm>
                          <a:custGeom>
                            <a:avLst/>
                            <a:gdLst/>
                            <a:ahLst/>
                            <a:cxnLst/>
                            <a:rect l="l" t="t" r="r" b="b"/>
                            <a:pathLst>
                              <a:path w="6120130" h="172085">
                                <a:moveTo>
                                  <a:pt x="6120003" y="0"/>
                                </a:moveTo>
                                <a:lnTo>
                                  <a:pt x="6120003" y="0"/>
                                </a:lnTo>
                                <a:lnTo>
                                  <a:pt x="0" y="0"/>
                                </a:lnTo>
                                <a:lnTo>
                                  <a:pt x="0" y="5727"/>
                                </a:lnTo>
                                <a:lnTo>
                                  <a:pt x="0" y="171831"/>
                                </a:lnTo>
                                <a:lnTo>
                                  <a:pt x="5727" y="171831"/>
                                </a:lnTo>
                                <a:lnTo>
                                  <a:pt x="5727" y="5727"/>
                                </a:lnTo>
                                <a:lnTo>
                                  <a:pt x="3061436" y="5727"/>
                                </a:lnTo>
                                <a:lnTo>
                                  <a:pt x="3061436" y="171831"/>
                                </a:lnTo>
                                <a:lnTo>
                                  <a:pt x="3067164" y="171831"/>
                                </a:lnTo>
                                <a:lnTo>
                                  <a:pt x="3067164" y="5727"/>
                                </a:lnTo>
                                <a:lnTo>
                                  <a:pt x="6114275" y="5727"/>
                                </a:lnTo>
                                <a:lnTo>
                                  <a:pt x="6114275" y="171831"/>
                                </a:lnTo>
                                <a:lnTo>
                                  <a:pt x="6120003" y="171831"/>
                                </a:lnTo>
                                <a:lnTo>
                                  <a:pt x="6120003" y="5727"/>
                                </a:lnTo>
                                <a:lnTo>
                                  <a:pt x="6120003" y="0"/>
                                </a:lnTo>
                                <a:close/>
                              </a:path>
                            </a:pathLst>
                          </a:custGeom>
                          <a:solidFill>
                            <a:srgbClr val="000000"/>
                          </a:solidFill>
                        </wps:spPr>
                        <wps:bodyPr wrap="square" lIns="0" tIns="0" rIns="0" bIns="0" rtlCol="0">
                          <a:prstTxWarp prst="textNoShape">
                            <a:avLst/>
                          </a:prstTxWarp>
                          <a:noAutofit/>
                        </wps:bodyPr>
                      </wps:wsp>
                      <pic:pic>
                        <pic:nvPicPr>
                          <pic:cNvPr id="400" name="Image 400"/>
                          <pic:cNvPicPr/>
                        </pic:nvPicPr>
                        <pic:blipFill>
                          <a:blip r:embed="rId215" cstate="print"/>
                          <a:stretch>
                            <a:fillRect/>
                          </a:stretch>
                        </pic:blipFill>
                        <pic:spPr>
                          <a:xfrm>
                            <a:off x="69570" y="1876526"/>
                            <a:ext cx="1304505" cy="251599"/>
                          </a:xfrm>
                          <a:prstGeom prst="rect">
                            <a:avLst/>
                          </a:prstGeom>
                        </pic:spPr>
                      </pic:pic>
                      <pic:pic>
                        <pic:nvPicPr>
                          <pic:cNvPr id="401" name="Image 401"/>
                          <pic:cNvPicPr/>
                        </pic:nvPicPr>
                        <pic:blipFill>
                          <a:blip r:embed="rId216" cstate="print"/>
                          <a:stretch>
                            <a:fillRect/>
                          </a:stretch>
                        </pic:blipFill>
                        <pic:spPr>
                          <a:xfrm>
                            <a:off x="1413116" y="1876526"/>
                            <a:ext cx="1174762" cy="116992"/>
                          </a:xfrm>
                          <a:prstGeom prst="rect">
                            <a:avLst/>
                          </a:prstGeom>
                        </pic:spPr>
                      </pic:pic>
                      <pic:pic>
                        <pic:nvPicPr>
                          <pic:cNvPr id="402" name="Image 402"/>
                          <pic:cNvPicPr/>
                        </pic:nvPicPr>
                        <pic:blipFill>
                          <a:blip r:embed="rId217" cstate="print"/>
                          <a:stretch>
                            <a:fillRect/>
                          </a:stretch>
                        </pic:blipFill>
                        <pic:spPr>
                          <a:xfrm>
                            <a:off x="69570" y="2283193"/>
                            <a:ext cx="1689811" cy="243725"/>
                          </a:xfrm>
                          <a:prstGeom prst="rect">
                            <a:avLst/>
                          </a:prstGeom>
                        </pic:spPr>
                      </pic:pic>
                      <pic:pic>
                        <pic:nvPicPr>
                          <pic:cNvPr id="403" name="Image 403"/>
                          <pic:cNvPicPr/>
                        </pic:nvPicPr>
                        <pic:blipFill>
                          <a:blip r:embed="rId218" cstate="print"/>
                          <a:stretch>
                            <a:fillRect/>
                          </a:stretch>
                        </pic:blipFill>
                        <pic:spPr>
                          <a:xfrm>
                            <a:off x="1796084" y="2150059"/>
                            <a:ext cx="1192136" cy="250126"/>
                          </a:xfrm>
                          <a:prstGeom prst="rect">
                            <a:avLst/>
                          </a:prstGeom>
                        </pic:spPr>
                      </pic:pic>
                      <wps:wsp>
                        <wps:cNvPr id="404" name="Graphic 404"/>
                        <wps:cNvSpPr/>
                        <wps:spPr>
                          <a:xfrm>
                            <a:off x="200990" y="2765971"/>
                            <a:ext cx="16510" cy="16510"/>
                          </a:xfrm>
                          <a:custGeom>
                            <a:avLst/>
                            <a:gdLst/>
                            <a:ahLst/>
                            <a:cxnLst/>
                            <a:rect l="l" t="t" r="r" b="b"/>
                            <a:pathLst>
                              <a:path w="16510" h="16510">
                                <a:moveTo>
                                  <a:pt x="10236" y="0"/>
                                </a:moveTo>
                                <a:lnTo>
                                  <a:pt x="5854" y="0"/>
                                </a:lnTo>
                                <a:lnTo>
                                  <a:pt x="3962" y="800"/>
                                </a:lnTo>
                                <a:lnTo>
                                  <a:pt x="787" y="3962"/>
                                </a:lnTo>
                                <a:lnTo>
                                  <a:pt x="0" y="5854"/>
                                </a:lnTo>
                                <a:lnTo>
                                  <a:pt x="0" y="10248"/>
                                </a:lnTo>
                                <a:lnTo>
                                  <a:pt x="787" y="12115"/>
                                </a:lnTo>
                                <a:lnTo>
                                  <a:pt x="3962" y="15201"/>
                                </a:lnTo>
                                <a:lnTo>
                                  <a:pt x="5854" y="15976"/>
                                </a:lnTo>
                                <a:lnTo>
                                  <a:pt x="10236" y="15976"/>
                                </a:lnTo>
                                <a:lnTo>
                                  <a:pt x="12128" y="15201"/>
                                </a:lnTo>
                                <a:lnTo>
                                  <a:pt x="15290" y="12115"/>
                                </a:lnTo>
                                <a:lnTo>
                                  <a:pt x="16090" y="10248"/>
                                </a:lnTo>
                                <a:lnTo>
                                  <a:pt x="16090" y="5854"/>
                                </a:lnTo>
                                <a:lnTo>
                                  <a:pt x="15290" y="3962"/>
                                </a:lnTo>
                                <a:lnTo>
                                  <a:pt x="13703" y="2387"/>
                                </a:lnTo>
                                <a:lnTo>
                                  <a:pt x="12128" y="800"/>
                                </a:lnTo>
                                <a:lnTo>
                                  <a:pt x="10236" y="0"/>
                                </a:lnTo>
                                <a:close/>
                              </a:path>
                            </a:pathLst>
                          </a:custGeom>
                          <a:solidFill>
                            <a:srgbClr val="000000"/>
                          </a:solidFill>
                        </wps:spPr>
                        <wps:bodyPr wrap="square" lIns="0" tIns="0" rIns="0" bIns="0" rtlCol="0">
                          <a:prstTxWarp prst="textNoShape">
                            <a:avLst/>
                          </a:prstTxWarp>
                          <a:noAutofit/>
                        </wps:bodyPr>
                      </wps:wsp>
                      <pic:pic>
                        <pic:nvPicPr>
                          <pic:cNvPr id="405" name="Image 405"/>
                          <pic:cNvPicPr/>
                        </pic:nvPicPr>
                        <pic:blipFill>
                          <a:blip r:embed="rId219" cstate="print"/>
                          <a:stretch>
                            <a:fillRect/>
                          </a:stretch>
                        </pic:blipFill>
                        <pic:spPr>
                          <a:xfrm>
                            <a:off x="69570" y="2556725"/>
                            <a:ext cx="2918650" cy="521017"/>
                          </a:xfrm>
                          <a:prstGeom prst="rect">
                            <a:avLst/>
                          </a:prstGeom>
                        </pic:spPr>
                      </pic:pic>
                      <pic:pic>
                        <pic:nvPicPr>
                          <pic:cNvPr id="406" name="Image 406"/>
                          <pic:cNvPicPr/>
                        </pic:nvPicPr>
                        <pic:blipFill>
                          <a:blip r:embed="rId220" cstate="print"/>
                          <a:stretch>
                            <a:fillRect/>
                          </a:stretch>
                        </pic:blipFill>
                        <pic:spPr>
                          <a:xfrm>
                            <a:off x="3131235" y="1876526"/>
                            <a:ext cx="2009013" cy="251599"/>
                          </a:xfrm>
                          <a:prstGeom prst="rect">
                            <a:avLst/>
                          </a:prstGeom>
                        </pic:spPr>
                      </pic:pic>
                      <wps:wsp>
                        <wps:cNvPr id="407" name="Graphic 407"/>
                        <wps:cNvSpPr/>
                        <wps:spPr>
                          <a:xfrm>
                            <a:off x="3131470" y="1876538"/>
                            <a:ext cx="2732405" cy="500380"/>
                          </a:xfrm>
                          <a:custGeom>
                            <a:avLst/>
                            <a:gdLst/>
                            <a:ahLst/>
                            <a:cxnLst/>
                            <a:rect l="l" t="t" r="r" b="b"/>
                            <a:pathLst>
                              <a:path w="2732405" h="500380">
                                <a:moveTo>
                                  <a:pt x="80289" y="476732"/>
                                </a:moveTo>
                                <a:lnTo>
                                  <a:pt x="75222" y="473684"/>
                                </a:lnTo>
                                <a:lnTo>
                                  <a:pt x="71716" y="479704"/>
                                </a:lnTo>
                                <a:lnTo>
                                  <a:pt x="67805" y="484212"/>
                                </a:lnTo>
                                <a:lnTo>
                                  <a:pt x="59232" y="490169"/>
                                </a:lnTo>
                                <a:lnTo>
                                  <a:pt x="54368" y="491655"/>
                                </a:lnTo>
                                <a:lnTo>
                                  <a:pt x="45135" y="491655"/>
                                </a:lnTo>
                                <a:lnTo>
                                  <a:pt x="42138" y="491045"/>
                                </a:lnTo>
                                <a:lnTo>
                                  <a:pt x="41910" y="491045"/>
                                </a:lnTo>
                                <a:lnTo>
                                  <a:pt x="23482" y="461340"/>
                                </a:lnTo>
                                <a:lnTo>
                                  <a:pt x="23482" y="454710"/>
                                </a:lnTo>
                                <a:lnTo>
                                  <a:pt x="38658" y="417652"/>
                                </a:lnTo>
                                <a:lnTo>
                                  <a:pt x="51917" y="417652"/>
                                </a:lnTo>
                                <a:lnTo>
                                  <a:pt x="56921" y="419823"/>
                                </a:lnTo>
                                <a:lnTo>
                                  <a:pt x="65138" y="428536"/>
                                </a:lnTo>
                                <a:lnTo>
                                  <a:pt x="68656" y="435368"/>
                                </a:lnTo>
                                <a:lnTo>
                                  <a:pt x="71589" y="444665"/>
                                </a:lnTo>
                                <a:lnTo>
                                  <a:pt x="76746" y="444665"/>
                                </a:lnTo>
                                <a:lnTo>
                                  <a:pt x="76644" y="439089"/>
                                </a:lnTo>
                                <a:lnTo>
                                  <a:pt x="76542" y="432739"/>
                                </a:lnTo>
                                <a:lnTo>
                                  <a:pt x="76454" y="427393"/>
                                </a:lnTo>
                                <a:lnTo>
                                  <a:pt x="76327" y="420458"/>
                                </a:lnTo>
                                <a:lnTo>
                                  <a:pt x="76288" y="417652"/>
                                </a:lnTo>
                                <a:lnTo>
                                  <a:pt x="76276" y="417474"/>
                                </a:lnTo>
                                <a:lnTo>
                                  <a:pt x="76225" y="414235"/>
                                </a:lnTo>
                                <a:lnTo>
                                  <a:pt x="71120" y="414235"/>
                                </a:lnTo>
                                <a:lnTo>
                                  <a:pt x="67475" y="417474"/>
                                </a:lnTo>
                                <a:lnTo>
                                  <a:pt x="64858" y="416064"/>
                                </a:lnTo>
                                <a:lnTo>
                                  <a:pt x="61645" y="414794"/>
                                </a:lnTo>
                                <a:lnTo>
                                  <a:pt x="54038" y="412521"/>
                                </a:lnTo>
                                <a:lnTo>
                                  <a:pt x="49834" y="411949"/>
                                </a:lnTo>
                                <a:lnTo>
                                  <a:pt x="38836" y="411949"/>
                                </a:lnTo>
                                <a:lnTo>
                                  <a:pt x="5626" y="433235"/>
                                </a:lnTo>
                                <a:lnTo>
                                  <a:pt x="0" y="450240"/>
                                </a:lnTo>
                                <a:lnTo>
                                  <a:pt x="0" y="463207"/>
                                </a:lnTo>
                                <a:lnTo>
                                  <a:pt x="31750" y="498894"/>
                                </a:lnTo>
                                <a:lnTo>
                                  <a:pt x="37465" y="499872"/>
                                </a:lnTo>
                                <a:lnTo>
                                  <a:pt x="48653" y="499872"/>
                                </a:lnTo>
                                <a:lnTo>
                                  <a:pt x="78600" y="480187"/>
                                </a:lnTo>
                                <a:lnTo>
                                  <a:pt x="80289" y="476732"/>
                                </a:lnTo>
                                <a:close/>
                              </a:path>
                              <a:path w="2732405" h="500380">
                                <a:moveTo>
                                  <a:pt x="151307" y="481558"/>
                                </a:moveTo>
                                <a:lnTo>
                                  <a:pt x="102273" y="481558"/>
                                </a:lnTo>
                                <a:lnTo>
                                  <a:pt x="102273" y="480847"/>
                                </a:lnTo>
                                <a:lnTo>
                                  <a:pt x="123710" y="472897"/>
                                </a:lnTo>
                                <a:lnTo>
                                  <a:pt x="127127" y="471957"/>
                                </a:lnTo>
                                <a:lnTo>
                                  <a:pt x="147916" y="456374"/>
                                </a:lnTo>
                                <a:lnTo>
                                  <a:pt x="147853" y="445287"/>
                                </a:lnTo>
                                <a:lnTo>
                                  <a:pt x="145122" y="440385"/>
                                </a:lnTo>
                                <a:lnTo>
                                  <a:pt x="140754" y="437946"/>
                                </a:lnTo>
                                <a:lnTo>
                                  <a:pt x="133731" y="434035"/>
                                </a:lnTo>
                                <a:lnTo>
                                  <a:pt x="126263" y="432447"/>
                                </a:lnTo>
                                <a:lnTo>
                                  <a:pt x="109029" y="432447"/>
                                </a:lnTo>
                                <a:lnTo>
                                  <a:pt x="102247" y="434187"/>
                                </a:lnTo>
                                <a:lnTo>
                                  <a:pt x="91135" y="441159"/>
                                </a:lnTo>
                                <a:lnTo>
                                  <a:pt x="88341" y="445287"/>
                                </a:lnTo>
                                <a:lnTo>
                                  <a:pt x="88341" y="452818"/>
                                </a:lnTo>
                                <a:lnTo>
                                  <a:pt x="108432" y="447154"/>
                                </a:lnTo>
                                <a:lnTo>
                                  <a:pt x="108343" y="446430"/>
                                </a:lnTo>
                                <a:lnTo>
                                  <a:pt x="107251" y="442671"/>
                                </a:lnTo>
                                <a:lnTo>
                                  <a:pt x="106781" y="441159"/>
                                </a:lnTo>
                                <a:lnTo>
                                  <a:pt x="106095" y="439089"/>
                                </a:lnTo>
                                <a:lnTo>
                                  <a:pt x="107276" y="438619"/>
                                </a:lnTo>
                                <a:lnTo>
                                  <a:pt x="108381" y="438302"/>
                                </a:lnTo>
                                <a:lnTo>
                                  <a:pt x="110553" y="437946"/>
                                </a:lnTo>
                                <a:lnTo>
                                  <a:pt x="117094" y="437946"/>
                                </a:lnTo>
                                <a:lnTo>
                                  <a:pt x="120218" y="439089"/>
                                </a:lnTo>
                                <a:lnTo>
                                  <a:pt x="120040" y="439089"/>
                                </a:lnTo>
                                <a:lnTo>
                                  <a:pt x="124650" y="443534"/>
                                </a:lnTo>
                                <a:lnTo>
                                  <a:pt x="125590" y="446430"/>
                                </a:lnTo>
                                <a:lnTo>
                                  <a:pt x="125526" y="456374"/>
                                </a:lnTo>
                                <a:lnTo>
                                  <a:pt x="124307" y="459981"/>
                                </a:lnTo>
                                <a:lnTo>
                                  <a:pt x="123291" y="461645"/>
                                </a:lnTo>
                                <a:lnTo>
                                  <a:pt x="121881" y="463169"/>
                                </a:lnTo>
                                <a:lnTo>
                                  <a:pt x="120484" y="464807"/>
                                </a:lnTo>
                                <a:lnTo>
                                  <a:pt x="118529" y="466394"/>
                                </a:lnTo>
                                <a:lnTo>
                                  <a:pt x="113588" y="469404"/>
                                </a:lnTo>
                                <a:lnTo>
                                  <a:pt x="110528" y="471119"/>
                                </a:lnTo>
                                <a:lnTo>
                                  <a:pt x="103479" y="474840"/>
                                </a:lnTo>
                                <a:lnTo>
                                  <a:pt x="100101" y="476897"/>
                                </a:lnTo>
                                <a:lnTo>
                                  <a:pt x="93484" y="481558"/>
                                </a:lnTo>
                                <a:lnTo>
                                  <a:pt x="90424" y="484124"/>
                                </a:lnTo>
                                <a:lnTo>
                                  <a:pt x="87655" y="486956"/>
                                </a:lnTo>
                                <a:lnTo>
                                  <a:pt x="87655" y="497586"/>
                                </a:lnTo>
                                <a:lnTo>
                                  <a:pt x="151307" y="497586"/>
                                </a:lnTo>
                                <a:lnTo>
                                  <a:pt x="151307" y="481558"/>
                                </a:lnTo>
                                <a:close/>
                              </a:path>
                              <a:path w="2732405" h="500380">
                                <a:moveTo>
                                  <a:pt x="180314" y="488632"/>
                                </a:moveTo>
                                <a:lnTo>
                                  <a:pt x="179514" y="486740"/>
                                </a:lnTo>
                                <a:lnTo>
                                  <a:pt x="177939" y="485165"/>
                                </a:lnTo>
                                <a:lnTo>
                                  <a:pt x="176339" y="483577"/>
                                </a:lnTo>
                                <a:lnTo>
                                  <a:pt x="174459" y="482777"/>
                                </a:lnTo>
                                <a:lnTo>
                                  <a:pt x="170078" y="482777"/>
                                </a:lnTo>
                                <a:lnTo>
                                  <a:pt x="168173" y="483577"/>
                                </a:lnTo>
                                <a:lnTo>
                                  <a:pt x="165011" y="486740"/>
                                </a:lnTo>
                                <a:lnTo>
                                  <a:pt x="164223" y="488632"/>
                                </a:lnTo>
                                <a:lnTo>
                                  <a:pt x="164223" y="493026"/>
                                </a:lnTo>
                                <a:lnTo>
                                  <a:pt x="165011" y="494893"/>
                                </a:lnTo>
                                <a:lnTo>
                                  <a:pt x="168173" y="497992"/>
                                </a:lnTo>
                                <a:lnTo>
                                  <a:pt x="170078" y="498754"/>
                                </a:lnTo>
                                <a:lnTo>
                                  <a:pt x="174459" y="498754"/>
                                </a:lnTo>
                                <a:lnTo>
                                  <a:pt x="176339" y="497992"/>
                                </a:lnTo>
                                <a:lnTo>
                                  <a:pt x="179514" y="494893"/>
                                </a:lnTo>
                                <a:lnTo>
                                  <a:pt x="180314" y="493026"/>
                                </a:lnTo>
                                <a:lnTo>
                                  <a:pt x="180314" y="488632"/>
                                </a:lnTo>
                                <a:close/>
                              </a:path>
                              <a:path w="2732405" h="500380">
                                <a:moveTo>
                                  <a:pt x="2053247" y="54394"/>
                                </a:moveTo>
                                <a:lnTo>
                                  <a:pt x="2018233" y="54394"/>
                                </a:lnTo>
                                <a:lnTo>
                                  <a:pt x="2018233" y="63665"/>
                                </a:lnTo>
                                <a:lnTo>
                                  <a:pt x="2053247" y="63665"/>
                                </a:lnTo>
                                <a:lnTo>
                                  <a:pt x="2053247" y="54394"/>
                                </a:lnTo>
                                <a:close/>
                              </a:path>
                              <a:path w="2732405" h="500380">
                                <a:moveTo>
                                  <a:pt x="2111616" y="7467"/>
                                </a:moveTo>
                                <a:lnTo>
                                  <a:pt x="2111006" y="5956"/>
                                </a:lnTo>
                                <a:lnTo>
                                  <a:pt x="2110905" y="5715"/>
                                </a:lnTo>
                                <a:lnTo>
                                  <a:pt x="2108111" y="2743"/>
                                </a:lnTo>
                                <a:lnTo>
                                  <a:pt x="2106218" y="1943"/>
                                </a:lnTo>
                                <a:lnTo>
                                  <a:pt x="2101989" y="1943"/>
                                </a:lnTo>
                                <a:lnTo>
                                  <a:pt x="2100249" y="2743"/>
                                </a:lnTo>
                                <a:lnTo>
                                  <a:pt x="2097316" y="5956"/>
                                </a:lnTo>
                                <a:lnTo>
                                  <a:pt x="2096579" y="7835"/>
                                </a:lnTo>
                                <a:lnTo>
                                  <a:pt x="2096579" y="12026"/>
                                </a:lnTo>
                                <a:lnTo>
                                  <a:pt x="2097239" y="13639"/>
                                </a:lnTo>
                                <a:lnTo>
                                  <a:pt x="2097316" y="13843"/>
                                </a:lnTo>
                                <a:lnTo>
                                  <a:pt x="2100249" y="17005"/>
                                </a:lnTo>
                                <a:lnTo>
                                  <a:pt x="2101989" y="17805"/>
                                </a:lnTo>
                                <a:lnTo>
                                  <a:pt x="2106130" y="17805"/>
                                </a:lnTo>
                                <a:lnTo>
                                  <a:pt x="2107869" y="17005"/>
                                </a:lnTo>
                                <a:lnTo>
                                  <a:pt x="2110879" y="13639"/>
                                </a:lnTo>
                                <a:lnTo>
                                  <a:pt x="2111489" y="12026"/>
                                </a:lnTo>
                                <a:lnTo>
                                  <a:pt x="2111616" y="7467"/>
                                </a:lnTo>
                                <a:close/>
                              </a:path>
                              <a:path w="2732405" h="500380">
                                <a:moveTo>
                                  <a:pt x="2118957" y="87045"/>
                                </a:moveTo>
                                <a:lnTo>
                                  <a:pt x="2110448" y="81724"/>
                                </a:lnTo>
                                <a:lnTo>
                                  <a:pt x="2110448" y="33134"/>
                                </a:lnTo>
                                <a:lnTo>
                                  <a:pt x="2109622" y="32308"/>
                                </a:lnTo>
                                <a:lnTo>
                                  <a:pt x="2089175" y="33604"/>
                                </a:lnTo>
                                <a:lnTo>
                                  <a:pt x="2089175" y="37553"/>
                                </a:lnTo>
                                <a:lnTo>
                                  <a:pt x="2090356" y="37553"/>
                                </a:lnTo>
                                <a:lnTo>
                                  <a:pt x="2091664" y="37757"/>
                                </a:lnTo>
                                <a:lnTo>
                                  <a:pt x="2099525" y="44081"/>
                                </a:lnTo>
                                <a:lnTo>
                                  <a:pt x="2099437" y="82854"/>
                                </a:lnTo>
                                <a:lnTo>
                                  <a:pt x="2091004" y="87045"/>
                                </a:lnTo>
                                <a:lnTo>
                                  <a:pt x="2091004" y="90919"/>
                                </a:lnTo>
                                <a:lnTo>
                                  <a:pt x="2118957" y="90919"/>
                                </a:lnTo>
                                <a:lnTo>
                                  <a:pt x="2118957" y="87045"/>
                                </a:lnTo>
                                <a:close/>
                              </a:path>
                              <a:path w="2732405" h="500380">
                                <a:moveTo>
                                  <a:pt x="2189797" y="87045"/>
                                </a:moveTo>
                                <a:lnTo>
                                  <a:pt x="2188438" y="87045"/>
                                </a:lnTo>
                                <a:lnTo>
                                  <a:pt x="2185492" y="86347"/>
                                </a:lnTo>
                                <a:lnTo>
                                  <a:pt x="2185911" y="86347"/>
                                </a:lnTo>
                                <a:lnTo>
                                  <a:pt x="2184857" y="85991"/>
                                </a:lnTo>
                                <a:lnTo>
                                  <a:pt x="2183371" y="85394"/>
                                </a:lnTo>
                                <a:lnTo>
                                  <a:pt x="2182571" y="84747"/>
                                </a:lnTo>
                                <a:lnTo>
                                  <a:pt x="2182114" y="83896"/>
                                </a:lnTo>
                                <a:lnTo>
                                  <a:pt x="2181631" y="83058"/>
                                </a:lnTo>
                                <a:lnTo>
                                  <a:pt x="2181504" y="82461"/>
                                </a:lnTo>
                                <a:lnTo>
                                  <a:pt x="2181402" y="44704"/>
                                </a:lnTo>
                                <a:lnTo>
                                  <a:pt x="2180044" y="40093"/>
                                </a:lnTo>
                                <a:lnTo>
                                  <a:pt x="2178748" y="38417"/>
                                </a:lnTo>
                                <a:lnTo>
                                  <a:pt x="2174697" y="33159"/>
                                </a:lnTo>
                                <a:lnTo>
                                  <a:pt x="2170557" y="31419"/>
                                </a:lnTo>
                                <a:lnTo>
                                  <a:pt x="2162505" y="31419"/>
                                </a:lnTo>
                                <a:lnTo>
                                  <a:pt x="2160257" y="31737"/>
                                </a:lnTo>
                                <a:lnTo>
                                  <a:pt x="2145576" y="41287"/>
                                </a:lnTo>
                                <a:lnTo>
                                  <a:pt x="2145284" y="41287"/>
                                </a:lnTo>
                                <a:lnTo>
                                  <a:pt x="2145284" y="33159"/>
                                </a:lnTo>
                                <a:lnTo>
                                  <a:pt x="2145144" y="32994"/>
                                </a:lnTo>
                                <a:lnTo>
                                  <a:pt x="2144458" y="32308"/>
                                </a:lnTo>
                                <a:lnTo>
                                  <a:pt x="2125192" y="33604"/>
                                </a:lnTo>
                                <a:lnTo>
                                  <a:pt x="2125192" y="37553"/>
                                </a:lnTo>
                                <a:lnTo>
                                  <a:pt x="2126373" y="37553"/>
                                </a:lnTo>
                                <a:lnTo>
                                  <a:pt x="2127466" y="37706"/>
                                </a:lnTo>
                                <a:lnTo>
                                  <a:pt x="2134273" y="43637"/>
                                </a:lnTo>
                                <a:lnTo>
                                  <a:pt x="2134222" y="83058"/>
                                </a:lnTo>
                                <a:lnTo>
                                  <a:pt x="2127326" y="87045"/>
                                </a:lnTo>
                                <a:lnTo>
                                  <a:pt x="2125840" y="87045"/>
                                </a:lnTo>
                                <a:lnTo>
                                  <a:pt x="2125840" y="90919"/>
                                </a:lnTo>
                                <a:lnTo>
                                  <a:pt x="2154199" y="90919"/>
                                </a:lnTo>
                                <a:lnTo>
                                  <a:pt x="2154199" y="87045"/>
                                </a:lnTo>
                                <a:lnTo>
                                  <a:pt x="2149132" y="86347"/>
                                </a:lnTo>
                                <a:lnTo>
                                  <a:pt x="2150364" y="86347"/>
                                </a:lnTo>
                                <a:lnTo>
                                  <a:pt x="2149297" y="85991"/>
                                </a:lnTo>
                                <a:lnTo>
                                  <a:pt x="2149119" y="85991"/>
                                </a:lnTo>
                                <a:lnTo>
                                  <a:pt x="2147735" y="85394"/>
                                </a:lnTo>
                                <a:lnTo>
                                  <a:pt x="2146655" y="84620"/>
                                </a:lnTo>
                                <a:lnTo>
                                  <a:pt x="2145652" y="83058"/>
                                </a:lnTo>
                                <a:lnTo>
                                  <a:pt x="2145550" y="82892"/>
                                </a:lnTo>
                                <a:lnTo>
                                  <a:pt x="2145449" y="82461"/>
                                </a:lnTo>
                                <a:lnTo>
                                  <a:pt x="2145322" y="81953"/>
                                </a:lnTo>
                                <a:lnTo>
                                  <a:pt x="2147735" y="43637"/>
                                </a:lnTo>
                                <a:lnTo>
                                  <a:pt x="2150732" y="41287"/>
                                </a:lnTo>
                                <a:lnTo>
                                  <a:pt x="2151392" y="40830"/>
                                </a:lnTo>
                                <a:lnTo>
                                  <a:pt x="2152789" y="40093"/>
                                </a:lnTo>
                                <a:lnTo>
                                  <a:pt x="2156358" y="38735"/>
                                </a:lnTo>
                                <a:lnTo>
                                  <a:pt x="2158276" y="38417"/>
                                </a:lnTo>
                                <a:lnTo>
                                  <a:pt x="2163127" y="38417"/>
                                </a:lnTo>
                                <a:lnTo>
                                  <a:pt x="2165743" y="39649"/>
                                </a:lnTo>
                                <a:lnTo>
                                  <a:pt x="2165604" y="39649"/>
                                </a:lnTo>
                                <a:lnTo>
                                  <a:pt x="2169401" y="44005"/>
                                </a:lnTo>
                                <a:lnTo>
                                  <a:pt x="2170353" y="47167"/>
                                </a:lnTo>
                                <a:lnTo>
                                  <a:pt x="2170252" y="82892"/>
                                </a:lnTo>
                                <a:lnTo>
                                  <a:pt x="2170074" y="83616"/>
                                </a:lnTo>
                                <a:lnTo>
                                  <a:pt x="2168995" y="85394"/>
                                </a:lnTo>
                                <a:lnTo>
                                  <a:pt x="2168233" y="85991"/>
                                </a:lnTo>
                                <a:lnTo>
                                  <a:pt x="2167128" y="86347"/>
                                </a:lnTo>
                                <a:lnTo>
                                  <a:pt x="2167750" y="86347"/>
                                </a:lnTo>
                                <a:lnTo>
                                  <a:pt x="2163673" y="87045"/>
                                </a:lnTo>
                                <a:lnTo>
                                  <a:pt x="2161489" y="87045"/>
                                </a:lnTo>
                                <a:lnTo>
                                  <a:pt x="2161489" y="90919"/>
                                </a:lnTo>
                                <a:lnTo>
                                  <a:pt x="2189797" y="90919"/>
                                </a:lnTo>
                                <a:lnTo>
                                  <a:pt x="2189797" y="87045"/>
                                </a:lnTo>
                                <a:close/>
                              </a:path>
                              <a:path w="2732405" h="500380">
                                <a:moveTo>
                                  <a:pt x="2233409" y="87401"/>
                                </a:moveTo>
                                <a:lnTo>
                                  <a:pt x="2224519" y="87401"/>
                                </a:lnTo>
                                <a:lnTo>
                                  <a:pt x="2222525" y="87985"/>
                                </a:lnTo>
                                <a:lnTo>
                                  <a:pt x="2216099" y="87985"/>
                                </a:lnTo>
                                <a:lnTo>
                                  <a:pt x="2213711" y="87401"/>
                                </a:lnTo>
                                <a:lnTo>
                                  <a:pt x="2213483" y="87274"/>
                                </a:lnTo>
                                <a:lnTo>
                                  <a:pt x="2209444" y="85039"/>
                                </a:lnTo>
                                <a:lnTo>
                                  <a:pt x="2200745" y="72605"/>
                                </a:lnTo>
                                <a:lnTo>
                                  <a:pt x="2200694" y="72478"/>
                                </a:lnTo>
                                <a:lnTo>
                                  <a:pt x="2200516" y="71564"/>
                                </a:lnTo>
                                <a:lnTo>
                                  <a:pt x="2200389" y="70954"/>
                                </a:lnTo>
                                <a:lnTo>
                                  <a:pt x="2196338" y="70954"/>
                                </a:lnTo>
                                <a:lnTo>
                                  <a:pt x="2196388" y="72478"/>
                                </a:lnTo>
                                <a:lnTo>
                                  <a:pt x="2196503" y="76415"/>
                                </a:lnTo>
                                <a:lnTo>
                                  <a:pt x="2196592" y="79540"/>
                                </a:lnTo>
                                <a:lnTo>
                                  <a:pt x="2196706" y="83578"/>
                                </a:lnTo>
                                <a:lnTo>
                                  <a:pt x="2196820" y="87134"/>
                                </a:lnTo>
                                <a:lnTo>
                                  <a:pt x="2196935" y="91097"/>
                                </a:lnTo>
                                <a:lnTo>
                                  <a:pt x="2201329" y="91097"/>
                                </a:lnTo>
                                <a:lnTo>
                                  <a:pt x="2202472" y="87401"/>
                                </a:lnTo>
                                <a:lnTo>
                                  <a:pt x="2202510" y="87274"/>
                                </a:lnTo>
                                <a:lnTo>
                                  <a:pt x="2203729" y="88290"/>
                                </a:lnTo>
                                <a:lnTo>
                                  <a:pt x="2205748" y="89408"/>
                                </a:lnTo>
                                <a:lnTo>
                                  <a:pt x="2211425" y="91846"/>
                                </a:lnTo>
                                <a:lnTo>
                                  <a:pt x="2214511" y="92456"/>
                                </a:lnTo>
                                <a:lnTo>
                                  <a:pt x="2224278" y="92456"/>
                                </a:lnTo>
                                <a:lnTo>
                                  <a:pt x="2229472" y="90741"/>
                                </a:lnTo>
                                <a:lnTo>
                                  <a:pt x="2232723" y="87985"/>
                                </a:lnTo>
                                <a:lnTo>
                                  <a:pt x="2233409" y="87401"/>
                                </a:lnTo>
                                <a:close/>
                              </a:path>
                              <a:path w="2732405" h="500380">
                                <a:moveTo>
                                  <a:pt x="2239505" y="79540"/>
                                </a:moveTo>
                                <a:lnTo>
                                  <a:pt x="2239391" y="70954"/>
                                </a:lnTo>
                                <a:lnTo>
                                  <a:pt x="2239162" y="69761"/>
                                </a:lnTo>
                                <a:lnTo>
                                  <a:pt x="2239073" y="69265"/>
                                </a:lnTo>
                                <a:lnTo>
                                  <a:pt x="2218906" y="55181"/>
                                </a:lnTo>
                                <a:lnTo>
                                  <a:pt x="2216696" y="54406"/>
                                </a:lnTo>
                                <a:lnTo>
                                  <a:pt x="2206853" y="45872"/>
                                </a:lnTo>
                                <a:lnTo>
                                  <a:pt x="2206853" y="41821"/>
                                </a:lnTo>
                                <a:lnTo>
                                  <a:pt x="2207768" y="39878"/>
                                </a:lnTo>
                                <a:lnTo>
                                  <a:pt x="2211438" y="36639"/>
                                </a:lnTo>
                                <a:lnTo>
                                  <a:pt x="2213965" y="35839"/>
                                </a:lnTo>
                                <a:lnTo>
                                  <a:pt x="2221090" y="35839"/>
                                </a:lnTo>
                                <a:lnTo>
                                  <a:pt x="2224417" y="37134"/>
                                </a:lnTo>
                                <a:lnTo>
                                  <a:pt x="2229853" y="42367"/>
                                </a:lnTo>
                                <a:lnTo>
                                  <a:pt x="2231656" y="45872"/>
                                </a:lnTo>
                                <a:lnTo>
                                  <a:pt x="2232393" y="49695"/>
                                </a:lnTo>
                                <a:lnTo>
                                  <a:pt x="2232444" y="49923"/>
                                </a:lnTo>
                                <a:lnTo>
                                  <a:pt x="2236508" y="49923"/>
                                </a:lnTo>
                                <a:lnTo>
                                  <a:pt x="2236381" y="47345"/>
                                </a:lnTo>
                                <a:lnTo>
                                  <a:pt x="2236317" y="45872"/>
                                </a:lnTo>
                                <a:lnTo>
                                  <a:pt x="2236203" y="43599"/>
                                </a:lnTo>
                                <a:lnTo>
                                  <a:pt x="2236127" y="41821"/>
                                </a:lnTo>
                                <a:lnTo>
                                  <a:pt x="2236012" y="39585"/>
                                </a:lnTo>
                                <a:lnTo>
                                  <a:pt x="2235898" y="37134"/>
                                </a:lnTo>
                                <a:lnTo>
                                  <a:pt x="2235835" y="35839"/>
                                </a:lnTo>
                                <a:lnTo>
                                  <a:pt x="2235771" y="34366"/>
                                </a:lnTo>
                                <a:lnTo>
                                  <a:pt x="2235695" y="32842"/>
                                </a:lnTo>
                                <a:lnTo>
                                  <a:pt x="2235619" y="31369"/>
                                </a:lnTo>
                                <a:lnTo>
                                  <a:pt x="2231364" y="31369"/>
                                </a:lnTo>
                                <a:lnTo>
                                  <a:pt x="2230043" y="34366"/>
                                </a:lnTo>
                                <a:lnTo>
                                  <a:pt x="2228570" y="33540"/>
                                </a:lnTo>
                                <a:lnTo>
                                  <a:pt x="2226627" y="32842"/>
                                </a:lnTo>
                                <a:lnTo>
                                  <a:pt x="2221890" y="31661"/>
                                </a:lnTo>
                                <a:lnTo>
                                  <a:pt x="2219566" y="31369"/>
                                </a:lnTo>
                                <a:lnTo>
                                  <a:pt x="2211387" y="31369"/>
                                </a:lnTo>
                                <a:lnTo>
                                  <a:pt x="2206663" y="33007"/>
                                </a:lnTo>
                                <a:lnTo>
                                  <a:pt x="2199627" y="39585"/>
                                </a:lnTo>
                                <a:lnTo>
                                  <a:pt x="2197862" y="43599"/>
                                </a:lnTo>
                                <a:lnTo>
                                  <a:pt x="2197862" y="51041"/>
                                </a:lnTo>
                                <a:lnTo>
                                  <a:pt x="2198332" y="53035"/>
                                </a:lnTo>
                                <a:lnTo>
                                  <a:pt x="2198408" y="53390"/>
                                </a:lnTo>
                                <a:lnTo>
                                  <a:pt x="2217978" y="66789"/>
                                </a:lnTo>
                                <a:lnTo>
                                  <a:pt x="2220074" y="67500"/>
                                </a:lnTo>
                                <a:lnTo>
                                  <a:pt x="2230513" y="76415"/>
                                </a:lnTo>
                                <a:lnTo>
                                  <a:pt x="2230513" y="81254"/>
                                </a:lnTo>
                                <a:lnTo>
                                  <a:pt x="2229548" y="83578"/>
                                </a:lnTo>
                                <a:lnTo>
                                  <a:pt x="2229497" y="83705"/>
                                </a:lnTo>
                                <a:lnTo>
                                  <a:pt x="2225433" y="87134"/>
                                </a:lnTo>
                                <a:lnTo>
                                  <a:pt x="2224951" y="87274"/>
                                </a:lnTo>
                                <a:lnTo>
                                  <a:pt x="2233561" y="87274"/>
                                </a:lnTo>
                                <a:lnTo>
                                  <a:pt x="2237498" y="83934"/>
                                </a:lnTo>
                                <a:lnTo>
                                  <a:pt x="2239505" y="79540"/>
                                </a:lnTo>
                                <a:close/>
                              </a:path>
                              <a:path w="2732405" h="500380">
                                <a:moveTo>
                                  <a:pt x="2283599" y="84112"/>
                                </a:moveTo>
                                <a:lnTo>
                                  <a:pt x="2282799" y="84378"/>
                                </a:lnTo>
                                <a:lnTo>
                                  <a:pt x="2281466" y="84607"/>
                                </a:lnTo>
                                <a:lnTo>
                                  <a:pt x="2276716" y="85051"/>
                                </a:lnTo>
                                <a:lnTo>
                                  <a:pt x="2273147" y="85051"/>
                                </a:lnTo>
                                <a:lnTo>
                                  <a:pt x="2265857" y="38887"/>
                                </a:lnTo>
                                <a:lnTo>
                                  <a:pt x="2282367" y="38887"/>
                                </a:lnTo>
                                <a:lnTo>
                                  <a:pt x="2282367" y="33235"/>
                                </a:lnTo>
                                <a:lnTo>
                                  <a:pt x="2265756" y="33235"/>
                                </a:lnTo>
                                <a:lnTo>
                                  <a:pt x="2265756" y="15214"/>
                                </a:lnTo>
                                <a:lnTo>
                                  <a:pt x="2255050" y="15214"/>
                                </a:lnTo>
                                <a:lnTo>
                                  <a:pt x="2255050" y="33235"/>
                                </a:lnTo>
                                <a:lnTo>
                                  <a:pt x="2244369" y="33235"/>
                                </a:lnTo>
                                <a:lnTo>
                                  <a:pt x="2244369" y="38887"/>
                                </a:lnTo>
                                <a:lnTo>
                                  <a:pt x="2254821" y="38887"/>
                                </a:lnTo>
                                <a:lnTo>
                                  <a:pt x="2254859" y="82715"/>
                                </a:lnTo>
                                <a:lnTo>
                                  <a:pt x="2255799" y="86042"/>
                                </a:lnTo>
                                <a:lnTo>
                                  <a:pt x="2259761" y="90932"/>
                                </a:lnTo>
                                <a:lnTo>
                                  <a:pt x="2263165" y="92151"/>
                                </a:lnTo>
                                <a:lnTo>
                                  <a:pt x="2271318" y="92151"/>
                                </a:lnTo>
                                <a:lnTo>
                                  <a:pt x="2274112" y="91782"/>
                                </a:lnTo>
                                <a:lnTo>
                                  <a:pt x="2278646" y="90347"/>
                                </a:lnTo>
                                <a:lnTo>
                                  <a:pt x="2281059" y="89458"/>
                                </a:lnTo>
                                <a:lnTo>
                                  <a:pt x="2283599" y="88392"/>
                                </a:lnTo>
                                <a:lnTo>
                                  <a:pt x="2283599" y="85051"/>
                                </a:lnTo>
                                <a:lnTo>
                                  <a:pt x="2283599" y="84112"/>
                                </a:lnTo>
                                <a:close/>
                              </a:path>
                              <a:path w="2732405" h="500380">
                                <a:moveTo>
                                  <a:pt x="2309774" y="7467"/>
                                </a:moveTo>
                                <a:lnTo>
                                  <a:pt x="2309152" y="5956"/>
                                </a:lnTo>
                                <a:lnTo>
                                  <a:pt x="2309050" y="5715"/>
                                </a:lnTo>
                                <a:lnTo>
                                  <a:pt x="2306243" y="2743"/>
                                </a:lnTo>
                                <a:lnTo>
                                  <a:pt x="2304377" y="1943"/>
                                </a:lnTo>
                                <a:lnTo>
                                  <a:pt x="2300147" y="1943"/>
                                </a:lnTo>
                                <a:lnTo>
                                  <a:pt x="2298408" y="2743"/>
                                </a:lnTo>
                                <a:lnTo>
                                  <a:pt x="2295461" y="5956"/>
                                </a:lnTo>
                                <a:lnTo>
                                  <a:pt x="2294750" y="7835"/>
                                </a:lnTo>
                                <a:lnTo>
                                  <a:pt x="2294750" y="12026"/>
                                </a:lnTo>
                                <a:lnTo>
                                  <a:pt x="2295385" y="13639"/>
                                </a:lnTo>
                                <a:lnTo>
                                  <a:pt x="2295461" y="13843"/>
                                </a:lnTo>
                                <a:lnTo>
                                  <a:pt x="2298408" y="17005"/>
                                </a:lnTo>
                                <a:lnTo>
                                  <a:pt x="2300147" y="17805"/>
                                </a:lnTo>
                                <a:lnTo>
                                  <a:pt x="2304288" y="17805"/>
                                </a:lnTo>
                                <a:lnTo>
                                  <a:pt x="2306028" y="17005"/>
                                </a:lnTo>
                                <a:lnTo>
                                  <a:pt x="2309037" y="13639"/>
                                </a:lnTo>
                                <a:lnTo>
                                  <a:pt x="2309647" y="12026"/>
                                </a:lnTo>
                                <a:lnTo>
                                  <a:pt x="2309774" y="7467"/>
                                </a:lnTo>
                                <a:close/>
                              </a:path>
                              <a:path w="2732405" h="500380">
                                <a:moveTo>
                                  <a:pt x="2317102" y="87045"/>
                                </a:moveTo>
                                <a:lnTo>
                                  <a:pt x="2308606" y="81724"/>
                                </a:lnTo>
                                <a:lnTo>
                                  <a:pt x="2308606" y="33134"/>
                                </a:lnTo>
                                <a:lnTo>
                                  <a:pt x="2307767" y="32308"/>
                                </a:lnTo>
                                <a:lnTo>
                                  <a:pt x="2287333" y="33604"/>
                                </a:lnTo>
                                <a:lnTo>
                                  <a:pt x="2287333" y="37553"/>
                                </a:lnTo>
                                <a:lnTo>
                                  <a:pt x="2288514" y="37553"/>
                                </a:lnTo>
                                <a:lnTo>
                                  <a:pt x="2289797" y="37757"/>
                                </a:lnTo>
                                <a:lnTo>
                                  <a:pt x="2297671" y="44081"/>
                                </a:lnTo>
                                <a:lnTo>
                                  <a:pt x="2297582" y="82854"/>
                                </a:lnTo>
                                <a:lnTo>
                                  <a:pt x="2289149" y="87045"/>
                                </a:lnTo>
                                <a:lnTo>
                                  <a:pt x="2289149" y="90919"/>
                                </a:lnTo>
                                <a:lnTo>
                                  <a:pt x="2317102" y="90919"/>
                                </a:lnTo>
                                <a:lnTo>
                                  <a:pt x="2317102" y="87045"/>
                                </a:lnTo>
                                <a:close/>
                              </a:path>
                              <a:path w="2732405" h="500380">
                                <a:moveTo>
                                  <a:pt x="2359761" y="84112"/>
                                </a:moveTo>
                                <a:lnTo>
                                  <a:pt x="2358961" y="84378"/>
                                </a:lnTo>
                                <a:lnTo>
                                  <a:pt x="2357628" y="84607"/>
                                </a:lnTo>
                                <a:lnTo>
                                  <a:pt x="2352878" y="85051"/>
                                </a:lnTo>
                                <a:lnTo>
                                  <a:pt x="2349309" y="85051"/>
                                </a:lnTo>
                                <a:lnTo>
                                  <a:pt x="2342019" y="38887"/>
                                </a:lnTo>
                                <a:lnTo>
                                  <a:pt x="2358529" y="38887"/>
                                </a:lnTo>
                                <a:lnTo>
                                  <a:pt x="2358529" y="33235"/>
                                </a:lnTo>
                                <a:lnTo>
                                  <a:pt x="2341905" y="33235"/>
                                </a:lnTo>
                                <a:lnTo>
                                  <a:pt x="2341905" y="15214"/>
                                </a:lnTo>
                                <a:lnTo>
                                  <a:pt x="2331212" y="15214"/>
                                </a:lnTo>
                                <a:lnTo>
                                  <a:pt x="2331212" y="33235"/>
                                </a:lnTo>
                                <a:lnTo>
                                  <a:pt x="2320531" y="33235"/>
                                </a:lnTo>
                                <a:lnTo>
                                  <a:pt x="2320531" y="38887"/>
                                </a:lnTo>
                                <a:lnTo>
                                  <a:pt x="2330983" y="38887"/>
                                </a:lnTo>
                                <a:lnTo>
                                  <a:pt x="2331021" y="82715"/>
                                </a:lnTo>
                                <a:lnTo>
                                  <a:pt x="2331961" y="86042"/>
                                </a:lnTo>
                                <a:lnTo>
                                  <a:pt x="2335923" y="90932"/>
                                </a:lnTo>
                                <a:lnTo>
                                  <a:pt x="2339327" y="92151"/>
                                </a:lnTo>
                                <a:lnTo>
                                  <a:pt x="2347480" y="92151"/>
                                </a:lnTo>
                                <a:lnTo>
                                  <a:pt x="2350274" y="91782"/>
                                </a:lnTo>
                                <a:lnTo>
                                  <a:pt x="2354796" y="90347"/>
                                </a:lnTo>
                                <a:lnTo>
                                  <a:pt x="2357221" y="89458"/>
                                </a:lnTo>
                                <a:lnTo>
                                  <a:pt x="2359761" y="88392"/>
                                </a:lnTo>
                                <a:lnTo>
                                  <a:pt x="2359761" y="85051"/>
                                </a:lnTo>
                                <a:lnTo>
                                  <a:pt x="2359761" y="84112"/>
                                </a:lnTo>
                                <a:close/>
                              </a:path>
                              <a:path w="2732405" h="500380">
                                <a:moveTo>
                                  <a:pt x="2427274" y="85991"/>
                                </a:moveTo>
                                <a:lnTo>
                                  <a:pt x="2425916" y="85991"/>
                                </a:lnTo>
                                <a:lnTo>
                                  <a:pt x="2424049" y="85725"/>
                                </a:lnTo>
                                <a:lnTo>
                                  <a:pt x="2421979" y="85026"/>
                                </a:lnTo>
                                <a:lnTo>
                                  <a:pt x="2421661" y="85026"/>
                                </a:lnTo>
                                <a:lnTo>
                                  <a:pt x="2419731" y="82994"/>
                                </a:lnTo>
                                <a:lnTo>
                                  <a:pt x="2419223" y="82461"/>
                                </a:lnTo>
                                <a:lnTo>
                                  <a:pt x="2418689" y="81534"/>
                                </a:lnTo>
                                <a:lnTo>
                                  <a:pt x="2418486" y="80695"/>
                                </a:lnTo>
                                <a:lnTo>
                                  <a:pt x="2418410" y="33134"/>
                                </a:lnTo>
                                <a:lnTo>
                                  <a:pt x="2417534" y="32308"/>
                                </a:lnTo>
                                <a:lnTo>
                                  <a:pt x="2396452" y="33718"/>
                                </a:lnTo>
                                <a:lnTo>
                                  <a:pt x="2396452" y="38036"/>
                                </a:lnTo>
                                <a:lnTo>
                                  <a:pt x="2402789" y="38036"/>
                                </a:lnTo>
                                <a:lnTo>
                                  <a:pt x="2403551" y="38239"/>
                                </a:lnTo>
                                <a:lnTo>
                                  <a:pt x="2404262" y="38709"/>
                                </a:lnTo>
                                <a:lnTo>
                                  <a:pt x="2406548" y="41249"/>
                                </a:lnTo>
                                <a:lnTo>
                                  <a:pt x="2407094" y="42252"/>
                                </a:lnTo>
                                <a:lnTo>
                                  <a:pt x="2407374" y="43395"/>
                                </a:lnTo>
                                <a:lnTo>
                                  <a:pt x="2407323" y="77546"/>
                                </a:lnTo>
                                <a:lnTo>
                                  <a:pt x="2396629" y="85725"/>
                                </a:lnTo>
                                <a:lnTo>
                                  <a:pt x="2396388" y="85725"/>
                                </a:lnTo>
                                <a:lnTo>
                                  <a:pt x="2394889" y="85991"/>
                                </a:lnTo>
                                <a:lnTo>
                                  <a:pt x="2390114" y="85991"/>
                                </a:lnTo>
                                <a:lnTo>
                                  <a:pt x="2388095" y="85026"/>
                                </a:lnTo>
                                <a:lnTo>
                                  <a:pt x="2387346" y="84328"/>
                                </a:lnTo>
                                <a:lnTo>
                                  <a:pt x="2384107" y="80695"/>
                                </a:lnTo>
                                <a:lnTo>
                                  <a:pt x="2383180" y="77546"/>
                                </a:lnTo>
                                <a:lnTo>
                                  <a:pt x="2383180" y="33134"/>
                                </a:lnTo>
                                <a:lnTo>
                                  <a:pt x="2382291" y="32308"/>
                                </a:lnTo>
                                <a:lnTo>
                                  <a:pt x="2362974" y="33718"/>
                                </a:lnTo>
                                <a:lnTo>
                                  <a:pt x="2362974" y="38036"/>
                                </a:lnTo>
                                <a:lnTo>
                                  <a:pt x="2366327" y="38036"/>
                                </a:lnTo>
                                <a:lnTo>
                                  <a:pt x="2368994" y="39052"/>
                                </a:lnTo>
                                <a:lnTo>
                                  <a:pt x="2371331" y="41554"/>
                                </a:lnTo>
                                <a:lnTo>
                                  <a:pt x="2371864" y="42506"/>
                                </a:lnTo>
                                <a:lnTo>
                                  <a:pt x="2372055" y="43395"/>
                                </a:lnTo>
                                <a:lnTo>
                                  <a:pt x="2372118" y="79171"/>
                                </a:lnTo>
                                <a:lnTo>
                                  <a:pt x="2373465" y="84035"/>
                                </a:lnTo>
                                <a:lnTo>
                                  <a:pt x="2378824" y="90716"/>
                                </a:lnTo>
                                <a:lnTo>
                                  <a:pt x="2382710" y="92392"/>
                                </a:lnTo>
                                <a:lnTo>
                                  <a:pt x="2390851" y="92392"/>
                                </a:lnTo>
                                <a:lnTo>
                                  <a:pt x="2404110" y="85991"/>
                                </a:lnTo>
                                <a:lnTo>
                                  <a:pt x="2405138" y="85026"/>
                                </a:lnTo>
                                <a:lnTo>
                                  <a:pt x="2406142" y="84035"/>
                                </a:lnTo>
                                <a:lnTo>
                                  <a:pt x="2407132" y="82994"/>
                                </a:lnTo>
                                <a:lnTo>
                                  <a:pt x="2407488" y="82994"/>
                                </a:lnTo>
                                <a:lnTo>
                                  <a:pt x="2407488" y="90335"/>
                                </a:lnTo>
                                <a:lnTo>
                                  <a:pt x="2408364" y="91160"/>
                                </a:lnTo>
                                <a:lnTo>
                                  <a:pt x="2427274" y="89852"/>
                                </a:lnTo>
                                <a:lnTo>
                                  <a:pt x="2427274" y="85991"/>
                                </a:lnTo>
                                <a:close/>
                              </a:path>
                              <a:path w="2732405" h="500380">
                                <a:moveTo>
                                  <a:pt x="2469604" y="84112"/>
                                </a:moveTo>
                                <a:lnTo>
                                  <a:pt x="2468816" y="84378"/>
                                </a:lnTo>
                                <a:lnTo>
                                  <a:pt x="2467470" y="84607"/>
                                </a:lnTo>
                                <a:lnTo>
                                  <a:pt x="2462720" y="85051"/>
                                </a:lnTo>
                                <a:lnTo>
                                  <a:pt x="2459139" y="85051"/>
                                </a:lnTo>
                                <a:lnTo>
                                  <a:pt x="2451862" y="38887"/>
                                </a:lnTo>
                                <a:lnTo>
                                  <a:pt x="2468372" y="38887"/>
                                </a:lnTo>
                                <a:lnTo>
                                  <a:pt x="2468372" y="33235"/>
                                </a:lnTo>
                                <a:lnTo>
                                  <a:pt x="2451735" y="33235"/>
                                </a:lnTo>
                                <a:lnTo>
                                  <a:pt x="2451735" y="15214"/>
                                </a:lnTo>
                                <a:lnTo>
                                  <a:pt x="2441054" y="15214"/>
                                </a:lnTo>
                                <a:lnTo>
                                  <a:pt x="2441054" y="33235"/>
                                </a:lnTo>
                                <a:lnTo>
                                  <a:pt x="2430361" y="33235"/>
                                </a:lnTo>
                                <a:lnTo>
                                  <a:pt x="2430361" y="38887"/>
                                </a:lnTo>
                                <a:lnTo>
                                  <a:pt x="2440825" y="38887"/>
                                </a:lnTo>
                                <a:lnTo>
                                  <a:pt x="2440863" y="82715"/>
                                </a:lnTo>
                                <a:lnTo>
                                  <a:pt x="2441816" y="86042"/>
                                </a:lnTo>
                                <a:lnTo>
                                  <a:pt x="2445753" y="90932"/>
                                </a:lnTo>
                                <a:lnTo>
                                  <a:pt x="2449182" y="92151"/>
                                </a:lnTo>
                                <a:lnTo>
                                  <a:pt x="2457323" y="92151"/>
                                </a:lnTo>
                                <a:lnTo>
                                  <a:pt x="2460104" y="91782"/>
                                </a:lnTo>
                                <a:lnTo>
                                  <a:pt x="2464651" y="90347"/>
                                </a:lnTo>
                                <a:lnTo>
                                  <a:pt x="2467051" y="89458"/>
                                </a:lnTo>
                                <a:lnTo>
                                  <a:pt x="2469604" y="88392"/>
                                </a:lnTo>
                                <a:lnTo>
                                  <a:pt x="2469604" y="85051"/>
                                </a:lnTo>
                                <a:lnTo>
                                  <a:pt x="2469604" y="84112"/>
                                </a:lnTo>
                                <a:close/>
                              </a:path>
                              <a:path w="2732405" h="500380">
                                <a:moveTo>
                                  <a:pt x="2495778" y="7467"/>
                                </a:moveTo>
                                <a:lnTo>
                                  <a:pt x="2495156" y="5956"/>
                                </a:lnTo>
                                <a:lnTo>
                                  <a:pt x="2495054" y="5715"/>
                                </a:lnTo>
                                <a:lnTo>
                                  <a:pt x="2492260" y="2743"/>
                                </a:lnTo>
                                <a:lnTo>
                                  <a:pt x="2490368" y="1943"/>
                                </a:lnTo>
                                <a:lnTo>
                                  <a:pt x="2486139" y="1943"/>
                                </a:lnTo>
                                <a:lnTo>
                                  <a:pt x="2484399" y="2743"/>
                                </a:lnTo>
                                <a:lnTo>
                                  <a:pt x="2481465" y="5956"/>
                                </a:lnTo>
                                <a:lnTo>
                                  <a:pt x="2480729" y="7835"/>
                                </a:lnTo>
                                <a:lnTo>
                                  <a:pt x="2480729" y="12026"/>
                                </a:lnTo>
                                <a:lnTo>
                                  <a:pt x="2481389" y="13639"/>
                                </a:lnTo>
                                <a:lnTo>
                                  <a:pt x="2481465" y="13843"/>
                                </a:lnTo>
                                <a:lnTo>
                                  <a:pt x="2484399" y="17005"/>
                                </a:lnTo>
                                <a:lnTo>
                                  <a:pt x="2486139" y="17805"/>
                                </a:lnTo>
                                <a:lnTo>
                                  <a:pt x="2490292" y="17805"/>
                                </a:lnTo>
                                <a:lnTo>
                                  <a:pt x="2492032" y="17005"/>
                                </a:lnTo>
                                <a:lnTo>
                                  <a:pt x="2495042" y="13639"/>
                                </a:lnTo>
                                <a:lnTo>
                                  <a:pt x="2495651" y="12026"/>
                                </a:lnTo>
                                <a:lnTo>
                                  <a:pt x="2495778" y="7467"/>
                                </a:lnTo>
                                <a:close/>
                              </a:path>
                              <a:path w="2732405" h="500380">
                                <a:moveTo>
                                  <a:pt x="2503119" y="87045"/>
                                </a:moveTo>
                                <a:lnTo>
                                  <a:pt x="2494597" y="81724"/>
                                </a:lnTo>
                                <a:lnTo>
                                  <a:pt x="2494597" y="33134"/>
                                </a:lnTo>
                                <a:lnTo>
                                  <a:pt x="2493772" y="32308"/>
                                </a:lnTo>
                                <a:lnTo>
                                  <a:pt x="2473325" y="33604"/>
                                </a:lnTo>
                                <a:lnTo>
                                  <a:pt x="2473325" y="37553"/>
                                </a:lnTo>
                                <a:lnTo>
                                  <a:pt x="2474506" y="37553"/>
                                </a:lnTo>
                                <a:lnTo>
                                  <a:pt x="2475814" y="37757"/>
                                </a:lnTo>
                                <a:lnTo>
                                  <a:pt x="2483675" y="44081"/>
                                </a:lnTo>
                                <a:lnTo>
                                  <a:pt x="2483586" y="82854"/>
                                </a:lnTo>
                                <a:lnTo>
                                  <a:pt x="2475153" y="87045"/>
                                </a:lnTo>
                                <a:lnTo>
                                  <a:pt x="2475153" y="90919"/>
                                </a:lnTo>
                                <a:lnTo>
                                  <a:pt x="2503119" y="90919"/>
                                </a:lnTo>
                                <a:lnTo>
                                  <a:pt x="2503119" y="87045"/>
                                </a:lnTo>
                                <a:close/>
                              </a:path>
                              <a:path w="2732405" h="500380">
                                <a:moveTo>
                                  <a:pt x="2566479" y="52298"/>
                                </a:moveTo>
                                <a:lnTo>
                                  <a:pt x="2563850" y="45021"/>
                                </a:lnTo>
                                <a:lnTo>
                                  <a:pt x="2554998" y="35839"/>
                                </a:lnTo>
                                <a:lnTo>
                                  <a:pt x="2554325" y="35140"/>
                                </a:lnTo>
                                <a:lnTo>
                                  <a:pt x="2554325" y="69837"/>
                                </a:lnTo>
                                <a:lnTo>
                                  <a:pt x="2552903" y="76377"/>
                                </a:lnTo>
                                <a:lnTo>
                                  <a:pt x="2547188" y="85852"/>
                                </a:lnTo>
                                <a:lnTo>
                                  <a:pt x="2543302" y="88214"/>
                                </a:lnTo>
                                <a:lnTo>
                                  <a:pt x="2535415" y="88214"/>
                                </a:lnTo>
                                <a:lnTo>
                                  <a:pt x="2522029" y="58343"/>
                                </a:lnTo>
                                <a:lnTo>
                                  <a:pt x="2522296" y="55460"/>
                                </a:lnTo>
                                <a:lnTo>
                                  <a:pt x="2523312" y="49276"/>
                                </a:lnTo>
                                <a:lnTo>
                                  <a:pt x="2524188" y="46558"/>
                                </a:lnTo>
                                <a:lnTo>
                                  <a:pt x="2525445" y="44170"/>
                                </a:lnTo>
                                <a:lnTo>
                                  <a:pt x="2526766" y="41592"/>
                                </a:lnTo>
                                <a:lnTo>
                                  <a:pt x="2528493" y="39560"/>
                                </a:lnTo>
                                <a:lnTo>
                                  <a:pt x="2532786" y="36576"/>
                                </a:lnTo>
                                <a:lnTo>
                                  <a:pt x="2535377" y="35839"/>
                                </a:lnTo>
                                <a:lnTo>
                                  <a:pt x="2541333" y="35839"/>
                                </a:lnTo>
                                <a:lnTo>
                                  <a:pt x="2554325" y="69837"/>
                                </a:lnTo>
                                <a:lnTo>
                                  <a:pt x="2554325" y="35140"/>
                                </a:lnTo>
                                <a:lnTo>
                                  <a:pt x="2553322" y="34099"/>
                                </a:lnTo>
                                <a:lnTo>
                                  <a:pt x="2546616" y="31369"/>
                                </a:lnTo>
                                <a:lnTo>
                                  <a:pt x="2529967" y="31369"/>
                                </a:lnTo>
                                <a:lnTo>
                                  <a:pt x="2523058" y="34251"/>
                                </a:lnTo>
                                <a:lnTo>
                                  <a:pt x="2512504" y="45758"/>
                                </a:lnTo>
                                <a:lnTo>
                                  <a:pt x="2509875" y="53149"/>
                                </a:lnTo>
                                <a:lnTo>
                                  <a:pt x="2509875" y="66890"/>
                                </a:lnTo>
                                <a:lnTo>
                                  <a:pt x="2533942" y="92684"/>
                                </a:lnTo>
                                <a:lnTo>
                                  <a:pt x="2542044" y="92684"/>
                                </a:lnTo>
                                <a:lnTo>
                                  <a:pt x="2545715" y="91986"/>
                                </a:lnTo>
                                <a:lnTo>
                                  <a:pt x="2545892" y="91986"/>
                                </a:lnTo>
                                <a:lnTo>
                                  <a:pt x="2553170" y="88861"/>
                                </a:lnTo>
                                <a:lnTo>
                                  <a:pt x="2554046" y="88214"/>
                                </a:lnTo>
                                <a:lnTo>
                                  <a:pt x="2556319" y="86537"/>
                                </a:lnTo>
                                <a:lnTo>
                                  <a:pt x="2559024" y="83400"/>
                                </a:lnTo>
                                <a:lnTo>
                                  <a:pt x="2561425" y="80657"/>
                                </a:lnTo>
                                <a:lnTo>
                                  <a:pt x="2563253" y="77317"/>
                                </a:lnTo>
                                <a:lnTo>
                                  <a:pt x="2565717" y="69837"/>
                                </a:lnTo>
                                <a:lnTo>
                                  <a:pt x="2565844" y="69456"/>
                                </a:lnTo>
                                <a:lnTo>
                                  <a:pt x="2566479" y="65455"/>
                                </a:lnTo>
                                <a:lnTo>
                                  <a:pt x="2566479" y="52298"/>
                                </a:lnTo>
                                <a:close/>
                              </a:path>
                              <a:path w="2732405" h="500380">
                                <a:moveTo>
                                  <a:pt x="2638260" y="87045"/>
                                </a:moveTo>
                                <a:lnTo>
                                  <a:pt x="2636901" y="87045"/>
                                </a:lnTo>
                                <a:lnTo>
                                  <a:pt x="2633954" y="86347"/>
                                </a:lnTo>
                                <a:lnTo>
                                  <a:pt x="2634373" y="86347"/>
                                </a:lnTo>
                                <a:lnTo>
                                  <a:pt x="2633319" y="85991"/>
                                </a:lnTo>
                                <a:lnTo>
                                  <a:pt x="2629852" y="44704"/>
                                </a:lnTo>
                                <a:lnTo>
                                  <a:pt x="2628735" y="40830"/>
                                </a:lnTo>
                                <a:lnTo>
                                  <a:pt x="2628658" y="40563"/>
                                </a:lnTo>
                                <a:lnTo>
                                  <a:pt x="2628595" y="40360"/>
                                </a:lnTo>
                                <a:lnTo>
                                  <a:pt x="2628519" y="40093"/>
                                </a:lnTo>
                                <a:lnTo>
                                  <a:pt x="2627223" y="38417"/>
                                </a:lnTo>
                                <a:lnTo>
                                  <a:pt x="2623147" y="33159"/>
                                </a:lnTo>
                                <a:lnTo>
                                  <a:pt x="2619032" y="31419"/>
                                </a:lnTo>
                                <a:lnTo>
                                  <a:pt x="2610967" y="31419"/>
                                </a:lnTo>
                                <a:lnTo>
                                  <a:pt x="2594038" y="41287"/>
                                </a:lnTo>
                                <a:lnTo>
                                  <a:pt x="2593733" y="41287"/>
                                </a:lnTo>
                                <a:lnTo>
                                  <a:pt x="2593733" y="33159"/>
                                </a:lnTo>
                                <a:lnTo>
                                  <a:pt x="2593594" y="32994"/>
                                </a:lnTo>
                                <a:lnTo>
                                  <a:pt x="2592908" y="32308"/>
                                </a:lnTo>
                                <a:lnTo>
                                  <a:pt x="2573655" y="33604"/>
                                </a:lnTo>
                                <a:lnTo>
                                  <a:pt x="2573655" y="37553"/>
                                </a:lnTo>
                                <a:lnTo>
                                  <a:pt x="2574810" y="37553"/>
                                </a:lnTo>
                                <a:lnTo>
                                  <a:pt x="2575915" y="37706"/>
                                </a:lnTo>
                                <a:lnTo>
                                  <a:pt x="2582722" y="43637"/>
                                </a:lnTo>
                                <a:lnTo>
                                  <a:pt x="2582672" y="83058"/>
                                </a:lnTo>
                                <a:lnTo>
                                  <a:pt x="2575763" y="87045"/>
                                </a:lnTo>
                                <a:lnTo>
                                  <a:pt x="2574290" y="87045"/>
                                </a:lnTo>
                                <a:lnTo>
                                  <a:pt x="2574290" y="90919"/>
                                </a:lnTo>
                                <a:lnTo>
                                  <a:pt x="2602661" y="90919"/>
                                </a:lnTo>
                                <a:lnTo>
                                  <a:pt x="2602661" y="87045"/>
                                </a:lnTo>
                                <a:lnTo>
                                  <a:pt x="2597556" y="86347"/>
                                </a:lnTo>
                                <a:lnTo>
                                  <a:pt x="2598813" y="86347"/>
                                </a:lnTo>
                                <a:lnTo>
                                  <a:pt x="2597747" y="85991"/>
                                </a:lnTo>
                                <a:lnTo>
                                  <a:pt x="2597581" y="85991"/>
                                </a:lnTo>
                                <a:lnTo>
                                  <a:pt x="2596197" y="85394"/>
                                </a:lnTo>
                                <a:lnTo>
                                  <a:pt x="2593733" y="47167"/>
                                </a:lnTo>
                                <a:lnTo>
                                  <a:pt x="2595384" y="44704"/>
                                </a:lnTo>
                                <a:lnTo>
                                  <a:pt x="2606725" y="38417"/>
                                </a:lnTo>
                                <a:lnTo>
                                  <a:pt x="2611602" y="38417"/>
                                </a:lnTo>
                                <a:lnTo>
                                  <a:pt x="2614193" y="39649"/>
                                </a:lnTo>
                                <a:lnTo>
                                  <a:pt x="2614053" y="39649"/>
                                </a:lnTo>
                                <a:lnTo>
                                  <a:pt x="2617838" y="44005"/>
                                </a:lnTo>
                                <a:lnTo>
                                  <a:pt x="2618803" y="47167"/>
                                </a:lnTo>
                                <a:lnTo>
                                  <a:pt x="2618702" y="82892"/>
                                </a:lnTo>
                                <a:lnTo>
                                  <a:pt x="2618536" y="83616"/>
                                </a:lnTo>
                                <a:lnTo>
                                  <a:pt x="2617457" y="85394"/>
                                </a:lnTo>
                                <a:lnTo>
                                  <a:pt x="2616670" y="85991"/>
                                </a:lnTo>
                                <a:lnTo>
                                  <a:pt x="2615590" y="86347"/>
                                </a:lnTo>
                                <a:lnTo>
                                  <a:pt x="2616263" y="86347"/>
                                </a:lnTo>
                                <a:lnTo>
                                  <a:pt x="2612072" y="87045"/>
                                </a:lnTo>
                                <a:lnTo>
                                  <a:pt x="2609939" y="87045"/>
                                </a:lnTo>
                                <a:lnTo>
                                  <a:pt x="2609939" y="90919"/>
                                </a:lnTo>
                                <a:lnTo>
                                  <a:pt x="2638260" y="90919"/>
                                </a:lnTo>
                                <a:lnTo>
                                  <a:pt x="2638260" y="87045"/>
                                </a:lnTo>
                                <a:close/>
                              </a:path>
                              <a:path w="2732405" h="500380">
                                <a:moveTo>
                                  <a:pt x="2699588" y="86106"/>
                                </a:moveTo>
                                <a:lnTo>
                                  <a:pt x="2694902" y="86106"/>
                                </a:lnTo>
                                <a:lnTo>
                                  <a:pt x="2693479" y="85813"/>
                                </a:lnTo>
                                <a:lnTo>
                                  <a:pt x="2691790" y="84836"/>
                                </a:lnTo>
                                <a:lnTo>
                                  <a:pt x="2690990" y="84061"/>
                                </a:lnTo>
                                <a:lnTo>
                                  <a:pt x="2690774" y="83693"/>
                                </a:lnTo>
                                <a:lnTo>
                                  <a:pt x="2689923" y="82270"/>
                                </a:lnTo>
                                <a:lnTo>
                                  <a:pt x="2689656" y="81051"/>
                                </a:lnTo>
                                <a:lnTo>
                                  <a:pt x="2689783" y="67195"/>
                                </a:lnTo>
                                <a:lnTo>
                                  <a:pt x="2689910" y="62674"/>
                                </a:lnTo>
                                <a:lnTo>
                                  <a:pt x="2689961" y="58851"/>
                                </a:lnTo>
                                <a:lnTo>
                                  <a:pt x="2684869" y="35648"/>
                                </a:lnTo>
                                <a:lnTo>
                                  <a:pt x="2681909" y="33464"/>
                                </a:lnTo>
                                <a:lnTo>
                                  <a:pt x="2679674" y="32486"/>
                                </a:lnTo>
                                <a:lnTo>
                                  <a:pt x="2679090" y="32385"/>
                                </a:lnTo>
                                <a:lnTo>
                                  <a:pt x="2679090" y="58851"/>
                                </a:lnTo>
                                <a:lnTo>
                                  <a:pt x="2679065" y="59956"/>
                                </a:lnTo>
                                <a:lnTo>
                                  <a:pt x="2678950" y="66598"/>
                                </a:lnTo>
                                <a:lnTo>
                                  <a:pt x="2678836" y="73710"/>
                                </a:lnTo>
                                <a:lnTo>
                                  <a:pt x="2678734" y="79159"/>
                                </a:lnTo>
                                <a:lnTo>
                                  <a:pt x="2677236" y="81051"/>
                                </a:lnTo>
                                <a:lnTo>
                                  <a:pt x="2675509" y="82600"/>
                                </a:lnTo>
                                <a:lnTo>
                                  <a:pt x="2671280" y="85305"/>
                                </a:lnTo>
                                <a:lnTo>
                                  <a:pt x="2668435" y="86106"/>
                                </a:lnTo>
                                <a:lnTo>
                                  <a:pt x="2663748" y="86106"/>
                                </a:lnTo>
                                <a:lnTo>
                                  <a:pt x="2661513" y="85305"/>
                                </a:lnTo>
                                <a:lnTo>
                                  <a:pt x="2661361" y="85305"/>
                                </a:lnTo>
                                <a:lnTo>
                                  <a:pt x="2657983" y="82270"/>
                                </a:lnTo>
                                <a:lnTo>
                                  <a:pt x="2657462" y="81051"/>
                                </a:lnTo>
                                <a:lnTo>
                                  <a:pt x="2657005" y="79768"/>
                                </a:lnTo>
                                <a:lnTo>
                                  <a:pt x="2657081" y="73710"/>
                                </a:lnTo>
                                <a:lnTo>
                                  <a:pt x="2679090" y="58851"/>
                                </a:lnTo>
                                <a:lnTo>
                                  <a:pt x="2679090" y="32385"/>
                                </a:lnTo>
                                <a:lnTo>
                                  <a:pt x="2674797" y="31597"/>
                                </a:lnTo>
                                <a:lnTo>
                                  <a:pt x="2671927" y="31369"/>
                                </a:lnTo>
                                <a:lnTo>
                                  <a:pt x="2666250" y="31369"/>
                                </a:lnTo>
                                <a:lnTo>
                                  <a:pt x="2648026" y="43078"/>
                                </a:lnTo>
                                <a:lnTo>
                                  <a:pt x="2648039" y="46621"/>
                                </a:lnTo>
                                <a:lnTo>
                                  <a:pt x="2648470" y="48158"/>
                                </a:lnTo>
                                <a:lnTo>
                                  <a:pt x="2649410" y="49542"/>
                                </a:lnTo>
                                <a:lnTo>
                                  <a:pt x="2650413" y="51066"/>
                                </a:lnTo>
                                <a:lnTo>
                                  <a:pt x="2650591" y="51066"/>
                                </a:lnTo>
                                <a:lnTo>
                                  <a:pt x="2651760" y="51625"/>
                                </a:lnTo>
                                <a:lnTo>
                                  <a:pt x="2655913" y="51625"/>
                                </a:lnTo>
                                <a:lnTo>
                                  <a:pt x="2657627" y="51066"/>
                                </a:lnTo>
                                <a:lnTo>
                                  <a:pt x="2660091" y="48793"/>
                                </a:lnTo>
                                <a:lnTo>
                                  <a:pt x="2660713" y="47536"/>
                                </a:lnTo>
                                <a:lnTo>
                                  <a:pt x="2660713" y="44881"/>
                                </a:lnTo>
                                <a:lnTo>
                                  <a:pt x="2660561" y="43726"/>
                                </a:lnTo>
                                <a:lnTo>
                                  <a:pt x="2660523" y="43459"/>
                                </a:lnTo>
                                <a:lnTo>
                                  <a:pt x="2659786" y="40411"/>
                                </a:lnTo>
                                <a:lnTo>
                                  <a:pt x="2659659" y="39611"/>
                                </a:lnTo>
                                <a:lnTo>
                                  <a:pt x="2666073" y="35648"/>
                                </a:lnTo>
                                <a:lnTo>
                                  <a:pt x="2670505" y="35648"/>
                                </a:lnTo>
                                <a:lnTo>
                                  <a:pt x="2678976" y="53924"/>
                                </a:lnTo>
                                <a:lnTo>
                                  <a:pt x="2677096" y="54927"/>
                                </a:lnTo>
                                <a:lnTo>
                                  <a:pt x="2673464" y="56349"/>
                                </a:lnTo>
                                <a:lnTo>
                                  <a:pt x="2659113" y="61188"/>
                                </a:lnTo>
                                <a:lnTo>
                                  <a:pt x="2655951" y="62395"/>
                                </a:lnTo>
                                <a:lnTo>
                                  <a:pt x="2654439" y="63131"/>
                                </a:lnTo>
                                <a:lnTo>
                                  <a:pt x="2651226" y="64973"/>
                                </a:lnTo>
                                <a:lnTo>
                                  <a:pt x="2649944" y="66027"/>
                                </a:lnTo>
                                <a:lnTo>
                                  <a:pt x="2648966" y="67195"/>
                                </a:lnTo>
                                <a:lnTo>
                                  <a:pt x="2647708" y="68605"/>
                                </a:lnTo>
                                <a:lnTo>
                                  <a:pt x="2646756" y="70192"/>
                                </a:lnTo>
                                <a:lnTo>
                                  <a:pt x="2645524" y="73710"/>
                                </a:lnTo>
                                <a:lnTo>
                                  <a:pt x="2645194" y="75704"/>
                                </a:lnTo>
                                <a:lnTo>
                                  <a:pt x="2645206" y="82270"/>
                                </a:lnTo>
                                <a:lnTo>
                                  <a:pt x="2646426" y="85305"/>
                                </a:lnTo>
                                <a:lnTo>
                                  <a:pt x="2646680" y="85813"/>
                                </a:lnTo>
                                <a:lnTo>
                                  <a:pt x="2652242" y="91071"/>
                                </a:lnTo>
                                <a:lnTo>
                                  <a:pt x="2655760" y="92392"/>
                                </a:lnTo>
                                <a:lnTo>
                                  <a:pt x="2664231" y="92392"/>
                                </a:lnTo>
                                <a:lnTo>
                                  <a:pt x="2678861" y="83693"/>
                                </a:lnTo>
                                <a:lnTo>
                                  <a:pt x="2679204" y="83693"/>
                                </a:lnTo>
                                <a:lnTo>
                                  <a:pt x="2679420" y="84836"/>
                                </a:lnTo>
                                <a:lnTo>
                                  <a:pt x="2679509" y="85305"/>
                                </a:lnTo>
                                <a:lnTo>
                                  <a:pt x="2679598" y="85813"/>
                                </a:lnTo>
                                <a:lnTo>
                                  <a:pt x="2686964" y="92100"/>
                                </a:lnTo>
                                <a:lnTo>
                                  <a:pt x="2691777" y="92100"/>
                                </a:lnTo>
                                <a:lnTo>
                                  <a:pt x="2693352" y="91884"/>
                                </a:lnTo>
                                <a:lnTo>
                                  <a:pt x="2696121" y="91071"/>
                                </a:lnTo>
                                <a:lnTo>
                                  <a:pt x="2697746" y="90525"/>
                                </a:lnTo>
                                <a:lnTo>
                                  <a:pt x="2699588" y="89852"/>
                                </a:lnTo>
                                <a:lnTo>
                                  <a:pt x="2699588" y="86106"/>
                                </a:lnTo>
                                <a:close/>
                              </a:path>
                              <a:path w="2732405" h="500380">
                                <a:moveTo>
                                  <a:pt x="2731960" y="87045"/>
                                </a:moveTo>
                                <a:lnTo>
                                  <a:pt x="2723324" y="81724"/>
                                </a:lnTo>
                                <a:lnTo>
                                  <a:pt x="2723324" y="889"/>
                                </a:lnTo>
                                <a:lnTo>
                                  <a:pt x="2722486" y="0"/>
                                </a:lnTo>
                                <a:lnTo>
                                  <a:pt x="2700718" y="1295"/>
                                </a:lnTo>
                                <a:lnTo>
                                  <a:pt x="2700718" y="5130"/>
                                </a:lnTo>
                                <a:lnTo>
                                  <a:pt x="2701848" y="5130"/>
                                </a:lnTo>
                                <a:lnTo>
                                  <a:pt x="2703372" y="5372"/>
                                </a:lnTo>
                                <a:lnTo>
                                  <a:pt x="2712402" y="12522"/>
                                </a:lnTo>
                                <a:lnTo>
                                  <a:pt x="2712313" y="82842"/>
                                </a:lnTo>
                                <a:lnTo>
                                  <a:pt x="2703715" y="87045"/>
                                </a:lnTo>
                                <a:lnTo>
                                  <a:pt x="2703715" y="90919"/>
                                </a:lnTo>
                                <a:lnTo>
                                  <a:pt x="2731960" y="90919"/>
                                </a:lnTo>
                                <a:lnTo>
                                  <a:pt x="2731960" y="87045"/>
                                </a:lnTo>
                                <a:close/>
                              </a:path>
                            </a:pathLst>
                          </a:custGeom>
                          <a:solidFill>
                            <a:srgbClr val="000000"/>
                          </a:solidFill>
                        </wps:spPr>
                        <wps:bodyPr wrap="square" lIns="0" tIns="0" rIns="0" bIns="0" rtlCol="0">
                          <a:prstTxWarp prst="textNoShape">
                            <a:avLst/>
                          </a:prstTxWarp>
                          <a:noAutofit/>
                        </wps:bodyPr>
                      </wps:wsp>
                      <pic:pic>
                        <pic:nvPicPr>
                          <pic:cNvPr id="408" name="Image 408"/>
                          <pic:cNvPicPr/>
                        </pic:nvPicPr>
                        <pic:blipFill>
                          <a:blip r:embed="rId221" cstate="print"/>
                          <a:stretch>
                            <a:fillRect/>
                          </a:stretch>
                        </pic:blipFill>
                        <pic:spPr>
                          <a:xfrm>
                            <a:off x="5134216" y="2150059"/>
                            <a:ext cx="907681" cy="250126"/>
                          </a:xfrm>
                          <a:prstGeom prst="rect">
                            <a:avLst/>
                          </a:prstGeom>
                        </pic:spPr>
                      </pic:pic>
                      <pic:pic>
                        <pic:nvPicPr>
                          <pic:cNvPr id="409" name="Image 409"/>
                          <pic:cNvPicPr/>
                        </pic:nvPicPr>
                        <pic:blipFill>
                          <a:blip r:embed="rId222" cstate="print"/>
                          <a:stretch>
                            <a:fillRect/>
                          </a:stretch>
                        </pic:blipFill>
                        <pic:spPr>
                          <a:xfrm>
                            <a:off x="3131235" y="2283193"/>
                            <a:ext cx="1920925" cy="251599"/>
                          </a:xfrm>
                          <a:prstGeom prst="rect">
                            <a:avLst/>
                          </a:prstGeom>
                        </pic:spPr>
                      </pic:pic>
                      <wps:wsp>
                        <wps:cNvPr id="410" name="Graphic 410"/>
                        <wps:cNvSpPr/>
                        <wps:spPr>
                          <a:xfrm>
                            <a:off x="5061153" y="2337587"/>
                            <a:ext cx="35560" cy="9525"/>
                          </a:xfrm>
                          <a:custGeom>
                            <a:avLst/>
                            <a:gdLst/>
                            <a:ahLst/>
                            <a:cxnLst/>
                            <a:rect l="l" t="t" r="r" b="b"/>
                            <a:pathLst>
                              <a:path w="35560" h="9525">
                                <a:moveTo>
                                  <a:pt x="34988" y="0"/>
                                </a:moveTo>
                                <a:lnTo>
                                  <a:pt x="0" y="0"/>
                                </a:lnTo>
                                <a:lnTo>
                                  <a:pt x="0" y="9271"/>
                                </a:lnTo>
                                <a:lnTo>
                                  <a:pt x="34988" y="9271"/>
                                </a:lnTo>
                                <a:lnTo>
                                  <a:pt x="34988" y="0"/>
                                </a:lnTo>
                                <a:close/>
                              </a:path>
                            </a:pathLst>
                          </a:custGeom>
                          <a:solidFill>
                            <a:srgbClr val="000000"/>
                          </a:solidFill>
                        </wps:spPr>
                        <wps:bodyPr wrap="square" lIns="0" tIns="0" rIns="0" bIns="0" rtlCol="0">
                          <a:prstTxWarp prst="textNoShape">
                            <a:avLst/>
                          </a:prstTxWarp>
                          <a:noAutofit/>
                        </wps:bodyPr>
                      </wps:wsp>
                      <pic:pic>
                        <pic:nvPicPr>
                          <pic:cNvPr id="411" name="Image 411"/>
                          <pic:cNvPicPr/>
                        </pic:nvPicPr>
                        <pic:blipFill>
                          <a:blip r:embed="rId223" cstate="print"/>
                          <a:stretch>
                            <a:fillRect/>
                          </a:stretch>
                        </pic:blipFill>
                        <pic:spPr>
                          <a:xfrm>
                            <a:off x="4928476" y="2556725"/>
                            <a:ext cx="1113421" cy="225691"/>
                          </a:xfrm>
                          <a:prstGeom prst="rect">
                            <a:avLst/>
                          </a:prstGeom>
                        </pic:spPr>
                      </pic:pic>
                      <pic:pic>
                        <pic:nvPicPr>
                          <pic:cNvPr id="412" name="Image 412"/>
                          <pic:cNvPicPr/>
                        </pic:nvPicPr>
                        <pic:blipFill>
                          <a:blip r:embed="rId224" cstate="print"/>
                          <a:stretch>
                            <a:fillRect/>
                          </a:stretch>
                        </pic:blipFill>
                        <pic:spPr>
                          <a:xfrm>
                            <a:off x="3131235" y="2689860"/>
                            <a:ext cx="1790191" cy="251587"/>
                          </a:xfrm>
                          <a:prstGeom prst="rect">
                            <a:avLst/>
                          </a:prstGeom>
                        </pic:spPr>
                      </pic:pic>
                      <wps:wsp>
                        <wps:cNvPr id="413" name="Graphic 413"/>
                        <wps:cNvSpPr/>
                        <wps:spPr>
                          <a:xfrm>
                            <a:off x="0" y="1852891"/>
                            <a:ext cx="6350" cy="6350"/>
                          </a:xfrm>
                          <a:custGeom>
                            <a:avLst/>
                            <a:gdLst/>
                            <a:ahLst/>
                            <a:cxnLst/>
                            <a:rect l="l" t="t" r="r" b="b"/>
                            <a:pathLst>
                              <a:path w="6350" h="6350">
                                <a:moveTo>
                                  <a:pt x="5727" y="0"/>
                                </a:moveTo>
                                <a:lnTo>
                                  <a:pt x="0" y="0"/>
                                </a:lnTo>
                                <a:lnTo>
                                  <a:pt x="0" y="5727"/>
                                </a:lnTo>
                                <a:lnTo>
                                  <a:pt x="5727" y="5727"/>
                                </a:lnTo>
                                <a:lnTo>
                                  <a:pt x="5727" y="0"/>
                                </a:lnTo>
                                <a:close/>
                              </a:path>
                            </a:pathLst>
                          </a:custGeom>
                          <a:solidFill>
                            <a:srgbClr val="000000"/>
                          </a:solidFill>
                        </wps:spPr>
                        <wps:bodyPr wrap="square" lIns="0" tIns="0" rIns="0" bIns="0" rtlCol="0">
                          <a:prstTxWarp prst="textNoShape">
                            <a:avLst/>
                          </a:prstTxWarp>
                          <a:noAutofit/>
                        </wps:bodyPr>
                      </wps:wsp>
                      <pic:pic>
                        <pic:nvPicPr>
                          <pic:cNvPr id="414" name="Image 414"/>
                          <pic:cNvPicPr/>
                        </pic:nvPicPr>
                        <pic:blipFill>
                          <a:blip r:embed="rId225" cstate="print"/>
                          <a:stretch>
                            <a:fillRect/>
                          </a:stretch>
                        </pic:blipFill>
                        <pic:spPr>
                          <a:xfrm>
                            <a:off x="5223992" y="2963392"/>
                            <a:ext cx="817905" cy="114350"/>
                          </a:xfrm>
                          <a:prstGeom prst="rect">
                            <a:avLst/>
                          </a:prstGeom>
                        </pic:spPr>
                      </pic:pic>
                      <wps:wsp>
                        <wps:cNvPr id="415" name="Graphic 415"/>
                        <wps:cNvSpPr/>
                        <wps:spPr>
                          <a:xfrm>
                            <a:off x="-6" y="1852904"/>
                            <a:ext cx="6120130" cy="1226185"/>
                          </a:xfrm>
                          <a:custGeom>
                            <a:avLst/>
                            <a:gdLst/>
                            <a:ahLst/>
                            <a:cxnLst/>
                            <a:rect l="l" t="t" r="r" b="b"/>
                            <a:pathLst>
                              <a:path w="6120130" h="1226185">
                                <a:moveTo>
                                  <a:pt x="5727" y="5727"/>
                                </a:moveTo>
                                <a:lnTo>
                                  <a:pt x="0" y="5727"/>
                                </a:lnTo>
                                <a:lnTo>
                                  <a:pt x="0" y="1225727"/>
                                </a:lnTo>
                                <a:lnTo>
                                  <a:pt x="5727" y="1225727"/>
                                </a:lnTo>
                                <a:lnTo>
                                  <a:pt x="5727" y="5727"/>
                                </a:lnTo>
                                <a:close/>
                              </a:path>
                              <a:path w="6120130" h="1226185">
                                <a:moveTo>
                                  <a:pt x="6120003" y="0"/>
                                </a:moveTo>
                                <a:lnTo>
                                  <a:pt x="6114275" y="0"/>
                                </a:lnTo>
                                <a:lnTo>
                                  <a:pt x="3067164" y="0"/>
                                </a:lnTo>
                                <a:lnTo>
                                  <a:pt x="3061436" y="0"/>
                                </a:lnTo>
                                <a:lnTo>
                                  <a:pt x="5727" y="0"/>
                                </a:lnTo>
                                <a:lnTo>
                                  <a:pt x="5727" y="5727"/>
                                </a:lnTo>
                                <a:lnTo>
                                  <a:pt x="3061436" y="5727"/>
                                </a:lnTo>
                                <a:lnTo>
                                  <a:pt x="3061436" y="1225727"/>
                                </a:lnTo>
                                <a:lnTo>
                                  <a:pt x="3067164" y="1225727"/>
                                </a:lnTo>
                                <a:lnTo>
                                  <a:pt x="3067164" y="5727"/>
                                </a:lnTo>
                                <a:lnTo>
                                  <a:pt x="6114275" y="5727"/>
                                </a:lnTo>
                                <a:lnTo>
                                  <a:pt x="6114275" y="1225727"/>
                                </a:lnTo>
                                <a:lnTo>
                                  <a:pt x="6120003" y="1225727"/>
                                </a:lnTo>
                                <a:lnTo>
                                  <a:pt x="6120003" y="5727"/>
                                </a:lnTo>
                                <a:lnTo>
                                  <a:pt x="6120003" y="0"/>
                                </a:lnTo>
                                <a:close/>
                              </a:path>
                            </a:pathLst>
                          </a:custGeom>
                          <a:solidFill>
                            <a:srgbClr val="000000"/>
                          </a:solidFill>
                        </wps:spPr>
                        <wps:bodyPr wrap="square" lIns="0" tIns="0" rIns="0" bIns="0" rtlCol="0">
                          <a:prstTxWarp prst="textNoShape">
                            <a:avLst/>
                          </a:prstTxWarp>
                          <a:noAutofit/>
                        </wps:bodyPr>
                      </wps:wsp>
                      <wps:wsp>
                        <wps:cNvPr id="416" name="Graphic 416"/>
                        <wps:cNvSpPr/>
                        <wps:spPr>
                          <a:xfrm>
                            <a:off x="1883098" y="3102266"/>
                            <a:ext cx="2340610" cy="117475"/>
                          </a:xfrm>
                          <a:custGeom>
                            <a:avLst/>
                            <a:gdLst/>
                            <a:ahLst/>
                            <a:cxnLst/>
                            <a:rect l="l" t="t" r="r" b="b"/>
                            <a:pathLst>
                              <a:path w="2340610" h="117475">
                                <a:moveTo>
                                  <a:pt x="80759" y="7569"/>
                                </a:moveTo>
                                <a:lnTo>
                                  <a:pt x="0" y="7569"/>
                                </a:lnTo>
                                <a:lnTo>
                                  <a:pt x="0" y="31419"/>
                                </a:lnTo>
                                <a:lnTo>
                                  <a:pt x="4584" y="31419"/>
                                </a:lnTo>
                                <a:lnTo>
                                  <a:pt x="5791" y="27851"/>
                                </a:lnTo>
                                <a:lnTo>
                                  <a:pt x="7734" y="24041"/>
                                </a:lnTo>
                                <a:lnTo>
                                  <a:pt x="29933" y="13081"/>
                                </a:lnTo>
                                <a:lnTo>
                                  <a:pt x="29819" y="80822"/>
                                </a:lnTo>
                                <a:lnTo>
                                  <a:pt x="17322" y="86321"/>
                                </a:lnTo>
                                <a:lnTo>
                                  <a:pt x="17145" y="86321"/>
                                </a:lnTo>
                                <a:lnTo>
                                  <a:pt x="17145" y="90906"/>
                                </a:lnTo>
                                <a:lnTo>
                                  <a:pt x="63601" y="90906"/>
                                </a:lnTo>
                                <a:lnTo>
                                  <a:pt x="63601" y="86321"/>
                                </a:lnTo>
                                <a:lnTo>
                                  <a:pt x="63119" y="86321"/>
                                </a:lnTo>
                                <a:lnTo>
                                  <a:pt x="60655" y="85915"/>
                                </a:lnTo>
                                <a:lnTo>
                                  <a:pt x="50800" y="79578"/>
                                </a:lnTo>
                                <a:lnTo>
                                  <a:pt x="50800" y="13093"/>
                                </a:lnTo>
                                <a:lnTo>
                                  <a:pt x="60134" y="13093"/>
                                </a:lnTo>
                                <a:lnTo>
                                  <a:pt x="61683" y="13233"/>
                                </a:lnTo>
                                <a:lnTo>
                                  <a:pt x="76174" y="31419"/>
                                </a:lnTo>
                                <a:lnTo>
                                  <a:pt x="80759" y="31419"/>
                                </a:lnTo>
                                <a:lnTo>
                                  <a:pt x="80759" y="12966"/>
                                </a:lnTo>
                                <a:lnTo>
                                  <a:pt x="80759" y="7569"/>
                                </a:lnTo>
                                <a:close/>
                              </a:path>
                              <a:path w="2340610" h="117475">
                                <a:moveTo>
                                  <a:pt x="153174" y="57200"/>
                                </a:moveTo>
                                <a:lnTo>
                                  <a:pt x="152400" y="53035"/>
                                </a:lnTo>
                                <a:lnTo>
                                  <a:pt x="149428" y="45707"/>
                                </a:lnTo>
                                <a:lnTo>
                                  <a:pt x="149352" y="45516"/>
                                </a:lnTo>
                                <a:lnTo>
                                  <a:pt x="131673" y="32550"/>
                                </a:lnTo>
                                <a:lnTo>
                                  <a:pt x="131673" y="66675"/>
                                </a:lnTo>
                                <a:lnTo>
                                  <a:pt x="131533" y="68935"/>
                                </a:lnTo>
                                <a:lnTo>
                                  <a:pt x="131419" y="69938"/>
                                </a:lnTo>
                                <a:lnTo>
                                  <a:pt x="130822" y="74536"/>
                                </a:lnTo>
                                <a:lnTo>
                                  <a:pt x="130708" y="75425"/>
                                </a:lnTo>
                                <a:lnTo>
                                  <a:pt x="130251" y="77343"/>
                                </a:lnTo>
                                <a:lnTo>
                                  <a:pt x="130175" y="77647"/>
                                </a:lnTo>
                                <a:lnTo>
                                  <a:pt x="130073" y="78092"/>
                                </a:lnTo>
                                <a:lnTo>
                                  <a:pt x="129209" y="80276"/>
                                </a:lnTo>
                                <a:lnTo>
                                  <a:pt x="128320" y="82588"/>
                                </a:lnTo>
                                <a:lnTo>
                                  <a:pt x="128231" y="82829"/>
                                </a:lnTo>
                                <a:lnTo>
                                  <a:pt x="126898" y="84759"/>
                                </a:lnTo>
                                <a:lnTo>
                                  <a:pt x="123532" y="87376"/>
                                </a:lnTo>
                                <a:lnTo>
                                  <a:pt x="121513" y="88036"/>
                                </a:lnTo>
                                <a:lnTo>
                                  <a:pt x="116586" y="88036"/>
                                </a:lnTo>
                                <a:lnTo>
                                  <a:pt x="107950" y="77647"/>
                                </a:lnTo>
                                <a:lnTo>
                                  <a:pt x="107835" y="77343"/>
                                </a:lnTo>
                                <a:lnTo>
                                  <a:pt x="107162" y="74536"/>
                                </a:lnTo>
                                <a:lnTo>
                                  <a:pt x="106819" y="70993"/>
                                </a:lnTo>
                                <a:lnTo>
                                  <a:pt x="106718" y="69938"/>
                                </a:lnTo>
                                <a:lnTo>
                                  <a:pt x="106629" y="54762"/>
                                </a:lnTo>
                                <a:lnTo>
                                  <a:pt x="107264" y="48768"/>
                                </a:lnTo>
                                <a:lnTo>
                                  <a:pt x="116382" y="35699"/>
                                </a:lnTo>
                                <a:lnTo>
                                  <a:pt x="121704" y="35699"/>
                                </a:lnTo>
                                <a:lnTo>
                                  <a:pt x="123888" y="36474"/>
                                </a:lnTo>
                                <a:lnTo>
                                  <a:pt x="127139" y="39230"/>
                                </a:lnTo>
                                <a:lnTo>
                                  <a:pt x="128447" y="41173"/>
                                </a:lnTo>
                                <a:lnTo>
                                  <a:pt x="130098" y="45516"/>
                                </a:lnTo>
                                <a:lnTo>
                                  <a:pt x="130175" y="45707"/>
                                </a:lnTo>
                                <a:lnTo>
                                  <a:pt x="131673" y="66675"/>
                                </a:lnTo>
                                <a:lnTo>
                                  <a:pt x="131673" y="32550"/>
                                </a:lnTo>
                                <a:lnTo>
                                  <a:pt x="129349" y="31699"/>
                                </a:lnTo>
                                <a:lnTo>
                                  <a:pt x="124536" y="30949"/>
                                </a:lnTo>
                                <a:lnTo>
                                  <a:pt x="113804" y="30949"/>
                                </a:lnTo>
                                <a:lnTo>
                                  <a:pt x="85039" y="57200"/>
                                </a:lnTo>
                                <a:lnTo>
                                  <a:pt x="85039" y="66675"/>
                                </a:lnTo>
                                <a:lnTo>
                                  <a:pt x="113741" y="92786"/>
                                </a:lnTo>
                                <a:lnTo>
                                  <a:pt x="124040" y="92786"/>
                                </a:lnTo>
                                <a:lnTo>
                                  <a:pt x="128384" y="92100"/>
                                </a:lnTo>
                                <a:lnTo>
                                  <a:pt x="128701" y="92100"/>
                                </a:lnTo>
                                <a:lnTo>
                                  <a:pt x="153174" y="65836"/>
                                </a:lnTo>
                                <a:lnTo>
                                  <a:pt x="153174" y="57200"/>
                                </a:lnTo>
                                <a:close/>
                              </a:path>
                              <a:path w="2340610" h="117475">
                                <a:moveTo>
                                  <a:pt x="203835" y="83273"/>
                                </a:moveTo>
                                <a:lnTo>
                                  <a:pt x="203085" y="83477"/>
                                </a:lnTo>
                                <a:lnTo>
                                  <a:pt x="201777" y="83642"/>
                                </a:lnTo>
                                <a:lnTo>
                                  <a:pt x="197104" y="84035"/>
                                </a:lnTo>
                                <a:lnTo>
                                  <a:pt x="192163" y="84035"/>
                                </a:lnTo>
                                <a:lnTo>
                                  <a:pt x="189877" y="83083"/>
                                </a:lnTo>
                                <a:lnTo>
                                  <a:pt x="187325" y="79248"/>
                                </a:lnTo>
                                <a:lnTo>
                                  <a:pt x="186690" y="76009"/>
                                </a:lnTo>
                                <a:lnTo>
                                  <a:pt x="186690" y="39281"/>
                                </a:lnTo>
                                <a:lnTo>
                                  <a:pt x="203073" y="39281"/>
                                </a:lnTo>
                                <a:lnTo>
                                  <a:pt x="203073" y="32880"/>
                                </a:lnTo>
                                <a:lnTo>
                                  <a:pt x="186563" y="32880"/>
                                </a:lnTo>
                                <a:lnTo>
                                  <a:pt x="186563" y="15087"/>
                                </a:lnTo>
                                <a:lnTo>
                                  <a:pt x="167538" y="15087"/>
                                </a:lnTo>
                                <a:lnTo>
                                  <a:pt x="167538" y="32880"/>
                                </a:lnTo>
                                <a:lnTo>
                                  <a:pt x="156743" y="32880"/>
                                </a:lnTo>
                                <a:lnTo>
                                  <a:pt x="156743" y="39281"/>
                                </a:lnTo>
                                <a:lnTo>
                                  <a:pt x="167309" y="39281"/>
                                </a:lnTo>
                                <a:lnTo>
                                  <a:pt x="167309" y="80822"/>
                                </a:lnTo>
                                <a:lnTo>
                                  <a:pt x="168783" y="85064"/>
                                </a:lnTo>
                                <a:lnTo>
                                  <a:pt x="174688" y="91008"/>
                                </a:lnTo>
                                <a:lnTo>
                                  <a:pt x="179222" y="92494"/>
                                </a:lnTo>
                                <a:lnTo>
                                  <a:pt x="189445" y="92494"/>
                                </a:lnTo>
                                <a:lnTo>
                                  <a:pt x="192925" y="92062"/>
                                </a:lnTo>
                                <a:lnTo>
                                  <a:pt x="198640" y="90297"/>
                                </a:lnTo>
                                <a:lnTo>
                                  <a:pt x="201333" y="89306"/>
                                </a:lnTo>
                                <a:lnTo>
                                  <a:pt x="203835" y="88214"/>
                                </a:lnTo>
                                <a:lnTo>
                                  <a:pt x="203835" y="84035"/>
                                </a:lnTo>
                                <a:lnTo>
                                  <a:pt x="203835" y="83273"/>
                                </a:lnTo>
                                <a:close/>
                              </a:path>
                              <a:path w="2340610" h="117475">
                                <a:moveTo>
                                  <a:pt x="274751" y="85394"/>
                                </a:moveTo>
                                <a:lnTo>
                                  <a:pt x="270294" y="85394"/>
                                </a:lnTo>
                                <a:lnTo>
                                  <a:pt x="268363" y="85064"/>
                                </a:lnTo>
                                <a:lnTo>
                                  <a:pt x="266928" y="84391"/>
                                </a:lnTo>
                                <a:lnTo>
                                  <a:pt x="266598" y="84239"/>
                                </a:lnTo>
                                <a:lnTo>
                                  <a:pt x="265963" y="83629"/>
                                </a:lnTo>
                                <a:lnTo>
                                  <a:pt x="265798" y="83477"/>
                                </a:lnTo>
                                <a:lnTo>
                                  <a:pt x="264731" y="81432"/>
                                </a:lnTo>
                                <a:lnTo>
                                  <a:pt x="264756" y="65595"/>
                                </a:lnTo>
                                <a:lnTo>
                                  <a:pt x="264871" y="61442"/>
                                </a:lnTo>
                                <a:lnTo>
                                  <a:pt x="264922" y="59080"/>
                                </a:lnTo>
                                <a:lnTo>
                                  <a:pt x="245960" y="31267"/>
                                </a:lnTo>
                                <a:lnTo>
                                  <a:pt x="246684" y="31267"/>
                                </a:lnTo>
                                <a:lnTo>
                                  <a:pt x="241833" y="30949"/>
                                </a:lnTo>
                                <a:lnTo>
                                  <a:pt x="235292" y="30949"/>
                                </a:lnTo>
                                <a:lnTo>
                                  <a:pt x="232321" y="31267"/>
                                </a:lnTo>
                                <a:lnTo>
                                  <a:pt x="225894" y="32562"/>
                                </a:lnTo>
                                <a:lnTo>
                                  <a:pt x="223062" y="33477"/>
                                </a:lnTo>
                                <a:lnTo>
                                  <a:pt x="220599" y="34645"/>
                                </a:lnTo>
                                <a:lnTo>
                                  <a:pt x="218389" y="35648"/>
                                </a:lnTo>
                                <a:lnTo>
                                  <a:pt x="217932" y="35890"/>
                                </a:lnTo>
                                <a:lnTo>
                                  <a:pt x="215963" y="37223"/>
                                </a:lnTo>
                                <a:lnTo>
                                  <a:pt x="212483" y="40716"/>
                                </a:lnTo>
                                <a:lnTo>
                                  <a:pt x="211607" y="42672"/>
                                </a:lnTo>
                                <a:lnTo>
                                  <a:pt x="211607" y="47409"/>
                                </a:lnTo>
                                <a:lnTo>
                                  <a:pt x="212458" y="49479"/>
                                </a:lnTo>
                                <a:lnTo>
                                  <a:pt x="215836" y="52641"/>
                                </a:lnTo>
                                <a:lnTo>
                                  <a:pt x="218325" y="53441"/>
                                </a:lnTo>
                                <a:lnTo>
                                  <a:pt x="223939" y="53441"/>
                                </a:lnTo>
                                <a:lnTo>
                                  <a:pt x="231863" y="44615"/>
                                </a:lnTo>
                                <a:lnTo>
                                  <a:pt x="231597" y="43065"/>
                                </a:lnTo>
                                <a:lnTo>
                                  <a:pt x="230492" y="39852"/>
                                </a:lnTo>
                                <a:lnTo>
                                  <a:pt x="230212" y="38862"/>
                                </a:lnTo>
                                <a:lnTo>
                                  <a:pt x="230162" y="38658"/>
                                </a:lnTo>
                                <a:lnTo>
                                  <a:pt x="230047" y="37871"/>
                                </a:lnTo>
                                <a:lnTo>
                                  <a:pt x="230746" y="37363"/>
                                </a:lnTo>
                                <a:lnTo>
                                  <a:pt x="231673" y="36868"/>
                                </a:lnTo>
                                <a:lnTo>
                                  <a:pt x="233984" y="35890"/>
                                </a:lnTo>
                                <a:lnTo>
                                  <a:pt x="235432" y="35648"/>
                                </a:lnTo>
                                <a:lnTo>
                                  <a:pt x="239077" y="35648"/>
                                </a:lnTo>
                                <a:lnTo>
                                  <a:pt x="245427" y="44615"/>
                                </a:lnTo>
                                <a:lnTo>
                                  <a:pt x="245541" y="45758"/>
                                </a:lnTo>
                                <a:lnTo>
                                  <a:pt x="245618" y="53682"/>
                                </a:lnTo>
                                <a:lnTo>
                                  <a:pt x="245618" y="59080"/>
                                </a:lnTo>
                                <a:lnTo>
                                  <a:pt x="245605" y="59817"/>
                                </a:lnTo>
                                <a:lnTo>
                                  <a:pt x="245491" y="69811"/>
                                </a:lnTo>
                                <a:lnTo>
                                  <a:pt x="238518" y="83629"/>
                                </a:lnTo>
                                <a:lnTo>
                                  <a:pt x="234315" y="83629"/>
                                </a:lnTo>
                                <a:lnTo>
                                  <a:pt x="232600" y="82943"/>
                                </a:lnTo>
                                <a:lnTo>
                                  <a:pt x="229806" y="80187"/>
                                </a:lnTo>
                                <a:lnTo>
                                  <a:pt x="229108" y="77978"/>
                                </a:lnTo>
                                <a:lnTo>
                                  <a:pt x="229158" y="72377"/>
                                </a:lnTo>
                                <a:lnTo>
                                  <a:pt x="245618" y="59080"/>
                                </a:lnTo>
                                <a:lnTo>
                                  <a:pt x="245618" y="53682"/>
                                </a:lnTo>
                                <a:lnTo>
                                  <a:pt x="243344" y="54775"/>
                                </a:lnTo>
                                <a:lnTo>
                                  <a:pt x="239725" y="56019"/>
                                </a:lnTo>
                                <a:lnTo>
                                  <a:pt x="229844" y="58801"/>
                                </a:lnTo>
                                <a:lnTo>
                                  <a:pt x="225374" y="60236"/>
                                </a:lnTo>
                                <a:lnTo>
                                  <a:pt x="208851" y="75539"/>
                                </a:lnTo>
                                <a:lnTo>
                                  <a:pt x="208851" y="82524"/>
                                </a:lnTo>
                                <a:lnTo>
                                  <a:pt x="210464" y="86080"/>
                                </a:lnTo>
                                <a:lnTo>
                                  <a:pt x="216890" y="91440"/>
                                </a:lnTo>
                                <a:lnTo>
                                  <a:pt x="220776" y="92786"/>
                                </a:lnTo>
                                <a:lnTo>
                                  <a:pt x="229958" y="92786"/>
                                </a:lnTo>
                                <a:lnTo>
                                  <a:pt x="245618" y="84391"/>
                                </a:lnTo>
                                <a:lnTo>
                                  <a:pt x="245960" y="84391"/>
                                </a:lnTo>
                                <a:lnTo>
                                  <a:pt x="256971" y="92786"/>
                                </a:lnTo>
                                <a:lnTo>
                                  <a:pt x="262915" y="92786"/>
                                </a:lnTo>
                                <a:lnTo>
                                  <a:pt x="266306" y="92354"/>
                                </a:lnTo>
                                <a:lnTo>
                                  <a:pt x="270992" y="91109"/>
                                </a:lnTo>
                                <a:lnTo>
                                  <a:pt x="273024" y="90424"/>
                                </a:lnTo>
                                <a:lnTo>
                                  <a:pt x="274751" y="89674"/>
                                </a:lnTo>
                                <a:lnTo>
                                  <a:pt x="274751" y="85394"/>
                                </a:lnTo>
                                <a:close/>
                              </a:path>
                              <a:path w="2340610" h="117475">
                                <a:moveTo>
                                  <a:pt x="314540" y="86626"/>
                                </a:moveTo>
                                <a:lnTo>
                                  <a:pt x="314032" y="86626"/>
                                </a:lnTo>
                                <a:lnTo>
                                  <a:pt x="312407" y="86321"/>
                                </a:lnTo>
                                <a:lnTo>
                                  <a:pt x="305739" y="80911"/>
                                </a:lnTo>
                                <a:lnTo>
                                  <a:pt x="305739" y="939"/>
                                </a:lnTo>
                                <a:lnTo>
                                  <a:pt x="304863" y="0"/>
                                </a:lnTo>
                                <a:lnTo>
                                  <a:pt x="275259" y="1524"/>
                                </a:lnTo>
                                <a:lnTo>
                                  <a:pt x="275259" y="5892"/>
                                </a:lnTo>
                                <a:lnTo>
                                  <a:pt x="276466" y="5892"/>
                                </a:lnTo>
                                <a:lnTo>
                                  <a:pt x="277863" y="6159"/>
                                </a:lnTo>
                                <a:lnTo>
                                  <a:pt x="286359" y="13665"/>
                                </a:lnTo>
                                <a:lnTo>
                                  <a:pt x="286283" y="82080"/>
                                </a:lnTo>
                                <a:lnTo>
                                  <a:pt x="277545" y="86626"/>
                                </a:lnTo>
                                <a:lnTo>
                                  <a:pt x="277545" y="90906"/>
                                </a:lnTo>
                                <a:lnTo>
                                  <a:pt x="314540" y="90906"/>
                                </a:lnTo>
                                <a:lnTo>
                                  <a:pt x="314540" y="86626"/>
                                </a:lnTo>
                                <a:close/>
                              </a:path>
                              <a:path w="2340610" h="117475">
                                <a:moveTo>
                                  <a:pt x="420204" y="60896"/>
                                </a:moveTo>
                                <a:lnTo>
                                  <a:pt x="391756" y="39357"/>
                                </a:lnTo>
                                <a:lnTo>
                                  <a:pt x="385902" y="37388"/>
                                </a:lnTo>
                                <a:lnTo>
                                  <a:pt x="371513" y="20091"/>
                                </a:lnTo>
                                <a:lnTo>
                                  <a:pt x="372846" y="17132"/>
                                </a:lnTo>
                                <a:lnTo>
                                  <a:pt x="378218" y="12357"/>
                                </a:lnTo>
                                <a:lnTo>
                                  <a:pt x="381673" y="11150"/>
                                </a:lnTo>
                                <a:lnTo>
                                  <a:pt x="389267" y="11150"/>
                                </a:lnTo>
                                <a:lnTo>
                                  <a:pt x="410311" y="35471"/>
                                </a:lnTo>
                                <a:lnTo>
                                  <a:pt x="410438" y="35788"/>
                                </a:lnTo>
                                <a:lnTo>
                                  <a:pt x="410514" y="35991"/>
                                </a:lnTo>
                                <a:lnTo>
                                  <a:pt x="415556" y="35991"/>
                                </a:lnTo>
                                <a:lnTo>
                                  <a:pt x="415455" y="29679"/>
                                </a:lnTo>
                                <a:lnTo>
                                  <a:pt x="415353" y="23406"/>
                                </a:lnTo>
                                <a:lnTo>
                                  <a:pt x="415226" y="16357"/>
                                </a:lnTo>
                                <a:lnTo>
                                  <a:pt x="415112" y="8801"/>
                                </a:lnTo>
                                <a:lnTo>
                                  <a:pt x="415086" y="7569"/>
                                </a:lnTo>
                                <a:lnTo>
                                  <a:pt x="409981" y="7569"/>
                                </a:lnTo>
                                <a:lnTo>
                                  <a:pt x="406387" y="11112"/>
                                </a:lnTo>
                                <a:lnTo>
                                  <a:pt x="404088" y="9804"/>
                                </a:lnTo>
                                <a:lnTo>
                                  <a:pt x="400913" y="8509"/>
                                </a:lnTo>
                                <a:lnTo>
                                  <a:pt x="393052" y="5994"/>
                                </a:lnTo>
                                <a:lnTo>
                                  <a:pt x="393268" y="5994"/>
                                </a:lnTo>
                                <a:lnTo>
                                  <a:pt x="388531" y="5283"/>
                                </a:lnTo>
                                <a:lnTo>
                                  <a:pt x="379171" y="5283"/>
                                </a:lnTo>
                                <a:lnTo>
                                  <a:pt x="352539" y="27076"/>
                                </a:lnTo>
                                <a:lnTo>
                                  <a:pt x="352628" y="35788"/>
                                </a:lnTo>
                                <a:lnTo>
                                  <a:pt x="391007" y="61188"/>
                                </a:lnTo>
                                <a:lnTo>
                                  <a:pt x="394741" y="63106"/>
                                </a:lnTo>
                                <a:lnTo>
                                  <a:pt x="399554" y="67525"/>
                                </a:lnTo>
                                <a:lnTo>
                                  <a:pt x="400761" y="70269"/>
                                </a:lnTo>
                                <a:lnTo>
                                  <a:pt x="400761" y="77470"/>
                                </a:lnTo>
                                <a:lnTo>
                                  <a:pt x="399465" y="80454"/>
                                </a:lnTo>
                                <a:lnTo>
                                  <a:pt x="399338" y="80746"/>
                                </a:lnTo>
                                <a:lnTo>
                                  <a:pt x="393661" y="85966"/>
                                </a:lnTo>
                                <a:lnTo>
                                  <a:pt x="389585" y="87274"/>
                                </a:lnTo>
                                <a:lnTo>
                                  <a:pt x="380301" y="87274"/>
                                </a:lnTo>
                                <a:lnTo>
                                  <a:pt x="355473" y="60896"/>
                                </a:lnTo>
                                <a:lnTo>
                                  <a:pt x="350367" y="60896"/>
                                </a:lnTo>
                                <a:lnTo>
                                  <a:pt x="350431" y="63106"/>
                                </a:lnTo>
                                <a:lnTo>
                                  <a:pt x="350520" y="66662"/>
                                </a:lnTo>
                                <a:lnTo>
                                  <a:pt x="350608" y="70269"/>
                                </a:lnTo>
                                <a:lnTo>
                                  <a:pt x="350685" y="73025"/>
                                </a:lnTo>
                                <a:lnTo>
                                  <a:pt x="350761" y="75869"/>
                                </a:lnTo>
                                <a:lnTo>
                                  <a:pt x="350875" y="80454"/>
                                </a:lnTo>
                                <a:lnTo>
                                  <a:pt x="350951" y="83261"/>
                                </a:lnTo>
                                <a:lnTo>
                                  <a:pt x="351028" y="86448"/>
                                </a:lnTo>
                                <a:lnTo>
                                  <a:pt x="351142" y="90906"/>
                                </a:lnTo>
                                <a:lnTo>
                                  <a:pt x="356120" y="90906"/>
                                </a:lnTo>
                                <a:lnTo>
                                  <a:pt x="360184" y="86804"/>
                                </a:lnTo>
                                <a:lnTo>
                                  <a:pt x="363232" y="88531"/>
                                </a:lnTo>
                                <a:lnTo>
                                  <a:pt x="366953" y="90017"/>
                                </a:lnTo>
                                <a:lnTo>
                                  <a:pt x="375767" y="92570"/>
                                </a:lnTo>
                                <a:lnTo>
                                  <a:pt x="380517" y="93205"/>
                                </a:lnTo>
                                <a:lnTo>
                                  <a:pt x="391083" y="93205"/>
                                </a:lnTo>
                                <a:lnTo>
                                  <a:pt x="395617" y="92570"/>
                                </a:lnTo>
                                <a:lnTo>
                                  <a:pt x="395770" y="92570"/>
                                </a:lnTo>
                                <a:lnTo>
                                  <a:pt x="404114" y="89877"/>
                                </a:lnTo>
                                <a:lnTo>
                                  <a:pt x="407733" y="87972"/>
                                </a:lnTo>
                                <a:lnTo>
                                  <a:pt x="408609" y="87274"/>
                                </a:lnTo>
                                <a:lnTo>
                                  <a:pt x="410857" y="85496"/>
                                </a:lnTo>
                                <a:lnTo>
                                  <a:pt x="413727" y="83261"/>
                                </a:lnTo>
                                <a:lnTo>
                                  <a:pt x="415988" y="80454"/>
                                </a:lnTo>
                                <a:lnTo>
                                  <a:pt x="419354" y="73710"/>
                                </a:lnTo>
                                <a:lnTo>
                                  <a:pt x="420192" y="70269"/>
                                </a:lnTo>
                                <a:lnTo>
                                  <a:pt x="420204" y="60896"/>
                                </a:lnTo>
                                <a:close/>
                              </a:path>
                              <a:path w="2340610" h="117475">
                                <a:moveTo>
                                  <a:pt x="487781" y="76111"/>
                                </a:moveTo>
                                <a:lnTo>
                                  <a:pt x="483362" y="73050"/>
                                </a:lnTo>
                                <a:lnTo>
                                  <a:pt x="481368" y="76619"/>
                                </a:lnTo>
                                <a:lnTo>
                                  <a:pt x="479094" y="79375"/>
                                </a:lnTo>
                                <a:lnTo>
                                  <a:pt x="476516" y="81305"/>
                                </a:lnTo>
                                <a:lnTo>
                                  <a:pt x="473964" y="83248"/>
                                </a:lnTo>
                                <a:lnTo>
                                  <a:pt x="470509" y="84213"/>
                                </a:lnTo>
                                <a:lnTo>
                                  <a:pt x="461619" y="84213"/>
                                </a:lnTo>
                                <a:lnTo>
                                  <a:pt x="457708" y="82080"/>
                                </a:lnTo>
                                <a:lnTo>
                                  <a:pt x="451167" y="73545"/>
                                </a:lnTo>
                                <a:lnTo>
                                  <a:pt x="449541" y="67932"/>
                                </a:lnTo>
                                <a:lnTo>
                                  <a:pt x="449618" y="55435"/>
                                </a:lnTo>
                                <a:lnTo>
                                  <a:pt x="449707" y="54571"/>
                                </a:lnTo>
                                <a:lnTo>
                                  <a:pt x="449783" y="53708"/>
                                </a:lnTo>
                                <a:lnTo>
                                  <a:pt x="449897" y="52387"/>
                                </a:lnTo>
                                <a:lnTo>
                                  <a:pt x="451231" y="46355"/>
                                </a:lnTo>
                                <a:lnTo>
                                  <a:pt x="451332" y="45885"/>
                                </a:lnTo>
                                <a:lnTo>
                                  <a:pt x="460641" y="35648"/>
                                </a:lnTo>
                                <a:lnTo>
                                  <a:pt x="463804" y="35648"/>
                                </a:lnTo>
                                <a:lnTo>
                                  <a:pt x="464845" y="35826"/>
                                </a:lnTo>
                                <a:lnTo>
                                  <a:pt x="465505" y="36207"/>
                                </a:lnTo>
                                <a:lnTo>
                                  <a:pt x="467156" y="37820"/>
                                </a:lnTo>
                                <a:lnTo>
                                  <a:pt x="467042" y="38798"/>
                                </a:lnTo>
                                <a:lnTo>
                                  <a:pt x="466661" y="40220"/>
                                </a:lnTo>
                                <a:lnTo>
                                  <a:pt x="465416" y="43992"/>
                                </a:lnTo>
                                <a:lnTo>
                                  <a:pt x="465099" y="45885"/>
                                </a:lnTo>
                                <a:lnTo>
                                  <a:pt x="469188" y="30949"/>
                                </a:lnTo>
                                <a:lnTo>
                                  <a:pt x="456857" y="30949"/>
                                </a:lnTo>
                                <a:lnTo>
                                  <a:pt x="428218" y="57594"/>
                                </a:lnTo>
                                <a:lnTo>
                                  <a:pt x="428218" y="66128"/>
                                </a:lnTo>
                                <a:lnTo>
                                  <a:pt x="455549" y="92786"/>
                                </a:lnTo>
                                <a:lnTo>
                                  <a:pt x="464350" y="92786"/>
                                </a:lnTo>
                                <a:lnTo>
                                  <a:pt x="486549" y="78498"/>
                                </a:lnTo>
                                <a:lnTo>
                                  <a:pt x="487781" y="76111"/>
                                </a:lnTo>
                                <a:close/>
                              </a:path>
                              <a:path w="2340610" h="117475">
                                <a:moveTo>
                                  <a:pt x="559714" y="57200"/>
                                </a:moveTo>
                                <a:lnTo>
                                  <a:pt x="558952" y="53035"/>
                                </a:lnTo>
                                <a:lnTo>
                                  <a:pt x="555967" y="45707"/>
                                </a:lnTo>
                                <a:lnTo>
                                  <a:pt x="555891" y="45516"/>
                                </a:lnTo>
                                <a:lnTo>
                                  <a:pt x="553796" y="42443"/>
                                </a:lnTo>
                                <a:lnTo>
                                  <a:pt x="553681" y="42278"/>
                                </a:lnTo>
                                <a:lnTo>
                                  <a:pt x="547814" y="36842"/>
                                </a:lnTo>
                                <a:lnTo>
                                  <a:pt x="545884" y="35699"/>
                                </a:lnTo>
                                <a:lnTo>
                                  <a:pt x="544233" y="34721"/>
                                </a:lnTo>
                                <a:lnTo>
                                  <a:pt x="538010" y="32473"/>
                                </a:lnTo>
                                <a:lnTo>
                                  <a:pt x="538010" y="54762"/>
                                </a:lnTo>
                                <a:lnTo>
                                  <a:pt x="537972" y="69938"/>
                                </a:lnTo>
                                <a:lnTo>
                                  <a:pt x="537362" y="74536"/>
                                </a:lnTo>
                                <a:lnTo>
                                  <a:pt x="537248" y="75425"/>
                                </a:lnTo>
                                <a:lnTo>
                                  <a:pt x="536790" y="77343"/>
                                </a:lnTo>
                                <a:lnTo>
                                  <a:pt x="536714" y="77647"/>
                                </a:lnTo>
                                <a:lnTo>
                                  <a:pt x="536613" y="78092"/>
                                </a:lnTo>
                                <a:lnTo>
                                  <a:pt x="535749" y="80276"/>
                                </a:lnTo>
                                <a:lnTo>
                                  <a:pt x="534860" y="82588"/>
                                </a:lnTo>
                                <a:lnTo>
                                  <a:pt x="534771" y="82829"/>
                                </a:lnTo>
                                <a:lnTo>
                                  <a:pt x="533438" y="84759"/>
                                </a:lnTo>
                                <a:lnTo>
                                  <a:pt x="530072" y="87376"/>
                                </a:lnTo>
                                <a:lnTo>
                                  <a:pt x="528053" y="88036"/>
                                </a:lnTo>
                                <a:lnTo>
                                  <a:pt x="523125" y="88036"/>
                                </a:lnTo>
                                <a:lnTo>
                                  <a:pt x="514489" y="77647"/>
                                </a:lnTo>
                                <a:lnTo>
                                  <a:pt x="514375" y="77343"/>
                                </a:lnTo>
                                <a:lnTo>
                                  <a:pt x="513715" y="74536"/>
                                </a:lnTo>
                                <a:lnTo>
                                  <a:pt x="513359" y="70993"/>
                                </a:lnTo>
                                <a:lnTo>
                                  <a:pt x="513257" y="69938"/>
                                </a:lnTo>
                                <a:lnTo>
                                  <a:pt x="513181" y="54762"/>
                                </a:lnTo>
                                <a:lnTo>
                                  <a:pt x="513803" y="48768"/>
                                </a:lnTo>
                                <a:lnTo>
                                  <a:pt x="522922" y="35699"/>
                                </a:lnTo>
                                <a:lnTo>
                                  <a:pt x="528256" y="35699"/>
                                </a:lnTo>
                                <a:lnTo>
                                  <a:pt x="530428" y="36474"/>
                                </a:lnTo>
                                <a:lnTo>
                                  <a:pt x="533679" y="39230"/>
                                </a:lnTo>
                                <a:lnTo>
                                  <a:pt x="534987" y="41173"/>
                                </a:lnTo>
                                <a:lnTo>
                                  <a:pt x="536651" y="45516"/>
                                </a:lnTo>
                                <a:lnTo>
                                  <a:pt x="536727" y="45707"/>
                                </a:lnTo>
                                <a:lnTo>
                                  <a:pt x="537298" y="48450"/>
                                </a:lnTo>
                                <a:lnTo>
                                  <a:pt x="538010" y="54762"/>
                                </a:lnTo>
                                <a:lnTo>
                                  <a:pt x="538010" y="32473"/>
                                </a:lnTo>
                                <a:lnTo>
                                  <a:pt x="535901" y="31699"/>
                                </a:lnTo>
                                <a:lnTo>
                                  <a:pt x="531075" y="30949"/>
                                </a:lnTo>
                                <a:lnTo>
                                  <a:pt x="520344" y="30949"/>
                                </a:lnTo>
                                <a:lnTo>
                                  <a:pt x="491578" y="57200"/>
                                </a:lnTo>
                                <a:lnTo>
                                  <a:pt x="491578" y="66675"/>
                                </a:lnTo>
                                <a:lnTo>
                                  <a:pt x="520280" y="92786"/>
                                </a:lnTo>
                                <a:lnTo>
                                  <a:pt x="530580" y="92786"/>
                                </a:lnTo>
                                <a:lnTo>
                                  <a:pt x="534924" y="92100"/>
                                </a:lnTo>
                                <a:lnTo>
                                  <a:pt x="535241" y="92100"/>
                                </a:lnTo>
                                <a:lnTo>
                                  <a:pt x="559714" y="65836"/>
                                </a:lnTo>
                                <a:lnTo>
                                  <a:pt x="559714" y="57200"/>
                                </a:lnTo>
                                <a:close/>
                              </a:path>
                              <a:path w="2340610" h="117475">
                                <a:moveTo>
                                  <a:pt x="625182" y="40830"/>
                                </a:moveTo>
                                <a:lnTo>
                                  <a:pt x="625081" y="39585"/>
                                </a:lnTo>
                                <a:lnTo>
                                  <a:pt x="624090" y="36931"/>
                                </a:lnTo>
                                <a:lnTo>
                                  <a:pt x="619658" y="32423"/>
                                </a:lnTo>
                                <a:lnTo>
                                  <a:pt x="616724" y="31292"/>
                                </a:lnTo>
                                <a:lnTo>
                                  <a:pt x="609803" y="31292"/>
                                </a:lnTo>
                                <a:lnTo>
                                  <a:pt x="606640" y="32194"/>
                                </a:lnTo>
                                <a:lnTo>
                                  <a:pt x="600570" y="35750"/>
                                </a:lnTo>
                                <a:lnTo>
                                  <a:pt x="597700" y="38214"/>
                                </a:lnTo>
                                <a:lnTo>
                                  <a:pt x="594906" y="41452"/>
                                </a:lnTo>
                                <a:lnTo>
                                  <a:pt x="594766" y="41452"/>
                                </a:lnTo>
                                <a:lnTo>
                                  <a:pt x="594766" y="32816"/>
                                </a:lnTo>
                                <a:lnTo>
                                  <a:pt x="593890" y="31940"/>
                                </a:lnTo>
                                <a:lnTo>
                                  <a:pt x="565873" y="33477"/>
                                </a:lnTo>
                                <a:lnTo>
                                  <a:pt x="565873" y="37871"/>
                                </a:lnTo>
                                <a:lnTo>
                                  <a:pt x="567169" y="37871"/>
                                </a:lnTo>
                                <a:lnTo>
                                  <a:pt x="568350" y="38087"/>
                                </a:lnTo>
                                <a:lnTo>
                                  <a:pt x="575500" y="44627"/>
                                </a:lnTo>
                                <a:lnTo>
                                  <a:pt x="575437" y="82016"/>
                                </a:lnTo>
                                <a:lnTo>
                                  <a:pt x="575221" y="82931"/>
                                </a:lnTo>
                                <a:lnTo>
                                  <a:pt x="574332" y="84645"/>
                                </a:lnTo>
                                <a:lnTo>
                                  <a:pt x="573468" y="85318"/>
                                </a:lnTo>
                                <a:lnTo>
                                  <a:pt x="571919" y="85839"/>
                                </a:lnTo>
                                <a:lnTo>
                                  <a:pt x="571754" y="85839"/>
                                </a:lnTo>
                                <a:lnTo>
                                  <a:pt x="569658" y="86296"/>
                                </a:lnTo>
                                <a:lnTo>
                                  <a:pt x="566686" y="86626"/>
                                </a:lnTo>
                                <a:lnTo>
                                  <a:pt x="566686" y="90906"/>
                                </a:lnTo>
                                <a:lnTo>
                                  <a:pt x="605993" y="90906"/>
                                </a:lnTo>
                                <a:lnTo>
                                  <a:pt x="605993" y="86626"/>
                                </a:lnTo>
                                <a:lnTo>
                                  <a:pt x="605459" y="86626"/>
                                </a:lnTo>
                                <a:lnTo>
                                  <a:pt x="603719" y="86423"/>
                                </a:lnTo>
                                <a:lnTo>
                                  <a:pt x="594766" y="80886"/>
                                </a:lnTo>
                                <a:lnTo>
                                  <a:pt x="594766" y="47282"/>
                                </a:lnTo>
                                <a:lnTo>
                                  <a:pt x="596290" y="45339"/>
                                </a:lnTo>
                                <a:lnTo>
                                  <a:pt x="598055" y="43789"/>
                                </a:lnTo>
                                <a:lnTo>
                                  <a:pt x="602056" y="41452"/>
                                </a:lnTo>
                                <a:lnTo>
                                  <a:pt x="603948" y="40830"/>
                                </a:lnTo>
                                <a:lnTo>
                                  <a:pt x="605739" y="40830"/>
                                </a:lnTo>
                                <a:lnTo>
                                  <a:pt x="605104" y="43370"/>
                                </a:lnTo>
                                <a:lnTo>
                                  <a:pt x="605028" y="43649"/>
                                </a:lnTo>
                                <a:lnTo>
                                  <a:pt x="604964" y="48983"/>
                                </a:lnTo>
                                <a:lnTo>
                                  <a:pt x="605917" y="51015"/>
                                </a:lnTo>
                                <a:lnTo>
                                  <a:pt x="609866" y="53898"/>
                                </a:lnTo>
                                <a:lnTo>
                                  <a:pt x="612279" y="54610"/>
                                </a:lnTo>
                                <a:lnTo>
                                  <a:pt x="618159" y="54610"/>
                                </a:lnTo>
                                <a:lnTo>
                                  <a:pt x="620585" y="53492"/>
                                </a:lnTo>
                                <a:lnTo>
                                  <a:pt x="624268" y="48983"/>
                                </a:lnTo>
                                <a:lnTo>
                                  <a:pt x="625182" y="46367"/>
                                </a:lnTo>
                                <a:lnTo>
                                  <a:pt x="625182" y="40830"/>
                                </a:lnTo>
                                <a:close/>
                              </a:path>
                              <a:path w="2340610" h="117475">
                                <a:moveTo>
                                  <a:pt x="691870" y="76873"/>
                                </a:moveTo>
                                <a:lnTo>
                                  <a:pt x="687400" y="73647"/>
                                </a:lnTo>
                                <a:lnTo>
                                  <a:pt x="685330" y="76733"/>
                                </a:lnTo>
                                <a:lnTo>
                                  <a:pt x="682828" y="79286"/>
                                </a:lnTo>
                                <a:lnTo>
                                  <a:pt x="676960" y="83324"/>
                                </a:lnTo>
                                <a:lnTo>
                                  <a:pt x="673646" y="84340"/>
                                </a:lnTo>
                                <a:lnTo>
                                  <a:pt x="663232" y="84340"/>
                                </a:lnTo>
                                <a:lnTo>
                                  <a:pt x="658317" y="82245"/>
                                </a:lnTo>
                                <a:lnTo>
                                  <a:pt x="652132" y="73863"/>
                                </a:lnTo>
                                <a:lnTo>
                                  <a:pt x="650582" y="67754"/>
                                </a:lnTo>
                                <a:lnTo>
                                  <a:pt x="650582" y="59728"/>
                                </a:lnTo>
                                <a:lnTo>
                                  <a:pt x="690283" y="59728"/>
                                </a:lnTo>
                                <a:lnTo>
                                  <a:pt x="690283" y="54787"/>
                                </a:lnTo>
                                <a:lnTo>
                                  <a:pt x="683882" y="38468"/>
                                </a:lnTo>
                                <a:lnTo>
                                  <a:pt x="681634" y="36182"/>
                                </a:lnTo>
                                <a:lnTo>
                                  <a:pt x="680910" y="35699"/>
                                </a:lnTo>
                                <a:lnTo>
                                  <a:pt x="678649" y="34277"/>
                                </a:lnTo>
                                <a:lnTo>
                                  <a:pt x="671614" y="31610"/>
                                </a:lnTo>
                                <a:lnTo>
                                  <a:pt x="669442" y="31292"/>
                                </a:lnTo>
                                <a:lnTo>
                                  <a:pt x="669442" y="52209"/>
                                </a:lnTo>
                                <a:lnTo>
                                  <a:pt x="669442" y="54559"/>
                                </a:lnTo>
                                <a:lnTo>
                                  <a:pt x="650582" y="54787"/>
                                </a:lnTo>
                                <a:lnTo>
                                  <a:pt x="650709" y="49796"/>
                                </a:lnTo>
                                <a:lnTo>
                                  <a:pt x="650748" y="48171"/>
                                </a:lnTo>
                                <a:lnTo>
                                  <a:pt x="651713" y="43345"/>
                                </a:lnTo>
                                <a:lnTo>
                                  <a:pt x="655320" y="37236"/>
                                </a:lnTo>
                                <a:lnTo>
                                  <a:pt x="657720" y="35699"/>
                                </a:lnTo>
                                <a:lnTo>
                                  <a:pt x="662508" y="35699"/>
                                </a:lnTo>
                                <a:lnTo>
                                  <a:pt x="663956" y="36182"/>
                                </a:lnTo>
                                <a:lnTo>
                                  <a:pt x="666267" y="38049"/>
                                </a:lnTo>
                                <a:lnTo>
                                  <a:pt x="667181" y="39446"/>
                                </a:lnTo>
                                <a:lnTo>
                                  <a:pt x="667842" y="41287"/>
                                </a:lnTo>
                                <a:lnTo>
                                  <a:pt x="668439" y="42849"/>
                                </a:lnTo>
                                <a:lnTo>
                                  <a:pt x="668845" y="44869"/>
                                </a:lnTo>
                                <a:lnTo>
                                  <a:pt x="669163" y="48171"/>
                                </a:lnTo>
                                <a:lnTo>
                                  <a:pt x="669277" y="49403"/>
                                </a:lnTo>
                                <a:lnTo>
                                  <a:pt x="669315" y="49796"/>
                                </a:lnTo>
                                <a:lnTo>
                                  <a:pt x="669442" y="52209"/>
                                </a:lnTo>
                                <a:lnTo>
                                  <a:pt x="669442" y="31292"/>
                                </a:lnTo>
                                <a:lnTo>
                                  <a:pt x="667105" y="30949"/>
                                </a:lnTo>
                                <a:lnTo>
                                  <a:pt x="656615" y="30949"/>
                                </a:lnTo>
                                <a:lnTo>
                                  <a:pt x="629500" y="57556"/>
                                </a:lnTo>
                                <a:lnTo>
                                  <a:pt x="629500" y="65976"/>
                                </a:lnTo>
                                <a:lnTo>
                                  <a:pt x="657301" y="92786"/>
                                </a:lnTo>
                                <a:lnTo>
                                  <a:pt x="666572" y="92786"/>
                                </a:lnTo>
                                <a:lnTo>
                                  <a:pt x="690499" y="79095"/>
                                </a:lnTo>
                                <a:lnTo>
                                  <a:pt x="691870" y="76873"/>
                                </a:lnTo>
                                <a:close/>
                              </a:path>
                              <a:path w="2340610" h="117475">
                                <a:moveTo>
                                  <a:pt x="773531" y="1701"/>
                                </a:moveTo>
                                <a:lnTo>
                                  <a:pt x="734656" y="1701"/>
                                </a:lnTo>
                                <a:lnTo>
                                  <a:pt x="734656" y="109118"/>
                                </a:lnTo>
                                <a:lnTo>
                                  <a:pt x="773531" y="109118"/>
                                </a:lnTo>
                                <a:lnTo>
                                  <a:pt x="773531" y="103238"/>
                                </a:lnTo>
                                <a:lnTo>
                                  <a:pt x="753160" y="103238"/>
                                </a:lnTo>
                                <a:lnTo>
                                  <a:pt x="753160" y="7569"/>
                                </a:lnTo>
                                <a:lnTo>
                                  <a:pt x="773531" y="7569"/>
                                </a:lnTo>
                                <a:lnTo>
                                  <a:pt x="773531" y="1701"/>
                                </a:lnTo>
                                <a:close/>
                              </a:path>
                              <a:path w="2340610" h="117475">
                                <a:moveTo>
                                  <a:pt x="855980" y="7569"/>
                                </a:moveTo>
                                <a:lnTo>
                                  <a:pt x="781100" y="7569"/>
                                </a:lnTo>
                                <a:lnTo>
                                  <a:pt x="781100" y="12268"/>
                                </a:lnTo>
                                <a:lnTo>
                                  <a:pt x="782040" y="12268"/>
                                </a:lnTo>
                                <a:lnTo>
                                  <a:pt x="783412" y="12522"/>
                                </a:lnTo>
                                <a:lnTo>
                                  <a:pt x="793318" y="18872"/>
                                </a:lnTo>
                                <a:lnTo>
                                  <a:pt x="793318" y="80518"/>
                                </a:lnTo>
                                <a:lnTo>
                                  <a:pt x="781354" y="86321"/>
                                </a:lnTo>
                                <a:lnTo>
                                  <a:pt x="781100" y="86321"/>
                                </a:lnTo>
                                <a:lnTo>
                                  <a:pt x="781100" y="90906"/>
                                </a:lnTo>
                                <a:lnTo>
                                  <a:pt x="826033" y="90906"/>
                                </a:lnTo>
                                <a:lnTo>
                                  <a:pt x="826033" y="86321"/>
                                </a:lnTo>
                                <a:lnTo>
                                  <a:pt x="825461" y="86321"/>
                                </a:lnTo>
                                <a:lnTo>
                                  <a:pt x="823048" y="85953"/>
                                </a:lnTo>
                                <a:lnTo>
                                  <a:pt x="814171" y="51041"/>
                                </a:lnTo>
                                <a:lnTo>
                                  <a:pt x="824915" y="51041"/>
                                </a:lnTo>
                                <a:lnTo>
                                  <a:pt x="837653" y="66179"/>
                                </a:lnTo>
                                <a:lnTo>
                                  <a:pt x="842124" y="66179"/>
                                </a:lnTo>
                                <a:lnTo>
                                  <a:pt x="842124" y="51041"/>
                                </a:lnTo>
                                <a:lnTo>
                                  <a:pt x="842124" y="45567"/>
                                </a:lnTo>
                                <a:lnTo>
                                  <a:pt x="842124" y="31127"/>
                                </a:lnTo>
                                <a:lnTo>
                                  <a:pt x="837653" y="31127"/>
                                </a:lnTo>
                                <a:lnTo>
                                  <a:pt x="833132" y="41935"/>
                                </a:lnTo>
                                <a:lnTo>
                                  <a:pt x="831811" y="43307"/>
                                </a:lnTo>
                                <a:lnTo>
                                  <a:pt x="830287" y="44246"/>
                                </a:lnTo>
                                <a:lnTo>
                                  <a:pt x="826833" y="45300"/>
                                </a:lnTo>
                                <a:lnTo>
                                  <a:pt x="824801" y="45567"/>
                                </a:lnTo>
                                <a:lnTo>
                                  <a:pt x="814171" y="45567"/>
                                </a:lnTo>
                                <a:lnTo>
                                  <a:pt x="814171" y="12966"/>
                                </a:lnTo>
                                <a:lnTo>
                                  <a:pt x="830567" y="12966"/>
                                </a:lnTo>
                                <a:lnTo>
                                  <a:pt x="836434" y="13347"/>
                                </a:lnTo>
                                <a:lnTo>
                                  <a:pt x="836041" y="13347"/>
                                </a:lnTo>
                                <a:lnTo>
                                  <a:pt x="839787" y="13855"/>
                                </a:lnTo>
                                <a:lnTo>
                                  <a:pt x="842518" y="15849"/>
                                </a:lnTo>
                                <a:lnTo>
                                  <a:pt x="848271" y="23152"/>
                                </a:lnTo>
                                <a:lnTo>
                                  <a:pt x="850277" y="26593"/>
                                </a:lnTo>
                                <a:lnTo>
                                  <a:pt x="851395" y="29832"/>
                                </a:lnTo>
                                <a:lnTo>
                                  <a:pt x="855980" y="29832"/>
                                </a:lnTo>
                                <a:lnTo>
                                  <a:pt x="855980" y="12966"/>
                                </a:lnTo>
                                <a:lnTo>
                                  <a:pt x="855980" y="7569"/>
                                </a:lnTo>
                                <a:close/>
                              </a:path>
                              <a:path w="2340610" h="117475">
                                <a:moveTo>
                                  <a:pt x="919035" y="40830"/>
                                </a:moveTo>
                                <a:lnTo>
                                  <a:pt x="918933" y="39585"/>
                                </a:lnTo>
                                <a:lnTo>
                                  <a:pt x="917930" y="36931"/>
                                </a:lnTo>
                                <a:lnTo>
                                  <a:pt x="913511" y="32423"/>
                                </a:lnTo>
                                <a:lnTo>
                                  <a:pt x="910590" y="31292"/>
                                </a:lnTo>
                                <a:lnTo>
                                  <a:pt x="903655" y="31292"/>
                                </a:lnTo>
                                <a:lnTo>
                                  <a:pt x="900493" y="32194"/>
                                </a:lnTo>
                                <a:lnTo>
                                  <a:pt x="894422" y="35750"/>
                                </a:lnTo>
                                <a:lnTo>
                                  <a:pt x="891552" y="38214"/>
                                </a:lnTo>
                                <a:lnTo>
                                  <a:pt x="888746" y="41452"/>
                                </a:lnTo>
                                <a:lnTo>
                                  <a:pt x="888619" y="41452"/>
                                </a:lnTo>
                                <a:lnTo>
                                  <a:pt x="888619" y="32816"/>
                                </a:lnTo>
                                <a:lnTo>
                                  <a:pt x="887730" y="31940"/>
                                </a:lnTo>
                                <a:lnTo>
                                  <a:pt x="859713" y="33477"/>
                                </a:lnTo>
                                <a:lnTo>
                                  <a:pt x="859713" y="37871"/>
                                </a:lnTo>
                                <a:lnTo>
                                  <a:pt x="861009" y="37871"/>
                                </a:lnTo>
                                <a:lnTo>
                                  <a:pt x="862203" y="38087"/>
                                </a:lnTo>
                                <a:lnTo>
                                  <a:pt x="869353" y="44627"/>
                                </a:lnTo>
                                <a:lnTo>
                                  <a:pt x="869276" y="82016"/>
                                </a:lnTo>
                                <a:lnTo>
                                  <a:pt x="869061" y="82931"/>
                                </a:lnTo>
                                <a:lnTo>
                                  <a:pt x="868184" y="84645"/>
                                </a:lnTo>
                                <a:lnTo>
                                  <a:pt x="867308" y="85318"/>
                                </a:lnTo>
                                <a:lnTo>
                                  <a:pt x="865759" y="85839"/>
                                </a:lnTo>
                                <a:lnTo>
                                  <a:pt x="865593" y="85839"/>
                                </a:lnTo>
                                <a:lnTo>
                                  <a:pt x="863511" y="86296"/>
                                </a:lnTo>
                                <a:lnTo>
                                  <a:pt x="860539" y="86626"/>
                                </a:lnTo>
                                <a:lnTo>
                                  <a:pt x="860539" y="90906"/>
                                </a:lnTo>
                                <a:lnTo>
                                  <a:pt x="899833" y="90906"/>
                                </a:lnTo>
                                <a:lnTo>
                                  <a:pt x="899833" y="86626"/>
                                </a:lnTo>
                                <a:lnTo>
                                  <a:pt x="899287" y="86626"/>
                                </a:lnTo>
                                <a:lnTo>
                                  <a:pt x="897572" y="86423"/>
                                </a:lnTo>
                                <a:lnTo>
                                  <a:pt x="888619" y="80886"/>
                                </a:lnTo>
                                <a:lnTo>
                                  <a:pt x="888619" y="47282"/>
                                </a:lnTo>
                                <a:lnTo>
                                  <a:pt x="890143" y="45339"/>
                                </a:lnTo>
                                <a:lnTo>
                                  <a:pt x="891908" y="43789"/>
                                </a:lnTo>
                                <a:lnTo>
                                  <a:pt x="895896" y="41452"/>
                                </a:lnTo>
                                <a:lnTo>
                                  <a:pt x="897788" y="40830"/>
                                </a:lnTo>
                                <a:lnTo>
                                  <a:pt x="899579" y="40830"/>
                                </a:lnTo>
                                <a:lnTo>
                                  <a:pt x="898944" y="43370"/>
                                </a:lnTo>
                                <a:lnTo>
                                  <a:pt x="898867" y="43649"/>
                                </a:lnTo>
                                <a:lnTo>
                                  <a:pt x="898804" y="48983"/>
                                </a:lnTo>
                                <a:lnTo>
                                  <a:pt x="899769" y="51015"/>
                                </a:lnTo>
                                <a:lnTo>
                                  <a:pt x="903719" y="53898"/>
                                </a:lnTo>
                                <a:lnTo>
                                  <a:pt x="906132" y="54610"/>
                                </a:lnTo>
                                <a:lnTo>
                                  <a:pt x="912012" y="54610"/>
                                </a:lnTo>
                                <a:lnTo>
                                  <a:pt x="914438" y="53492"/>
                                </a:lnTo>
                                <a:lnTo>
                                  <a:pt x="918121" y="48983"/>
                                </a:lnTo>
                                <a:lnTo>
                                  <a:pt x="919035" y="46367"/>
                                </a:lnTo>
                                <a:lnTo>
                                  <a:pt x="919035" y="40830"/>
                                </a:lnTo>
                                <a:close/>
                              </a:path>
                              <a:path w="2340610" h="117475">
                                <a:moveTo>
                                  <a:pt x="989711" y="85394"/>
                                </a:moveTo>
                                <a:lnTo>
                                  <a:pt x="985266" y="85394"/>
                                </a:lnTo>
                                <a:lnTo>
                                  <a:pt x="983335" y="85064"/>
                                </a:lnTo>
                                <a:lnTo>
                                  <a:pt x="981900" y="84391"/>
                                </a:lnTo>
                                <a:lnTo>
                                  <a:pt x="981570" y="84239"/>
                                </a:lnTo>
                                <a:lnTo>
                                  <a:pt x="980922" y="83629"/>
                                </a:lnTo>
                                <a:lnTo>
                                  <a:pt x="980757" y="83477"/>
                                </a:lnTo>
                                <a:lnTo>
                                  <a:pt x="979690" y="81432"/>
                                </a:lnTo>
                                <a:lnTo>
                                  <a:pt x="979728" y="65595"/>
                                </a:lnTo>
                                <a:lnTo>
                                  <a:pt x="979843" y="61442"/>
                                </a:lnTo>
                                <a:lnTo>
                                  <a:pt x="979893" y="59080"/>
                                </a:lnTo>
                                <a:lnTo>
                                  <a:pt x="960920" y="31267"/>
                                </a:lnTo>
                                <a:lnTo>
                                  <a:pt x="961644" y="31267"/>
                                </a:lnTo>
                                <a:lnTo>
                                  <a:pt x="956805" y="30949"/>
                                </a:lnTo>
                                <a:lnTo>
                                  <a:pt x="950264" y="30949"/>
                                </a:lnTo>
                                <a:lnTo>
                                  <a:pt x="947293" y="31267"/>
                                </a:lnTo>
                                <a:lnTo>
                                  <a:pt x="940866" y="32562"/>
                                </a:lnTo>
                                <a:lnTo>
                                  <a:pt x="938034" y="33477"/>
                                </a:lnTo>
                                <a:lnTo>
                                  <a:pt x="935558" y="34645"/>
                                </a:lnTo>
                                <a:lnTo>
                                  <a:pt x="933361" y="35648"/>
                                </a:lnTo>
                                <a:lnTo>
                                  <a:pt x="932903" y="35890"/>
                                </a:lnTo>
                                <a:lnTo>
                                  <a:pt x="930935" y="37223"/>
                                </a:lnTo>
                                <a:lnTo>
                                  <a:pt x="927442" y="40716"/>
                                </a:lnTo>
                                <a:lnTo>
                                  <a:pt x="926579" y="42672"/>
                                </a:lnTo>
                                <a:lnTo>
                                  <a:pt x="926579" y="47409"/>
                                </a:lnTo>
                                <a:lnTo>
                                  <a:pt x="927417" y="49479"/>
                                </a:lnTo>
                                <a:lnTo>
                                  <a:pt x="929119" y="51054"/>
                                </a:lnTo>
                                <a:lnTo>
                                  <a:pt x="930795" y="52641"/>
                                </a:lnTo>
                                <a:lnTo>
                                  <a:pt x="933284" y="53441"/>
                                </a:lnTo>
                                <a:lnTo>
                                  <a:pt x="938911" y="53441"/>
                                </a:lnTo>
                                <a:lnTo>
                                  <a:pt x="946848" y="44615"/>
                                </a:lnTo>
                                <a:lnTo>
                                  <a:pt x="946569" y="43065"/>
                                </a:lnTo>
                                <a:lnTo>
                                  <a:pt x="945464" y="39852"/>
                                </a:lnTo>
                                <a:lnTo>
                                  <a:pt x="945184" y="38862"/>
                                </a:lnTo>
                                <a:lnTo>
                                  <a:pt x="945134" y="38658"/>
                                </a:lnTo>
                                <a:lnTo>
                                  <a:pt x="945019" y="37871"/>
                                </a:lnTo>
                                <a:lnTo>
                                  <a:pt x="945718" y="37363"/>
                                </a:lnTo>
                                <a:lnTo>
                                  <a:pt x="946645" y="36868"/>
                                </a:lnTo>
                                <a:lnTo>
                                  <a:pt x="948956" y="35890"/>
                                </a:lnTo>
                                <a:lnTo>
                                  <a:pt x="950404" y="35648"/>
                                </a:lnTo>
                                <a:lnTo>
                                  <a:pt x="954036" y="35648"/>
                                </a:lnTo>
                                <a:lnTo>
                                  <a:pt x="960386" y="44615"/>
                                </a:lnTo>
                                <a:lnTo>
                                  <a:pt x="960501" y="45758"/>
                                </a:lnTo>
                                <a:lnTo>
                                  <a:pt x="960577" y="53682"/>
                                </a:lnTo>
                                <a:lnTo>
                                  <a:pt x="960577" y="59080"/>
                                </a:lnTo>
                                <a:lnTo>
                                  <a:pt x="953490" y="83629"/>
                                </a:lnTo>
                                <a:lnTo>
                                  <a:pt x="949274" y="83629"/>
                                </a:lnTo>
                                <a:lnTo>
                                  <a:pt x="947559" y="82943"/>
                                </a:lnTo>
                                <a:lnTo>
                                  <a:pt x="944765" y="80187"/>
                                </a:lnTo>
                                <a:lnTo>
                                  <a:pt x="944079" y="77978"/>
                                </a:lnTo>
                                <a:lnTo>
                                  <a:pt x="944130" y="72377"/>
                                </a:lnTo>
                                <a:lnTo>
                                  <a:pt x="960577" y="59080"/>
                                </a:lnTo>
                                <a:lnTo>
                                  <a:pt x="960577" y="53682"/>
                                </a:lnTo>
                                <a:lnTo>
                                  <a:pt x="958303" y="54775"/>
                                </a:lnTo>
                                <a:lnTo>
                                  <a:pt x="954697" y="56019"/>
                                </a:lnTo>
                                <a:lnTo>
                                  <a:pt x="944816" y="58801"/>
                                </a:lnTo>
                                <a:lnTo>
                                  <a:pt x="940346" y="60236"/>
                                </a:lnTo>
                                <a:lnTo>
                                  <a:pt x="923823" y="75539"/>
                                </a:lnTo>
                                <a:lnTo>
                                  <a:pt x="923823" y="82524"/>
                                </a:lnTo>
                                <a:lnTo>
                                  <a:pt x="925423" y="86080"/>
                                </a:lnTo>
                                <a:lnTo>
                                  <a:pt x="931849" y="91440"/>
                                </a:lnTo>
                                <a:lnTo>
                                  <a:pt x="935736" y="92786"/>
                                </a:lnTo>
                                <a:lnTo>
                                  <a:pt x="944956" y="92786"/>
                                </a:lnTo>
                                <a:lnTo>
                                  <a:pt x="947432" y="92138"/>
                                </a:lnTo>
                                <a:lnTo>
                                  <a:pt x="949147" y="91719"/>
                                </a:lnTo>
                                <a:lnTo>
                                  <a:pt x="960577" y="84391"/>
                                </a:lnTo>
                                <a:lnTo>
                                  <a:pt x="960932" y="84391"/>
                                </a:lnTo>
                                <a:lnTo>
                                  <a:pt x="971943" y="92786"/>
                                </a:lnTo>
                                <a:lnTo>
                                  <a:pt x="977887" y="92786"/>
                                </a:lnTo>
                                <a:lnTo>
                                  <a:pt x="981278" y="92354"/>
                                </a:lnTo>
                                <a:lnTo>
                                  <a:pt x="985964" y="91109"/>
                                </a:lnTo>
                                <a:lnTo>
                                  <a:pt x="987996" y="90424"/>
                                </a:lnTo>
                                <a:lnTo>
                                  <a:pt x="989711" y="89674"/>
                                </a:lnTo>
                                <a:lnTo>
                                  <a:pt x="989711" y="85394"/>
                                </a:lnTo>
                                <a:close/>
                              </a:path>
                              <a:path w="2340610" h="117475">
                                <a:moveTo>
                                  <a:pt x="1053960" y="76111"/>
                                </a:moveTo>
                                <a:lnTo>
                                  <a:pt x="1049553" y="73050"/>
                                </a:lnTo>
                                <a:lnTo>
                                  <a:pt x="1047559" y="76619"/>
                                </a:lnTo>
                                <a:lnTo>
                                  <a:pt x="1045286" y="79375"/>
                                </a:lnTo>
                                <a:lnTo>
                                  <a:pt x="1040358" y="83083"/>
                                </a:lnTo>
                                <a:lnTo>
                                  <a:pt x="1040053" y="83273"/>
                                </a:lnTo>
                                <a:lnTo>
                                  <a:pt x="1036688" y="84213"/>
                                </a:lnTo>
                                <a:lnTo>
                                  <a:pt x="1027811" y="84213"/>
                                </a:lnTo>
                                <a:lnTo>
                                  <a:pt x="1023899" y="82080"/>
                                </a:lnTo>
                                <a:lnTo>
                                  <a:pt x="1017358" y="73545"/>
                                </a:lnTo>
                                <a:lnTo>
                                  <a:pt x="1015720" y="67932"/>
                                </a:lnTo>
                                <a:lnTo>
                                  <a:pt x="1015809" y="55435"/>
                                </a:lnTo>
                                <a:lnTo>
                                  <a:pt x="1015885" y="54571"/>
                                </a:lnTo>
                                <a:lnTo>
                                  <a:pt x="1015961" y="53708"/>
                                </a:lnTo>
                                <a:lnTo>
                                  <a:pt x="1016088" y="52387"/>
                                </a:lnTo>
                                <a:lnTo>
                                  <a:pt x="1017422" y="46355"/>
                                </a:lnTo>
                                <a:lnTo>
                                  <a:pt x="1017524" y="45885"/>
                                </a:lnTo>
                                <a:lnTo>
                                  <a:pt x="1026820" y="35648"/>
                                </a:lnTo>
                                <a:lnTo>
                                  <a:pt x="1029995" y="35648"/>
                                </a:lnTo>
                                <a:lnTo>
                                  <a:pt x="1031036" y="35826"/>
                                </a:lnTo>
                                <a:lnTo>
                                  <a:pt x="1031709" y="36207"/>
                                </a:lnTo>
                                <a:lnTo>
                                  <a:pt x="1033348" y="37820"/>
                                </a:lnTo>
                                <a:lnTo>
                                  <a:pt x="1033233" y="38798"/>
                                </a:lnTo>
                                <a:lnTo>
                                  <a:pt x="1032865" y="40220"/>
                                </a:lnTo>
                                <a:lnTo>
                                  <a:pt x="1031608" y="43992"/>
                                </a:lnTo>
                                <a:lnTo>
                                  <a:pt x="1031290" y="45885"/>
                                </a:lnTo>
                                <a:lnTo>
                                  <a:pt x="1051560" y="48856"/>
                                </a:lnTo>
                                <a:lnTo>
                                  <a:pt x="1051445" y="41224"/>
                                </a:lnTo>
                                <a:lnTo>
                                  <a:pt x="1035380" y="30949"/>
                                </a:lnTo>
                                <a:lnTo>
                                  <a:pt x="1023048" y="30949"/>
                                </a:lnTo>
                                <a:lnTo>
                                  <a:pt x="994410" y="57594"/>
                                </a:lnTo>
                                <a:lnTo>
                                  <a:pt x="994410" y="66128"/>
                                </a:lnTo>
                                <a:lnTo>
                                  <a:pt x="1017092" y="92062"/>
                                </a:lnTo>
                                <a:lnTo>
                                  <a:pt x="1017320" y="92062"/>
                                </a:lnTo>
                                <a:lnTo>
                                  <a:pt x="1021740" y="92786"/>
                                </a:lnTo>
                                <a:lnTo>
                                  <a:pt x="1030541" y="92786"/>
                                </a:lnTo>
                                <a:lnTo>
                                  <a:pt x="1032662" y="92494"/>
                                </a:lnTo>
                                <a:lnTo>
                                  <a:pt x="1033145" y="92494"/>
                                </a:lnTo>
                                <a:lnTo>
                                  <a:pt x="1048296" y="84213"/>
                                </a:lnTo>
                                <a:lnTo>
                                  <a:pt x="1051191" y="80822"/>
                                </a:lnTo>
                                <a:lnTo>
                                  <a:pt x="1051306" y="80683"/>
                                </a:lnTo>
                                <a:lnTo>
                                  <a:pt x="1052753" y="78498"/>
                                </a:lnTo>
                                <a:lnTo>
                                  <a:pt x="1053960" y="76111"/>
                                </a:lnTo>
                                <a:close/>
                              </a:path>
                              <a:path w="2340610" h="117475">
                                <a:moveTo>
                                  <a:pt x="1100709" y="83273"/>
                                </a:moveTo>
                                <a:lnTo>
                                  <a:pt x="1099959" y="83477"/>
                                </a:lnTo>
                                <a:lnTo>
                                  <a:pt x="1098638" y="83642"/>
                                </a:lnTo>
                                <a:lnTo>
                                  <a:pt x="1093965" y="84035"/>
                                </a:lnTo>
                                <a:lnTo>
                                  <a:pt x="1089037" y="84035"/>
                                </a:lnTo>
                                <a:lnTo>
                                  <a:pt x="1083551" y="39281"/>
                                </a:lnTo>
                                <a:lnTo>
                                  <a:pt x="1099947" y="39281"/>
                                </a:lnTo>
                                <a:lnTo>
                                  <a:pt x="1099947" y="32880"/>
                                </a:lnTo>
                                <a:lnTo>
                                  <a:pt x="1083437" y="32880"/>
                                </a:lnTo>
                                <a:lnTo>
                                  <a:pt x="1083437" y="15087"/>
                                </a:lnTo>
                                <a:lnTo>
                                  <a:pt x="1064412" y="15087"/>
                                </a:lnTo>
                                <a:lnTo>
                                  <a:pt x="1064412" y="32880"/>
                                </a:lnTo>
                                <a:lnTo>
                                  <a:pt x="1053604" y="32880"/>
                                </a:lnTo>
                                <a:lnTo>
                                  <a:pt x="1053604" y="39281"/>
                                </a:lnTo>
                                <a:lnTo>
                                  <a:pt x="1064171" y="39281"/>
                                </a:lnTo>
                                <a:lnTo>
                                  <a:pt x="1064285" y="81140"/>
                                </a:lnTo>
                                <a:lnTo>
                                  <a:pt x="1065657" y="85064"/>
                                </a:lnTo>
                                <a:lnTo>
                                  <a:pt x="1068603" y="88049"/>
                                </a:lnTo>
                                <a:lnTo>
                                  <a:pt x="1071562" y="91008"/>
                                </a:lnTo>
                                <a:lnTo>
                                  <a:pt x="1076096" y="92494"/>
                                </a:lnTo>
                                <a:lnTo>
                                  <a:pt x="1086319" y="92494"/>
                                </a:lnTo>
                                <a:lnTo>
                                  <a:pt x="1089799" y="92062"/>
                                </a:lnTo>
                                <a:lnTo>
                                  <a:pt x="1095514" y="90297"/>
                                </a:lnTo>
                                <a:lnTo>
                                  <a:pt x="1098194" y="89306"/>
                                </a:lnTo>
                                <a:lnTo>
                                  <a:pt x="1100709" y="88214"/>
                                </a:lnTo>
                                <a:lnTo>
                                  <a:pt x="1100709" y="84035"/>
                                </a:lnTo>
                                <a:lnTo>
                                  <a:pt x="1100709" y="83273"/>
                                </a:lnTo>
                                <a:close/>
                              </a:path>
                              <a:path w="2340610" h="117475">
                                <a:moveTo>
                                  <a:pt x="1133043" y="7835"/>
                                </a:moveTo>
                                <a:lnTo>
                                  <a:pt x="1131900" y="5283"/>
                                </a:lnTo>
                                <a:lnTo>
                                  <a:pt x="1127366" y="1054"/>
                                </a:lnTo>
                                <a:lnTo>
                                  <a:pt x="1124648" y="0"/>
                                </a:lnTo>
                                <a:lnTo>
                                  <a:pt x="1118298" y="0"/>
                                </a:lnTo>
                                <a:lnTo>
                                  <a:pt x="1115568" y="1054"/>
                                </a:lnTo>
                                <a:lnTo>
                                  <a:pt x="1110983" y="5283"/>
                                </a:lnTo>
                                <a:lnTo>
                                  <a:pt x="1109840" y="7835"/>
                                </a:lnTo>
                                <a:lnTo>
                                  <a:pt x="1109840" y="13779"/>
                                </a:lnTo>
                                <a:lnTo>
                                  <a:pt x="1110983" y="16319"/>
                                </a:lnTo>
                                <a:lnTo>
                                  <a:pt x="1115568" y="20497"/>
                                </a:lnTo>
                                <a:lnTo>
                                  <a:pt x="1118298" y="21551"/>
                                </a:lnTo>
                                <a:lnTo>
                                  <a:pt x="1124597" y="21551"/>
                                </a:lnTo>
                                <a:lnTo>
                                  <a:pt x="1127315" y="20497"/>
                                </a:lnTo>
                                <a:lnTo>
                                  <a:pt x="1131900" y="16319"/>
                                </a:lnTo>
                                <a:lnTo>
                                  <a:pt x="1133043" y="13779"/>
                                </a:lnTo>
                                <a:lnTo>
                                  <a:pt x="1133043" y="7835"/>
                                </a:lnTo>
                                <a:close/>
                              </a:path>
                              <a:path w="2340610" h="117475">
                                <a:moveTo>
                                  <a:pt x="1141615" y="86626"/>
                                </a:moveTo>
                                <a:lnTo>
                                  <a:pt x="1132687" y="80822"/>
                                </a:lnTo>
                                <a:lnTo>
                                  <a:pt x="1132687" y="32816"/>
                                </a:lnTo>
                                <a:lnTo>
                                  <a:pt x="1131811" y="31940"/>
                                </a:lnTo>
                                <a:lnTo>
                                  <a:pt x="1103020" y="33477"/>
                                </a:lnTo>
                                <a:lnTo>
                                  <a:pt x="1103020" y="37871"/>
                                </a:lnTo>
                                <a:lnTo>
                                  <a:pt x="1104201" y="37871"/>
                                </a:lnTo>
                                <a:lnTo>
                                  <a:pt x="1105496" y="38150"/>
                                </a:lnTo>
                                <a:lnTo>
                                  <a:pt x="1113421" y="44678"/>
                                </a:lnTo>
                                <a:lnTo>
                                  <a:pt x="1113358" y="81991"/>
                                </a:lnTo>
                                <a:lnTo>
                                  <a:pt x="1104493" y="86626"/>
                                </a:lnTo>
                                <a:lnTo>
                                  <a:pt x="1104493" y="90906"/>
                                </a:lnTo>
                                <a:lnTo>
                                  <a:pt x="1141615" y="90906"/>
                                </a:lnTo>
                                <a:lnTo>
                                  <a:pt x="1141615" y="86626"/>
                                </a:lnTo>
                                <a:close/>
                              </a:path>
                              <a:path w="2340610" h="117475">
                                <a:moveTo>
                                  <a:pt x="1215580" y="57200"/>
                                </a:moveTo>
                                <a:lnTo>
                                  <a:pt x="1214818" y="53035"/>
                                </a:lnTo>
                                <a:lnTo>
                                  <a:pt x="1211834" y="45707"/>
                                </a:lnTo>
                                <a:lnTo>
                                  <a:pt x="1211757" y="45516"/>
                                </a:lnTo>
                                <a:lnTo>
                                  <a:pt x="1209662" y="42443"/>
                                </a:lnTo>
                                <a:lnTo>
                                  <a:pt x="1209548" y="42278"/>
                                </a:lnTo>
                                <a:lnTo>
                                  <a:pt x="1203680" y="36842"/>
                                </a:lnTo>
                                <a:lnTo>
                                  <a:pt x="1201750" y="35699"/>
                                </a:lnTo>
                                <a:lnTo>
                                  <a:pt x="1200099" y="34721"/>
                                </a:lnTo>
                                <a:lnTo>
                                  <a:pt x="1193876" y="32473"/>
                                </a:lnTo>
                                <a:lnTo>
                                  <a:pt x="1193876" y="54762"/>
                                </a:lnTo>
                                <a:lnTo>
                                  <a:pt x="1193838" y="69938"/>
                                </a:lnTo>
                                <a:lnTo>
                                  <a:pt x="1193241" y="74536"/>
                                </a:lnTo>
                                <a:lnTo>
                                  <a:pt x="1193126" y="75425"/>
                                </a:lnTo>
                                <a:lnTo>
                                  <a:pt x="1192657" y="77343"/>
                                </a:lnTo>
                                <a:lnTo>
                                  <a:pt x="1192593" y="77647"/>
                                </a:lnTo>
                                <a:lnTo>
                                  <a:pt x="1192479" y="78092"/>
                                </a:lnTo>
                                <a:lnTo>
                                  <a:pt x="1191615" y="80276"/>
                                </a:lnTo>
                                <a:lnTo>
                                  <a:pt x="1190726" y="82588"/>
                                </a:lnTo>
                                <a:lnTo>
                                  <a:pt x="1190637" y="82829"/>
                                </a:lnTo>
                                <a:lnTo>
                                  <a:pt x="1189304" y="84759"/>
                                </a:lnTo>
                                <a:lnTo>
                                  <a:pt x="1185938" y="87376"/>
                                </a:lnTo>
                                <a:lnTo>
                                  <a:pt x="1183932" y="88036"/>
                                </a:lnTo>
                                <a:lnTo>
                                  <a:pt x="1178991" y="88036"/>
                                </a:lnTo>
                                <a:lnTo>
                                  <a:pt x="1170355" y="77647"/>
                                </a:lnTo>
                                <a:lnTo>
                                  <a:pt x="1170241" y="77343"/>
                                </a:lnTo>
                                <a:lnTo>
                                  <a:pt x="1169581" y="74536"/>
                                </a:lnTo>
                                <a:lnTo>
                                  <a:pt x="1169238" y="70993"/>
                                </a:lnTo>
                                <a:lnTo>
                                  <a:pt x="1169136" y="69938"/>
                                </a:lnTo>
                                <a:lnTo>
                                  <a:pt x="1169047" y="54762"/>
                                </a:lnTo>
                                <a:lnTo>
                                  <a:pt x="1169670" y="48768"/>
                                </a:lnTo>
                                <a:lnTo>
                                  <a:pt x="1178801" y="35699"/>
                                </a:lnTo>
                                <a:lnTo>
                                  <a:pt x="1184122" y="35699"/>
                                </a:lnTo>
                                <a:lnTo>
                                  <a:pt x="1186307" y="36474"/>
                                </a:lnTo>
                                <a:lnTo>
                                  <a:pt x="1189558" y="39230"/>
                                </a:lnTo>
                                <a:lnTo>
                                  <a:pt x="1190853" y="41173"/>
                                </a:lnTo>
                                <a:lnTo>
                                  <a:pt x="1192517" y="45516"/>
                                </a:lnTo>
                                <a:lnTo>
                                  <a:pt x="1192593" y="45707"/>
                                </a:lnTo>
                                <a:lnTo>
                                  <a:pt x="1193165" y="48450"/>
                                </a:lnTo>
                                <a:lnTo>
                                  <a:pt x="1193876" y="54762"/>
                                </a:lnTo>
                                <a:lnTo>
                                  <a:pt x="1193876" y="32473"/>
                                </a:lnTo>
                                <a:lnTo>
                                  <a:pt x="1191768" y="31699"/>
                                </a:lnTo>
                                <a:lnTo>
                                  <a:pt x="1186942" y="30949"/>
                                </a:lnTo>
                                <a:lnTo>
                                  <a:pt x="1176210" y="30949"/>
                                </a:lnTo>
                                <a:lnTo>
                                  <a:pt x="1147445" y="57200"/>
                                </a:lnTo>
                                <a:lnTo>
                                  <a:pt x="1147445" y="66675"/>
                                </a:lnTo>
                                <a:lnTo>
                                  <a:pt x="1176159" y="92786"/>
                                </a:lnTo>
                                <a:lnTo>
                                  <a:pt x="1186446" y="92786"/>
                                </a:lnTo>
                                <a:lnTo>
                                  <a:pt x="1190790" y="92100"/>
                                </a:lnTo>
                                <a:lnTo>
                                  <a:pt x="1191107" y="92100"/>
                                </a:lnTo>
                                <a:lnTo>
                                  <a:pt x="1199934" y="88874"/>
                                </a:lnTo>
                                <a:lnTo>
                                  <a:pt x="1201305" y="88036"/>
                                </a:lnTo>
                                <a:lnTo>
                                  <a:pt x="1203617" y="86626"/>
                                </a:lnTo>
                                <a:lnTo>
                                  <a:pt x="1209611" y="80949"/>
                                </a:lnTo>
                                <a:lnTo>
                                  <a:pt x="1211808" y="77647"/>
                                </a:lnTo>
                                <a:lnTo>
                                  <a:pt x="1214831" y="69938"/>
                                </a:lnTo>
                                <a:lnTo>
                                  <a:pt x="1215580" y="65836"/>
                                </a:lnTo>
                                <a:lnTo>
                                  <a:pt x="1215580" y="57200"/>
                                </a:lnTo>
                                <a:close/>
                              </a:path>
                              <a:path w="2340610" h="117475">
                                <a:moveTo>
                                  <a:pt x="1300086" y="86626"/>
                                </a:moveTo>
                                <a:lnTo>
                                  <a:pt x="1291577" y="45046"/>
                                </a:lnTo>
                                <a:lnTo>
                                  <a:pt x="1291348" y="44234"/>
                                </a:lnTo>
                                <a:lnTo>
                                  <a:pt x="1290243" y="40932"/>
                                </a:lnTo>
                                <a:lnTo>
                                  <a:pt x="1290167" y="40703"/>
                                </a:lnTo>
                                <a:lnTo>
                                  <a:pt x="1290053" y="40360"/>
                                </a:lnTo>
                                <a:lnTo>
                                  <a:pt x="1289977" y="40119"/>
                                </a:lnTo>
                                <a:lnTo>
                                  <a:pt x="1283601" y="32880"/>
                                </a:lnTo>
                                <a:lnTo>
                                  <a:pt x="1278813" y="31064"/>
                                </a:lnTo>
                                <a:lnTo>
                                  <a:pt x="1269758" y="31064"/>
                                </a:lnTo>
                                <a:lnTo>
                                  <a:pt x="1267256" y="31394"/>
                                </a:lnTo>
                                <a:lnTo>
                                  <a:pt x="1262024" y="32880"/>
                                </a:lnTo>
                                <a:lnTo>
                                  <a:pt x="1262202" y="32880"/>
                                </a:lnTo>
                                <a:lnTo>
                                  <a:pt x="1260665" y="33528"/>
                                </a:lnTo>
                                <a:lnTo>
                                  <a:pt x="1257884" y="35331"/>
                                </a:lnTo>
                                <a:lnTo>
                                  <a:pt x="1256436" y="36449"/>
                                </a:lnTo>
                                <a:lnTo>
                                  <a:pt x="1251966" y="40360"/>
                                </a:lnTo>
                                <a:lnTo>
                                  <a:pt x="1250873" y="41338"/>
                                </a:lnTo>
                                <a:lnTo>
                                  <a:pt x="1250632" y="41338"/>
                                </a:lnTo>
                                <a:lnTo>
                                  <a:pt x="1250632" y="32880"/>
                                </a:lnTo>
                                <a:lnTo>
                                  <a:pt x="1249756" y="31940"/>
                                </a:lnTo>
                                <a:lnTo>
                                  <a:pt x="1220812" y="33528"/>
                                </a:lnTo>
                                <a:lnTo>
                                  <a:pt x="1221740" y="33528"/>
                                </a:lnTo>
                                <a:lnTo>
                                  <a:pt x="1221740" y="37871"/>
                                </a:lnTo>
                                <a:lnTo>
                                  <a:pt x="1223035" y="37871"/>
                                </a:lnTo>
                                <a:lnTo>
                                  <a:pt x="1224216" y="38087"/>
                                </a:lnTo>
                                <a:lnTo>
                                  <a:pt x="1231061" y="43637"/>
                                </a:lnTo>
                                <a:lnTo>
                                  <a:pt x="1231036" y="83045"/>
                                </a:lnTo>
                                <a:lnTo>
                                  <a:pt x="1222565" y="86626"/>
                                </a:lnTo>
                                <a:lnTo>
                                  <a:pt x="1222565" y="90906"/>
                                </a:lnTo>
                                <a:lnTo>
                                  <a:pt x="1258277" y="90906"/>
                                </a:lnTo>
                                <a:lnTo>
                                  <a:pt x="1258277" y="86626"/>
                                </a:lnTo>
                                <a:lnTo>
                                  <a:pt x="1255509" y="86029"/>
                                </a:lnTo>
                                <a:lnTo>
                                  <a:pt x="1253705" y="85318"/>
                                </a:lnTo>
                                <a:lnTo>
                                  <a:pt x="1253363" y="85318"/>
                                </a:lnTo>
                                <a:lnTo>
                                  <a:pt x="1251242" y="83045"/>
                                </a:lnTo>
                                <a:lnTo>
                                  <a:pt x="1250924" y="82296"/>
                                </a:lnTo>
                                <a:lnTo>
                                  <a:pt x="1250835" y="82092"/>
                                </a:lnTo>
                                <a:lnTo>
                                  <a:pt x="1250759" y="81673"/>
                                </a:lnTo>
                                <a:lnTo>
                                  <a:pt x="1250670" y="81140"/>
                                </a:lnTo>
                                <a:lnTo>
                                  <a:pt x="1250632" y="48044"/>
                                </a:lnTo>
                                <a:lnTo>
                                  <a:pt x="1252372" y="45859"/>
                                </a:lnTo>
                                <a:lnTo>
                                  <a:pt x="1261897" y="40703"/>
                                </a:lnTo>
                                <a:lnTo>
                                  <a:pt x="1266342" y="40703"/>
                                </a:lnTo>
                                <a:lnTo>
                                  <a:pt x="1268514" y="41706"/>
                                </a:lnTo>
                                <a:lnTo>
                                  <a:pt x="1271447" y="45732"/>
                                </a:lnTo>
                                <a:lnTo>
                                  <a:pt x="1272019" y="48044"/>
                                </a:lnTo>
                                <a:lnTo>
                                  <a:pt x="1272019" y="83045"/>
                                </a:lnTo>
                                <a:lnTo>
                                  <a:pt x="1271663" y="83858"/>
                                </a:lnTo>
                                <a:lnTo>
                                  <a:pt x="1269911" y="85737"/>
                                </a:lnTo>
                                <a:lnTo>
                                  <a:pt x="1267498" y="86321"/>
                                </a:lnTo>
                                <a:lnTo>
                                  <a:pt x="1264793" y="86626"/>
                                </a:lnTo>
                                <a:lnTo>
                                  <a:pt x="1264793" y="90906"/>
                                </a:lnTo>
                                <a:lnTo>
                                  <a:pt x="1300086" y="90906"/>
                                </a:lnTo>
                                <a:lnTo>
                                  <a:pt x="1300086" y="86626"/>
                                </a:lnTo>
                                <a:close/>
                              </a:path>
                              <a:path w="2340610" h="117475">
                                <a:moveTo>
                                  <a:pt x="1404112" y="57200"/>
                                </a:moveTo>
                                <a:lnTo>
                                  <a:pt x="1403350" y="53035"/>
                                </a:lnTo>
                                <a:lnTo>
                                  <a:pt x="1400378" y="45707"/>
                                </a:lnTo>
                                <a:lnTo>
                                  <a:pt x="1400302" y="45516"/>
                                </a:lnTo>
                                <a:lnTo>
                                  <a:pt x="1398193" y="42443"/>
                                </a:lnTo>
                                <a:lnTo>
                                  <a:pt x="1398079" y="42278"/>
                                </a:lnTo>
                                <a:lnTo>
                                  <a:pt x="1392212" y="36842"/>
                                </a:lnTo>
                                <a:lnTo>
                                  <a:pt x="1390281" y="35699"/>
                                </a:lnTo>
                                <a:lnTo>
                                  <a:pt x="1388630" y="34721"/>
                                </a:lnTo>
                                <a:lnTo>
                                  <a:pt x="1382407" y="32473"/>
                                </a:lnTo>
                                <a:lnTo>
                                  <a:pt x="1382407" y="54762"/>
                                </a:lnTo>
                                <a:lnTo>
                                  <a:pt x="1382369" y="69938"/>
                                </a:lnTo>
                                <a:lnTo>
                                  <a:pt x="1381747" y="74536"/>
                                </a:lnTo>
                                <a:lnTo>
                                  <a:pt x="1381633" y="75425"/>
                                </a:lnTo>
                                <a:lnTo>
                                  <a:pt x="1381188" y="77343"/>
                                </a:lnTo>
                                <a:lnTo>
                                  <a:pt x="1381125" y="77647"/>
                                </a:lnTo>
                                <a:lnTo>
                                  <a:pt x="1381023" y="78092"/>
                                </a:lnTo>
                                <a:lnTo>
                                  <a:pt x="1380147" y="80276"/>
                                </a:lnTo>
                                <a:lnTo>
                                  <a:pt x="1379258" y="82588"/>
                                </a:lnTo>
                                <a:lnTo>
                                  <a:pt x="1379169" y="82829"/>
                                </a:lnTo>
                                <a:lnTo>
                                  <a:pt x="1377848" y="84759"/>
                                </a:lnTo>
                                <a:lnTo>
                                  <a:pt x="1374482" y="87376"/>
                                </a:lnTo>
                                <a:lnTo>
                                  <a:pt x="1372463" y="88036"/>
                                </a:lnTo>
                                <a:lnTo>
                                  <a:pt x="1367523" y="88036"/>
                                </a:lnTo>
                                <a:lnTo>
                                  <a:pt x="1358887" y="77647"/>
                                </a:lnTo>
                                <a:lnTo>
                                  <a:pt x="1358773" y="77343"/>
                                </a:lnTo>
                                <a:lnTo>
                                  <a:pt x="1358099" y="74536"/>
                                </a:lnTo>
                                <a:lnTo>
                                  <a:pt x="1357757" y="70993"/>
                                </a:lnTo>
                                <a:lnTo>
                                  <a:pt x="1357655" y="69938"/>
                                </a:lnTo>
                                <a:lnTo>
                                  <a:pt x="1357579" y="54762"/>
                                </a:lnTo>
                                <a:lnTo>
                                  <a:pt x="1358214" y="48768"/>
                                </a:lnTo>
                                <a:lnTo>
                                  <a:pt x="1367320" y="35699"/>
                                </a:lnTo>
                                <a:lnTo>
                                  <a:pt x="1372641" y="35699"/>
                                </a:lnTo>
                                <a:lnTo>
                                  <a:pt x="1374825" y="36474"/>
                                </a:lnTo>
                                <a:lnTo>
                                  <a:pt x="1378089" y="39230"/>
                                </a:lnTo>
                                <a:lnTo>
                                  <a:pt x="1379385" y="41173"/>
                                </a:lnTo>
                                <a:lnTo>
                                  <a:pt x="1381036" y="45516"/>
                                </a:lnTo>
                                <a:lnTo>
                                  <a:pt x="1381112" y="45707"/>
                                </a:lnTo>
                                <a:lnTo>
                                  <a:pt x="1381696" y="48450"/>
                                </a:lnTo>
                                <a:lnTo>
                                  <a:pt x="1382407" y="54762"/>
                                </a:lnTo>
                                <a:lnTo>
                                  <a:pt x="1382407" y="32473"/>
                                </a:lnTo>
                                <a:lnTo>
                                  <a:pt x="1380286" y="31699"/>
                                </a:lnTo>
                                <a:lnTo>
                                  <a:pt x="1375460" y="30949"/>
                                </a:lnTo>
                                <a:lnTo>
                                  <a:pt x="1364742" y="30949"/>
                                </a:lnTo>
                                <a:lnTo>
                                  <a:pt x="1335989" y="57200"/>
                                </a:lnTo>
                                <a:lnTo>
                                  <a:pt x="1335989" y="66675"/>
                                </a:lnTo>
                                <a:lnTo>
                                  <a:pt x="1364678" y="92786"/>
                                </a:lnTo>
                                <a:lnTo>
                                  <a:pt x="1374978" y="92786"/>
                                </a:lnTo>
                                <a:lnTo>
                                  <a:pt x="1379321" y="92100"/>
                                </a:lnTo>
                                <a:lnTo>
                                  <a:pt x="1379639" y="92100"/>
                                </a:lnTo>
                                <a:lnTo>
                                  <a:pt x="1404112" y="65836"/>
                                </a:lnTo>
                                <a:lnTo>
                                  <a:pt x="1404112" y="57200"/>
                                </a:lnTo>
                                <a:close/>
                              </a:path>
                              <a:path w="2340610" h="117475">
                                <a:moveTo>
                                  <a:pt x="1469580" y="40830"/>
                                </a:moveTo>
                                <a:lnTo>
                                  <a:pt x="1469478" y="39585"/>
                                </a:lnTo>
                                <a:lnTo>
                                  <a:pt x="1468475" y="36931"/>
                                </a:lnTo>
                                <a:lnTo>
                                  <a:pt x="1464068" y="32423"/>
                                </a:lnTo>
                                <a:lnTo>
                                  <a:pt x="1461122" y="31292"/>
                                </a:lnTo>
                                <a:lnTo>
                                  <a:pt x="1454200" y="31292"/>
                                </a:lnTo>
                                <a:lnTo>
                                  <a:pt x="1451025" y="32194"/>
                                </a:lnTo>
                                <a:lnTo>
                                  <a:pt x="1444980" y="35750"/>
                                </a:lnTo>
                                <a:lnTo>
                                  <a:pt x="1442097" y="38214"/>
                                </a:lnTo>
                                <a:lnTo>
                                  <a:pt x="1439303" y="41452"/>
                                </a:lnTo>
                                <a:lnTo>
                                  <a:pt x="1439164" y="41452"/>
                                </a:lnTo>
                                <a:lnTo>
                                  <a:pt x="1439164" y="32816"/>
                                </a:lnTo>
                                <a:lnTo>
                                  <a:pt x="1438287" y="31940"/>
                                </a:lnTo>
                                <a:lnTo>
                                  <a:pt x="1410271" y="33477"/>
                                </a:lnTo>
                                <a:lnTo>
                                  <a:pt x="1410271" y="37871"/>
                                </a:lnTo>
                                <a:lnTo>
                                  <a:pt x="1411566" y="37871"/>
                                </a:lnTo>
                                <a:lnTo>
                                  <a:pt x="1412748" y="38087"/>
                                </a:lnTo>
                                <a:lnTo>
                                  <a:pt x="1419898" y="44627"/>
                                </a:lnTo>
                                <a:lnTo>
                                  <a:pt x="1419834" y="82016"/>
                                </a:lnTo>
                                <a:lnTo>
                                  <a:pt x="1419618" y="82931"/>
                                </a:lnTo>
                                <a:lnTo>
                                  <a:pt x="1418729" y="84645"/>
                                </a:lnTo>
                                <a:lnTo>
                                  <a:pt x="1417866" y="85318"/>
                                </a:lnTo>
                                <a:lnTo>
                                  <a:pt x="1416304" y="85839"/>
                                </a:lnTo>
                                <a:lnTo>
                                  <a:pt x="1416138" y="85839"/>
                                </a:lnTo>
                                <a:lnTo>
                                  <a:pt x="1414056" y="86296"/>
                                </a:lnTo>
                                <a:lnTo>
                                  <a:pt x="1411097" y="86626"/>
                                </a:lnTo>
                                <a:lnTo>
                                  <a:pt x="1411097" y="90906"/>
                                </a:lnTo>
                                <a:lnTo>
                                  <a:pt x="1450378" y="90906"/>
                                </a:lnTo>
                                <a:lnTo>
                                  <a:pt x="1450378" y="86626"/>
                                </a:lnTo>
                                <a:lnTo>
                                  <a:pt x="1449832" y="86626"/>
                                </a:lnTo>
                                <a:lnTo>
                                  <a:pt x="1448130" y="86423"/>
                                </a:lnTo>
                                <a:lnTo>
                                  <a:pt x="1439164" y="80886"/>
                                </a:lnTo>
                                <a:lnTo>
                                  <a:pt x="1439164" y="47282"/>
                                </a:lnTo>
                                <a:lnTo>
                                  <a:pt x="1440688" y="45339"/>
                                </a:lnTo>
                                <a:lnTo>
                                  <a:pt x="1442453" y="43789"/>
                                </a:lnTo>
                                <a:lnTo>
                                  <a:pt x="1446441" y="41452"/>
                                </a:lnTo>
                                <a:lnTo>
                                  <a:pt x="1448333" y="40830"/>
                                </a:lnTo>
                                <a:lnTo>
                                  <a:pt x="1450136" y="40830"/>
                                </a:lnTo>
                                <a:lnTo>
                                  <a:pt x="1449501" y="43370"/>
                                </a:lnTo>
                                <a:lnTo>
                                  <a:pt x="1449425" y="43649"/>
                                </a:lnTo>
                                <a:lnTo>
                                  <a:pt x="1449362" y="48983"/>
                                </a:lnTo>
                                <a:lnTo>
                                  <a:pt x="1450314" y="51015"/>
                                </a:lnTo>
                                <a:lnTo>
                                  <a:pt x="1454277" y="53898"/>
                                </a:lnTo>
                                <a:lnTo>
                                  <a:pt x="1456690" y="54610"/>
                                </a:lnTo>
                                <a:lnTo>
                                  <a:pt x="1462557" y="54610"/>
                                </a:lnTo>
                                <a:lnTo>
                                  <a:pt x="1464983" y="53492"/>
                                </a:lnTo>
                                <a:lnTo>
                                  <a:pt x="1468666" y="48983"/>
                                </a:lnTo>
                                <a:lnTo>
                                  <a:pt x="1469580" y="46367"/>
                                </a:lnTo>
                                <a:lnTo>
                                  <a:pt x="1469580" y="40830"/>
                                </a:lnTo>
                                <a:close/>
                              </a:path>
                              <a:path w="2340610" h="117475">
                                <a:moveTo>
                                  <a:pt x="1582166" y="21374"/>
                                </a:moveTo>
                                <a:lnTo>
                                  <a:pt x="1579511" y="16129"/>
                                </a:lnTo>
                                <a:lnTo>
                                  <a:pt x="1574520" y="12915"/>
                                </a:lnTo>
                                <a:lnTo>
                                  <a:pt x="1568881" y="9283"/>
                                </a:lnTo>
                                <a:lnTo>
                                  <a:pt x="1560817" y="7569"/>
                                </a:lnTo>
                                <a:lnTo>
                                  <a:pt x="1559267" y="7569"/>
                                </a:lnTo>
                                <a:lnTo>
                                  <a:pt x="1559267" y="25146"/>
                                </a:lnTo>
                                <a:lnTo>
                                  <a:pt x="1559267" y="37553"/>
                                </a:lnTo>
                                <a:lnTo>
                                  <a:pt x="1557604" y="42113"/>
                                </a:lnTo>
                                <a:lnTo>
                                  <a:pt x="1550911" y="48031"/>
                                </a:lnTo>
                                <a:lnTo>
                                  <a:pt x="1546021" y="49504"/>
                                </a:lnTo>
                                <a:lnTo>
                                  <a:pt x="1537131" y="49504"/>
                                </a:lnTo>
                                <a:lnTo>
                                  <a:pt x="1537131" y="12915"/>
                                </a:lnTo>
                                <a:lnTo>
                                  <a:pt x="1548460" y="12915"/>
                                </a:lnTo>
                                <a:lnTo>
                                  <a:pt x="1552968" y="14439"/>
                                </a:lnTo>
                                <a:lnTo>
                                  <a:pt x="1558010" y="20497"/>
                                </a:lnTo>
                                <a:lnTo>
                                  <a:pt x="1559267" y="25146"/>
                                </a:lnTo>
                                <a:lnTo>
                                  <a:pt x="1559267" y="7569"/>
                                </a:lnTo>
                                <a:lnTo>
                                  <a:pt x="1504073" y="7569"/>
                                </a:lnTo>
                                <a:lnTo>
                                  <a:pt x="1504073" y="12268"/>
                                </a:lnTo>
                                <a:lnTo>
                                  <a:pt x="1504962" y="12268"/>
                                </a:lnTo>
                                <a:lnTo>
                                  <a:pt x="1506334" y="12509"/>
                                </a:lnTo>
                                <a:lnTo>
                                  <a:pt x="1516278" y="18821"/>
                                </a:lnTo>
                                <a:lnTo>
                                  <a:pt x="1516176" y="81102"/>
                                </a:lnTo>
                                <a:lnTo>
                                  <a:pt x="1504315" y="86321"/>
                                </a:lnTo>
                                <a:lnTo>
                                  <a:pt x="1504073" y="86321"/>
                                </a:lnTo>
                                <a:lnTo>
                                  <a:pt x="1504073" y="90906"/>
                                </a:lnTo>
                                <a:lnTo>
                                  <a:pt x="1549234" y="90906"/>
                                </a:lnTo>
                                <a:lnTo>
                                  <a:pt x="1549234" y="86321"/>
                                </a:lnTo>
                                <a:lnTo>
                                  <a:pt x="1548638" y="86321"/>
                                </a:lnTo>
                                <a:lnTo>
                                  <a:pt x="1546529" y="85979"/>
                                </a:lnTo>
                                <a:lnTo>
                                  <a:pt x="1537131" y="79870"/>
                                </a:lnTo>
                                <a:lnTo>
                                  <a:pt x="1537131" y="55029"/>
                                </a:lnTo>
                                <a:lnTo>
                                  <a:pt x="1549577" y="55029"/>
                                </a:lnTo>
                                <a:lnTo>
                                  <a:pt x="1554657" y="54533"/>
                                </a:lnTo>
                                <a:lnTo>
                                  <a:pt x="1582166" y="33121"/>
                                </a:lnTo>
                                <a:lnTo>
                                  <a:pt x="1582166" y="21374"/>
                                </a:lnTo>
                                <a:close/>
                              </a:path>
                              <a:path w="2340610" h="117475">
                                <a:moveTo>
                                  <a:pt x="1650250" y="76873"/>
                                </a:moveTo>
                                <a:lnTo>
                                  <a:pt x="1645780" y="73647"/>
                                </a:lnTo>
                                <a:lnTo>
                                  <a:pt x="1643697" y="76733"/>
                                </a:lnTo>
                                <a:lnTo>
                                  <a:pt x="1641195" y="79286"/>
                                </a:lnTo>
                                <a:lnTo>
                                  <a:pt x="1635328" y="83324"/>
                                </a:lnTo>
                                <a:lnTo>
                                  <a:pt x="1632013" y="84340"/>
                                </a:lnTo>
                                <a:lnTo>
                                  <a:pt x="1621612" y="84340"/>
                                </a:lnTo>
                                <a:lnTo>
                                  <a:pt x="1616697" y="82245"/>
                                </a:lnTo>
                                <a:lnTo>
                                  <a:pt x="1610512" y="73863"/>
                                </a:lnTo>
                                <a:lnTo>
                                  <a:pt x="1608963" y="67754"/>
                                </a:lnTo>
                                <a:lnTo>
                                  <a:pt x="1608963" y="59728"/>
                                </a:lnTo>
                                <a:lnTo>
                                  <a:pt x="1648663" y="59728"/>
                                </a:lnTo>
                                <a:lnTo>
                                  <a:pt x="1648663" y="54787"/>
                                </a:lnTo>
                                <a:lnTo>
                                  <a:pt x="1648663" y="52578"/>
                                </a:lnTo>
                                <a:lnTo>
                                  <a:pt x="1648218" y="49796"/>
                                </a:lnTo>
                                <a:lnTo>
                                  <a:pt x="1648155" y="49403"/>
                                </a:lnTo>
                                <a:lnTo>
                                  <a:pt x="1646123" y="43345"/>
                                </a:lnTo>
                                <a:lnTo>
                                  <a:pt x="1644497" y="40703"/>
                                </a:lnTo>
                                <a:lnTo>
                                  <a:pt x="1642262" y="38468"/>
                                </a:lnTo>
                                <a:lnTo>
                                  <a:pt x="1640014" y="36182"/>
                                </a:lnTo>
                                <a:lnTo>
                                  <a:pt x="1639290" y="35699"/>
                                </a:lnTo>
                                <a:lnTo>
                                  <a:pt x="1637030" y="34277"/>
                                </a:lnTo>
                                <a:lnTo>
                                  <a:pt x="1629994" y="31610"/>
                                </a:lnTo>
                                <a:lnTo>
                                  <a:pt x="1627809" y="31292"/>
                                </a:lnTo>
                                <a:lnTo>
                                  <a:pt x="1627809" y="54559"/>
                                </a:lnTo>
                                <a:lnTo>
                                  <a:pt x="1608963" y="54787"/>
                                </a:lnTo>
                                <a:lnTo>
                                  <a:pt x="1609090" y="49796"/>
                                </a:lnTo>
                                <a:lnTo>
                                  <a:pt x="1609128" y="48171"/>
                                </a:lnTo>
                                <a:lnTo>
                                  <a:pt x="1610106" y="43345"/>
                                </a:lnTo>
                                <a:lnTo>
                                  <a:pt x="1611884" y="40284"/>
                                </a:lnTo>
                                <a:lnTo>
                                  <a:pt x="1613700" y="37236"/>
                                </a:lnTo>
                                <a:lnTo>
                                  <a:pt x="1616100" y="35699"/>
                                </a:lnTo>
                                <a:lnTo>
                                  <a:pt x="1620875" y="35699"/>
                                </a:lnTo>
                                <a:lnTo>
                                  <a:pt x="1627530" y="48171"/>
                                </a:lnTo>
                                <a:lnTo>
                                  <a:pt x="1627644" y="49403"/>
                                </a:lnTo>
                                <a:lnTo>
                                  <a:pt x="1627682" y="49796"/>
                                </a:lnTo>
                                <a:lnTo>
                                  <a:pt x="1627809" y="54559"/>
                                </a:lnTo>
                                <a:lnTo>
                                  <a:pt x="1627809" y="31292"/>
                                </a:lnTo>
                                <a:lnTo>
                                  <a:pt x="1625485" y="30949"/>
                                </a:lnTo>
                                <a:lnTo>
                                  <a:pt x="1614982" y="30949"/>
                                </a:lnTo>
                                <a:lnTo>
                                  <a:pt x="1587881" y="57556"/>
                                </a:lnTo>
                                <a:lnTo>
                                  <a:pt x="1587881" y="65976"/>
                                </a:lnTo>
                                <a:lnTo>
                                  <a:pt x="1615681" y="92786"/>
                                </a:lnTo>
                                <a:lnTo>
                                  <a:pt x="1624965" y="92786"/>
                                </a:lnTo>
                                <a:lnTo>
                                  <a:pt x="1648879" y="79095"/>
                                </a:lnTo>
                                <a:lnTo>
                                  <a:pt x="1650250" y="76873"/>
                                </a:lnTo>
                                <a:close/>
                              </a:path>
                              <a:path w="2340610" h="117475">
                                <a:moveTo>
                                  <a:pt x="1713788" y="40830"/>
                                </a:moveTo>
                                <a:lnTo>
                                  <a:pt x="1713687" y="39585"/>
                                </a:lnTo>
                                <a:lnTo>
                                  <a:pt x="1712683" y="36931"/>
                                </a:lnTo>
                                <a:lnTo>
                                  <a:pt x="1708251" y="32423"/>
                                </a:lnTo>
                                <a:lnTo>
                                  <a:pt x="1705330" y="31292"/>
                                </a:lnTo>
                                <a:lnTo>
                                  <a:pt x="1698396" y="31292"/>
                                </a:lnTo>
                                <a:lnTo>
                                  <a:pt x="1695234" y="32194"/>
                                </a:lnTo>
                                <a:lnTo>
                                  <a:pt x="1689163" y="35750"/>
                                </a:lnTo>
                                <a:lnTo>
                                  <a:pt x="1686306" y="38214"/>
                                </a:lnTo>
                                <a:lnTo>
                                  <a:pt x="1683499" y="41452"/>
                                </a:lnTo>
                                <a:lnTo>
                                  <a:pt x="1683359" y="41452"/>
                                </a:lnTo>
                                <a:lnTo>
                                  <a:pt x="1683359" y="32816"/>
                                </a:lnTo>
                                <a:lnTo>
                                  <a:pt x="1682483" y="31940"/>
                                </a:lnTo>
                                <a:lnTo>
                                  <a:pt x="1654467" y="33477"/>
                                </a:lnTo>
                                <a:lnTo>
                                  <a:pt x="1654467" y="37871"/>
                                </a:lnTo>
                                <a:lnTo>
                                  <a:pt x="1655749" y="37871"/>
                                </a:lnTo>
                                <a:lnTo>
                                  <a:pt x="1656943" y="38087"/>
                                </a:lnTo>
                                <a:lnTo>
                                  <a:pt x="1664106" y="44627"/>
                                </a:lnTo>
                                <a:lnTo>
                                  <a:pt x="1664030" y="82016"/>
                                </a:lnTo>
                                <a:lnTo>
                                  <a:pt x="1663814" y="82931"/>
                                </a:lnTo>
                                <a:lnTo>
                                  <a:pt x="1662925" y="84645"/>
                                </a:lnTo>
                                <a:lnTo>
                                  <a:pt x="1662049" y="85318"/>
                                </a:lnTo>
                                <a:lnTo>
                                  <a:pt x="1660512" y="85839"/>
                                </a:lnTo>
                                <a:lnTo>
                                  <a:pt x="1660347" y="85839"/>
                                </a:lnTo>
                                <a:lnTo>
                                  <a:pt x="1658251" y="86296"/>
                                </a:lnTo>
                                <a:lnTo>
                                  <a:pt x="1655279" y="86626"/>
                                </a:lnTo>
                                <a:lnTo>
                                  <a:pt x="1655279" y="90906"/>
                                </a:lnTo>
                                <a:lnTo>
                                  <a:pt x="1694586" y="90906"/>
                                </a:lnTo>
                                <a:lnTo>
                                  <a:pt x="1694586" y="86626"/>
                                </a:lnTo>
                                <a:lnTo>
                                  <a:pt x="1694053" y="86626"/>
                                </a:lnTo>
                                <a:lnTo>
                                  <a:pt x="1692313" y="86423"/>
                                </a:lnTo>
                                <a:lnTo>
                                  <a:pt x="1683359" y="80886"/>
                                </a:lnTo>
                                <a:lnTo>
                                  <a:pt x="1683359" y="47282"/>
                                </a:lnTo>
                                <a:lnTo>
                                  <a:pt x="1684883" y="45339"/>
                                </a:lnTo>
                                <a:lnTo>
                                  <a:pt x="1686648" y="43789"/>
                                </a:lnTo>
                                <a:lnTo>
                                  <a:pt x="1690636" y="41452"/>
                                </a:lnTo>
                                <a:lnTo>
                                  <a:pt x="1692541" y="40830"/>
                                </a:lnTo>
                                <a:lnTo>
                                  <a:pt x="1694332" y="40830"/>
                                </a:lnTo>
                                <a:lnTo>
                                  <a:pt x="1693697" y="43370"/>
                                </a:lnTo>
                                <a:lnTo>
                                  <a:pt x="1693621" y="43649"/>
                                </a:lnTo>
                                <a:lnTo>
                                  <a:pt x="1693557" y="48983"/>
                                </a:lnTo>
                                <a:lnTo>
                                  <a:pt x="1694510" y="51015"/>
                                </a:lnTo>
                                <a:lnTo>
                                  <a:pt x="1698472" y="53898"/>
                                </a:lnTo>
                                <a:lnTo>
                                  <a:pt x="1700885" y="54610"/>
                                </a:lnTo>
                                <a:lnTo>
                                  <a:pt x="1706765" y="54610"/>
                                </a:lnTo>
                                <a:lnTo>
                                  <a:pt x="1709178" y="53492"/>
                                </a:lnTo>
                                <a:lnTo>
                                  <a:pt x="1712861" y="48983"/>
                                </a:lnTo>
                                <a:lnTo>
                                  <a:pt x="1713788" y="46367"/>
                                </a:lnTo>
                                <a:lnTo>
                                  <a:pt x="1713788" y="40830"/>
                                </a:lnTo>
                                <a:close/>
                              </a:path>
                              <a:path w="2340610" h="117475">
                                <a:moveTo>
                                  <a:pt x="1777644" y="76111"/>
                                </a:moveTo>
                                <a:lnTo>
                                  <a:pt x="1773237" y="73050"/>
                                </a:lnTo>
                                <a:lnTo>
                                  <a:pt x="1771243" y="76619"/>
                                </a:lnTo>
                                <a:lnTo>
                                  <a:pt x="1768957" y="79375"/>
                                </a:lnTo>
                                <a:lnTo>
                                  <a:pt x="1763839" y="83248"/>
                                </a:lnTo>
                                <a:lnTo>
                                  <a:pt x="1760372" y="84213"/>
                                </a:lnTo>
                                <a:lnTo>
                                  <a:pt x="1751495" y="84213"/>
                                </a:lnTo>
                                <a:lnTo>
                                  <a:pt x="1747583" y="82080"/>
                                </a:lnTo>
                                <a:lnTo>
                                  <a:pt x="1741043" y="73545"/>
                                </a:lnTo>
                                <a:lnTo>
                                  <a:pt x="1739404" y="67932"/>
                                </a:lnTo>
                                <a:lnTo>
                                  <a:pt x="1739493" y="55435"/>
                                </a:lnTo>
                                <a:lnTo>
                                  <a:pt x="1739569" y="54571"/>
                                </a:lnTo>
                                <a:lnTo>
                                  <a:pt x="1739646" y="53708"/>
                                </a:lnTo>
                                <a:lnTo>
                                  <a:pt x="1739773" y="52387"/>
                                </a:lnTo>
                                <a:lnTo>
                                  <a:pt x="1741106" y="46355"/>
                                </a:lnTo>
                                <a:lnTo>
                                  <a:pt x="1741208" y="45885"/>
                                </a:lnTo>
                                <a:lnTo>
                                  <a:pt x="1750517" y="35648"/>
                                </a:lnTo>
                                <a:lnTo>
                                  <a:pt x="1753679" y="35648"/>
                                </a:lnTo>
                                <a:lnTo>
                                  <a:pt x="1754720" y="35826"/>
                                </a:lnTo>
                                <a:lnTo>
                                  <a:pt x="1755381" y="36207"/>
                                </a:lnTo>
                                <a:lnTo>
                                  <a:pt x="1757032" y="37820"/>
                                </a:lnTo>
                                <a:lnTo>
                                  <a:pt x="1756905" y="38798"/>
                                </a:lnTo>
                                <a:lnTo>
                                  <a:pt x="1756537" y="40220"/>
                                </a:lnTo>
                                <a:lnTo>
                                  <a:pt x="1755292" y="43992"/>
                                </a:lnTo>
                                <a:lnTo>
                                  <a:pt x="1754974" y="45885"/>
                                </a:lnTo>
                                <a:lnTo>
                                  <a:pt x="1759064" y="30949"/>
                                </a:lnTo>
                                <a:lnTo>
                                  <a:pt x="1746719" y="30949"/>
                                </a:lnTo>
                                <a:lnTo>
                                  <a:pt x="1718106" y="57594"/>
                                </a:lnTo>
                                <a:lnTo>
                                  <a:pt x="1718106" y="66128"/>
                                </a:lnTo>
                                <a:lnTo>
                                  <a:pt x="1745424" y="92786"/>
                                </a:lnTo>
                                <a:lnTo>
                                  <a:pt x="1754225" y="92786"/>
                                </a:lnTo>
                                <a:lnTo>
                                  <a:pt x="1776425" y="78498"/>
                                </a:lnTo>
                                <a:lnTo>
                                  <a:pt x="1777644" y="76111"/>
                                </a:lnTo>
                                <a:close/>
                              </a:path>
                              <a:path w="2340610" h="117475">
                                <a:moveTo>
                                  <a:pt x="1843836" y="76873"/>
                                </a:moveTo>
                                <a:lnTo>
                                  <a:pt x="1839366" y="73647"/>
                                </a:lnTo>
                                <a:lnTo>
                                  <a:pt x="1837296" y="76733"/>
                                </a:lnTo>
                                <a:lnTo>
                                  <a:pt x="1834794" y="79286"/>
                                </a:lnTo>
                                <a:lnTo>
                                  <a:pt x="1828914" y="83324"/>
                                </a:lnTo>
                                <a:lnTo>
                                  <a:pt x="1825599" y="84340"/>
                                </a:lnTo>
                                <a:lnTo>
                                  <a:pt x="1815185" y="84340"/>
                                </a:lnTo>
                                <a:lnTo>
                                  <a:pt x="1810270" y="82245"/>
                                </a:lnTo>
                                <a:lnTo>
                                  <a:pt x="1804085" y="73863"/>
                                </a:lnTo>
                                <a:lnTo>
                                  <a:pt x="1802549" y="67754"/>
                                </a:lnTo>
                                <a:lnTo>
                                  <a:pt x="1802549" y="59728"/>
                                </a:lnTo>
                                <a:lnTo>
                                  <a:pt x="1842249" y="59728"/>
                                </a:lnTo>
                                <a:lnTo>
                                  <a:pt x="1842249" y="54787"/>
                                </a:lnTo>
                                <a:lnTo>
                                  <a:pt x="1842249" y="52578"/>
                                </a:lnTo>
                                <a:lnTo>
                                  <a:pt x="1841804" y="49796"/>
                                </a:lnTo>
                                <a:lnTo>
                                  <a:pt x="1841741" y="49403"/>
                                </a:lnTo>
                                <a:lnTo>
                                  <a:pt x="1839696" y="43345"/>
                                </a:lnTo>
                                <a:lnTo>
                                  <a:pt x="1838083" y="40703"/>
                                </a:lnTo>
                                <a:lnTo>
                                  <a:pt x="1835835" y="38468"/>
                                </a:lnTo>
                                <a:lnTo>
                                  <a:pt x="1833587" y="36182"/>
                                </a:lnTo>
                                <a:lnTo>
                                  <a:pt x="1832864" y="35699"/>
                                </a:lnTo>
                                <a:lnTo>
                                  <a:pt x="1830616" y="34277"/>
                                </a:lnTo>
                                <a:lnTo>
                                  <a:pt x="1823567" y="31610"/>
                                </a:lnTo>
                                <a:lnTo>
                                  <a:pt x="1821383" y="31292"/>
                                </a:lnTo>
                                <a:lnTo>
                                  <a:pt x="1821383" y="54559"/>
                                </a:lnTo>
                                <a:lnTo>
                                  <a:pt x="1802549" y="54787"/>
                                </a:lnTo>
                                <a:lnTo>
                                  <a:pt x="1802676" y="49403"/>
                                </a:lnTo>
                                <a:lnTo>
                                  <a:pt x="1802701" y="48171"/>
                                </a:lnTo>
                                <a:lnTo>
                                  <a:pt x="1803679" y="43345"/>
                                </a:lnTo>
                                <a:lnTo>
                                  <a:pt x="1807273" y="37236"/>
                                </a:lnTo>
                                <a:lnTo>
                                  <a:pt x="1809686" y="35699"/>
                                </a:lnTo>
                                <a:lnTo>
                                  <a:pt x="1814461" y="35699"/>
                                </a:lnTo>
                                <a:lnTo>
                                  <a:pt x="1815922" y="36182"/>
                                </a:lnTo>
                                <a:lnTo>
                                  <a:pt x="1818233" y="38049"/>
                                </a:lnTo>
                                <a:lnTo>
                                  <a:pt x="1819148" y="39446"/>
                                </a:lnTo>
                                <a:lnTo>
                                  <a:pt x="1819795" y="41287"/>
                                </a:lnTo>
                                <a:lnTo>
                                  <a:pt x="1820392" y="42849"/>
                                </a:lnTo>
                                <a:lnTo>
                                  <a:pt x="1820799" y="44869"/>
                                </a:lnTo>
                                <a:lnTo>
                                  <a:pt x="1821116" y="48171"/>
                                </a:lnTo>
                                <a:lnTo>
                                  <a:pt x="1821243" y="49403"/>
                                </a:lnTo>
                                <a:lnTo>
                                  <a:pt x="1821281" y="49796"/>
                                </a:lnTo>
                                <a:lnTo>
                                  <a:pt x="1821383" y="54559"/>
                                </a:lnTo>
                                <a:lnTo>
                                  <a:pt x="1821383" y="31292"/>
                                </a:lnTo>
                                <a:lnTo>
                                  <a:pt x="1819059" y="30949"/>
                                </a:lnTo>
                                <a:lnTo>
                                  <a:pt x="1808581" y="30949"/>
                                </a:lnTo>
                                <a:lnTo>
                                  <a:pt x="1781454" y="57556"/>
                                </a:lnTo>
                                <a:lnTo>
                                  <a:pt x="1781454" y="65976"/>
                                </a:lnTo>
                                <a:lnTo>
                                  <a:pt x="1809254" y="92786"/>
                                </a:lnTo>
                                <a:lnTo>
                                  <a:pt x="1818538" y="92786"/>
                                </a:lnTo>
                                <a:lnTo>
                                  <a:pt x="1842465" y="79095"/>
                                </a:lnTo>
                                <a:lnTo>
                                  <a:pt x="1843836" y="76873"/>
                                </a:lnTo>
                                <a:close/>
                              </a:path>
                              <a:path w="2340610" h="117475">
                                <a:moveTo>
                                  <a:pt x="1926399" y="86626"/>
                                </a:moveTo>
                                <a:lnTo>
                                  <a:pt x="1917877" y="45046"/>
                                </a:lnTo>
                                <a:lnTo>
                                  <a:pt x="1917649" y="44234"/>
                                </a:lnTo>
                                <a:lnTo>
                                  <a:pt x="1916544" y="40932"/>
                                </a:lnTo>
                                <a:lnTo>
                                  <a:pt x="1916468" y="40703"/>
                                </a:lnTo>
                                <a:lnTo>
                                  <a:pt x="1916341" y="40322"/>
                                </a:lnTo>
                                <a:lnTo>
                                  <a:pt x="1916277" y="40119"/>
                                </a:lnTo>
                                <a:lnTo>
                                  <a:pt x="1909902" y="32880"/>
                                </a:lnTo>
                                <a:lnTo>
                                  <a:pt x="1905114" y="31064"/>
                                </a:lnTo>
                                <a:lnTo>
                                  <a:pt x="1896071" y="31064"/>
                                </a:lnTo>
                                <a:lnTo>
                                  <a:pt x="1893570" y="31394"/>
                                </a:lnTo>
                                <a:lnTo>
                                  <a:pt x="1888324" y="32880"/>
                                </a:lnTo>
                                <a:lnTo>
                                  <a:pt x="1888490" y="32880"/>
                                </a:lnTo>
                                <a:lnTo>
                                  <a:pt x="1886953" y="33528"/>
                                </a:lnTo>
                                <a:lnTo>
                                  <a:pt x="1884197" y="35331"/>
                                </a:lnTo>
                                <a:lnTo>
                                  <a:pt x="1882736" y="36449"/>
                                </a:lnTo>
                                <a:lnTo>
                                  <a:pt x="1877187" y="41338"/>
                                </a:lnTo>
                                <a:lnTo>
                                  <a:pt x="1876933" y="41338"/>
                                </a:lnTo>
                                <a:lnTo>
                                  <a:pt x="1876933" y="32880"/>
                                </a:lnTo>
                                <a:lnTo>
                                  <a:pt x="1876069" y="31940"/>
                                </a:lnTo>
                                <a:lnTo>
                                  <a:pt x="1847126" y="33528"/>
                                </a:lnTo>
                                <a:lnTo>
                                  <a:pt x="1848053" y="33528"/>
                                </a:lnTo>
                                <a:lnTo>
                                  <a:pt x="1848053" y="37871"/>
                                </a:lnTo>
                                <a:lnTo>
                                  <a:pt x="1849348" y="37871"/>
                                </a:lnTo>
                                <a:lnTo>
                                  <a:pt x="1850517" y="38087"/>
                                </a:lnTo>
                                <a:lnTo>
                                  <a:pt x="1857679" y="45046"/>
                                </a:lnTo>
                                <a:lnTo>
                                  <a:pt x="1857654" y="81826"/>
                                </a:lnTo>
                                <a:lnTo>
                                  <a:pt x="1857552" y="82296"/>
                                </a:lnTo>
                                <a:lnTo>
                                  <a:pt x="1857438" y="82842"/>
                                </a:lnTo>
                                <a:lnTo>
                                  <a:pt x="1848866" y="86626"/>
                                </a:lnTo>
                                <a:lnTo>
                                  <a:pt x="1848866" y="90906"/>
                                </a:lnTo>
                                <a:lnTo>
                                  <a:pt x="1884578" y="90906"/>
                                </a:lnTo>
                                <a:lnTo>
                                  <a:pt x="1884578" y="86626"/>
                                </a:lnTo>
                                <a:lnTo>
                                  <a:pt x="1881822" y="86029"/>
                                </a:lnTo>
                                <a:lnTo>
                                  <a:pt x="1880019" y="85318"/>
                                </a:lnTo>
                                <a:lnTo>
                                  <a:pt x="1876933" y="48044"/>
                                </a:lnTo>
                                <a:lnTo>
                                  <a:pt x="1878672" y="45859"/>
                                </a:lnTo>
                                <a:lnTo>
                                  <a:pt x="1888210" y="40703"/>
                                </a:lnTo>
                                <a:lnTo>
                                  <a:pt x="1892655" y="40703"/>
                                </a:lnTo>
                                <a:lnTo>
                                  <a:pt x="1894814" y="41706"/>
                                </a:lnTo>
                                <a:lnTo>
                                  <a:pt x="1896300" y="43713"/>
                                </a:lnTo>
                                <a:lnTo>
                                  <a:pt x="1897761" y="45732"/>
                                </a:lnTo>
                                <a:lnTo>
                                  <a:pt x="1898332" y="48044"/>
                                </a:lnTo>
                                <a:lnTo>
                                  <a:pt x="1898319" y="83045"/>
                                </a:lnTo>
                                <a:lnTo>
                                  <a:pt x="1897976" y="83858"/>
                                </a:lnTo>
                                <a:lnTo>
                                  <a:pt x="1896198" y="85737"/>
                                </a:lnTo>
                                <a:lnTo>
                                  <a:pt x="1893811" y="86321"/>
                                </a:lnTo>
                                <a:lnTo>
                                  <a:pt x="1891106" y="86626"/>
                                </a:lnTo>
                                <a:lnTo>
                                  <a:pt x="1891106" y="90906"/>
                                </a:lnTo>
                                <a:lnTo>
                                  <a:pt x="1926399" y="90906"/>
                                </a:lnTo>
                                <a:lnTo>
                                  <a:pt x="1926399" y="86626"/>
                                </a:lnTo>
                                <a:close/>
                              </a:path>
                              <a:path w="2340610" h="117475">
                                <a:moveTo>
                                  <a:pt x="1974926" y="83273"/>
                                </a:moveTo>
                                <a:lnTo>
                                  <a:pt x="1974189" y="83477"/>
                                </a:lnTo>
                                <a:lnTo>
                                  <a:pt x="1972868" y="83642"/>
                                </a:lnTo>
                                <a:lnTo>
                                  <a:pt x="1968195" y="84035"/>
                                </a:lnTo>
                                <a:lnTo>
                                  <a:pt x="1963254" y="84035"/>
                                </a:lnTo>
                                <a:lnTo>
                                  <a:pt x="1960981" y="83083"/>
                                </a:lnTo>
                                <a:lnTo>
                                  <a:pt x="1958428" y="79248"/>
                                </a:lnTo>
                                <a:lnTo>
                                  <a:pt x="1957793" y="76009"/>
                                </a:lnTo>
                                <a:lnTo>
                                  <a:pt x="1957793" y="39281"/>
                                </a:lnTo>
                                <a:lnTo>
                                  <a:pt x="1974176" y="39281"/>
                                </a:lnTo>
                                <a:lnTo>
                                  <a:pt x="1974176" y="32880"/>
                                </a:lnTo>
                                <a:lnTo>
                                  <a:pt x="1957666" y="32880"/>
                                </a:lnTo>
                                <a:lnTo>
                                  <a:pt x="1957666" y="15087"/>
                                </a:lnTo>
                                <a:lnTo>
                                  <a:pt x="1938642" y="15087"/>
                                </a:lnTo>
                                <a:lnTo>
                                  <a:pt x="1938642" y="32880"/>
                                </a:lnTo>
                                <a:lnTo>
                                  <a:pt x="1927821" y="32880"/>
                                </a:lnTo>
                                <a:lnTo>
                                  <a:pt x="1927821" y="39281"/>
                                </a:lnTo>
                                <a:lnTo>
                                  <a:pt x="1938401" y="39281"/>
                                </a:lnTo>
                                <a:lnTo>
                                  <a:pt x="1938401" y="80822"/>
                                </a:lnTo>
                                <a:lnTo>
                                  <a:pt x="1939874" y="85064"/>
                                </a:lnTo>
                                <a:lnTo>
                                  <a:pt x="1945792" y="91008"/>
                                </a:lnTo>
                                <a:lnTo>
                                  <a:pt x="1950339" y="92494"/>
                                </a:lnTo>
                                <a:lnTo>
                                  <a:pt x="1960549" y="92494"/>
                                </a:lnTo>
                                <a:lnTo>
                                  <a:pt x="1964029" y="92062"/>
                                </a:lnTo>
                                <a:lnTo>
                                  <a:pt x="1969744" y="90297"/>
                                </a:lnTo>
                                <a:lnTo>
                                  <a:pt x="1972424" y="89306"/>
                                </a:lnTo>
                                <a:lnTo>
                                  <a:pt x="1974926" y="88214"/>
                                </a:lnTo>
                                <a:lnTo>
                                  <a:pt x="1974926" y="84035"/>
                                </a:lnTo>
                                <a:lnTo>
                                  <a:pt x="1974926" y="83273"/>
                                </a:lnTo>
                                <a:close/>
                              </a:path>
                              <a:path w="2340610" h="117475">
                                <a:moveTo>
                                  <a:pt x="2045855" y="85394"/>
                                </a:moveTo>
                                <a:lnTo>
                                  <a:pt x="2041423" y="85394"/>
                                </a:lnTo>
                                <a:lnTo>
                                  <a:pt x="2039467" y="85064"/>
                                </a:lnTo>
                                <a:lnTo>
                                  <a:pt x="2038032" y="84391"/>
                                </a:lnTo>
                                <a:lnTo>
                                  <a:pt x="2037715" y="84239"/>
                                </a:lnTo>
                                <a:lnTo>
                                  <a:pt x="2037067" y="83629"/>
                                </a:lnTo>
                                <a:lnTo>
                                  <a:pt x="2036902" y="83477"/>
                                </a:lnTo>
                                <a:lnTo>
                                  <a:pt x="2035835" y="81432"/>
                                </a:lnTo>
                                <a:lnTo>
                                  <a:pt x="2035860" y="65595"/>
                                </a:lnTo>
                                <a:lnTo>
                                  <a:pt x="2035975" y="61442"/>
                                </a:lnTo>
                                <a:lnTo>
                                  <a:pt x="2036025" y="59080"/>
                                </a:lnTo>
                                <a:lnTo>
                                  <a:pt x="2017077" y="31267"/>
                                </a:lnTo>
                                <a:lnTo>
                                  <a:pt x="2017801" y="31267"/>
                                </a:lnTo>
                                <a:lnTo>
                                  <a:pt x="2012937" y="30949"/>
                                </a:lnTo>
                                <a:lnTo>
                                  <a:pt x="2006409" y="30949"/>
                                </a:lnTo>
                                <a:lnTo>
                                  <a:pt x="2003425" y="31267"/>
                                </a:lnTo>
                                <a:lnTo>
                                  <a:pt x="1997011" y="32562"/>
                                </a:lnTo>
                                <a:lnTo>
                                  <a:pt x="1994166" y="33477"/>
                                </a:lnTo>
                                <a:lnTo>
                                  <a:pt x="1991715" y="34645"/>
                                </a:lnTo>
                                <a:lnTo>
                                  <a:pt x="1989505" y="35648"/>
                                </a:lnTo>
                                <a:lnTo>
                                  <a:pt x="1989048" y="35890"/>
                                </a:lnTo>
                                <a:lnTo>
                                  <a:pt x="1987067" y="37223"/>
                                </a:lnTo>
                                <a:lnTo>
                                  <a:pt x="1983587" y="40716"/>
                                </a:lnTo>
                                <a:lnTo>
                                  <a:pt x="1982724" y="42672"/>
                                </a:lnTo>
                                <a:lnTo>
                                  <a:pt x="1982724" y="47409"/>
                                </a:lnTo>
                                <a:lnTo>
                                  <a:pt x="1983562" y="49479"/>
                                </a:lnTo>
                                <a:lnTo>
                                  <a:pt x="1986953" y="52641"/>
                                </a:lnTo>
                                <a:lnTo>
                                  <a:pt x="1989442" y="53441"/>
                                </a:lnTo>
                                <a:lnTo>
                                  <a:pt x="1995055" y="53441"/>
                                </a:lnTo>
                                <a:lnTo>
                                  <a:pt x="2002980" y="44615"/>
                                </a:lnTo>
                                <a:lnTo>
                                  <a:pt x="2002713" y="43065"/>
                                </a:lnTo>
                                <a:lnTo>
                                  <a:pt x="2001608" y="39852"/>
                                </a:lnTo>
                                <a:lnTo>
                                  <a:pt x="2001329" y="38862"/>
                                </a:lnTo>
                                <a:lnTo>
                                  <a:pt x="2001266" y="38658"/>
                                </a:lnTo>
                                <a:lnTo>
                                  <a:pt x="2001164" y="37871"/>
                                </a:lnTo>
                                <a:lnTo>
                                  <a:pt x="2001850" y="37363"/>
                                </a:lnTo>
                                <a:lnTo>
                                  <a:pt x="2002790" y="36868"/>
                                </a:lnTo>
                                <a:lnTo>
                                  <a:pt x="2005101" y="35890"/>
                                </a:lnTo>
                                <a:lnTo>
                                  <a:pt x="2006536" y="35648"/>
                                </a:lnTo>
                                <a:lnTo>
                                  <a:pt x="2010181" y="35648"/>
                                </a:lnTo>
                                <a:lnTo>
                                  <a:pt x="2016531" y="44615"/>
                                </a:lnTo>
                                <a:lnTo>
                                  <a:pt x="2016645" y="45758"/>
                                </a:lnTo>
                                <a:lnTo>
                                  <a:pt x="2016721" y="53682"/>
                                </a:lnTo>
                                <a:lnTo>
                                  <a:pt x="2016721" y="59080"/>
                                </a:lnTo>
                                <a:lnTo>
                                  <a:pt x="2016709" y="59817"/>
                                </a:lnTo>
                                <a:lnTo>
                                  <a:pt x="2016594" y="69811"/>
                                </a:lnTo>
                                <a:lnTo>
                                  <a:pt x="2009635" y="83629"/>
                                </a:lnTo>
                                <a:lnTo>
                                  <a:pt x="2005431" y="83629"/>
                                </a:lnTo>
                                <a:lnTo>
                                  <a:pt x="2003717" y="82943"/>
                                </a:lnTo>
                                <a:lnTo>
                                  <a:pt x="2000910" y="80187"/>
                                </a:lnTo>
                                <a:lnTo>
                                  <a:pt x="2000211" y="77978"/>
                                </a:lnTo>
                                <a:lnTo>
                                  <a:pt x="2000262" y="72377"/>
                                </a:lnTo>
                                <a:lnTo>
                                  <a:pt x="2016721" y="59080"/>
                                </a:lnTo>
                                <a:lnTo>
                                  <a:pt x="2016721" y="53682"/>
                                </a:lnTo>
                                <a:lnTo>
                                  <a:pt x="2014461" y="54775"/>
                                </a:lnTo>
                                <a:lnTo>
                                  <a:pt x="2010841" y="56019"/>
                                </a:lnTo>
                                <a:lnTo>
                                  <a:pt x="2000961" y="58801"/>
                                </a:lnTo>
                                <a:lnTo>
                                  <a:pt x="1996478" y="60236"/>
                                </a:lnTo>
                                <a:lnTo>
                                  <a:pt x="1979968" y="75539"/>
                                </a:lnTo>
                                <a:lnTo>
                                  <a:pt x="1979968" y="82524"/>
                                </a:lnTo>
                                <a:lnTo>
                                  <a:pt x="1981581" y="86080"/>
                                </a:lnTo>
                                <a:lnTo>
                                  <a:pt x="1988007" y="91440"/>
                                </a:lnTo>
                                <a:lnTo>
                                  <a:pt x="1991880" y="92786"/>
                                </a:lnTo>
                                <a:lnTo>
                                  <a:pt x="2001088" y="92786"/>
                                </a:lnTo>
                                <a:lnTo>
                                  <a:pt x="2003564" y="92138"/>
                                </a:lnTo>
                                <a:lnTo>
                                  <a:pt x="2005291" y="91719"/>
                                </a:lnTo>
                                <a:lnTo>
                                  <a:pt x="2016721" y="84391"/>
                                </a:lnTo>
                                <a:lnTo>
                                  <a:pt x="2017077" y="84391"/>
                                </a:lnTo>
                                <a:lnTo>
                                  <a:pt x="2028075" y="92786"/>
                                </a:lnTo>
                                <a:lnTo>
                                  <a:pt x="2034044" y="92786"/>
                                </a:lnTo>
                                <a:lnTo>
                                  <a:pt x="2037410" y="92354"/>
                                </a:lnTo>
                                <a:lnTo>
                                  <a:pt x="2042109" y="91109"/>
                                </a:lnTo>
                                <a:lnTo>
                                  <a:pt x="2044128" y="90424"/>
                                </a:lnTo>
                                <a:lnTo>
                                  <a:pt x="2045855" y="89674"/>
                                </a:lnTo>
                                <a:lnTo>
                                  <a:pt x="2045855" y="85394"/>
                                </a:lnTo>
                                <a:close/>
                              </a:path>
                              <a:path w="2340610" h="117475">
                                <a:moveTo>
                                  <a:pt x="2115566" y="32816"/>
                                </a:moveTo>
                                <a:lnTo>
                                  <a:pt x="2092782" y="32816"/>
                                </a:lnTo>
                                <a:lnTo>
                                  <a:pt x="2091486" y="32473"/>
                                </a:lnTo>
                                <a:lnTo>
                                  <a:pt x="2089594" y="32067"/>
                                </a:lnTo>
                                <a:lnTo>
                                  <a:pt x="2088032" y="31800"/>
                                </a:lnTo>
                                <a:lnTo>
                                  <a:pt x="2088032" y="45808"/>
                                </a:lnTo>
                                <a:lnTo>
                                  <a:pt x="2088032" y="54889"/>
                                </a:lnTo>
                                <a:lnTo>
                                  <a:pt x="2087270" y="58369"/>
                                </a:lnTo>
                                <a:lnTo>
                                  <a:pt x="2084324" y="63169"/>
                                </a:lnTo>
                                <a:lnTo>
                                  <a:pt x="2084235" y="63309"/>
                                </a:lnTo>
                                <a:lnTo>
                                  <a:pt x="2082063" y="64541"/>
                                </a:lnTo>
                                <a:lnTo>
                                  <a:pt x="2076475" y="64541"/>
                                </a:lnTo>
                                <a:lnTo>
                                  <a:pt x="2074354" y="63169"/>
                                </a:lnTo>
                                <a:lnTo>
                                  <a:pt x="2071382" y="57683"/>
                                </a:lnTo>
                                <a:lnTo>
                                  <a:pt x="2070633" y="54190"/>
                                </a:lnTo>
                                <a:lnTo>
                                  <a:pt x="2070747" y="46215"/>
                                </a:lnTo>
                                <a:lnTo>
                                  <a:pt x="2077593" y="35521"/>
                                </a:lnTo>
                                <a:lnTo>
                                  <a:pt x="2082152" y="35521"/>
                                </a:lnTo>
                                <a:lnTo>
                                  <a:pt x="2084374" y="36855"/>
                                </a:lnTo>
                                <a:lnTo>
                                  <a:pt x="2087295" y="42189"/>
                                </a:lnTo>
                                <a:lnTo>
                                  <a:pt x="2088032" y="45808"/>
                                </a:lnTo>
                                <a:lnTo>
                                  <a:pt x="2088032" y="31800"/>
                                </a:lnTo>
                                <a:lnTo>
                                  <a:pt x="2084616" y="31178"/>
                                </a:lnTo>
                                <a:lnTo>
                                  <a:pt x="2082063" y="30949"/>
                                </a:lnTo>
                                <a:lnTo>
                                  <a:pt x="2071243" y="30949"/>
                                </a:lnTo>
                                <a:lnTo>
                                  <a:pt x="2064512" y="32677"/>
                                </a:lnTo>
                                <a:lnTo>
                                  <a:pt x="2053907" y="39560"/>
                                </a:lnTo>
                                <a:lnTo>
                                  <a:pt x="2051253" y="44170"/>
                                </a:lnTo>
                                <a:lnTo>
                                  <a:pt x="2051329" y="54190"/>
                                </a:lnTo>
                                <a:lnTo>
                                  <a:pt x="2066632" y="67424"/>
                                </a:lnTo>
                                <a:lnTo>
                                  <a:pt x="2066632" y="68072"/>
                                </a:lnTo>
                                <a:lnTo>
                                  <a:pt x="2054428" y="81102"/>
                                </a:lnTo>
                                <a:lnTo>
                                  <a:pt x="2055431" y="83439"/>
                                </a:lnTo>
                                <a:lnTo>
                                  <a:pt x="2059457" y="87490"/>
                                </a:lnTo>
                                <a:lnTo>
                                  <a:pt x="2062264" y="89115"/>
                                </a:lnTo>
                                <a:lnTo>
                                  <a:pt x="2065858" y="90322"/>
                                </a:lnTo>
                                <a:lnTo>
                                  <a:pt x="2065858" y="91033"/>
                                </a:lnTo>
                                <a:lnTo>
                                  <a:pt x="2059762" y="91224"/>
                                </a:lnTo>
                                <a:lnTo>
                                  <a:pt x="2054987" y="92379"/>
                                </a:lnTo>
                                <a:lnTo>
                                  <a:pt x="2055164" y="92379"/>
                                </a:lnTo>
                                <a:lnTo>
                                  <a:pt x="2049462" y="96316"/>
                                </a:lnTo>
                                <a:lnTo>
                                  <a:pt x="2048027" y="98856"/>
                                </a:lnTo>
                                <a:lnTo>
                                  <a:pt x="2048027" y="106959"/>
                                </a:lnTo>
                                <a:lnTo>
                                  <a:pt x="2050580" y="110553"/>
                                </a:lnTo>
                                <a:lnTo>
                                  <a:pt x="2050707" y="110731"/>
                                </a:lnTo>
                                <a:lnTo>
                                  <a:pt x="2061438" y="115735"/>
                                </a:lnTo>
                                <a:lnTo>
                                  <a:pt x="2069274" y="116992"/>
                                </a:lnTo>
                                <a:lnTo>
                                  <a:pt x="2085936" y="116992"/>
                                </a:lnTo>
                                <a:lnTo>
                                  <a:pt x="2115375" y="92379"/>
                                </a:lnTo>
                                <a:lnTo>
                                  <a:pt x="2114867" y="90322"/>
                                </a:lnTo>
                                <a:lnTo>
                                  <a:pt x="2112518" y="85991"/>
                                </a:lnTo>
                                <a:lnTo>
                                  <a:pt x="2111019" y="84239"/>
                                </a:lnTo>
                                <a:lnTo>
                                  <a:pt x="2109216" y="82867"/>
                                </a:lnTo>
                                <a:lnTo>
                                  <a:pt x="2107577" y="81572"/>
                                </a:lnTo>
                                <a:lnTo>
                                  <a:pt x="2105634" y="80530"/>
                                </a:lnTo>
                                <a:lnTo>
                                  <a:pt x="2101176" y="78917"/>
                                </a:lnTo>
                                <a:lnTo>
                                  <a:pt x="2098929" y="78460"/>
                                </a:lnTo>
                                <a:lnTo>
                                  <a:pt x="2097836" y="78409"/>
                                </a:lnTo>
                                <a:lnTo>
                                  <a:pt x="2097836" y="98463"/>
                                </a:lnTo>
                                <a:lnTo>
                                  <a:pt x="2097836" y="104127"/>
                                </a:lnTo>
                                <a:lnTo>
                                  <a:pt x="2096503" y="107276"/>
                                </a:lnTo>
                                <a:lnTo>
                                  <a:pt x="2091194" y="111188"/>
                                </a:lnTo>
                                <a:lnTo>
                                  <a:pt x="2087333" y="112166"/>
                                </a:lnTo>
                                <a:lnTo>
                                  <a:pt x="2078901" y="112166"/>
                                </a:lnTo>
                                <a:lnTo>
                                  <a:pt x="2066696" y="102997"/>
                                </a:lnTo>
                                <a:lnTo>
                                  <a:pt x="2066696" y="99733"/>
                                </a:lnTo>
                                <a:lnTo>
                                  <a:pt x="2067166" y="97802"/>
                                </a:lnTo>
                                <a:lnTo>
                                  <a:pt x="2068982" y="94589"/>
                                </a:lnTo>
                                <a:lnTo>
                                  <a:pt x="2070138" y="93205"/>
                                </a:lnTo>
                                <a:lnTo>
                                  <a:pt x="2071090" y="92379"/>
                                </a:lnTo>
                                <a:lnTo>
                                  <a:pt x="2090331" y="92379"/>
                                </a:lnTo>
                                <a:lnTo>
                                  <a:pt x="2092350" y="92710"/>
                                </a:lnTo>
                                <a:lnTo>
                                  <a:pt x="2092045" y="92710"/>
                                </a:lnTo>
                                <a:lnTo>
                                  <a:pt x="2094318" y="93433"/>
                                </a:lnTo>
                                <a:lnTo>
                                  <a:pt x="2096020" y="94589"/>
                                </a:lnTo>
                                <a:lnTo>
                                  <a:pt x="2097468" y="97116"/>
                                </a:lnTo>
                                <a:lnTo>
                                  <a:pt x="2097836" y="98463"/>
                                </a:lnTo>
                                <a:lnTo>
                                  <a:pt x="2097836" y="78409"/>
                                </a:lnTo>
                                <a:lnTo>
                                  <a:pt x="2096655" y="78333"/>
                                </a:lnTo>
                                <a:lnTo>
                                  <a:pt x="2095601" y="78333"/>
                                </a:lnTo>
                                <a:lnTo>
                                  <a:pt x="2092477" y="78181"/>
                                </a:lnTo>
                                <a:lnTo>
                                  <a:pt x="2085200" y="77749"/>
                                </a:lnTo>
                                <a:lnTo>
                                  <a:pt x="2081606" y="77597"/>
                                </a:lnTo>
                                <a:lnTo>
                                  <a:pt x="2075421" y="77597"/>
                                </a:lnTo>
                                <a:lnTo>
                                  <a:pt x="2071954" y="77063"/>
                                </a:lnTo>
                                <a:lnTo>
                                  <a:pt x="2070569" y="76403"/>
                                </a:lnTo>
                                <a:lnTo>
                                  <a:pt x="2069198" y="75717"/>
                                </a:lnTo>
                                <a:lnTo>
                                  <a:pt x="2068525" y="74523"/>
                                </a:lnTo>
                                <a:lnTo>
                                  <a:pt x="2068525" y="72783"/>
                                </a:lnTo>
                                <a:lnTo>
                                  <a:pt x="2069376" y="70573"/>
                                </a:lnTo>
                                <a:lnTo>
                                  <a:pt x="2070925" y="68884"/>
                                </a:lnTo>
                                <a:lnTo>
                                  <a:pt x="2084260" y="68884"/>
                                </a:lnTo>
                                <a:lnTo>
                                  <a:pt x="2087740" y="68465"/>
                                </a:lnTo>
                                <a:lnTo>
                                  <a:pt x="2107222" y="53327"/>
                                </a:lnTo>
                                <a:lnTo>
                                  <a:pt x="2107222" y="48552"/>
                                </a:lnTo>
                                <a:lnTo>
                                  <a:pt x="2102650" y="39230"/>
                                </a:lnTo>
                                <a:lnTo>
                                  <a:pt x="2115566" y="39230"/>
                                </a:lnTo>
                                <a:lnTo>
                                  <a:pt x="2115566" y="35521"/>
                                </a:lnTo>
                                <a:lnTo>
                                  <a:pt x="2115566" y="32816"/>
                                </a:lnTo>
                                <a:close/>
                              </a:path>
                              <a:path w="2340610" h="117475">
                                <a:moveTo>
                                  <a:pt x="2181695" y="76873"/>
                                </a:moveTo>
                                <a:lnTo>
                                  <a:pt x="2177237" y="73647"/>
                                </a:lnTo>
                                <a:lnTo>
                                  <a:pt x="2175167" y="76733"/>
                                </a:lnTo>
                                <a:lnTo>
                                  <a:pt x="2172665" y="79286"/>
                                </a:lnTo>
                                <a:lnTo>
                                  <a:pt x="2166785" y="83324"/>
                                </a:lnTo>
                                <a:lnTo>
                                  <a:pt x="2163470" y="84340"/>
                                </a:lnTo>
                                <a:lnTo>
                                  <a:pt x="2153056" y="84340"/>
                                </a:lnTo>
                                <a:lnTo>
                                  <a:pt x="2148141" y="82245"/>
                                </a:lnTo>
                                <a:lnTo>
                                  <a:pt x="2141969" y="73863"/>
                                </a:lnTo>
                                <a:lnTo>
                                  <a:pt x="2140420" y="67754"/>
                                </a:lnTo>
                                <a:lnTo>
                                  <a:pt x="2140420" y="59728"/>
                                </a:lnTo>
                                <a:lnTo>
                                  <a:pt x="2180107" y="59728"/>
                                </a:lnTo>
                                <a:lnTo>
                                  <a:pt x="2180107" y="54787"/>
                                </a:lnTo>
                                <a:lnTo>
                                  <a:pt x="2180107" y="52578"/>
                                </a:lnTo>
                                <a:lnTo>
                                  <a:pt x="2179663" y="49796"/>
                                </a:lnTo>
                                <a:lnTo>
                                  <a:pt x="2159266" y="31292"/>
                                </a:lnTo>
                                <a:lnTo>
                                  <a:pt x="2159266" y="54559"/>
                                </a:lnTo>
                                <a:lnTo>
                                  <a:pt x="2140420" y="54787"/>
                                </a:lnTo>
                                <a:lnTo>
                                  <a:pt x="2140534" y="49403"/>
                                </a:lnTo>
                                <a:lnTo>
                                  <a:pt x="2140559" y="48171"/>
                                </a:lnTo>
                                <a:lnTo>
                                  <a:pt x="2141537" y="43345"/>
                                </a:lnTo>
                                <a:lnTo>
                                  <a:pt x="2145144" y="37236"/>
                                </a:lnTo>
                                <a:lnTo>
                                  <a:pt x="2147557" y="35699"/>
                                </a:lnTo>
                                <a:lnTo>
                                  <a:pt x="2152332" y="35699"/>
                                </a:lnTo>
                                <a:lnTo>
                                  <a:pt x="2158987" y="48171"/>
                                </a:lnTo>
                                <a:lnTo>
                                  <a:pt x="2159114" y="49403"/>
                                </a:lnTo>
                                <a:lnTo>
                                  <a:pt x="2159152" y="49796"/>
                                </a:lnTo>
                                <a:lnTo>
                                  <a:pt x="2159266" y="54559"/>
                                </a:lnTo>
                                <a:lnTo>
                                  <a:pt x="2159266" y="31292"/>
                                </a:lnTo>
                                <a:lnTo>
                                  <a:pt x="2156930" y="30949"/>
                                </a:lnTo>
                                <a:lnTo>
                                  <a:pt x="2146439" y="30949"/>
                                </a:lnTo>
                                <a:lnTo>
                                  <a:pt x="2119325" y="57556"/>
                                </a:lnTo>
                                <a:lnTo>
                                  <a:pt x="2119325" y="65976"/>
                                </a:lnTo>
                                <a:lnTo>
                                  <a:pt x="2147125" y="92786"/>
                                </a:lnTo>
                                <a:lnTo>
                                  <a:pt x="2156396" y="92786"/>
                                </a:lnTo>
                                <a:lnTo>
                                  <a:pt x="2180323" y="79095"/>
                                </a:lnTo>
                                <a:lnTo>
                                  <a:pt x="2181695" y="76873"/>
                                </a:lnTo>
                                <a:close/>
                              </a:path>
                              <a:path w="2340610" h="117475">
                                <a:moveTo>
                                  <a:pt x="2226259" y="1701"/>
                                </a:moveTo>
                                <a:lnTo>
                                  <a:pt x="2187384" y="1701"/>
                                </a:lnTo>
                                <a:lnTo>
                                  <a:pt x="2187384" y="7569"/>
                                </a:lnTo>
                                <a:lnTo>
                                  <a:pt x="2207768" y="7569"/>
                                </a:lnTo>
                                <a:lnTo>
                                  <a:pt x="2207768" y="103238"/>
                                </a:lnTo>
                                <a:lnTo>
                                  <a:pt x="2187384" y="103238"/>
                                </a:lnTo>
                                <a:lnTo>
                                  <a:pt x="2187384" y="109118"/>
                                </a:lnTo>
                                <a:lnTo>
                                  <a:pt x="2226259" y="109118"/>
                                </a:lnTo>
                                <a:lnTo>
                                  <a:pt x="2226259" y="1701"/>
                                </a:lnTo>
                                <a:close/>
                              </a:path>
                              <a:path w="2340610" h="117475">
                                <a:moveTo>
                                  <a:pt x="2340584" y="64541"/>
                                </a:moveTo>
                                <a:lnTo>
                                  <a:pt x="2277745" y="64541"/>
                                </a:lnTo>
                                <a:lnTo>
                                  <a:pt x="2277745" y="74180"/>
                                </a:lnTo>
                                <a:lnTo>
                                  <a:pt x="2340584" y="74180"/>
                                </a:lnTo>
                                <a:lnTo>
                                  <a:pt x="2340584" y="64541"/>
                                </a:lnTo>
                                <a:close/>
                              </a:path>
                              <a:path w="2340610" h="117475">
                                <a:moveTo>
                                  <a:pt x="2340584" y="40220"/>
                                </a:moveTo>
                                <a:lnTo>
                                  <a:pt x="2277745" y="40220"/>
                                </a:lnTo>
                                <a:lnTo>
                                  <a:pt x="2277745" y="49860"/>
                                </a:lnTo>
                                <a:lnTo>
                                  <a:pt x="2340584" y="49860"/>
                                </a:lnTo>
                                <a:lnTo>
                                  <a:pt x="2340584" y="40220"/>
                                </a:lnTo>
                                <a:close/>
                              </a:path>
                            </a:pathLst>
                          </a:custGeom>
                          <a:solidFill>
                            <a:srgbClr val="C00000"/>
                          </a:solidFill>
                        </wps:spPr>
                        <wps:bodyPr wrap="square" lIns="0" tIns="0" rIns="0" bIns="0" rtlCol="0">
                          <a:prstTxWarp prst="textNoShape">
                            <a:avLst/>
                          </a:prstTxWarp>
                          <a:noAutofit/>
                        </wps:bodyPr>
                      </wps:wsp>
                      <wps:wsp>
                        <wps:cNvPr id="417" name="Graphic 417"/>
                        <wps:cNvSpPr/>
                        <wps:spPr>
                          <a:xfrm>
                            <a:off x="-6" y="3078632"/>
                            <a:ext cx="6120130" cy="220979"/>
                          </a:xfrm>
                          <a:custGeom>
                            <a:avLst/>
                            <a:gdLst/>
                            <a:ahLst/>
                            <a:cxnLst/>
                            <a:rect l="l" t="t" r="r" b="b"/>
                            <a:pathLst>
                              <a:path w="6120130" h="220979">
                                <a:moveTo>
                                  <a:pt x="6120003" y="0"/>
                                </a:moveTo>
                                <a:lnTo>
                                  <a:pt x="6114275" y="0"/>
                                </a:lnTo>
                                <a:lnTo>
                                  <a:pt x="6114275" y="5727"/>
                                </a:lnTo>
                                <a:lnTo>
                                  <a:pt x="6114275" y="214782"/>
                                </a:lnTo>
                                <a:lnTo>
                                  <a:pt x="5727" y="214782"/>
                                </a:lnTo>
                                <a:lnTo>
                                  <a:pt x="5727" y="5727"/>
                                </a:lnTo>
                                <a:lnTo>
                                  <a:pt x="3061436" y="5727"/>
                                </a:lnTo>
                                <a:lnTo>
                                  <a:pt x="3067164" y="5727"/>
                                </a:lnTo>
                                <a:lnTo>
                                  <a:pt x="6114275" y="5727"/>
                                </a:lnTo>
                                <a:lnTo>
                                  <a:pt x="6114275" y="0"/>
                                </a:lnTo>
                                <a:lnTo>
                                  <a:pt x="3067164" y="0"/>
                                </a:lnTo>
                                <a:lnTo>
                                  <a:pt x="3061436" y="0"/>
                                </a:lnTo>
                                <a:lnTo>
                                  <a:pt x="5727" y="0"/>
                                </a:lnTo>
                                <a:lnTo>
                                  <a:pt x="0" y="0"/>
                                </a:lnTo>
                                <a:lnTo>
                                  <a:pt x="0" y="5727"/>
                                </a:lnTo>
                                <a:lnTo>
                                  <a:pt x="0" y="214782"/>
                                </a:lnTo>
                                <a:lnTo>
                                  <a:pt x="0" y="220497"/>
                                </a:lnTo>
                                <a:lnTo>
                                  <a:pt x="5727" y="220497"/>
                                </a:lnTo>
                                <a:lnTo>
                                  <a:pt x="6114275" y="220497"/>
                                </a:lnTo>
                                <a:lnTo>
                                  <a:pt x="6120003" y="220497"/>
                                </a:lnTo>
                                <a:lnTo>
                                  <a:pt x="6120003" y="214782"/>
                                </a:lnTo>
                                <a:lnTo>
                                  <a:pt x="6120003" y="5727"/>
                                </a:lnTo>
                                <a:lnTo>
                                  <a:pt x="61200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73.757507pt;margin-top:15.52104pt;width:481.9pt;height:259.8pt;mso-position-horizontal-relative:page;mso-position-vertical-relative:paragraph;z-index:-15687680;mso-wrap-distance-left:0;mso-wrap-distance-right:0" id="docshapegroup331" coordorigin="1475,310" coordsize="9638,5196">
                <v:rect style="position:absolute;left:1484;top:319;width:4813;height:280" id="docshape332" filled="true" fillcolor="#aeaaaa" stroked="false">
                  <v:fill type="solid"/>
                </v:rect>
                <v:shape style="position:absolute;left:1572;top:368;width:254;height:159" id="docshape333" coordorigin="1573,368" coordsize="254,159" path="m1756,518l1755,518,1751,518,1746,517,1744,516,1739,513,1737,511,1734,508,1733,506,1732,503,1727,493,1722,481,1720,475,1715,464,1704,436,1693,407,1677,368,1674,368,1674,464,1629,464,1651,407,1674,464,1674,368,1655,368,1601,499,1600,502,1598,506,1594,511,1593,511,1591,513,1586,516,1584,517,1578,518,1574,518,1573,518,1573,527,1637,527,1637,518,1631,518,1630,518,1624,517,1623,517,1615,513,1614,511,1614,506,1614,503,1614,503,1615,500,1618,493,1619,489,1622,481,1623,478,1625,475,1678,475,1692,507,1692,507,1693,510,1693,514,1690,515,1680,517,1676,518,1678,518,1671,518,1671,527,1756,527,1756,518xm1826,455l1759,455,1759,479,1826,479,1826,455xe" filled="true" fillcolor="#000000" stroked="false">
                  <v:path arrowok="t"/>
                  <v:fill type="solid"/>
                </v:shape>
                <v:shape style="position:absolute;left:1886;top:356;width:1298;height:220" type="#_x0000_t75" id="docshape334" stroked="false">
                  <v:imagedata r:id="rId204" o:title=""/>
                </v:shape>
                <v:rect style="position:absolute;left:6305;top:319;width:4799;height:280" id="docshape335" filled="true" fillcolor="#9cc2e5" stroked="false">
                  <v:fill type="solid"/>
                </v:rect>
                <v:shape style="position:absolute;left:6407;top:366;width:216;height:165" id="docshape336" coordorigin="6407,366" coordsize="216,165" path="m6538,471l6535,462,6524,447,6516,441,6496,434,6464,424,6458,420,6449,412,6447,407,6447,394,6449,389,6459,380,6466,377,6480,377,6486,379,6495,384,6499,387,6506,395,6509,400,6515,412,6520,424,6529,424,6528,371,6519,371,6512,377,6508,375,6502,372,6487,368,6479,366,6461,366,6453,368,6438,373,6432,376,6422,385,6418,390,6412,401,6411,407,6411,423,6414,432,6424,447,6432,453,6452,461,6483,471,6490,475,6499,483,6502,488,6502,502,6499,508,6488,518,6481,520,6463,520,6457,519,6446,512,6441,508,6432,499,6428,493,6421,481,6419,476,6417,470,6407,470,6409,527,6418,527,6425,519,6431,522,6438,525,6455,530,6464,531,6483,531,6492,530,6500,527,6508,525,6515,521,6526,513,6530,507,6536,495,6538,488,6538,471xm6622,455l6556,455,6556,479,6622,479,6622,455xe" filled="true" fillcolor="#1f3864" stroked="false">
                  <v:path arrowok="t"/>
                  <v:fill type="solid"/>
                </v:shape>
                <v:shape style="position:absolute;left:6696;top:356;width:1864;height:175" type="#_x0000_t75" id="docshape337" stroked="false">
                  <v:imagedata r:id="rId205" o:title=""/>
                </v:shape>
                <v:shape style="position:absolute;left:1475;top:310;width:9638;height:289" id="docshape338" coordorigin="1475,310" coordsize="9638,289" path="m11113,310l11113,310,1475,310,1475,319,1484,319,6296,319,6296,599,6305,599,6305,319,11104,319,11104,599,11113,599,11113,319,11113,310xe" filled="true" fillcolor="#000000" stroked="false">
                  <v:path arrowok="t"/>
                  <v:fill type="solid"/>
                </v:shape>
                <v:shape style="position:absolute;left:1475;top:319;width:4706;height:928" type="#_x0000_t75" id="docshape339" stroked="false">
                  <v:imagedata r:id="rId206" o:title=""/>
                </v:shape>
                <v:rect style="position:absolute;left:4220;top:1578;width:56;height:15" id="docshape340" filled="true" fillcolor="#000000" stroked="false">
                  <v:fill type="solid"/>
                </v:rect>
                <v:shape style="position:absolute;left:1573;top:1493;width:2637;height:384" type="#_x0000_t75" id="docshape341" stroked="false">
                  <v:imagedata r:id="rId207" o:title=""/>
                </v:shape>
                <v:shape style="position:absolute;left:4334;top:1493;width:1628;height:185" type="#_x0000_t75" id="docshape342" stroked="false">
                  <v:imagedata r:id="rId208" o:title=""/>
                </v:shape>
                <v:shape style="position:absolute;left:4892;top:1923;width:1289;height:181" id="docshape343" coordorigin="4893,1924" coordsize="1289,181" path="m4942,1924l4893,1924,4893,2093,4942,2093,4942,2085,4909,2085,4909,1933,4942,1933,4942,1924xm5036,2058l4975,2058,4975,2065,5036,2065,5036,2058xm4989,1941l4948,1941,4951,1942,4953,1942,4955,1943,4957,1945,4959,1946,4962,1950,4964,1952,4966,1956,4969,1962,4973,1969,4982,1986,4986,1993,4991,2004,4993,2007,4995,2012,4995,2012,4996,2050,4995,2051,4994,2054,4992,2055,4989,2057,4986,2057,4979,2058,4975,2058,5035,2058,5032,2058,5032,2058,5025,2056,5023,2056,5021,2055,5019,2054,5018,2053,5016,2050,5015,2048,5015,2016,5016,2014,5016,2012,5017,2008,5019,2004,5022,1999,5011,1999,4997,1972,4994,1967,4989,1958,4987,1953,4985,1950,4983,1946,4983,1945,4983,1943,4984,1942,4984,1942,4989,1941xm5066,1941l5032,1941,5034,1941,5038,1942,5038,1942,5039,1943,5040,1944,5041,1947,5041,1949,5039,1954,5029,1970,5024,1978,5018,1988,5011,1999,5022,1999,5032,1981,5040,1967,5045,1960,5050,1953,5052,1950,5054,1948,5055,1946,5057,1945,5060,1944,5061,1943,5062,1942,5066,1941xm5000,1934l4944,1934,4944,1941,5000,1941,5000,1934xm5069,1934l5024,1934,5024,1941,5069,1941,5069,1934xm5118,1971l5105,1971,5099,1972,5089,1978,5085,1981,5078,1990,5075,1995,5071,2007,5070,2013,5070,2025,5071,2031,5074,2042,5075,2043,5077,2048,5081,2053,5084,2057,5089,2061,5100,2066,5106,2067,5122,2067,5129,2065,5141,2057,5114,2057,5109,2056,5101,2052,5098,2049,5093,2042,5091,2038,5089,2028,5089,2022,5089,2016,5149,2016,5149,2009,5089,2009,5089,2005,5089,2000,5089,1999,5091,1991,5100,1981,5105,1978,5136,1978,5134,1976,5124,1972,5118,1971xm5145,2039l5141,2046,5137,2051,5129,2056,5124,2057,5141,2057,5142,2056,5147,2051,5151,2043,5145,2039xm5136,1978l5116,1978,5119,1979,5119,1979,5124,1983,5126,1985,5127,1988,5128,1990,5129,1994,5130,2001,5131,2005,5131,2009,5149,2009,5149,2005,5148,2000,5145,1990,5143,1986,5138,1979,5136,1978xm5188,2059l5171,2059,5173,2061,5176,2062,5185,2066,5190,2067,5205,2067,5213,2065,5218,2060,5192,2060,5188,2059xm5168,2033l5161,2033,5161,2036,5161,2042,5162,2047,5162,2053,5162,2059,5162,2065,5169,2065,5171,2059,5188,2059,5182,2056,5179,2053,5174,2048,5172,2045,5169,2039,5168,2036,5168,2034,5168,2033xm5198,1971l5185,1971,5177,1974,5166,1984,5164,1990,5164,2002,5164,2005,5164,2006,5168,2012,5170,2015,5175,2019,5178,2021,5185,2024,5189,2025,5195,2027,5198,2028,5204,2030,5207,2031,5211,2034,5212,2036,5214,2040,5215,2042,5215,2050,5213,2053,5207,2059,5202,2060,5218,2060,5226,2054,5229,2047,5229,2033,5229,2031,5228,2031,5226,2025,5224,2022,5221,2020,5219,2018,5216,2016,5209,2013,5205,2011,5201,2010,5197,2009,5193,2007,5188,2005,5185,2004,5181,2001,5180,2000,5178,1996,5178,1994,5178,1987,5179,1984,5185,1979,5189,1978,5223,1978,5223,1976,5214,1976,5212,1974,5209,1973,5201,1971,5198,1971xm5223,1978l5200,1978,5205,1980,5214,1988,5215,1990,5217,1994,5218,2000,5218,2000,5224,2000,5224,1996,5224,1994,5224,1990,5224,1987,5224,1984,5223,1980,5223,1978xm5223,1971l5216,1971,5214,1976,5223,1976,5223,1973,5223,1971xm5356,2082l5235,2082,5235,2091,5356,2091,5356,2082xm5358,2082l5356,2082,5356,2091,5358,2091,5358,2082xm5479,2082l5358,2082,5358,2091,5479,2091,5479,2082xm5564,1924l5552,1924,5552,2104,5564,2104,5564,1924xm5697,1959l5673,1959,5753,2066,5761,2066,5761,2034,5752,2034,5697,1959xm5697,2058l5643,2058,5643,2065,5697,2065,5697,2058xm5678,1934l5641,1934,5641,1940,5643,1940,5646,1941,5654,1944,5657,1946,5660,1949,5662,1951,5664,1957,5664,1960,5664,2036,5664,2040,5664,2042,5662,2049,5661,2052,5659,2054,5658,2054,5655,2055,5647,2058,5644,2058,5695,2058,5692,2058,5684,2055,5684,2055,5680,2054,5679,2053,5677,2051,5676,2048,5674,2040,5673,2036,5673,1959,5697,1959,5678,1934xm5776,1941l5734,1941,5742,1943,5744,1944,5746,1945,5748,1947,5749,1949,5749,1949,5749,1949,5751,1957,5751,1958,5752,1963,5752,2034,5761,2034,5761,1963,5761,1960,5761,1958,5763,1949,5763,1949,5764,1946,5766,1944,5768,1943,5771,1943,5776,1941xm5780,1940l5731,1940,5734,1941,5776,1941,5780,1940xm5782,1934l5729,1934,5729,1940,5782,1940,5782,1934xm5847,1971l5821,1971,5810,1976,5793,1994,5789,2005,5789,2027,5790,2034,5795,2046,5798,2051,5806,2059,5811,2062,5821,2066,5827,2068,5840,2068,5845,2066,5846,2066,5857,2062,5859,2061,5829,2061,5825,2059,5819,2055,5816,2052,5812,2044,5810,2039,5809,2029,5808,2025,5808,2014,5808,2009,5810,1999,5811,1995,5813,1991,5816,1987,5818,1984,5825,1979,5829,1978,5860,1978,5857,1975,5847,1971xm5860,1978l5838,1978,5842,1979,5849,1984,5851,1987,5855,1994,5857,1999,5858,2009,5859,2014,5859,2032,5857,2042,5848,2057,5842,2061,5859,2061,5862,2058,5870,2049,5873,2043,5877,2032,5877,2031,5878,2025,5878,2004,5874,1993,5860,1978xm6004,2082l5883,2082,5883,2091,6004,2091,6004,2082xm6006,2082l6004,2082,6004,2091,6006,2091,6006,2082xm6127,2082l6006,2082,6006,2091,6127,2091,6127,2082xm6181,1924l6132,1924,6132,1933,6165,1933,6165,2085,6132,2085,6132,2093,6181,2093,6181,1924xe" filled="true" fillcolor="#0070c0" stroked="false">
                  <v:path arrowok="t"/>
                  <v:fill type="solid"/>
                </v:shape>
                <v:shape style="position:absolute;left:1573;top:2345;width:4608;height:611" type="#_x0000_t75" id="docshape344" stroked="false">
                  <v:imagedata r:id="rId209" o:title=""/>
                </v:shape>
                <v:rect style="position:absolute;left:5673;top:2431;width:56;height:15" id="docshape345" filled="true" fillcolor="#000000" stroked="false">
                  <v:fill type="solid"/>
                </v:rect>
                <v:shape style="position:absolute;left:6405;top:636;width:3440;height:389" type="#_x0000_t75" id="docshape346" stroked="false">
                  <v:imagedata r:id="rId210" o:title=""/>
                </v:shape>
                <v:rect style="position:absolute;left:9857;top:721;width:56;height:15" id="docshape347" filled="true" fillcolor="#000000" stroked="false">
                  <v:fill type="solid"/>
                </v:rect>
                <v:shape style="position:absolute;left:9974;top:636;width:1006;height:185" type="#_x0000_t75" id="docshape348" stroked="false">
                  <v:imagedata r:id="rId211" o:title=""/>
                </v:shape>
                <v:shape style="position:absolute;left:6405;top:1067;width:4585;height:1451" type="#_x0000_t75" id="docshape349" stroked="false">
                  <v:imagedata r:id="rId212" o:title=""/>
                </v:shape>
                <v:shape style="position:absolute;left:9701;top:2564;width:1289;height:181" id="docshape350" coordorigin="9702,2564" coordsize="1289,181" path="m9751,2565l9702,2565,9702,2734,9751,2734,9751,2725,9718,2725,9718,2573,9751,2573,9751,2565xm9845,2699l9784,2699,9784,2705,9845,2705,9845,2699xm9798,2581l9757,2581,9760,2582,9762,2583,9764,2584,9766,2585,9768,2587,9771,2590,9772,2593,9775,2596,9778,2602,9782,2609,9791,2626,9795,2634,9800,2644,9802,2647,9804,2652,9804,2653,9804,2690,9804,2691,9803,2694,9801,2696,9797,2697,9795,2698,9788,2698,9784,2699,9844,2699,9841,2698,9841,2698,9834,2697,9832,2696,9830,2696,9828,2695,9827,2693,9826,2692,9825,2690,9824,2688,9824,2656,9825,2654,9825,2653,9826,2648,9828,2645,9831,2640,9820,2640,9806,2613,9803,2607,9798,2598,9794,2592,9794,2590,9792,2587,9792,2586,9792,2584,9793,2583,9793,2583,9798,2581xm9875,2581l9841,2581,9843,2582,9847,2583,9846,2583,9848,2583,9849,2584,9850,2587,9850,2589,9848,2594,9842,2603,9838,2610,9833,2619,9827,2629,9820,2640,9831,2640,9841,2621,9849,2607,9854,2601,9859,2594,9861,2590,9863,2588,9864,2587,9866,2586,9868,2584,9869,2583,9871,2583,9875,2581xm9809,2574l9753,2574,9753,2581,9809,2581,9809,2574xm9878,2574l9833,2574,9833,2581,9878,2581,9878,2574xm9927,2611l9914,2611,9908,2613,9898,2618,9894,2622,9886,2631,9884,2635,9884,2636,9880,2647,9879,2653,9879,2665,9880,2672,9883,2684,9886,2689,9893,2698,9898,2701,9909,2706,9915,2708,9931,2708,9938,2705,9950,2698,9923,2698,9918,2697,9910,2692,9907,2690,9902,2682,9900,2678,9898,2668,9897,2663,9897,2657,9958,2657,9958,2649,9897,2649,9898,2645,9898,2642,9898,2639,9900,2632,9909,2621,9914,2618,9945,2618,9943,2617,9933,2612,9927,2611xm9954,2680l9950,2686,9946,2691,9938,2696,9933,2698,9950,2698,9951,2697,9956,2691,9960,2684,9954,2680xm9945,2618l9924,2618,9928,2620,9928,2620,9933,2623,9935,2625,9937,2631,9938,2634,9939,2642,9940,2645,9940,2649,9958,2649,9958,2645,9957,2640,9956,2636,9954,2631,9952,2627,9946,2620,9945,2618xm9997,2700l9980,2700,9982,2701,9985,2703,9994,2707,9999,2708,10014,2708,10022,2705,10027,2701,10001,2701,9997,2700xm9976,2674l9970,2674,9970,2676,9970,2682,9970,2687,9971,2694,9971,2699,9971,2705,9978,2705,9980,2700,9997,2700,9991,2696,9988,2694,9983,2688,9981,2685,9978,2679,9977,2676,9976,2674xm10007,2611l9994,2611,9986,2614,9975,2624,9972,2631,9972,2642,9973,2646,9973,2646,9977,2652,9979,2655,9984,2659,9987,2661,9994,2664,9998,2665,10004,2667,10007,2668,10013,2671,10016,2672,10018,2673,10020,2675,10021,2676,10023,2680,10024,2682,10024,2690,10022,2694,10016,2699,10011,2701,10027,2701,10035,2694,10038,2687,10038,2674,10038,2672,10037,2671,10035,2665,10033,2663,10030,2661,10028,2658,10025,2657,10018,2653,10014,2652,10006,2649,10002,2648,9997,2646,9994,2644,9990,2642,9989,2640,9987,2637,9987,2634,9987,2628,9988,2625,9994,2620,9998,2618,10032,2618,10032,2616,10023,2616,10021,2615,10018,2614,10010,2612,10007,2611xm10032,2618l10009,2618,10014,2621,10023,2629,10026,2634,10027,2640,10027,2641,10033,2641,10033,2637,10033,2634,10033,2631,10033,2628,10033,2624,10032,2621,10032,2618xm10032,2611l10025,2611,10023,2616,10032,2616,10032,2614,10032,2611xm10165,2722l10044,2722,10044,2731,10165,2731,10165,2722xm10167,2722l10165,2722,10165,2731,10167,2731,10167,2722xm10288,2722l10167,2722,10167,2731,10288,2731,10288,2722xm10373,2564l10361,2564,10361,2744,10373,2744,10373,2564xm10506,2599l10482,2599,10562,2707,10570,2707,10570,2674,10561,2674,10506,2599xm10506,2699l10452,2699,10452,2705,10506,2705,10506,2699xm10487,2574l10450,2574,10450,2581,10452,2581,10455,2581,10462,2584,10466,2586,10469,2590,10471,2592,10473,2598,10473,2600,10473,2676,10473,2680,10473,2682,10471,2690,10470,2692,10468,2694,10467,2695,10464,2696,10456,2698,10453,2699,10504,2699,10501,2698,10493,2696,10493,2696,10489,2694,10488,2693,10486,2691,10485,2688,10483,2680,10482,2676,10482,2599,10506,2599,10487,2574xm10589,2581l10540,2581,10543,2581,10550,2584,10553,2585,10555,2586,10557,2587,10558,2589,10558,2590,10558,2590,10560,2598,10560,2598,10561,2604,10561,2674,10570,2674,10570,2604,10570,2600,10570,2598,10572,2590,10572,2589,10573,2586,10575,2585,10577,2584,10579,2583,10585,2581,10585,2581,10589,2581xm10591,2574l10538,2574,10538,2581,10591,2581,10591,2574xm10656,2611l10630,2611,10619,2616,10602,2634,10598,2646,10598,2667,10599,2674,10604,2686,10607,2691,10615,2699,10620,2703,10630,2707,10636,2708,10649,2708,10654,2707,10655,2707,10666,2702,10667,2701,10638,2701,10634,2700,10628,2695,10625,2692,10621,2684,10619,2680,10618,2670,10617,2667,10617,2665,10617,2654,10617,2649,10619,2640,10620,2635,10625,2628,10627,2624,10634,2620,10638,2618,10669,2618,10666,2616,10656,2611xm10669,2618l10647,2618,10651,2620,10658,2624,10660,2627,10664,2635,10666,2639,10667,2649,10668,2654,10668,2672,10666,2682,10657,2697,10651,2701,10667,2701,10671,2698,10675,2693,10679,2689,10682,2684,10686,2672,10686,2671,10687,2665,10687,2644,10683,2633,10669,2618xm10813,2722l10692,2722,10692,2731,10813,2731,10813,2722xm10815,2722l10813,2722,10813,2731,10815,2731,10815,2722xm10936,2722l10815,2722,10815,2731,10936,2731,10936,2722xm10990,2565l10941,2565,10941,2573,10973,2573,10973,2725,10941,2725,10941,2734,10990,2734,10990,2565xe" filled="true" fillcolor="#0070c0" stroked="false">
                  <v:path arrowok="t"/>
                  <v:fill type="solid"/>
                </v:shape>
                <v:shape style="position:absolute;left:1475;top:599;width:9638;height:2359" id="docshape351" coordorigin="1475,599" coordsize="9638,2359" path="m1484,608l1475,608,1475,2958,1484,2958,1484,608xm11113,599l11104,599,6305,599,6296,599,1484,599,1484,608,6296,608,6296,2958,6305,2958,6305,608,11104,608,11104,2958,11113,2958,11113,608,11113,599xe" filled="true" fillcolor="#000000" stroked="false">
                  <v:path arrowok="t"/>
                  <v:fill type="solid"/>
                </v:shape>
                <v:rect style="position:absolute;left:1484;top:2966;width:4813;height:262" id="docshape352" filled="true" fillcolor="#c5e0b3" stroked="false">
                  <v:fill type="solid"/>
                </v:rect>
                <v:shape style="position:absolute;left:1585;top:3018;width:170;height:157" id="docshape353" coordorigin="1586,3018" coordsize="170,157" path="m1672,3018l1586,3018,1586,3027,1598,3029,1605,3032,1607,3033,1609,3037,1610,3039,1610,3155,1609,3158,1607,3161,1605,3163,1601,3164,1586,3166,1586,3174,1672,3174,1672,3166,1667,3165,1657,3163,1653,3161,1651,3160,1649,3156,1649,3154,1649,3038,1649,3036,1651,3032,1653,3030,1658,3029,1672,3027,1672,3018xm1755,3102l1689,3102,1689,3126,1755,3126,1755,3102xe" filled="true" fillcolor="#385623" stroked="false">
                  <v:path arrowok="t"/>
                  <v:fill type="solid"/>
                </v:shape>
                <v:shape style="position:absolute;left:1829;top:3003;width:1314;height:220" type="#_x0000_t75" id="docshape354" stroked="false">
                  <v:imagedata r:id="rId213" o:title=""/>
                </v:shape>
                <v:rect style="position:absolute;left:6305;top:2966;width:4799;height:262" id="docshape355" filled="true" fillcolor="#fff2cc" stroked="false">
                  <v:fill type="solid"/>
                </v:rect>
                <v:shape style="position:absolute;left:6407;top:3013;width:230;height:165" id="docshape356" coordorigin="6408,3014" coordsize="230,165" path="m6558,3135l6549,3129,6542,3141,6535,3149,6519,3160,6510,3163,6492,3163,6486,3162,6474,3157,6469,3153,6461,3142,6458,3134,6453,3117,6452,3106,6452,3094,6453,3078,6455,3065,6458,3053,6463,3043,6470,3030,6480,3024,6505,3024,6515,3028,6522,3037,6528,3044,6533,3052,6538,3063,6542,3075,6552,3075,6551,3018,6541,3018,6534,3024,6529,3021,6523,3019,6509,3015,6501,3014,6481,3014,6469,3016,6448,3024,6439,3030,6424,3045,6418,3054,6410,3074,6408,3085,6408,3110,6410,3121,6418,3141,6424,3150,6439,3164,6447,3169,6467,3177,6478,3179,6499,3179,6507,3177,6514,3175,6521,3173,6528,3170,6539,3162,6544,3158,6552,3147,6555,3142,6558,3135xm6637,3102l6571,3102,6571,3126,6637,3126,6637,3102xe" filled="true" fillcolor="#806000" stroked="false">
                  <v:path arrowok="t"/>
                  <v:fill type="solid"/>
                </v:shape>
                <v:shape style="position:absolute;left:6711;top:3003;width:1366;height:220" type="#_x0000_t75" id="docshape357" stroked="false">
                  <v:imagedata r:id="rId214" o:title=""/>
                </v:shape>
                <v:shape style="position:absolute;left:1475;top:2957;width:9638;height:271" id="docshape358" coordorigin="1475,2958" coordsize="9638,271" path="m11113,2958l11113,2958,1475,2958,1475,2967,1475,3228,1484,3228,1484,2967,6296,2967,6296,3228,6305,3228,6305,2967,11104,2967,11104,3228,11113,3228,11113,2967,11113,2958xe" filled="true" fillcolor="#000000" stroked="false">
                  <v:path arrowok="t"/>
                  <v:fill type="solid"/>
                </v:shape>
                <v:shape style="position:absolute;left:1584;top:3265;width:2055;height:397" type="#_x0000_t75" id="docshape359" stroked="false">
                  <v:imagedata r:id="rId215" o:title=""/>
                </v:shape>
                <v:shape style="position:absolute;left:3700;top:3265;width:1851;height:185" type="#_x0000_t75" id="docshape360" stroked="false">
                  <v:imagedata r:id="rId216" o:title=""/>
                </v:shape>
                <v:shape style="position:absolute;left:1584;top:3906;width:2662;height:384" type="#_x0000_t75" id="docshape361" stroked="false">
                  <v:imagedata r:id="rId217" o:title=""/>
                </v:shape>
                <v:shape style="position:absolute;left:4303;top:3696;width:1878;height:394" type="#_x0000_t75" id="docshape362" stroked="false">
                  <v:imagedata r:id="rId218" o:title=""/>
                </v:shape>
                <v:shape style="position:absolute;left:1791;top:4666;width:26;height:26" id="docshape363" coordorigin="1792,4666" coordsize="26,26" path="m1808,4666l1801,4666,1798,4668,1793,4673,1792,4676,1792,4682,1793,4685,1798,4690,1801,4691,1808,4691,1811,4690,1816,4685,1817,4682,1817,4676,1816,4673,1813,4670,1811,4668,1808,4666xe" filled="true" fillcolor="#000000" stroked="false">
                  <v:path arrowok="t"/>
                  <v:fill type="solid"/>
                </v:shape>
                <v:shape style="position:absolute;left:1584;top:4336;width:4597;height:821" type="#_x0000_t75" id="docshape364" stroked="false">
                  <v:imagedata r:id="rId219" o:title=""/>
                </v:shape>
                <v:shape style="position:absolute;left:6406;top:3265;width:3164;height:397" type="#_x0000_t75" id="docshape365" stroked="false">
                  <v:imagedata r:id="rId220" o:title=""/>
                </v:shape>
                <v:shape style="position:absolute;left:6406;top:3265;width:4303;height:788" id="docshape366" coordorigin="6407,3266" coordsize="4303,788" path="m6533,4016l6525,4012,6520,4021,6513,4028,6500,4038,6492,4040,6478,4040,6473,4039,6473,4039,6463,4034,6458,4031,6455,4026,6452,4022,6449,4016,6445,4001,6444,3992,6444,3982,6444,3969,6446,3957,6449,3947,6453,3939,6459,3928,6467,3923,6488,3923,6496,3927,6509,3940,6515,3951,6519,3966,6527,3966,6527,3957,6527,3947,6527,3939,6527,3928,6527,3923,6527,3923,6527,3918,6519,3918,6513,3923,6509,3921,6504,3919,6492,3915,6485,3914,6468,3914,6458,3916,6441,3923,6433,3928,6422,3939,6420,3940,6415,3948,6408,3965,6407,3975,6407,3995,6408,4004,6415,4021,6416,4022,6420,4029,6433,4040,6440,4045,6457,4051,6466,4053,6483,4053,6490,4052,6502,4048,6507,4045,6515,4040,6517,4039,6521,4035,6527,4027,6530,4022,6533,4016xm6645,4024l6568,4024,6568,4023,6571,4020,6575,4018,6584,4015,6589,4013,6601,4010,6607,4009,6617,4006,6621,4004,6630,3999,6634,3996,6638,3989,6640,3984,6639,3967,6635,3959,6628,3955,6617,3949,6605,3947,6578,3947,6568,3949,6550,3960,6546,3967,6546,3979,6547,3982,6553,3988,6557,3990,6566,3990,6570,3989,6576,3983,6578,3980,6578,3972,6577,3970,6577,3969,6576,3963,6575,3960,6574,3957,6576,3956,6577,3956,6581,3955,6591,3955,6596,3957,6596,3957,6603,3964,6604,3969,6604,3984,6602,3990,6601,3993,6599,3995,6596,3998,6593,4000,6585,4005,6581,4008,6570,4013,6564,4017,6554,4024,6549,4028,6545,4032,6545,4049,6645,4049,6645,4024xm6691,4035l6689,4032,6687,4030,6684,4027,6681,4026,6674,4026,6671,4027,6666,4032,6665,4035,6665,4042,6666,4045,6671,4050,6674,4051,6681,4051,6684,4050,6689,4045,6691,4042,6691,4035xm9640,3351l9585,3351,9585,3366,9640,3366,9640,3351xm9732,3277l9731,3275,9731,3275,9726,3270,9723,3269,9717,3269,9714,3270,9709,3275,9708,3278,9708,3285,9709,3287,9709,3287,9714,3292,9717,3294,9723,3294,9726,3292,9731,3287,9732,3285,9732,3277xm9744,3403l9739,3402,9735,3401,9734,3400,9732,3399,9731,3396,9730,3394,9730,3318,9729,3316,9697,3319,9697,3325,9699,3325,9701,3325,9705,3326,9707,3327,9708,3327,9712,3332,9712,3333,9713,3335,9713,3396,9713,3397,9711,3400,9710,3401,9708,3402,9704,3402,9700,3403,9700,3409,9744,3409,9744,3403xm9855,3403l9853,3403,9848,3402,9849,3402,9847,3401,9845,3400,9844,3399,9843,3398,9842,3396,9842,3395,9842,3336,9840,3329,9838,3326,9831,3318,9825,3315,9812,3315,9809,3316,9802,3318,9800,3319,9795,3322,9793,3323,9789,3327,9785,3331,9785,3331,9785,3318,9785,3318,9784,3316,9753,3319,9753,3325,9755,3325,9757,3325,9759,3325,9763,3327,9764,3328,9766,3329,9767,3333,9768,3334,9768,3396,9767,3397,9766,3400,9764,3401,9763,3402,9757,3403,9754,3403,9754,3409,9799,3409,9799,3403,9791,3402,9793,3402,9791,3401,9791,3401,9789,3400,9787,3399,9786,3396,9785,3396,9785,3395,9785,3395,9785,3340,9788,3336,9789,3334,9790,3333,9793,3331,9794,3331,9795,3330,9797,3329,9802,3327,9805,3326,9813,3326,9817,3328,9817,3328,9823,3335,9824,3340,9824,3396,9824,3397,9822,3400,9821,3401,9819,3402,9820,3402,9814,3403,9811,3403,9811,3409,9855,3409,9855,3403xm9924,3403l9910,3403,9907,3404,9897,3404,9893,3403,9892,3403,9886,3400,9883,3397,9878,3392,9877,3389,9873,3383,9872,3380,9872,3380,9872,3378,9872,3377,9865,3377,9865,3380,9866,3386,9866,3391,9866,3397,9866,3403,9866,3409,9873,3409,9875,3403,9875,3403,9877,3405,9880,3406,9889,3410,9894,3411,9909,3411,9918,3408,9923,3404,9924,3403xm9933,3391l9933,3377,9933,3375,9933,3375,9930,3369,9928,3366,9923,3362,9920,3360,9913,3357,9909,3355,9901,3352,9897,3351,9892,3349,9890,3348,9886,3345,9884,3344,9882,3340,9882,3338,9882,3331,9883,3328,9889,3323,9893,3322,9904,3322,9910,3324,9918,3332,9921,3338,9922,3344,9922,3344,9929,3344,9928,3340,9928,3338,9928,3334,9928,3331,9928,3328,9928,3324,9928,3322,9928,3320,9927,3317,9927,3315,9921,3315,9918,3320,9916,3318,9913,3317,9906,3315,9902,3315,9889,3315,9882,3318,9871,3328,9868,3334,9868,3346,9869,3349,9869,3350,9872,3356,9874,3359,9880,3363,9883,3365,9890,3368,9893,3369,9899,3371,9903,3372,9909,3374,9911,3375,9915,3378,9917,3380,9917,3380,9919,3384,9919,3386,9919,3394,9918,3397,9918,3397,9911,3403,9910,3403,9924,3403,9930,3398,9933,3391xm10003,3398l10002,3398,9999,3399,9992,3400,9986,3400,9984,3399,9980,3397,9978,3396,9976,3392,9976,3390,9975,3385,9975,3327,10001,3327,10001,3318,9975,3318,9975,3290,9958,3290,9958,3318,9941,3318,9941,3327,9958,3327,9958,3396,9959,3401,9965,3409,9971,3411,9983,3411,9988,3410,9995,3408,9999,3406,10003,3405,10003,3400,10003,3398xm10044,3277l10043,3275,10043,3275,10038,3270,10036,3269,10029,3269,10026,3270,10022,3275,10020,3278,10020,3285,10021,3287,10022,3287,10026,3292,10029,3294,10035,3294,10038,3292,10043,3287,10044,3285,10044,3277xm10056,3403l10051,3402,10047,3401,10046,3400,10044,3399,10043,3396,10042,3394,10042,3318,10041,3316,10009,3319,10009,3325,10011,3325,10013,3325,10017,3326,10019,3327,10020,3327,10024,3332,10025,3333,10025,3335,10025,3396,10025,3397,10023,3400,10022,3401,10020,3402,10016,3402,10012,3403,10012,3409,10056,3409,10056,3403xm10123,3398l10122,3398,10119,3399,10112,3400,10106,3400,10104,3399,10100,3397,10098,3396,10096,3392,10096,3390,10095,3385,10095,3327,10121,3327,10121,3318,10095,3318,10095,3290,10078,3290,10078,3318,10061,3318,10061,3327,10077,3327,10078,3396,10079,3401,10085,3409,10091,3411,10103,3411,10108,3410,10115,3408,10119,3406,10123,3405,10123,3400,10123,3398xm10229,3401l10227,3401,10224,3401,10221,3399,10220,3399,10217,3396,10216,3395,10216,3394,10215,3393,10215,3318,10214,3316,10181,3319,10181,3325,10191,3325,10192,3326,10193,3327,10196,3331,10197,3332,10198,3334,10198,3388,10195,3392,10190,3396,10189,3397,10186,3398,10181,3401,10180,3401,10178,3401,10171,3401,10167,3399,10166,3398,10161,3393,10160,3388,10160,3318,10158,3316,10128,3319,10128,3325,10133,3325,10137,3327,10141,3331,10142,3333,10142,3334,10142,3390,10144,3398,10153,3408,10159,3411,10172,3411,10175,3411,10181,3409,10183,3408,10184,3407,10188,3405,10191,3403,10193,3401,10194,3399,10196,3398,10197,3396,10198,3396,10198,3408,10199,3409,10229,3407,10229,3401xm10296,3398l10295,3398,10292,3399,10285,3400,10279,3400,10277,3399,10273,3397,10271,3396,10269,3392,10269,3390,10268,3385,10268,3327,10294,3327,10294,3318,10268,3318,10268,3290,10251,3290,10251,3318,10234,3318,10234,3327,10250,3327,10250,3396,10252,3401,10258,3409,10264,3411,10276,3411,10281,3410,10288,3408,10292,3406,10296,3405,10296,3400,10296,3398xm10337,3277l10336,3275,10336,3275,10331,3270,10328,3269,10322,3269,10319,3270,10314,3275,10313,3278,10313,3285,10314,3287,10314,3287,10319,3292,10322,3294,10328,3294,10331,3292,10336,3287,10337,3285,10337,3277xm10349,3403l10344,3402,10340,3401,10339,3400,10337,3399,10336,3396,10335,3394,10335,3318,10334,3316,10302,3319,10302,3325,10303,3325,10306,3325,10310,3326,10312,3327,10313,3327,10317,3332,10317,3333,10318,3335,10318,3396,10317,3397,10316,3400,10315,3401,10313,3402,10309,3402,10304,3403,10304,3409,10349,3409,10349,3403xm10448,3348l10444,3336,10430,3322,10429,3321,10429,3376,10427,3386,10418,3401,10412,3405,10399,3405,10395,3403,10389,3399,10386,3396,10382,3388,10381,3383,10379,3373,10379,3371,10378,3369,10378,3357,10379,3353,10380,3343,10382,3339,10384,3335,10386,3331,10388,3328,10395,3323,10399,3322,10409,3322,10413,3323,10419,3328,10422,3331,10425,3338,10427,3343,10429,3353,10429,3357,10429,3376,10429,3321,10428,3319,10417,3315,10391,3315,10380,3320,10363,3338,10359,3349,10359,3371,10360,3378,10365,3390,10368,3395,10376,3403,10381,3406,10392,3410,10397,3412,10410,3412,10416,3410,10416,3410,10427,3406,10429,3405,10432,3402,10437,3397,10440,3393,10443,3387,10447,3376,10447,3375,10448,3369,10448,3348xm10561,3403l10559,3403,10555,3402,10555,3402,10554,3401,10551,3400,10550,3399,10548,3396,10548,3396,10548,3395,10548,3336,10546,3330,10546,3329,10546,3329,10546,3329,10544,3326,10538,3318,10531,3315,10518,3315,10515,3316,10509,3318,10506,3319,10502,3322,10499,3323,10495,3327,10493,3329,10492,3331,10491,3331,10491,3318,10491,3318,10490,3316,10460,3319,10460,3325,10461,3325,10463,3325,10465,3325,10469,3327,10471,3328,10472,3329,10474,3333,10474,3334,10474,3396,10474,3397,10472,3400,10471,3401,10469,3402,10463,3403,10461,3403,10461,3409,10505,3409,10505,3403,10497,3402,10499,3402,10498,3401,10497,3401,10495,3400,10493,3399,10492,3396,10492,3396,10491,3395,10491,3340,10494,3336,10495,3334,10496,3333,10500,3331,10501,3330,10503,3329,10509,3327,10512,3326,10519,3326,10523,3328,10523,3328,10529,3335,10531,3340,10531,3396,10530,3397,10529,3400,10527,3401,10526,3402,10527,3402,10520,3403,10517,3403,10517,3409,10561,3409,10561,3403xm10658,3401l10651,3401,10648,3401,10646,3399,10644,3398,10644,3397,10643,3395,10642,3393,10642,3371,10643,3364,10643,3358,10643,3339,10642,3334,10642,3334,10642,3333,10639,3326,10638,3326,10636,3323,10635,3322,10630,3318,10627,3317,10626,3317,10626,3358,10626,3360,10625,3370,10625,3382,10625,3390,10623,3393,10620,3396,10613,3400,10609,3401,10601,3401,10598,3400,10598,3400,10592,3395,10592,3393,10591,3391,10591,3382,10592,3379,10595,3373,10598,3370,10601,3368,10604,3366,10608,3364,10616,3361,10620,3360,10626,3358,10626,3317,10619,3315,10614,3315,10605,3315,10602,3316,10594,3318,10590,3319,10588,3321,10584,3323,10582,3326,10578,3331,10577,3333,10577,3339,10577,3341,10579,3344,10580,3346,10581,3346,10583,3347,10589,3347,10592,3346,10596,3342,10597,3340,10597,3336,10596,3334,10596,3334,10595,3329,10595,3328,10595,3326,10596,3325,10598,3324,10603,3322,10605,3322,10612,3322,10615,3323,10619,3326,10620,3326,10622,3328,10624,3332,10624,3334,10625,3334,10625,3339,10625,3351,10623,3352,10617,3354,10594,3362,10589,3364,10587,3365,10582,3368,10580,3370,10578,3371,10576,3374,10575,3376,10573,3382,10572,3385,10572,3395,10574,3400,10575,3401,10583,3409,10589,3411,10602,3411,10608,3410,10617,3405,10621,3402,10622,3401,10625,3397,10626,3397,10626,3399,10626,3400,10626,3401,10627,3401,10627,3402,10628,3405,10634,3410,10638,3411,10646,3411,10648,3410,10652,3409,10655,3408,10658,3407,10658,3401xm10709,3403l10704,3402,10700,3401,10699,3400,10697,3399,10696,3396,10695,3394,10695,3267,10694,3266,10660,3268,10660,3274,10661,3274,10664,3274,10670,3275,10672,3276,10673,3277,10674,3278,10676,3279,10677,3281,10678,3283,10678,3285,10678,3396,10678,3397,10676,3400,10675,3401,10673,3402,10669,3402,10664,3403,10664,3409,10709,3409,10709,3403xe" filled="true" fillcolor="#000000" stroked="false">
                  <v:path arrowok="t"/>
                  <v:fill type="solid"/>
                </v:shape>
                <v:shape style="position:absolute;left:9560;top:3696;width:1430;height:394" type="#_x0000_t75" id="docshape367" stroked="false">
                  <v:imagedata r:id="rId221" o:title=""/>
                </v:shape>
                <v:shape style="position:absolute;left:6406;top:3906;width:3026;height:397" type="#_x0000_t75" id="docshape368" stroked="false">
                  <v:imagedata r:id="rId222" o:title=""/>
                </v:shape>
                <v:rect style="position:absolute;left:9445;top:3991;width:56;height:15" id="docshape369" filled="true" fillcolor="#000000" stroked="false">
                  <v:fill type="solid"/>
                </v:rect>
                <v:shape style="position:absolute;left:9236;top:4336;width:1754;height:356" type="#_x0000_t75" id="docshape370" stroked="false">
                  <v:imagedata r:id="rId223" o:title=""/>
                </v:shape>
                <v:shape style="position:absolute;left:6406;top:4546;width:2820;height:397" type="#_x0000_t75" id="docshape371" stroked="false">
                  <v:imagedata r:id="rId224" o:title=""/>
                </v:shape>
                <v:rect style="position:absolute;left:1475;top:3228;width:10;height:10" id="docshape372" filled="true" fillcolor="#000000" stroked="false">
                  <v:fill type="solid"/>
                </v:rect>
                <v:shape style="position:absolute;left:9701;top:4977;width:1289;height:181" type="#_x0000_t75" id="docshape373" stroked="false">
                  <v:imagedata r:id="rId225" o:title=""/>
                </v:shape>
                <v:shape style="position:absolute;left:1475;top:3228;width:9638;height:1931" id="docshape374" coordorigin="1475,3228" coordsize="9638,1931" path="m1484,3237l1475,3237,1475,5159,1484,5159,1484,3237xm11113,3228l11104,3228,6305,3228,6296,3228,1484,3228,1484,3237,6296,3237,6296,5159,6305,5159,6305,3237,11104,3237,11104,5159,11113,5159,11113,3237,11113,3228xe" filled="true" fillcolor="#000000" stroked="false">
                  <v:path arrowok="t"/>
                  <v:fill type="solid"/>
                </v:shape>
                <v:shape style="position:absolute;left:4440;top:5195;width:3686;height:185" id="docshape375" coordorigin="4441,5196" coordsize="3686,185" path="m4568,5208l4441,5208,4441,5245,4448,5245,4450,5240,4453,5234,4461,5221,4465,5217,4469,5217,4471,5217,4473,5217,4488,5216,4488,5323,4487,5324,4486,5327,4484,5329,4481,5330,4478,5331,4468,5332,4468,5332,4468,5339,4541,5339,4541,5332,4540,5332,4536,5331,4530,5330,4528,5329,4527,5329,4524,5328,4523,5327,4521,5323,4521,5321,4521,5217,4535,5217,4538,5217,4540,5217,4543,5217,4547,5221,4556,5234,4559,5240,4561,5245,4568,5245,4568,5216,4568,5208xm4682,5286l4681,5279,4676,5268,4676,5268,4673,5263,4672,5262,4663,5254,4660,5252,4658,5251,4648,5247,4648,5301,4648,5304,4648,5306,4647,5313,4647,5315,4646,5318,4646,5318,4646,5319,4644,5322,4643,5326,4643,5326,4641,5329,4635,5333,4632,5335,4624,5335,4621,5333,4620,5332,4616,5329,4614,5326,4611,5318,4610,5318,4609,5313,4609,5308,4609,5306,4609,5282,4610,5273,4610,5269,4613,5261,4615,5258,4620,5253,4624,5252,4632,5252,4636,5253,4641,5258,4643,5261,4646,5268,4646,5268,4647,5272,4648,5282,4648,5283,4648,5286,4648,5301,4648,5247,4644,5246,4637,5245,4620,5245,4612,5246,4599,5251,4593,5254,4584,5263,4581,5268,4576,5279,4575,5286,4575,5301,4576,5308,4581,5320,4585,5325,4593,5332,4595,5333,4600,5337,4613,5341,4620,5342,4636,5342,4643,5341,4643,5341,4657,5336,4659,5335,4663,5332,4672,5323,4676,5318,4681,5306,4682,5300,4682,5286xm4762,5327l4760,5327,4758,5328,4751,5328,4743,5328,4740,5327,4736,5321,4735,5316,4735,5258,4760,5258,4760,5248,4734,5248,4734,5220,4705,5220,4705,5248,4688,5248,4688,5258,4704,5258,4704,5323,4706,5330,4716,5339,4723,5342,4739,5342,4744,5341,4753,5338,4758,5337,4762,5335,4762,5328,4762,5327xm4873,5330l4866,5330,4863,5330,4861,5329,4861,5329,4860,5328,4859,5327,4858,5324,4858,5299,4858,5293,4858,5289,4858,5268,4857,5264,4857,5263,4852,5256,4852,5255,4849,5252,4849,5252,4846,5250,4841,5248,4837,5246,4828,5245,4829,5245,4822,5245,4811,5245,4807,5245,4796,5247,4792,5249,4788,5250,4785,5252,4784,5252,4781,5255,4775,5260,4774,5263,4774,5271,4775,5274,4781,5279,4784,5280,4793,5280,4796,5280,4800,5278,4801,5277,4803,5276,4805,5272,4806,5269,4806,5266,4805,5264,4804,5259,4803,5257,4803,5257,4803,5256,4804,5255,4806,5254,4809,5252,4811,5252,4817,5252,4820,5253,4822,5255,4823,5256,4825,5257,4826,5261,4827,5263,4827,5266,4827,5268,4827,5280,4827,5289,4827,5290,4827,5306,4827,5320,4826,5322,4826,5322,4825,5322,4823,5324,4819,5327,4816,5328,4810,5328,4807,5327,4803,5322,4801,5319,4802,5310,4802,5307,4805,5302,4807,5299,4811,5296,4814,5294,4821,5291,4824,5290,4827,5289,4827,5280,4824,5282,4818,5284,4803,5288,4796,5291,4790,5293,4788,5294,4785,5295,4780,5298,4778,5299,4774,5303,4772,5306,4770,5311,4770,5315,4770,5326,4772,5331,4782,5340,4788,5342,4803,5342,4809,5340,4812,5339,4815,5338,4817,5337,4819,5336,4823,5333,4825,5331,4827,5329,4828,5329,4829,5333,4829,5333,4832,5336,4839,5341,4845,5342,4855,5342,4860,5341,4867,5339,4871,5338,4873,5337,4873,5330xm4936,5332l4935,5332,4933,5332,4931,5331,4927,5330,4925,5329,4924,5328,4923,5325,4922,5323,4922,5197,4921,5196,4874,5198,4874,5205,4876,5205,4878,5206,4883,5207,4885,5208,4888,5210,4889,5211,4891,5215,4892,5217,4892,5325,4891,5326,4890,5329,4888,5330,4887,5331,4882,5332,4878,5332,4878,5339,4936,5339,4936,5332xm5102,5292l5100,5284,5091,5272,5084,5267,5071,5262,5067,5261,5058,5258,5048,5255,5041,5252,5035,5249,5028,5243,5026,5239,5026,5228,5028,5223,5036,5215,5042,5213,5054,5213,5058,5215,5066,5219,5070,5222,5075,5229,5078,5233,5083,5243,5085,5248,5087,5252,5087,5252,5087,5253,5095,5253,5095,5243,5095,5233,5095,5222,5094,5210,5094,5208,5086,5208,5081,5213,5077,5211,5072,5209,5060,5205,5060,5205,5053,5204,5038,5204,5031,5205,5018,5210,5013,5213,5009,5216,5005,5220,5001,5224,4997,5234,4996,5239,4996,5252,4998,5259,5007,5272,5013,5277,5022,5281,5026,5282,5030,5284,5056,5292,5062,5295,5070,5302,5072,5307,5072,5318,5070,5323,5070,5323,5061,5331,5054,5333,5040,5333,5036,5333,5034,5332,5025,5327,5021,5323,5013,5315,5010,5311,5004,5301,5002,5296,5001,5292,5000,5292,4992,5292,4993,5295,4993,5301,4993,5307,4993,5311,4993,5315,4993,5323,4993,5327,4993,5332,4994,5339,5001,5339,5008,5333,5013,5335,5019,5338,5032,5342,5040,5343,5057,5343,5064,5342,5064,5342,5077,5337,5083,5334,5084,5333,5088,5331,5092,5327,5096,5323,5101,5312,5102,5307,5102,5292xm5209,5316l5202,5311,5199,5317,5195,5321,5191,5324,5187,5327,5182,5329,5168,5329,5161,5325,5151,5312,5149,5303,5149,5283,5149,5282,5149,5280,5149,5278,5151,5269,5151,5268,5153,5264,5157,5258,5159,5255,5160,5255,5164,5253,5166,5252,5171,5252,5173,5252,5174,5253,5176,5255,5176,5257,5176,5259,5174,5265,5173,5268,5173,5275,5175,5278,5181,5282,5185,5283,5195,5283,5199,5282,5204,5276,5205,5273,5205,5261,5202,5255,5201,5255,5197,5252,5189,5247,5180,5245,5160,5245,5153,5246,5139,5251,5134,5255,5125,5264,5121,5269,5116,5280,5115,5287,5115,5300,5116,5307,5120,5318,5123,5324,5132,5332,5137,5336,5151,5341,5158,5342,5172,5342,5177,5341,5185,5339,5189,5337,5196,5332,5199,5329,5200,5329,5205,5323,5207,5320,5209,5316xm5322,5286l5321,5279,5316,5268,5316,5268,5313,5263,5313,5262,5303,5254,5300,5252,5298,5251,5288,5247,5288,5282,5288,5306,5287,5313,5287,5315,5286,5318,5286,5318,5286,5319,5284,5322,5283,5326,5283,5326,5281,5329,5275,5333,5272,5335,5264,5335,5261,5333,5260,5332,5256,5329,5254,5326,5251,5318,5251,5318,5250,5313,5249,5308,5249,5306,5249,5282,5250,5273,5251,5269,5252,5265,5253,5261,5255,5258,5261,5253,5264,5252,5273,5252,5276,5253,5281,5258,5283,5261,5286,5268,5286,5268,5287,5272,5288,5282,5288,5247,5285,5246,5277,5245,5260,5245,5253,5246,5239,5251,5234,5254,5224,5263,5221,5268,5216,5279,5215,5286,5215,5301,5216,5308,5222,5320,5225,5325,5234,5332,5235,5333,5240,5337,5253,5341,5260,5342,5276,5342,5283,5341,5284,5341,5297,5336,5300,5335,5303,5332,5313,5323,5316,5318,5321,5306,5322,5300,5322,5286xm5425,5260l5425,5258,5423,5254,5417,5247,5412,5245,5401,5245,5396,5247,5386,5252,5382,5256,5378,5261,5377,5261,5377,5248,5376,5246,5332,5249,5332,5256,5334,5256,5336,5256,5339,5257,5340,5257,5342,5258,5343,5259,5344,5261,5346,5264,5347,5266,5347,5325,5347,5326,5345,5329,5344,5330,5341,5331,5341,5331,5338,5332,5333,5332,5333,5339,5395,5339,5395,5332,5394,5332,5391,5332,5385,5331,5383,5330,5382,5330,5378,5326,5378,5325,5377,5323,5377,5270,5380,5267,5382,5265,5389,5261,5392,5260,5395,5260,5394,5264,5393,5265,5393,5273,5395,5276,5401,5281,5405,5282,5414,5282,5418,5280,5424,5273,5425,5269,5425,5260xm5530,5317l5523,5312,5520,5317,5516,5321,5507,5327,5502,5329,5485,5329,5477,5325,5468,5312,5465,5303,5465,5290,5528,5290,5528,5282,5528,5278,5527,5274,5527,5274,5524,5264,5521,5260,5518,5256,5514,5253,5513,5252,5509,5250,5498,5246,5495,5245,5495,5278,5495,5282,5465,5282,5465,5274,5465,5272,5467,5264,5473,5255,5476,5252,5484,5252,5486,5253,5490,5256,5491,5258,5492,5261,5493,5263,5494,5267,5494,5272,5495,5274,5495,5274,5495,5278,5495,5245,5491,5245,5475,5245,5468,5246,5455,5251,5450,5255,5441,5264,5438,5269,5433,5280,5432,5287,5432,5300,5433,5306,5437,5318,5441,5323,5449,5332,5455,5336,5468,5341,5476,5342,5490,5342,5495,5341,5504,5339,5508,5337,5516,5333,5519,5330,5521,5329,5525,5324,5528,5320,5530,5317xm5659,5199l5598,5199,5598,5368,5659,5368,5659,5358,5627,5358,5627,5208,5659,5208,5659,5199xm5789,5208l5671,5208,5671,5215,5672,5215,5674,5216,5680,5217,5683,5218,5686,5219,5688,5221,5690,5224,5690,5226,5690,5323,5690,5324,5690,5325,5688,5328,5686,5329,5683,5330,5681,5331,5671,5332,5671,5332,5671,5339,5742,5339,5742,5332,5741,5332,5737,5331,5732,5330,5730,5330,5726,5328,5725,5327,5723,5324,5723,5323,5723,5276,5740,5276,5743,5277,5749,5279,5751,5280,5754,5283,5755,5286,5759,5294,5760,5297,5760,5300,5767,5300,5767,5276,5767,5268,5767,5245,5760,5245,5760,5247,5759,5251,5756,5258,5754,5260,5753,5262,5751,5264,5748,5266,5743,5267,5740,5268,5723,5268,5723,5216,5749,5216,5758,5217,5757,5217,5763,5218,5767,5221,5777,5232,5780,5238,5781,5243,5789,5243,5789,5216,5789,5208xm5888,5260l5888,5258,5886,5254,5879,5247,5875,5245,5864,5245,5859,5247,5849,5252,5845,5256,5840,5261,5840,5261,5840,5248,5839,5246,5795,5249,5795,5256,5797,5256,5798,5256,5802,5257,5803,5257,5804,5258,5806,5259,5807,5261,5809,5264,5810,5266,5810,5325,5809,5326,5808,5329,5807,5330,5804,5331,5804,5331,5801,5332,5796,5332,5796,5339,5858,5339,5858,5332,5857,5332,5854,5332,5848,5331,5846,5330,5844,5330,5841,5326,5840,5325,5840,5323,5840,5270,5842,5267,5845,5265,5852,5261,5855,5260,5857,5260,5856,5264,5856,5265,5856,5273,5858,5276,5864,5281,5868,5282,5877,5282,5881,5280,5887,5273,5888,5269,5888,5260xm5999,5330l5992,5330,5989,5330,5987,5329,5986,5329,5985,5328,5985,5327,5983,5324,5984,5299,5984,5293,5984,5289,5984,5268,5983,5264,5983,5263,5978,5256,5978,5255,5975,5252,5975,5252,5967,5248,5963,5246,5954,5245,5955,5245,5947,5245,5937,5245,5932,5245,5922,5247,5918,5249,5914,5250,5911,5252,5910,5252,5907,5255,5901,5260,5900,5263,5900,5271,5901,5274,5904,5276,5906,5279,5910,5280,5919,5280,5922,5280,5925,5278,5927,5277,5928,5276,5931,5272,5932,5269,5932,5266,5931,5264,5930,5259,5929,5257,5929,5257,5929,5256,5930,5255,5931,5254,5935,5252,5937,5252,5943,5252,5946,5253,5948,5255,5949,5256,5951,5257,5952,5261,5953,5263,5953,5266,5953,5268,5953,5280,5953,5289,5953,5303,5953,5320,5952,5322,5952,5322,5951,5322,5949,5324,5945,5327,5942,5328,5936,5328,5933,5327,5928,5322,5927,5319,5927,5310,5928,5307,5931,5302,5932,5299,5937,5296,5940,5294,5946,5291,5950,5290,5953,5289,5953,5280,5950,5282,5944,5284,5929,5288,5922,5291,5916,5293,5913,5294,5911,5295,5906,5298,5904,5299,5900,5303,5898,5306,5896,5311,5896,5315,5896,5326,5898,5331,5908,5340,5914,5342,5929,5342,5933,5341,5935,5340,5938,5339,5943,5337,5945,5336,5949,5333,5951,5331,5953,5329,5954,5329,5955,5333,5955,5333,5958,5336,5965,5341,5971,5342,5981,5342,5986,5341,5993,5339,5997,5338,5999,5337,5999,5330xm6100,5316l6094,5311,6090,5317,6087,5321,6079,5327,6079,5327,6073,5329,6059,5329,6053,5325,6043,5312,6040,5303,6040,5283,6040,5282,6041,5280,6041,5278,6043,5269,6043,5268,6045,5264,6048,5258,6049,5257,6050,5255,6051,5255,6055,5253,6058,5252,6063,5252,6064,5252,6065,5253,6068,5255,6068,5257,6067,5259,6065,5265,6065,5268,6065,5275,6066,5278,6073,5282,6076,5283,6087,5283,6091,5282,6095,5276,6097,5273,6096,5261,6093,5255,6093,5255,6088,5252,6080,5247,6071,5245,6052,5245,6044,5246,6031,5251,6025,5255,6016,5264,6013,5269,6008,5280,6007,5287,6007,5300,6008,5307,6012,5318,6015,5324,6020,5328,6024,5332,6029,5336,6042,5341,6043,5341,6050,5342,6064,5342,6067,5342,6068,5342,6076,5339,6080,5337,6088,5332,6091,5329,6092,5329,6096,5323,6096,5323,6099,5320,6100,5316xm6174,5327l6173,5327,6171,5328,6163,5328,6156,5328,6152,5327,6148,5321,6148,5320,6147,5317,6147,5258,6173,5258,6173,5248,6147,5248,6147,5220,6117,5220,6117,5248,6100,5248,6100,5258,6117,5258,6117,5324,6119,5330,6124,5335,6128,5339,6135,5342,6151,5342,6157,5341,6166,5338,6170,5337,6174,5335,6174,5328,6174,5327xm6225,5208l6223,5204,6216,5198,6212,5196,6202,5196,6197,5198,6190,5204,6188,5208,6188,5218,6190,5222,6197,5228,6202,5230,6212,5230,6216,5228,6223,5222,6225,5218,6225,5208xm6238,5332l6234,5331,6230,5330,6228,5329,6227,5328,6225,5325,6224,5323,6224,5248,6223,5246,6178,5249,6178,5256,6180,5256,6182,5256,6186,5257,6188,5258,6189,5259,6193,5263,6194,5264,6194,5266,6194,5325,6194,5326,6193,5328,6192,5329,6191,5330,6189,5331,6185,5332,6180,5332,6180,5339,6238,5339,6238,5332xm6355,5286l6354,5279,6349,5268,6349,5268,6346,5263,6345,5262,6336,5254,6333,5252,6331,5251,6321,5247,6321,5282,6321,5306,6320,5313,6320,5315,6319,5318,6319,5318,6319,5319,6317,5322,6316,5326,6316,5326,6314,5329,6308,5333,6305,5335,6297,5335,6294,5333,6293,5332,6289,5329,6287,5326,6284,5318,6284,5318,6283,5313,6282,5308,6282,5306,6282,5282,6283,5273,6284,5269,6285,5265,6286,5261,6288,5258,6294,5253,6297,5252,6305,5252,6309,5253,6314,5258,6316,5261,6319,5268,6319,5268,6320,5272,6321,5282,6321,5247,6317,5246,6310,5245,6293,5245,6285,5246,6272,5251,6266,5254,6257,5263,6254,5268,6249,5279,6248,5286,6248,5301,6249,5308,6254,5320,6258,5325,6267,5332,6268,5333,6273,5337,6286,5341,6293,5342,6309,5342,6316,5341,6316,5341,6330,5336,6332,5335,6336,5332,6346,5323,6349,5318,6354,5306,6355,5300,6355,5286xm6488,5332l6486,5332,6485,5332,6483,5331,6480,5330,6478,5329,6476,5328,6475,5325,6475,5325,6475,5267,6474,5266,6473,5260,6472,5260,6472,5259,6472,5259,6462,5248,6455,5245,6440,5245,6436,5245,6428,5248,6428,5248,6426,5249,6422,5252,6419,5253,6412,5259,6411,5261,6410,5261,6410,5248,6409,5246,6363,5249,6365,5249,6365,5256,6367,5256,6369,5256,6372,5257,6373,5257,6374,5258,6376,5259,6377,5261,6379,5265,6379,5327,6379,5328,6378,5329,6377,5330,6375,5331,6370,5332,6366,5332,6366,5339,6422,5339,6422,5332,6418,5331,6415,5330,6414,5330,6411,5327,6411,5325,6410,5325,6410,5325,6410,5324,6410,5272,6413,5268,6414,5267,6415,5266,6419,5263,6421,5262,6424,5261,6426,5260,6428,5260,6435,5260,6438,5262,6443,5268,6444,5272,6444,5327,6443,5328,6441,5331,6437,5332,6432,5332,6432,5339,6488,5339,6488,5332xm6652,5286l6651,5279,6646,5268,6646,5268,6643,5263,6642,5262,6633,5254,6630,5252,6627,5251,6618,5247,6618,5282,6618,5306,6617,5313,6616,5315,6616,5318,6616,5318,6616,5319,6614,5322,6613,5326,6613,5326,6611,5329,6605,5333,6602,5335,6594,5335,6591,5333,6590,5332,6586,5329,6584,5326,6581,5318,6580,5318,6579,5313,6579,5308,6579,5306,6579,5282,6580,5273,6580,5269,6583,5261,6585,5258,6590,5253,6594,5252,6602,5252,6606,5253,6611,5258,6613,5261,6616,5268,6616,5268,6617,5272,6618,5282,6618,5247,6614,5246,6607,5245,6590,5245,6582,5246,6569,5251,6563,5254,6554,5263,6551,5268,6546,5279,6545,5286,6545,5301,6546,5308,6551,5320,6555,5325,6563,5332,6565,5333,6570,5337,6583,5341,6590,5342,6606,5342,6613,5341,6613,5341,6627,5336,6629,5335,6633,5332,6642,5323,6646,5318,6651,5306,6652,5300,6652,5286xm6755,5260l6755,5258,6753,5254,6746,5247,6742,5245,6731,5245,6726,5247,6716,5252,6712,5256,6707,5261,6707,5261,6707,5248,6706,5246,6662,5249,6662,5256,6664,5256,6665,5256,6669,5257,6670,5257,6671,5258,6673,5259,6674,5261,6676,5264,6677,5266,6677,5325,6676,5326,6675,5329,6674,5330,6671,5331,6671,5331,6668,5332,6663,5332,6663,5339,6725,5339,6725,5332,6724,5332,6721,5332,6715,5331,6713,5330,6711,5330,6708,5326,6707,5325,6707,5323,6707,5270,6709,5267,6712,5265,6719,5261,6722,5260,6724,5260,6723,5264,6723,5265,6723,5273,6725,5276,6731,5281,6735,5282,6744,5282,6748,5280,6754,5273,6755,5269,6755,5260xm6932,5230l6928,5221,6920,5216,6911,5211,6899,5208,6896,5208,6896,5235,6896,5255,6894,5262,6883,5272,6875,5274,6861,5274,6861,5216,6879,5216,6886,5219,6894,5228,6896,5235,6896,5208,6809,5208,6809,5215,6811,5215,6813,5216,6819,5217,6821,5217,6825,5219,6827,5221,6828,5224,6829,5226,6828,5324,6828,5325,6827,5328,6825,5329,6821,5330,6819,5331,6810,5332,6809,5332,6809,5339,6880,5339,6880,5332,6879,5332,6876,5331,6871,5330,6869,5330,6867,5329,6865,5328,6863,5327,6862,5324,6861,5322,6861,5283,6881,5283,6889,5282,6903,5279,6910,5276,6913,5274,6920,5269,6925,5265,6931,5254,6932,5248,6932,5230xm7039,5317l7032,5312,7029,5317,7025,5321,7016,5327,7011,5329,6994,5329,6987,5325,6977,5312,6974,5303,6974,5290,7037,5290,7037,5282,7037,5279,7036,5274,7036,5274,7033,5264,7030,5260,7027,5256,7023,5253,7022,5252,7019,5250,7008,5246,7004,5245,7004,5282,6974,5282,6975,5274,6975,5272,6976,5264,6979,5259,6982,5255,6986,5252,6993,5252,6996,5253,6999,5256,7001,5258,7003,5263,7003,5267,7004,5272,7004,5274,7004,5274,7004,5282,7004,5245,7000,5245,6984,5245,6977,5246,6964,5251,6959,5255,6950,5264,6947,5269,6942,5280,6941,5287,6941,5300,6942,5306,6947,5318,6950,5323,6958,5332,6964,5336,6977,5341,6985,5342,7000,5342,7005,5341,7013,5339,7017,5337,7025,5333,7029,5330,7030,5329,7035,5324,7037,5320,7039,5317xm7140,5260l7139,5258,7138,5254,7131,5247,7126,5245,7115,5245,7110,5247,7101,5252,7096,5256,7092,5261,7092,5261,7092,5248,7090,5246,7046,5249,7046,5256,7048,5256,7050,5256,7053,5257,7055,5257,7056,5258,7057,5259,7059,5261,7061,5264,7061,5266,7061,5325,7061,5326,7059,5329,7058,5330,7056,5331,7055,5331,7052,5332,7047,5332,7047,5339,7109,5339,7109,5332,7108,5332,7106,5332,7100,5331,7097,5330,7096,5330,7093,5326,7092,5325,7092,5323,7092,5270,7094,5267,7097,5265,7103,5261,7106,5260,7109,5260,7108,5264,7108,5265,7108,5273,7109,5276,7115,5281,7119,5282,7128,5282,7132,5280,7138,5273,7140,5269,7140,5260xm7240,5316l7233,5311,7230,5317,7226,5321,7218,5327,7213,5329,7199,5329,7193,5325,7182,5312,7180,5303,7180,5283,7180,5282,7180,5280,7180,5278,7183,5269,7183,5268,7184,5264,7188,5258,7190,5255,7191,5255,7195,5253,7197,5252,7202,5252,7204,5252,7205,5253,7208,5255,7207,5257,7207,5259,7205,5265,7204,5268,7204,5275,7206,5278,7212,5282,7216,5283,7226,5283,7230,5282,7235,5276,7236,5273,7236,5261,7233,5255,7232,5255,7228,5252,7220,5247,7211,5245,7191,5245,7184,5246,7171,5251,7165,5255,7156,5264,7153,5269,7148,5280,7146,5287,7146,5300,7147,5307,7152,5318,7155,5324,7159,5328,7163,5332,7169,5336,7182,5341,7189,5342,7203,5342,7208,5341,7216,5339,7220,5337,7227,5332,7231,5329,7231,5329,7236,5323,7238,5320,7240,5316xm7344,5317l7337,5312,7334,5317,7330,5321,7321,5327,7316,5329,7299,5329,7291,5325,7282,5312,7279,5303,7279,5290,7342,5290,7342,5282,7342,5279,7341,5274,7341,5274,7338,5264,7335,5260,7332,5256,7328,5253,7327,5252,7324,5250,7312,5246,7309,5245,7309,5282,7279,5282,7280,5274,7280,5272,7281,5264,7287,5255,7291,5252,7298,5252,7300,5253,7304,5256,7305,5258,7306,5261,7307,5263,7308,5267,7309,5272,7309,5274,7309,5274,7309,5282,7309,5245,7305,5245,7289,5245,7282,5246,7269,5251,7264,5255,7255,5264,7252,5269,7247,5280,7246,5287,7246,5300,7247,5306,7251,5318,7255,5323,7263,5332,7269,5336,7282,5341,7290,5342,7305,5342,7309,5341,7318,5339,7322,5337,7330,5333,7333,5330,7335,5329,7340,5324,7342,5320,7344,5317xm7474,5332l7473,5332,7471,5332,7469,5331,7466,5330,7464,5329,7463,5328,7461,5325,7461,5325,7461,5267,7461,5266,7459,5260,7459,5260,7459,5259,7458,5259,7448,5248,7441,5245,7427,5245,7423,5245,7414,5248,7415,5248,7412,5249,7408,5252,7406,5253,7397,5261,7396,5261,7396,5248,7395,5246,7350,5249,7351,5249,7351,5256,7353,5256,7355,5256,7358,5257,7360,5257,7361,5258,7362,5259,7364,5261,7365,5263,7366,5265,7366,5266,7366,5267,7366,5325,7366,5325,7366,5326,7365,5328,7364,5329,7363,5330,7361,5331,7357,5332,7352,5332,7352,5339,7409,5339,7409,5332,7404,5331,7401,5330,7401,5330,7397,5327,7397,5325,7397,5325,7397,5325,7397,5324,7396,5272,7399,5268,7400,5267,7402,5266,7406,5263,7408,5262,7410,5261,7412,5260,7414,5260,7421,5260,7425,5262,7427,5265,7429,5268,7430,5272,7430,5327,7430,5328,7427,5331,7423,5332,7419,5332,7419,5339,7474,5339,7474,5332xm7551,5327l7550,5327,7548,5328,7540,5328,7532,5328,7529,5327,7525,5321,7524,5316,7524,5258,7550,5258,7550,5248,7524,5248,7524,5220,7494,5220,7494,5248,7477,5248,7477,5258,7493,5258,7493,5323,7496,5330,7505,5339,7512,5342,7528,5342,7534,5341,7543,5338,7547,5337,7551,5335,7551,5328,7551,5327xm7662,5330l7656,5330,7652,5330,7650,5329,7650,5329,7649,5328,7648,5327,7647,5324,7647,5299,7647,5293,7647,5289,7647,5268,7646,5264,7646,5263,7642,5256,7641,5255,7639,5252,7638,5252,7635,5250,7631,5248,7626,5246,7617,5245,7618,5245,7611,5245,7600,5245,7596,5245,7586,5247,7581,5249,7577,5250,7574,5252,7573,5252,7570,5255,7564,5260,7563,5263,7563,5271,7564,5274,7570,5279,7574,5280,7582,5280,7585,5280,7589,5278,7590,5277,7592,5276,7594,5272,7595,5269,7595,5266,7595,5264,7593,5259,7592,5257,7592,5257,7592,5256,7593,5255,7595,5254,7598,5252,7601,5252,7606,5252,7609,5253,7611,5255,7613,5256,7614,5257,7615,5261,7616,5263,7616,5266,7616,5268,7617,5280,7617,5289,7617,5290,7616,5306,7616,5320,7615,5322,7615,5322,7615,5322,7613,5324,7608,5327,7605,5328,7599,5328,7596,5327,7592,5322,7591,5319,7591,5310,7591,5307,7594,5302,7596,5299,7600,5296,7603,5294,7606,5293,7610,5291,7613,5290,7617,5289,7617,5280,7613,5282,7607,5284,7592,5288,7585,5291,7580,5293,7577,5294,7574,5295,7569,5298,7567,5299,7563,5303,7561,5306,7559,5311,7559,5315,7559,5326,7561,5331,7571,5340,7577,5342,7592,5342,7596,5341,7599,5340,7601,5339,7607,5337,7609,5336,7612,5333,7615,5331,7617,5329,7617,5329,7618,5333,7618,5333,7621,5336,7628,5341,7634,5342,7644,5342,7649,5341,7657,5339,7660,5338,7662,5337,7662,5330xm7772,5248l7736,5248,7734,5247,7731,5246,7729,5246,7729,5268,7729,5282,7728,5288,7723,5295,7723,5296,7720,5298,7711,5298,7707,5295,7703,5287,7702,5281,7702,5269,7702,5263,7703,5261,7705,5256,7707,5255,7710,5252,7712,5252,7720,5252,7723,5254,7728,5262,7729,5268,7729,5246,7724,5245,7720,5245,7702,5245,7692,5247,7675,5258,7671,5265,7671,5281,7673,5286,7680,5294,7681,5295,7685,5298,7687,5299,7695,5302,7695,5303,7691,5304,7687,5306,7684,5307,7681,5309,7679,5311,7677,5315,7676,5316,7676,5324,7678,5327,7684,5334,7688,5336,7694,5338,7694,5339,7684,5340,7677,5341,7677,5341,7668,5348,7666,5352,7666,5364,7670,5370,7670,5370,7687,5378,7699,5380,7726,5380,7734,5379,7748,5376,7754,5373,7755,5373,7763,5367,7766,5364,7771,5355,7772,5352,7772,5341,7771,5338,7767,5331,7765,5329,7762,5326,7760,5324,7757,5323,7750,5320,7746,5319,7744,5319,7744,5351,7744,5360,7742,5365,7734,5371,7728,5373,7715,5373,7711,5372,7705,5370,7703,5369,7701,5367,7699,5365,7698,5364,7696,5360,7695,5358,7695,5353,7696,5350,7699,5345,7701,5343,7702,5341,7733,5341,7736,5342,7735,5342,7739,5343,7741,5345,7744,5349,7744,5351,7744,5319,7742,5319,7741,5319,7736,5319,7724,5318,7719,5318,7709,5318,7704,5317,7701,5316,7699,5315,7698,5313,7698,5311,7700,5307,7702,5304,7723,5304,7728,5304,7739,5301,7743,5299,7745,5298,7750,5294,7753,5291,7758,5284,7759,5280,7759,5272,7759,5269,7756,5263,7754,5261,7754,5260,7752,5258,7772,5258,7772,5252,7772,5248xm7876,5317l7869,5312,7866,5317,7862,5321,7853,5327,7848,5329,7831,5329,7824,5325,7814,5312,7811,5303,7811,5290,7874,5290,7874,5282,7874,5279,7873,5274,7873,5274,7870,5264,7867,5260,7860,5253,7859,5252,7856,5250,7845,5246,7841,5245,7841,5282,7811,5282,7812,5274,7812,5272,7813,5264,7819,5255,7823,5252,7830,5252,7832,5253,7836,5256,7838,5258,7840,5263,7840,5267,7841,5272,7841,5274,7841,5274,7841,5282,7841,5245,7837,5245,7821,5245,7814,5246,7801,5251,7796,5255,7791,5259,7787,5264,7784,5269,7779,5280,7778,5287,7778,5300,7779,5306,7784,5318,7787,5323,7795,5332,7801,5336,7814,5341,7822,5342,7837,5342,7841,5341,7850,5339,7854,5337,7862,5333,7866,5330,7867,5329,7872,5324,7874,5320,7876,5317xm7947,5199l7885,5199,7885,5208,7917,5208,7917,5358,7885,5358,7885,5368,7947,5368,7947,5199xm8127,5298l8028,5298,8028,5313,8127,5313,8127,5298xm8127,5259l8028,5259,8028,5274,8127,5274,8127,5259xe" filled="true" fillcolor="#c00000" stroked="false">
                  <v:path arrowok="t"/>
                  <v:fill type="solid"/>
                </v:shape>
                <v:shape style="position:absolute;left:1475;top:5158;width:9638;height:348" id="docshape376" coordorigin="1475,5159" coordsize="9638,348" path="m11113,5159l11104,5159,11104,5168,11104,5497,1484,5497,1484,5168,6296,5168,6305,5168,11104,5168,11104,5159,6305,5159,6296,5159,1484,5159,1475,5159,1475,5168,1475,5497,1475,5506,1484,5506,11104,5506,11113,5506,11113,5497,11113,5168,11113,5159xe" filled="true" fillcolor="#000000" stroked="false">
                  <v:path arrowok="t"/>
                  <v:fill type="solid"/>
                </v:shape>
                <w10:wrap type="topAndBottom"/>
              </v:group>
            </w:pict>
          </mc:Fallback>
        </mc:AlternateContent>
      </w:r>
    </w:p>
    <w:p>
      <w:pPr>
        <w:pStyle w:val="BodyText"/>
        <w:spacing w:before="74"/>
        <w:rPr>
          <w:rFonts w:ascii="Trebuchet MS"/>
        </w:rPr>
      </w:pPr>
    </w:p>
    <w:p>
      <w:pPr>
        <w:pStyle w:val="BodyText"/>
        <w:spacing w:line="266" w:lineRule="auto"/>
        <w:ind w:left="699" w:right="348"/>
        <w:jc w:val="both"/>
        <w:rPr>
          <w:rFonts w:ascii="Trebuchet MS"/>
        </w:rPr>
      </w:pPr>
      <w:bookmarkStart w:name="_bookmark37" w:id="107"/>
      <w:bookmarkEnd w:id="107"/>
      <w:r>
        <w:rPr/>
      </w:r>
      <w:r>
        <w:rPr>
          <w:rFonts w:ascii="Trebuchet MS"/>
          <w:b/>
          <w:spacing w:val="-4"/>
        </w:rPr>
        <w:t>Figure</w:t>
      </w:r>
      <w:r>
        <w:rPr>
          <w:rFonts w:ascii="Trebuchet MS"/>
          <w:b/>
          <w:spacing w:val="-5"/>
        </w:rPr>
        <w:t> </w:t>
      </w:r>
      <w:r>
        <w:rPr>
          <w:rFonts w:ascii="Trebuchet MS"/>
          <w:b/>
          <w:spacing w:val="-4"/>
        </w:rPr>
        <w:t>2</w:t>
      </w:r>
      <w:r>
        <w:rPr>
          <w:rFonts w:ascii="Trebuchet MS"/>
          <w:b/>
          <w:spacing w:val="-5"/>
        </w:rPr>
        <w:t> </w:t>
      </w:r>
      <w:r>
        <w:rPr>
          <w:rFonts w:ascii="Trebuchet MS"/>
          <w:spacing w:val="-4"/>
        </w:rPr>
        <w:t>ASIC</w:t>
      </w:r>
      <w:r>
        <w:rPr>
          <w:rFonts w:ascii="Trebuchet MS"/>
          <w:spacing w:val="-5"/>
        </w:rPr>
        <w:t> </w:t>
      </w:r>
      <w:r>
        <w:rPr>
          <w:rFonts w:ascii="Trebuchet MS"/>
          <w:spacing w:val="-4"/>
        </w:rPr>
        <w:t>Framework Operational Matrix. ASIC</w:t>
      </w:r>
      <w:r>
        <w:rPr>
          <w:rFonts w:ascii="Trebuchet MS"/>
          <w:spacing w:val="-5"/>
        </w:rPr>
        <w:t> </w:t>
      </w:r>
      <w:r>
        <w:rPr>
          <w:rFonts w:ascii="Trebuchet MS"/>
          <w:spacing w:val="-4"/>
        </w:rPr>
        <w:t>Framework</w:t>
      </w:r>
      <w:r>
        <w:rPr>
          <w:rFonts w:ascii="Trebuchet MS"/>
          <w:spacing w:val="-5"/>
        </w:rPr>
        <w:t> </w:t>
      </w:r>
      <w:r>
        <w:rPr>
          <w:rFonts w:ascii="Trebuchet MS"/>
          <w:spacing w:val="-4"/>
        </w:rPr>
        <w:t>Operational Matrix has specific considerations under the four tenets of ASIC. Each</w:t>
      </w:r>
      <w:r>
        <w:rPr>
          <w:rFonts w:ascii="Trebuchet MS"/>
          <w:spacing w:val="-5"/>
        </w:rPr>
        <w:t> </w:t>
      </w:r>
      <w:r>
        <w:rPr>
          <w:rFonts w:ascii="Trebuchet MS"/>
          <w:spacing w:val="-4"/>
        </w:rPr>
        <w:t>of the tenets has 3</w:t>
      </w:r>
      <w:r>
        <w:rPr>
          <w:rFonts w:ascii="Trebuchet MS"/>
        </w:rPr>
        <w:t> </w:t>
      </w:r>
      <w:r>
        <w:rPr>
          <w:rFonts w:ascii="Trebuchet MS"/>
          <w:w w:val="90"/>
        </w:rPr>
        <w:t>questions that validate it [eg A1= Adaptation-related question 1; C3= Compliance-related question 3]. The user is required to confirm each consideration [Yes] or decline</w:t>
      </w:r>
      <w:r>
        <w:rPr>
          <w:rFonts w:ascii="Trebuchet MS"/>
        </w:rPr>
        <w:t> </w:t>
      </w:r>
      <w:r>
        <w:rPr>
          <w:rFonts w:ascii="Trebuchet MS"/>
          <w:spacing w:val="-4"/>
        </w:rPr>
        <w:t>[No].</w:t>
      </w:r>
      <w:r>
        <w:rPr>
          <w:rFonts w:ascii="Trebuchet MS"/>
          <w:spacing w:val="-5"/>
        </w:rPr>
        <w:t> </w:t>
      </w:r>
      <w:r>
        <w:rPr>
          <w:rFonts w:ascii="Trebuchet MS"/>
          <w:spacing w:val="-4"/>
        </w:rPr>
        <w:t>Each</w:t>
      </w:r>
      <w:r>
        <w:rPr>
          <w:rFonts w:ascii="Trebuchet MS"/>
          <w:spacing w:val="-5"/>
        </w:rPr>
        <w:t> </w:t>
      </w:r>
      <w:r>
        <w:rPr>
          <w:rFonts w:ascii="Trebuchet MS"/>
          <w:spacing w:val="-4"/>
        </w:rPr>
        <w:t>response</w:t>
      </w:r>
      <w:r>
        <w:rPr>
          <w:rFonts w:ascii="Trebuchet MS"/>
          <w:spacing w:val="-6"/>
        </w:rPr>
        <w:t> </w:t>
      </w:r>
      <w:r>
        <w:rPr>
          <w:rFonts w:ascii="Trebuchet MS"/>
          <w:spacing w:val="-4"/>
        </w:rPr>
        <w:t>has</w:t>
      </w:r>
      <w:r>
        <w:rPr>
          <w:rFonts w:ascii="Trebuchet MS"/>
          <w:spacing w:val="-6"/>
        </w:rPr>
        <w:t> </w:t>
      </w:r>
      <w:r>
        <w:rPr>
          <w:rFonts w:ascii="Trebuchet MS"/>
          <w:spacing w:val="-4"/>
        </w:rPr>
        <w:t>an</w:t>
      </w:r>
      <w:r>
        <w:rPr>
          <w:rFonts w:ascii="Trebuchet MS"/>
          <w:spacing w:val="-5"/>
        </w:rPr>
        <w:t> </w:t>
      </w:r>
      <w:r>
        <w:rPr>
          <w:rFonts w:ascii="Trebuchet MS"/>
          <w:spacing w:val="-4"/>
        </w:rPr>
        <w:t>attached</w:t>
      </w:r>
      <w:r>
        <w:rPr>
          <w:rFonts w:ascii="Trebuchet MS"/>
          <w:spacing w:val="-6"/>
        </w:rPr>
        <w:t> </w:t>
      </w:r>
      <w:r>
        <w:rPr>
          <w:rFonts w:ascii="Trebuchet MS"/>
          <w:spacing w:val="-4"/>
        </w:rPr>
        <w:t>value. Each</w:t>
      </w:r>
      <w:r>
        <w:rPr>
          <w:rFonts w:ascii="Trebuchet MS"/>
          <w:spacing w:val="-5"/>
        </w:rPr>
        <w:t> </w:t>
      </w:r>
      <w:r>
        <w:rPr>
          <w:rFonts w:ascii="Trebuchet MS"/>
          <w:spacing w:val="-4"/>
        </w:rPr>
        <w:t>consideration</w:t>
      </w:r>
      <w:r>
        <w:rPr>
          <w:rFonts w:ascii="Trebuchet MS"/>
          <w:spacing w:val="-6"/>
        </w:rPr>
        <w:t> </w:t>
      </w:r>
      <w:r>
        <w:rPr>
          <w:rFonts w:ascii="Trebuchet MS"/>
          <w:spacing w:val="-4"/>
        </w:rPr>
        <w:t>under</w:t>
      </w:r>
      <w:r>
        <w:rPr>
          <w:rFonts w:ascii="Trebuchet MS"/>
          <w:spacing w:val="-6"/>
        </w:rPr>
        <w:t> </w:t>
      </w:r>
      <w:r>
        <w:rPr>
          <w:rFonts w:ascii="Trebuchet MS"/>
          <w:spacing w:val="-4"/>
        </w:rPr>
        <w:t>each</w:t>
      </w:r>
      <w:r>
        <w:rPr>
          <w:rFonts w:ascii="Trebuchet MS"/>
          <w:spacing w:val="-5"/>
        </w:rPr>
        <w:t> </w:t>
      </w:r>
      <w:r>
        <w:rPr>
          <w:rFonts w:ascii="Trebuchet MS"/>
          <w:spacing w:val="-4"/>
        </w:rPr>
        <w:t>ASIC</w:t>
      </w:r>
      <w:r>
        <w:rPr>
          <w:rFonts w:ascii="Trebuchet MS"/>
          <w:spacing w:val="-5"/>
        </w:rPr>
        <w:t> </w:t>
      </w:r>
      <w:r>
        <w:rPr>
          <w:rFonts w:ascii="Trebuchet MS"/>
          <w:spacing w:val="-4"/>
        </w:rPr>
        <w:t>tenet</w:t>
      </w:r>
      <w:r>
        <w:rPr>
          <w:rFonts w:ascii="Trebuchet MS"/>
          <w:spacing w:val="-5"/>
        </w:rPr>
        <w:t> </w:t>
      </w:r>
      <w:r>
        <w:rPr>
          <w:rFonts w:ascii="Trebuchet MS"/>
          <w:spacing w:val="-4"/>
        </w:rPr>
        <w:t>is</w:t>
      </w:r>
      <w:r>
        <w:rPr>
          <w:rFonts w:ascii="Trebuchet MS"/>
          <w:spacing w:val="-5"/>
        </w:rPr>
        <w:t> </w:t>
      </w:r>
      <w:r>
        <w:rPr>
          <w:rFonts w:ascii="Trebuchet MS"/>
          <w:spacing w:val="-4"/>
        </w:rPr>
        <w:t>coded</w:t>
      </w:r>
      <w:r>
        <w:rPr>
          <w:rFonts w:ascii="Trebuchet MS"/>
          <w:spacing w:val="-5"/>
        </w:rPr>
        <w:t> </w:t>
      </w:r>
      <w:r>
        <w:rPr>
          <w:rFonts w:ascii="Trebuchet MS"/>
          <w:spacing w:val="-4"/>
        </w:rPr>
        <w:t>and</w:t>
      </w:r>
      <w:r>
        <w:rPr>
          <w:rFonts w:ascii="Trebuchet MS"/>
          <w:spacing w:val="-6"/>
        </w:rPr>
        <w:t> </w:t>
      </w:r>
      <w:r>
        <w:rPr>
          <w:rFonts w:ascii="Trebuchet MS"/>
          <w:spacing w:val="-4"/>
        </w:rPr>
        <w:t>a</w:t>
      </w:r>
      <w:r>
        <w:rPr>
          <w:rFonts w:ascii="Trebuchet MS"/>
          <w:spacing w:val="-5"/>
        </w:rPr>
        <w:t> </w:t>
      </w:r>
      <w:r>
        <w:rPr>
          <w:rFonts w:ascii="Trebuchet MS"/>
          <w:spacing w:val="-4"/>
        </w:rPr>
        <w:t>specific</w:t>
      </w:r>
      <w:r>
        <w:rPr>
          <w:rFonts w:ascii="Trebuchet MS"/>
          <w:spacing w:val="-6"/>
        </w:rPr>
        <w:t> </w:t>
      </w:r>
      <w:r>
        <w:rPr>
          <w:rFonts w:ascii="Trebuchet MS"/>
          <w:spacing w:val="-4"/>
        </w:rPr>
        <w:t>score</w:t>
      </w:r>
      <w:r>
        <w:rPr>
          <w:rFonts w:ascii="Trebuchet MS"/>
          <w:spacing w:val="-6"/>
        </w:rPr>
        <w:t> </w:t>
      </w:r>
      <w:r>
        <w:rPr>
          <w:rFonts w:ascii="Trebuchet MS"/>
          <w:spacing w:val="-4"/>
        </w:rPr>
        <w:t>is</w:t>
      </w:r>
      <w:r>
        <w:rPr>
          <w:rFonts w:ascii="Trebuchet MS"/>
          <w:spacing w:val="-5"/>
        </w:rPr>
        <w:t> </w:t>
      </w:r>
      <w:r>
        <w:rPr>
          <w:rFonts w:ascii="Trebuchet MS"/>
          <w:spacing w:val="-4"/>
        </w:rPr>
        <w:t>allocated</w:t>
      </w:r>
      <w:r>
        <w:rPr>
          <w:rFonts w:ascii="Trebuchet MS"/>
          <w:spacing w:val="-5"/>
        </w:rPr>
        <w:t> </w:t>
      </w:r>
      <w:r>
        <w:rPr>
          <w:rFonts w:ascii="Trebuchet MS"/>
          <w:spacing w:val="-4"/>
        </w:rPr>
        <w:t>to</w:t>
      </w:r>
      <w:r>
        <w:rPr>
          <w:rFonts w:ascii="Trebuchet MS"/>
          <w:spacing w:val="-5"/>
        </w:rPr>
        <w:t> </w:t>
      </w:r>
      <w:r>
        <w:rPr>
          <w:rFonts w:ascii="Trebuchet MS"/>
          <w:spacing w:val="-4"/>
        </w:rPr>
        <w:t>it.</w:t>
      </w:r>
      <w:r>
        <w:rPr>
          <w:rFonts w:ascii="Trebuchet MS"/>
          <w:spacing w:val="-5"/>
        </w:rPr>
        <w:t> </w:t>
      </w:r>
      <w:r>
        <w:rPr>
          <w:rFonts w:ascii="Trebuchet MS"/>
          <w:spacing w:val="-4"/>
        </w:rPr>
        <w:t>Practically,</w:t>
      </w:r>
      <w:r>
        <w:rPr>
          <w:rFonts w:ascii="Trebuchet MS"/>
          <w:spacing w:val="-5"/>
        </w:rPr>
        <w:t> </w:t>
      </w:r>
      <w:r>
        <w:rPr>
          <w:rFonts w:ascii="Trebuchet MS"/>
          <w:spacing w:val="-4"/>
        </w:rPr>
        <w:t>there</w:t>
      </w:r>
      <w:r>
        <w:rPr>
          <w:rFonts w:ascii="Trebuchet MS"/>
          <w:spacing w:val="-6"/>
        </w:rPr>
        <w:t> </w:t>
      </w:r>
      <w:r>
        <w:rPr>
          <w:rFonts w:ascii="Trebuchet MS"/>
          <w:spacing w:val="-4"/>
        </w:rPr>
        <w:t>are</w:t>
      </w:r>
      <w:r>
        <w:rPr>
          <w:rFonts w:ascii="Trebuchet MS"/>
          <w:spacing w:val="-6"/>
        </w:rPr>
        <w:t> </w:t>
      </w:r>
      <w:r>
        <w:rPr>
          <w:rFonts w:ascii="Trebuchet MS"/>
          <w:spacing w:val="-4"/>
        </w:rPr>
        <w:t>overall</w:t>
      </w:r>
      <w:r>
        <w:rPr>
          <w:rFonts w:ascii="Trebuchet MS"/>
          <w:spacing w:val="-5"/>
        </w:rPr>
        <w:t> </w:t>
      </w:r>
      <w:r>
        <w:rPr>
          <w:rFonts w:ascii="Trebuchet MS"/>
          <w:spacing w:val="-4"/>
        </w:rPr>
        <w:t>12</w:t>
      </w:r>
      <w:r>
        <w:rPr>
          <w:rFonts w:ascii="Trebuchet MS"/>
        </w:rPr>
        <w:t> </w:t>
      </w:r>
      <w:r>
        <w:rPr>
          <w:rFonts w:ascii="Trebuchet MS"/>
          <w:w w:val="90"/>
        </w:rPr>
        <w:t>considerations</w:t>
      </w:r>
      <w:r>
        <w:rPr>
          <w:rFonts w:ascii="Trebuchet MS"/>
          <w:spacing w:val="-1"/>
          <w:w w:val="90"/>
        </w:rPr>
        <w:t> </w:t>
      </w:r>
      <w:r>
        <w:rPr>
          <w:rFonts w:ascii="Trebuchet MS"/>
          <w:w w:val="90"/>
        </w:rPr>
        <w:t>that</w:t>
      </w:r>
      <w:r>
        <w:rPr>
          <w:rFonts w:ascii="Trebuchet MS"/>
          <w:spacing w:val="-2"/>
          <w:w w:val="90"/>
        </w:rPr>
        <w:t> </w:t>
      </w:r>
      <w:r>
        <w:rPr>
          <w:rFonts w:ascii="Trebuchet MS"/>
          <w:w w:val="90"/>
        </w:rPr>
        <w:t>serve</w:t>
      </w:r>
      <w:r>
        <w:rPr>
          <w:rFonts w:ascii="Trebuchet MS"/>
          <w:spacing w:val="-1"/>
          <w:w w:val="90"/>
        </w:rPr>
        <w:t> </w:t>
      </w:r>
      <w:r>
        <w:rPr>
          <w:rFonts w:ascii="Trebuchet MS"/>
          <w:w w:val="90"/>
        </w:rPr>
        <w:t>as</w:t>
      </w:r>
      <w:r>
        <w:rPr>
          <w:rFonts w:ascii="Trebuchet MS"/>
          <w:spacing w:val="-1"/>
          <w:w w:val="90"/>
        </w:rPr>
        <w:t> </w:t>
      </w:r>
      <w:r>
        <w:rPr>
          <w:rFonts w:ascii="Trebuchet MS"/>
          <w:w w:val="90"/>
        </w:rPr>
        <w:t>the</w:t>
      </w:r>
      <w:r>
        <w:rPr>
          <w:rFonts w:ascii="Trebuchet MS"/>
          <w:spacing w:val="-1"/>
          <w:w w:val="90"/>
        </w:rPr>
        <w:t> </w:t>
      </w:r>
      <w:r>
        <w:rPr>
          <w:rFonts w:ascii="Trebuchet MS"/>
          <w:w w:val="90"/>
        </w:rPr>
        <w:t>overall</w:t>
      </w:r>
      <w:r>
        <w:rPr>
          <w:rFonts w:ascii="Trebuchet MS"/>
          <w:spacing w:val="-2"/>
          <w:w w:val="90"/>
        </w:rPr>
        <w:t> </w:t>
      </w:r>
      <w:r>
        <w:rPr>
          <w:rFonts w:ascii="Trebuchet MS"/>
          <w:w w:val="90"/>
        </w:rPr>
        <w:t>indicators</w:t>
      </w:r>
      <w:r>
        <w:rPr>
          <w:rFonts w:ascii="Trebuchet MS"/>
          <w:spacing w:val="-1"/>
          <w:w w:val="90"/>
        </w:rPr>
        <w:t> </w:t>
      </w:r>
      <w:r>
        <w:rPr>
          <w:rFonts w:ascii="Trebuchet MS"/>
          <w:w w:val="90"/>
        </w:rPr>
        <w:t>of</w:t>
      </w:r>
      <w:r>
        <w:rPr>
          <w:rFonts w:ascii="Trebuchet MS"/>
          <w:spacing w:val="-1"/>
          <w:w w:val="90"/>
        </w:rPr>
        <w:t> </w:t>
      </w:r>
      <w:r>
        <w:rPr>
          <w:rFonts w:ascii="Trebuchet MS"/>
          <w:w w:val="90"/>
        </w:rPr>
        <w:t>the</w:t>
      </w:r>
      <w:r>
        <w:rPr>
          <w:rFonts w:ascii="Trebuchet MS"/>
          <w:spacing w:val="-1"/>
          <w:w w:val="90"/>
        </w:rPr>
        <w:t> </w:t>
      </w:r>
      <w:r>
        <w:rPr>
          <w:rFonts w:ascii="Trebuchet MS"/>
          <w:w w:val="90"/>
        </w:rPr>
        <w:t>operational</w:t>
      </w:r>
      <w:r>
        <w:rPr>
          <w:rFonts w:ascii="Trebuchet MS"/>
          <w:spacing w:val="-2"/>
          <w:w w:val="90"/>
        </w:rPr>
        <w:t> </w:t>
      </w:r>
      <w:r>
        <w:rPr>
          <w:rFonts w:ascii="Trebuchet MS"/>
          <w:w w:val="90"/>
        </w:rPr>
        <w:t>performance</w:t>
      </w:r>
      <w:r>
        <w:rPr>
          <w:rFonts w:ascii="Trebuchet MS"/>
          <w:spacing w:val="-2"/>
          <w:w w:val="90"/>
        </w:rPr>
        <w:t> </w:t>
      </w:r>
      <w:r>
        <w:rPr>
          <w:rFonts w:ascii="Trebuchet MS"/>
          <w:w w:val="90"/>
        </w:rPr>
        <w:t>level</w:t>
      </w:r>
      <w:r>
        <w:rPr>
          <w:rFonts w:ascii="Trebuchet MS"/>
          <w:spacing w:val="-1"/>
          <w:w w:val="90"/>
        </w:rPr>
        <w:t> </w:t>
      </w:r>
      <w:r>
        <w:rPr>
          <w:rFonts w:ascii="Trebuchet MS"/>
          <w:w w:val="90"/>
        </w:rPr>
        <w:t>of</w:t>
      </w:r>
      <w:r>
        <w:rPr>
          <w:rFonts w:ascii="Trebuchet MS"/>
          <w:spacing w:val="-1"/>
          <w:w w:val="90"/>
        </w:rPr>
        <w:t> </w:t>
      </w:r>
      <w:r>
        <w:rPr>
          <w:rFonts w:ascii="Trebuchet MS"/>
          <w:w w:val="90"/>
        </w:rPr>
        <w:t>an</w:t>
      </w:r>
      <w:r>
        <w:rPr>
          <w:rFonts w:ascii="Trebuchet MS"/>
          <w:spacing w:val="-2"/>
          <w:w w:val="90"/>
        </w:rPr>
        <w:t> </w:t>
      </w:r>
      <w:r>
        <w:rPr>
          <w:rFonts w:ascii="Trebuchet MS"/>
          <w:w w:val="90"/>
        </w:rPr>
        <w:t>educational</w:t>
      </w:r>
      <w:r>
        <w:rPr>
          <w:rFonts w:ascii="Trebuchet MS"/>
          <w:spacing w:val="-2"/>
          <w:w w:val="90"/>
        </w:rPr>
        <w:t> </w:t>
      </w:r>
      <w:r>
        <w:rPr>
          <w:rFonts w:ascii="Trebuchet MS"/>
          <w:w w:val="90"/>
        </w:rPr>
        <w:t>innovation</w:t>
      </w:r>
      <w:r>
        <w:rPr>
          <w:rFonts w:ascii="Trebuchet MS"/>
          <w:spacing w:val="-1"/>
          <w:w w:val="90"/>
        </w:rPr>
        <w:t> </w:t>
      </w:r>
      <w:r>
        <w:rPr>
          <w:rFonts w:ascii="Trebuchet MS"/>
          <w:w w:val="90"/>
        </w:rPr>
        <w:t>or technology based</w:t>
      </w:r>
      <w:r>
        <w:rPr>
          <w:rFonts w:ascii="Trebuchet MS"/>
          <w:spacing w:val="-1"/>
          <w:w w:val="90"/>
        </w:rPr>
        <w:t> </w:t>
      </w:r>
      <w:r>
        <w:rPr>
          <w:rFonts w:ascii="Trebuchet MS"/>
          <w:w w:val="90"/>
        </w:rPr>
        <w:t>on</w:t>
      </w:r>
      <w:r>
        <w:rPr>
          <w:rFonts w:ascii="Trebuchet MS"/>
          <w:spacing w:val="-2"/>
          <w:w w:val="90"/>
        </w:rPr>
        <w:t> </w:t>
      </w:r>
      <w:r>
        <w:rPr>
          <w:rFonts w:ascii="Trebuchet MS"/>
          <w:w w:val="90"/>
        </w:rPr>
        <w:t>the</w:t>
      </w:r>
      <w:r>
        <w:rPr>
          <w:rFonts w:ascii="Trebuchet MS"/>
          <w:spacing w:val="-1"/>
          <w:w w:val="90"/>
        </w:rPr>
        <w:t> </w:t>
      </w:r>
      <w:r>
        <w:rPr>
          <w:rFonts w:ascii="Trebuchet MS"/>
          <w:w w:val="90"/>
        </w:rPr>
        <w:t>ASIC</w:t>
      </w:r>
      <w:r>
        <w:rPr>
          <w:rFonts w:ascii="Trebuchet MS"/>
          <w:spacing w:val="-1"/>
          <w:w w:val="90"/>
        </w:rPr>
        <w:t> </w:t>
      </w:r>
      <w:r>
        <w:rPr>
          <w:rFonts w:ascii="Trebuchet MS"/>
          <w:w w:val="90"/>
        </w:rPr>
        <w:t>Framework.</w:t>
      </w:r>
      <w:r>
        <w:rPr>
          <w:rFonts w:ascii="Trebuchet MS"/>
          <w:spacing w:val="-1"/>
          <w:w w:val="90"/>
        </w:rPr>
        <w:t> </w:t>
      </w:r>
      <w:r>
        <w:rPr>
          <w:rFonts w:ascii="Trebuchet MS"/>
          <w:w w:val="90"/>
        </w:rPr>
        <w:t>The final</w:t>
      </w:r>
      <w:r>
        <w:rPr>
          <w:rFonts w:ascii="Trebuchet MS"/>
        </w:rPr>
        <w:t> </w:t>
      </w:r>
      <w:r>
        <w:rPr>
          <w:rFonts w:ascii="Trebuchet MS"/>
          <w:w w:val="90"/>
        </w:rPr>
        <w:t>outcome</w:t>
      </w:r>
      <w:r>
        <w:rPr>
          <w:rFonts w:ascii="Trebuchet MS"/>
          <w:spacing w:val="-7"/>
          <w:w w:val="90"/>
        </w:rPr>
        <w:t> </w:t>
      </w:r>
      <w:r>
        <w:rPr>
          <w:rFonts w:ascii="Trebuchet MS"/>
          <w:w w:val="90"/>
        </w:rPr>
        <w:t>can</w:t>
      </w:r>
      <w:r>
        <w:rPr>
          <w:rFonts w:ascii="Trebuchet MS"/>
          <w:spacing w:val="-6"/>
          <w:w w:val="90"/>
        </w:rPr>
        <w:t> </w:t>
      </w:r>
      <w:r>
        <w:rPr>
          <w:rFonts w:ascii="Trebuchet MS"/>
          <w:w w:val="90"/>
        </w:rPr>
        <w:t>be</w:t>
      </w:r>
      <w:r>
        <w:rPr>
          <w:rFonts w:ascii="Trebuchet MS"/>
          <w:spacing w:val="-6"/>
          <w:w w:val="90"/>
        </w:rPr>
        <w:t> </w:t>
      </w:r>
      <w:r>
        <w:rPr>
          <w:rFonts w:ascii="Trebuchet MS"/>
          <w:w w:val="90"/>
        </w:rPr>
        <w:t>presented</w:t>
      </w:r>
      <w:r>
        <w:rPr>
          <w:rFonts w:ascii="Trebuchet MS"/>
          <w:spacing w:val="-7"/>
          <w:w w:val="90"/>
        </w:rPr>
        <w:t> </w:t>
      </w:r>
      <w:r>
        <w:rPr>
          <w:rFonts w:ascii="Trebuchet MS"/>
          <w:w w:val="90"/>
        </w:rPr>
        <w:t>simply</w:t>
      </w:r>
      <w:r>
        <w:rPr>
          <w:rFonts w:ascii="Trebuchet MS"/>
          <w:spacing w:val="-6"/>
          <w:w w:val="90"/>
        </w:rPr>
        <w:t> </w:t>
      </w:r>
      <w:r>
        <w:rPr>
          <w:rFonts w:ascii="Trebuchet MS"/>
          <w:w w:val="90"/>
        </w:rPr>
        <w:t>as</w:t>
      </w:r>
      <w:r>
        <w:rPr>
          <w:rFonts w:ascii="Trebuchet MS"/>
          <w:spacing w:val="-6"/>
          <w:w w:val="90"/>
        </w:rPr>
        <w:t> </w:t>
      </w:r>
      <w:r>
        <w:rPr>
          <w:rFonts w:ascii="Trebuchet MS"/>
          <w:w w:val="90"/>
        </w:rPr>
        <w:t>a</w:t>
      </w:r>
      <w:r>
        <w:rPr>
          <w:rFonts w:ascii="Trebuchet MS"/>
          <w:spacing w:val="-7"/>
          <w:w w:val="90"/>
        </w:rPr>
        <w:t> </w:t>
      </w:r>
      <w:r>
        <w:rPr>
          <w:rFonts w:ascii="Trebuchet MS"/>
          <w:w w:val="90"/>
        </w:rPr>
        <w:t>whole</w:t>
      </w:r>
      <w:r>
        <w:rPr>
          <w:rFonts w:ascii="Trebuchet MS"/>
          <w:spacing w:val="-6"/>
          <w:w w:val="90"/>
        </w:rPr>
        <w:t> </w:t>
      </w:r>
      <w:r>
        <w:rPr>
          <w:rFonts w:ascii="Trebuchet MS"/>
          <w:w w:val="90"/>
        </w:rPr>
        <w:t>number</w:t>
      </w:r>
      <w:r>
        <w:rPr>
          <w:rFonts w:ascii="Trebuchet MS"/>
          <w:spacing w:val="-6"/>
          <w:w w:val="90"/>
        </w:rPr>
        <w:t> </w:t>
      </w:r>
      <w:r>
        <w:rPr>
          <w:rFonts w:ascii="Trebuchet MS"/>
          <w:w w:val="90"/>
        </w:rPr>
        <w:t>and</w:t>
      </w:r>
      <w:r>
        <w:rPr>
          <w:rFonts w:ascii="Trebuchet MS"/>
          <w:spacing w:val="-7"/>
          <w:w w:val="90"/>
        </w:rPr>
        <w:t> </w:t>
      </w:r>
      <w:r>
        <w:rPr>
          <w:rFonts w:ascii="Trebuchet MS"/>
          <w:w w:val="90"/>
        </w:rPr>
        <w:t>measured</w:t>
      </w:r>
      <w:r>
        <w:rPr>
          <w:rFonts w:ascii="Trebuchet MS"/>
          <w:spacing w:val="-6"/>
          <w:w w:val="90"/>
        </w:rPr>
        <w:t> </w:t>
      </w:r>
      <w:r>
        <w:rPr>
          <w:rFonts w:ascii="Trebuchet MS"/>
          <w:w w:val="90"/>
        </w:rPr>
        <w:t>as</w:t>
      </w:r>
      <w:r>
        <w:rPr>
          <w:rFonts w:ascii="Trebuchet MS"/>
          <w:spacing w:val="-6"/>
          <w:w w:val="90"/>
        </w:rPr>
        <w:t> </w:t>
      </w:r>
      <w:r>
        <w:rPr>
          <w:rFonts w:ascii="Trebuchet MS"/>
          <w:w w:val="90"/>
        </w:rPr>
        <w:t>a</w:t>
      </w:r>
      <w:r>
        <w:rPr>
          <w:rFonts w:ascii="Trebuchet MS"/>
          <w:spacing w:val="-7"/>
          <w:w w:val="90"/>
        </w:rPr>
        <w:t> </w:t>
      </w:r>
      <w:r>
        <w:rPr>
          <w:rFonts w:ascii="Trebuchet MS"/>
          <w:w w:val="90"/>
        </w:rPr>
        <w:t>fraction</w:t>
      </w:r>
      <w:r>
        <w:rPr>
          <w:rFonts w:ascii="Trebuchet MS"/>
          <w:spacing w:val="-6"/>
          <w:w w:val="90"/>
        </w:rPr>
        <w:t> </w:t>
      </w:r>
      <w:r>
        <w:rPr>
          <w:rFonts w:ascii="Trebuchet MS"/>
          <w:w w:val="90"/>
        </w:rPr>
        <w:t>of</w:t>
      </w:r>
      <w:r>
        <w:rPr>
          <w:rFonts w:ascii="Trebuchet MS"/>
          <w:spacing w:val="-6"/>
          <w:w w:val="90"/>
        </w:rPr>
        <w:t> </w:t>
      </w:r>
      <w:r>
        <w:rPr>
          <w:rFonts w:ascii="Trebuchet MS"/>
          <w:w w:val="90"/>
        </w:rPr>
        <w:t>12,</w:t>
      </w:r>
      <w:r>
        <w:rPr>
          <w:rFonts w:ascii="Trebuchet MS"/>
          <w:spacing w:val="-7"/>
          <w:w w:val="90"/>
        </w:rPr>
        <w:t> </w:t>
      </w:r>
      <w:r>
        <w:rPr>
          <w:rFonts w:ascii="Trebuchet MS"/>
          <w:w w:val="90"/>
        </w:rPr>
        <w:t>eg</w:t>
      </w:r>
      <w:r>
        <w:rPr>
          <w:rFonts w:ascii="Trebuchet MS"/>
          <w:spacing w:val="-6"/>
          <w:w w:val="90"/>
        </w:rPr>
        <w:t> </w:t>
      </w:r>
      <w:r>
        <w:rPr>
          <w:rFonts w:ascii="Trebuchet MS"/>
          <w:w w:val="90"/>
        </w:rPr>
        <w:t>10/12.</w:t>
      </w:r>
      <w:r>
        <w:rPr>
          <w:rFonts w:ascii="Trebuchet MS"/>
          <w:spacing w:val="-6"/>
          <w:w w:val="90"/>
        </w:rPr>
        <w:t> </w:t>
      </w:r>
      <w:r>
        <w:rPr>
          <w:rFonts w:ascii="Trebuchet MS"/>
          <w:w w:val="90"/>
        </w:rPr>
        <w:t>Alternatively,</w:t>
      </w:r>
      <w:r>
        <w:rPr>
          <w:rFonts w:ascii="Trebuchet MS"/>
          <w:spacing w:val="-7"/>
          <w:w w:val="90"/>
        </w:rPr>
        <w:t> </w:t>
      </w:r>
      <w:r>
        <w:rPr>
          <w:rFonts w:ascii="Trebuchet MS"/>
          <w:w w:val="90"/>
        </w:rPr>
        <w:t>the</w:t>
      </w:r>
      <w:r>
        <w:rPr>
          <w:rFonts w:ascii="Trebuchet MS"/>
          <w:spacing w:val="-6"/>
          <w:w w:val="90"/>
        </w:rPr>
        <w:t> </w:t>
      </w:r>
      <w:r>
        <w:rPr>
          <w:rFonts w:ascii="Trebuchet MS"/>
          <w:w w:val="90"/>
        </w:rPr>
        <w:t>score</w:t>
      </w:r>
      <w:r>
        <w:rPr>
          <w:rFonts w:ascii="Trebuchet MS"/>
          <w:spacing w:val="-6"/>
          <w:w w:val="90"/>
        </w:rPr>
        <w:t> </w:t>
      </w:r>
      <w:r>
        <w:rPr>
          <w:rFonts w:ascii="Trebuchet MS"/>
          <w:w w:val="90"/>
        </w:rPr>
        <w:t>can</w:t>
      </w:r>
      <w:r>
        <w:rPr>
          <w:rFonts w:ascii="Trebuchet MS"/>
          <w:spacing w:val="-7"/>
          <w:w w:val="90"/>
        </w:rPr>
        <w:t> </w:t>
      </w:r>
      <w:r>
        <w:rPr>
          <w:rFonts w:ascii="Trebuchet MS"/>
          <w:w w:val="90"/>
        </w:rPr>
        <w:t>be</w:t>
      </w:r>
      <w:r>
        <w:rPr>
          <w:rFonts w:ascii="Trebuchet MS"/>
          <w:spacing w:val="-6"/>
          <w:w w:val="90"/>
        </w:rPr>
        <w:t> </w:t>
      </w:r>
      <w:r>
        <w:rPr>
          <w:rFonts w:ascii="Trebuchet MS"/>
          <w:w w:val="90"/>
        </w:rPr>
        <w:t>computed</w:t>
      </w:r>
      <w:r>
        <w:rPr>
          <w:rFonts w:ascii="Trebuchet MS"/>
          <w:spacing w:val="-6"/>
          <w:w w:val="90"/>
        </w:rPr>
        <w:t> </w:t>
      </w:r>
      <w:r>
        <w:rPr>
          <w:rFonts w:ascii="Trebuchet MS"/>
          <w:w w:val="90"/>
        </w:rPr>
        <w:t>as</w:t>
      </w:r>
      <w:r>
        <w:rPr>
          <w:rFonts w:ascii="Trebuchet MS"/>
          <w:spacing w:val="-7"/>
          <w:w w:val="90"/>
        </w:rPr>
        <w:t> </w:t>
      </w:r>
      <w:r>
        <w:rPr>
          <w:rFonts w:ascii="Trebuchet MS"/>
          <w:w w:val="90"/>
        </w:rPr>
        <w:t>a</w:t>
      </w:r>
      <w:r>
        <w:rPr>
          <w:rFonts w:ascii="Trebuchet MS"/>
          <w:spacing w:val="-6"/>
          <w:w w:val="90"/>
        </w:rPr>
        <w:t> </w:t>
      </w:r>
      <w:r>
        <w:rPr>
          <w:rFonts w:ascii="Trebuchet MS"/>
          <w:w w:val="90"/>
        </w:rPr>
        <w:t>percentage</w:t>
      </w:r>
      <w:r>
        <w:rPr>
          <w:rFonts w:ascii="Trebuchet MS"/>
          <w:spacing w:val="-6"/>
          <w:w w:val="90"/>
        </w:rPr>
        <w:t> </w:t>
      </w:r>
      <w:r>
        <w:rPr>
          <w:rFonts w:ascii="Trebuchet MS"/>
          <w:w w:val="90"/>
        </w:rPr>
        <w:t>to</w:t>
      </w:r>
      <w:r>
        <w:rPr>
          <w:rFonts w:ascii="Trebuchet MS"/>
          <w:spacing w:val="-7"/>
          <w:w w:val="90"/>
        </w:rPr>
        <w:t> </w:t>
      </w:r>
      <w:r>
        <w:rPr>
          <w:rFonts w:ascii="Trebuchet MS"/>
          <w:w w:val="90"/>
        </w:rPr>
        <w:t>provide</w:t>
      </w:r>
      <w:r>
        <w:rPr>
          <w:rFonts w:ascii="Trebuchet MS"/>
          <w:spacing w:val="-6"/>
          <w:w w:val="90"/>
        </w:rPr>
        <w:t> </w:t>
      </w:r>
      <w:r>
        <w:rPr>
          <w:rFonts w:ascii="Trebuchet MS"/>
          <w:w w:val="90"/>
        </w:rPr>
        <w:t>a</w:t>
      </w:r>
      <w:r>
        <w:rPr>
          <w:rFonts w:ascii="Trebuchet MS"/>
          <w:spacing w:val="-6"/>
          <w:w w:val="90"/>
        </w:rPr>
        <w:t> </w:t>
      </w:r>
      <w:r>
        <w:rPr>
          <w:rFonts w:ascii="Trebuchet MS"/>
          <w:w w:val="90"/>
        </w:rPr>
        <w:t>more</w:t>
      </w:r>
      <w:r>
        <w:rPr>
          <w:rFonts w:ascii="Trebuchet MS"/>
        </w:rPr>
        <w:t> </w:t>
      </w:r>
      <w:r>
        <w:rPr>
          <w:rFonts w:ascii="Trebuchet MS"/>
          <w:spacing w:val="-6"/>
        </w:rPr>
        <w:t>practical</w:t>
      </w:r>
      <w:r>
        <w:rPr>
          <w:rFonts w:ascii="Trebuchet MS"/>
        </w:rPr>
        <w:t> </w:t>
      </w:r>
      <w:r>
        <w:rPr>
          <w:rFonts w:ascii="Trebuchet MS"/>
          <w:spacing w:val="-6"/>
        </w:rPr>
        <w:t>proportional</w:t>
      </w:r>
      <w:r>
        <w:rPr>
          <w:rFonts w:ascii="Trebuchet MS"/>
        </w:rPr>
        <w:t> </w:t>
      </w:r>
      <w:r>
        <w:rPr>
          <w:rFonts w:ascii="Trebuchet MS"/>
          <w:spacing w:val="-6"/>
        </w:rPr>
        <w:t>representation</w:t>
      </w:r>
      <w:r>
        <w:rPr>
          <w:rFonts w:ascii="Trebuchet MS"/>
        </w:rPr>
        <w:t> </w:t>
      </w:r>
      <w:r>
        <w:rPr>
          <w:rFonts w:ascii="Trebuchet MS"/>
          <w:spacing w:val="-6"/>
        </w:rPr>
        <w:t>of</w:t>
      </w:r>
      <w:r>
        <w:rPr>
          <w:rFonts w:ascii="Trebuchet MS"/>
        </w:rPr>
        <w:t> </w:t>
      </w:r>
      <w:r>
        <w:rPr>
          <w:rFonts w:ascii="Trebuchet MS"/>
          <w:spacing w:val="-6"/>
        </w:rPr>
        <w:t>operational</w:t>
      </w:r>
      <w:r>
        <w:rPr>
          <w:rFonts w:ascii="Trebuchet MS"/>
        </w:rPr>
        <w:t> </w:t>
      </w:r>
      <w:r>
        <w:rPr>
          <w:rFonts w:ascii="Trebuchet MS"/>
          <w:spacing w:val="-6"/>
        </w:rPr>
        <w:t>performance.</w:t>
      </w:r>
    </w:p>
    <w:p>
      <w:pPr>
        <w:pStyle w:val="BodyText"/>
        <w:spacing w:line="161" w:lineRule="exact"/>
        <w:ind w:left="699"/>
        <w:jc w:val="both"/>
        <w:rPr>
          <w:rFonts w:ascii="Trebuchet MS"/>
        </w:rPr>
      </w:pPr>
      <w:r>
        <w:rPr>
          <w:rFonts w:ascii="Trebuchet MS"/>
          <w:b/>
          <w:w w:val="90"/>
        </w:rPr>
        <w:t>Abbreviations</w:t>
      </w:r>
      <w:r>
        <w:rPr>
          <w:rFonts w:ascii="Trebuchet MS"/>
          <w:w w:val="90"/>
        </w:rPr>
        <w:t>:</w:t>
      </w:r>
      <w:r>
        <w:rPr>
          <w:rFonts w:ascii="Trebuchet MS"/>
          <w:spacing w:val="-1"/>
        </w:rPr>
        <w:t> </w:t>
      </w:r>
      <w:r>
        <w:rPr>
          <w:rFonts w:ascii="Trebuchet MS"/>
          <w:w w:val="90"/>
        </w:rPr>
        <w:t>A,</w:t>
      </w:r>
      <w:r>
        <w:rPr>
          <w:rFonts w:ascii="Trebuchet MS"/>
          <w:spacing w:val="-2"/>
        </w:rPr>
        <w:t> </w:t>
      </w:r>
      <w:r>
        <w:rPr>
          <w:rFonts w:ascii="Trebuchet MS"/>
          <w:w w:val="90"/>
        </w:rPr>
        <w:t>Adaptation;</w:t>
      </w:r>
      <w:r>
        <w:rPr>
          <w:rFonts w:ascii="Trebuchet MS"/>
          <w:spacing w:val="-1"/>
        </w:rPr>
        <w:t> </w:t>
      </w:r>
      <w:r>
        <w:rPr>
          <w:rFonts w:ascii="Trebuchet MS"/>
          <w:w w:val="90"/>
        </w:rPr>
        <w:t>S,</w:t>
      </w:r>
      <w:r>
        <w:rPr>
          <w:rFonts w:ascii="Trebuchet MS"/>
          <w:spacing w:val="-1"/>
        </w:rPr>
        <w:t> </w:t>
      </w:r>
      <w:r>
        <w:rPr>
          <w:rFonts w:ascii="Trebuchet MS"/>
          <w:w w:val="90"/>
        </w:rPr>
        <w:t>Standardisation;</w:t>
      </w:r>
      <w:r>
        <w:rPr>
          <w:rFonts w:ascii="Trebuchet MS"/>
          <w:spacing w:val="-4"/>
        </w:rPr>
        <w:t> </w:t>
      </w:r>
      <w:r>
        <w:rPr>
          <w:rFonts w:ascii="Trebuchet MS"/>
          <w:w w:val="90"/>
        </w:rPr>
        <w:t>I,</w:t>
      </w:r>
      <w:r>
        <w:rPr>
          <w:rFonts w:ascii="Trebuchet MS"/>
        </w:rPr>
        <w:t> </w:t>
      </w:r>
      <w:r>
        <w:rPr>
          <w:rFonts w:ascii="Trebuchet MS"/>
          <w:w w:val="90"/>
        </w:rPr>
        <w:t>Integration;</w:t>
      </w:r>
      <w:r>
        <w:rPr>
          <w:rFonts w:ascii="Trebuchet MS"/>
          <w:spacing w:val="-2"/>
        </w:rPr>
        <w:t> </w:t>
      </w:r>
      <w:r>
        <w:rPr>
          <w:rFonts w:ascii="Trebuchet MS"/>
          <w:w w:val="90"/>
        </w:rPr>
        <w:t>C,</w:t>
      </w:r>
      <w:r>
        <w:rPr>
          <w:rFonts w:ascii="Trebuchet MS"/>
          <w:spacing w:val="-1"/>
        </w:rPr>
        <w:t> </w:t>
      </w:r>
      <w:r>
        <w:rPr>
          <w:rFonts w:ascii="Trebuchet MS"/>
          <w:w w:val="90"/>
        </w:rPr>
        <w:t>Compliance;</w:t>
      </w:r>
      <w:r>
        <w:rPr>
          <w:rFonts w:ascii="Trebuchet MS"/>
          <w:spacing w:val="-1"/>
        </w:rPr>
        <w:t> </w:t>
      </w:r>
      <w:r>
        <w:rPr>
          <w:rFonts w:ascii="Trebuchet MS"/>
          <w:w w:val="90"/>
        </w:rPr>
        <w:t>P,</w:t>
      </w:r>
      <w:r>
        <w:rPr>
          <w:rFonts w:ascii="Trebuchet MS"/>
          <w:spacing w:val="-1"/>
        </w:rPr>
        <w:t> </w:t>
      </w:r>
      <w:r>
        <w:rPr>
          <w:rFonts w:ascii="Trebuchet MS"/>
          <w:spacing w:val="-2"/>
          <w:w w:val="90"/>
        </w:rPr>
        <w:t>Prompt.</w:t>
      </w:r>
    </w:p>
    <w:p>
      <w:pPr>
        <w:pStyle w:val="BodyText"/>
        <w:spacing w:before="167"/>
        <w:rPr>
          <w:rFonts w:ascii="Trebuchet MS"/>
          <w:sz w:val="20"/>
        </w:rPr>
      </w:pPr>
    </w:p>
    <w:p>
      <w:pPr>
        <w:spacing w:line="295" w:lineRule="auto" w:before="0"/>
        <w:ind w:left="699" w:right="349" w:firstLine="0"/>
        <w:jc w:val="both"/>
        <w:rPr>
          <w:sz w:val="20"/>
        </w:rPr>
      </w:pPr>
      <w:r>
        <w:rPr>
          <w:sz w:val="20"/>
        </w:rPr>
        <w:t>measure the level of performance or potential performance of such technologies, hence, measuring the degree of success deployment and consequently, optimisation of innovations and educational technologies.</w:t>
      </w:r>
    </w:p>
    <w:p>
      <w:pPr>
        <w:pStyle w:val="BodyText"/>
        <w:spacing w:before="90"/>
        <w:rPr>
          <w:sz w:val="20"/>
        </w:rPr>
      </w:pPr>
    </w:p>
    <w:p>
      <w:pPr>
        <w:pStyle w:val="Heading5"/>
        <w:ind w:left="699"/>
        <w:jc w:val="both"/>
      </w:pPr>
      <w:bookmarkStart w:name="The ASIC Framework Operational Matrix [&lt;" w:id="108"/>
      <w:bookmarkEnd w:id="108"/>
      <w:r>
        <w:rPr>
          <w:b w:val="0"/>
        </w:rPr>
      </w:r>
      <w:r>
        <w:rPr>
          <w:w w:val="105"/>
        </w:rPr>
        <w:t>The</w:t>
      </w:r>
      <w:r>
        <w:rPr>
          <w:spacing w:val="-7"/>
          <w:w w:val="105"/>
        </w:rPr>
        <w:t> </w:t>
      </w:r>
      <w:r>
        <w:rPr>
          <w:w w:val="105"/>
        </w:rPr>
        <w:t>ASIC</w:t>
      </w:r>
      <w:r>
        <w:rPr>
          <w:spacing w:val="-7"/>
          <w:w w:val="105"/>
        </w:rPr>
        <w:t> </w:t>
      </w:r>
      <w:r>
        <w:rPr>
          <w:w w:val="105"/>
        </w:rPr>
        <w:t>Framework</w:t>
      </w:r>
      <w:r>
        <w:rPr>
          <w:spacing w:val="-7"/>
          <w:w w:val="105"/>
        </w:rPr>
        <w:t> </w:t>
      </w:r>
      <w:r>
        <w:rPr>
          <w:w w:val="105"/>
        </w:rPr>
        <w:t>Operational</w:t>
      </w:r>
      <w:r>
        <w:rPr>
          <w:spacing w:val="-7"/>
          <w:w w:val="105"/>
        </w:rPr>
        <w:t> </w:t>
      </w:r>
      <w:r>
        <w:rPr>
          <w:w w:val="105"/>
        </w:rPr>
        <w:t>Matrix</w:t>
      </w:r>
      <w:r>
        <w:rPr>
          <w:spacing w:val="-8"/>
          <w:w w:val="105"/>
        </w:rPr>
        <w:t> </w:t>
      </w:r>
      <w:r>
        <w:rPr>
          <w:w w:val="105"/>
        </w:rPr>
        <w:t>[</w:t>
      </w:r>
      <w:hyperlink w:history="true" w:anchor="_bookmark37">
        <w:r>
          <w:rPr>
            <w:color w:val="00007F"/>
            <w:w w:val="105"/>
          </w:rPr>
          <w:t>Figure</w:t>
        </w:r>
        <w:r>
          <w:rPr>
            <w:color w:val="00007F"/>
            <w:spacing w:val="-6"/>
            <w:w w:val="105"/>
          </w:rPr>
          <w:t> </w:t>
        </w:r>
        <w:r>
          <w:rPr>
            <w:color w:val="00007F"/>
            <w:spacing w:val="-5"/>
            <w:w w:val="105"/>
          </w:rPr>
          <w:t>2</w:t>
        </w:r>
      </w:hyperlink>
      <w:r>
        <w:rPr>
          <w:spacing w:val="-5"/>
          <w:w w:val="105"/>
        </w:rPr>
        <w:t>]</w:t>
      </w:r>
    </w:p>
    <w:p>
      <w:pPr>
        <w:spacing w:line="295" w:lineRule="auto" w:before="32"/>
        <w:ind w:left="699" w:right="350" w:firstLine="0"/>
        <w:jc w:val="both"/>
        <w:rPr>
          <w:sz w:val="20"/>
        </w:rPr>
      </w:pPr>
      <w:r>
        <w:rPr>
          <w:sz w:val="20"/>
        </w:rPr>
        <w:t>The ASIC Framework could help to optimise the use of an educational technology or innovation. It demands that the key competences [C] that an EdTech or innovation helps to achieve should be clearly identified. It further requires that these competences should be linked to learning in one or more basic domains ie KSA- Knowledge, Skill, Attitude. The practical use of this framework could be highlighted as follows:</w:t>
      </w:r>
    </w:p>
    <w:p>
      <w:pPr>
        <w:pStyle w:val="BodyText"/>
        <w:spacing w:before="46"/>
        <w:rPr>
          <w:sz w:val="20"/>
        </w:rPr>
      </w:pPr>
    </w:p>
    <w:p>
      <w:pPr>
        <w:pStyle w:val="ListParagraph"/>
        <w:numPr>
          <w:ilvl w:val="0"/>
          <w:numId w:val="30"/>
        </w:numPr>
        <w:tabs>
          <w:tab w:pos="1232" w:val="left" w:leader="none"/>
        </w:tabs>
        <w:spacing w:line="240" w:lineRule="auto" w:before="1" w:after="0"/>
        <w:ind w:left="1232" w:right="0" w:hanging="250"/>
        <w:jc w:val="left"/>
        <w:rPr>
          <w:sz w:val="20"/>
        </w:rPr>
      </w:pPr>
      <w:r>
        <w:rPr>
          <w:sz w:val="20"/>
        </w:rPr>
        <w:t>Use</w:t>
      </w:r>
      <w:r>
        <w:rPr>
          <w:spacing w:val="13"/>
          <w:sz w:val="20"/>
        </w:rPr>
        <w:t> </w:t>
      </w:r>
      <w:r>
        <w:rPr>
          <w:sz w:val="20"/>
        </w:rPr>
        <w:t>the</w:t>
      </w:r>
      <w:r>
        <w:rPr>
          <w:spacing w:val="15"/>
          <w:sz w:val="20"/>
        </w:rPr>
        <w:t> </w:t>
      </w:r>
      <w:r>
        <w:rPr>
          <w:sz w:val="20"/>
        </w:rPr>
        <w:t>framework</w:t>
      </w:r>
      <w:r>
        <w:rPr>
          <w:spacing w:val="14"/>
          <w:sz w:val="20"/>
        </w:rPr>
        <w:t> </w:t>
      </w:r>
      <w:r>
        <w:rPr>
          <w:sz w:val="20"/>
        </w:rPr>
        <w:t>for</w:t>
      </w:r>
      <w:r>
        <w:rPr>
          <w:spacing w:val="15"/>
          <w:sz w:val="20"/>
        </w:rPr>
        <w:t> </w:t>
      </w:r>
      <w:r>
        <w:rPr>
          <w:sz w:val="20"/>
        </w:rPr>
        <w:t>the</w:t>
      </w:r>
      <w:r>
        <w:rPr>
          <w:spacing w:val="14"/>
          <w:sz w:val="20"/>
        </w:rPr>
        <w:t> </w:t>
      </w:r>
      <w:r>
        <w:rPr>
          <w:sz w:val="20"/>
        </w:rPr>
        <w:t>justification</w:t>
      </w:r>
      <w:r>
        <w:rPr>
          <w:spacing w:val="14"/>
          <w:sz w:val="20"/>
        </w:rPr>
        <w:t> </w:t>
      </w:r>
      <w:r>
        <w:rPr>
          <w:sz w:val="20"/>
        </w:rPr>
        <w:t>of</w:t>
      </w:r>
      <w:r>
        <w:rPr>
          <w:spacing w:val="14"/>
          <w:sz w:val="20"/>
        </w:rPr>
        <w:t> </w:t>
      </w:r>
      <w:r>
        <w:rPr>
          <w:sz w:val="20"/>
        </w:rPr>
        <w:t>a</w:t>
      </w:r>
      <w:r>
        <w:rPr>
          <w:spacing w:val="14"/>
          <w:sz w:val="20"/>
        </w:rPr>
        <w:t> </w:t>
      </w:r>
      <w:r>
        <w:rPr>
          <w:sz w:val="20"/>
        </w:rPr>
        <w:t>technology</w:t>
      </w:r>
      <w:r>
        <w:rPr>
          <w:spacing w:val="14"/>
          <w:sz w:val="20"/>
        </w:rPr>
        <w:t> </w:t>
      </w:r>
      <w:r>
        <w:rPr>
          <w:sz w:val="20"/>
        </w:rPr>
        <w:t>or</w:t>
      </w:r>
      <w:r>
        <w:rPr>
          <w:spacing w:val="14"/>
          <w:sz w:val="20"/>
        </w:rPr>
        <w:t> </w:t>
      </w:r>
      <w:r>
        <w:rPr>
          <w:sz w:val="20"/>
        </w:rPr>
        <w:t>innovation</w:t>
      </w:r>
      <w:r>
        <w:rPr>
          <w:spacing w:val="15"/>
          <w:sz w:val="20"/>
        </w:rPr>
        <w:t> </w:t>
      </w:r>
      <w:r>
        <w:rPr>
          <w:sz w:val="20"/>
        </w:rPr>
        <w:t>to</w:t>
      </w:r>
      <w:r>
        <w:rPr>
          <w:spacing w:val="13"/>
          <w:sz w:val="20"/>
        </w:rPr>
        <w:t> </w:t>
      </w:r>
      <w:r>
        <w:rPr>
          <w:sz w:val="20"/>
        </w:rPr>
        <w:t>deliver</w:t>
      </w:r>
      <w:r>
        <w:rPr>
          <w:spacing w:val="15"/>
          <w:sz w:val="20"/>
        </w:rPr>
        <w:t> </w:t>
      </w:r>
      <w:r>
        <w:rPr>
          <w:sz w:val="20"/>
        </w:rPr>
        <w:t>medical</w:t>
      </w:r>
      <w:r>
        <w:rPr>
          <w:spacing w:val="14"/>
          <w:sz w:val="20"/>
        </w:rPr>
        <w:t> </w:t>
      </w:r>
      <w:r>
        <w:rPr>
          <w:spacing w:val="-2"/>
          <w:sz w:val="20"/>
        </w:rPr>
        <w:t>education.</w:t>
      </w:r>
    </w:p>
    <w:p>
      <w:pPr>
        <w:pStyle w:val="ListParagraph"/>
        <w:numPr>
          <w:ilvl w:val="0"/>
          <w:numId w:val="30"/>
        </w:numPr>
        <w:tabs>
          <w:tab w:pos="1232" w:val="left" w:leader="none"/>
        </w:tabs>
        <w:spacing w:line="240" w:lineRule="auto" w:before="50" w:after="0"/>
        <w:ind w:left="1232" w:right="0" w:hanging="250"/>
        <w:jc w:val="left"/>
        <w:rPr>
          <w:sz w:val="20"/>
        </w:rPr>
      </w:pPr>
      <w:r>
        <w:rPr>
          <w:sz w:val="20"/>
        </w:rPr>
        <w:t>Identify</w:t>
      </w:r>
      <w:r>
        <w:rPr>
          <w:spacing w:val="12"/>
          <w:sz w:val="20"/>
        </w:rPr>
        <w:t> </w:t>
      </w:r>
      <w:r>
        <w:rPr>
          <w:sz w:val="20"/>
        </w:rPr>
        <w:t>key</w:t>
      </w:r>
      <w:r>
        <w:rPr>
          <w:spacing w:val="14"/>
          <w:sz w:val="20"/>
        </w:rPr>
        <w:t> </w:t>
      </w:r>
      <w:r>
        <w:rPr>
          <w:sz w:val="20"/>
        </w:rPr>
        <w:t>competences</w:t>
      </w:r>
      <w:r>
        <w:rPr>
          <w:spacing w:val="12"/>
          <w:sz w:val="20"/>
        </w:rPr>
        <w:t> </w:t>
      </w:r>
      <w:r>
        <w:rPr>
          <w:sz w:val="20"/>
        </w:rPr>
        <w:t>to</w:t>
      </w:r>
      <w:r>
        <w:rPr>
          <w:spacing w:val="14"/>
          <w:sz w:val="20"/>
        </w:rPr>
        <w:t> </w:t>
      </w:r>
      <w:r>
        <w:rPr>
          <w:spacing w:val="-2"/>
          <w:sz w:val="20"/>
        </w:rPr>
        <w:t>accomplish.</w:t>
      </w:r>
    </w:p>
    <w:p>
      <w:pPr>
        <w:pStyle w:val="ListParagraph"/>
        <w:numPr>
          <w:ilvl w:val="0"/>
          <w:numId w:val="30"/>
        </w:numPr>
        <w:tabs>
          <w:tab w:pos="1232" w:val="left" w:leader="none"/>
        </w:tabs>
        <w:spacing w:line="240" w:lineRule="auto" w:before="50" w:after="0"/>
        <w:ind w:left="1232" w:right="0" w:hanging="250"/>
        <w:jc w:val="left"/>
        <w:rPr>
          <w:sz w:val="20"/>
        </w:rPr>
      </w:pPr>
      <w:r>
        <w:rPr>
          <w:sz w:val="20"/>
        </w:rPr>
        <w:t>Set</w:t>
      </w:r>
      <w:r>
        <w:rPr>
          <w:spacing w:val="15"/>
          <w:sz w:val="20"/>
        </w:rPr>
        <w:t> </w:t>
      </w:r>
      <w:r>
        <w:rPr>
          <w:sz w:val="20"/>
        </w:rPr>
        <w:t>up</w:t>
      </w:r>
      <w:r>
        <w:rPr>
          <w:spacing w:val="16"/>
          <w:sz w:val="20"/>
        </w:rPr>
        <w:t> </w:t>
      </w:r>
      <w:r>
        <w:rPr>
          <w:sz w:val="20"/>
        </w:rPr>
        <w:t>integrating</w:t>
      </w:r>
      <w:r>
        <w:rPr>
          <w:spacing w:val="15"/>
          <w:sz w:val="20"/>
        </w:rPr>
        <w:t> </w:t>
      </w:r>
      <w:r>
        <w:rPr>
          <w:sz w:val="20"/>
        </w:rPr>
        <w:t>centre</w:t>
      </w:r>
      <w:r>
        <w:rPr>
          <w:spacing w:val="15"/>
          <w:sz w:val="20"/>
        </w:rPr>
        <w:t> </w:t>
      </w:r>
      <w:r>
        <w:rPr>
          <w:sz w:val="20"/>
        </w:rPr>
        <w:t>and</w:t>
      </w:r>
      <w:r>
        <w:rPr>
          <w:spacing w:val="16"/>
          <w:sz w:val="20"/>
        </w:rPr>
        <w:t> </w:t>
      </w:r>
      <w:r>
        <w:rPr>
          <w:sz w:val="20"/>
        </w:rPr>
        <w:t>deliver</w:t>
      </w:r>
      <w:r>
        <w:rPr>
          <w:spacing w:val="16"/>
          <w:sz w:val="20"/>
        </w:rPr>
        <w:t> </w:t>
      </w:r>
      <w:r>
        <w:rPr>
          <w:spacing w:val="-2"/>
          <w:sz w:val="20"/>
        </w:rPr>
        <w:t>optimally.</w:t>
      </w:r>
    </w:p>
    <w:p>
      <w:pPr>
        <w:pStyle w:val="ListParagraph"/>
        <w:numPr>
          <w:ilvl w:val="0"/>
          <w:numId w:val="30"/>
        </w:numPr>
        <w:tabs>
          <w:tab w:pos="1232" w:val="left" w:leader="none"/>
        </w:tabs>
        <w:spacing w:line="240" w:lineRule="auto" w:before="50" w:after="0"/>
        <w:ind w:left="1232" w:right="0" w:hanging="250"/>
        <w:jc w:val="left"/>
        <w:rPr>
          <w:sz w:val="20"/>
        </w:rPr>
      </w:pPr>
      <w:r>
        <w:rPr>
          <w:sz w:val="20"/>
        </w:rPr>
        <w:t>Identify,</w:t>
      </w:r>
      <w:r>
        <w:rPr>
          <w:spacing w:val="13"/>
          <w:sz w:val="20"/>
        </w:rPr>
        <w:t> </w:t>
      </w:r>
      <w:r>
        <w:rPr>
          <w:sz w:val="20"/>
        </w:rPr>
        <w:t>accomplish,</w:t>
      </w:r>
      <w:r>
        <w:rPr>
          <w:spacing w:val="15"/>
          <w:sz w:val="20"/>
        </w:rPr>
        <w:t> </w:t>
      </w:r>
      <w:r>
        <w:rPr>
          <w:sz w:val="20"/>
        </w:rPr>
        <w:t>and</w:t>
      </w:r>
      <w:r>
        <w:rPr>
          <w:spacing w:val="14"/>
          <w:sz w:val="20"/>
        </w:rPr>
        <w:t> </w:t>
      </w:r>
      <w:r>
        <w:rPr>
          <w:sz w:val="20"/>
        </w:rPr>
        <w:t>measure</w:t>
      </w:r>
      <w:r>
        <w:rPr>
          <w:spacing w:val="15"/>
          <w:sz w:val="20"/>
        </w:rPr>
        <w:t> </w:t>
      </w:r>
      <w:r>
        <w:rPr>
          <w:sz w:val="20"/>
        </w:rPr>
        <w:t>learning</w:t>
      </w:r>
      <w:r>
        <w:rPr>
          <w:spacing w:val="13"/>
          <w:sz w:val="20"/>
        </w:rPr>
        <w:t> </w:t>
      </w:r>
      <w:r>
        <w:rPr>
          <w:sz w:val="20"/>
        </w:rPr>
        <w:t>in</w:t>
      </w:r>
      <w:r>
        <w:rPr>
          <w:spacing w:val="14"/>
          <w:sz w:val="20"/>
        </w:rPr>
        <w:t> </w:t>
      </w:r>
      <w:r>
        <w:rPr>
          <w:sz w:val="20"/>
        </w:rPr>
        <w:t>the</w:t>
      </w:r>
      <w:r>
        <w:rPr>
          <w:spacing w:val="14"/>
          <w:sz w:val="20"/>
        </w:rPr>
        <w:t> </w:t>
      </w:r>
      <w:r>
        <w:rPr>
          <w:sz w:val="20"/>
        </w:rPr>
        <w:t>1–3</w:t>
      </w:r>
      <w:r>
        <w:rPr>
          <w:spacing w:val="15"/>
          <w:sz w:val="20"/>
        </w:rPr>
        <w:t> </w:t>
      </w:r>
      <w:r>
        <w:rPr>
          <w:sz w:val="20"/>
        </w:rPr>
        <w:t>basic</w:t>
      </w:r>
      <w:r>
        <w:rPr>
          <w:spacing w:val="14"/>
          <w:sz w:val="20"/>
        </w:rPr>
        <w:t> </w:t>
      </w:r>
      <w:r>
        <w:rPr>
          <w:spacing w:val="-2"/>
          <w:sz w:val="20"/>
        </w:rPr>
        <w:t>domains.</w:t>
      </w:r>
    </w:p>
    <w:p>
      <w:pPr>
        <w:pStyle w:val="BodyText"/>
        <w:spacing w:before="100"/>
        <w:rPr>
          <w:sz w:val="20"/>
        </w:rPr>
      </w:pPr>
    </w:p>
    <w:p>
      <w:pPr>
        <w:spacing w:line="295" w:lineRule="auto" w:before="0"/>
        <w:ind w:left="699" w:right="349" w:firstLine="0"/>
        <w:jc w:val="both"/>
        <w:rPr>
          <w:sz w:val="20"/>
        </w:rPr>
      </w:pPr>
      <w:r>
        <w:rPr>
          <w:sz w:val="20"/>
        </w:rPr>
        <w:t>The matrix helps to operationalise the framework. The framework has specific questions that address the key considera- tions that underscore how effectively an educational technology or innovation is being deployed [or planned] to support teaching</w:t>
      </w:r>
      <w:r>
        <w:rPr>
          <w:spacing w:val="-1"/>
          <w:sz w:val="20"/>
        </w:rPr>
        <w:t> </w:t>
      </w:r>
      <w:r>
        <w:rPr>
          <w:sz w:val="20"/>
        </w:rPr>
        <w:t>and</w:t>
      </w:r>
      <w:r>
        <w:rPr>
          <w:spacing w:val="-2"/>
          <w:sz w:val="20"/>
        </w:rPr>
        <w:t> </w:t>
      </w:r>
      <w:r>
        <w:rPr>
          <w:sz w:val="20"/>
        </w:rPr>
        <w:t>training.</w:t>
      </w:r>
      <w:r>
        <w:rPr>
          <w:spacing w:val="-1"/>
          <w:sz w:val="20"/>
        </w:rPr>
        <w:t> </w:t>
      </w:r>
      <w:r>
        <w:rPr>
          <w:sz w:val="20"/>
        </w:rPr>
        <w:t>Each</w:t>
      </w:r>
      <w:r>
        <w:rPr>
          <w:spacing w:val="-2"/>
          <w:sz w:val="20"/>
        </w:rPr>
        <w:t> </w:t>
      </w:r>
      <w:r>
        <w:rPr>
          <w:sz w:val="20"/>
        </w:rPr>
        <w:t>ASIC</w:t>
      </w:r>
      <w:r>
        <w:rPr>
          <w:spacing w:val="-1"/>
          <w:sz w:val="20"/>
        </w:rPr>
        <w:t> </w:t>
      </w:r>
      <w:r>
        <w:rPr>
          <w:sz w:val="20"/>
        </w:rPr>
        <w:t>tenet</w:t>
      </w:r>
      <w:r>
        <w:rPr>
          <w:spacing w:val="-1"/>
          <w:sz w:val="20"/>
        </w:rPr>
        <w:t> </w:t>
      </w:r>
      <w:r>
        <w:rPr>
          <w:sz w:val="20"/>
        </w:rPr>
        <w:t>has</w:t>
      </w:r>
      <w:r>
        <w:rPr>
          <w:spacing w:val="-2"/>
          <w:sz w:val="20"/>
        </w:rPr>
        <w:t> </w:t>
      </w:r>
      <w:r>
        <w:rPr>
          <w:sz w:val="20"/>
        </w:rPr>
        <w:t>three</w:t>
      </w:r>
      <w:r>
        <w:rPr>
          <w:spacing w:val="-2"/>
          <w:sz w:val="20"/>
        </w:rPr>
        <w:t> </w:t>
      </w:r>
      <w:r>
        <w:rPr>
          <w:sz w:val="20"/>
        </w:rPr>
        <w:t>key</w:t>
      </w:r>
      <w:r>
        <w:rPr>
          <w:spacing w:val="-1"/>
          <w:sz w:val="20"/>
        </w:rPr>
        <w:t> </w:t>
      </w:r>
      <w:r>
        <w:rPr>
          <w:sz w:val="20"/>
        </w:rPr>
        <w:t>questions</w:t>
      </w:r>
      <w:r>
        <w:rPr>
          <w:spacing w:val="-2"/>
          <w:sz w:val="20"/>
        </w:rPr>
        <w:t> </w:t>
      </w:r>
      <w:r>
        <w:rPr>
          <w:sz w:val="20"/>
        </w:rPr>
        <w:t>associated</w:t>
      </w:r>
      <w:r>
        <w:rPr>
          <w:spacing w:val="-1"/>
          <w:sz w:val="20"/>
        </w:rPr>
        <w:t> </w:t>
      </w:r>
      <w:r>
        <w:rPr>
          <w:sz w:val="20"/>
        </w:rPr>
        <w:t>with</w:t>
      </w:r>
      <w:r>
        <w:rPr>
          <w:spacing w:val="-2"/>
          <w:sz w:val="20"/>
        </w:rPr>
        <w:t> </w:t>
      </w:r>
      <w:r>
        <w:rPr>
          <w:sz w:val="20"/>
        </w:rPr>
        <w:t>it,</w:t>
      </w:r>
      <w:r>
        <w:rPr>
          <w:spacing w:val="-2"/>
          <w:sz w:val="20"/>
        </w:rPr>
        <w:t> </w:t>
      </w:r>
      <w:r>
        <w:rPr>
          <w:sz w:val="20"/>
        </w:rPr>
        <w:t>and</w:t>
      </w:r>
      <w:r>
        <w:rPr>
          <w:spacing w:val="-1"/>
          <w:sz w:val="20"/>
        </w:rPr>
        <w:t> </w:t>
      </w:r>
      <w:r>
        <w:rPr>
          <w:sz w:val="20"/>
        </w:rPr>
        <w:t>to</w:t>
      </w:r>
      <w:r>
        <w:rPr>
          <w:spacing w:val="-2"/>
          <w:sz w:val="20"/>
        </w:rPr>
        <w:t> </w:t>
      </w:r>
      <w:r>
        <w:rPr>
          <w:sz w:val="20"/>
        </w:rPr>
        <w:t>which</w:t>
      </w:r>
      <w:r>
        <w:rPr>
          <w:spacing w:val="-2"/>
          <w:sz w:val="20"/>
        </w:rPr>
        <w:t> </w:t>
      </w:r>
      <w:r>
        <w:rPr>
          <w:sz w:val="20"/>
        </w:rPr>
        <w:t>the</w:t>
      </w:r>
      <w:r>
        <w:rPr>
          <w:spacing w:val="-2"/>
          <w:sz w:val="20"/>
        </w:rPr>
        <w:t> </w:t>
      </w:r>
      <w:r>
        <w:rPr>
          <w:sz w:val="20"/>
        </w:rPr>
        <w:t>user</w:t>
      </w:r>
      <w:r>
        <w:rPr>
          <w:spacing w:val="-1"/>
          <w:sz w:val="20"/>
        </w:rPr>
        <w:t> </w:t>
      </w:r>
      <w:r>
        <w:rPr>
          <w:sz w:val="20"/>
        </w:rPr>
        <w:t>of</w:t>
      </w:r>
      <w:r>
        <w:rPr>
          <w:spacing w:val="-1"/>
          <w:sz w:val="20"/>
        </w:rPr>
        <w:t> </w:t>
      </w:r>
      <w:r>
        <w:rPr>
          <w:sz w:val="20"/>
        </w:rPr>
        <w:t>the</w:t>
      </w:r>
      <w:r>
        <w:rPr>
          <w:spacing w:val="-2"/>
          <w:sz w:val="20"/>
        </w:rPr>
        <w:t> </w:t>
      </w:r>
      <w:r>
        <w:rPr>
          <w:sz w:val="20"/>
        </w:rPr>
        <w:t>framework can</w:t>
      </w:r>
      <w:r>
        <w:rPr>
          <w:spacing w:val="-7"/>
          <w:sz w:val="20"/>
        </w:rPr>
        <w:t> </w:t>
      </w:r>
      <w:r>
        <w:rPr>
          <w:sz w:val="20"/>
        </w:rPr>
        <w:t>respond</w:t>
      </w:r>
      <w:r>
        <w:rPr>
          <w:spacing w:val="-3"/>
          <w:sz w:val="20"/>
        </w:rPr>
        <w:t> </w:t>
      </w:r>
      <w:r>
        <w:rPr>
          <w:sz w:val="20"/>
        </w:rPr>
        <w:t>Yes/No.</w:t>
      </w:r>
      <w:r>
        <w:rPr>
          <w:spacing w:val="-3"/>
          <w:sz w:val="20"/>
        </w:rPr>
        <w:t> </w:t>
      </w:r>
      <w:r>
        <w:rPr>
          <w:sz w:val="20"/>
        </w:rPr>
        <w:t>A</w:t>
      </w:r>
      <w:r>
        <w:rPr>
          <w:spacing w:val="-13"/>
          <w:sz w:val="20"/>
        </w:rPr>
        <w:t> </w:t>
      </w:r>
      <w:r>
        <w:rPr>
          <w:sz w:val="20"/>
        </w:rPr>
        <w:t>yes</w:t>
      </w:r>
      <w:r>
        <w:rPr>
          <w:spacing w:val="-3"/>
          <w:sz w:val="20"/>
        </w:rPr>
        <w:t> </w:t>
      </w:r>
      <w:r>
        <w:rPr>
          <w:sz w:val="20"/>
        </w:rPr>
        <w:t>earns</w:t>
      </w:r>
      <w:r>
        <w:rPr>
          <w:spacing w:val="-3"/>
          <w:sz w:val="20"/>
        </w:rPr>
        <w:t> </w:t>
      </w:r>
      <w:r>
        <w:rPr>
          <w:sz w:val="20"/>
        </w:rPr>
        <w:t>a</w:t>
      </w:r>
      <w:r>
        <w:rPr>
          <w:spacing w:val="-3"/>
          <w:sz w:val="20"/>
        </w:rPr>
        <w:t> </w:t>
      </w:r>
      <w:r>
        <w:rPr>
          <w:sz w:val="20"/>
        </w:rPr>
        <w:t>full</w:t>
      </w:r>
      <w:r>
        <w:rPr>
          <w:spacing w:val="-4"/>
          <w:sz w:val="20"/>
        </w:rPr>
        <w:t> </w:t>
      </w:r>
      <w:r>
        <w:rPr>
          <w:sz w:val="20"/>
        </w:rPr>
        <w:t>score</w:t>
      </w:r>
      <w:r>
        <w:rPr>
          <w:spacing w:val="-3"/>
          <w:sz w:val="20"/>
        </w:rPr>
        <w:t> </w:t>
      </w:r>
      <w:r>
        <w:rPr>
          <w:sz w:val="20"/>
        </w:rPr>
        <w:t>of</w:t>
      </w:r>
      <w:r>
        <w:rPr>
          <w:spacing w:val="-3"/>
          <w:sz w:val="20"/>
        </w:rPr>
        <w:t> </w:t>
      </w:r>
      <w:r>
        <w:rPr>
          <w:sz w:val="20"/>
        </w:rPr>
        <w:t>1</w:t>
      </w:r>
      <w:r>
        <w:rPr>
          <w:spacing w:val="-3"/>
          <w:sz w:val="20"/>
        </w:rPr>
        <w:t> </w:t>
      </w:r>
      <w:r>
        <w:rPr>
          <w:sz w:val="20"/>
        </w:rPr>
        <w:t>for</w:t>
      </w:r>
      <w:r>
        <w:rPr>
          <w:spacing w:val="-3"/>
          <w:sz w:val="20"/>
        </w:rPr>
        <w:t> </w:t>
      </w:r>
      <w:r>
        <w:rPr>
          <w:sz w:val="20"/>
        </w:rPr>
        <w:t>each</w:t>
      </w:r>
      <w:r>
        <w:rPr>
          <w:spacing w:val="-4"/>
          <w:sz w:val="20"/>
        </w:rPr>
        <w:t> </w:t>
      </w:r>
      <w:r>
        <w:rPr>
          <w:sz w:val="20"/>
        </w:rPr>
        <w:t>question</w:t>
      </w:r>
      <w:r>
        <w:rPr>
          <w:spacing w:val="-2"/>
          <w:sz w:val="20"/>
        </w:rPr>
        <w:t> </w:t>
      </w:r>
      <w:r>
        <w:rPr>
          <w:sz w:val="20"/>
        </w:rPr>
        <w:t>and</w:t>
      </w:r>
      <w:r>
        <w:rPr>
          <w:spacing w:val="-3"/>
          <w:sz w:val="20"/>
        </w:rPr>
        <w:t> </w:t>
      </w:r>
      <w:r>
        <w:rPr>
          <w:sz w:val="20"/>
        </w:rPr>
        <w:t>a</w:t>
      </w:r>
      <w:r>
        <w:rPr>
          <w:spacing w:val="-3"/>
          <w:sz w:val="20"/>
        </w:rPr>
        <w:t> </w:t>
      </w:r>
      <w:r>
        <w:rPr>
          <w:sz w:val="20"/>
        </w:rPr>
        <w:t>No</w:t>
      </w:r>
      <w:r>
        <w:rPr>
          <w:spacing w:val="-3"/>
          <w:sz w:val="20"/>
        </w:rPr>
        <w:t> </w:t>
      </w:r>
      <w:r>
        <w:rPr>
          <w:sz w:val="20"/>
        </w:rPr>
        <w:t>is</w:t>
      </w:r>
      <w:r>
        <w:rPr>
          <w:spacing w:val="-3"/>
          <w:sz w:val="20"/>
        </w:rPr>
        <w:t> </w:t>
      </w:r>
      <w:r>
        <w:rPr>
          <w:sz w:val="20"/>
        </w:rPr>
        <w:t>scored</w:t>
      </w:r>
      <w:r>
        <w:rPr>
          <w:spacing w:val="-3"/>
          <w:sz w:val="20"/>
        </w:rPr>
        <w:t> </w:t>
      </w:r>
      <w:r>
        <w:rPr>
          <w:sz w:val="20"/>
        </w:rPr>
        <w:t>a</w:t>
      </w:r>
      <w:r>
        <w:rPr>
          <w:spacing w:val="-4"/>
          <w:sz w:val="20"/>
        </w:rPr>
        <w:t> </w:t>
      </w:r>
      <w:r>
        <w:rPr>
          <w:sz w:val="20"/>
        </w:rPr>
        <w:t>0.</w:t>
      </w:r>
      <w:r>
        <w:rPr>
          <w:spacing w:val="-3"/>
          <w:sz w:val="20"/>
        </w:rPr>
        <w:t> </w:t>
      </w:r>
      <w:r>
        <w:rPr>
          <w:sz w:val="20"/>
        </w:rPr>
        <w:t>To</w:t>
      </w:r>
      <w:r>
        <w:rPr>
          <w:spacing w:val="-3"/>
          <w:sz w:val="20"/>
        </w:rPr>
        <w:t> </w:t>
      </w:r>
      <w:r>
        <w:rPr>
          <w:sz w:val="20"/>
        </w:rPr>
        <w:t>help</w:t>
      </w:r>
      <w:r>
        <w:rPr>
          <w:spacing w:val="-3"/>
          <w:sz w:val="20"/>
        </w:rPr>
        <w:t> </w:t>
      </w:r>
      <w:r>
        <w:rPr>
          <w:sz w:val="20"/>
        </w:rPr>
        <w:t>the</w:t>
      </w:r>
      <w:r>
        <w:rPr>
          <w:spacing w:val="-3"/>
          <w:sz w:val="20"/>
        </w:rPr>
        <w:t> </w:t>
      </w:r>
      <w:r>
        <w:rPr>
          <w:sz w:val="20"/>
        </w:rPr>
        <w:t>user,</w:t>
      </w:r>
      <w:r>
        <w:rPr>
          <w:spacing w:val="-2"/>
          <w:sz w:val="20"/>
        </w:rPr>
        <w:t> </w:t>
      </w:r>
      <w:r>
        <w:rPr>
          <w:sz w:val="20"/>
        </w:rPr>
        <w:t>each</w:t>
      </w:r>
      <w:r>
        <w:rPr>
          <w:spacing w:val="-4"/>
          <w:sz w:val="20"/>
        </w:rPr>
        <w:t> </w:t>
      </w:r>
      <w:r>
        <w:rPr>
          <w:sz w:val="20"/>
        </w:rPr>
        <w:t>question has a prompt. There are 12 prompts altogether. The framework can be used manually on paper or digitally. In the paper version [as published in this article], the user can look up the prompt in order to be sure of which response to provide, hence ensuring the accuracy of responses. In the digital version [yet to be published], the user can simply click on the prompt</w:t>
      </w:r>
      <w:r>
        <w:rPr>
          <w:spacing w:val="25"/>
          <w:sz w:val="20"/>
        </w:rPr>
        <w:t> </w:t>
      </w:r>
      <w:r>
        <w:rPr>
          <w:sz w:val="20"/>
        </w:rPr>
        <w:t>[P]</w:t>
      </w:r>
      <w:r>
        <w:rPr>
          <w:spacing w:val="27"/>
          <w:sz w:val="20"/>
        </w:rPr>
        <w:t> </w:t>
      </w:r>
      <w:r>
        <w:rPr>
          <w:sz w:val="20"/>
        </w:rPr>
        <w:t>to</w:t>
      </w:r>
      <w:r>
        <w:rPr>
          <w:spacing w:val="28"/>
          <w:sz w:val="20"/>
        </w:rPr>
        <w:t> </w:t>
      </w:r>
      <w:r>
        <w:rPr>
          <w:sz w:val="20"/>
        </w:rPr>
        <w:t>bring</w:t>
      </w:r>
      <w:r>
        <w:rPr>
          <w:spacing w:val="28"/>
          <w:sz w:val="20"/>
        </w:rPr>
        <w:t> </w:t>
      </w:r>
      <w:r>
        <w:rPr>
          <w:sz w:val="20"/>
        </w:rPr>
        <w:t>up</w:t>
      </w:r>
      <w:r>
        <w:rPr>
          <w:spacing w:val="27"/>
          <w:sz w:val="20"/>
        </w:rPr>
        <w:t> </w:t>
      </w:r>
      <w:r>
        <w:rPr>
          <w:sz w:val="20"/>
        </w:rPr>
        <w:t>the</w:t>
      </w:r>
      <w:r>
        <w:rPr>
          <w:spacing w:val="27"/>
          <w:sz w:val="20"/>
        </w:rPr>
        <w:t> </w:t>
      </w:r>
      <w:r>
        <w:rPr>
          <w:sz w:val="20"/>
        </w:rPr>
        <w:t>prompts.</w:t>
      </w:r>
      <w:r>
        <w:rPr>
          <w:spacing w:val="29"/>
          <w:sz w:val="20"/>
        </w:rPr>
        <w:t> </w:t>
      </w:r>
      <w:r>
        <w:rPr>
          <w:sz w:val="20"/>
        </w:rPr>
        <w:t>Also,</w:t>
      </w:r>
      <w:r>
        <w:rPr>
          <w:spacing w:val="26"/>
          <w:sz w:val="20"/>
        </w:rPr>
        <w:t> </w:t>
      </w:r>
      <w:r>
        <w:rPr>
          <w:sz w:val="20"/>
        </w:rPr>
        <w:t>the</w:t>
      </w:r>
      <w:r>
        <w:rPr>
          <w:spacing w:val="27"/>
          <w:sz w:val="20"/>
        </w:rPr>
        <w:t> </w:t>
      </w:r>
      <w:r>
        <w:rPr>
          <w:sz w:val="20"/>
        </w:rPr>
        <w:t>scores</w:t>
      </w:r>
      <w:r>
        <w:rPr>
          <w:spacing w:val="28"/>
          <w:sz w:val="20"/>
        </w:rPr>
        <w:t> </w:t>
      </w:r>
      <w:r>
        <w:rPr>
          <w:sz w:val="20"/>
        </w:rPr>
        <w:t>are</w:t>
      </w:r>
      <w:r>
        <w:rPr>
          <w:spacing w:val="26"/>
          <w:sz w:val="20"/>
        </w:rPr>
        <w:t> </w:t>
      </w:r>
      <w:r>
        <w:rPr>
          <w:sz w:val="20"/>
        </w:rPr>
        <w:t>automatically</w:t>
      </w:r>
      <w:r>
        <w:rPr>
          <w:spacing w:val="28"/>
          <w:sz w:val="20"/>
        </w:rPr>
        <w:t> </w:t>
      </w:r>
      <w:r>
        <w:rPr>
          <w:sz w:val="20"/>
        </w:rPr>
        <w:t>recorded</w:t>
      </w:r>
      <w:r>
        <w:rPr>
          <w:spacing w:val="28"/>
          <w:sz w:val="20"/>
        </w:rPr>
        <w:t> </w:t>
      </w:r>
      <w:r>
        <w:rPr>
          <w:sz w:val="20"/>
        </w:rPr>
        <w:t>and</w:t>
      </w:r>
      <w:r>
        <w:rPr>
          <w:spacing w:val="27"/>
          <w:sz w:val="20"/>
        </w:rPr>
        <w:t> </w:t>
      </w:r>
      <w:r>
        <w:rPr>
          <w:sz w:val="20"/>
        </w:rPr>
        <w:t>presented</w:t>
      </w:r>
      <w:r>
        <w:rPr>
          <w:spacing w:val="27"/>
          <w:sz w:val="20"/>
        </w:rPr>
        <w:t> </w:t>
      </w:r>
      <w:r>
        <w:rPr>
          <w:sz w:val="20"/>
        </w:rPr>
        <w:t>via</w:t>
      </w:r>
      <w:r>
        <w:rPr>
          <w:spacing w:val="28"/>
          <w:sz w:val="20"/>
        </w:rPr>
        <w:t> </w:t>
      </w:r>
      <w:r>
        <w:rPr>
          <w:sz w:val="20"/>
        </w:rPr>
        <w:t>a</w:t>
      </w:r>
      <w:r>
        <w:rPr>
          <w:spacing w:val="27"/>
          <w:sz w:val="20"/>
        </w:rPr>
        <w:t> </w:t>
      </w:r>
      <w:r>
        <w:rPr>
          <w:sz w:val="20"/>
        </w:rPr>
        <w:t>dynamic</w:t>
      </w:r>
      <w:r>
        <w:rPr>
          <w:spacing w:val="27"/>
          <w:sz w:val="20"/>
        </w:rPr>
        <w:t> </w:t>
      </w:r>
      <w:r>
        <w:rPr>
          <w:spacing w:val="-2"/>
          <w:sz w:val="20"/>
        </w:rPr>
        <w:t>digital</w:t>
      </w:r>
    </w:p>
    <w:p>
      <w:pPr>
        <w:pStyle w:val="BodyText"/>
        <w:rPr>
          <w:sz w:val="20"/>
        </w:rPr>
      </w:pPr>
    </w:p>
    <w:p>
      <w:pPr>
        <w:pStyle w:val="BodyText"/>
        <w:spacing w:before="24" w:after="1"/>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418" name="Group 418"/>
                <wp:cNvGraphicFramePr>
                  <a:graphicFrameLocks/>
                </wp:cNvGraphicFramePr>
                <a:graphic>
                  <a:graphicData uri="http://schemas.microsoft.com/office/word/2010/wordprocessingGroup">
                    <wpg:wgp>
                      <wpg:cNvPr id="418" name="Group 418"/>
                      <wpg:cNvGrpSpPr/>
                      <wpg:grpSpPr>
                        <a:xfrm>
                          <a:off x="0" y="0"/>
                          <a:ext cx="6190615" cy="6350"/>
                          <a:chExt cx="6190615" cy="6350"/>
                        </a:xfrm>
                      </wpg:grpSpPr>
                      <wps:wsp>
                        <wps:cNvPr id="419" name="Graphic 419"/>
                        <wps:cNvSpPr/>
                        <wps:spPr>
                          <a:xfrm>
                            <a:off x="0" y="0"/>
                            <a:ext cx="6190615" cy="6350"/>
                          </a:xfrm>
                          <a:custGeom>
                            <a:avLst/>
                            <a:gdLst/>
                            <a:ahLst/>
                            <a:cxnLst/>
                            <a:rect l="l" t="t" r="r" b="b"/>
                            <a:pathLst>
                              <a:path w="6190615" h="6350">
                                <a:moveTo>
                                  <a:pt x="6190119" y="0"/>
                                </a:moveTo>
                                <a:lnTo>
                                  <a:pt x="0" y="0"/>
                                </a:lnTo>
                                <a:lnTo>
                                  <a:pt x="0" y="6349"/>
                                </a:lnTo>
                                <a:lnTo>
                                  <a:pt x="6190119" y="6349"/>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77" coordorigin="0,0" coordsize="9749,10">
                <v:rect style="position:absolute;left:0;top:0;width:9749;height:10" id="docshape378" filled="true" fillcolor="#000000" stroked="false">
                  <v:fill type="solid"/>
                </v:rect>
              </v:group>
            </w:pict>
          </mc:Fallback>
        </mc:AlternateContent>
      </w:r>
      <w:r>
        <w:rPr>
          <w:sz w:val="2"/>
        </w:rPr>
      </w:r>
    </w:p>
    <w:p>
      <w:pPr>
        <w:pStyle w:val="BodyText"/>
        <w:spacing w:after="0" w:line="20" w:lineRule="exact"/>
        <w:rPr>
          <w:sz w:val="2"/>
        </w:rPr>
        <w:sectPr>
          <w:headerReference w:type="default" r:id="rId202"/>
          <w:footerReference w:type="default" r:id="rId203"/>
          <w:pgSz w:w="12240" w:h="15840"/>
          <w:pgMar w:header="559" w:footer="0" w:top="760" w:bottom="280" w:left="720" w:right="720"/>
        </w:sectPr>
      </w:pPr>
    </w:p>
    <w:p>
      <w:pPr>
        <w:tabs>
          <w:tab w:pos="8035" w:val="left" w:leader="none"/>
        </w:tabs>
        <w:spacing w:line="181" w:lineRule="exact" w:before="4"/>
        <w:ind w:left="699" w:right="0" w:firstLine="0"/>
        <w:jc w:val="left"/>
        <w:rPr>
          <w:rFonts w:ascii="Trebuchet MS"/>
          <w:b/>
          <w:position w:val="4"/>
          <w:sz w:val="10"/>
        </w:rPr>
      </w:pPr>
      <w:r>
        <w:rPr>
          <w:rFonts w:ascii="Trebuchet MS"/>
          <w:w w:val="90"/>
          <w:sz w:val="16"/>
        </w:rPr>
        <w:t>Advances</w:t>
      </w:r>
      <w:r>
        <w:rPr>
          <w:rFonts w:ascii="Trebuchet MS"/>
          <w:spacing w:val="-1"/>
          <w:sz w:val="16"/>
        </w:rPr>
        <w:t> </w:t>
      </w:r>
      <w:r>
        <w:rPr>
          <w:rFonts w:ascii="Trebuchet MS"/>
          <w:w w:val="90"/>
          <w:sz w:val="16"/>
        </w:rPr>
        <w:t>in</w:t>
      </w:r>
      <w:r>
        <w:rPr>
          <w:rFonts w:ascii="Trebuchet MS"/>
          <w:spacing w:val="-1"/>
          <w:sz w:val="16"/>
        </w:rPr>
        <w:t> </w:t>
      </w:r>
      <w:r>
        <w:rPr>
          <w:rFonts w:ascii="Trebuchet MS"/>
          <w:w w:val="90"/>
          <w:sz w:val="16"/>
        </w:rPr>
        <w:t>Medical</w:t>
      </w:r>
      <w:r>
        <w:rPr>
          <w:rFonts w:ascii="Trebuchet MS"/>
          <w:spacing w:val="-1"/>
          <w:sz w:val="16"/>
        </w:rPr>
        <w:t> </w:t>
      </w:r>
      <w:r>
        <w:rPr>
          <w:rFonts w:ascii="Trebuchet MS"/>
          <w:w w:val="90"/>
          <w:sz w:val="16"/>
        </w:rPr>
        <w:t>Education</w:t>
      </w:r>
      <w:r>
        <w:rPr>
          <w:rFonts w:ascii="Trebuchet MS"/>
          <w:sz w:val="16"/>
        </w:rPr>
        <w:t> </w:t>
      </w:r>
      <w:r>
        <w:rPr>
          <w:rFonts w:ascii="Trebuchet MS"/>
          <w:w w:val="90"/>
          <w:sz w:val="16"/>
        </w:rPr>
        <w:t>and</w:t>
      </w:r>
      <w:r>
        <w:rPr>
          <w:rFonts w:ascii="Trebuchet MS"/>
          <w:sz w:val="16"/>
        </w:rPr>
        <w:t> </w:t>
      </w:r>
      <w:r>
        <w:rPr>
          <w:rFonts w:ascii="Trebuchet MS"/>
          <w:w w:val="90"/>
          <w:sz w:val="16"/>
        </w:rPr>
        <w:t>Practice</w:t>
      </w:r>
      <w:r>
        <w:rPr>
          <w:rFonts w:ascii="Trebuchet MS"/>
          <w:spacing w:val="-2"/>
          <w:sz w:val="16"/>
        </w:rPr>
        <w:t> </w:t>
      </w:r>
      <w:r>
        <w:rPr>
          <w:rFonts w:ascii="Trebuchet MS"/>
          <w:spacing w:val="-2"/>
          <w:w w:val="90"/>
          <w:sz w:val="16"/>
        </w:rPr>
        <w:t>2022:13</w:t>
      </w:r>
      <w:r>
        <w:rPr>
          <w:rFonts w:ascii="Trebuchet MS"/>
          <w:sz w:val="16"/>
        </w:rPr>
        <w:tab/>
      </w:r>
      <w:r>
        <w:rPr>
          <w:rFonts w:ascii="Trebuchet MS"/>
          <w:b/>
          <w:color w:val="808285"/>
          <w:spacing w:val="-2"/>
          <w:w w:val="95"/>
          <w:position w:val="4"/>
          <w:sz w:val="10"/>
        </w:rPr>
        <w:t>https:</w:t>
      </w:r>
      <w:r>
        <w:rPr>
          <w:rFonts w:ascii="Trebuchet MS"/>
          <w:b/>
          <w:color w:val="B8BABC"/>
          <w:spacing w:val="-2"/>
          <w:w w:val="95"/>
          <w:position w:val="4"/>
          <w:sz w:val="10"/>
        </w:rPr>
        <w:t>//doi.org/10.2147/AMEP.S351642</w:t>
      </w:r>
    </w:p>
    <w:p>
      <w:pPr>
        <w:spacing w:line="157" w:lineRule="exact" w:before="0"/>
        <w:ind w:left="0" w:right="1" w:firstLine="0"/>
        <w:jc w:val="righ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2"/>
        <w:ind w:left="313" w:right="0" w:firstLine="0"/>
        <w:jc w:val="left"/>
        <w:rPr>
          <w:rFonts w:ascii="Trebuchet MS"/>
          <w:b/>
          <w:sz w:val="20"/>
        </w:rPr>
      </w:pPr>
      <w:r>
        <w:rPr/>
        <w:br w:type="column"/>
      </w:r>
      <w:r>
        <w:rPr>
          <w:rFonts w:ascii="Trebuchet MS"/>
          <w:b/>
          <w:spacing w:val="-5"/>
          <w:sz w:val="20"/>
        </w:rPr>
        <w:t>151</w:t>
      </w:r>
    </w:p>
    <w:p>
      <w:pPr>
        <w:spacing w:after="0"/>
        <w:jc w:val="left"/>
        <w:rPr>
          <w:rFonts w:ascii="Trebuchet MS"/>
          <w:b/>
          <w:sz w:val="20"/>
        </w:rPr>
        <w:sectPr>
          <w:type w:val="continuous"/>
          <w:pgSz w:w="12240" w:h="15840"/>
          <w:pgMar w:header="559" w:footer="0" w:top="1820" w:bottom="960" w:left="720" w:right="720"/>
          <w:cols w:num="2" w:equalWidth="0">
            <w:col w:w="9765" w:space="40"/>
            <w:col w:w="995"/>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422" name="Group 422"/>
                <wp:cNvGraphicFramePr>
                  <a:graphicFrameLocks/>
                </wp:cNvGraphicFramePr>
                <a:graphic>
                  <a:graphicData uri="http://schemas.microsoft.com/office/word/2010/wordprocessingGroup">
                    <wpg:wgp>
                      <wpg:cNvPr id="422" name="Group 422"/>
                      <wpg:cNvGrpSpPr/>
                      <wpg:grpSpPr>
                        <a:xfrm>
                          <a:off x="0" y="0"/>
                          <a:ext cx="6190615" cy="6350"/>
                          <a:chExt cx="6190615" cy="6350"/>
                        </a:xfrm>
                      </wpg:grpSpPr>
                      <wps:wsp>
                        <wps:cNvPr id="423" name="Graphic 423"/>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81" coordorigin="0,0" coordsize="9749,10">
                <v:rect style="position:absolute;left:0;top:0;width:9749;height:10" id="docshape382" filled="true" fillcolor="#000000" stroked="false">
                  <v:fill type="solid"/>
                </v:rect>
              </v:group>
            </w:pict>
          </mc:Fallback>
        </mc:AlternateContent>
      </w:r>
      <w:r>
        <w:rPr>
          <w:rFonts w:ascii="Trebuchet MS"/>
          <w:sz w:val="2"/>
        </w:rPr>
      </w:r>
    </w:p>
    <w:p>
      <w:pPr>
        <w:pStyle w:val="BodyText"/>
        <w:spacing w:before="63"/>
        <w:rPr>
          <w:rFonts w:ascii="Trebuchet MS"/>
          <w:b/>
          <w:sz w:val="20"/>
        </w:rPr>
      </w:pPr>
      <w:r>
        <w:rPr>
          <w:rFonts w:ascii="Trebuchet MS"/>
          <w:b/>
          <w:sz w:val="20"/>
        </w:rPr>
        <mc:AlternateContent>
          <mc:Choice Requires="wps">
            <w:drawing>
              <wp:anchor distT="0" distB="0" distL="0" distR="0" allowOverlap="1" layoutInCell="1" locked="0" behindDoc="1" simplePos="0" relativeHeight="487630336">
                <wp:simplePos x="0" y="0"/>
                <wp:positionH relativeFrom="page">
                  <wp:posOffset>1636715</wp:posOffset>
                </wp:positionH>
                <wp:positionV relativeFrom="paragraph">
                  <wp:posOffset>203294</wp:posOffset>
                </wp:positionV>
                <wp:extent cx="4373880" cy="5019675"/>
                <wp:effectExtent l="0" t="0" r="0" b="0"/>
                <wp:wrapTopAndBottom/>
                <wp:docPr id="424" name="Group 424"/>
                <wp:cNvGraphicFramePr>
                  <a:graphicFrameLocks/>
                </wp:cNvGraphicFramePr>
                <a:graphic>
                  <a:graphicData uri="http://schemas.microsoft.com/office/word/2010/wordprocessingGroup">
                    <wpg:wgp>
                      <wpg:cNvPr id="424" name="Group 424"/>
                      <wpg:cNvGrpSpPr/>
                      <wpg:grpSpPr>
                        <a:xfrm>
                          <a:off x="0" y="0"/>
                          <a:ext cx="4373880" cy="5019675"/>
                          <a:chExt cx="4373880" cy="5019675"/>
                        </a:xfrm>
                      </wpg:grpSpPr>
                      <pic:pic>
                        <pic:nvPicPr>
                          <pic:cNvPr id="425" name="Image 425"/>
                          <pic:cNvPicPr/>
                        </pic:nvPicPr>
                        <pic:blipFill>
                          <a:blip r:embed="rId228" cstate="print"/>
                          <a:stretch>
                            <a:fillRect/>
                          </a:stretch>
                        </pic:blipFill>
                        <pic:spPr>
                          <a:xfrm>
                            <a:off x="0" y="0"/>
                            <a:ext cx="4373349" cy="5019668"/>
                          </a:xfrm>
                          <a:prstGeom prst="rect">
                            <a:avLst/>
                          </a:prstGeom>
                        </pic:spPr>
                      </pic:pic>
                      <wps:wsp>
                        <wps:cNvPr id="426" name="Graphic 426"/>
                        <wps:cNvSpPr/>
                        <wps:spPr>
                          <a:xfrm>
                            <a:off x="3078768" y="196653"/>
                            <a:ext cx="278130" cy="617220"/>
                          </a:xfrm>
                          <a:custGeom>
                            <a:avLst/>
                            <a:gdLst/>
                            <a:ahLst/>
                            <a:cxnLst/>
                            <a:rect l="l" t="t" r="r" b="b"/>
                            <a:pathLst>
                              <a:path w="278130" h="617220">
                                <a:moveTo>
                                  <a:pt x="277850" y="0"/>
                                </a:moveTo>
                                <a:lnTo>
                                  <a:pt x="0" y="0"/>
                                </a:lnTo>
                                <a:lnTo>
                                  <a:pt x="0" y="30873"/>
                                </a:lnTo>
                                <a:lnTo>
                                  <a:pt x="6748" y="31540"/>
                                </a:lnTo>
                                <a:lnTo>
                                  <a:pt x="14398" y="32667"/>
                                </a:lnTo>
                                <a:lnTo>
                                  <a:pt x="58275" y="43519"/>
                                </a:lnTo>
                                <a:lnTo>
                                  <a:pt x="89924" y="68690"/>
                                </a:lnTo>
                                <a:lnTo>
                                  <a:pt x="92608" y="88709"/>
                                </a:lnTo>
                                <a:lnTo>
                                  <a:pt x="92608" y="535698"/>
                                </a:lnTo>
                                <a:lnTo>
                                  <a:pt x="77612" y="571630"/>
                                </a:lnTo>
                                <a:lnTo>
                                  <a:pt x="0" y="586143"/>
                                </a:lnTo>
                                <a:lnTo>
                                  <a:pt x="0" y="617016"/>
                                </a:lnTo>
                                <a:lnTo>
                                  <a:pt x="277850" y="617016"/>
                                </a:lnTo>
                                <a:lnTo>
                                  <a:pt x="277850" y="586143"/>
                                </a:lnTo>
                                <a:lnTo>
                                  <a:pt x="270281" y="585693"/>
                                </a:lnTo>
                                <a:lnTo>
                                  <a:pt x="261921" y="584781"/>
                                </a:lnTo>
                                <a:lnTo>
                                  <a:pt x="218344" y="575747"/>
                                </a:lnTo>
                                <a:lnTo>
                                  <a:pt x="188776" y="550602"/>
                                </a:lnTo>
                                <a:lnTo>
                                  <a:pt x="185229" y="530923"/>
                                </a:lnTo>
                                <a:lnTo>
                                  <a:pt x="185229" y="84353"/>
                                </a:lnTo>
                                <a:lnTo>
                                  <a:pt x="199243" y="48156"/>
                                </a:lnTo>
                                <a:lnTo>
                                  <a:pt x="236617" y="35644"/>
                                </a:lnTo>
                                <a:lnTo>
                                  <a:pt x="277850" y="30873"/>
                                </a:lnTo>
                                <a:lnTo>
                                  <a:pt x="277850" y="0"/>
                                </a:lnTo>
                                <a:close/>
                              </a:path>
                            </a:pathLst>
                          </a:custGeom>
                          <a:solidFill>
                            <a:srgbClr val="385723"/>
                          </a:solidFill>
                        </wps:spPr>
                        <wps:bodyPr wrap="square" lIns="0" tIns="0" rIns="0" bIns="0" rtlCol="0">
                          <a:prstTxWarp prst="textNoShape">
                            <a:avLst/>
                          </a:prstTxWarp>
                          <a:noAutofit/>
                        </wps:bodyPr>
                      </wps:wsp>
                      <wps:wsp>
                        <wps:cNvPr id="427" name="Graphic 427"/>
                        <wps:cNvSpPr/>
                        <wps:spPr>
                          <a:xfrm>
                            <a:off x="3629631" y="2226863"/>
                            <a:ext cx="526415" cy="645795"/>
                          </a:xfrm>
                          <a:custGeom>
                            <a:avLst/>
                            <a:gdLst/>
                            <a:ahLst/>
                            <a:cxnLst/>
                            <a:rect l="l" t="t" r="r" b="b"/>
                            <a:pathLst>
                              <a:path w="526415" h="645795">
                                <a:moveTo>
                                  <a:pt x="293662" y="0"/>
                                </a:moveTo>
                                <a:lnTo>
                                  <a:pt x="234251" y="5870"/>
                                </a:lnTo>
                                <a:lnTo>
                                  <a:pt x="178536" y="23495"/>
                                </a:lnTo>
                                <a:lnTo>
                                  <a:pt x="128252" y="51889"/>
                                </a:lnTo>
                                <a:lnTo>
                                  <a:pt x="85140" y="90055"/>
                                </a:lnTo>
                                <a:lnTo>
                                  <a:pt x="49512" y="137761"/>
                                </a:lnTo>
                                <a:lnTo>
                                  <a:pt x="22580" y="193840"/>
                                </a:lnTo>
                                <a:lnTo>
                                  <a:pt x="5646" y="257530"/>
                                </a:lnTo>
                                <a:lnTo>
                                  <a:pt x="0" y="328079"/>
                                </a:lnTo>
                                <a:lnTo>
                                  <a:pt x="1436" y="364126"/>
                                </a:lnTo>
                                <a:lnTo>
                                  <a:pt x="12939" y="430586"/>
                                </a:lnTo>
                                <a:lnTo>
                                  <a:pt x="35504" y="489353"/>
                                </a:lnTo>
                                <a:lnTo>
                                  <a:pt x="66357" y="539280"/>
                                </a:lnTo>
                                <a:lnTo>
                                  <a:pt x="104988" y="580117"/>
                                </a:lnTo>
                                <a:lnTo>
                                  <a:pt x="149845" y="611445"/>
                                </a:lnTo>
                                <a:lnTo>
                                  <a:pt x="200022" y="633031"/>
                                </a:lnTo>
                                <a:lnTo>
                                  <a:pt x="252922" y="643912"/>
                                </a:lnTo>
                                <a:lnTo>
                                  <a:pt x="280225" y="645274"/>
                                </a:lnTo>
                                <a:lnTo>
                                  <a:pt x="321335" y="642814"/>
                                </a:lnTo>
                                <a:lnTo>
                                  <a:pt x="359513" y="635434"/>
                                </a:lnTo>
                                <a:lnTo>
                                  <a:pt x="427075" y="605917"/>
                                </a:lnTo>
                                <a:lnTo>
                                  <a:pt x="482687" y="553472"/>
                                </a:lnTo>
                                <a:lnTo>
                                  <a:pt x="505933" y="517420"/>
                                </a:lnTo>
                                <a:lnTo>
                                  <a:pt x="526135" y="474814"/>
                                </a:lnTo>
                                <a:lnTo>
                                  <a:pt x="493521" y="459168"/>
                                </a:lnTo>
                                <a:lnTo>
                                  <a:pt x="487923" y="473243"/>
                                </a:lnTo>
                                <a:lnTo>
                                  <a:pt x="481568" y="486778"/>
                                </a:lnTo>
                                <a:lnTo>
                                  <a:pt x="458008" y="524070"/>
                                </a:lnTo>
                                <a:lnTo>
                                  <a:pt x="428370" y="555701"/>
                                </a:lnTo>
                                <a:lnTo>
                                  <a:pt x="391391" y="579059"/>
                                </a:lnTo>
                                <a:lnTo>
                                  <a:pt x="346163" y="593366"/>
                                </a:lnTo>
                                <a:lnTo>
                                  <a:pt x="312394" y="596138"/>
                                </a:lnTo>
                                <a:lnTo>
                                  <a:pt x="289499" y="594833"/>
                                </a:lnTo>
                                <a:lnTo>
                                  <a:pt x="247041" y="584393"/>
                                </a:lnTo>
                                <a:lnTo>
                                  <a:pt x="209118" y="563805"/>
                                </a:lnTo>
                                <a:lnTo>
                                  <a:pt x="176218" y="534863"/>
                                </a:lnTo>
                                <a:lnTo>
                                  <a:pt x="148585" y="497915"/>
                                </a:lnTo>
                                <a:lnTo>
                                  <a:pt x="127188" y="454505"/>
                                </a:lnTo>
                                <a:lnTo>
                                  <a:pt x="112344" y="405252"/>
                                </a:lnTo>
                                <a:lnTo>
                                  <a:pt x="104849" y="350965"/>
                                </a:lnTo>
                                <a:lnTo>
                                  <a:pt x="103911" y="321983"/>
                                </a:lnTo>
                                <a:lnTo>
                                  <a:pt x="104806" y="289264"/>
                                </a:lnTo>
                                <a:lnTo>
                                  <a:pt x="111969" y="228566"/>
                                </a:lnTo>
                                <a:lnTo>
                                  <a:pt x="126080" y="174579"/>
                                </a:lnTo>
                                <a:lnTo>
                                  <a:pt x="145849" y="129758"/>
                                </a:lnTo>
                                <a:lnTo>
                                  <a:pt x="171625" y="93770"/>
                                </a:lnTo>
                                <a:lnTo>
                                  <a:pt x="203004" y="66134"/>
                                </a:lnTo>
                                <a:lnTo>
                                  <a:pt x="239019" y="47479"/>
                                </a:lnTo>
                                <a:lnTo>
                                  <a:pt x="278222" y="38126"/>
                                </a:lnTo>
                                <a:lnTo>
                                  <a:pt x="298919" y="36957"/>
                                </a:lnTo>
                                <a:lnTo>
                                  <a:pt x="316857" y="38002"/>
                                </a:lnTo>
                                <a:lnTo>
                                  <a:pt x="364502" y="53695"/>
                                </a:lnTo>
                                <a:lnTo>
                                  <a:pt x="403096" y="86019"/>
                                </a:lnTo>
                                <a:lnTo>
                                  <a:pt x="431480" y="128974"/>
                                </a:lnTo>
                                <a:lnTo>
                                  <a:pt x="453093" y="182172"/>
                                </a:lnTo>
                                <a:lnTo>
                                  <a:pt x="467436" y="233489"/>
                                </a:lnTo>
                                <a:lnTo>
                                  <a:pt x="503085" y="233489"/>
                                </a:lnTo>
                                <a:lnTo>
                                  <a:pt x="499173" y="13474"/>
                                </a:lnTo>
                                <a:lnTo>
                                  <a:pt x="464388" y="13474"/>
                                </a:lnTo>
                                <a:lnTo>
                                  <a:pt x="446570" y="43040"/>
                                </a:lnTo>
                                <a:lnTo>
                                  <a:pt x="429627" y="33398"/>
                                </a:lnTo>
                                <a:lnTo>
                                  <a:pt x="394442" y="17529"/>
                                </a:lnTo>
                                <a:lnTo>
                                  <a:pt x="357189" y="6359"/>
                                </a:lnTo>
                                <a:lnTo>
                                  <a:pt x="315922" y="707"/>
                                </a:lnTo>
                                <a:lnTo>
                                  <a:pt x="293662" y="0"/>
                                </a:lnTo>
                                <a:close/>
                              </a:path>
                            </a:pathLst>
                          </a:custGeom>
                          <a:solidFill>
                            <a:srgbClr val="7F6000"/>
                          </a:solidFill>
                        </wps:spPr>
                        <wps:bodyPr wrap="square" lIns="0" tIns="0" rIns="0" bIns="0" rtlCol="0">
                          <a:prstTxWarp prst="textNoShape">
                            <a:avLst/>
                          </a:prstTxWarp>
                          <a:noAutofit/>
                        </wps:bodyPr>
                      </wps:wsp>
                      <wps:wsp>
                        <wps:cNvPr id="428" name="Graphic 428"/>
                        <wps:cNvSpPr/>
                        <wps:spPr>
                          <a:xfrm>
                            <a:off x="1875494" y="3500177"/>
                            <a:ext cx="538480" cy="617220"/>
                          </a:xfrm>
                          <a:custGeom>
                            <a:avLst/>
                            <a:gdLst/>
                            <a:ahLst/>
                            <a:cxnLst/>
                            <a:rect l="l" t="t" r="r" b="b"/>
                            <a:pathLst>
                              <a:path w="538480" h="617220">
                                <a:moveTo>
                                  <a:pt x="537870" y="0"/>
                                </a:moveTo>
                                <a:lnTo>
                                  <a:pt x="0" y="0"/>
                                </a:lnTo>
                                <a:lnTo>
                                  <a:pt x="0" y="167411"/>
                                </a:lnTo>
                                <a:lnTo>
                                  <a:pt x="30429" y="167411"/>
                                </a:lnTo>
                                <a:lnTo>
                                  <a:pt x="32770" y="159761"/>
                                </a:lnTo>
                                <a:lnTo>
                                  <a:pt x="35869" y="151156"/>
                                </a:lnTo>
                                <a:lnTo>
                                  <a:pt x="55110" y="109737"/>
                                </a:lnTo>
                                <a:lnTo>
                                  <a:pt x="81033" y="71039"/>
                                </a:lnTo>
                                <a:lnTo>
                                  <a:pt x="111034" y="42562"/>
                                </a:lnTo>
                                <a:lnTo>
                                  <a:pt x="163918" y="34569"/>
                                </a:lnTo>
                                <a:lnTo>
                                  <a:pt x="197408" y="33921"/>
                                </a:lnTo>
                                <a:lnTo>
                                  <a:pt x="222630" y="33921"/>
                                </a:lnTo>
                                <a:lnTo>
                                  <a:pt x="222630" y="531355"/>
                                </a:lnTo>
                                <a:lnTo>
                                  <a:pt x="222207" y="539820"/>
                                </a:lnTo>
                                <a:lnTo>
                                  <a:pt x="201496" y="573007"/>
                                </a:lnTo>
                                <a:lnTo>
                                  <a:pt x="129937" y="585597"/>
                                </a:lnTo>
                                <a:lnTo>
                                  <a:pt x="123050" y="586143"/>
                                </a:lnTo>
                                <a:lnTo>
                                  <a:pt x="123050" y="617016"/>
                                </a:lnTo>
                                <a:lnTo>
                                  <a:pt x="414388" y="617016"/>
                                </a:lnTo>
                                <a:lnTo>
                                  <a:pt x="414388" y="586143"/>
                                </a:lnTo>
                                <a:lnTo>
                                  <a:pt x="406734" y="585626"/>
                                </a:lnTo>
                                <a:lnTo>
                                  <a:pt x="397697" y="584512"/>
                                </a:lnTo>
                                <a:lnTo>
                                  <a:pt x="354757" y="575816"/>
                                </a:lnTo>
                                <a:lnTo>
                                  <a:pt x="321335" y="553745"/>
                                </a:lnTo>
                                <a:lnTo>
                                  <a:pt x="315239" y="527443"/>
                                </a:lnTo>
                                <a:lnTo>
                                  <a:pt x="315239" y="33921"/>
                                </a:lnTo>
                                <a:lnTo>
                                  <a:pt x="358706" y="34139"/>
                                </a:lnTo>
                                <a:lnTo>
                                  <a:pt x="405232" y="36581"/>
                                </a:lnTo>
                                <a:lnTo>
                                  <a:pt x="442277" y="54571"/>
                                </a:lnTo>
                                <a:lnTo>
                                  <a:pt x="470827" y="89573"/>
                                </a:lnTo>
                                <a:lnTo>
                                  <a:pt x="493712" y="130225"/>
                                </a:lnTo>
                                <a:lnTo>
                                  <a:pt x="507872" y="167411"/>
                                </a:lnTo>
                                <a:lnTo>
                                  <a:pt x="537870" y="167411"/>
                                </a:lnTo>
                                <a:lnTo>
                                  <a:pt x="537870" y="0"/>
                                </a:lnTo>
                                <a:close/>
                              </a:path>
                            </a:pathLst>
                          </a:custGeom>
                          <a:solidFill>
                            <a:srgbClr val="C00000"/>
                          </a:solidFill>
                        </wps:spPr>
                        <wps:bodyPr wrap="square" lIns="0" tIns="0" rIns="0" bIns="0" rtlCol="0">
                          <a:prstTxWarp prst="textNoShape">
                            <a:avLst/>
                          </a:prstTxWarp>
                          <a:noAutofit/>
                        </wps:bodyPr>
                      </wps:wsp>
                      <wps:wsp>
                        <wps:cNvPr id="429" name="Graphic 429"/>
                        <wps:cNvSpPr/>
                        <wps:spPr>
                          <a:xfrm>
                            <a:off x="90750" y="2231638"/>
                            <a:ext cx="636270" cy="626110"/>
                          </a:xfrm>
                          <a:custGeom>
                            <a:avLst/>
                            <a:gdLst/>
                            <a:ahLst/>
                            <a:cxnLst/>
                            <a:rect l="l" t="t" r="r" b="b"/>
                            <a:pathLst>
                              <a:path w="636270" h="626110">
                                <a:moveTo>
                                  <a:pt x="339166" y="0"/>
                                </a:moveTo>
                                <a:lnTo>
                                  <a:pt x="304380" y="0"/>
                                </a:lnTo>
                                <a:lnTo>
                                  <a:pt x="185934" y="305317"/>
                                </a:lnTo>
                                <a:lnTo>
                                  <a:pt x="168033" y="351192"/>
                                </a:lnTo>
                                <a:lnTo>
                                  <a:pt x="150664" y="395473"/>
                                </a:lnTo>
                                <a:lnTo>
                                  <a:pt x="133828" y="438158"/>
                                </a:lnTo>
                                <a:lnTo>
                                  <a:pt x="117524" y="479249"/>
                                </a:lnTo>
                                <a:lnTo>
                                  <a:pt x="101752" y="518744"/>
                                </a:lnTo>
                                <a:lnTo>
                                  <a:pt x="83166" y="553998"/>
                                </a:lnTo>
                                <a:lnTo>
                                  <a:pt x="50278" y="582052"/>
                                </a:lnTo>
                                <a:lnTo>
                                  <a:pt x="12720" y="593155"/>
                                </a:lnTo>
                                <a:lnTo>
                                  <a:pt x="0" y="594842"/>
                                </a:lnTo>
                                <a:lnTo>
                                  <a:pt x="0" y="625716"/>
                                </a:lnTo>
                                <a:lnTo>
                                  <a:pt x="232371" y="625716"/>
                                </a:lnTo>
                                <a:lnTo>
                                  <a:pt x="232371" y="594842"/>
                                </a:lnTo>
                                <a:lnTo>
                                  <a:pt x="215631" y="593485"/>
                                </a:lnTo>
                                <a:lnTo>
                                  <a:pt x="199759" y="591146"/>
                                </a:lnTo>
                                <a:lnTo>
                                  <a:pt x="158639" y="578262"/>
                                </a:lnTo>
                                <a:lnTo>
                                  <a:pt x="143230" y="551649"/>
                                </a:lnTo>
                                <a:lnTo>
                                  <a:pt x="143941" y="545274"/>
                                </a:lnTo>
                                <a:lnTo>
                                  <a:pt x="153238" y="507009"/>
                                </a:lnTo>
                                <a:lnTo>
                                  <a:pt x="166954" y="465264"/>
                                </a:lnTo>
                                <a:lnTo>
                                  <a:pt x="180955" y="426947"/>
                                </a:lnTo>
                                <a:lnTo>
                                  <a:pt x="186766" y="412216"/>
                                </a:lnTo>
                                <a:lnTo>
                                  <a:pt x="498457" y="412216"/>
                                </a:lnTo>
                                <a:lnTo>
                                  <a:pt x="483504" y="373519"/>
                                </a:lnTo>
                                <a:lnTo>
                                  <a:pt x="201891" y="373519"/>
                                </a:lnTo>
                                <a:lnTo>
                                  <a:pt x="294017" y="134073"/>
                                </a:lnTo>
                                <a:lnTo>
                                  <a:pt x="390975" y="134073"/>
                                </a:lnTo>
                                <a:lnTo>
                                  <a:pt x="339166" y="0"/>
                                </a:lnTo>
                                <a:close/>
                              </a:path>
                              <a:path w="636270" h="626110">
                                <a:moveTo>
                                  <a:pt x="498457" y="412216"/>
                                </a:moveTo>
                                <a:lnTo>
                                  <a:pt x="403364" y="412216"/>
                                </a:lnTo>
                                <a:lnTo>
                                  <a:pt x="454469" y="550481"/>
                                </a:lnTo>
                                <a:lnTo>
                                  <a:pt x="455612" y="553389"/>
                                </a:lnTo>
                                <a:lnTo>
                                  <a:pt x="456436" y="556577"/>
                                </a:lnTo>
                                <a:lnTo>
                                  <a:pt x="457936" y="570052"/>
                                </a:lnTo>
                                <a:lnTo>
                                  <a:pt x="456536" y="574645"/>
                                </a:lnTo>
                                <a:lnTo>
                                  <a:pt x="409608" y="591701"/>
                                </a:lnTo>
                                <a:lnTo>
                                  <a:pt x="409325" y="591701"/>
                                </a:lnTo>
                                <a:lnTo>
                                  <a:pt x="395453" y="593485"/>
                                </a:lnTo>
                                <a:lnTo>
                                  <a:pt x="379234" y="594842"/>
                                </a:lnTo>
                                <a:lnTo>
                                  <a:pt x="379234" y="625716"/>
                                </a:lnTo>
                                <a:lnTo>
                                  <a:pt x="635711" y="625716"/>
                                </a:lnTo>
                                <a:lnTo>
                                  <a:pt x="635711" y="594842"/>
                                </a:lnTo>
                                <a:lnTo>
                                  <a:pt x="629946" y="594392"/>
                                </a:lnTo>
                                <a:lnTo>
                                  <a:pt x="623563" y="593485"/>
                                </a:lnTo>
                                <a:lnTo>
                                  <a:pt x="582663" y="580047"/>
                                </a:lnTo>
                                <a:lnTo>
                                  <a:pt x="551788" y="547555"/>
                                </a:lnTo>
                                <a:lnTo>
                                  <a:pt x="544829" y="532218"/>
                                </a:lnTo>
                                <a:lnTo>
                                  <a:pt x="498457" y="412216"/>
                                </a:lnTo>
                                <a:close/>
                              </a:path>
                              <a:path w="636270" h="626110">
                                <a:moveTo>
                                  <a:pt x="390975" y="134073"/>
                                </a:moveTo>
                                <a:lnTo>
                                  <a:pt x="294017" y="134073"/>
                                </a:lnTo>
                                <a:lnTo>
                                  <a:pt x="387476" y="373519"/>
                                </a:lnTo>
                                <a:lnTo>
                                  <a:pt x="483504" y="373519"/>
                                </a:lnTo>
                                <a:lnTo>
                                  <a:pt x="390975" y="134073"/>
                                </a:lnTo>
                                <a:close/>
                              </a:path>
                            </a:pathLst>
                          </a:custGeom>
                          <a:solidFill>
                            <a:srgbClr val="3B3838"/>
                          </a:solidFill>
                        </wps:spPr>
                        <wps:bodyPr wrap="square" lIns="0" tIns="0" rIns="0" bIns="0" rtlCol="0">
                          <a:prstTxWarp prst="textNoShape">
                            <a:avLst/>
                          </a:prstTxWarp>
                          <a:noAutofit/>
                        </wps:bodyPr>
                      </wps:wsp>
                      <wps:wsp>
                        <wps:cNvPr id="430" name="Graphic 430"/>
                        <wps:cNvSpPr/>
                        <wps:spPr>
                          <a:xfrm>
                            <a:off x="861793" y="182747"/>
                            <a:ext cx="424180" cy="643890"/>
                          </a:xfrm>
                          <a:custGeom>
                            <a:avLst/>
                            <a:gdLst/>
                            <a:ahLst/>
                            <a:cxnLst/>
                            <a:rect l="l" t="t" r="r" b="b"/>
                            <a:pathLst>
                              <a:path w="424180" h="643890">
                                <a:moveTo>
                                  <a:pt x="203923" y="0"/>
                                </a:moveTo>
                                <a:lnTo>
                                  <a:pt x="149551" y="7206"/>
                                </a:lnTo>
                                <a:lnTo>
                                  <a:pt x="100115" y="28082"/>
                                </a:lnTo>
                                <a:lnTo>
                                  <a:pt x="60114" y="60608"/>
                                </a:lnTo>
                                <a:lnTo>
                                  <a:pt x="31737" y="102577"/>
                                </a:lnTo>
                                <a:lnTo>
                                  <a:pt x="18283" y="150919"/>
                                </a:lnTo>
                                <a:lnTo>
                                  <a:pt x="17386" y="168224"/>
                                </a:lnTo>
                                <a:lnTo>
                                  <a:pt x="19193" y="197413"/>
                                </a:lnTo>
                                <a:lnTo>
                                  <a:pt x="33652" y="247076"/>
                                </a:lnTo>
                                <a:lnTo>
                                  <a:pt x="62217" y="285655"/>
                                </a:lnTo>
                                <a:lnTo>
                                  <a:pt x="102770" y="316410"/>
                                </a:lnTo>
                                <a:lnTo>
                                  <a:pt x="141291" y="335212"/>
                                </a:lnTo>
                                <a:lnTo>
                                  <a:pt x="240593" y="373945"/>
                                </a:lnTo>
                                <a:lnTo>
                                  <a:pt x="255244" y="379717"/>
                                </a:lnTo>
                                <a:lnTo>
                                  <a:pt x="291439" y="400130"/>
                                </a:lnTo>
                                <a:lnTo>
                                  <a:pt x="317423" y="428269"/>
                                </a:lnTo>
                                <a:lnTo>
                                  <a:pt x="336985" y="479088"/>
                                </a:lnTo>
                                <a:lnTo>
                                  <a:pt x="338289" y="497281"/>
                                </a:lnTo>
                                <a:lnTo>
                                  <a:pt x="337868" y="509537"/>
                                </a:lnTo>
                                <a:lnTo>
                                  <a:pt x="327726" y="551289"/>
                                </a:lnTo>
                                <a:lnTo>
                                  <a:pt x="303406" y="582432"/>
                                </a:lnTo>
                                <a:lnTo>
                                  <a:pt x="262918" y="601291"/>
                                </a:lnTo>
                                <a:lnTo>
                                  <a:pt x="222186" y="605701"/>
                                </a:lnTo>
                                <a:lnTo>
                                  <a:pt x="202797" y="604750"/>
                                </a:lnTo>
                                <a:lnTo>
                                  <a:pt x="151968" y="590486"/>
                                </a:lnTo>
                                <a:lnTo>
                                  <a:pt x="110916" y="561782"/>
                                </a:lnTo>
                                <a:lnTo>
                                  <a:pt x="77562" y="521181"/>
                                </a:lnTo>
                                <a:lnTo>
                                  <a:pt x="53601" y="474451"/>
                                </a:lnTo>
                                <a:lnTo>
                                  <a:pt x="35217" y="420027"/>
                                </a:lnTo>
                                <a:lnTo>
                                  <a:pt x="0" y="420027"/>
                                </a:lnTo>
                                <a:lnTo>
                                  <a:pt x="6083" y="631355"/>
                                </a:lnTo>
                                <a:lnTo>
                                  <a:pt x="40868" y="631355"/>
                                </a:lnTo>
                                <a:lnTo>
                                  <a:pt x="59575" y="599605"/>
                                </a:lnTo>
                                <a:lnTo>
                                  <a:pt x="75282" y="608401"/>
                                </a:lnTo>
                                <a:lnTo>
                                  <a:pt x="110935" y="623954"/>
                                </a:lnTo>
                                <a:lnTo>
                                  <a:pt x="151536" y="636310"/>
                                </a:lnTo>
                                <a:lnTo>
                                  <a:pt x="192842" y="642719"/>
                                </a:lnTo>
                                <a:lnTo>
                                  <a:pt x="213499" y="643521"/>
                                </a:lnTo>
                                <a:lnTo>
                                  <a:pt x="256464" y="640208"/>
                                </a:lnTo>
                                <a:lnTo>
                                  <a:pt x="295787" y="630267"/>
                                </a:lnTo>
                                <a:lnTo>
                                  <a:pt x="331469" y="613694"/>
                                </a:lnTo>
                                <a:lnTo>
                                  <a:pt x="363512" y="590486"/>
                                </a:lnTo>
                                <a:lnTo>
                                  <a:pt x="389950" y="562166"/>
                                </a:lnTo>
                                <a:lnTo>
                                  <a:pt x="420172" y="494767"/>
                                </a:lnTo>
                                <a:lnTo>
                                  <a:pt x="423951" y="455688"/>
                                </a:lnTo>
                                <a:lnTo>
                                  <a:pt x="423367" y="439043"/>
                                </a:lnTo>
                                <a:lnTo>
                                  <a:pt x="414604" y="395465"/>
                                </a:lnTo>
                                <a:lnTo>
                                  <a:pt x="394830" y="358980"/>
                                </a:lnTo>
                                <a:lnTo>
                                  <a:pt x="366282" y="329917"/>
                                </a:lnTo>
                                <a:lnTo>
                                  <a:pt x="331535" y="307381"/>
                                </a:lnTo>
                                <a:lnTo>
                                  <a:pt x="293509" y="288709"/>
                                </a:lnTo>
                                <a:lnTo>
                                  <a:pt x="249354" y="270651"/>
                                </a:lnTo>
                                <a:lnTo>
                                  <a:pt x="218755" y="259209"/>
                                </a:lnTo>
                                <a:lnTo>
                                  <a:pt x="203223" y="252893"/>
                                </a:lnTo>
                                <a:lnTo>
                                  <a:pt x="154983" y="229648"/>
                                </a:lnTo>
                                <a:lnTo>
                                  <a:pt x="117398" y="195440"/>
                                </a:lnTo>
                                <a:lnTo>
                                  <a:pt x="99873" y="148279"/>
                                </a:lnTo>
                                <a:lnTo>
                                  <a:pt x="98704" y="129133"/>
                                </a:lnTo>
                                <a:lnTo>
                                  <a:pt x="100524" y="110738"/>
                                </a:lnTo>
                                <a:lnTo>
                                  <a:pt x="127838" y="64338"/>
                                </a:lnTo>
                                <a:lnTo>
                                  <a:pt x="178387" y="39477"/>
                                </a:lnTo>
                                <a:lnTo>
                                  <a:pt x="198285" y="37820"/>
                                </a:lnTo>
                                <a:lnTo>
                                  <a:pt x="217087" y="38758"/>
                                </a:lnTo>
                                <a:lnTo>
                                  <a:pt x="264375" y="52819"/>
                                </a:lnTo>
                                <a:lnTo>
                                  <a:pt x="300164" y="81074"/>
                                </a:lnTo>
                                <a:lnTo>
                                  <a:pt x="327367" y="120654"/>
                                </a:lnTo>
                                <a:lnTo>
                                  <a:pt x="346946" y="167591"/>
                                </a:lnTo>
                                <a:lnTo>
                                  <a:pt x="362648" y="218706"/>
                                </a:lnTo>
                                <a:lnTo>
                                  <a:pt x="397865" y="218706"/>
                                </a:lnTo>
                                <a:lnTo>
                                  <a:pt x="394385" y="13906"/>
                                </a:lnTo>
                                <a:lnTo>
                                  <a:pt x="359600" y="13906"/>
                                </a:lnTo>
                                <a:lnTo>
                                  <a:pt x="341769" y="43472"/>
                                </a:lnTo>
                                <a:lnTo>
                                  <a:pt x="327486" y="35047"/>
                                </a:lnTo>
                                <a:lnTo>
                                  <a:pt x="280238" y="13030"/>
                                </a:lnTo>
                                <a:lnTo>
                                  <a:pt x="224674" y="814"/>
                                </a:lnTo>
                                <a:lnTo>
                                  <a:pt x="203923" y="0"/>
                                </a:lnTo>
                                <a:close/>
                              </a:path>
                            </a:pathLst>
                          </a:custGeom>
                          <a:solidFill>
                            <a:srgbClr val="203864"/>
                          </a:solidFill>
                        </wps:spPr>
                        <wps:bodyPr wrap="square" lIns="0" tIns="0" rIns="0" bIns="0" rtlCol="0">
                          <a:prstTxWarp prst="textNoShape">
                            <a:avLst/>
                          </a:prstTxWarp>
                          <a:noAutofit/>
                        </wps:bodyPr>
                      </wps:wsp>
                      <wps:wsp>
                        <wps:cNvPr id="431" name="Graphic 431"/>
                        <wps:cNvSpPr/>
                        <wps:spPr>
                          <a:xfrm>
                            <a:off x="1550806" y="4255103"/>
                            <a:ext cx="1303020" cy="225425"/>
                          </a:xfrm>
                          <a:custGeom>
                            <a:avLst/>
                            <a:gdLst/>
                            <a:ahLst/>
                            <a:cxnLst/>
                            <a:rect l="l" t="t" r="r" b="b"/>
                            <a:pathLst>
                              <a:path w="1303020" h="225425">
                                <a:moveTo>
                                  <a:pt x="206641" y="5867"/>
                                </a:moveTo>
                                <a:lnTo>
                                  <a:pt x="0" y="5867"/>
                                </a:lnTo>
                                <a:lnTo>
                                  <a:pt x="0" y="66878"/>
                                </a:lnTo>
                                <a:lnTo>
                                  <a:pt x="11722" y="66878"/>
                                </a:lnTo>
                                <a:lnTo>
                                  <a:pt x="14389" y="59918"/>
                                </a:lnTo>
                                <a:lnTo>
                                  <a:pt x="17767" y="52717"/>
                                </a:lnTo>
                                <a:lnTo>
                                  <a:pt x="39814" y="21539"/>
                                </a:lnTo>
                                <a:lnTo>
                                  <a:pt x="66192" y="19240"/>
                                </a:lnTo>
                                <a:lnTo>
                                  <a:pt x="76644" y="19240"/>
                                </a:lnTo>
                                <a:lnTo>
                                  <a:pt x="76644" y="191706"/>
                                </a:lnTo>
                                <a:lnTo>
                                  <a:pt x="75996" y="194919"/>
                                </a:lnTo>
                                <a:lnTo>
                                  <a:pt x="43878" y="207391"/>
                                </a:lnTo>
                                <a:lnTo>
                                  <a:pt x="43878" y="219113"/>
                                </a:lnTo>
                                <a:lnTo>
                                  <a:pt x="162750" y="219113"/>
                                </a:lnTo>
                                <a:lnTo>
                                  <a:pt x="162750" y="207391"/>
                                </a:lnTo>
                                <a:lnTo>
                                  <a:pt x="155219" y="206311"/>
                                </a:lnTo>
                                <a:lnTo>
                                  <a:pt x="145491" y="204406"/>
                                </a:lnTo>
                                <a:lnTo>
                                  <a:pt x="129997" y="190119"/>
                                </a:lnTo>
                                <a:lnTo>
                                  <a:pt x="129997" y="19240"/>
                                </a:lnTo>
                                <a:lnTo>
                                  <a:pt x="173151" y="27152"/>
                                </a:lnTo>
                                <a:lnTo>
                                  <a:pt x="194919" y="66878"/>
                                </a:lnTo>
                                <a:lnTo>
                                  <a:pt x="206641" y="66878"/>
                                </a:lnTo>
                                <a:lnTo>
                                  <a:pt x="206641" y="5867"/>
                                </a:lnTo>
                                <a:close/>
                              </a:path>
                              <a:path w="1303020" h="225425">
                                <a:moveTo>
                                  <a:pt x="449021" y="111061"/>
                                </a:moveTo>
                                <a:lnTo>
                                  <a:pt x="439775" y="64465"/>
                                </a:lnTo>
                                <a:lnTo>
                                  <a:pt x="414756" y="29603"/>
                                </a:lnTo>
                                <a:lnTo>
                                  <a:pt x="388861" y="12268"/>
                                </a:lnTo>
                                <a:lnTo>
                                  <a:pt x="388861" y="114820"/>
                                </a:lnTo>
                                <a:lnTo>
                                  <a:pt x="388721" y="122580"/>
                                </a:lnTo>
                                <a:lnTo>
                                  <a:pt x="381927" y="167741"/>
                                </a:lnTo>
                                <a:lnTo>
                                  <a:pt x="379349" y="174980"/>
                                </a:lnTo>
                                <a:lnTo>
                                  <a:pt x="379272" y="175209"/>
                                </a:lnTo>
                                <a:lnTo>
                                  <a:pt x="376199" y="182105"/>
                                </a:lnTo>
                                <a:lnTo>
                                  <a:pt x="376135" y="182257"/>
                                </a:lnTo>
                                <a:lnTo>
                                  <a:pt x="372694" y="188455"/>
                                </a:lnTo>
                                <a:lnTo>
                                  <a:pt x="340702" y="209943"/>
                                </a:lnTo>
                                <a:lnTo>
                                  <a:pt x="333603" y="210400"/>
                                </a:lnTo>
                                <a:lnTo>
                                  <a:pt x="326313" y="209943"/>
                                </a:lnTo>
                                <a:lnTo>
                                  <a:pt x="294551" y="188455"/>
                                </a:lnTo>
                                <a:lnTo>
                                  <a:pt x="281254" y="151244"/>
                                </a:lnTo>
                                <a:lnTo>
                                  <a:pt x="278244" y="111061"/>
                                </a:lnTo>
                                <a:lnTo>
                                  <a:pt x="278917" y="93853"/>
                                </a:lnTo>
                                <a:lnTo>
                                  <a:pt x="286092" y="54635"/>
                                </a:lnTo>
                                <a:lnTo>
                                  <a:pt x="309664" y="21031"/>
                                </a:lnTo>
                                <a:lnTo>
                                  <a:pt x="333603" y="14579"/>
                                </a:lnTo>
                                <a:lnTo>
                                  <a:pt x="341236" y="15100"/>
                                </a:lnTo>
                                <a:lnTo>
                                  <a:pt x="373837" y="38328"/>
                                </a:lnTo>
                                <a:lnTo>
                                  <a:pt x="386283" y="76073"/>
                                </a:lnTo>
                                <a:lnTo>
                                  <a:pt x="388696" y="102057"/>
                                </a:lnTo>
                                <a:lnTo>
                                  <a:pt x="388747" y="102920"/>
                                </a:lnTo>
                                <a:lnTo>
                                  <a:pt x="388861" y="114820"/>
                                </a:lnTo>
                                <a:lnTo>
                                  <a:pt x="388861" y="12268"/>
                                </a:lnTo>
                                <a:lnTo>
                                  <a:pt x="388581" y="12115"/>
                                </a:lnTo>
                                <a:lnTo>
                                  <a:pt x="378460" y="7823"/>
                                </a:lnTo>
                                <a:lnTo>
                                  <a:pt x="368173" y="4533"/>
                                </a:lnTo>
                                <a:lnTo>
                                  <a:pt x="368350" y="4533"/>
                                </a:lnTo>
                                <a:lnTo>
                                  <a:pt x="357009" y="2019"/>
                                </a:lnTo>
                                <a:lnTo>
                                  <a:pt x="357187" y="2019"/>
                                </a:lnTo>
                                <a:lnTo>
                                  <a:pt x="345465" y="508"/>
                                </a:lnTo>
                                <a:lnTo>
                                  <a:pt x="333603" y="0"/>
                                </a:lnTo>
                                <a:lnTo>
                                  <a:pt x="321754" y="508"/>
                                </a:lnTo>
                                <a:lnTo>
                                  <a:pt x="310248" y="2019"/>
                                </a:lnTo>
                                <a:lnTo>
                                  <a:pt x="268465" y="17792"/>
                                </a:lnTo>
                                <a:lnTo>
                                  <a:pt x="237591" y="47663"/>
                                </a:lnTo>
                                <a:lnTo>
                                  <a:pt x="220268" y="89890"/>
                                </a:lnTo>
                                <a:lnTo>
                                  <a:pt x="218147" y="112115"/>
                                </a:lnTo>
                                <a:lnTo>
                                  <a:pt x="218033" y="114820"/>
                                </a:lnTo>
                                <a:lnTo>
                                  <a:pt x="227203" y="160350"/>
                                </a:lnTo>
                                <a:lnTo>
                                  <a:pt x="252006" y="195072"/>
                                </a:lnTo>
                                <a:lnTo>
                                  <a:pt x="288518" y="217309"/>
                                </a:lnTo>
                                <a:lnTo>
                                  <a:pt x="332549" y="224980"/>
                                </a:lnTo>
                                <a:lnTo>
                                  <a:pt x="344716" y="224510"/>
                                </a:lnTo>
                                <a:lnTo>
                                  <a:pt x="345935" y="224510"/>
                                </a:lnTo>
                                <a:lnTo>
                                  <a:pt x="392391" y="211353"/>
                                </a:lnTo>
                                <a:lnTo>
                                  <a:pt x="393966" y="210400"/>
                                </a:lnTo>
                                <a:lnTo>
                                  <a:pt x="401828" y="205651"/>
                                </a:lnTo>
                                <a:lnTo>
                                  <a:pt x="431660" y="174980"/>
                                </a:lnTo>
                                <a:lnTo>
                                  <a:pt x="447065" y="133807"/>
                                </a:lnTo>
                                <a:lnTo>
                                  <a:pt x="448970" y="112115"/>
                                </a:lnTo>
                                <a:lnTo>
                                  <a:pt x="449021" y="111061"/>
                                </a:lnTo>
                                <a:close/>
                              </a:path>
                              <a:path w="1303020" h="225425">
                                <a:moveTo>
                                  <a:pt x="670433" y="5867"/>
                                </a:moveTo>
                                <a:lnTo>
                                  <a:pt x="463791" y="5867"/>
                                </a:lnTo>
                                <a:lnTo>
                                  <a:pt x="463791" y="66878"/>
                                </a:lnTo>
                                <a:lnTo>
                                  <a:pt x="475513" y="66878"/>
                                </a:lnTo>
                                <a:lnTo>
                                  <a:pt x="478180" y="59918"/>
                                </a:lnTo>
                                <a:lnTo>
                                  <a:pt x="481558" y="52717"/>
                                </a:lnTo>
                                <a:lnTo>
                                  <a:pt x="503605" y="21539"/>
                                </a:lnTo>
                                <a:lnTo>
                                  <a:pt x="529996" y="19240"/>
                                </a:lnTo>
                                <a:lnTo>
                                  <a:pt x="540448" y="19240"/>
                                </a:lnTo>
                                <a:lnTo>
                                  <a:pt x="540448" y="191706"/>
                                </a:lnTo>
                                <a:lnTo>
                                  <a:pt x="539788" y="194919"/>
                                </a:lnTo>
                                <a:lnTo>
                                  <a:pt x="507682" y="207391"/>
                                </a:lnTo>
                                <a:lnTo>
                                  <a:pt x="507682" y="219113"/>
                                </a:lnTo>
                                <a:lnTo>
                                  <a:pt x="626554" y="219113"/>
                                </a:lnTo>
                                <a:lnTo>
                                  <a:pt x="626554" y="207391"/>
                                </a:lnTo>
                                <a:lnTo>
                                  <a:pt x="619023" y="206311"/>
                                </a:lnTo>
                                <a:lnTo>
                                  <a:pt x="609295" y="204406"/>
                                </a:lnTo>
                                <a:lnTo>
                                  <a:pt x="593788" y="190119"/>
                                </a:lnTo>
                                <a:lnTo>
                                  <a:pt x="593788" y="19240"/>
                                </a:lnTo>
                                <a:lnTo>
                                  <a:pt x="636955" y="27152"/>
                                </a:lnTo>
                                <a:lnTo>
                                  <a:pt x="658723" y="66878"/>
                                </a:lnTo>
                                <a:lnTo>
                                  <a:pt x="670433" y="66878"/>
                                </a:lnTo>
                                <a:lnTo>
                                  <a:pt x="670433" y="5867"/>
                                </a:lnTo>
                                <a:close/>
                              </a:path>
                              <a:path w="1303020" h="225425">
                                <a:moveTo>
                                  <a:pt x="912964" y="207391"/>
                                </a:moveTo>
                                <a:lnTo>
                                  <a:pt x="879602" y="187109"/>
                                </a:lnTo>
                                <a:lnTo>
                                  <a:pt x="863358" y="147726"/>
                                </a:lnTo>
                                <a:lnTo>
                                  <a:pt x="859231" y="137515"/>
                                </a:lnTo>
                                <a:lnTo>
                                  <a:pt x="857364" y="132854"/>
                                </a:lnTo>
                                <a:lnTo>
                                  <a:pt x="842060" y="94437"/>
                                </a:lnTo>
                                <a:lnTo>
                                  <a:pt x="831316" y="67716"/>
                                </a:lnTo>
                                <a:lnTo>
                                  <a:pt x="826490" y="55765"/>
                                </a:lnTo>
                                <a:lnTo>
                                  <a:pt x="818984" y="37185"/>
                                </a:lnTo>
                                <a:lnTo>
                                  <a:pt x="805065" y="2857"/>
                                </a:lnTo>
                                <a:lnTo>
                                  <a:pt x="800912" y="2857"/>
                                </a:lnTo>
                                <a:lnTo>
                                  <a:pt x="800912" y="132854"/>
                                </a:lnTo>
                                <a:lnTo>
                                  <a:pt x="739635" y="132854"/>
                                </a:lnTo>
                                <a:lnTo>
                                  <a:pt x="770039" y="55765"/>
                                </a:lnTo>
                                <a:lnTo>
                                  <a:pt x="800912" y="132854"/>
                                </a:lnTo>
                                <a:lnTo>
                                  <a:pt x="800912" y="2857"/>
                                </a:lnTo>
                                <a:lnTo>
                                  <a:pt x="775004" y="2857"/>
                                </a:lnTo>
                                <a:lnTo>
                                  <a:pt x="701370" y="180936"/>
                                </a:lnTo>
                                <a:lnTo>
                                  <a:pt x="699465" y="185750"/>
                                </a:lnTo>
                                <a:lnTo>
                                  <a:pt x="697077" y="189903"/>
                                </a:lnTo>
                                <a:lnTo>
                                  <a:pt x="691375" y="196926"/>
                                </a:lnTo>
                                <a:lnTo>
                                  <a:pt x="687882" y="199885"/>
                                </a:lnTo>
                                <a:lnTo>
                                  <a:pt x="683780" y="202285"/>
                                </a:lnTo>
                                <a:lnTo>
                                  <a:pt x="682777" y="202907"/>
                                </a:lnTo>
                                <a:lnTo>
                                  <a:pt x="662736" y="207391"/>
                                </a:lnTo>
                                <a:lnTo>
                                  <a:pt x="662736" y="219113"/>
                                </a:lnTo>
                                <a:lnTo>
                                  <a:pt x="750214" y="219113"/>
                                </a:lnTo>
                                <a:lnTo>
                                  <a:pt x="750214" y="207391"/>
                                </a:lnTo>
                                <a:lnTo>
                                  <a:pt x="738898" y="206387"/>
                                </a:lnTo>
                                <a:lnTo>
                                  <a:pt x="730808" y="204762"/>
                                </a:lnTo>
                                <a:lnTo>
                                  <a:pt x="721106" y="200253"/>
                                </a:lnTo>
                                <a:lnTo>
                                  <a:pt x="718667" y="197523"/>
                                </a:lnTo>
                                <a:lnTo>
                                  <a:pt x="718705" y="192836"/>
                                </a:lnTo>
                                <a:lnTo>
                                  <a:pt x="731774" y="151841"/>
                                </a:lnTo>
                                <a:lnTo>
                                  <a:pt x="733475" y="147726"/>
                                </a:lnTo>
                                <a:lnTo>
                                  <a:pt x="807085" y="147726"/>
                                </a:lnTo>
                                <a:lnTo>
                                  <a:pt x="825855" y="193319"/>
                                </a:lnTo>
                                <a:lnTo>
                                  <a:pt x="825982" y="193611"/>
                                </a:lnTo>
                                <a:lnTo>
                                  <a:pt x="826427" y="194970"/>
                                </a:lnTo>
                                <a:lnTo>
                                  <a:pt x="826566" y="195973"/>
                                </a:lnTo>
                                <a:lnTo>
                                  <a:pt x="826643" y="196926"/>
                                </a:lnTo>
                                <a:lnTo>
                                  <a:pt x="826693" y="197523"/>
                                </a:lnTo>
                                <a:lnTo>
                                  <a:pt x="796798" y="207391"/>
                                </a:lnTo>
                                <a:lnTo>
                                  <a:pt x="796798" y="219113"/>
                                </a:lnTo>
                                <a:lnTo>
                                  <a:pt x="912964" y="219113"/>
                                </a:lnTo>
                                <a:lnTo>
                                  <a:pt x="912964" y="207391"/>
                                </a:lnTo>
                                <a:close/>
                              </a:path>
                              <a:path w="1303020" h="225425">
                                <a:moveTo>
                                  <a:pt x="1115872" y="150736"/>
                                </a:moveTo>
                                <a:lnTo>
                                  <a:pt x="1104887" y="150736"/>
                                </a:lnTo>
                                <a:lnTo>
                                  <a:pt x="1099273" y="162890"/>
                                </a:lnTo>
                                <a:lnTo>
                                  <a:pt x="1092047" y="176212"/>
                                </a:lnTo>
                                <a:lnTo>
                                  <a:pt x="1052461" y="204965"/>
                                </a:lnTo>
                                <a:lnTo>
                                  <a:pt x="1044676" y="205447"/>
                                </a:lnTo>
                                <a:lnTo>
                                  <a:pt x="1028458" y="205447"/>
                                </a:lnTo>
                                <a:lnTo>
                                  <a:pt x="999845" y="183502"/>
                                </a:lnTo>
                                <a:lnTo>
                                  <a:pt x="999845" y="33172"/>
                                </a:lnTo>
                                <a:lnTo>
                                  <a:pt x="1032319" y="17589"/>
                                </a:lnTo>
                                <a:lnTo>
                                  <a:pt x="1032319" y="5867"/>
                                </a:lnTo>
                                <a:lnTo>
                                  <a:pt x="915238" y="5867"/>
                                </a:lnTo>
                                <a:lnTo>
                                  <a:pt x="915238" y="17589"/>
                                </a:lnTo>
                                <a:lnTo>
                                  <a:pt x="930046" y="20307"/>
                                </a:lnTo>
                                <a:lnTo>
                                  <a:pt x="933780" y="21437"/>
                                </a:lnTo>
                                <a:lnTo>
                                  <a:pt x="941082" y="24752"/>
                                </a:lnTo>
                                <a:lnTo>
                                  <a:pt x="943737" y="26873"/>
                                </a:lnTo>
                                <a:lnTo>
                                  <a:pt x="945946" y="31584"/>
                                </a:lnTo>
                                <a:lnTo>
                                  <a:pt x="946505" y="34569"/>
                                </a:lnTo>
                                <a:lnTo>
                                  <a:pt x="946505" y="192506"/>
                                </a:lnTo>
                                <a:lnTo>
                                  <a:pt x="915238" y="207391"/>
                                </a:lnTo>
                                <a:lnTo>
                                  <a:pt x="915238" y="219113"/>
                                </a:lnTo>
                                <a:lnTo>
                                  <a:pt x="1111669" y="219113"/>
                                </a:lnTo>
                                <a:lnTo>
                                  <a:pt x="1115872" y="150736"/>
                                </a:lnTo>
                                <a:close/>
                              </a:path>
                              <a:path w="1303020" h="225425">
                                <a:moveTo>
                                  <a:pt x="1302918" y="151638"/>
                                </a:moveTo>
                                <a:lnTo>
                                  <a:pt x="1142123" y="151638"/>
                                </a:lnTo>
                                <a:lnTo>
                                  <a:pt x="1142123" y="176288"/>
                                </a:lnTo>
                                <a:lnTo>
                                  <a:pt x="1302918" y="176288"/>
                                </a:lnTo>
                                <a:lnTo>
                                  <a:pt x="1302918" y="151638"/>
                                </a:lnTo>
                                <a:close/>
                              </a:path>
                              <a:path w="1303020" h="225425">
                                <a:moveTo>
                                  <a:pt x="1302918" y="89420"/>
                                </a:moveTo>
                                <a:lnTo>
                                  <a:pt x="1142123" y="89420"/>
                                </a:lnTo>
                                <a:lnTo>
                                  <a:pt x="1142123" y="114071"/>
                                </a:lnTo>
                                <a:lnTo>
                                  <a:pt x="1302918" y="114071"/>
                                </a:lnTo>
                                <a:lnTo>
                                  <a:pt x="1302918" y="89420"/>
                                </a:lnTo>
                                <a:close/>
                              </a:path>
                            </a:pathLst>
                          </a:custGeom>
                          <a:solidFill>
                            <a:srgbClr val="C00000"/>
                          </a:solidFill>
                        </wps:spPr>
                        <wps:bodyPr wrap="square" lIns="0" tIns="0" rIns="0" bIns="0" rtlCol="0">
                          <a:prstTxWarp prst="textNoShape">
                            <a:avLst/>
                          </a:prstTxWarp>
                          <a:noAutofit/>
                        </wps:bodyPr>
                      </wps:wsp>
                    </wpg:wgp>
                  </a:graphicData>
                </a:graphic>
              </wp:anchor>
            </w:drawing>
          </mc:Choice>
          <mc:Fallback>
            <w:pict>
              <v:group style="position:absolute;margin-left:128.875275pt;margin-top:16.007479pt;width:344.4pt;height:395.25pt;mso-position-horizontal-relative:page;mso-position-vertical-relative:paragraph;z-index:-15686144;mso-wrap-distance-left:0;mso-wrap-distance-right:0" id="docshapegroup383" coordorigin="2578,320" coordsize="6888,7905">
                <v:shape style="position:absolute;left:2577;top:320;width:6888;height:7905" type="#_x0000_t75" id="docshape384" stroked="false">
                  <v:imagedata r:id="rId228" o:title=""/>
                </v:shape>
                <v:shape style="position:absolute;left:7425;top:629;width:438;height:972" id="docshape385" coordorigin="7426,630" coordsize="438,972" path="m7864,630l7426,630,7426,678,7437,680,7449,681,7518,698,7568,738,7572,770,7572,1473,7548,1530,7426,1553,7426,1602,7864,1602,7864,1553,7852,1552,7838,1551,7770,1537,7723,1497,7718,1466,7718,763,7740,706,7799,686,7864,678,7864,630xe" filled="true" fillcolor="#385723" stroked="false">
                  <v:path arrowok="t"/>
                  <v:fill type="solid"/>
                </v:shape>
                <v:shape style="position:absolute;left:8293;top:3827;width:829;height:1017" id="docshape386" coordorigin="8293,3827" coordsize="829,1017" path="m8756,3827l8662,3836,8575,3864,8495,3909,8428,3969,8371,4044,8329,4132,8302,4233,8293,4344,8296,4400,8314,4505,8349,4598,8398,4676,8459,4741,8529,4790,8608,4824,8692,4841,8735,4843,8800,4839,8860,4828,8966,4781,9054,4699,9090,4642,9122,4575,9071,4550,9062,4572,9052,4594,9015,4652,8968,4702,8910,4739,8839,4761,8785,4766,8749,4764,8683,4747,8623,4715,8571,4669,8527,4611,8494,4543,8470,4465,8459,4380,8457,4334,8459,4283,8470,4187,8492,4102,8523,4031,8564,3975,8613,3931,8670,3902,8732,3887,8764,3885,8792,3887,8867,3912,8928,3962,8973,4030,9007,4114,9030,4195,9086,4195,9080,3848,9025,3848,8997,3895,8970,3880,8915,3855,8856,3837,8791,3828,8756,3827xe" filled="true" fillcolor="#7f6000" stroked="false">
                  <v:path arrowok="t"/>
                  <v:fill type="solid"/>
                </v:shape>
                <v:shape style="position:absolute;left:5531;top:5832;width:848;height:972" id="docshape387" coordorigin="5531,5832" coordsize="848,972" path="m6378,5832l5531,5832,5531,6096,5579,6096,5583,6084,5588,6070,5618,6005,5659,5944,5706,5899,5789,5887,5842,5886,5882,5886,5882,6669,5881,6682,5848,6735,5736,6754,5725,6755,5725,6804,6184,6804,6184,6755,6172,6754,6157,6753,6090,6739,6037,6704,6027,6663,6027,5886,6096,5886,6169,5890,6228,5918,6273,5973,6309,6037,6331,6096,6378,6096,6378,5832xe" filled="true" fillcolor="#c00000" stroked="false">
                  <v:path arrowok="t"/>
                  <v:fill type="solid"/>
                </v:shape>
                <v:shape style="position:absolute;left:2720;top:3834;width:1002;height:986" id="docshape388" coordorigin="2720,3835" coordsize="1002,986" path="m3255,3835l3200,3835,3013,4315,2985,4388,2958,4457,2931,4525,2905,4589,2881,4651,2873,4668,2866,4683,2859,4696,2851,4707,2851,4707,2843,4717,2833,4727,2822,4737,2810,4745,2808,4746,2800,4751,2789,4756,2778,4760,2765,4763,2752,4766,2740,4769,2730,4770,2720,4771,2720,4820,3086,4820,3086,4771,3060,4769,3035,4765,3011,4760,2989,4753,2970,4745,2957,4735,2949,4724,2946,4711,2946,4703,2947,4693,2949,4681,2951,4671,2954,4660,2958,4647,2962,4633,2967,4618,2972,4601,2977,4585,2983,4567,2990,4549,2997,4529,3005,4507,3015,4484,3505,4484,3482,4423,3038,4423,3183,4046,3336,4046,3255,3835xm3505,4484l3356,4484,3436,4701,3438,4706,3439,4711,3439,4711,3440,4717,3441,4723,3441,4727,3442,4732,3439,4739,3433,4746,3422,4752,3406,4758,3388,4762,3365,4766,3365,4766,3343,4769,3318,4771,3318,4820,3722,4820,3722,4771,3712,4771,3702,4769,3691,4767,3679,4764,3667,4761,3656,4757,3646,4753,3638,4748,3627,4740,3617,4732,3609,4724,3602,4716,3595,4707,3589,4697,3584,4685,3578,4673,3505,4484xm3336,4046l3183,4046,3331,4423,3482,4423,3336,4046xe" filled="true" fillcolor="#3b3838" stroked="false">
                  <v:path arrowok="t"/>
                  <v:fill type="solid"/>
                </v:shape>
                <v:shape style="position:absolute;left:3934;top:607;width:668;height:1014" id="docshape389" coordorigin="3935,608" coordsize="668,1014" path="m4256,608l4170,619,4092,652,4029,703,3985,769,3963,846,3962,873,3965,919,3988,997,4033,1058,4097,1106,4157,1136,4314,1197,4337,1206,4394,1238,4435,1282,4465,1362,4467,1391,4467,1410,4451,1476,4412,1525,4349,1555,4285,1562,4254,1560,4174,1538,4109,1493,4057,1429,4019,1355,3990,1269,3935,1269,3944,1602,3999,1602,4028,1552,4053,1566,4109,1591,4173,1610,4238,1620,4271,1621,4339,1616,4400,1600,4457,1574,4507,1538,4549,1493,4596,1387,4602,1326,4601,1299,4588,1231,4556,1173,4511,1127,4457,1092,4397,1063,4327,1034,4279,1016,4255,1006,4179,970,4120,916,4092,841,4090,811,4093,782,4136,709,4216,670,4247,668,4277,669,4351,691,4407,736,4450,798,4481,872,4506,952,4561,952,4556,630,4501,630,4473,676,4450,663,4376,628,4288,609,4256,608xe" filled="true" fillcolor="#203864" stroked="false">
                  <v:path arrowok="t"/>
                  <v:fill type="solid"/>
                </v:shape>
                <v:shape style="position:absolute;left:5019;top:7021;width:2052;height:355" id="docshape390" coordorigin="5020,7021" coordsize="2052,355" path="m5345,7030l5020,7030,5020,7126,5038,7126,5042,7115,5048,7104,5054,7092,5062,7080,5072,7064,5082,7055,5103,7053,5124,7051,5140,7051,5140,7323,5139,7328,5135,7337,5131,7340,5122,7344,5116,7345,5089,7348,5089,7366,5276,7366,5276,7348,5264,7346,5249,7343,5243,7342,5234,7338,5230,7334,5225,7326,5224,7321,5224,7051,5247,7052,5268,7053,5282,7055,5292,7064,5303,7080,5311,7092,5317,7104,5322,7115,5327,7126,5345,7126,5345,7030xm5727,7196l5726,7176,5723,7157,5719,7139,5712,7123,5704,7107,5695,7093,5685,7080,5673,7068,5660,7057,5647,7048,5639,7044,5632,7040,5632,7202,5632,7214,5631,7230,5630,7245,5627,7259,5625,7273,5621,7285,5617,7297,5617,7297,5612,7308,5612,7308,5607,7318,5600,7327,5593,7334,5587,7339,5585,7341,5578,7345,5576,7346,5567,7350,5556,7352,5545,7352,5534,7352,5523,7350,5513,7346,5505,7341,5497,7334,5490,7327,5484,7318,5478,7308,5478,7308,5473,7297,5469,7285,5465,7273,5463,7259,5461,7245,5459,7232,5459,7230,5458,7215,5458,7196,5459,7169,5459,7165,5463,7134,5470,7107,5480,7085,5492,7067,5507,7054,5525,7047,5545,7044,5557,7045,5568,7047,5578,7051,5587,7057,5595,7064,5602,7072,5608,7081,5614,7092,5619,7103,5622,7115,5626,7127,5628,7141,5630,7155,5631,7169,5632,7182,5632,7183,5632,7202,5632,7040,5632,7040,5616,7033,5600,7028,5600,7028,5582,7024,5582,7024,5564,7022,5545,7021,5526,7022,5508,7024,5491,7028,5474,7034,5458,7041,5443,7049,5429,7059,5416,7070,5404,7082,5394,7096,5385,7111,5377,7127,5371,7144,5367,7163,5364,7182,5363,7196,5363,7198,5363,7202,5364,7221,5367,7240,5371,7257,5378,7274,5385,7289,5395,7303,5405,7316,5417,7328,5429,7339,5443,7349,5458,7357,5474,7363,5491,7369,5508,7372,5525,7375,5543,7375,5563,7375,5565,7375,5586,7372,5605,7368,5622,7362,5638,7354,5640,7352,5653,7345,5666,7335,5679,7323,5690,7310,5700,7297,5708,7282,5715,7266,5720,7249,5724,7232,5726,7215,5726,7214,5727,7202,5727,7198,5727,7196xm6076,7030l5750,7030,5750,7126,5769,7126,5773,7115,5778,7104,5785,7092,5792,7080,5803,7064,5813,7055,5833,7053,5854,7051,5871,7051,5871,7323,5870,7328,5866,7337,5862,7340,5852,7344,5847,7345,5819,7348,5819,7366,6006,7366,6006,7348,5995,7346,5979,7343,5974,7342,5964,7338,5960,7334,5956,7326,5955,7321,5955,7051,5978,7052,5999,7053,6013,7055,6023,7064,6034,7080,6041,7092,6048,7104,6053,7115,6057,7126,6076,7126,6076,7030xm6457,7348l6453,7347,6447,7347,6436,7344,6431,7342,6426,7340,6420,7336,6416,7333,6410,7325,6407,7321,6405,7316,6395,7293,6385,7267,6379,7254,6373,7238,6370,7230,6346,7170,6329,7128,6321,7109,6309,7080,6288,7026,6281,7026,6281,7230,6185,7230,6232,7109,6281,7230,6281,7026,6240,7026,6124,7306,6121,7314,6117,7320,6109,7331,6103,7336,6097,7340,6095,7341,6092,7342,6088,7344,6074,7347,6069,7347,6063,7348,6063,7366,6201,7366,6201,7348,6183,7346,6171,7344,6155,7336,6151,7332,6152,7325,6152,7323,6153,7316,6153,7315,6155,7309,6158,7300,6160,7293,6163,7285,6169,7268,6172,7260,6175,7254,6291,7254,6320,7326,6320,7326,6321,7328,6321,7330,6322,7331,6322,7332,6322,7338,6316,7341,6293,7346,6283,7347,6275,7348,6275,7366,6457,7366,6457,7348xm6777,7258l6760,7258,6751,7278,6739,7299,6733,7309,6727,7318,6721,7326,6715,7333,6710,7338,6701,7341,6677,7344,6665,7345,6639,7345,6629,7344,6615,7342,6609,7341,6601,7335,6598,7330,6595,7318,6594,7310,6594,7073,6595,7068,6599,7060,6604,7057,6615,7053,6621,7052,6645,7049,6645,7030,6461,7030,6461,7049,6484,7053,6490,7055,6502,7060,6506,7063,6509,7071,6510,7076,6510,7324,6509,7329,6505,7337,6501,7340,6493,7343,6467,7347,6461,7348,6461,7366,6770,7366,6777,7258xm7072,7260l6818,7260,6818,7299,7072,7299,7072,7260xm7072,7162l6818,7162,6818,7201,7072,7201,7072,7162xe" filled="true" fillcolor="#c00000" stroked="false">
                  <v:path arrowok="t"/>
                  <v:fill type="solid"/>
                </v:shape>
                <w10:wrap type="topAndBottom"/>
              </v:group>
            </w:pict>
          </mc:Fallback>
        </mc:AlternateContent>
      </w:r>
    </w:p>
    <w:p>
      <w:pPr>
        <w:pStyle w:val="BodyText"/>
        <w:rPr>
          <w:rFonts w:ascii="Trebuchet MS"/>
          <w:b/>
        </w:rPr>
      </w:pPr>
    </w:p>
    <w:p>
      <w:pPr>
        <w:pStyle w:val="BodyText"/>
        <w:spacing w:before="63"/>
        <w:rPr>
          <w:rFonts w:ascii="Trebuchet MS"/>
          <w:b/>
        </w:rPr>
      </w:pPr>
    </w:p>
    <w:p>
      <w:pPr>
        <w:pStyle w:val="BodyText"/>
        <w:spacing w:line="264" w:lineRule="auto"/>
        <w:ind w:left="360" w:right="472"/>
        <w:rPr>
          <w:rFonts w:ascii="Trebuchet MS"/>
        </w:rPr>
      </w:pPr>
      <w:bookmarkStart w:name="_bookmark38" w:id="109"/>
      <w:bookmarkEnd w:id="109"/>
      <w:r>
        <w:rPr/>
      </w:r>
      <w:r>
        <w:rPr>
          <w:rFonts w:ascii="Trebuchet MS"/>
          <w:b/>
          <w:w w:val="90"/>
        </w:rPr>
        <w:t>Figure</w:t>
      </w:r>
      <w:r>
        <w:rPr>
          <w:rFonts w:ascii="Trebuchet MS"/>
          <w:b/>
          <w:spacing w:val="-5"/>
          <w:w w:val="90"/>
        </w:rPr>
        <w:t> </w:t>
      </w:r>
      <w:r>
        <w:rPr>
          <w:rFonts w:ascii="Trebuchet MS"/>
          <w:b/>
          <w:w w:val="90"/>
        </w:rPr>
        <w:t>3</w:t>
      </w:r>
      <w:r>
        <w:rPr>
          <w:rFonts w:ascii="Trebuchet MS"/>
          <w:b/>
          <w:spacing w:val="-3"/>
          <w:w w:val="90"/>
        </w:rPr>
        <w:t> </w:t>
      </w:r>
      <w:r>
        <w:rPr>
          <w:rFonts w:ascii="Trebuchet MS"/>
          <w:w w:val="90"/>
        </w:rPr>
        <w:t>ASIC</w:t>
      </w:r>
      <w:r>
        <w:rPr>
          <w:rFonts w:ascii="Trebuchet MS"/>
          <w:spacing w:val="-4"/>
          <w:w w:val="90"/>
        </w:rPr>
        <w:t> </w:t>
      </w:r>
      <w:r>
        <w:rPr>
          <w:rFonts w:ascii="Trebuchet MS"/>
          <w:w w:val="90"/>
        </w:rPr>
        <w:t>Framework</w:t>
      </w:r>
      <w:r>
        <w:rPr>
          <w:rFonts w:ascii="Trebuchet MS"/>
          <w:spacing w:val="-2"/>
          <w:w w:val="90"/>
        </w:rPr>
        <w:t> </w:t>
      </w:r>
      <w:r>
        <w:rPr>
          <w:rFonts w:ascii="Trebuchet MS"/>
          <w:w w:val="90"/>
        </w:rPr>
        <w:t>Matrix</w:t>
      </w:r>
      <w:r>
        <w:rPr>
          <w:rFonts w:ascii="Trebuchet MS"/>
          <w:spacing w:val="-3"/>
          <w:w w:val="90"/>
        </w:rPr>
        <w:t> </w:t>
      </w:r>
      <w:r>
        <w:rPr>
          <w:rFonts w:ascii="Trebuchet MS"/>
          <w:w w:val="90"/>
        </w:rPr>
        <w:t>digital</w:t>
      </w:r>
      <w:r>
        <w:rPr>
          <w:rFonts w:ascii="Trebuchet MS"/>
          <w:spacing w:val="-3"/>
          <w:w w:val="90"/>
        </w:rPr>
        <w:t> </w:t>
      </w:r>
      <w:r>
        <w:rPr>
          <w:rFonts w:ascii="Trebuchet MS"/>
          <w:w w:val="90"/>
        </w:rPr>
        <w:t>result</w:t>
      </w:r>
      <w:r>
        <w:rPr>
          <w:rFonts w:ascii="Trebuchet MS"/>
          <w:spacing w:val="-4"/>
          <w:w w:val="90"/>
        </w:rPr>
        <w:t> </w:t>
      </w:r>
      <w:r>
        <w:rPr>
          <w:rFonts w:ascii="Trebuchet MS"/>
          <w:w w:val="90"/>
        </w:rPr>
        <w:t>interface.</w:t>
      </w:r>
      <w:r>
        <w:rPr>
          <w:rFonts w:ascii="Trebuchet MS"/>
          <w:spacing w:val="-1"/>
          <w:w w:val="90"/>
        </w:rPr>
        <w:t> </w:t>
      </w:r>
      <w:r>
        <w:rPr>
          <w:rFonts w:ascii="Trebuchet MS"/>
          <w:w w:val="90"/>
        </w:rPr>
        <w:t>This</w:t>
      </w:r>
      <w:r>
        <w:rPr>
          <w:rFonts w:ascii="Trebuchet MS"/>
          <w:spacing w:val="-3"/>
          <w:w w:val="90"/>
        </w:rPr>
        <w:t> </w:t>
      </w:r>
      <w:r>
        <w:rPr>
          <w:rFonts w:ascii="Trebuchet MS"/>
          <w:w w:val="90"/>
        </w:rPr>
        <w:t>serves</w:t>
      </w:r>
      <w:r>
        <w:rPr>
          <w:rFonts w:ascii="Trebuchet MS"/>
          <w:spacing w:val="-4"/>
          <w:w w:val="90"/>
        </w:rPr>
        <w:t> </w:t>
      </w:r>
      <w:r>
        <w:rPr>
          <w:rFonts w:ascii="Trebuchet MS"/>
          <w:w w:val="90"/>
        </w:rPr>
        <w:t>the</w:t>
      </w:r>
      <w:r>
        <w:rPr>
          <w:rFonts w:ascii="Trebuchet MS"/>
          <w:spacing w:val="-3"/>
          <w:w w:val="90"/>
        </w:rPr>
        <w:t> </w:t>
      </w:r>
      <w:r>
        <w:rPr>
          <w:rFonts w:ascii="Trebuchet MS"/>
          <w:w w:val="90"/>
        </w:rPr>
        <w:t>purpose</w:t>
      </w:r>
      <w:r>
        <w:rPr>
          <w:rFonts w:ascii="Trebuchet MS"/>
          <w:spacing w:val="-2"/>
          <w:w w:val="90"/>
        </w:rPr>
        <w:t> </w:t>
      </w:r>
      <w:r>
        <w:rPr>
          <w:rFonts w:ascii="Trebuchet MS"/>
          <w:w w:val="90"/>
        </w:rPr>
        <w:t>of</w:t>
      </w:r>
      <w:r>
        <w:rPr>
          <w:rFonts w:ascii="Trebuchet MS"/>
          <w:spacing w:val="-3"/>
          <w:w w:val="90"/>
        </w:rPr>
        <w:t> </w:t>
      </w:r>
      <w:r>
        <w:rPr>
          <w:rFonts w:ascii="Trebuchet MS"/>
          <w:w w:val="90"/>
        </w:rPr>
        <w:t>a</w:t>
      </w:r>
      <w:r>
        <w:rPr>
          <w:rFonts w:ascii="Trebuchet MS"/>
          <w:spacing w:val="-3"/>
          <w:w w:val="90"/>
        </w:rPr>
        <w:t> </w:t>
      </w:r>
      <w:r>
        <w:rPr>
          <w:rFonts w:ascii="Trebuchet MS"/>
          <w:w w:val="90"/>
        </w:rPr>
        <w:t>dynamic</w:t>
      </w:r>
      <w:r>
        <w:rPr>
          <w:rFonts w:ascii="Trebuchet MS"/>
          <w:spacing w:val="-2"/>
          <w:w w:val="90"/>
        </w:rPr>
        <w:t> </w:t>
      </w:r>
      <w:r>
        <w:rPr>
          <w:rFonts w:ascii="Trebuchet MS"/>
          <w:w w:val="90"/>
        </w:rPr>
        <w:t>interface</w:t>
      </w:r>
      <w:r>
        <w:rPr>
          <w:rFonts w:ascii="Trebuchet MS"/>
          <w:spacing w:val="-3"/>
          <w:w w:val="90"/>
        </w:rPr>
        <w:t> </w:t>
      </w:r>
      <w:r>
        <w:rPr>
          <w:rFonts w:ascii="Trebuchet MS"/>
          <w:w w:val="90"/>
        </w:rPr>
        <w:t>to</w:t>
      </w:r>
      <w:r>
        <w:rPr>
          <w:rFonts w:ascii="Trebuchet MS"/>
          <w:spacing w:val="-3"/>
          <w:w w:val="90"/>
        </w:rPr>
        <w:t> </w:t>
      </w:r>
      <w:r>
        <w:rPr>
          <w:rFonts w:ascii="Trebuchet MS"/>
          <w:w w:val="90"/>
        </w:rPr>
        <w:t>present</w:t>
      </w:r>
      <w:r>
        <w:rPr>
          <w:rFonts w:ascii="Trebuchet MS"/>
          <w:spacing w:val="-2"/>
          <w:w w:val="90"/>
        </w:rPr>
        <w:t> </w:t>
      </w:r>
      <w:r>
        <w:rPr>
          <w:rFonts w:ascii="Trebuchet MS"/>
          <w:w w:val="90"/>
        </w:rPr>
        <w:t>the</w:t>
      </w:r>
      <w:r>
        <w:rPr>
          <w:rFonts w:ascii="Trebuchet MS"/>
          <w:spacing w:val="-3"/>
          <w:w w:val="90"/>
        </w:rPr>
        <w:t> </w:t>
      </w:r>
      <w:r>
        <w:rPr>
          <w:rFonts w:ascii="Trebuchet MS"/>
          <w:w w:val="90"/>
        </w:rPr>
        <w:t>measurements</w:t>
      </w:r>
      <w:r>
        <w:rPr>
          <w:rFonts w:ascii="Trebuchet MS"/>
          <w:spacing w:val="-4"/>
          <w:w w:val="90"/>
        </w:rPr>
        <w:t> </w:t>
      </w:r>
      <w:r>
        <w:rPr>
          <w:rFonts w:ascii="Trebuchet MS"/>
          <w:w w:val="90"/>
        </w:rPr>
        <w:t>of</w:t>
      </w:r>
      <w:r>
        <w:rPr>
          <w:rFonts w:ascii="Trebuchet MS"/>
          <w:spacing w:val="-3"/>
          <w:w w:val="90"/>
        </w:rPr>
        <w:t> </w:t>
      </w:r>
      <w:r>
        <w:rPr>
          <w:rFonts w:ascii="Trebuchet MS"/>
          <w:w w:val="90"/>
        </w:rPr>
        <w:t>the</w:t>
      </w:r>
      <w:r>
        <w:rPr>
          <w:rFonts w:ascii="Trebuchet MS"/>
          <w:spacing w:val="-2"/>
          <w:w w:val="90"/>
        </w:rPr>
        <w:t> </w:t>
      </w:r>
      <w:r>
        <w:rPr>
          <w:rFonts w:ascii="Trebuchet MS"/>
          <w:w w:val="90"/>
        </w:rPr>
        <w:t>matrix</w:t>
      </w:r>
      <w:r>
        <w:rPr>
          <w:rFonts w:ascii="Trebuchet MS"/>
          <w:spacing w:val="-3"/>
          <w:w w:val="90"/>
        </w:rPr>
        <w:t> </w:t>
      </w:r>
      <w:r>
        <w:rPr>
          <w:rFonts w:ascii="Trebuchet MS"/>
          <w:w w:val="90"/>
        </w:rPr>
        <w:t>in</w:t>
      </w:r>
      <w:r>
        <w:rPr>
          <w:rFonts w:ascii="Trebuchet MS"/>
          <w:spacing w:val="-3"/>
          <w:w w:val="90"/>
        </w:rPr>
        <w:t> </w:t>
      </w:r>
      <w:r>
        <w:rPr>
          <w:rFonts w:ascii="Trebuchet MS"/>
          <w:w w:val="90"/>
        </w:rPr>
        <w:t>a</w:t>
      </w:r>
      <w:r>
        <w:rPr>
          <w:rFonts w:ascii="Trebuchet MS"/>
          <w:spacing w:val="-7"/>
          <w:w w:val="90"/>
        </w:rPr>
        <w:t> </w:t>
      </w:r>
      <w:r>
        <w:rPr>
          <w:rFonts w:ascii="Trebuchet MS"/>
          <w:w w:val="90"/>
        </w:rPr>
        <w:t>way</w:t>
      </w:r>
      <w:r>
        <w:rPr>
          <w:rFonts w:ascii="Trebuchet MS"/>
          <w:spacing w:val="-3"/>
          <w:w w:val="90"/>
        </w:rPr>
        <w:t> </w:t>
      </w:r>
      <w:r>
        <w:rPr>
          <w:rFonts w:ascii="Trebuchet MS"/>
          <w:w w:val="90"/>
        </w:rPr>
        <w:t>that</w:t>
      </w:r>
      <w:r>
        <w:rPr>
          <w:rFonts w:ascii="Trebuchet MS"/>
          <w:spacing w:val="-3"/>
          <w:w w:val="90"/>
        </w:rPr>
        <w:t> </w:t>
      </w:r>
      <w:r>
        <w:rPr>
          <w:rFonts w:ascii="Trebuchet MS"/>
          <w:w w:val="90"/>
        </w:rPr>
        <w:t>practically</w:t>
      </w:r>
      <w:r>
        <w:rPr>
          <w:rFonts w:ascii="Trebuchet MS"/>
        </w:rPr>
        <w:t> </w:t>
      </w:r>
      <w:r>
        <w:rPr>
          <w:rFonts w:ascii="Trebuchet MS"/>
          <w:w w:val="90"/>
        </w:rPr>
        <w:t>helps to appreciate the potential performance of the educational technology or innovations being considered.</w:t>
      </w:r>
    </w:p>
    <w:p>
      <w:pPr>
        <w:pStyle w:val="BodyText"/>
        <w:spacing w:before="2"/>
        <w:ind w:left="360"/>
        <w:rPr>
          <w:rFonts w:ascii="Trebuchet MS"/>
        </w:rPr>
      </w:pPr>
      <w:r>
        <w:rPr>
          <w:rFonts w:ascii="Trebuchet MS"/>
          <w:b/>
          <w:w w:val="90"/>
        </w:rPr>
        <w:t>Abbreviations</w:t>
      </w:r>
      <w:r>
        <w:rPr>
          <w:rFonts w:ascii="Trebuchet MS"/>
          <w:w w:val="90"/>
        </w:rPr>
        <w:t>:</w:t>
      </w:r>
      <w:r>
        <w:rPr>
          <w:rFonts w:ascii="Trebuchet MS"/>
          <w:spacing w:val="2"/>
        </w:rPr>
        <w:t> </w:t>
      </w:r>
      <w:r>
        <w:rPr>
          <w:rFonts w:ascii="Trebuchet MS"/>
          <w:w w:val="90"/>
        </w:rPr>
        <w:t>A,</w:t>
      </w:r>
      <w:r>
        <w:rPr>
          <w:rFonts w:ascii="Trebuchet MS"/>
          <w:spacing w:val="2"/>
        </w:rPr>
        <w:t> </w:t>
      </w:r>
      <w:r>
        <w:rPr>
          <w:rFonts w:ascii="Trebuchet MS"/>
          <w:w w:val="90"/>
        </w:rPr>
        <w:t>Adaptation;</w:t>
      </w:r>
      <w:r>
        <w:rPr>
          <w:rFonts w:ascii="Trebuchet MS"/>
          <w:spacing w:val="2"/>
        </w:rPr>
        <w:t> </w:t>
      </w:r>
      <w:r>
        <w:rPr>
          <w:rFonts w:ascii="Trebuchet MS"/>
          <w:w w:val="90"/>
        </w:rPr>
        <w:t>S,</w:t>
      </w:r>
      <w:r>
        <w:rPr>
          <w:rFonts w:ascii="Trebuchet MS"/>
          <w:spacing w:val="2"/>
        </w:rPr>
        <w:t> </w:t>
      </w:r>
      <w:r>
        <w:rPr>
          <w:rFonts w:ascii="Trebuchet MS"/>
          <w:w w:val="90"/>
        </w:rPr>
        <w:t>Standardisation;</w:t>
      </w:r>
      <w:r>
        <w:rPr>
          <w:rFonts w:ascii="Trebuchet MS"/>
        </w:rPr>
        <w:t> </w:t>
      </w:r>
      <w:r>
        <w:rPr>
          <w:rFonts w:ascii="Trebuchet MS"/>
          <w:w w:val="90"/>
        </w:rPr>
        <w:t>I,</w:t>
      </w:r>
      <w:r>
        <w:rPr>
          <w:rFonts w:ascii="Trebuchet MS"/>
          <w:spacing w:val="2"/>
        </w:rPr>
        <w:t> </w:t>
      </w:r>
      <w:r>
        <w:rPr>
          <w:rFonts w:ascii="Trebuchet MS"/>
          <w:w w:val="90"/>
        </w:rPr>
        <w:t>Integration;</w:t>
      </w:r>
      <w:r>
        <w:rPr>
          <w:rFonts w:ascii="Trebuchet MS"/>
          <w:spacing w:val="2"/>
        </w:rPr>
        <w:t> </w:t>
      </w:r>
      <w:r>
        <w:rPr>
          <w:rFonts w:ascii="Trebuchet MS"/>
          <w:w w:val="90"/>
        </w:rPr>
        <w:t>C,</w:t>
      </w:r>
      <w:r>
        <w:rPr>
          <w:rFonts w:ascii="Trebuchet MS"/>
          <w:spacing w:val="2"/>
        </w:rPr>
        <w:t> </w:t>
      </w:r>
      <w:r>
        <w:rPr>
          <w:rFonts w:ascii="Trebuchet MS"/>
          <w:spacing w:val="-2"/>
          <w:w w:val="90"/>
        </w:rPr>
        <w:t>Compliance.</w:t>
      </w:r>
    </w:p>
    <w:p>
      <w:pPr>
        <w:pStyle w:val="BodyText"/>
        <w:spacing w:before="168"/>
        <w:rPr>
          <w:rFonts w:ascii="Trebuchet MS"/>
          <w:sz w:val="20"/>
        </w:rPr>
      </w:pPr>
    </w:p>
    <w:p>
      <w:pPr>
        <w:spacing w:line="302" w:lineRule="auto" w:before="0"/>
        <w:ind w:left="360" w:right="689" w:firstLine="0"/>
        <w:jc w:val="both"/>
        <w:rPr>
          <w:sz w:val="20"/>
        </w:rPr>
      </w:pPr>
      <w:r>
        <w:rPr>
          <w:sz w:val="20"/>
        </w:rPr>
        <w:t>interface in the digital version [</w:t>
      </w:r>
      <w:hyperlink w:history="true" w:anchor="_bookmark38">
        <w:r>
          <w:rPr>
            <w:color w:val="00007F"/>
            <w:sz w:val="20"/>
          </w:rPr>
          <w:t>Figure 3</w:t>
        </w:r>
      </w:hyperlink>
      <w:r>
        <w:rPr>
          <w:sz w:val="20"/>
        </w:rPr>
        <w:t>]; whereas in the manual/paper version, the user is required to manually record</w:t>
      </w:r>
      <w:r>
        <w:rPr>
          <w:spacing w:val="40"/>
          <w:sz w:val="20"/>
        </w:rPr>
        <w:t> </w:t>
      </w:r>
      <w:r>
        <w:rPr>
          <w:sz w:val="20"/>
        </w:rPr>
        <w:t>the score and compute the final score manually. Also, a worksheet [</w:t>
      </w:r>
      <w:hyperlink w:history="true" w:anchor="_bookmark39">
        <w:r>
          <w:rPr>
            <w:color w:val="00007F"/>
            <w:sz w:val="20"/>
          </w:rPr>
          <w:t>Figure 4</w:t>
        </w:r>
      </w:hyperlink>
      <w:r>
        <w:rPr>
          <w:sz w:val="20"/>
        </w:rPr>
        <w:t>] is prepared for planning/evaluation purposes. To use the worksheet, the user(s), who might be a faculty member or members of an academic committee, might simply work with the worksheet. Using the prompts as a guide, the worksheet is used to reflect, formulate, and provide specific responses to the requirement under each ASIC tenet. Ability to provide answers to all the requirements would</w:t>
      </w:r>
      <w:r>
        <w:rPr>
          <w:spacing w:val="-4"/>
          <w:sz w:val="20"/>
        </w:rPr>
        <w:t> </w:t>
      </w:r>
      <w:r>
        <w:rPr>
          <w:sz w:val="20"/>
        </w:rPr>
        <w:t>be</w:t>
      </w:r>
      <w:r>
        <w:rPr>
          <w:spacing w:val="-3"/>
          <w:sz w:val="20"/>
        </w:rPr>
        <w:t> </w:t>
      </w:r>
      <w:r>
        <w:rPr>
          <w:sz w:val="20"/>
        </w:rPr>
        <w:t>an</w:t>
      </w:r>
      <w:r>
        <w:rPr>
          <w:spacing w:val="-3"/>
          <w:sz w:val="20"/>
        </w:rPr>
        <w:t> </w:t>
      </w:r>
      <w:r>
        <w:rPr>
          <w:sz w:val="20"/>
        </w:rPr>
        <w:t>indication</w:t>
      </w:r>
      <w:r>
        <w:rPr>
          <w:spacing w:val="-4"/>
          <w:sz w:val="20"/>
        </w:rPr>
        <w:t> </w:t>
      </w:r>
      <w:r>
        <w:rPr>
          <w:sz w:val="20"/>
        </w:rPr>
        <w:t>of</w:t>
      </w:r>
      <w:r>
        <w:rPr>
          <w:spacing w:val="-2"/>
          <w:sz w:val="20"/>
        </w:rPr>
        <w:t> </w:t>
      </w:r>
      <w:r>
        <w:rPr>
          <w:sz w:val="20"/>
        </w:rPr>
        <w:t>optimal</w:t>
      </w:r>
      <w:r>
        <w:rPr>
          <w:spacing w:val="-4"/>
          <w:sz w:val="20"/>
        </w:rPr>
        <w:t> </w:t>
      </w:r>
      <w:r>
        <w:rPr>
          <w:sz w:val="20"/>
        </w:rPr>
        <w:t>deployment</w:t>
      </w:r>
      <w:r>
        <w:rPr>
          <w:spacing w:val="-3"/>
          <w:sz w:val="20"/>
        </w:rPr>
        <w:t> </w:t>
      </w:r>
      <w:r>
        <w:rPr>
          <w:sz w:val="20"/>
        </w:rPr>
        <w:t>of</w:t>
      </w:r>
      <w:r>
        <w:rPr>
          <w:spacing w:val="-3"/>
          <w:sz w:val="20"/>
        </w:rPr>
        <w:t> </w:t>
      </w:r>
      <w:r>
        <w:rPr>
          <w:sz w:val="20"/>
        </w:rPr>
        <w:t>a</w:t>
      </w:r>
      <w:r>
        <w:rPr>
          <w:spacing w:val="-3"/>
          <w:sz w:val="20"/>
        </w:rPr>
        <w:t> </w:t>
      </w:r>
      <w:r>
        <w:rPr>
          <w:sz w:val="20"/>
        </w:rPr>
        <w:t>specific</w:t>
      </w:r>
      <w:r>
        <w:rPr>
          <w:spacing w:val="-3"/>
          <w:sz w:val="20"/>
        </w:rPr>
        <w:t> </w:t>
      </w:r>
      <w:r>
        <w:rPr>
          <w:sz w:val="20"/>
        </w:rPr>
        <w:t>technology</w:t>
      </w:r>
      <w:r>
        <w:rPr>
          <w:spacing w:val="-3"/>
          <w:sz w:val="20"/>
        </w:rPr>
        <w:t> </w:t>
      </w:r>
      <w:r>
        <w:rPr>
          <w:sz w:val="20"/>
        </w:rPr>
        <w:t>or</w:t>
      </w:r>
      <w:r>
        <w:rPr>
          <w:spacing w:val="-2"/>
          <w:sz w:val="20"/>
        </w:rPr>
        <w:t> </w:t>
      </w:r>
      <w:r>
        <w:rPr>
          <w:sz w:val="20"/>
        </w:rPr>
        <w:t>innovation.</w:t>
      </w:r>
      <w:r>
        <w:rPr>
          <w:spacing w:val="-4"/>
          <w:sz w:val="20"/>
        </w:rPr>
        <w:t> </w:t>
      </w:r>
      <w:r>
        <w:rPr>
          <w:sz w:val="20"/>
        </w:rPr>
        <w:t>It</w:t>
      </w:r>
      <w:r>
        <w:rPr>
          <w:spacing w:val="-2"/>
          <w:sz w:val="20"/>
        </w:rPr>
        <w:t> </w:t>
      </w:r>
      <w:r>
        <w:rPr>
          <w:sz w:val="20"/>
        </w:rPr>
        <w:t>should</w:t>
      </w:r>
      <w:r>
        <w:rPr>
          <w:spacing w:val="-4"/>
          <w:sz w:val="20"/>
        </w:rPr>
        <w:t> </w:t>
      </w:r>
      <w:r>
        <w:rPr>
          <w:sz w:val="20"/>
        </w:rPr>
        <w:t>be</w:t>
      </w:r>
      <w:r>
        <w:rPr>
          <w:spacing w:val="-3"/>
          <w:sz w:val="20"/>
        </w:rPr>
        <w:t> </w:t>
      </w:r>
      <w:r>
        <w:rPr>
          <w:sz w:val="20"/>
        </w:rPr>
        <w:t>noted</w:t>
      </w:r>
      <w:r>
        <w:rPr>
          <w:spacing w:val="-3"/>
          <w:sz w:val="20"/>
        </w:rPr>
        <w:t> </w:t>
      </w:r>
      <w:r>
        <w:rPr>
          <w:sz w:val="20"/>
        </w:rPr>
        <w:t>that</w:t>
      </w:r>
      <w:r>
        <w:rPr>
          <w:spacing w:val="-3"/>
          <w:sz w:val="20"/>
        </w:rPr>
        <w:t> </w:t>
      </w:r>
      <w:r>
        <w:rPr>
          <w:sz w:val="20"/>
        </w:rPr>
        <w:t>this</w:t>
      </w:r>
      <w:r>
        <w:rPr>
          <w:spacing w:val="-2"/>
          <w:sz w:val="20"/>
        </w:rPr>
        <w:t> </w:t>
      </w:r>
      <w:r>
        <w:rPr>
          <w:sz w:val="20"/>
        </w:rPr>
        <w:t>provides measurements as such for each technology, not an entire educational system set-up.</w:t>
      </w:r>
    </w:p>
    <w:p>
      <w:pPr>
        <w:pStyle w:val="BodyText"/>
        <w:spacing w:before="85"/>
        <w:rPr>
          <w:sz w:val="20"/>
        </w:rPr>
      </w:pPr>
    </w:p>
    <w:p>
      <w:pPr>
        <w:pStyle w:val="Heading5"/>
      </w:pPr>
      <w:bookmarkStart w:name="Prompts" w:id="110"/>
      <w:bookmarkEnd w:id="110"/>
      <w:r>
        <w:rPr>
          <w:b w:val="0"/>
        </w:rPr>
      </w:r>
      <w:bookmarkStart w:name="A- Adaptation" w:id="111"/>
      <w:bookmarkEnd w:id="111"/>
      <w:r>
        <w:rPr>
          <w:b w:val="0"/>
        </w:rPr>
      </w:r>
      <w:r>
        <w:rPr>
          <w:spacing w:val="-2"/>
          <w:w w:val="105"/>
        </w:rPr>
        <w:t>Prompts</w:t>
      </w:r>
    </w:p>
    <w:p>
      <w:pPr>
        <w:pStyle w:val="Heading6"/>
        <w:spacing w:before="15"/>
      </w:pPr>
      <w:r>
        <w:rPr/>
        <w:t>A-</w:t>
      </w:r>
      <w:r>
        <w:rPr>
          <w:spacing w:val="14"/>
        </w:rPr>
        <w:t> </w:t>
      </w:r>
      <w:r>
        <w:rPr>
          <w:spacing w:val="-2"/>
        </w:rPr>
        <w:t>Adaptation</w:t>
      </w:r>
    </w:p>
    <w:p>
      <w:pPr>
        <w:spacing w:before="31"/>
        <w:ind w:left="360" w:right="0" w:firstLine="0"/>
        <w:jc w:val="left"/>
        <w:rPr>
          <w:sz w:val="20"/>
        </w:rPr>
      </w:pPr>
      <w:r>
        <w:rPr>
          <w:sz w:val="20"/>
        </w:rPr>
        <w:t>A1:</w:t>
      </w:r>
      <w:r>
        <w:rPr>
          <w:spacing w:val="14"/>
          <w:sz w:val="20"/>
        </w:rPr>
        <w:t> </w:t>
      </w:r>
      <w:r>
        <w:rPr>
          <w:sz w:val="20"/>
        </w:rPr>
        <w:t>Do</w:t>
      </w:r>
      <w:r>
        <w:rPr>
          <w:spacing w:val="15"/>
          <w:sz w:val="20"/>
        </w:rPr>
        <w:t> </w:t>
      </w:r>
      <w:r>
        <w:rPr>
          <w:sz w:val="20"/>
        </w:rPr>
        <w:t>you</w:t>
      </w:r>
      <w:r>
        <w:rPr>
          <w:spacing w:val="16"/>
          <w:sz w:val="20"/>
        </w:rPr>
        <w:t> </w:t>
      </w:r>
      <w:r>
        <w:rPr>
          <w:sz w:val="20"/>
        </w:rPr>
        <w:t>have</w:t>
      </w:r>
      <w:r>
        <w:rPr>
          <w:spacing w:val="14"/>
          <w:sz w:val="20"/>
        </w:rPr>
        <w:t> </w:t>
      </w:r>
      <w:r>
        <w:rPr>
          <w:sz w:val="20"/>
        </w:rPr>
        <w:t>time</w:t>
      </w:r>
      <w:r>
        <w:rPr>
          <w:spacing w:val="15"/>
          <w:sz w:val="20"/>
        </w:rPr>
        <w:t> </w:t>
      </w:r>
      <w:r>
        <w:rPr>
          <w:sz w:val="20"/>
        </w:rPr>
        <w:t>allocated</w:t>
      </w:r>
      <w:r>
        <w:rPr>
          <w:spacing w:val="16"/>
          <w:sz w:val="20"/>
        </w:rPr>
        <w:t> </w:t>
      </w:r>
      <w:r>
        <w:rPr>
          <w:sz w:val="20"/>
        </w:rPr>
        <w:t>for</w:t>
      </w:r>
      <w:r>
        <w:rPr>
          <w:spacing w:val="14"/>
          <w:sz w:val="20"/>
        </w:rPr>
        <w:t> </w:t>
      </w:r>
      <w:r>
        <w:rPr>
          <w:sz w:val="20"/>
        </w:rPr>
        <w:t>the</w:t>
      </w:r>
      <w:r>
        <w:rPr>
          <w:spacing w:val="16"/>
          <w:sz w:val="20"/>
        </w:rPr>
        <w:t> </w:t>
      </w:r>
      <w:r>
        <w:rPr>
          <w:sz w:val="20"/>
        </w:rPr>
        <w:t>use</w:t>
      </w:r>
      <w:r>
        <w:rPr>
          <w:spacing w:val="14"/>
          <w:sz w:val="20"/>
        </w:rPr>
        <w:t> </w:t>
      </w:r>
      <w:r>
        <w:rPr>
          <w:sz w:val="20"/>
        </w:rPr>
        <w:t>of</w:t>
      </w:r>
      <w:r>
        <w:rPr>
          <w:spacing w:val="16"/>
          <w:sz w:val="20"/>
        </w:rPr>
        <w:t> </w:t>
      </w:r>
      <w:r>
        <w:rPr>
          <w:sz w:val="20"/>
        </w:rPr>
        <w:t>this</w:t>
      </w:r>
      <w:r>
        <w:rPr>
          <w:spacing w:val="15"/>
          <w:sz w:val="20"/>
        </w:rPr>
        <w:t> </w:t>
      </w:r>
      <w:r>
        <w:rPr>
          <w:sz w:val="20"/>
        </w:rPr>
        <w:t>technology</w:t>
      </w:r>
      <w:r>
        <w:rPr>
          <w:spacing w:val="14"/>
          <w:sz w:val="20"/>
        </w:rPr>
        <w:t> </w:t>
      </w:r>
      <w:r>
        <w:rPr>
          <w:sz w:val="20"/>
        </w:rPr>
        <w:t>on</w:t>
      </w:r>
      <w:r>
        <w:rPr>
          <w:spacing w:val="14"/>
          <w:sz w:val="20"/>
        </w:rPr>
        <w:t> </w:t>
      </w:r>
      <w:r>
        <w:rPr>
          <w:sz w:val="20"/>
        </w:rPr>
        <w:t>your</w:t>
      </w:r>
      <w:r>
        <w:rPr>
          <w:spacing w:val="16"/>
          <w:sz w:val="20"/>
        </w:rPr>
        <w:t> </w:t>
      </w:r>
      <w:r>
        <w:rPr>
          <w:sz w:val="20"/>
        </w:rPr>
        <w:t>syllabus</w:t>
      </w:r>
      <w:r>
        <w:rPr>
          <w:spacing w:val="14"/>
          <w:sz w:val="20"/>
        </w:rPr>
        <w:t> </w:t>
      </w:r>
      <w:r>
        <w:rPr>
          <w:sz w:val="20"/>
        </w:rPr>
        <w:t>and/or</w:t>
      </w:r>
      <w:r>
        <w:rPr>
          <w:spacing w:val="16"/>
          <w:sz w:val="20"/>
        </w:rPr>
        <w:t> </w:t>
      </w:r>
      <w:r>
        <w:rPr>
          <w:spacing w:val="-2"/>
          <w:sz w:val="20"/>
        </w:rPr>
        <w:t>timetable?</w:t>
      </w:r>
    </w:p>
    <w:p>
      <w:pPr>
        <w:spacing w:before="50"/>
        <w:ind w:left="639" w:right="0" w:firstLine="0"/>
        <w:jc w:val="left"/>
        <w:rPr>
          <w:sz w:val="20"/>
        </w:rPr>
      </w:pPr>
      <w:r>
        <w:rPr>
          <w:sz w:val="20"/>
        </w:rPr>
        <w:t>A1</w:t>
      </w:r>
      <w:r>
        <w:rPr>
          <w:spacing w:val="16"/>
          <w:sz w:val="20"/>
        </w:rPr>
        <w:t> </w:t>
      </w:r>
      <w:r>
        <w:rPr>
          <w:sz w:val="20"/>
        </w:rPr>
        <w:t>[Alternative]:</w:t>
      </w:r>
      <w:r>
        <w:rPr>
          <w:spacing w:val="15"/>
          <w:sz w:val="20"/>
        </w:rPr>
        <w:t> </w:t>
      </w:r>
      <w:r>
        <w:rPr>
          <w:sz w:val="20"/>
        </w:rPr>
        <w:t>Did</w:t>
      </w:r>
      <w:r>
        <w:rPr>
          <w:spacing w:val="16"/>
          <w:sz w:val="20"/>
        </w:rPr>
        <w:t> </w:t>
      </w:r>
      <w:r>
        <w:rPr>
          <w:sz w:val="20"/>
        </w:rPr>
        <w:t>you</w:t>
      </w:r>
      <w:r>
        <w:rPr>
          <w:spacing w:val="16"/>
          <w:sz w:val="20"/>
        </w:rPr>
        <w:t> </w:t>
      </w:r>
      <w:r>
        <w:rPr>
          <w:sz w:val="20"/>
        </w:rPr>
        <w:t>plan</w:t>
      </w:r>
      <w:r>
        <w:rPr>
          <w:spacing w:val="16"/>
          <w:sz w:val="20"/>
        </w:rPr>
        <w:t> </w:t>
      </w:r>
      <w:r>
        <w:rPr>
          <w:sz w:val="20"/>
        </w:rPr>
        <w:t>and</w:t>
      </w:r>
      <w:r>
        <w:rPr>
          <w:spacing w:val="16"/>
          <w:sz w:val="20"/>
        </w:rPr>
        <w:t> </w:t>
      </w:r>
      <w:r>
        <w:rPr>
          <w:sz w:val="20"/>
        </w:rPr>
        <w:t>weighed</w:t>
      </w:r>
      <w:r>
        <w:rPr>
          <w:spacing w:val="15"/>
          <w:sz w:val="20"/>
        </w:rPr>
        <w:t> </w:t>
      </w:r>
      <w:r>
        <w:rPr>
          <w:sz w:val="20"/>
        </w:rPr>
        <w:t>appropriately</w:t>
      </w:r>
      <w:r>
        <w:rPr>
          <w:spacing w:val="16"/>
          <w:sz w:val="20"/>
        </w:rPr>
        <w:t> </w:t>
      </w:r>
      <w:r>
        <w:rPr>
          <w:sz w:val="20"/>
        </w:rPr>
        <w:t>the</w:t>
      </w:r>
      <w:r>
        <w:rPr>
          <w:spacing w:val="16"/>
          <w:sz w:val="20"/>
        </w:rPr>
        <w:t> </w:t>
      </w:r>
      <w:r>
        <w:rPr>
          <w:sz w:val="20"/>
        </w:rPr>
        <w:t>duration</w:t>
      </w:r>
      <w:r>
        <w:rPr>
          <w:spacing w:val="15"/>
          <w:sz w:val="20"/>
        </w:rPr>
        <w:t> </w:t>
      </w:r>
      <w:r>
        <w:rPr>
          <w:sz w:val="20"/>
        </w:rPr>
        <w:t>of</w:t>
      </w:r>
      <w:r>
        <w:rPr>
          <w:spacing w:val="15"/>
          <w:sz w:val="20"/>
        </w:rPr>
        <w:t> </w:t>
      </w:r>
      <w:r>
        <w:rPr>
          <w:sz w:val="20"/>
        </w:rPr>
        <w:t>use</w:t>
      </w:r>
      <w:r>
        <w:rPr>
          <w:spacing w:val="15"/>
          <w:sz w:val="20"/>
        </w:rPr>
        <w:t> </w:t>
      </w:r>
      <w:r>
        <w:rPr>
          <w:sz w:val="20"/>
        </w:rPr>
        <w:t>of</w:t>
      </w:r>
      <w:r>
        <w:rPr>
          <w:spacing w:val="15"/>
          <w:sz w:val="20"/>
        </w:rPr>
        <w:t> </w:t>
      </w:r>
      <w:r>
        <w:rPr>
          <w:sz w:val="20"/>
        </w:rPr>
        <w:t>the</w:t>
      </w:r>
      <w:r>
        <w:rPr>
          <w:spacing w:val="16"/>
          <w:sz w:val="20"/>
        </w:rPr>
        <w:t> </w:t>
      </w:r>
      <w:r>
        <w:rPr>
          <w:spacing w:val="-2"/>
          <w:sz w:val="20"/>
        </w:rPr>
        <w:t>technology?</w:t>
      </w:r>
    </w:p>
    <w:p>
      <w:pPr>
        <w:spacing w:line="292" w:lineRule="auto" w:before="50"/>
        <w:ind w:left="360" w:right="472" w:firstLine="279"/>
        <w:jc w:val="left"/>
        <w:rPr>
          <w:sz w:val="20"/>
        </w:rPr>
      </w:pPr>
      <w:r>
        <w:rPr>
          <w:sz w:val="20"/>
        </w:rPr>
        <w:t>A2:</w:t>
      </w:r>
      <w:r>
        <w:rPr>
          <w:spacing w:val="15"/>
          <w:sz w:val="20"/>
        </w:rPr>
        <w:t> </w:t>
      </w:r>
      <w:r>
        <w:rPr>
          <w:sz w:val="20"/>
        </w:rPr>
        <w:t>Can you</w:t>
      </w:r>
      <w:r>
        <w:rPr>
          <w:spacing w:val="15"/>
          <w:sz w:val="20"/>
        </w:rPr>
        <w:t> </w:t>
      </w:r>
      <w:r>
        <w:rPr>
          <w:sz w:val="20"/>
        </w:rPr>
        <w:t>indicate at least 1</w:t>
      </w:r>
      <w:r>
        <w:rPr>
          <w:spacing w:val="15"/>
          <w:sz w:val="20"/>
        </w:rPr>
        <w:t> </w:t>
      </w:r>
      <w:r>
        <w:rPr>
          <w:sz w:val="20"/>
        </w:rPr>
        <w:t>objective that this technology</w:t>
      </w:r>
      <w:r>
        <w:rPr>
          <w:spacing w:val="15"/>
          <w:sz w:val="20"/>
        </w:rPr>
        <w:t> </w:t>
      </w:r>
      <w:r>
        <w:rPr>
          <w:sz w:val="20"/>
        </w:rPr>
        <w:t>helps you</w:t>
      </w:r>
      <w:r>
        <w:rPr>
          <w:spacing w:val="15"/>
          <w:sz w:val="20"/>
        </w:rPr>
        <w:t> </w:t>
      </w:r>
      <w:r>
        <w:rPr>
          <w:sz w:val="20"/>
        </w:rPr>
        <w:t>to achieve in</w:t>
      </w:r>
      <w:r>
        <w:rPr>
          <w:spacing w:val="15"/>
          <w:sz w:val="20"/>
        </w:rPr>
        <w:t> </w:t>
      </w:r>
      <w:r>
        <w:rPr>
          <w:sz w:val="20"/>
        </w:rPr>
        <w:t>connection with</w:t>
      </w:r>
      <w:r>
        <w:rPr>
          <w:spacing w:val="15"/>
          <w:sz w:val="20"/>
        </w:rPr>
        <w:t> </w:t>
      </w:r>
      <w:r>
        <w:rPr>
          <w:sz w:val="20"/>
        </w:rPr>
        <w:t>your session and/or programme objective?</w:t>
      </w:r>
    </w:p>
    <w:p>
      <w:pPr>
        <w:pStyle w:val="BodyText"/>
        <w:rPr>
          <w:sz w:val="20"/>
        </w:rPr>
      </w:pPr>
    </w:p>
    <w:p>
      <w:pPr>
        <w:pStyle w:val="BodyText"/>
        <w:spacing w:before="30"/>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432" name="Group 432"/>
                <wp:cNvGraphicFramePr>
                  <a:graphicFrameLocks/>
                </wp:cNvGraphicFramePr>
                <a:graphic>
                  <a:graphicData uri="http://schemas.microsoft.com/office/word/2010/wordprocessingGroup">
                    <wpg:wgp>
                      <wpg:cNvPr id="432" name="Group 432"/>
                      <wpg:cNvGrpSpPr/>
                      <wpg:grpSpPr>
                        <a:xfrm>
                          <a:off x="0" y="0"/>
                          <a:ext cx="6190615" cy="6350"/>
                          <a:chExt cx="6190615" cy="6350"/>
                        </a:xfrm>
                      </wpg:grpSpPr>
                      <wps:wsp>
                        <wps:cNvPr id="433" name="Graphic 433"/>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91" coordorigin="0,0" coordsize="9749,10">
                <v:rect style="position:absolute;left:0;top:0;width:9749;height:10" id="docshape392" filled="true" fillcolor="#000000" stroked="false">
                  <v:fill type="solid"/>
                </v:rect>
              </v:group>
            </w:pict>
          </mc:Fallback>
        </mc:AlternateContent>
      </w:r>
      <w:r>
        <w:rPr>
          <w:sz w:val="2"/>
        </w:rPr>
      </w:r>
    </w:p>
    <w:p>
      <w:pPr>
        <w:pStyle w:val="BodyText"/>
        <w:spacing w:after="0" w:line="20" w:lineRule="exact"/>
        <w:rPr>
          <w:sz w:val="2"/>
        </w:rPr>
        <w:sectPr>
          <w:headerReference w:type="default" r:id="rId226"/>
          <w:footerReference w:type="default" r:id="rId227"/>
          <w:pgSz w:w="12240" w:h="15840"/>
          <w:pgMar w:header="559" w:footer="0" w:top="760" w:bottom="280" w:left="720" w:right="720"/>
        </w:sectPr>
      </w:pPr>
    </w:p>
    <w:p>
      <w:pPr>
        <w:spacing w:line="224" w:lineRule="exact" w:before="0"/>
        <w:ind w:left="360" w:right="0" w:firstLine="0"/>
        <w:jc w:val="left"/>
        <w:rPr>
          <w:rFonts w:ascii="Trebuchet MS"/>
          <w:b/>
          <w:sz w:val="20"/>
        </w:rPr>
      </w:pPr>
      <w:r>
        <w:rPr>
          <w:rFonts w:ascii="Trebuchet MS"/>
          <w:b/>
          <w:spacing w:val="-5"/>
          <w:w w:val="90"/>
          <w:sz w:val="20"/>
        </w:rPr>
        <w:t>152</w:t>
      </w:r>
    </w:p>
    <w:p>
      <w:pPr>
        <w:spacing w:before="15"/>
        <w:ind w:left="348" w:right="0" w:firstLine="0"/>
        <w:jc w:val="left"/>
        <w:rPr>
          <w:rFonts w:ascii="Trebuchet MS"/>
          <w:b/>
          <w:sz w:val="10"/>
        </w:rPr>
      </w:pPr>
      <w:r>
        <w:rPr/>
        <w:br w:type="column"/>
      </w:r>
      <w:r>
        <w:rPr>
          <w:rFonts w:ascii="Trebuchet MS"/>
          <w:b/>
          <w:color w:val="808285"/>
          <w:spacing w:val="-4"/>
          <w:sz w:val="10"/>
        </w:rPr>
        <w:t>https:</w:t>
      </w:r>
      <w:r>
        <w:rPr>
          <w:rFonts w:ascii="Trebuchet MS"/>
          <w:b/>
          <w:color w:val="B8BABC"/>
          <w:spacing w:val="-4"/>
          <w:sz w:val="10"/>
        </w:rPr>
        <w:t>//doi.org/10.2147/AMEP.S351642</w:t>
      </w:r>
    </w:p>
    <w:p>
      <w:pPr>
        <w:spacing w:before="53"/>
        <w:ind w:left="348" w:right="0" w:firstLine="0"/>
        <w:jc w:val="lef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0"/>
        <w:ind w:left="360" w:right="0" w:firstLine="0"/>
        <w:jc w:val="left"/>
        <w:rPr>
          <w:rFonts w:ascii="Trebuchet MS"/>
          <w:sz w:val="16"/>
        </w:rPr>
      </w:pPr>
      <w:r>
        <w:rPr/>
        <w:br w:type="column"/>
      </w:r>
      <w:r>
        <w:rPr>
          <w:rFonts w:ascii="Trebuchet MS"/>
          <w:w w:val="90"/>
          <w:sz w:val="16"/>
        </w:rPr>
        <w:t>Advances</w:t>
      </w:r>
      <w:r>
        <w:rPr>
          <w:rFonts w:ascii="Trebuchet MS"/>
          <w:spacing w:val="-7"/>
          <w:w w:val="90"/>
          <w:sz w:val="16"/>
        </w:rPr>
        <w:t> </w:t>
      </w:r>
      <w:r>
        <w:rPr>
          <w:rFonts w:ascii="Trebuchet MS"/>
          <w:w w:val="90"/>
          <w:sz w:val="16"/>
        </w:rPr>
        <w:t>in</w:t>
      </w:r>
      <w:r>
        <w:rPr>
          <w:rFonts w:ascii="Trebuchet MS"/>
          <w:spacing w:val="-7"/>
          <w:w w:val="90"/>
          <w:sz w:val="16"/>
        </w:rPr>
        <w:t> </w:t>
      </w:r>
      <w:r>
        <w:rPr>
          <w:rFonts w:ascii="Trebuchet MS"/>
          <w:w w:val="90"/>
          <w:sz w:val="16"/>
        </w:rPr>
        <w:t>Medical</w:t>
      </w:r>
      <w:r>
        <w:rPr>
          <w:rFonts w:ascii="Trebuchet MS"/>
          <w:spacing w:val="-7"/>
          <w:w w:val="90"/>
          <w:sz w:val="16"/>
        </w:rPr>
        <w:t> </w:t>
      </w:r>
      <w:r>
        <w:rPr>
          <w:rFonts w:ascii="Trebuchet MS"/>
          <w:w w:val="90"/>
          <w:sz w:val="16"/>
        </w:rPr>
        <w:t>Education</w:t>
      </w:r>
      <w:r>
        <w:rPr>
          <w:rFonts w:ascii="Trebuchet MS"/>
          <w:spacing w:val="-6"/>
          <w:w w:val="90"/>
          <w:sz w:val="16"/>
        </w:rPr>
        <w:t> </w:t>
      </w:r>
      <w:r>
        <w:rPr>
          <w:rFonts w:ascii="Trebuchet MS"/>
          <w:w w:val="90"/>
          <w:sz w:val="16"/>
        </w:rPr>
        <w:t>and</w:t>
      </w:r>
      <w:r>
        <w:rPr>
          <w:rFonts w:ascii="Trebuchet MS"/>
          <w:spacing w:val="-8"/>
          <w:w w:val="90"/>
          <w:sz w:val="16"/>
        </w:rPr>
        <w:t> </w:t>
      </w:r>
      <w:r>
        <w:rPr>
          <w:rFonts w:ascii="Trebuchet MS"/>
          <w:w w:val="90"/>
          <w:sz w:val="16"/>
        </w:rPr>
        <w:t>Practice</w:t>
      </w:r>
      <w:r>
        <w:rPr>
          <w:rFonts w:ascii="Trebuchet MS"/>
          <w:spacing w:val="-7"/>
          <w:w w:val="90"/>
          <w:sz w:val="16"/>
        </w:rPr>
        <w:t> </w:t>
      </w:r>
      <w:r>
        <w:rPr>
          <w:rFonts w:ascii="Trebuchet MS"/>
          <w:spacing w:val="-2"/>
          <w:w w:val="90"/>
          <w:sz w:val="16"/>
        </w:rPr>
        <w:t>2022:13</w:t>
      </w:r>
    </w:p>
    <w:p>
      <w:pPr>
        <w:spacing w:after="0"/>
        <w:jc w:val="left"/>
        <w:rPr>
          <w:rFonts w:ascii="Trebuchet MS"/>
          <w:sz w:val="16"/>
        </w:rPr>
        <w:sectPr>
          <w:type w:val="continuous"/>
          <w:pgSz w:w="12240" w:h="15840"/>
          <w:pgMar w:header="559" w:footer="0" w:top="1820" w:bottom="960" w:left="720" w:right="720"/>
          <w:cols w:num="3" w:equalWidth="0">
            <w:col w:w="692" w:space="40"/>
            <w:col w:w="2117" w:space="3529"/>
            <w:col w:w="4422"/>
          </w:cols>
        </w:sectPr>
      </w:pPr>
    </w:p>
    <w:p>
      <w:pPr>
        <w:pStyle w:val="BodyText"/>
        <w:spacing w:line="20" w:lineRule="exact"/>
        <w:ind w:left="699"/>
        <w:rPr>
          <w:rFonts w:ascii="Trebuchet MS"/>
          <w:sz w:val="2"/>
        </w:rPr>
      </w:pPr>
      <w:r>
        <w:rPr>
          <w:rFonts w:ascii="Trebuchet MS"/>
          <w:sz w:val="2"/>
        </w:rPr>
        <w:drawing>
          <wp:inline distT="0" distB="0" distL="0" distR="0">
            <wp:extent cx="6221134" cy="6381"/>
            <wp:effectExtent l="0" t="0" r="0" b="0"/>
            <wp:docPr id="436" name="Image 436"/>
            <wp:cNvGraphicFramePr>
              <a:graphicFrameLocks/>
            </wp:cNvGraphicFramePr>
            <a:graphic>
              <a:graphicData uri="http://schemas.openxmlformats.org/drawingml/2006/picture">
                <pic:pic>
                  <pic:nvPicPr>
                    <pic:cNvPr id="436" name="Image 436"/>
                    <pic:cNvPicPr/>
                  </pic:nvPicPr>
                  <pic:blipFill>
                    <a:blip r:embed="rId231" cstate="print"/>
                    <a:stretch>
                      <a:fillRect/>
                    </a:stretch>
                  </pic:blipFill>
                  <pic:spPr>
                    <a:xfrm>
                      <a:off x="0" y="0"/>
                      <a:ext cx="6221134" cy="6381"/>
                    </a:xfrm>
                    <a:prstGeom prst="rect">
                      <a:avLst/>
                    </a:prstGeom>
                  </pic:spPr>
                </pic:pic>
              </a:graphicData>
            </a:graphic>
          </wp:inline>
        </w:drawing>
      </w:r>
      <w:r>
        <w:rPr>
          <w:rFonts w:ascii="Trebuchet MS"/>
          <w:sz w:val="2"/>
        </w:rPr>
      </w:r>
    </w:p>
    <w:p>
      <w:pPr>
        <w:pStyle w:val="BodyText"/>
        <w:spacing w:before="78"/>
        <w:rPr>
          <w:rFonts w:ascii="Trebuchet MS"/>
          <w:sz w:val="20"/>
        </w:rPr>
      </w:pPr>
    </w:p>
    <w:tbl>
      <w:tblPr>
        <w:tblW w:w="0" w:type="auto"/>
        <w:jc w:val="left"/>
        <w:tblInd w:w="19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02"/>
        <w:gridCol w:w="3592"/>
      </w:tblGrid>
      <w:tr>
        <w:trPr>
          <w:trHeight w:val="205" w:hRule="atLeast"/>
        </w:trPr>
        <w:tc>
          <w:tcPr>
            <w:tcW w:w="3602" w:type="dxa"/>
            <w:shd w:val="clear" w:color="auto" w:fill="AEAAAA"/>
          </w:tcPr>
          <w:p>
            <w:pPr>
              <w:pStyle w:val="TableParagraph"/>
              <w:spacing w:before="2"/>
              <w:rPr>
                <w:rFonts w:ascii="Trebuchet MS"/>
                <w:sz w:val="2"/>
              </w:rPr>
            </w:pPr>
          </w:p>
          <w:p>
            <w:pPr>
              <w:pStyle w:val="TableParagraph"/>
              <w:spacing w:line="165" w:lineRule="exact"/>
              <w:ind w:left="67"/>
              <w:rPr>
                <w:rFonts w:ascii="Trebuchet MS"/>
                <w:position w:val="-2"/>
                <w:sz w:val="16"/>
              </w:rPr>
            </w:pPr>
            <w:r>
              <w:rPr>
                <w:rFonts w:ascii="Trebuchet MS"/>
                <w:position w:val="-2"/>
                <w:sz w:val="16"/>
              </w:rPr>
              <w:drawing>
                <wp:inline distT="0" distB="0" distL="0" distR="0">
                  <wp:extent cx="769743" cy="104775"/>
                  <wp:effectExtent l="0" t="0" r="0" b="0"/>
                  <wp:docPr id="437" name="Image 437"/>
                  <wp:cNvGraphicFramePr>
                    <a:graphicFrameLocks/>
                  </wp:cNvGraphicFramePr>
                  <a:graphic>
                    <a:graphicData uri="http://schemas.openxmlformats.org/drawingml/2006/picture">
                      <pic:pic>
                        <pic:nvPicPr>
                          <pic:cNvPr id="437" name="Image 437"/>
                          <pic:cNvPicPr/>
                        </pic:nvPicPr>
                        <pic:blipFill>
                          <a:blip r:embed="rId232" cstate="print"/>
                          <a:stretch>
                            <a:fillRect/>
                          </a:stretch>
                        </pic:blipFill>
                        <pic:spPr>
                          <a:xfrm>
                            <a:off x="0" y="0"/>
                            <a:ext cx="769743" cy="104775"/>
                          </a:xfrm>
                          <a:prstGeom prst="rect">
                            <a:avLst/>
                          </a:prstGeom>
                        </pic:spPr>
                      </pic:pic>
                    </a:graphicData>
                  </a:graphic>
                </wp:inline>
              </w:drawing>
            </w:r>
            <w:r>
              <w:rPr>
                <w:rFonts w:ascii="Trebuchet MS"/>
                <w:position w:val="-2"/>
                <w:sz w:val="16"/>
              </w:rPr>
            </w:r>
          </w:p>
        </w:tc>
        <w:tc>
          <w:tcPr>
            <w:tcW w:w="3592" w:type="dxa"/>
            <w:shd w:val="clear" w:color="auto" w:fill="9CC2E5"/>
          </w:tcPr>
          <w:p>
            <w:pPr>
              <w:pStyle w:val="TableParagraph"/>
              <w:spacing w:before="2"/>
              <w:rPr>
                <w:rFonts w:ascii="Trebuchet MS"/>
                <w:sz w:val="2"/>
              </w:rPr>
            </w:pPr>
          </w:p>
          <w:p>
            <w:pPr>
              <w:pStyle w:val="TableParagraph"/>
              <w:spacing w:line="129" w:lineRule="exact"/>
              <w:ind w:left="77"/>
              <w:rPr>
                <w:rFonts w:ascii="Trebuchet MS"/>
                <w:position w:val="-2"/>
                <w:sz w:val="12"/>
              </w:rPr>
            </w:pPr>
            <w:r>
              <w:rPr>
                <w:rFonts w:ascii="Trebuchet MS"/>
                <w:position w:val="-2"/>
                <w:sz w:val="12"/>
              </w:rPr>
              <w:drawing>
                <wp:inline distT="0" distB="0" distL="0" distR="0">
                  <wp:extent cx="1013622" cy="82296"/>
                  <wp:effectExtent l="0" t="0" r="0" b="0"/>
                  <wp:docPr id="438" name="Image 438"/>
                  <wp:cNvGraphicFramePr>
                    <a:graphicFrameLocks/>
                  </wp:cNvGraphicFramePr>
                  <a:graphic>
                    <a:graphicData uri="http://schemas.openxmlformats.org/drawingml/2006/picture">
                      <pic:pic>
                        <pic:nvPicPr>
                          <pic:cNvPr id="438" name="Image 438"/>
                          <pic:cNvPicPr/>
                        </pic:nvPicPr>
                        <pic:blipFill>
                          <a:blip r:embed="rId233" cstate="print"/>
                          <a:stretch>
                            <a:fillRect/>
                          </a:stretch>
                        </pic:blipFill>
                        <pic:spPr>
                          <a:xfrm>
                            <a:off x="0" y="0"/>
                            <a:ext cx="1013622" cy="82296"/>
                          </a:xfrm>
                          <a:prstGeom prst="rect">
                            <a:avLst/>
                          </a:prstGeom>
                        </pic:spPr>
                      </pic:pic>
                    </a:graphicData>
                  </a:graphic>
                </wp:inline>
              </w:drawing>
            </w:r>
            <w:r>
              <w:rPr>
                <w:rFonts w:ascii="Trebuchet MS"/>
                <w:position w:val="-2"/>
                <w:sz w:val="12"/>
              </w:rPr>
            </w:r>
          </w:p>
        </w:tc>
      </w:tr>
      <w:tr>
        <w:trPr>
          <w:trHeight w:val="3507" w:hRule="atLeast"/>
        </w:trPr>
        <w:tc>
          <w:tcPr>
            <w:tcW w:w="3602" w:type="dxa"/>
          </w:tcPr>
          <w:p>
            <w:pPr>
              <w:pStyle w:val="TableParagraph"/>
              <w:spacing w:before="3"/>
              <w:rPr>
                <w:rFonts w:ascii="Trebuchet MS"/>
                <w:sz w:val="2"/>
              </w:rPr>
            </w:pPr>
          </w:p>
          <w:p>
            <w:pPr>
              <w:pStyle w:val="TableParagraph"/>
              <w:spacing w:line="100" w:lineRule="exact"/>
              <w:ind w:left="68"/>
              <w:rPr>
                <w:rFonts w:ascii="Trebuchet MS"/>
                <w:position w:val="-1"/>
                <w:sz w:val="10"/>
              </w:rPr>
            </w:pPr>
            <w:r>
              <w:rPr>
                <w:rFonts w:ascii="Trebuchet MS"/>
                <w:position w:val="-1"/>
                <w:sz w:val="10"/>
              </w:rPr>
              <w:drawing>
                <wp:inline distT="0" distB="0" distL="0" distR="0">
                  <wp:extent cx="131901" cy="64007"/>
                  <wp:effectExtent l="0" t="0" r="0" b="0"/>
                  <wp:docPr id="439" name="Image 439"/>
                  <wp:cNvGraphicFramePr>
                    <a:graphicFrameLocks/>
                  </wp:cNvGraphicFramePr>
                  <a:graphic>
                    <a:graphicData uri="http://schemas.openxmlformats.org/drawingml/2006/picture">
                      <pic:pic>
                        <pic:nvPicPr>
                          <pic:cNvPr id="439" name="Image 439"/>
                          <pic:cNvPicPr/>
                        </pic:nvPicPr>
                        <pic:blipFill>
                          <a:blip r:embed="rId234" cstate="print"/>
                          <a:stretch>
                            <a:fillRect/>
                          </a:stretch>
                        </pic:blipFill>
                        <pic:spPr>
                          <a:xfrm>
                            <a:off x="0" y="0"/>
                            <a:ext cx="131901" cy="64007"/>
                          </a:xfrm>
                          <a:prstGeom prst="rect">
                            <a:avLst/>
                          </a:prstGeom>
                        </pic:spPr>
                      </pic:pic>
                    </a:graphicData>
                  </a:graphic>
                </wp:inline>
              </w:drawing>
            </w:r>
            <w:r>
              <w:rPr>
                <w:rFonts w:ascii="Trebuchet MS"/>
                <w:position w:val="-1"/>
                <w:sz w:val="10"/>
              </w:rPr>
            </w:r>
          </w:p>
          <w:p>
            <w:pPr>
              <w:pStyle w:val="TableParagraph"/>
              <w:spacing w:before="8"/>
              <w:rPr>
                <w:rFonts w:ascii="Trebuchet MS"/>
                <w:sz w:val="14"/>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0" name="Image 440"/>
                  <wp:cNvGraphicFramePr>
                    <a:graphicFrameLocks/>
                  </wp:cNvGraphicFramePr>
                  <a:graphic>
                    <a:graphicData uri="http://schemas.openxmlformats.org/drawingml/2006/picture">
                      <pic:pic>
                        <pic:nvPicPr>
                          <pic:cNvPr id="440" name="Image 440"/>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1" name="Image 441"/>
                  <wp:cNvGraphicFramePr>
                    <a:graphicFrameLocks/>
                  </wp:cNvGraphicFramePr>
                  <a:graphic>
                    <a:graphicData uri="http://schemas.openxmlformats.org/drawingml/2006/picture">
                      <pic:pic>
                        <pic:nvPicPr>
                          <pic:cNvPr id="441" name="Image 441"/>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2" name="Image 442"/>
                  <wp:cNvGraphicFramePr>
                    <a:graphicFrameLocks/>
                  </wp:cNvGraphicFramePr>
                  <a:graphic>
                    <a:graphicData uri="http://schemas.openxmlformats.org/drawingml/2006/picture">
                      <pic:pic>
                        <pic:nvPicPr>
                          <pic:cNvPr id="442" name="Image 442"/>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10"/>
              <w:rPr>
                <w:rFonts w:ascii="Trebuchet MS"/>
                <w:sz w:val="15"/>
              </w:rPr>
            </w:pPr>
          </w:p>
          <w:p>
            <w:pPr>
              <w:pStyle w:val="TableParagraph"/>
              <w:spacing w:line="99" w:lineRule="exact"/>
              <w:ind w:left="68"/>
              <w:rPr>
                <w:rFonts w:ascii="Trebuchet MS"/>
                <w:position w:val="-1"/>
                <w:sz w:val="9"/>
              </w:rPr>
            </w:pPr>
            <w:r>
              <w:rPr>
                <w:rFonts w:ascii="Trebuchet MS"/>
                <w:position w:val="-1"/>
                <w:sz w:val="9"/>
              </w:rPr>
              <w:drawing>
                <wp:inline distT="0" distB="0" distL="0" distR="0">
                  <wp:extent cx="122477" cy="63150"/>
                  <wp:effectExtent l="0" t="0" r="0" b="0"/>
                  <wp:docPr id="443" name="Image 443"/>
                  <wp:cNvGraphicFramePr>
                    <a:graphicFrameLocks/>
                  </wp:cNvGraphicFramePr>
                  <a:graphic>
                    <a:graphicData uri="http://schemas.openxmlformats.org/drawingml/2006/picture">
                      <pic:pic>
                        <pic:nvPicPr>
                          <pic:cNvPr id="443" name="Image 443"/>
                          <pic:cNvPicPr/>
                        </pic:nvPicPr>
                        <pic:blipFill>
                          <a:blip r:embed="rId236" cstate="print"/>
                          <a:stretch>
                            <a:fillRect/>
                          </a:stretch>
                        </pic:blipFill>
                        <pic:spPr>
                          <a:xfrm>
                            <a:off x="0" y="0"/>
                            <a:ext cx="122477" cy="63150"/>
                          </a:xfrm>
                          <a:prstGeom prst="rect">
                            <a:avLst/>
                          </a:prstGeom>
                        </pic:spPr>
                      </pic:pic>
                    </a:graphicData>
                  </a:graphic>
                </wp:inline>
              </w:drawing>
            </w:r>
            <w:r>
              <w:rPr>
                <w:rFonts w:ascii="Trebuchet MS"/>
                <w:position w:val="-1"/>
                <w:sz w:val="9"/>
              </w:rPr>
            </w:r>
          </w:p>
          <w:p>
            <w:pPr>
              <w:pStyle w:val="TableParagraph"/>
              <w:rPr>
                <w:rFonts w:ascii="Trebuchet MS"/>
                <w:sz w:val="15"/>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4" name="Image 444"/>
                  <wp:cNvGraphicFramePr>
                    <a:graphicFrameLocks/>
                  </wp:cNvGraphicFramePr>
                  <a:graphic>
                    <a:graphicData uri="http://schemas.openxmlformats.org/drawingml/2006/picture">
                      <pic:pic>
                        <pic:nvPicPr>
                          <pic:cNvPr id="444" name="Image 444"/>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5" name="Image 445"/>
                  <wp:cNvGraphicFramePr>
                    <a:graphicFrameLocks/>
                  </wp:cNvGraphicFramePr>
                  <a:graphic>
                    <a:graphicData uri="http://schemas.openxmlformats.org/drawingml/2006/picture">
                      <pic:pic>
                        <pic:nvPicPr>
                          <pic:cNvPr id="445" name="Image 445"/>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6" name="Image 446"/>
                  <wp:cNvGraphicFramePr>
                    <a:graphicFrameLocks/>
                  </wp:cNvGraphicFramePr>
                  <a:graphic>
                    <a:graphicData uri="http://schemas.openxmlformats.org/drawingml/2006/picture">
                      <pic:pic>
                        <pic:nvPicPr>
                          <pic:cNvPr id="446" name="Image 446"/>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2"/>
              <w:rPr>
                <w:rFonts w:ascii="Trebuchet MS"/>
                <w:sz w:val="16"/>
              </w:rPr>
            </w:pPr>
          </w:p>
          <w:p>
            <w:pPr>
              <w:pStyle w:val="TableParagraph"/>
              <w:spacing w:line="124" w:lineRule="exact"/>
              <w:ind w:left="68"/>
              <w:rPr>
                <w:rFonts w:ascii="Trebuchet MS"/>
                <w:position w:val="-1"/>
                <w:sz w:val="12"/>
              </w:rPr>
            </w:pPr>
            <w:r>
              <w:rPr>
                <w:rFonts w:ascii="Trebuchet MS"/>
                <w:position w:val="-1"/>
                <w:sz w:val="12"/>
              </w:rPr>
              <w:drawing>
                <wp:inline distT="0" distB="0" distL="0" distR="0">
                  <wp:extent cx="143976" cy="79343"/>
                  <wp:effectExtent l="0" t="0" r="0" b="0"/>
                  <wp:docPr id="447" name="Image 447"/>
                  <wp:cNvGraphicFramePr>
                    <a:graphicFrameLocks/>
                  </wp:cNvGraphicFramePr>
                  <a:graphic>
                    <a:graphicData uri="http://schemas.openxmlformats.org/drawingml/2006/picture">
                      <pic:pic>
                        <pic:nvPicPr>
                          <pic:cNvPr id="447" name="Image 447"/>
                          <pic:cNvPicPr/>
                        </pic:nvPicPr>
                        <pic:blipFill>
                          <a:blip r:embed="rId237" cstate="print"/>
                          <a:stretch>
                            <a:fillRect/>
                          </a:stretch>
                        </pic:blipFill>
                        <pic:spPr>
                          <a:xfrm>
                            <a:off x="0" y="0"/>
                            <a:ext cx="143976" cy="79343"/>
                          </a:xfrm>
                          <a:prstGeom prst="rect">
                            <a:avLst/>
                          </a:prstGeom>
                        </pic:spPr>
                      </pic:pic>
                    </a:graphicData>
                  </a:graphic>
                </wp:inline>
              </w:drawing>
            </w:r>
            <w:r>
              <w:rPr>
                <w:rFonts w:ascii="Trebuchet MS"/>
                <w:position w:val="-1"/>
                <w:sz w:val="12"/>
              </w:rPr>
            </w:r>
          </w:p>
          <w:p>
            <w:pPr>
              <w:pStyle w:val="TableParagraph"/>
              <w:spacing w:before="6" w:after="1"/>
              <w:rPr>
                <w:rFonts w:ascii="Trebuchet MS"/>
                <w:sz w:val="12"/>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8" name="Image 448"/>
                  <wp:cNvGraphicFramePr>
                    <a:graphicFrameLocks/>
                  </wp:cNvGraphicFramePr>
                  <a:graphic>
                    <a:graphicData uri="http://schemas.openxmlformats.org/drawingml/2006/picture">
                      <pic:pic>
                        <pic:nvPicPr>
                          <pic:cNvPr id="448" name="Image 448"/>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49" name="Image 449"/>
                  <wp:cNvGraphicFramePr>
                    <a:graphicFrameLocks/>
                  </wp:cNvGraphicFramePr>
                  <a:graphic>
                    <a:graphicData uri="http://schemas.openxmlformats.org/drawingml/2006/picture">
                      <pic:pic>
                        <pic:nvPicPr>
                          <pic:cNvPr id="449" name="Image 449"/>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46953" cy="4381"/>
                  <wp:effectExtent l="0" t="0" r="0" b="0"/>
                  <wp:docPr id="450" name="Image 450"/>
                  <wp:cNvGraphicFramePr>
                    <a:graphicFrameLocks/>
                  </wp:cNvGraphicFramePr>
                  <a:graphic>
                    <a:graphicData uri="http://schemas.openxmlformats.org/drawingml/2006/picture">
                      <pic:pic>
                        <pic:nvPicPr>
                          <pic:cNvPr id="450" name="Image 450"/>
                          <pic:cNvPicPr/>
                        </pic:nvPicPr>
                        <pic:blipFill>
                          <a:blip r:embed="rId238" cstate="print"/>
                          <a:stretch>
                            <a:fillRect/>
                          </a:stretch>
                        </pic:blipFill>
                        <pic:spPr>
                          <a:xfrm>
                            <a:off x="0" y="0"/>
                            <a:ext cx="2046953" cy="4381"/>
                          </a:xfrm>
                          <a:prstGeom prst="rect">
                            <a:avLst/>
                          </a:prstGeom>
                        </pic:spPr>
                      </pic:pic>
                    </a:graphicData>
                  </a:graphic>
                </wp:inline>
              </w:drawing>
            </w:r>
            <w:r>
              <w:rPr>
                <w:rFonts w:ascii="Trebuchet MS"/>
                <w:sz w:val="2"/>
              </w:rPr>
            </w:r>
          </w:p>
        </w:tc>
        <w:tc>
          <w:tcPr>
            <w:tcW w:w="3592" w:type="dxa"/>
          </w:tcPr>
          <w:p>
            <w:pPr>
              <w:pStyle w:val="TableParagraph"/>
              <w:spacing w:before="2"/>
              <w:rPr>
                <w:rFonts w:ascii="Trebuchet MS"/>
                <w:sz w:val="2"/>
              </w:rPr>
            </w:pPr>
          </w:p>
          <w:p>
            <w:pPr>
              <w:pStyle w:val="TableParagraph"/>
              <w:spacing w:line="102" w:lineRule="exact"/>
              <w:ind w:left="76"/>
              <w:rPr>
                <w:rFonts w:ascii="Trebuchet MS"/>
                <w:position w:val="-1"/>
                <w:sz w:val="10"/>
              </w:rPr>
            </w:pPr>
            <w:r>
              <w:rPr>
                <w:rFonts w:ascii="Trebuchet MS"/>
                <w:position w:val="-1"/>
                <w:sz w:val="10"/>
              </w:rPr>
              <w:drawing>
                <wp:inline distT="0" distB="0" distL="0" distR="0">
                  <wp:extent cx="116313" cy="65341"/>
                  <wp:effectExtent l="0" t="0" r="0" b="0"/>
                  <wp:docPr id="451" name="Image 451"/>
                  <wp:cNvGraphicFramePr>
                    <a:graphicFrameLocks/>
                  </wp:cNvGraphicFramePr>
                  <a:graphic>
                    <a:graphicData uri="http://schemas.openxmlformats.org/drawingml/2006/picture">
                      <pic:pic>
                        <pic:nvPicPr>
                          <pic:cNvPr id="451" name="Image 451"/>
                          <pic:cNvPicPr/>
                        </pic:nvPicPr>
                        <pic:blipFill>
                          <a:blip r:embed="rId239" cstate="print"/>
                          <a:stretch>
                            <a:fillRect/>
                          </a:stretch>
                        </pic:blipFill>
                        <pic:spPr>
                          <a:xfrm>
                            <a:off x="0" y="0"/>
                            <a:ext cx="116313" cy="65341"/>
                          </a:xfrm>
                          <a:prstGeom prst="rect">
                            <a:avLst/>
                          </a:prstGeom>
                        </pic:spPr>
                      </pic:pic>
                    </a:graphicData>
                  </a:graphic>
                </wp:inline>
              </w:drawing>
            </w:r>
            <w:r>
              <w:rPr>
                <w:rFonts w:ascii="Trebuchet MS"/>
                <w:position w:val="-1"/>
                <w:sz w:val="10"/>
              </w:rPr>
            </w:r>
          </w:p>
          <w:p>
            <w:pPr>
              <w:pStyle w:val="TableParagraph"/>
              <w:spacing w:before="7"/>
              <w:rPr>
                <w:rFonts w:ascii="Trebuchet MS"/>
                <w:sz w:val="14"/>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2" name="Image 452"/>
                  <wp:cNvGraphicFramePr>
                    <a:graphicFrameLocks/>
                  </wp:cNvGraphicFramePr>
                  <a:graphic>
                    <a:graphicData uri="http://schemas.openxmlformats.org/drawingml/2006/picture">
                      <pic:pic>
                        <pic:nvPicPr>
                          <pic:cNvPr id="452" name="Image 452"/>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3" name="Image 453"/>
                  <wp:cNvGraphicFramePr>
                    <a:graphicFrameLocks/>
                  </wp:cNvGraphicFramePr>
                  <a:graphic>
                    <a:graphicData uri="http://schemas.openxmlformats.org/drawingml/2006/picture">
                      <pic:pic>
                        <pic:nvPicPr>
                          <pic:cNvPr id="453" name="Image 453"/>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4" name="Image 454"/>
                  <wp:cNvGraphicFramePr>
                    <a:graphicFrameLocks/>
                  </wp:cNvGraphicFramePr>
                  <a:graphic>
                    <a:graphicData uri="http://schemas.openxmlformats.org/drawingml/2006/picture">
                      <pic:pic>
                        <pic:nvPicPr>
                          <pic:cNvPr id="454" name="Image 454"/>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9"/>
              <w:rPr>
                <w:rFonts w:ascii="Trebuchet MS"/>
                <w:sz w:val="15"/>
              </w:rPr>
            </w:pPr>
          </w:p>
          <w:p>
            <w:pPr>
              <w:pStyle w:val="TableParagraph"/>
              <w:spacing w:line="102" w:lineRule="exact"/>
              <w:ind w:left="76"/>
              <w:rPr>
                <w:rFonts w:ascii="Trebuchet MS"/>
                <w:position w:val="-1"/>
                <w:sz w:val="10"/>
              </w:rPr>
            </w:pPr>
            <w:r>
              <w:rPr>
                <w:rFonts w:ascii="Trebuchet MS"/>
                <w:position w:val="-1"/>
                <w:sz w:val="10"/>
              </w:rPr>
              <w:drawing>
                <wp:inline distT="0" distB="0" distL="0" distR="0">
                  <wp:extent cx="128419" cy="65341"/>
                  <wp:effectExtent l="0" t="0" r="0" b="0"/>
                  <wp:docPr id="455" name="Image 455"/>
                  <wp:cNvGraphicFramePr>
                    <a:graphicFrameLocks/>
                  </wp:cNvGraphicFramePr>
                  <a:graphic>
                    <a:graphicData uri="http://schemas.openxmlformats.org/drawingml/2006/picture">
                      <pic:pic>
                        <pic:nvPicPr>
                          <pic:cNvPr id="455" name="Image 455"/>
                          <pic:cNvPicPr/>
                        </pic:nvPicPr>
                        <pic:blipFill>
                          <a:blip r:embed="rId241" cstate="print"/>
                          <a:stretch>
                            <a:fillRect/>
                          </a:stretch>
                        </pic:blipFill>
                        <pic:spPr>
                          <a:xfrm>
                            <a:off x="0" y="0"/>
                            <a:ext cx="128419" cy="65341"/>
                          </a:xfrm>
                          <a:prstGeom prst="rect">
                            <a:avLst/>
                          </a:prstGeom>
                        </pic:spPr>
                      </pic:pic>
                    </a:graphicData>
                  </a:graphic>
                </wp:inline>
              </w:drawing>
            </w:r>
            <w:r>
              <w:rPr>
                <w:rFonts w:ascii="Trebuchet MS"/>
                <w:position w:val="-1"/>
                <w:sz w:val="10"/>
              </w:rPr>
            </w:r>
          </w:p>
          <w:p>
            <w:pPr>
              <w:pStyle w:val="TableParagraph"/>
              <w:spacing w:before="10"/>
              <w:rPr>
                <w:rFonts w:ascii="Trebuchet MS"/>
                <w:sz w:val="14"/>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6" name="Image 456"/>
                  <wp:cNvGraphicFramePr>
                    <a:graphicFrameLocks/>
                  </wp:cNvGraphicFramePr>
                  <a:graphic>
                    <a:graphicData uri="http://schemas.openxmlformats.org/drawingml/2006/picture">
                      <pic:pic>
                        <pic:nvPicPr>
                          <pic:cNvPr id="456" name="Image 456"/>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7" name="Image 457"/>
                  <wp:cNvGraphicFramePr>
                    <a:graphicFrameLocks/>
                  </wp:cNvGraphicFramePr>
                  <a:graphic>
                    <a:graphicData uri="http://schemas.openxmlformats.org/drawingml/2006/picture">
                      <pic:pic>
                        <pic:nvPicPr>
                          <pic:cNvPr id="457" name="Image 457"/>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58" name="Image 458"/>
                  <wp:cNvGraphicFramePr>
                    <a:graphicFrameLocks/>
                  </wp:cNvGraphicFramePr>
                  <a:graphic>
                    <a:graphicData uri="http://schemas.openxmlformats.org/drawingml/2006/picture">
                      <pic:pic>
                        <pic:nvPicPr>
                          <pic:cNvPr id="458" name="Image 458"/>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1"/>
              <w:rPr>
                <w:rFonts w:ascii="Trebuchet MS"/>
                <w:sz w:val="16"/>
              </w:rPr>
            </w:pPr>
          </w:p>
          <w:p>
            <w:pPr>
              <w:pStyle w:val="TableParagraph"/>
              <w:spacing w:line="127" w:lineRule="exact"/>
              <w:ind w:left="76"/>
              <w:rPr>
                <w:rFonts w:ascii="Trebuchet MS"/>
                <w:position w:val="-2"/>
                <w:sz w:val="12"/>
              </w:rPr>
            </w:pPr>
            <w:r>
              <w:rPr>
                <w:rFonts w:ascii="Trebuchet MS"/>
                <w:position w:val="-2"/>
                <w:sz w:val="12"/>
              </w:rPr>
              <w:drawing>
                <wp:inline distT="0" distB="0" distL="0" distR="0">
                  <wp:extent cx="130214" cy="80962"/>
                  <wp:effectExtent l="0" t="0" r="0" b="0"/>
                  <wp:docPr id="459" name="Image 459"/>
                  <wp:cNvGraphicFramePr>
                    <a:graphicFrameLocks/>
                  </wp:cNvGraphicFramePr>
                  <a:graphic>
                    <a:graphicData uri="http://schemas.openxmlformats.org/drawingml/2006/picture">
                      <pic:pic>
                        <pic:nvPicPr>
                          <pic:cNvPr id="459" name="Image 459"/>
                          <pic:cNvPicPr/>
                        </pic:nvPicPr>
                        <pic:blipFill>
                          <a:blip r:embed="rId242" cstate="print"/>
                          <a:stretch>
                            <a:fillRect/>
                          </a:stretch>
                        </pic:blipFill>
                        <pic:spPr>
                          <a:xfrm>
                            <a:off x="0" y="0"/>
                            <a:ext cx="130214" cy="80962"/>
                          </a:xfrm>
                          <a:prstGeom prst="rect">
                            <a:avLst/>
                          </a:prstGeom>
                        </pic:spPr>
                      </pic:pic>
                    </a:graphicData>
                  </a:graphic>
                </wp:inline>
              </w:drawing>
            </w:r>
            <w:r>
              <w:rPr>
                <w:rFonts w:ascii="Trebuchet MS"/>
                <w:position w:val="-2"/>
                <w:sz w:val="12"/>
              </w:rPr>
            </w:r>
          </w:p>
          <w:p>
            <w:pPr>
              <w:pStyle w:val="TableParagraph"/>
              <w:spacing w:before="5"/>
              <w:rPr>
                <w:rFonts w:ascii="Trebuchet MS"/>
                <w:sz w:val="12"/>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60" name="Image 460"/>
                  <wp:cNvGraphicFramePr>
                    <a:graphicFrameLocks/>
                  </wp:cNvGraphicFramePr>
                  <a:graphic>
                    <a:graphicData uri="http://schemas.openxmlformats.org/drawingml/2006/picture">
                      <pic:pic>
                        <pic:nvPicPr>
                          <pic:cNvPr id="460" name="Image 460"/>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61" name="Image 461"/>
                  <wp:cNvGraphicFramePr>
                    <a:graphicFrameLocks/>
                  </wp:cNvGraphicFramePr>
                  <a:graphic>
                    <a:graphicData uri="http://schemas.openxmlformats.org/drawingml/2006/picture">
                      <pic:pic>
                        <pic:nvPicPr>
                          <pic:cNvPr id="461" name="Image 461"/>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46941" cy="4381"/>
                  <wp:effectExtent l="0" t="0" r="0" b="0"/>
                  <wp:docPr id="462" name="Image 462"/>
                  <wp:cNvGraphicFramePr>
                    <a:graphicFrameLocks/>
                  </wp:cNvGraphicFramePr>
                  <a:graphic>
                    <a:graphicData uri="http://schemas.openxmlformats.org/drawingml/2006/picture">
                      <pic:pic>
                        <pic:nvPicPr>
                          <pic:cNvPr id="462" name="Image 462"/>
                          <pic:cNvPicPr/>
                        </pic:nvPicPr>
                        <pic:blipFill>
                          <a:blip r:embed="rId243" cstate="print"/>
                          <a:stretch>
                            <a:fillRect/>
                          </a:stretch>
                        </pic:blipFill>
                        <pic:spPr>
                          <a:xfrm>
                            <a:off x="0" y="0"/>
                            <a:ext cx="2046941" cy="4381"/>
                          </a:xfrm>
                          <a:prstGeom prst="rect">
                            <a:avLst/>
                          </a:prstGeom>
                        </pic:spPr>
                      </pic:pic>
                    </a:graphicData>
                  </a:graphic>
                </wp:inline>
              </w:drawing>
            </w:r>
            <w:r>
              <w:rPr>
                <w:rFonts w:ascii="Trebuchet MS"/>
                <w:sz w:val="2"/>
              </w:rPr>
            </w:r>
          </w:p>
        </w:tc>
      </w:tr>
      <w:tr>
        <w:trPr>
          <w:trHeight w:val="188" w:hRule="atLeast"/>
        </w:trPr>
        <w:tc>
          <w:tcPr>
            <w:tcW w:w="3602" w:type="dxa"/>
            <w:shd w:val="clear" w:color="auto" w:fill="C5E0B3"/>
          </w:tcPr>
          <w:p>
            <w:pPr>
              <w:pStyle w:val="TableParagraph"/>
              <w:spacing w:before="2"/>
              <w:rPr>
                <w:rFonts w:ascii="Trebuchet MS"/>
                <w:sz w:val="2"/>
              </w:rPr>
            </w:pPr>
          </w:p>
          <w:p>
            <w:pPr>
              <w:pStyle w:val="TableParagraph"/>
              <w:spacing w:line="161" w:lineRule="exact"/>
              <w:ind w:left="77"/>
              <w:rPr>
                <w:rFonts w:ascii="Trebuchet MS"/>
                <w:position w:val="-2"/>
                <w:sz w:val="16"/>
              </w:rPr>
            </w:pPr>
            <w:r>
              <w:rPr>
                <w:rFonts w:ascii="Trebuchet MS"/>
                <w:position w:val="-2"/>
                <w:sz w:val="16"/>
              </w:rPr>
              <w:drawing>
                <wp:inline distT="0" distB="0" distL="0" distR="0">
                  <wp:extent cx="733763" cy="102679"/>
                  <wp:effectExtent l="0" t="0" r="0" b="0"/>
                  <wp:docPr id="463" name="Image 463"/>
                  <wp:cNvGraphicFramePr>
                    <a:graphicFrameLocks/>
                  </wp:cNvGraphicFramePr>
                  <a:graphic>
                    <a:graphicData uri="http://schemas.openxmlformats.org/drawingml/2006/picture">
                      <pic:pic>
                        <pic:nvPicPr>
                          <pic:cNvPr id="463" name="Image 463"/>
                          <pic:cNvPicPr/>
                        </pic:nvPicPr>
                        <pic:blipFill>
                          <a:blip r:embed="rId244" cstate="print"/>
                          <a:stretch>
                            <a:fillRect/>
                          </a:stretch>
                        </pic:blipFill>
                        <pic:spPr>
                          <a:xfrm>
                            <a:off x="0" y="0"/>
                            <a:ext cx="733763" cy="102679"/>
                          </a:xfrm>
                          <a:prstGeom prst="rect">
                            <a:avLst/>
                          </a:prstGeom>
                        </pic:spPr>
                      </pic:pic>
                    </a:graphicData>
                  </a:graphic>
                </wp:inline>
              </w:drawing>
            </w:r>
            <w:r>
              <w:rPr>
                <w:rFonts w:ascii="Trebuchet MS"/>
                <w:position w:val="-2"/>
                <w:sz w:val="16"/>
              </w:rPr>
            </w:r>
          </w:p>
        </w:tc>
        <w:tc>
          <w:tcPr>
            <w:tcW w:w="3592" w:type="dxa"/>
            <w:shd w:val="clear" w:color="auto" w:fill="FFF2CC"/>
          </w:tcPr>
          <w:p>
            <w:pPr>
              <w:pStyle w:val="TableParagraph"/>
              <w:spacing w:before="2"/>
              <w:rPr>
                <w:rFonts w:ascii="Trebuchet MS"/>
                <w:sz w:val="2"/>
              </w:rPr>
            </w:pPr>
          </w:p>
          <w:p>
            <w:pPr>
              <w:pStyle w:val="TableParagraph"/>
              <w:spacing w:line="161" w:lineRule="exact"/>
              <w:ind w:left="78"/>
              <w:rPr>
                <w:rFonts w:ascii="Trebuchet MS"/>
                <w:position w:val="-2"/>
                <w:sz w:val="16"/>
              </w:rPr>
            </w:pPr>
            <w:r>
              <w:rPr>
                <w:rFonts w:ascii="Trebuchet MS"/>
                <w:position w:val="-2"/>
                <w:sz w:val="16"/>
              </w:rPr>
              <w:drawing>
                <wp:inline distT="0" distB="0" distL="0" distR="0">
                  <wp:extent cx="786866" cy="102679"/>
                  <wp:effectExtent l="0" t="0" r="0" b="0"/>
                  <wp:docPr id="464" name="Image 464"/>
                  <wp:cNvGraphicFramePr>
                    <a:graphicFrameLocks/>
                  </wp:cNvGraphicFramePr>
                  <a:graphic>
                    <a:graphicData uri="http://schemas.openxmlformats.org/drawingml/2006/picture">
                      <pic:pic>
                        <pic:nvPicPr>
                          <pic:cNvPr id="464" name="Image 464"/>
                          <pic:cNvPicPr/>
                        </pic:nvPicPr>
                        <pic:blipFill>
                          <a:blip r:embed="rId245" cstate="print"/>
                          <a:stretch>
                            <a:fillRect/>
                          </a:stretch>
                        </pic:blipFill>
                        <pic:spPr>
                          <a:xfrm>
                            <a:off x="0" y="0"/>
                            <a:ext cx="786866" cy="102679"/>
                          </a:xfrm>
                          <a:prstGeom prst="rect">
                            <a:avLst/>
                          </a:prstGeom>
                        </pic:spPr>
                      </pic:pic>
                    </a:graphicData>
                  </a:graphic>
                </wp:inline>
              </w:drawing>
            </w:r>
            <w:r>
              <w:rPr>
                <w:rFonts w:ascii="Trebuchet MS"/>
                <w:position w:val="-2"/>
                <w:sz w:val="16"/>
              </w:rPr>
            </w:r>
          </w:p>
        </w:tc>
      </w:tr>
      <w:tr>
        <w:trPr>
          <w:trHeight w:val="3507" w:hRule="atLeast"/>
        </w:trPr>
        <w:tc>
          <w:tcPr>
            <w:tcW w:w="3602" w:type="dxa"/>
          </w:tcPr>
          <w:p>
            <w:pPr>
              <w:pStyle w:val="TableParagraph"/>
              <w:spacing w:before="8"/>
              <w:rPr>
                <w:rFonts w:ascii="Trebuchet MS"/>
                <w:sz w:val="2"/>
              </w:rPr>
            </w:pPr>
          </w:p>
          <w:p>
            <w:pPr>
              <w:pStyle w:val="TableParagraph"/>
              <w:spacing w:line="98" w:lineRule="exact"/>
              <w:ind w:left="76"/>
              <w:rPr>
                <w:rFonts w:ascii="Trebuchet MS"/>
                <w:position w:val="-1"/>
                <w:sz w:val="9"/>
              </w:rPr>
            </w:pPr>
            <w:r>
              <w:rPr>
                <w:rFonts w:ascii="Trebuchet MS"/>
                <w:position w:val="-1"/>
                <w:sz w:val="9"/>
              </w:rPr>
              <w:drawing>
                <wp:inline distT="0" distB="0" distL="0" distR="0">
                  <wp:extent cx="98128" cy="62674"/>
                  <wp:effectExtent l="0" t="0" r="0" b="0"/>
                  <wp:docPr id="465" name="Image 465"/>
                  <wp:cNvGraphicFramePr>
                    <a:graphicFrameLocks/>
                  </wp:cNvGraphicFramePr>
                  <a:graphic>
                    <a:graphicData uri="http://schemas.openxmlformats.org/drawingml/2006/picture">
                      <pic:pic>
                        <pic:nvPicPr>
                          <pic:cNvPr id="465" name="Image 465"/>
                          <pic:cNvPicPr/>
                        </pic:nvPicPr>
                        <pic:blipFill>
                          <a:blip r:embed="rId246" cstate="print"/>
                          <a:stretch>
                            <a:fillRect/>
                          </a:stretch>
                        </pic:blipFill>
                        <pic:spPr>
                          <a:xfrm>
                            <a:off x="0" y="0"/>
                            <a:ext cx="98128" cy="62674"/>
                          </a:xfrm>
                          <a:prstGeom prst="rect">
                            <a:avLst/>
                          </a:prstGeom>
                        </pic:spPr>
                      </pic:pic>
                    </a:graphicData>
                  </a:graphic>
                </wp:inline>
              </w:drawing>
            </w:r>
            <w:r>
              <w:rPr>
                <w:rFonts w:ascii="Trebuchet MS"/>
                <w:position w:val="-1"/>
                <w:sz w:val="9"/>
              </w:rPr>
            </w:r>
          </w:p>
          <w:p>
            <w:pPr>
              <w:pStyle w:val="TableParagraph"/>
              <w:spacing w:before="8" w:after="1"/>
              <w:rPr>
                <w:rFonts w:ascii="Trebuchet MS"/>
                <w:sz w:val="14"/>
              </w:rPr>
            </w:pPr>
          </w:p>
          <w:p>
            <w:pPr>
              <w:pStyle w:val="TableParagraph"/>
              <w:spacing w:line="20" w:lineRule="exact"/>
              <w:ind w:left="72"/>
              <w:rPr>
                <w:rFonts w:ascii="Trebuchet MS"/>
                <w:sz w:val="2"/>
              </w:rPr>
            </w:pPr>
            <w:r>
              <w:rPr>
                <w:rFonts w:ascii="Trebuchet MS"/>
                <w:sz w:val="2"/>
              </w:rPr>
              <w:drawing>
                <wp:inline distT="0" distB="0" distL="0" distR="0">
                  <wp:extent cx="2079501" cy="4476"/>
                  <wp:effectExtent l="0" t="0" r="0" b="0"/>
                  <wp:docPr id="466" name="Image 466"/>
                  <wp:cNvGraphicFramePr>
                    <a:graphicFrameLocks/>
                  </wp:cNvGraphicFramePr>
                  <a:graphic>
                    <a:graphicData uri="http://schemas.openxmlformats.org/drawingml/2006/picture">
                      <pic:pic>
                        <pic:nvPicPr>
                          <pic:cNvPr id="466" name="Image 466"/>
                          <pic:cNvPicPr/>
                        </pic:nvPicPr>
                        <pic:blipFill>
                          <a:blip r:embed="rId235" cstate="print"/>
                          <a:stretch>
                            <a:fillRect/>
                          </a:stretch>
                        </pic:blipFill>
                        <pic:spPr>
                          <a:xfrm>
                            <a:off x="0" y="0"/>
                            <a:ext cx="2079501"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67" name="Image 467"/>
                  <wp:cNvGraphicFramePr>
                    <a:graphicFrameLocks/>
                  </wp:cNvGraphicFramePr>
                  <a:graphic>
                    <a:graphicData uri="http://schemas.openxmlformats.org/drawingml/2006/picture">
                      <pic:pic>
                        <pic:nvPicPr>
                          <pic:cNvPr id="467" name="Image 467"/>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46953" cy="4381"/>
                  <wp:effectExtent l="0" t="0" r="0" b="0"/>
                  <wp:docPr id="468" name="Image 468"/>
                  <wp:cNvGraphicFramePr>
                    <a:graphicFrameLocks/>
                  </wp:cNvGraphicFramePr>
                  <a:graphic>
                    <a:graphicData uri="http://schemas.openxmlformats.org/drawingml/2006/picture">
                      <pic:pic>
                        <pic:nvPicPr>
                          <pic:cNvPr id="468" name="Image 468"/>
                          <pic:cNvPicPr/>
                        </pic:nvPicPr>
                        <pic:blipFill>
                          <a:blip r:embed="rId238" cstate="print"/>
                          <a:stretch>
                            <a:fillRect/>
                          </a:stretch>
                        </pic:blipFill>
                        <pic:spPr>
                          <a:xfrm>
                            <a:off x="0" y="0"/>
                            <a:ext cx="2046953" cy="4381"/>
                          </a:xfrm>
                          <a:prstGeom prst="rect">
                            <a:avLst/>
                          </a:prstGeom>
                        </pic:spPr>
                      </pic:pic>
                    </a:graphicData>
                  </a:graphic>
                </wp:inline>
              </w:drawing>
            </w:r>
            <w:r>
              <w:rPr>
                <w:rFonts w:ascii="Trebuchet MS"/>
                <w:sz w:val="2"/>
              </w:rPr>
            </w:r>
          </w:p>
          <w:p>
            <w:pPr>
              <w:pStyle w:val="TableParagraph"/>
              <w:spacing w:before="3"/>
              <w:rPr>
                <w:rFonts w:ascii="Trebuchet MS"/>
                <w:sz w:val="16"/>
              </w:rPr>
            </w:pPr>
          </w:p>
          <w:p>
            <w:pPr>
              <w:pStyle w:val="TableParagraph"/>
              <w:spacing w:line="99" w:lineRule="exact"/>
              <w:ind w:left="76"/>
              <w:rPr>
                <w:rFonts w:ascii="Trebuchet MS"/>
                <w:position w:val="-1"/>
                <w:sz w:val="9"/>
              </w:rPr>
            </w:pPr>
            <w:r>
              <w:rPr>
                <w:rFonts w:ascii="Trebuchet MS"/>
                <w:position w:val="-1"/>
                <w:sz w:val="9"/>
              </w:rPr>
              <w:drawing>
                <wp:inline distT="0" distB="0" distL="0" distR="0">
                  <wp:extent cx="111047" cy="63150"/>
                  <wp:effectExtent l="0" t="0" r="0" b="0"/>
                  <wp:docPr id="469" name="Image 469"/>
                  <wp:cNvGraphicFramePr>
                    <a:graphicFrameLocks/>
                  </wp:cNvGraphicFramePr>
                  <a:graphic>
                    <a:graphicData uri="http://schemas.openxmlformats.org/drawingml/2006/picture">
                      <pic:pic>
                        <pic:nvPicPr>
                          <pic:cNvPr id="469" name="Image 469"/>
                          <pic:cNvPicPr/>
                        </pic:nvPicPr>
                        <pic:blipFill>
                          <a:blip r:embed="rId247" cstate="print"/>
                          <a:stretch>
                            <a:fillRect/>
                          </a:stretch>
                        </pic:blipFill>
                        <pic:spPr>
                          <a:xfrm>
                            <a:off x="0" y="0"/>
                            <a:ext cx="111047" cy="63150"/>
                          </a:xfrm>
                          <a:prstGeom prst="rect">
                            <a:avLst/>
                          </a:prstGeom>
                        </pic:spPr>
                      </pic:pic>
                    </a:graphicData>
                  </a:graphic>
                </wp:inline>
              </w:drawing>
            </w:r>
            <w:r>
              <w:rPr>
                <w:rFonts w:ascii="Trebuchet MS"/>
                <w:position w:val="-1"/>
                <w:sz w:val="9"/>
              </w:rPr>
            </w:r>
          </w:p>
          <w:p>
            <w:pPr>
              <w:pStyle w:val="TableParagraph"/>
              <w:spacing w:before="7"/>
              <w:rPr>
                <w:rFonts w:ascii="Trebuchet MS"/>
                <w:sz w:val="14"/>
              </w:rPr>
            </w:pPr>
          </w:p>
          <w:p>
            <w:pPr>
              <w:pStyle w:val="TableParagraph"/>
              <w:spacing w:line="20" w:lineRule="exact"/>
              <w:ind w:left="72"/>
              <w:rPr>
                <w:rFonts w:ascii="Trebuchet MS"/>
                <w:sz w:val="2"/>
              </w:rPr>
            </w:pPr>
            <w:r>
              <w:rPr>
                <w:rFonts w:ascii="Trebuchet MS"/>
                <w:sz w:val="2"/>
              </w:rPr>
              <w:drawing>
                <wp:inline distT="0" distB="0" distL="0" distR="0">
                  <wp:extent cx="2046953" cy="4381"/>
                  <wp:effectExtent l="0" t="0" r="0" b="0"/>
                  <wp:docPr id="470" name="Image 470"/>
                  <wp:cNvGraphicFramePr>
                    <a:graphicFrameLocks/>
                  </wp:cNvGraphicFramePr>
                  <a:graphic>
                    <a:graphicData uri="http://schemas.openxmlformats.org/drawingml/2006/picture">
                      <pic:pic>
                        <pic:nvPicPr>
                          <pic:cNvPr id="470" name="Image 470"/>
                          <pic:cNvPicPr/>
                        </pic:nvPicPr>
                        <pic:blipFill>
                          <a:blip r:embed="rId238" cstate="print"/>
                          <a:stretch>
                            <a:fillRect/>
                          </a:stretch>
                        </pic:blipFill>
                        <pic:spPr>
                          <a:xfrm>
                            <a:off x="0" y="0"/>
                            <a:ext cx="2046953" cy="4381"/>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71" name="Image 471"/>
                  <wp:cNvGraphicFramePr>
                    <a:graphicFrameLocks/>
                  </wp:cNvGraphicFramePr>
                  <a:graphic>
                    <a:graphicData uri="http://schemas.openxmlformats.org/drawingml/2006/picture">
                      <pic:pic>
                        <pic:nvPicPr>
                          <pic:cNvPr id="471" name="Image 471"/>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46953" cy="4381"/>
                  <wp:effectExtent l="0" t="0" r="0" b="0"/>
                  <wp:docPr id="472" name="Image 472"/>
                  <wp:cNvGraphicFramePr>
                    <a:graphicFrameLocks/>
                  </wp:cNvGraphicFramePr>
                  <a:graphic>
                    <a:graphicData uri="http://schemas.openxmlformats.org/drawingml/2006/picture">
                      <pic:pic>
                        <pic:nvPicPr>
                          <pic:cNvPr id="472" name="Image 472"/>
                          <pic:cNvPicPr/>
                        </pic:nvPicPr>
                        <pic:blipFill>
                          <a:blip r:embed="rId238" cstate="print"/>
                          <a:stretch>
                            <a:fillRect/>
                          </a:stretch>
                        </pic:blipFill>
                        <pic:spPr>
                          <a:xfrm>
                            <a:off x="0" y="0"/>
                            <a:ext cx="2046953" cy="4381"/>
                          </a:xfrm>
                          <a:prstGeom prst="rect">
                            <a:avLst/>
                          </a:prstGeom>
                        </pic:spPr>
                      </pic:pic>
                    </a:graphicData>
                  </a:graphic>
                </wp:inline>
              </w:drawing>
            </w:r>
            <w:r>
              <w:rPr>
                <w:rFonts w:ascii="Trebuchet MS"/>
                <w:sz w:val="2"/>
              </w:rPr>
            </w:r>
          </w:p>
          <w:p>
            <w:pPr>
              <w:pStyle w:val="TableParagraph"/>
              <w:rPr>
                <w:rFonts w:ascii="Trebuchet MS"/>
                <w:sz w:val="16"/>
              </w:rPr>
            </w:pPr>
          </w:p>
          <w:p>
            <w:pPr>
              <w:pStyle w:val="TableParagraph"/>
              <w:spacing w:line="122" w:lineRule="exact"/>
              <w:ind w:left="76"/>
              <w:rPr>
                <w:rFonts w:ascii="Trebuchet MS"/>
                <w:position w:val="-1"/>
                <w:sz w:val="12"/>
              </w:rPr>
            </w:pPr>
            <w:r>
              <w:rPr>
                <w:rFonts w:ascii="Trebuchet MS"/>
                <w:position w:val="-1"/>
                <w:sz w:val="12"/>
              </w:rPr>
              <w:drawing>
                <wp:inline distT="0" distB="0" distL="0" distR="0">
                  <wp:extent cx="109181" cy="77724"/>
                  <wp:effectExtent l="0" t="0" r="0" b="0"/>
                  <wp:docPr id="473" name="Image 473"/>
                  <wp:cNvGraphicFramePr>
                    <a:graphicFrameLocks/>
                  </wp:cNvGraphicFramePr>
                  <a:graphic>
                    <a:graphicData uri="http://schemas.openxmlformats.org/drawingml/2006/picture">
                      <pic:pic>
                        <pic:nvPicPr>
                          <pic:cNvPr id="473" name="Image 473"/>
                          <pic:cNvPicPr/>
                        </pic:nvPicPr>
                        <pic:blipFill>
                          <a:blip r:embed="rId248" cstate="print"/>
                          <a:stretch>
                            <a:fillRect/>
                          </a:stretch>
                        </pic:blipFill>
                        <pic:spPr>
                          <a:xfrm>
                            <a:off x="0" y="0"/>
                            <a:ext cx="109181" cy="77724"/>
                          </a:xfrm>
                          <a:prstGeom prst="rect">
                            <a:avLst/>
                          </a:prstGeom>
                        </pic:spPr>
                      </pic:pic>
                    </a:graphicData>
                  </a:graphic>
                </wp:inline>
              </w:drawing>
            </w:r>
            <w:r>
              <w:rPr>
                <w:rFonts w:ascii="Trebuchet MS"/>
                <w:position w:val="-1"/>
                <w:sz w:val="12"/>
              </w:rPr>
            </w:r>
          </w:p>
          <w:p>
            <w:pPr>
              <w:pStyle w:val="TableParagraph"/>
              <w:spacing w:before="10" w:after="1"/>
              <w:rPr>
                <w:rFonts w:ascii="Trebuchet MS"/>
                <w:sz w:val="12"/>
              </w:rPr>
            </w:pPr>
          </w:p>
          <w:p>
            <w:pPr>
              <w:pStyle w:val="TableParagraph"/>
              <w:spacing w:line="20" w:lineRule="exact"/>
              <w:ind w:left="72"/>
              <w:rPr>
                <w:rFonts w:ascii="Trebuchet MS"/>
                <w:sz w:val="2"/>
              </w:rPr>
            </w:pPr>
            <w:r>
              <w:rPr>
                <w:rFonts w:ascii="Trebuchet MS"/>
                <w:sz w:val="2"/>
              </w:rPr>
              <w:drawing>
                <wp:inline distT="0" distB="0" distL="0" distR="0">
                  <wp:extent cx="2079501" cy="4476"/>
                  <wp:effectExtent l="0" t="0" r="0" b="0"/>
                  <wp:docPr id="474" name="Image 474"/>
                  <wp:cNvGraphicFramePr>
                    <a:graphicFrameLocks/>
                  </wp:cNvGraphicFramePr>
                  <a:graphic>
                    <a:graphicData uri="http://schemas.openxmlformats.org/drawingml/2006/picture">
                      <pic:pic>
                        <pic:nvPicPr>
                          <pic:cNvPr id="474" name="Image 474"/>
                          <pic:cNvPicPr/>
                        </pic:nvPicPr>
                        <pic:blipFill>
                          <a:blip r:embed="rId235" cstate="print"/>
                          <a:stretch>
                            <a:fillRect/>
                          </a:stretch>
                        </pic:blipFill>
                        <pic:spPr>
                          <a:xfrm>
                            <a:off x="0" y="0"/>
                            <a:ext cx="2079501"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79501" cy="4476"/>
                  <wp:effectExtent l="0" t="0" r="0" b="0"/>
                  <wp:docPr id="475" name="Image 475"/>
                  <wp:cNvGraphicFramePr>
                    <a:graphicFrameLocks/>
                  </wp:cNvGraphicFramePr>
                  <a:graphic>
                    <a:graphicData uri="http://schemas.openxmlformats.org/drawingml/2006/picture">
                      <pic:pic>
                        <pic:nvPicPr>
                          <pic:cNvPr id="475" name="Image 475"/>
                          <pic:cNvPicPr/>
                        </pic:nvPicPr>
                        <pic:blipFill>
                          <a:blip r:embed="rId235" cstate="print"/>
                          <a:stretch>
                            <a:fillRect/>
                          </a:stretch>
                        </pic:blipFill>
                        <pic:spPr>
                          <a:xfrm>
                            <a:off x="0" y="0"/>
                            <a:ext cx="2079501"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2"/>
              <w:rPr>
                <w:rFonts w:ascii="Trebuchet MS"/>
                <w:sz w:val="2"/>
              </w:rPr>
            </w:pPr>
            <w:r>
              <w:rPr>
                <w:rFonts w:ascii="Trebuchet MS"/>
                <w:sz w:val="2"/>
              </w:rPr>
              <w:drawing>
                <wp:inline distT="0" distB="0" distL="0" distR="0">
                  <wp:extent cx="2085459" cy="4476"/>
                  <wp:effectExtent l="0" t="0" r="0" b="0"/>
                  <wp:docPr id="476" name="Image 476"/>
                  <wp:cNvGraphicFramePr>
                    <a:graphicFrameLocks/>
                  </wp:cNvGraphicFramePr>
                  <a:graphic>
                    <a:graphicData uri="http://schemas.openxmlformats.org/drawingml/2006/picture">
                      <pic:pic>
                        <pic:nvPicPr>
                          <pic:cNvPr id="476" name="Image 476"/>
                          <pic:cNvPicPr/>
                        </pic:nvPicPr>
                        <pic:blipFill>
                          <a:blip r:embed="rId235" cstate="print"/>
                          <a:stretch>
                            <a:fillRect/>
                          </a:stretch>
                        </pic:blipFill>
                        <pic:spPr>
                          <a:xfrm>
                            <a:off x="0" y="0"/>
                            <a:ext cx="2085459" cy="4476"/>
                          </a:xfrm>
                          <a:prstGeom prst="rect">
                            <a:avLst/>
                          </a:prstGeom>
                        </pic:spPr>
                      </pic:pic>
                    </a:graphicData>
                  </a:graphic>
                </wp:inline>
              </w:drawing>
            </w:r>
            <w:r>
              <w:rPr>
                <w:rFonts w:ascii="Trebuchet MS"/>
                <w:sz w:val="2"/>
              </w:rPr>
            </w:r>
          </w:p>
        </w:tc>
        <w:tc>
          <w:tcPr>
            <w:tcW w:w="3592" w:type="dxa"/>
          </w:tcPr>
          <w:p>
            <w:pPr>
              <w:pStyle w:val="TableParagraph"/>
              <w:spacing w:before="5"/>
              <w:rPr>
                <w:rFonts w:ascii="Trebuchet MS"/>
                <w:sz w:val="2"/>
              </w:rPr>
            </w:pPr>
          </w:p>
          <w:p>
            <w:pPr>
              <w:pStyle w:val="TableParagraph"/>
              <w:spacing w:line="102" w:lineRule="exact"/>
              <w:ind w:left="77"/>
              <w:rPr>
                <w:rFonts w:ascii="Trebuchet MS"/>
                <w:position w:val="-1"/>
                <w:sz w:val="10"/>
              </w:rPr>
            </w:pPr>
            <w:r>
              <w:rPr>
                <w:rFonts w:ascii="Trebuchet MS"/>
                <w:position w:val="-1"/>
                <w:sz w:val="10"/>
              </w:rPr>
              <w:drawing>
                <wp:inline distT="0" distB="0" distL="0" distR="0">
                  <wp:extent cx="121877" cy="65341"/>
                  <wp:effectExtent l="0" t="0" r="0" b="0"/>
                  <wp:docPr id="477" name="Image 477"/>
                  <wp:cNvGraphicFramePr>
                    <a:graphicFrameLocks/>
                  </wp:cNvGraphicFramePr>
                  <a:graphic>
                    <a:graphicData uri="http://schemas.openxmlformats.org/drawingml/2006/picture">
                      <pic:pic>
                        <pic:nvPicPr>
                          <pic:cNvPr id="477" name="Image 477"/>
                          <pic:cNvPicPr/>
                        </pic:nvPicPr>
                        <pic:blipFill>
                          <a:blip r:embed="rId249" cstate="print"/>
                          <a:stretch>
                            <a:fillRect/>
                          </a:stretch>
                        </pic:blipFill>
                        <pic:spPr>
                          <a:xfrm>
                            <a:off x="0" y="0"/>
                            <a:ext cx="121877" cy="65341"/>
                          </a:xfrm>
                          <a:prstGeom prst="rect">
                            <a:avLst/>
                          </a:prstGeom>
                        </pic:spPr>
                      </pic:pic>
                    </a:graphicData>
                  </a:graphic>
                </wp:inline>
              </w:drawing>
            </w:r>
            <w:r>
              <w:rPr>
                <w:rFonts w:ascii="Trebuchet MS"/>
                <w:position w:val="-1"/>
                <w:sz w:val="10"/>
              </w:rPr>
            </w:r>
          </w:p>
          <w:p>
            <w:pPr>
              <w:pStyle w:val="TableParagraph"/>
              <w:spacing w:before="7" w:after="1"/>
              <w:rPr>
                <w:rFonts w:ascii="Trebuchet MS"/>
                <w:sz w:val="14"/>
              </w:rPr>
            </w:pPr>
          </w:p>
          <w:p>
            <w:pPr>
              <w:pStyle w:val="TableParagraph"/>
              <w:spacing w:line="20" w:lineRule="exact"/>
              <w:ind w:left="71"/>
              <w:rPr>
                <w:rFonts w:ascii="Trebuchet MS"/>
                <w:sz w:val="2"/>
              </w:rPr>
            </w:pPr>
            <w:r>
              <w:rPr>
                <w:rFonts w:ascii="Trebuchet MS"/>
                <w:sz w:val="2"/>
              </w:rPr>
              <w:drawing>
                <wp:inline distT="0" distB="0" distL="0" distR="0">
                  <wp:extent cx="2079488" cy="4476"/>
                  <wp:effectExtent l="0" t="0" r="0" b="0"/>
                  <wp:docPr id="478" name="Image 478"/>
                  <wp:cNvGraphicFramePr>
                    <a:graphicFrameLocks/>
                  </wp:cNvGraphicFramePr>
                  <a:graphic>
                    <a:graphicData uri="http://schemas.openxmlformats.org/drawingml/2006/picture">
                      <pic:pic>
                        <pic:nvPicPr>
                          <pic:cNvPr id="478" name="Image 478"/>
                          <pic:cNvPicPr/>
                        </pic:nvPicPr>
                        <pic:blipFill>
                          <a:blip r:embed="rId240" cstate="print"/>
                          <a:stretch>
                            <a:fillRect/>
                          </a:stretch>
                        </pic:blipFill>
                        <pic:spPr>
                          <a:xfrm>
                            <a:off x="0" y="0"/>
                            <a:ext cx="2079488"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79" name="Image 479"/>
                  <wp:cNvGraphicFramePr>
                    <a:graphicFrameLocks/>
                  </wp:cNvGraphicFramePr>
                  <a:graphic>
                    <a:graphicData uri="http://schemas.openxmlformats.org/drawingml/2006/picture">
                      <pic:pic>
                        <pic:nvPicPr>
                          <pic:cNvPr id="479" name="Image 479"/>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46941" cy="4381"/>
                  <wp:effectExtent l="0" t="0" r="0" b="0"/>
                  <wp:docPr id="480" name="Image 480"/>
                  <wp:cNvGraphicFramePr>
                    <a:graphicFrameLocks/>
                  </wp:cNvGraphicFramePr>
                  <a:graphic>
                    <a:graphicData uri="http://schemas.openxmlformats.org/drawingml/2006/picture">
                      <pic:pic>
                        <pic:nvPicPr>
                          <pic:cNvPr id="480" name="Image 480"/>
                          <pic:cNvPicPr/>
                        </pic:nvPicPr>
                        <pic:blipFill>
                          <a:blip r:embed="rId243" cstate="print"/>
                          <a:stretch>
                            <a:fillRect/>
                          </a:stretch>
                        </pic:blipFill>
                        <pic:spPr>
                          <a:xfrm>
                            <a:off x="0" y="0"/>
                            <a:ext cx="2046941" cy="4381"/>
                          </a:xfrm>
                          <a:prstGeom prst="rect">
                            <a:avLst/>
                          </a:prstGeom>
                        </pic:spPr>
                      </pic:pic>
                    </a:graphicData>
                  </a:graphic>
                </wp:inline>
              </w:drawing>
            </w:r>
            <w:r>
              <w:rPr>
                <w:rFonts w:ascii="Trebuchet MS"/>
                <w:sz w:val="2"/>
              </w:rPr>
            </w:r>
          </w:p>
          <w:p>
            <w:pPr>
              <w:pStyle w:val="TableParagraph"/>
              <w:spacing w:before="1"/>
              <w:rPr>
                <w:rFonts w:ascii="Trebuchet MS"/>
                <w:sz w:val="16"/>
              </w:rPr>
            </w:pPr>
          </w:p>
          <w:p>
            <w:pPr>
              <w:pStyle w:val="TableParagraph"/>
              <w:spacing w:line="103" w:lineRule="exact"/>
              <w:ind w:left="77"/>
              <w:rPr>
                <w:rFonts w:ascii="Trebuchet MS"/>
                <w:position w:val="-1"/>
                <w:sz w:val="10"/>
              </w:rPr>
            </w:pPr>
            <w:r>
              <w:rPr>
                <w:rFonts w:ascii="Trebuchet MS"/>
                <w:position w:val="-1"/>
                <w:sz w:val="10"/>
              </w:rPr>
              <w:drawing>
                <wp:inline distT="0" distB="0" distL="0" distR="0">
                  <wp:extent cx="134591" cy="65627"/>
                  <wp:effectExtent l="0" t="0" r="0" b="0"/>
                  <wp:docPr id="481" name="Image 481"/>
                  <wp:cNvGraphicFramePr>
                    <a:graphicFrameLocks/>
                  </wp:cNvGraphicFramePr>
                  <a:graphic>
                    <a:graphicData uri="http://schemas.openxmlformats.org/drawingml/2006/picture">
                      <pic:pic>
                        <pic:nvPicPr>
                          <pic:cNvPr id="481" name="Image 481"/>
                          <pic:cNvPicPr/>
                        </pic:nvPicPr>
                        <pic:blipFill>
                          <a:blip r:embed="rId250" cstate="print"/>
                          <a:stretch>
                            <a:fillRect/>
                          </a:stretch>
                        </pic:blipFill>
                        <pic:spPr>
                          <a:xfrm>
                            <a:off x="0" y="0"/>
                            <a:ext cx="134591" cy="65627"/>
                          </a:xfrm>
                          <a:prstGeom prst="rect">
                            <a:avLst/>
                          </a:prstGeom>
                        </pic:spPr>
                      </pic:pic>
                    </a:graphicData>
                  </a:graphic>
                </wp:inline>
              </w:drawing>
            </w:r>
            <w:r>
              <w:rPr>
                <w:rFonts w:ascii="Trebuchet MS"/>
                <w:position w:val="-1"/>
                <w:sz w:val="10"/>
              </w:rPr>
            </w:r>
          </w:p>
          <w:p>
            <w:pPr>
              <w:pStyle w:val="TableParagraph"/>
              <w:spacing w:before="6"/>
              <w:rPr>
                <w:rFonts w:ascii="Trebuchet MS"/>
                <w:sz w:val="14"/>
              </w:rPr>
            </w:pPr>
          </w:p>
          <w:p>
            <w:pPr>
              <w:pStyle w:val="TableParagraph"/>
              <w:spacing w:line="20" w:lineRule="exact"/>
              <w:ind w:left="71"/>
              <w:rPr>
                <w:rFonts w:ascii="Trebuchet MS"/>
                <w:sz w:val="2"/>
              </w:rPr>
            </w:pPr>
            <w:r>
              <w:rPr>
                <w:rFonts w:ascii="Trebuchet MS"/>
                <w:sz w:val="2"/>
              </w:rPr>
              <w:drawing>
                <wp:inline distT="0" distB="0" distL="0" distR="0">
                  <wp:extent cx="2046941" cy="4381"/>
                  <wp:effectExtent l="0" t="0" r="0" b="0"/>
                  <wp:docPr id="482" name="Image 482"/>
                  <wp:cNvGraphicFramePr>
                    <a:graphicFrameLocks/>
                  </wp:cNvGraphicFramePr>
                  <a:graphic>
                    <a:graphicData uri="http://schemas.openxmlformats.org/drawingml/2006/picture">
                      <pic:pic>
                        <pic:nvPicPr>
                          <pic:cNvPr id="482" name="Image 482"/>
                          <pic:cNvPicPr/>
                        </pic:nvPicPr>
                        <pic:blipFill>
                          <a:blip r:embed="rId243" cstate="print"/>
                          <a:stretch>
                            <a:fillRect/>
                          </a:stretch>
                        </pic:blipFill>
                        <pic:spPr>
                          <a:xfrm>
                            <a:off x="0" y="0"/>
                            <a:ext cx="2046941" cy="4381"/>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447" cy="4476"/>
                  <wp:effectExtent l="0" t="0" r="0" b="0"/>
                  <wp:docPr id="483" name="Image 483"/>
                  <wp:cNvGraphicFramePr>
                    <a:graphicFrameLocks/>
                  </wp:cNvGraphicFramePr>
                  <a:graphic>
                    <a:graphicData uri="http://schemas.openxmlformats.org/drawingml/2006/picture">
                      <pic:pic>
                        <pic:nvPicPr>
                          <pic:cNvPr id="483" name="Image 483"/>
                          <pic:cNvPicPr/>
                        </pic:nvPicPr>
                        <pic:blipFill>
                          <a:blip r:embed="rId240" cstate="print"/>
                          <a:stretch>
                            <a:fillRect/>
                          </a:stretch>
                        </pic:blipFill>
                        <pic:spPr>
                          <a:xfrm>
                            <a:off x="0" y="0"/>
                            <a:ext cx="2085447"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46941" cy="4381"/>
                  <wp:effectExtent l="0" t="0" r="0" b="0"/>
                  <wp:docPr id="484" name="Image 484"/>
                  <wp:cNvGraphicFramePr>
                    <a:graphicFrameLocks/>
                  </wp:cNvGraphicFramePr>
                  <a:graphic>
                    <a:graphicData uri="http://schemas.openxmlformats.org/drawingml/2006/picture">
                      <pic:pic>
                        <pic:nvPicPr>
                          <pic:cNvPr id="484" name="Image 484"/>
                          <pic:cNvPicPr/>
                        </pic:nvPicPr>
                        <pic:blipFill>
                          <a:blip r:embed="rId243" cstate="print"/>
                          <a:stretch>
                            <a:fillRect/>
                          </a:stretch>
                        </pic:blipFill>
                        <pic:spPr>
                          <a:xfrm>
                            <a:off x="0" y="0"/>
                            <a:ext cx="2046941" cy="4381"/>
                          </a:xfrm>
                          <a:prstGeom prst="rect">
                            <a:avLst/>
                          </a:prstGeom>
                        </pic:spPr>
                      </pic:pic>
                    </a:graphicData>
                  </a:graphic>
                </wp:inline>
              </w:drawing>
            </w:r>
            <w:r>
              <w:rPr>
                <w:rFonts w:ascii="Trebuchet MS"/>
                <w:sz w:val="2"/>
              </w:rPr>
            </w:r>
          </w:p>
          <w:p>
            <w:pPr>
              <w:pStyle w:val="TableParagraph"/>
              <w:spacing w:before="9"/>
              <w:rPr>
                <w:rFonts w:ascii="Trebuchet MS"/>
                <w:sz w:val="15"/>
              </w:rPr>
            </w:pPr>
          </w:p>
          <w:p>
            <w:pPr>
              <w:pStyle w:val="TableParagraph"/>
              <w:spacing w:line="127" w:lineRule="exact"/>
              <w:ind w:left="77"/>
              <w:rPr>
                <w:rFonts w:ascii="Trebuchet MS"/>
                <w:position w:val="-2"/>
                <w:sz w:val="12"/>
              </w:rPr>
            </w:pPr>
            <w:r>
              <w:rPr>
                <w:rFonts w:ascii="Trebuchet MS"/>
                <w:position w:val="-2"/>
                <w:sz w:val="12"/>
              </w:rPr>
              <w:drawing>
                <wp:inline distT="0" distB="0" distL="0" distR="0">
                  <wp:extent cx="135852" cy="80962"/>
                  <wp:effectExtent l="0" t="0" r="0" b="0"/>
                  <wp:docPr id="485" name="Image 485"/>
                  <wp:cNvGraphicFramePr>
                    <a:graphicFrameLocks/>
                  </wp:cNvGraphicFramePr>
                  <a:graphic>
                    <a:graphicData uri="http://schemas.openxmlformats.org/drawingml/2006/picture">
                      <pic:pic>
                        <pic:nvPicPr>
                          <pic:cNvPr id="485" name="Image 485"/>
                          <pic:cNvPicPr/>
                        </pic:nvPicPr>
                        <pic:blipFill>
                          <a:blip r:embed="rId251" cstate="print"/>
                          <a:stretch>
                            <a:fillRect/>
                          </a:stretch>
                        </pic:blipFill>
                        <pic:spPr>
                          <a:xfrm>
                            <a:off x="0" y="0"/>
                            <a:ext cx="135852" cy="80962"/>
                          </a:xfrm>
                          <a:prstGeom prst="rect">
                            <a:avLst/>
                          </a:prstGeom>
                        </pic:spPr>
                      </pic:pic>
                    </a:graphicData>
                  </a:graphic>
                </wp:inline>
              </w:drawing>
            </w:r>
            <w:r>
              <w:rPr>
                <w:rFonts w:ascii="Trebuchet MS"/>
                <w:position w:val="-2"/>
                <w:sz w:val="12"/>
              </w:rPr>
            </w:r>
          </w:p>
          <w:p>
            <w:pPr>
              <w:pStyle w:val="TableParagraph"/>
              <w:spacing w:before="8"/>
              <w:rPr>
                <w:rFonts w:ascii="Trebuchet MS"/>
                <w:sz w:val="12"/>
              </w:rPr>
            </w:pPr>
          </w:p>
          <w:p>
            <w:pPr>
              <w:pStyle w:val="TableParagraph"/>
              <w:spacing w:line="20" w:lineRule="exact"/>
              <w:ind w:left="71"/>
              <w:rPr>
                <w:rFonts w:ascii="Trebuchet MS"/>
                <w:sz w:val="2"/>
              </w:rPr>
            </w:pPr>
            <w:r>
              <w:rPr>
                <w:rFonts w:ascii="Trebuchet MS"/>
                <w:sz w:val="2"/>
              </w:rPr>
              <w:drawing>
                <wp:inline distT="0" distB="0" distL="0" distR="0">
                  <wp:extent cx="2079488" cy="4476"/>
                  <wp:effectExtent l="0" t="0" r="0" b="0"/>
                  <wp:docPr id="486" name="Image 486"/>
                  <wp:cNvGraphicFramePr>
                    <a:graphicFrameLocks/>
                  </wp:cNvGraphicFramePr>
                  <a:graphic>
                    <a:graphicData uri="http://schemas.openxmlformats.org/drawingml/2006/picture">
                      <pic:pic>
                        <pic:nvPicPr>
                          <pic:cNvPr id="486" name="Image 486"/>
                          <pic:cNvPicPr/>
                        </pic:nvPicPr>
                        <pic:blipFill>
                          <a:blip r:embed="rId240" cstate="print"/>
                          <a:stretch>
                            <a:fillRect/>
                          </a:stretch>
                        </pic:blipFill>
                        <pic:spPr>
                          <a:xfrm>
                            <a:off x="0" y="0"/>
                            <a:ext cx="2079488" cy="4476"/>
                          </a:xfrm>
                          <a:prstGeom prst="rect">
                            <a:avLst/>
                          </a:prstGeom>
                        </pic:spPr>
                      </pic:pic>
                    </a:graphicData>
                  </a:graphic>
                </wp:inline>
              </w:drawing>
            </w:r>
            <w:r>
              <w:rPr>
                <w:rFonts w:ascii="Trebuchet MS"/>
                <w:sz w:val="2"/>
              </w:rPr>
            </w:r>
          </w:p>
          <w:p>
            <w:pPr>
              <w:pStyle w:val="TableParagraph"/>
              <w:spacing w:before="64"/>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79488" cy="4476"/>
                  <wp:effectExtent l="0" t="0" r="0" b="0"/>
                  <wp:docPr id="487" name="Image 487"/>
                  <wp:cNvGraphicFramePr>
                    <a:graphicFrameLocks/>
                  </wp:cNvGraphicFramePr>
                  <a:graphic>
                    <a:graphicData uri="http://schemas.openxmlformats.org/drawingml/2006/picture">
                      <pic:pic>
                        <pic:nvPicPr>
                          <pic:cNvPr id="487" name="Image 487"/>
                          <pic:cNvPicPr/>
                        </pic:nvPicPr>
                        <pic:blipFill>
                          <a:blip r:embed="rId240" cstate="print"/>
                          <a:stretch>
                            <a:fillRect/>
                          </a:stretch>
                        </pic:blipFill>
                        <pic:spPr>
                          <a:xfrm>
                            <a:off x="0" y="0"/>
                            <a:ext cx="2079488" cy="4476"/>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71"/>
              <w:rPr>
                <w:rFonts w:ascii="Trebuchet MS"/>
                <w:sz w:val="2"/>
              </w:rPr>
            </w:pPr>
            <w:r>
              <w:rPr>
                <w:rFonts w:ascii="Trebuchet MS"/>
                <w:sz w:val="2"/>
              </w:rPr>
              <w:drawing>
                <wp:inline distT="0" distB="0" distL="0" distR="0">
                  <wp:extent cx="2085383" cy="4476"/>
                  <wp:effectExtent l="0" t="0" r="0" b="0"/>
                  <wp:docPr id="488" name="Image 488"/>
                  <wp:cNvGraphicFramePr>
                    <a:graphicFrameLocks/>
                  </wp:cNvGraphicFramePr>
                  <a:graphic>
                    <a:graphicData uri="http://schemas.openxmlformats.org/drawingml/2006/picture">
                      <pic:pic>
                        <pic:nvPicPr>
                          <pic:cNvPr id="488" name="Image 488"/>
                          <pic:cNvPicPr/>
                        </pic:nvPicPr>
                        <pic:blipFill>
                          <a:blip r:embed="rId252" cstate="print"/>
                          <a:stretch>
                            <a:fillRect/>
                          </a:stretch>
                        </pic:blipFill>
                        <pic:spPr>
                          <a:xfrm>
                            <a:off x="0" y="0"/>
                            <a:ext cx="2085383" cy="4476"/>
                          </a:xfrm>
                          <a:prstGeom prst="rect">
                            <a:avLst/>
                          </a:prstGeom>
                        </pic:spPr>
                      </pic:pic>
                    </a:graphicData>
                  </a:graphic>
                </wp:inline>
              </w:drawing>
            </w:r>
            <w:r>
              <w:rPr>
                <w:rFonts w:ascii="Trebuchet MS"/>
                <w:sz w:val="2"/>
              </w:rPr>
            </w:r>
          </w:p>
        </w:tc>
      </w:tr>
      <w:tr>
        <w:trPr>
          <w:trHeight w:val="795" w:hRule="atLeast"/>
        </w:trPr>
        <w:tc>
          <w:tcPr>
            <w:tcW w:w="7194" w:type="dxa"/>
            <w:gridSpan w:val="2"/>
          </w:tcPr>
          <w:p>
            <w:pPr>
              <w:pStyle w:val="TableParagraph"/>
              <w:spacing w:line="109" w:lineRule="exact"/>
              <w:ind w:left="2747"/>
              <w:rPr>
                <w:rFonts w:ascii="Trebuchet MS"/>
                <w:position w:val="-1"/>
                <w:sz w:val="10"/>
              </w:rPr>
            </w:pPr>
            <w:r>
              <w:rPr>
                <w:rFonts w:ascii="Trebuchet MS"/>
                <w:position w:val="-1"/>
                <w:sz w:val="10"/>
              </w:rPr>
              <w:drawing>
                <wp:inline distT="0" distB="0" distL="0" distR="0">
                  <wp:extent cx="1064761" cy="69341"/>
                  <wp:effectExtent l="0" t="0" r="0" b="0"/>
                  <wp:docPr id="489" name="Image 489"/>
                  <wp:cNvGraphicFramePr>
                    <a:graphicFrameLocks/>
                  </wp:cNvGraphicFramePr>
                  <a:graphic>
                    <a:graphicData uri="http://schemas.openxmlformats.org/drawingml/2006/picture">
                      <pic:pic>
                        <pic:nvPicPr>
                          <pic:cNvPr id="489" name="Image 489"/>
                          <pic:cNvPicPr/>
                        </pic:nvPicPr>
                        <pic:blipFill>
                          <a:blip r:embed="rId253" cstate="print"/>
                          <a:stretch>
                            <a:fillRect/>
                          </a:stretch>
                        </pic:blipFill>
                        <pic:spPr>
                          <a:xfrm>
                            <a:off x="0" y="0"/>
                            <a:ext cx="1064761" cy="69341"/>
                          </a:xfrm>
                          <a:prstGeom prst="rect">
                            <a:avLst/>
                          </a:prstGeom>
                        </pic:spPr>
                      </pic:pic>
                    </a:graphicData>
                  </a:graphic>
                </wp:inline>
              </w:drawing>
            </w:r>
            <w:r>
              <w:rPr>
                <w:rFonts w:ascii="Trebuchet MS"/>
                <w:position w:val="-1"/>
                <w:sz w:val="10"/>
              </w:rPr>
            </w:r>
          </w:p>
          <w:p>
            <w:pPr>
              <w:pStyle w:val="TableParagraph"/>
              <w:spacing w:before="2"/>
              <w:rPr>
                <w:rFonts w:ascii="Trebuchet MS"/>
                <w:sz w:val="16"/>
              </w:rPr>
            </w:pPr>
          </w:p>
          <w:p>
            <w:pPr>
              <w:pStyle w:val="TableParagraph"/>
              <w:spacing w:line="20" w:lineRule="exact"/>
              <w:ind w:left="137"/>
              <w:rPr>
                <w:rFonts w:ascii="Trebuchet MS"/>
                <w:sz w:val="2"/>
              </w:rPr>
            </w:pPr>
            <w:r>
              <w:rPr>
                <w:rFonts w:ascii="Trebuchet MS"/>
                <w:sz w:val="2"/>
              </w:rPr>
              <w:drawing>
                <wp:inline distT="0" distB="0" distL="0" distR="0">
                  <wp:extent cx="4377794" cy="5334"/>
                  <wp:effectExtent l="0" t="0" r="0" b="0"/>
                  <wp:docPr id="490" name="Image 490"/>
                  <wp:cNvGraphicFramePr>
                    <a:graphicFrameLocks/>
                  </wp:cNvGraphicFramePr>
                  <a:graphic>
                    <a:graphicData uri="http://schemas.openxmlformats.org/drawingml/2006/picture">
                      <pic:pic>
                        <pic:nvPicPr>
                          <pic:cNvPr id="490" name="Image 490"/>
                          <pic:cNvPicPr/>
                        </pic:nvPicPr>
                        <pic:blipFill>
                          <a:blip r:embed="rId254" cstate="print"/>
                          <a:stretch>
                            <a:fillRect/>
                          </a:stretch>
                        </pic:blipFill>
                        <pic:spPr>
                          <a:xfrm>
                            <a:off x="0" y="0"/>
                            <a:ext cx="4377794" cy="5334"/>
                          </a:xfrm>
                          <a:prstGeom prst="rect">
                            <a:avLst/>
                          </a:prstGeom>
                        </pic:spPr>
                      </pic:pic>
                    </a:graphicData>
                  </a:graphic>
                </wp:inline>
              </w:drawing>
            </w:r>
            <w:r>
              <w:rPr>
                <w:rFonts w:ascii="Trebuchet MS"/>
                <w:sz w:val="2"/>
              </w:rPr>
            </w:r>
          </w:p>
          <w:p>
            <w:pPr>
              <w:pStyle w:val="TableParagraph"/>
              <w:spacing w:before="67" w:after="1"/>
              <w:rPr>
                <w:rFonts w:ascii="Trebuchet MS"/>
                <w:sz w:val="20"/>
              </w:rPr>
            </w:pPr>
          </w:p>
          <w:p>
            <w:pPr>
              <w:pStyle w:val="TableParagraph"/>
              <w:spacing w:line="20" w:lineRule="exact"/>
              <w:ind w:left="137"/>
              <w:rPr>
                <w:rFonts w:ascii="Trebuchet MS"/>
                <w:sz w:val="2"/>
              </w:rPr>
            </w:pPr>
            <w:r>
              <w:rPr>
                <w:rFonts w:ascii="Trebuchet MS"/>
                <w:sz w:val="2"/>
              </w:rPr>
              <w:drawing>
                <wp:inline distT="0" distB="0" distL="0" distR="0">
                  <wp:extent cx="4367421" cy="5334"/>
                  <wp:effectExtent l="0" t="0" r="0" b="0"/>
                  <wp:docPr id="491" name="Image 491"/>
                  <wp:cNvGraphicFramePr>
                    <a:graphicFrameLocks/>
                  </wp:cNvGraphicFramePr>
                  <a:graphic>
                    <a:graphicData uri="http://schemas.openxmlformats.org/drawingml/2006/picture">
                      <pic:pic>
                        <pic:nvPicPr>
                          <pic:cNvPr id="491" name="Image 491"/>
                          <pic:cNvPicPr/>
                        </pic:nvPicPr>
                        <pic:blipFill>
                          <a:blip r:embed="rId255" cstate="print"/>
                          <a:stretch>
                            <a:fillRect/>
                          </a:stretch>
                        </pic:blipFill>
                        <pic:spPr>
                          <a:xfrm>
                            <a:off x="0" y="0"/>
                            <a:ext cx="4367421" cy="5334"/>
                          </a:xfrm>
                          <a:prstGeom prst="rect">
                            <a:avLst/>
                          </a:prstGeom>
                        </pic:spPr>
                      </pic:pic>
                    </a:graphicData>
                  </a:graphic>
                </wp:inline>
              </w:drawing>
            </w:r>
            <w:r>
              <w:rPr>
                <w:rFonts w:ascii="Trebuchet MS"/>
                <w:sz w:val="2"/>
              </w:rPr>
            </w:r>
          </w:p>
        </w:tc>
      </w:tr>
    </w:tbl>
    <w:p>
      <w:pPr>
        <w:pStyle w:val="BodyText"/>
        <w:spacing w:before="73"/>
        <w:rPr>
          <w:rFonts w:ascii="Trebuchet MS"/>
        </w:rPr>
      </w:pPr>
    </w:p>
    <w:p>
      <w:pPr>
        <w:pStyle w:val="BodyText"/>
        <w:spacing w:line="266" w:lineRule="auto"/>
        <w:ind w:left="699" w:right="349"/>
        <w:jc w:val="both"/>
        <w:rPr>
          <w:rFonts w:ascii="Trebuchet MS"/>
        </w:rPr>
      </w:pPr>
      <w:bookmarkStart w:name="_bookmark39" w:id="112"/>
      <w:bookmarkEnd w:id="112"/>
      <w:r>
        <w:rPr/>
      </w:r>
      <w:r>
        <w:rPr>
          <w:rFonts w:ascii="Trebuchet MS"/>
          <w:b/>
          <w:spacing w:val="-4"/>
        </w:rPr>
        <w:t>Figure</w:t>
      </w:r>
      <w:r>
        <w:rPr>
          <w:rFonts w:ascii="Trebuchet MS"/>
          <w:b/>
          <w:spacing w:val="-6"/>
        </w:rPr>
        <w:t> </w:t>
      </w:r>
      <w:r>
        <w:rPr>
          <w:rFonts w:ascii="Trebuchet MS"/>
          <w:b/>
          <w:spacing w:val="-4"/>
        </w:rPr>
        <w:t>4 </w:t>
      </w:r>
      <w:r>
        <w:rPr>
          <w:rFonts w:ascii="Trebuchet MS"/>
          <w:spacing w:val="-4"/>
        </w:rPr>
        <w:t>ASIC</w:t>
      </w:r>
      <w:r>
        <w:rPr>
          <w:rFonts w:ascii="Trebuchet MS"/>
          <w:spacing w:val="-5"/>
        </w:rPr>
        <w:t> </w:t>
      </w:r>
      <w:r>
        <w:rPr>
          <w:rFonts w:ascii="Trebuchet MS"/>
          <w:spacing w:val="-4"/>
        </w:rPr>
        <w:t>Framework</w:t>
      </w:r>
      <w:r>
        <w:rPr>
          <w:rFonts w:ascii="Trebuchet MS"/>
          <w:spacing w:val="-5"/>
        </w:rPr>
        <w:t> </w:t>
      </w:r>
      <w:r>
        <w:rPr>
          <w:rFonts w:ascii="Trebuchet MS"/>
          <w:spacing w:val="-4"/>
        </w:rPr>
        <w:t>Matrix</w:t>
      </w:r>
      <w:r>
        <w:rPr>
          <w:rFonts w:ascii="Trebuchet MS"/>
          <w:spacing w:val="-5"/>
        </w:rPr>
        <w:t> </w:t>
      </w:r>
      <w:r>
        <w:rPr>
          <w:rFonts w:ascii="Trebuchet MS"/>
          <w:spacing w:val="-4"/>
        </w:rPr>
        <w:t>Worksheet.</w:t>
      </w:r>
      <w:r>
        <w:rPr>
          <w:rFonts w:ascii="Trebuchet MS"/>
          <w:spacing w:val="-5"/>
        </w:rPr>
        <w:t> </w:t>
      </w:r>
      <w:r>
        <w:rPr>
          <w:rFonts w:ascii="Trebuchet MS"/>
          <w:spacing w:val="-4"/>
        </w:rPr>
        <w:t>A</w:t>
      </w:r>
      <w:r>
        <w:rPr>
          <w:rFonts w:ascii="Trebuchet MS"/>
          <w:spacing w:val="-7"/>
        </w:rPr>
        <w:t> </w:t>
      </w:r>
      <w:r>
        <w:rPr>
          <w:rFonts w:ascii="Trebuchet MS"/>
          <w:spacing w:val="-4"/>
        </w:rPr>
        <w:t>worksheet</w:t>
      </w:r>
      <w:r>
        <w:rPr>
          <w:rFonts w:ascii="Trebuchet MS"/>
          <w:spacing w:val="-6"/>
        </w:rPr>
        <w:t> </w:t>
      </w:r>
      <w:r>
        <w:rPr>
          <w:rFonts w:ascii="Trebuchet MS"/>
          <w:spacing w:val="-4"/>
        </w:rPr>
        <w:t>that could</w:t>
      </w:r>
      <w:r>
        <w:rPr>
          <w:rFonts w:ascii="Trebuchet MS"/>
          <w:spacing w:val="-5"/>
        </w:rPr>
        <w:t> </w:t>
      </w:r>
      <w:r>
        <w:rPr>
          <w:rFonts w:ascii="Trebuchet MS"/>
          <w:spacing w:val="-4"/>
        </w:rPr>
        <w:t>help to</w:t>
      </w:r>
      <w:r>
        <w:rPr>
          <w:rFonts w:ascii="Trebuchet MS"/>
          <w:spacing w:val="-5"/>
        </w:rPr>
        <w:t> </w:t>
      </w:r>
      <w:r>
        <w:rPr>
          <w:rFonts w:ascii="Trebuchet MS"/>
          <w:spacing w:val="-4"/>
        </w:rPr>
        <w:t>assess,</w:t>
      </w:r>
      <w:r>
        <w:rPr>
          <w:rFonts w:ascii="Trebuchet MS"/>
          <w:spacing w:val="-5"/>
        </w:rPr>
        <w:t> </w:t>
      </w:r>
      <w:r>
        <w:rPr>
          <w:rFonts w:ascii="Trebuchet MS"/>
          <w:spacing w:val="-4"/>
        </w:rPr>
        <w:t>measure,</w:t>
      </w:r>
      <w:r>
        <w:rPr>
          <w:rFonts w:ascii="Trebuchet MS"/>
          <w:spacing w:val="-5"/>
        </w:rPr>
        <w:t> </w:t>
      </w:r>
      <w:r>
        <w:rPr>
          <w:rFonts w:ascii="Trebuchet MS"/>
          <w:spacing w:val="-4"/>
        </w:rPr>
        <w:t>and</w:t>
      </w:r>
      <w:r>
        <w:rPr>
          <w:rFonts w:ascii="Trebuchet MS"/>
          <w:spacing w:val="-5"/>
        </w:rPr>
        <w:t> </w:t>
      </w:r>
      <w:r>
        <w:rPr>
          <w:rFonts w:ascii="Trebuchet MS"/>
          <w:spacing w:val="-4"/>
        </w:rPr>
        <w:t>document the</w:t>
      </w:r>
      <w:r>
        <w:rPr>
          <w:rFonts w:ascii="Trebuchet MS"/>
          <w:spacing w:val="-5"/>
        </w:rPr>
        <w:t> </w:t>
      </w:r>
      <w:r>
        <w:rPr>
          <w:rFonts w:ascii="Trebuchet MS"/>
          <w:spacing w:val="-4"/>
        </w:rPr>
        <w:t>optimization</w:t>
      </w:r>
      <w:r>
        <w:rPr>
          <w:rFonts w:ascii="Trebuchet MS"/>
          <w:spacing w:val="-5"/>
        </w:rPr>
        <w:t> </w:t>
      </w:r>
      <w:r>
        <w:rPr>
          <w:rFonts w:ascii="Trebuchet MS"/>
          <w:spacing w:val="-4"/>
        </w:rPr>
        <w:t>of</w:t>
      </w:r>
      <w:r>
        <w:rPr>
          <w:rFonts w:ascii="Trebuchet MS"/>
          <w:spacing w:val="-5"/>
        </w:rPr>
        <w:t> </w:t>
      </w:r>
      <w:r>
        <w:rPr>
          <w:rFonts w:ascii="Trebuchet MS"/>
          <w:spacing w:val="-4"/>
        </w:rPr>
        <w:t>medical</w:t>
      </w:r>
      <w:r>
        <w:rPr>
          <w:rFonts w:ascii="Trebuchet MS"/>
          <w:spacing w:val="-5"/>
        </w:rPr>
        <w:t> </w:t>
      </w:r>
      <w:r>
        <w:rPr>
          <w:rFonts w:ascii="Trebuchet MS"/>
          <w:spacing w:val="-4"/>
        </w:rPr>
        <w:t>education technologies</w:t>
      </w:r>
      <w:r>
        <w:rPr>
          <w:rFonts w:ascii="Trebuchet MS"/>
          <w:spacing w:val="-5"/>
        </w:rPr>
        <w:t> </w:t>
      </w:r>
      <w:r>
        <w:rPr>
          <w:rFonts w:ascii="Trebuchet MS"/>
          <w:spacing w:val="-4"/>
        </w:rPr>
        <w:t>and</w:t>
      </w:r>
      <w:r>
        <w:rPr>
          <w:rFonts w:ascii="Trebuchet MS"/>
        </w:rPr>
        <w:t> </w:t>
      </w:r>
      <w:r>
        <w:rPr>
          <w:rFonts w:ascii="Trebuchet MS"/>
          <w:w w:val="90"/>
        </w:rPr>
        <w:t>innovations through the operationalization of the ASIC Framework. Using the prompts under each ASIC tenet, educator or institution can reflect and provide concise and</w:t>
      </w:r>
      <w:r>
        <w:rPr>
          <w:rFonts w:ascii="Trebuchet MS"/>
        </w:rPr>
        <w:t> </w:t>
      </w:r>
      <w:r>
        <w:rPr>
          <w:rFonts w:ascii="Trebuchet MS"/>
          <w:spacing w:val="-4"/>
        </w:rPr>
        <w:t>concrete</w:t>
      </w:r>
      <w:r>
        <w:rPr>
          <w:rFonts w:ascii="Trebuchet MS"/>
          <w:spacing w:val="-5"/>
        </w:rPr>
        <w:t> </w:t>
      </w:r>
      <w:r>
        <w:rPr>
          <w:rFonts w:ascii="Trebuchet MS"/>
          <w:spacing w:val="-4"/>
        </w:rPr>
        <w:t>answer to each question/requirement.</w:t>
      </w:r>
    </w:p>
    <w:p>
      <w:pPr>
        <w:pStyle w:val="BodyText"/>
        <w:spacing w:line="161" w:lineRule="exact"/>
        <w:ind w:left="699"/>
        <w:jc w:val="both"/>
        <w:rPr>
          <w:rFonts w:ascii="Trebuchet MS"/>
        </w:rPr>
      </w:pPr>
      <w:r>
        <w:rPr>
          <w:rFonts w:ascii="Trebuchet MS"/>
          <w:b/>
          <w:w w:val="90"/>
        </w:rPr>
        <w:t>Abbreviations</w:t>
      </w:r>
      <w:r>
        <w:rPr>
          <w:rFonts w:ascii="Trebuchet MS"/>
          <w:w w:val="90"/>
        </w:rPr>
        <w:t>:</w:t>
      </w:r>
      <w:r>
        <w:rPr>
          <w:rFonts w:ascii="Trebuchet MS"/>
          <w:spacing w:val="2"/>
        </w:rPr>
        <w:t> </w:t>
      </w:r>
      <w:r>
        <w:rPr>
          <w:rFonts w:ascii="Trebuchet MS"/>
          <w:w w:val="90"/>
        </w:rPr>
        <w:t>A,</w:t>
      </w:r>
      <w:r>
        <w:rPr>
          <w:rFonts w:ascii="Trebuchet MS"/>
          <w:spacing w:val="2"/>
        </w:rPr>
        <w:t> </w:t>
      </w:r>
      <w:r>
        <w:rPr>
          <w:rFonts w:ascii="Trebuchet MS"/>
          <w:w w:val="90"/>
        </w:rPr>
        <w:t>Adaptation;</w:t>
      </w:r>
      <w:r>
        <w:rPr>
          <w:rFonts w:ascii="Trebuchet MS"/>
          <w:spacing w:val="2"/>
        </w:rPr>
        <w:t> </w:t>
      </w:r>
      <w:r>
        <w:rPr>
          <w:rFonts w:ascii="Trebuchet MS"/>
          <w:w w:val="90"/>
        </w:rPr>
        <w:t>S,</w:t>
      </w:r>
      <w:r>
        <w:rPr>
          <w:rFonts w:ascii="Trebuchet MS"/>
          <w:spacing w:val="2"/>
        </w:rPr>
        <w:t> </w:t>
      </w:r>
      <w:r>
        <w:rPr>
          <w:rFonts w:ascii="Trebuchet MS"/>
          <w:w w:val="90"/>
        </w:rPr>
        <w:t>Standardisation;</w:t>
      </w:r>
      <w:r>
        <w:rPr>
          <w:rFonts w:ascii="Trebuchet MS"/>
        </w:rPr>
        <w:t> </w:t>
      </w:r>
      <w:r>
        <w:rPr>
          <w:rFonts w:ascii="Trebuchet MS"/>
          <w:w w:val="90"/>
        </w:rPr>
        <w:t>I,</w:t>
      </w:r>
      <w:r>
        <w:rPr>
          <w:rFonts w:ascii="Trebuchet MS"/>
          <w:spacing w:val="3"/>
        </w:rPr>
        <w:t> </w:t>
      </w:r>
      <w:r>
        <w:rPr>
          <w:rFonts w:ascii="Trebuchet MS"/>
          <w:w w:val="90"/>
        </w:rPr>
        <w:t>Integration;</w:t>
      </w:r>
      <w:r>
        <w:rPr>
          <w:rFonts w:ascii="Trebuchet MS"/>
          <w:spacing w:val="1"/>
        </w:rPr>
        <w:t> </w:t>
      </w:r>
      <w:r>
        <w:rPr>
          <w:rFonts w:ascii="Trebuchet MS"/>
          <w:w w:val="90"/>
        </w:rPr>
        <w:t>C,</w:t>
      </w:r>
      <w:r>
        <w:rPr>
          <w:rFonts w:ascii="Trebuchet MS"/>
          <w:spacing w:val="3"/>
        </w:rPr>
        <w:t> </w:t>
      </w:r>
      <w:r>
        <w:rPr>
          <w:rFonts w:ascii="Trebuchet MS"/>
          <w:spacing w:val="-2"/>
          <w:w w:val="90"/>
        </w:rPr>
        <w:t>Compliance.</w:t>
      </w:r>
    </w:p>
    <w:p>
      <w:pPr>
        <w:pStyle w:val="BodyText"/>
        <w:rPr>
          <w:rFonts w:ascii="Trebuchet MS"/>
          <w:sz w:val="20"/>
        </w:rPr>
      </w:pPr>
    </w:p>
    <w:p>
      <w:pPr>
        <w:pStyle w:val="BodyText"/>
        <w:spacing w:before="121"/>
        <w:rPr>
          <w:rFonts w:ascii="Trebuchet MS"/>
          <w:sz w:val="20"/>
        </w:rPr>
      </w:pPr>
    </w:p>
    <w:p>
      <w:pPr>
        <w:spacing w:line="292" w:lineRule="auto" w:before="0"/>
        <w:ind w:left="699" w:right="0" w:firstLine="280"/>
        <w:jc w:val="left"/>
        <w:rPr>
          <w:sz w:val="20"/>
        </w:rPr>
      </w:pPr>
      <w:r>
        <w:rPr>
          <w:sz w:val="20"/>
        </w:rPr>
        <w:t>A3: Can you indicate at least 1 learning outcome that this technology helps you to achieve in connection with your</w:t>
      </w:r>
      <w:r>
        <w:rPr>
          <w:spacing w:val="80"/>
          <w:sz w:val="20"/>
        </w:rPr>
        <w:t> </w:t>
      </w:r>
      <w:r>
        <w:rPr>
          <w:sz w:val="20"/>
        </w:rPr>
        <w:t>programme objective and/or competency?</w:t>
      </w:r>
    </w:p>
    <w:p>
      <w:pPr>
        <w:pStyle w:val="BodyText"/>
        <w:spacing w:before="92"/>
        <w:rPr>
          <w:sz w:val="20"/>
        </w:rPr>
      </w:pPr>
    </w:p>
    <w:p>
      <w:pPr>
        <w:pStyle w:val="Heading6"/>
        <w:ind w:left="699"/>
      </w:pPr>
      <w:bookmarkStart w:name="S- Standardisation" w:id="113"/>
      <w:bookmarkEnd w:id="113"/>
      <w:r>
        <w:rPr/>
      </w:r>
      <w:r>
        <w:rPr/>
        <w:t>S-</w:t>
      </w:r>
      <w:r>
        <w:rPr>
          <w:spacing w:val="-12"/>
        </w:rPr>
        <w:t> </w:t>
      </w:r>
      <w:r>
        <w:rPr>
          <w:spacing w:val="-2"/>
        </w:rPr>
        <w:t>Standardisation</w:t>
      </w:r>
    </w:p>
    <w:p>
      <w:pPr>
        <w:spacing w:before="31"/>
        <w:ind w:left="699" w:right="0" w:firstLine="0"/>
        <w:jc w:val="left"/>
        <w:rPr>
          <w:sz w:val="20"/>
        </w:rPr>
      </w:pPr>
      <w:r>
        <w:rPr>
          <w:sz w:val="20"/>
        </w:rPr>
        <w:t>S1:</w:t>
      </w:r>
      <w:r>
        <w:rPr>
          <w:spacing w:val="15"/>
          <w:sz w:val="20"/>
        </w:rPr>
        <w:t> </w:t>
      </w:r>
      <w:r>
        <w:rPr>
          <w:sz w:val="20"/>
        </w:rPr>
        <w:t>Is</w:t>
      </w:r>
      <w:r>
        <w:rPr>
          <w:spacing w:val="15"/>
          <w:sz w:val="20"/>
        </w:rPr>
        <w:t> </w:t>
      </w:r>
      <w:r>
        <w:rPr>
          <w:sz w:val="20"/>
        </w:rPr>
        <w:t>there</w:t>
      </w:r>
      <w:r>
        <w:rPr>
          <w:spacing w:val="16"/>
          <w:sz w:val="20"/>
        </w:rPr>
        <w:t> </w:t>
      </w:r>
      <w:r>
        <w:rPr>
          <w:sz w:val="20"/>
        </w:rPr>
        <w:t>time</w:t>
      </w:r>
      <w:r>
        <w:rPr>
          <w:spacing w:val="16"/>
          <w:sz w:val="20"/>
        </w:rPr>
        <w:t> </w:t>
      </w:r>
      <w:r>
        <w:rPr>
          <w:sz w:val="20"/>
        </w:rPr>
        <w:t>allocation</w:t>
      </w:r>
      <w:r>
        <w:rPr>
          <w:spacing w:val="16"/>
          <w:sz w:val="20"/>
        </w:rPr>
        <w:t> </w:t>
      </w:r>
      <w:r>
        <w:rPr>
          <w:sz w:val="20"/>
        </w:rPr>
        <w:t>or</w:t>
      </w:r>
      <w:r>
        <w:rPr>
          <w:spacing w:val="15"/>
          <w:sz w:val="20"/>
        </w:rPr>
        <w:t> </w:t>
      </w:r>
      <w:r>
        <w:rPr>
          <w:sz w:val="20"/>
        </w:rPr>
        <w:t>unit</w:t>
      </w:r>
      <w:r>
        <w:rPr>
          <w:spacing w:val="15"/>
          <w:sz w:val="20"/>
        </w:rPr>
        <w:t> </w:t>
      </w:r>
      <w:r>
        <w:rPr>
          <w:sz w:val="20"/>
        </w:rPr>
        <w:t>allocation</w:t>
      </w:r>
      <w:r>
        <w:rPr>
          <w:spacing w:val="16"/>
          <w:sz w:val="20"/>
        </w:rPr>
        <w:t> </w:t>
      </w:r>
      <w:r>
        <w:rPr>
          <w:sz w:val="20"/>
        </w:rPr>
        <w:t>for</w:t>
      </w:r>
      <w:r>
        <w:rPr>
          <w:spacing w:val="16"/>
          <w:sz w:val="20"/>
        </w:rPr>
        <w:t> </w:t>
      </w:r>
      <w:r>
        <w:rPr>
          <w:sz w:val="20"/>
        </w:rPr>
        <w:t>the</w:t>
      </w:r>
      <w:r>
        <w:rPr>
          <w:spacing w:val="16"/>
          <w:sz w:val="20"/>
        </w:rPr>
        <w:t> </w:t>
      </w:r>
      <w:r>
        <w:rPr>
          <w:sz w:val="20"/>
        </w:rPr>
        <w:t>use</w:t>
      </w:r>
      <w:r>
        <w:rPr>
          <w:spacing w:val="15"/>
          <w:sz w:val="20"/>
        </w:rPr>
        <w:t> </w:t>
      </w:r>
      <w:r>
        <w:rPr>
          <w:sz w:val="20"/>
        </w:rPr>
        <w:t>of</w:t>
      </w:r>
      <w:r>
        <w:rPr>
          <w:spacing w:val="15"/>
          <w:sz w:val="20"/>
        </w:rPr>
        <w:t> </w:t>
      </w:r>
      <w:r>
        <w:rPr>
          <w:sz w:val="20"/>
        </w:rPr>
        <w:t>the</w:t>
      </w:r>
      <w:r>
        <w:rPr>
          <w:spacing w:val="16"/>
          <w:sz w:val="20"/>
        </w:rPr>
        <w:t> </w:t>
      </w:r>
      <w:r>
        <w:rPr>
          <w:sz w:val="20"/>
        </w:rPr>
        <w:t>technology</w:t>
      </w:r>
      <w:r>
        <w:rPr>
          <w:spacing w:val="15"/>
          <w:sz w:val="20"/>
        </w:rPr>
        <w:t> </w:t>
      </w:r>
      <w:r>
        <w:rPr>
          <w:sz w:val="20"/>
        </w:rPr>
        <w:t>in</w:t>
      </w:r>
      <w:r>
        <w:rPr>
          <w:spacing w:val="15"/>
          <w:sz w:val="20"/>
        </w:rPr>
        <w:t> </w:t>
      </w:r>
      <w:r>
        <w:rPr>
          <w:sz w:val="20"/>
        </w:rPr>
        <w:t>your</w:t>
      </w:r>
      <w:r>
        <w:rPr>
          <w:spacing w:val="16"/>
          <w:sz w:val="20"/>
        </w:rPr>
        <w:t> </w:t>
      </w:r>
      <w:r>
        <w:rPr>
          <w:spacing w:val="-2"/>
          <w:sz w:val="20"/>
        </w:rPr>
        <w:t>curriculum?</w:t>
      </w:r>
    </w:p>
    <w:p>
      <w:pPr>
        <w:spacing w:line="292" w:lineRule="auto" w:before="50"/>
        <w:ind w:left="699" w:right="472" w:firstLine="280"/>
        <w:jc w:val="left"/>
        <w:rPr>
          <w:sz w:val="20"/>
        </w:rPr>
      </w:pPr>
      <w:r>
        <w:rPr>
          <w:sz w:val="20"/>
        </w:rPr>
        <w:t>S2: Do you have a standard and consistent way of using this technology in alignment with course objectives/Do you have a protocol for the use of this technology?</w:t>
      </w:r>
    </w:p>
    <w:p>
      <w:pPr>
        <w:spacing w:line="292" w:lineRule="auto" w:before="0"/>
        <w:ind w:left="699" w:right="0" w:firstLine="280"/>
        <w:jc w:val="left"/>
        <w:rPr>
          <w:sz w:val="20"/>
        </w:rPr>
      </w:pPr>
      <w:r>
        <w:rPr>
          <w:sz w:val="20"/>
        </w:rPr>
        <w:t>S3: Is</w:t>
      </w:r>
      <w:r>
        <w:rPr>
          <w:spacing w:val="-1"/>
          <w:sz w:val="20"/>
        </w:rPr>
        <w:t> </w:t>
      </w:r>
      <w:r>
        <w:rPr>
          <w:sz w:val="20"/>
        </w:rPr>
        <w:t>your use</w:t>
      </w:r>
      <w:r>
        <w:rPr>
          <w:spacing w:val="-1"/>
          <w:sz w:val="20"/>
        </w:rPr>
        <w:t> </w:t>
      </w:r>
      <w:r>
        <w:rPr>
          <w:sz w:val="20"/>
        </w:rPr>
        <w:t>of this</w:t>
      </w:r>
      <w:r>
        <w:rPr>
          <w:spacing w:val="-1"/>
          <w:sz w:val="20"/>
        </w:rPr>
        <w:t> </w:t>
      </w:r>
      <w:r>
        <w:rPr>
          <w:sz w:val="20"/>
        </w:rPr>
        <w:t>educational</w:t>
      </w:r>
      <w:r>
        <w:rPr>
          <w:spacing w:val="-1"/>
          <w:sz w:val="20"/>
        </w:rPr>
        <w:t> </w:t>
      </w:r>
      <w:r>
        <w:rPr>
          <w:sz w:val="20"/>
        </w:rPr>
        <w:t>technology/ innovation</w:t>
      </w:r>
      <w:r>
        <w:rPr>
          <w:spacing w:val="-1"/>
          <w:sz w:val="20"/>
        </w:rPr>
        <w:t> </w:t>
      </w:r>
      <w:r>
        <w:rPr>
          <w:sz w:val="20"/>
        </w:rPr>
        <w:t>aligned</w:t>
      </w:r>
      <w:r>
        <w:rPr>
          <w:spacing w:val="-2"/>
          <w:sz w:val="20"/>
        </w:rPr>
        <w:t> </w:t>
      </w:r>
      <w:r>
        <w:rPr>
          <w:sz w:val="20"/>
        </w:rPr>
        <w:t>with</w:t>
      </w:r>
      <w:r>
        <w:rPr>
          <w:spacing w:val="-1"/>
          <w:sz w:val="20"/>
        </w:rPr>
        <w:t> </w:t>
      </w:r>
      <w:r>
        <w:rPr>
          <w:sz w:val="20"/>
        </w:rPr>
        <w:t>any specific</w:t>
      </w:r>
      <w:r>
        <w:rPr>
          <w:spacing w:val="-1"/>
          <w:sz w:val="20"/>
        </w:rPr>
        <w:t> </w:t>
      </w:r>
      <w:r>
        <w:rPr>
          <w:sz w:val="20"/>
        </w:rPr>
        <w:t>pedagogy</w:t>
      </w:r>
      <w:r>
        <w:rPr>
          <w:spacing w:val="-1"/>
          <w:sz w:val="20"/>
        </w:rPr>
        <w:t> </w:t>
      </w:r>
      <w:r>
        <w:rPr>
          <w:sz w:val="20"/>
        </w:rPr>
        <w:t>or</w:t>
      </w:r>
      <w:r>
        <w:rPr>
          <w:spacing w:val="-1"/>
          <w:sz w:val="20"/>
        </w:rPr>
        <w:t> </w:t>
      </w:r>
      <w:r>
        <w:rPr>
          <w:sz w:val="20"/>
        </w:rPr>
        <w:t>a learning theory</w:t>
      </w:r>
      <w:r>
        <w:rPr>
          <w:spacing w:val="-1"/>
          <w:sz w:val="20"/>
        </w:rPr>
        <w:t> </w:t>
      </w:r>
      <w:r>
        <w:rPr>
          <w:sz w:val="20"/>
        </w:rPr>
        <w:t>[eg Medical simulation, digital dissection, case based collaborative learning | Constructivism, Connectivism etc.]?</w:t>
      </w:r>
    </w:p>
    <w:p>
      <w:pPr>
        <w:pStyle w:val="BodyText"/>
        <w:spacing w:before="92"/>
        <w:rPr>
          <w:sz w:val="20"/>
        </w:rPr>
      </w:pPr>
    </w:p>
    <w:p>
      <w:pPr>
        <w:pStyle w:val="Heading6"/>
        <w:numPr>
          <w:ilvl w:val="0"/>
          <w:numId w:val="31"/>
        </w:numPr>
        <w:tabs>
          <w:tab w:pos="949" w:val="left" w:leader="none"/>
        </w:tabs>
        <w:spacing w:line="240" w:lineRule="auto" w:before="0" w:after="0"/>
        <w:ind w:left="949" w:right="0" w:hanging="250"/>
        <w:jc w:val="left"/>
      </w:pPr>
      <w:bookmarkStart w:name="I- Integration" w:id="114"/>
      <w:bookmarkEnd w:id="114"/>
      <w:r>
        <w:rPr/>
      </w:r>
      <w:r>
        <w:rPr>
          <w:spacing w:val="-2"/>
        </w:rPr>
        <w:t>Integration</w:t>
      </w:r>
    </w:p>
    <w:p>
      <w:pPr>
        <w:spacing w:before="31"/>
        <w:ind w:left="699" w:right="0" w:firstLine="0"/>
        <w:jc w:val="left"/>
        <w:rPr>
          <w:sz w:val="20"/>
        </w:rPr>
      </w:pPr>
      <w:r>
        <w:rPr>
          <w:sz w:val="20"/>
        </w:rPr>
        <w:t>I1:</w:t>
      </w:r>
      <w:r>
        <w:rPr>
          <w:spacing w:val="16"/>
          <w:sz w:val="20"/>
        </w:rPr>
        <w:t> </w:t>
      </w:r>
      <w:r>
        <w:rPr>
          <w:sz w:val="20"/>
        </w:rPr>
        <w:t>Did</w:t>
      </w:r>
      <w:r>
        <w:rPr>
          <w:spacing w:val="14"/>
          <w:sz w:val="20"/>
        </w:rPr>
        <w:t> </w:t>
      </w:r>
      <w:r>
        <w:rPr>
          <w:sz w:val="20"/>
        </w:rPr>
        <w:t>you</w:t>
      </w:r>
      <w:r>
        <w:rPr>
          <w:spacing w:val="15"/>
          <w:sz w:val="20"/>
        </w:rPr>
        <w:t> </w:t>
      </w:r>
      <w:r>
        <w:rPr>
          <w:sz w:val="20"/>
        </w:rPr>
        <w:t>formulate</w:t>
      </w:r>
      <w:r>
        <w:rPr>
          <w:spacing w:val="15"/>
          <w:sz w:val="20"/>
        </w:rPr>
        <w:t> </w:t>
      </w:r>
      <w:r>
        <w:rPr>
          <w:sz w:val="20"/>
        </w:rPr>
        <w:t>objectives</w:t>
      </w:r>
      <w:r>
        <w:rPr>
          <w:spacing w:val="14"/>
          <w:sz w:val="20"/>
        </w:rPr>
        <w:t> </w:t>
      </w:r>
      <w:r>
        <w:rPr>
          <w:sz w:val="20"/>
        </w:rPr>
        <w:t>for</w:t>
      </w:r>
      <w:r>
        <w:rPr>
          <w:spacing w:val="15"/>
          <w:sz w:val="20"/>
        </w:rPr>
        <w:t> </w:t>
      </w:r>
      <w:r>
        <w:rPr>
          <w:sz w:val="20"/>
        </w:rPr>
        <w:t>the</w:t>
      </w:r>
      <w:r>
        <w:rPr>
          <w:spacing w:val="15"/>
          <w:sz w:val="20"/>
        </w:rPr>
        <w:t> </w:t>
      </w:r>
      <w:r>
        <w:rPr>
          <w:sz w:val="20"/>
        </w:rPr>
        <w:t>use</w:t>
      </w:r>
      <w:r>
        <w:rPr>
          <w:spacing w:val="14"/>
          <w:sz w:val="20"/>
        </w:rPr>
        <w:t> </w:t>
      </w:r>
      <w:r>
        <w:rPr>
          <w:sz w:val="20"/>
        </w:rPr>
        <w:t>of</w:t>
      </w:r>
      <w:r>
        <w:rPr>
          <w:spacing w:val="14"/>
          <w:sz w:val="20"/>
        </w:rPr>
        <w:t> </w:t>
      </w:r>
      <w:r>
        <w:rPr>
          <w:sz w:val="20"/>
        </w:rPr>
        <w:t>the</w:t>
      </w:r>
      <w:r>
        <w:rPr>
          <w:spacing w:val="16"/>
          <w:sz w:val="20"/>
        </w:rPr>
        <w:t> </w:t>
      </w:r>
      <w:r>
        <w:rPr>
          <w:spacing w:val="-2"/>
          <w:sz w:val="20"/>
        </w:rPr>
        <w:t>technology?</w:t>
      </w:r>
    </w:p>
    <w:p>
      <w:pPr>
        <w:pStyle w:val="BodyText"/>
        <w:rPr>
          <w:sz w:val="20"/>
        </w:rPr>
      </w:pPr>
    </w:p>
    <w:p>
      <w:pPr>
        <w:pStyle w:val="BodyText"/>
        <w:spacing w:before="78"/>
        <w:rPr>
          <w:sz w:val="20"/>
        </w:rPr>
      </w:pPr>
    </w:p>
    <w:p>
      <w:pPr>
        <w:pStyle w:val="BodyText"/>
        <w:spacing w:line="20" w:lineRule="exact"/>
        <w:ind w:left="699"/>
        <w:rPr>
          <w:sz w:val="2"/>
        </w:rPr>
      </w:pPr>
      <w:r>
        <w:rPr>
          <w:sz w:val="2"/>
        </w:rPr>
        <w:drawing>
          <wp:inline distT="0" distB="0" distL="0" distR="0">
            <wp:extent cx="6221070" cy="6381"/>
            <wp:effectExtent l="0" t="0" r="0" b="0"/>
            <wp:docPr id="492" name="Image 492"/>
            <wp:cNvGraphicFramePr>
              <a:graphicFrameLocks/>
            </wp:cNvGraphicFramePr>
            <a:graphic>
              <a:graphicData uri="http://schemas.openxmlformats.org/drawingml/2006/picture">
                <pic:pic>
                  <pic:nvPicPr>
                    <pic:cNvPr id="492" name="Image 492"/>
                    <pic:cNvPicPr/>
                  </pic:nvPicPr>
                  <pic:blipFill>
                    <a:blip r:embed="rId231" cstate="print"/>
                    <a:stretch>
                      <a:fillRect/>
                    </a:stretch>
                  </pic:blipFill>
                  <pic:spPr>
                    <a:xfrm>
                      <a:off x="0" y="0"/>
                      <a:ext cx="6221070" cy="6381"/>
                    </a:xfrm>
                    <a:prstGeom prst="rect">
                      <a:avLst/>
                    </a:prstGeom>
                  </pic:spPr>
                </pic:pic>
              </a:graphicData>
            </a:graphic>
          </wp:inline>
        </w:drawing>
      </w:r>
      <w:r>
        <w:rPr>
          <w:sz w:val="2"/>
        </w:rPr>
      </w:r>
    </w:p>
    <w:p>
      <w:pPr>
        <w:pStyle w:val="BodyText"/>
        <w:spacing w:after="0" w:line="20" w:lineRule="exact"/>
        <w:rPr>
          <w:sz w:val="2"/>
        </w:rPr>
        <w:sectPr>
          <w:headerReference w:type="default" r:id="rId229"/>
          <w:footerReference w:type="default" r:id="rId230"/>
          <w:pgSz w:w="12240" w:h="15840"/>
          <w:pgMar w:header="559" w:footer="0" w:top="760" w:bottom="280" w:left="720" w:right="720"/>
        </w:sectPr>
      </w:pPr>
    </w:p>
    <w:p>
      <w:pPr>
        <w:tabs>
          <w:tab w:pos="8035" w:val="left" w:leader="none"/>
        </w:tabs>
        <w:spacing w:line="181" w:lineRule="exact" w:before="4"/>
        <w:ind w:left="699" w:right="0" w:firstLine="0"/>
        <w:jc w:val="left"/>
        <w:rPr>
          <w:rFonts w:ascii="Trebuchet MS"/>
          <w:b/>
          <w:position w:val="4"/>
          <w:sz w:val="10"/>
        </w:rPr>
      </w:pPr>
      <w:r>
        <w:rPr>
          <w:rFonts w:ascii="Trebuchet MS"/>
          <w:w w:val="90"/>
          <w:sz w:val="16"/>
        </w:rPr>
        <w:t>Advances</w:t>
      </w:r>
      <w:r>
        <w:rPr>
          <w:rFonts w:ascii="Trebuchet MS"/>
          <w:spacing w:val="-1"/>
          <w:sz w:val="16"/>
        </w:rPr>
        <w:t> </w:t>
      </w:r>
      <w:r>
        <w:rPr>
          <w:rFonts w:ascii="Trebuchet MS"/>
          <w:w w:val="90"/>
          <w:sz w:val="16"/>
        </w:rPr>
        <w:t>in</w:t>
      </w:r>
      <w:r>
        <w:rPr>
          <w:rFonts w:ascii="Trebuchet MS"/>
          <w:spacing w:val="-1"/>
          <w:sz w:val="16"/>
        </w:rPr>
        <w:t> </w:t>
      </w:r>
      <w:r>
        <w:rPr>
          <w:rFonts w:ascii="Trebuchet MS"/>
          <w:w w:val="90"/>
          <w:sz w:val="16"/>
        </w:rPr>
        <w:t>Medical</w:t>
      </w:r>
      <w:r>
        <w:rPr>
          <w:rFonts w:ascii="Trebuchet MS"/>
          <w:spacing w:val="-1"/>
          <w:sz w:val="16"/>
        </w:rPr>
        <w:t> </w:t>
      </w:r>
      <w:r>
        <w:rPr>
          <w:rFonts w:ascii="Trebuchet MS"/>
          <w:w w:val="90"/>
          <w:sz w:val="16"/>
        </w:rPr>
        <w:t>Education</w:t>
      </w:r>
      <w:r>
        <w:rPr>
          <w:rFonts w:ascii="Trebuchet MS"/>
          <w:sz w:val="16"/>
        </w:rPr>
        <w:t> </w:t>
      </w:r>
      <w:r>
        <w:rPr>
          <w:rFonts w:ascii="Trebuchet MS"/>
          <w:w w:val="90"/>
          <w:sz w:val="16"/>
        </w:rPr>
        <w:t>and</w:t>
      </w:r>
      <w:r>
        <w:rPr>
          <w:rFonts w:ascii="Trebuchet MS"/>
          <w:sz w:val="16"/>
        </w:rPr>
        <w:t> </w:t>
      </w:r>
      <w:r>
        <w:rPr>
          <w:rFonts w:ascii="Trebuchet MS"/>
          <w:w w:val="90"/>
          <w:sz w:val="16"/>
        </w:rPr>
        <w:t>Practice</w:t>
      </w:r>
      <w:r>
        <w:rPr>
          <w:rFonts w:ascii="Trebuchet MS"/>
          <w:spacing w:val="-2"/>
          <w:sz w:val="16"/>
        </w:rPr>
        <w:t> </w:t>
      </w:r>
      <w:r>
        <w:rPr>
          <w:rFonts w:ascii="Trebuchet MS"/>
          <w:spacing w:val="-2"/>
          <w:w w:val="90"/>
          <w:sz w:val="16"/>
        </w:rPr>
        <w:t>2022:13</w:t>
      </w:r>
      <w:r>
        <w:rPr>
          <w:rFonts w:ascii="Trebuchet MS"/>
          <w:sz w:val="16"/>
        </w:rPr>
        <w:tab/>
      </w:r>
      <w:r>
        <w:rPr>
          <w:rFonts w:ascii="Trebuchet MS"/>
          <w:b/>
          <w:color w:val="808285"/>
          <w:spacing w:val="-2"/>
          <w:w w:val="95"/>
          <w:position w:val="4"/>
          <w:sz w:val="10"/>
        </w:rPr>
        <w:t>https:</w:t>
      </w:r>
      <w:r>
        <w:rPr>
          <w:rFonts w:ascii="Trebuchet MS"/>
          <w:b/>
          <w:color w:val="B8BABC"/>
          <w:spacing w:val="-2"/>
          <w:w w:val="95"/>
          <w:position w:val="4"/>
          <w:sz w:val="10"/>
        </w:rPr>
        <w:t>//doi.org/10.2147/AMEP.S351642</w:t>
      </w:r>
    </w:p>
    <w:p>
      <w:pPr>
        <w:spacing w:line="157" w:lineRule="exact" w:before="0"/>
        <w:ind w:left="0" w:right="1" w:firstLine="0"/>
        <w:jc w:val="righ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2"/>
        <w:ind w:left="313" w:right="0" w:firstLine="0"/>
        <w:jc w:val="left"/>
        <w:rPr>
          <w:rFonts w:ascii="Trebuchet MS"/>
          <w:b/>
          <w:sz w:val="20"/>
        </w:rPr>
      </w:pPr>
      <w:r>
        <w:rPr/>
        <w:br w:type="column"/>
      </w:r>
      <w:r>
        <w:rPr>
          <w:rFonts w:ascii="Trebuchet MS"/>
          <w:b/>
          <w:spacing w:val="-5"/>
          <w:sz w:val="20"/>
        </w:rPr>
        <w:t>153</w:t>
      </w:r>
    </w:p>
    <w:p>
      <w:pPr>
        <w:spacing w:after="0"/>
        <w:jc w:val="left"/>
        <w:rPr>
          <w:rFonts w:ascii="Trebuchet MS"/>
          <w:b/>
          <w:sz w:val="20"/>
        </w:rPr>
        <w:sectPr>
          <w:type w:val="continuous"/>
          <w:pgSz w:w="12240" w:h="15840"/>
          <w:pgMar w:header="559" w:footer="0" w:top="1820" w:bottom="960" w:left="720" w:right="720"/>
          <w:cols w:num="2" w:equalWidth="0">
            <w:col w:w="9765" w:space="40"/>
            <w:col w:w="995"/>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495" name="Group 495"/>
                <wp:cNvGraphicFramePr>
                  <a:graphicFrameLocks/>
                </wp:cNvGraphicFramePr>
                <a:graphic>
                  <a:graphicData uri="http://schemas.microsoft.com/office/word/2010/wordprocessingGroup">
                    <wpg:wgp>
                      <wpg:cNvPr id="495" name="Group 495"/>
                      <wpg:cNvGrpSpPr/>
                      <wpg:grpSpPr>
                        <a:xfrm>
                          <a:off x="0" y="0"/>
                          <a:ext cx="6190615" cy="6350"/>
                          <a:chExt cx="6190615" cy="6350"/>
                        </a:xfrm>
                      </wpg:grpSpPr>
                      <wps:wsp>
                        <wps:cNvPr id="496" name="Graphic 496"/>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97" coordorigin="0,0" coordsize="9749,10">
                <v:rect style="position:absolute;left:0;top:0;width:9749;height:10" id="docshape398" filled="true" fillcolor="#000000" stroked="false">
                  <v:fill type="solid"/>
                </v:rect>
              </v:group>
            </w:pict>
          </mc:Fallback>
        </mc:AlternateContent>
      </w:r>
      <w:r>
        <w:rPr>
          <w:rFonts w:ascii="Trebuchet MS"/>
          <w:sz w:val="2"/>
        </w:rPr>
      </w:r>
    </w:p>
    <w:p>
      <w:pPr>
        <w:pStyle w:val="BodyText"/>
        <w:spacing w:before="18"/>
        <w:rPr>
          <w:rFonts w:ascii="Trebuchet MS"/>
          <w:b/>
          <w:sz w:val="20"/>
        </w:rPr>
      </w:pPr>
    </w:p>
    <w:p>
      <w:pPr>
        <w:spacing w:line="292" w:lineRule="auto" w:before="0"/>
        <w:ind w:left="360" w:right="690" w:firstLine="279"/>
        <w:jc w:val="both"/>
        <w:rPr>
          <w:sz w:val="20"/>
        </w:rPr>
      </w:pPr>
      <w:r>
        <w:rPr>
          <w:sz w:val="20"/>
        </w:rPr>
        <w:t>I3: Can you identify at least 1 competency in each KSA domain that the use of the technology for your programme [not just course] can help to achieve?</w:t>
      </w:r>
    </w:p>
    <w:p>
      <w:pPr>
        <w:spacing w:line="292" w:lineRule="auto" w:before="0"/>
        <w:ind w:left="360" w:right="689" w:firstLine="279"/>
        <w:jc w:val="both"/>
        <w:rPr>
          <w:sz w:val="20"/>
        </w:rPr>
      </w:pPr>
      <w:r>
        <w:rPr>
          <w:sz w:val="20"/>
        </w:rPr>
        <w:t>I3: Is the use of the technology in your course/session specifically</w:t>
      </w:r>
      <w:r>
        <w:rPr>
          <w:spacing w:val="-1"/>
          <w:sz w:val="20"/>
        </w:rPr>
        <w:t> </w:t>
      </w:r>
      <w:r>
        <w:rPr>
          <w:sz w:val="20"/>
        </w:rPr>
        <w:t>assessed ie included</w:t>
      </w:r>
      <w:r>
        <w:rPr>
          <w:spacing w:val="-1"/>
          <w:sz w:val="20"/>
        </w:rPr>
        <w:t> </w:t>
      </w:r>
      <w:r>
        <w:rPr>
          <w:sz w:val="20"/>
        </w:rPr>
        <w:t>in the formative or summative </w:t>
      </w:r>
      <w:r>
        <w:rPr>
          <w:spacing w:val="-2"/>
          <w:sz w:val="20"/>
        </w:rPr>
        <w:t>assessments?</w:t>
      </w:r>
    </w:p>
    <w:p>
      <w:pPr>
        <w:pStyle w:val="Heading6"/>
        <w:spacing w:before="203"/>
      </w:pPr>
      <w:bookmarkStart w:name="C- Compliance" w:id="115"/>
      <w:bookmarkEnd w:id="115"/>
      <w:r>
        <w:rPr/>
      </w:r>
      <w:r>
        <w:rPr/>
        <w:t>C-</w:t>
      </w:r>
      <w:r>
        <w:rPr>
          <w:spacing w:val="22"/>
        </w:rPr>
        <w:t> </w:t>
      </w:r>
      <w:r>
        <w:rPr>
          <w:spacing w:val="-2"/>
        </w:rPr>
        <w:t>Compliance</w:t>
      </w:r>
    </w:p>
    <w:p>
      <w:pPr>
        <w:spacing w:before="31"/>
        <w:ind w:left="360" w:right="0" w:firstLine="0"/>
        <w:jc w:val="left"/>
        <w:rPr>
          <w:sz w:val="20"/>
        </w:rPr>
      </w:pPr>
      <w:r>
        <w:rPr>
          <w:sz w:val="20"/>
        </w:rPr>
        <w:t>C1:</w:t>
      </w:r>
      <w:r>
        <w:rPr>
          <w:spacing w:val="12"/>
          <w:sz w:val="20"/>
        </w:rPr>
        <w:t> </w:t>
      </w:r>
      <w:r>
        <w:rPr>
          <w:sz w:val="20"/>
        </w:rPr>
        <w:t>Is</w:t>
      </w:r>
      <w:r>
        <w:rPr>
          <w:spacing w:val="13"/>
          <w:sz w:val="20"/>
        </w:rPr>
        <w:t> </w:t>
      </w:r>
      <w:r>
        <w:rPr>
          <w:sz w:val="20"/>
        </w:rPr>
        <w:t>your</w:t>
      </w:r>
      <w:r>
        <w:rPr>
          <w:spacing w:val="13"/>
          <w:sz w:val="20"/>
        </w:rPr>
        <w:t> </w:t>
      </w:r>
      <w:r>
        <w:rPr>
          <w:sz w:val="20"/>
        </w:rPr>
        <w:t>use</w:t>
      </w:r>
      <w:r>
        <w:rPr>
          <w:spacing w:val="13"/>
          <w:sz w:val="20"/>
        </w:rPr>
        <w:t> </w:t>
      </w:r>
      <w:r>
        <w:rPr>
          <w:sz w:val="20"/>
        </w:rPr>
        <w:t>of</w:t>
      </w:r>
      <w:r>
        <w:rPr>
          <w:spacing w:val="13"/>
          <w:sz w:val="20"/>
        </w:rPr>
        <w:t> </w:t>
      </w:r>
      <w:r>
        <w:rPr>
          <w:sz w:val="20"/>
        </w:rPr>
        <w:t>this</w:t>
      </w:r>
      <w:r>
        <w:rPr>
          <w:spacing w:val="13"/>
          <w:sz w:val="20"/>
        </w:rPr>
        <w:t> </w:t>
      </w:r>
      <w:r>
        <w:rPr>
          <w:sz w:val="20"/>
        </w:rPr>
        <w:t>technology</w:t>
      </w:r>
      <w:r>
        <w:rPr>
          <w:spacing w:val="13"/>
          <w:sz w:val="20"/>
        </w:rPr>
        <w:t> </w:t>
      </w:r>
      <w:r>
        <w:rPr>
          <w:sz w:val="20"/>
        </w:rPr>
        <w:t>supported</w:t>
      </w:r>
      <w:r>
        <w:rPr>
          <w:spacing w:val="12"/>
          <w:sz w:val="20"/>
        </w:rPr>
        <w:t> </w:t>
      </w:r>
      <w:r>
        <w:rPr>
          <w:sz w:val="20"/>
        </w:rPr>
        <w:t>by</w:t>
      </w:r>
      <w:r>
        <w:rPr>
          <w:spacing w:val="13"/>
          <w:sz w:val="20"/>
        </w:rPr>
        <w:t> </w:t>
      </w:r>
      <w:r>
        <w:rPr>
          <w:sz w:val="20"/>
        </w:rPr>
        <w:t>at</w:t>
      </w:r>
      <w:r>
        <w:rPr>
          <w:spacing w:val="13"/>
          <w:sz w:val="20"/>
        </w:rPr>
        <w:t> </w:t>
      </w:r>
      <w:r>
        <w:rPr>
          <w:sz w:val="20"/>
        </w:rPr>
        <w:t>least</w:t>
      </w:r>
      <w:r>
        <w:rPr>
          <w:spacing w:val="13"/>
          <w:sz w:val="20"/>
        </w:rPr>
        <w:t> </w:t>
      </w:r>
      <w:r>
        <w:rPr>
          <w:sz w:val="20"/>
        </w:rPr>
        <w:t>1</w:t>
      </w:r>
      <w:r>
        <w:rPr>
          <w:spacing w:val="14"/>
          <w:sz w:val="20"/>
        </w:rPr>
        <w:t> </w:t>
      </w:r>
      <w:r>
        <w:rPr>
          <w:sz w:val="20"/>
        </w:rPr>
        <w:t>specific</w:t>
      </w:r>
      <w:r>
        <w:rPr>
          <w:spacing w:val="12"/>
          <w:sz w:val="20"/>
        </w:rPr>
        <w:t> </w:t>
      </w:r>
      <w:r>
        <w:rPr>
          <w:sz w:val="20"/>
        </w:rPr>
        <w:t>policy</w:t>
      </w:r>
      <w:r>
        <w:rPr>
          <w:spacing w:val="13"/>
          <w:sz w:val="20"/>
        </w:rPr>
        <w:t> </w:t>
      </w:r>
      <w:r>
        <w:rPr>
          <w:sz w:val="20"/>
        </w:rPr>
        <w:t>in</w:t>
      </w:r>
      <w:r>
        <w:rPr>
          <w:spacing w:val="13"/>
          <w:sz w:val="20"/>
        </w:rPr>
        <w:t> </w:t>
      </w:r>
      <w:r>
        <w:rPr>
          <w:sz w:val="20"/>
        </w:rPr>
        <w:t>your</w:t>
      </w:r>
      <w:r>
        <w:rPr>
          <w:spacing w:val="13"/>
          <w:sz w:val="20"/>
        </w:rPr>
        <w:t> </w:t>
      </w:r>
      <w:r>
        <w:rPr>
          <w:sz w:val="20"/>
        </w:rPr>
        <w:t>institution</w:t>
      </w:r>
      <w:r>
        <w:rPr>
          <w:spacing w:val="13"/>
          <w:sz w:val="20"/>
        </w:rPr>
        <w:t> </w:t>
      </w:r>
      <w:r>
        <w:rPr>
          <w:sz w:val="20"/>
        </w:rPr>
        <w:t>as</w:t>
      </w:r>
      <w:r>
        <w:rPr>
          <w:spacing w:val="14"/>
          <w:sz w:val="20"/>
        </w:rPr>
        <w:t> </w:t>
      </w:r>
      <w:r>
        <w:rPr>
          <w:sz w:val="20"/>
        </w:rPr>
        <w:t>a</w:t>
      </w:r>
      <w:r>
        <w:rPr>
          <w:spacing w:val="13"/>
          <w:sz w:val="20"/>
        </w:rPr>
        <w:t> </w:t>
      </w:r>
      <w:r>
        <w:rPr>
          <w:sz w:val="20"/>
        </w:rPr>
        <w:t>marker</w:t>
      </w:r>
      <w:r>
        <w:rPr>
          <w:spacing w:val="13"/>
          <w:sz w:val="20"/>
        </w:rPr>
        <w:t> </w:t>
      </w:r>
      <w:r>
        <w:rPr>
          <w:sz w:val="20"/>
        </w:rPr>
        <w:t>of</w:t>
      </w:r>
      <w:r>
        <w:rPr>
          <w:spacing w:val="12"/>
          <w:sz w:val="20"/>
        </w:rPr>
        <w:t> </w:t>
      </w:r>
      <w:r>
        <w:rPr>
          <w:spacing w:val="-2"/>
          <w:sz w:val="20"/>
        </w:rPr>
        <w:t>institutional</w:t>
      </w:r>
    </w:p>
    <w:p>
      <w:pPr>
        <w:spacing w:before="50"/>
        <w:ind w:left="360" w:right="0" w:firstLine="0"/>
        <w:jc w:val="left"/>
        <w:rPr>
          <w:sz w:val="20"/>
        </w:rPr>
      </w:pPr>
      <w:r>
        <w:rPr>
          <w:i/>
          <w:spacing w:val="-2"/>
          <w:sz w:val="20"/>
        </w:rPr>
        <w:t>compliance</w:t>
      </w:r>
      <w:r>
        <w:rPr>
          <w:spacing w:val="-2"/>
          <w:sz w:val="20"/>
        </w:rPr>
        <w:t>?</w:t>
      </w:r>
    </w:p>
    <w:p>
      <w:pPr>
        <w:spacing w:before="50"/>
        <w:ind w:left="639" w:right="0" w:firstLine="0"/>
        <w:jc w:val="left"/>
        <w:rPr>
          <w:sz w:val="20"/>
        </w:rPr>
      </w:pPr>
      <w:r>
        <w:rPr>
          <w:sz w:val="20"/>
        </w:rPr>
        <w:t>C2:</w:t>
      </w:r>
      <w:r>
        <w:rPr>
          <w:spacing w:val="4"/>
          <w:sz w:val="20"/>
        </w:rPr>
        <w:t> </w:t>
      </w:r>
      <w:r>
        <w:rPr>
          <w:sz w:val="20"/>
        </w:rPr>
        <w:t>Is</w:t>
      </w:r>
      <w:r>
        <w:rPr>
          <w:spacing w:val="2"/>
          <w:sz w:val="20"/>
        </w:rPr>
        <w:t> </w:t>
      </w:r>
      <w:r>
        <w:rPr>
          <w:sz w:val="20"/>
        </w:rPr>
        <w:t>your</w:t>
      </w:r>
      <w:r>
        <w:rPr>
          <w:spacing w:val="4"/>
          <w:sz w:val="20"/>
        </w:rPr>
        <w:t> </w:t>
      </w:r>
      <w:r>
        <w:rPr>
          <w:sz w:val="20"/>
        </w:rPr>
        <w:t>use</w:t>
      </w:r>
      <w:r>
        <w:rPr>
          <w:spacing w:val="3"/>
          <w:sz w:val="20"/>
        </w:rPr>
        <w:t> </w:t>
      </w:r>
      <w:r>
        <w:rPr>
          <w:sz w:val="20"/>
        </w:rPr>
        <w:t>of</w:t>
      </w:r>
      <w:r>
        <w:rPr>
          <w:spacing w:val="3"/>
          <w:sz w:val="20"/>
        </w:rPr>
        <w:t> </w:t>
      </w:r>
      <w:r>
        <w:rPr>
          <w:sz w:val="20"/>
        </w:rPr>
        <w:t>this</w:t>
      </w:r>
      <w:r>
        <w:rPr>
          <w:spacing w:val="4"/>
          <w:sz w:val="20"/>
        </w:rPr>
        <w:t> </w:t>
      </w:r>
      <w:r>
        <w:rPr>
          <w:sz w:val="20"/>
        </w:rPr>
        <w:t>technology</w:t>
      </w:r>
      <w:r>
        <w:rPr>
          <w:spacing w:val="3"/>
          <w:sz w:val="20"/>
        </w:rPr>
        <w:t> </w:t>
      </w:r>
      <w:r>
        <w:rPr>
          <w:sz w:val="20"/>
        </w:rPr>
        <w:t>supported</w:t>
      </w:r>
      <w:r>
        <w:rPr>
          <w:spacing w:val="3"/>
          <w:sz w:val="20"/>
        </w:rPr>
        <w:t> </w:t>
      </w:r>
      <w:r>
        <w:rPr>
          <w:sz w:val="20"/>
        </w:rPr>
        <w:t>by</w:t>
      </w:r>
      <w:r>
        <w:rPr>
          <w:spacing w:val="4"/>
          <w:sz w:val="20"/>
        </w:rPr>
        <w:t> </w:t>
      </w:r>
      <w:r>
        <w:rPr>
          <w:sz w:val="20"/>
        </w:rPr>
        <w:t>at</w:t>
      </w:r>
      <w:r>
        <w:rPr>
          <w:spacing w:val="3"/>
          <w:sz w:val="20"/>
        </w:rPr>
        <w:t> </w:t>
      </w:r>
      <w:r>
        <w:rPr>
          <w:sz w:val="20"/>
        </w:rPr>
        <w:t>least</w:t>
      </w:r>
      <w:r>
        <w:rPr>
          <w:spacing w:val="4"/>
          <w:sz w:val="20"/>
        </w:rPr>
        <w:t> </w:t>
      </w:r>
      <w:r>
        <w:rPr>
          <w:sz w:val="20"/>
        </w:rPr>
        <w:t>1</w:t>
      </w:r>
      <w:r>
        <w:rPr>
          <w:spacing w:val="4"/>
          <w:sz w:val="20"/>
        </w:rPr>
        <w:t> </w:t>
      </w:r>
      <w:r>
        <w:rPr>
          <w:sz w:val="20"/>
        </w:rPr>
        <w:t>specific</w:t>
      </w:r>
      <w:r>
        <w:rPr>
          <w:spacing w:val="3"/>
          <w:sz w:val="20"/>
        </w:rPr>
        <w:t> </w:t>
      </w:r>
      <w:r>
        <w:rPr>
          <w:sz w:val="20"/>
        </w:rPr>
        <w:t>policy</w:t>
      </w:r>
      <w:r>
        <w:rPr>
          <w:spacing w:val="3"/>
          <w:sz w:val="20"/>
        </w:rPr>
        <w:t> </w:t>
      </w:r>
      <w:r>
        <w:rPr>
          <w:sz w:val="20"/>
        </w:rPr>
        <w:t>by</w:t>
      </w:r>
      <w:r>
        <w:rPr>
          <w:spacing w:val="4"/>
          <w:sz w:val="20"/>
        </w:rPr>
        <w:t> </w:t>
      </w:r>
      <w:r>
        <w:rPr>
          <w:sz w:val="20"/>
        </w:rPr>
        <w:t>your</w:t>
      </w:r>
      <w:r>
        <w:rPr>
          <w:spacing w:val="4"/>
          <w:sz w:val="20"/>
        </w:rPr>
        <w:t> </w:t>
      </w:r>
      <w:r>
        <w:rPr>
          <w:sz w:val="20"/>
        </w:rPr>
        <w:t>programme</w:t>
      </w:r>
      <w:r>
        <w:rPr>
          <w:spacing w:val="3"/>
          <w:sz w:val="20"/>
        </w:rPr>
        <w:t> </w:t>
      </w:r>
      <w:r>
        <w:rPr>
          <w:sz w:val="20"/>
        </w:rPr>
        <w:t>regulator</w:t>
      </w:r>
      <w:r>
        <w:rPr>
          <w:spacing w:val="4"/>
          <w:sz w:val="20"/>
        </w:rPr>
        <w:t> </w:t>
      </w:r>
      <w:r>
        <w:rPr>
          <w:sz w:val="20"/>
        </w:rPr>
        <w:t>as</w:t>
      </w:r>
      <w:r>
        <w:rPr>
          <w:spacing w:val="3"/>
          <w:sz w:val="20"/>
        </w:rPr>
        <w:t> </w:t>
      </w:r>
      <w:r>
        <w:rPr>
          <w:sz w:val="20"/>
        </w:rPr>
        <w:t>a</w:t>
      </w:r>
      <w:r>
        <w:rPr>
          <w:spacing w:val="3"/>
          <w:sz w:val="20"/>
        </w:rPr>
        <w:t> </w:t>
      </w:r>
      <w:r>
        <w:rPr>
          <w:sz w:val="20"/>
        </w:rPr>
        <w:t>marker</w:t>
      </w:r>
      <w:r>
        <w:rPr>
          <w:spacing w:val="4"/>
          <w:sz w:val="20"/>
        </w:rPr>
        <w:t> </w:t>
      </w:r>
      <w:r>
        <w:rPr>
          <w:spacing w:val="-5"/>
          <w:sz w:val="20"/>
        </w:rPr>
        <w:t>of</w:t>
      </w:r>
    </w:p>
    <w:p>
      <w:pPr>
        <w:spacing w:before="50"/>
        <w:ind w:left="360" w:right="0" w:firstLine="0"/>
        <w:jc w:val="left"/>
        <w:rPr>
          <w:sz w:val="20"/>
        </w:rPr>
      </w:pPr>
      <w:r>
        <w:rPr>
          <w:i/>
          <w:sz w:val="20"/>
        </w:rPr>
        <w:t>regulatory</w:t>
      </w:r>
      <w:r>
        <w:rPr>
          <w:i/>
          <w:spacing w:val="11"/>
          <w:sz w:val="20"/>
        </w:rPr>
        <w:t> </w:t>
      </w:r>
      <w:r>
        <w:rPr>
          <w:i/>
          <w:sz w:val="20"/>
        </w:rPr>
        <w:t>compliance</w:t>
      </w:r>
      <w:r>
        <w:rPr>
          <w:i/>
          <w:spacing w:val="12"/>
          <w:sz w:val="20"/>
        </w:rPr>
        <w:t> </w:t>
      </w:r>
      <w:r>
        <w:rPr>
          <w:spacing w:val="-5"/>
          <w:sz w:val="20"/>
        </w:rPr>
        <w:t>[P]</w:t>
      </w:r>
    </w:p>
    <w:p>
      <w:pPr>
        <w:spacing w:line="292" w:lineRule="auto" w:before="50"/>
        <w:ind w:left="360" w:right="690" w:firstLine="279"/>
        <w:jc w:val="both"/>
        <w:rPr>
          <w:sz w:val="20"/>
        </w:rPr>
      </w:pPr>
      <w:r>
        <w:rPr>
          <w:sz w:val="20"/>
        </w:rPr>
        <w:t>C3: Is your use of this technology supported by the teaching-learning culture of your programme/institution as a marker of </w:t>
      </w:r>
      <w:r>
        <w:rPr>
          <w:i/>
          <w:sz w:val="20"/>
        </w:rPr>
        <w:t>cultural compliance </w:t>
      </w:r>
      <w:r>
        <w:rPr>
          <w:sz w:val="20"/>
        </w:rPr>
        <w:t>[P]</w:t>
      </w:r>
    </w:p>
    <w:p>
      <w:pPr>
        <w:spacing w:line="292" w:lineRule="auto" w:before="0"/>
        <w:ind w:left="360" w:right="690" w:firstLine="279"/>
        <w:jc w:val="both"/>
        <w:rPr>
          <w:sz w:val="20"/>
        </w:rPr>
      </w:pPr>
      <w:r>
        <w:rPr>
          <w:sz w:val="20"/>
        </w:rPr>
        <w:t>In the digitised version of the matrix [which is being developed as a software], each response to the consideration, under an ASIC tenet is calculated and the total is presented as a percentage which is an indication of the operational performance of technology. Another feature of the digitalized version of the matrix is the presentation of the matrix measurements in a graphical form that shows scores per matrix, colour codes each tenet based on performance and presents</w:t>
      </w:r>
      <w:r>
        <w:rPr>
          <w:spacing w:val="-2"/>
          <w:sz w:val="20"/>
        </w:rPr>
        <w:t> </w:t>
      </w:r>
      <w:r>
        <w:rPr>
          <w:sz w:val="20"/>
        </w:rPr>
        <w:t>the</w:t>
      </w:r>
      <w:r>
        <w:rPr>
          <w:spacing w:val="-1"/>
          <w:sz w:val="20"/>
        </w:rPr>
        <w:t> </w:t>
      </w:r>
      <w:r>
        <w:rPr>
          <w:sz w:val="20"/>
        </w:rPr>
        <w:t>overall performance</w:t>
      </w:r>
      <w:r>
        <w:rPr>
          <w:spacing w:val="-2"/>
          <w:sz w:val="20"/>
        </w:rPr>
        <w:t> </w:t>
      </w:r>
      <w:r>
        <w:rPr>
          <w:sz w:val="20"/>
        </w:rPr>
        <w:t>on</w:t>
      </w:r>
      <w:r>
        <w:rPr>
          <w:spacing w:val="-1"/>
          <w:sz w:val="20"/>
        </w:rPr>
        <w:t> </w:t>
      </w:r>
      <w:r>
        <w:rPr>
          <w:sz w:val="20"/>
        </w:rPr>
        <w:t>a</w:t>
      </w:r>
      <w:r>
        <w:rPr>
          <w:spacing w:val="-1"/>
          <w:sz w:val="20"/>
        </w:rPr>
        <w:t> </w:t>
      </w:r>
      <w:r>
        <w:rPr>
          <w:sz w:val="20"/>
        </w:rPr>
        <w:t>colour coded</w:t>
      </w:r>
      <w:r>
        <w:rPr>
          <w:spacing w:val="-2"/>
          <w:sz w:val="20"/>
        </w:rPr>
        <w:t> </w:t>
      </w:r>
      <w:r>
        <w:rPr>
          <w:sz w:val="20"/>
        </w:rPr>
        <w:t>scale bar.</w:t>
      </w:r>
      <w:r>
        <w:rPr>
          <w:spacing w:val="-2"/>
          <w:sz w:val="20"/>
        </w:rPr>
        <w:t> </w:t>
      </w:r>
      <w:r>
        <w:rPr>
          <w:sz w:val="20"/>
        </w:rPr>
        <w:t>This is</w:t>
      </w:r>
      <w:r>
        <w:rPr>
          <w:spacing w:val="-1"/>
          <w:sz w:val="20"/>
        </w:rPr>
        <w:t> </w:t>
      </w:r>
      <w:r>
        <w:rPr>
          <w:sz w:val="20"/>
        </w:rPr>
        <w:t>to</w:t>
      </w:r>
      <w:r>
        <w:rPr>
          <w:spacing w:val="-1"/>
          <w:sz w:val="20"/>
        </w:rPr>
        <w:t> </w:t>
      </w:r>
      <w:r>
        <w:rPr>
          <w:sz w:val="20"/>
        </w:rPr>
        <w:t>give</w:t>
      </w:r>
      <w:r>
        <w:rPr>
          <w:spacing w:val="-1"/>
          <w:sz w:val="20"/>
        </w:rPr>
        <w:t> </w:t>
      </w:r>
      <w:r>
        <w:rPr>
          <w:sz w:val="20"/>
        </w:rPr>
        <w:t>a</w:t>
      </w:r>
      <w:r>
        <w:rPr>
          <w:spacing w:val="-1"/>
          <w:sz w:val="20"/>
        </w:rPr>
        <w:t> </w:t>
      </w:r>
      <w:r>
        <w:rPr>
          <w:sz w:val="20"/>
        </w:rPr>
        <w:t>visual</w:t>
      </w:r>
      <w:r>
        <w:rPr>
          <w:spacing w:val="-1"/>
          <w:sz w:val="20"/>
        </w:rPr>
        <w:t> </w:t>
      </w:r>
      <w:r>
        <w:rPr>
          <w:sz w:val="20"/>
        </w:rPr>
        <w:t>representation</w:t>
      </w:r>
      <w:r>
        <w:rPr>
          <w:spacing w:val="-1"/>
          <w:sz w:val="20"/>
        </w:rPr>
        <w:t> </w:t>
      </w:r>
      <w:r>
        <w:rPr>
          <w:sz w:val="20"/>
        </w:rPr>
        <w:t>of</w:t>
      </w:r>
      <w:r>
        <w:rPr>
          <w:spacing w:val="-1"/>
          <w:sz w:val="20"/>
        </w:rPr>
        <w:t> </w:t>
      </w:r>
      <w:r>
        <w:rPr>
          <w:sz w:val="20"/>
        </w:rPr>
        <w:t>the</w:t>
      </w:r>
      <w:r>
        <w:rPr>
          <w:spacing w:val="-1"/>
          <w:sz w:val="20"/>
        </w:rPr>
        <w:t> </w:t>
      </w:r>
      <w:r>
        <w:rPr>
          <w:sz w:val="20"/>
        </w:rPr>
        <w:t>performance</w:t>
      </w:r>
      <w:r>
        <w:rPr>
          <w:spacing w:val="-1"/>
          <w:sz w:val="20"/>
        </w:rPr>
        <w:t> </w:t>
      </w:r>
      <w:r>
        <w:rPr>
          <w:sz w:val="20"/>
        </w:rPr>
        <w:t>of the innovation of educational technology being measured based on the ASIC Framework. In addition, a failure in any aspect of the tenet is coloured red. The overall measure is presented and accompanied with a comment that could also</w:t>
      </w:r>
      <w:r>
        <w:rPr>
          <w:spacing w:val="40"/>
          <w:sz w:val="20"/>
        </w:rPr>
        <w:t> </w:t>
      </w:r>
      <w:r>
        <w:rPr>
          <w:sz w:val="20"/>
        </w:rPr>
        <w:t>flag any aspect that requires further consideration to enhance performance. Very importantly, a red colour in an ASIC aspect would mean that the tool is failing under the specific ASIC tenets and as a rule of the thumb, the tool is failing operationality</w:t>
      </w:r>
      <w:r>
        <w:rPr>
          <w:spacing w:val="23"/>
          <w:sz w:val="20"/>
        </w:rPr>
        <w:t> </w:t>
      </w:r>
      <w:r>
        <w:rPr>
          <w:sz w:val="20"/>
        </w:rPr>
        <w:t>test.</w:t>
      </w:r>
      <w:r>
        <w:rPr>
          <w:spacing w:val="26"/>
          <w:sz w:val="20"/>
        </w:rPr>
        <w:t> </w:t>
      </w:r>
      <w:r>
        <w:rPr>
          <w:sz w:val="20"/>
        </w:rPr>
        <w:t>The</w:t>
      </w:r>
      <w:r>
        <w:rPr>
          <w:spacing w:val="24"/>
          <w:sz w:val="20"/>
        </w:rPr>
        <w:t> </w:t>
      </w:r>
      <w:r>
        <w:rPr>
          <w:sz w:val="20"/>
        </w:rPr>
        <w:t>solution</w:t>
      </w:r>
      <w:r>
        <w:rPr>
          <w:spacing w:val="26"/>
          <w:sz w:val="20"/>
        </w:rPr>
        <w:t> </w:t>
      </w:r>
      <w:r>
        <w:rPr>
          <w:sz w:val="20"/>
        </w:rPr>
        <w:t>is</w:t>
      </w:r>
      <w:r>
        <w:rPr>
          <w:spacing w:val="26"/>
          <w:sz w:val="20"/>
        </w:rPr>
        <w:t> </w:t>
      </w:r>
      <w:r>
        <w:rPr>
          <w:sz w:val="20"/>
        </w:rPr>
        <w:t>to</w:t>
      </w:r>
      <w:r>
        <w:rPr>
          <w:spacing w:val="24"/>
          <w:sz w:val="20"/>
        </w:rPr>
        <w:t> </w:t>
      </w:r>
      <w:r>
        <w:rPr>
          <w:sz w:val="20"/>
        </w:rPr>
        <w:t>make</w:t>
      </w:r>
      <w:r>
        <w:rPr>
          <w:spacing w:val="24"/>
          <w:sz w:val="20"/>
        </w:rPr>
        <w:t> </w:t>
      </w:r>
      <w:r>
        <w:rPr>
          <w:sz w:val="20"/>
        </w:rPr>
        <w:t>corrections</w:t>
      </w:r>
      <w:r>
        <w:rPr>
          <w:spacing w:val="24"/>
          <w:sz w:val="20"/>
        </w:rPr>
        <w:t> </w:t>
      </w:r>
      <w:r>
        <w:rPr>
          <w:sz w:val="20"/>
        </w:rPr>
        <w:t>to</w:t>
      </w:r>
      <w:r>
        <w:rPr>
          <w:spacing w:val="24"/>
          <w:sz w:val="20"/>
        </w:rPr>
        <w:t> </w:t>
      </w:r>
      <w:r>
        <w:rPr>
          <w:sz w:val="20"/>
        </w:rPr>
        <w:t>the</w:t>
      </w:r>
      <w:r>
        <w:rPr>
          <w:spacing w:val="26"/>
          <w:sz w:val="20"/>
        </w:rPr>
        <w:t> </w:t>
      </w:r>
      <w:r>
        <w:rPr>
          <w:sz w:val="20"/>
        </w:rPr>
        <w:t>problem[s]</w:t>
      </w:r>
      <w:r>
        <w:rPr>
          <w:spacing w:val="24"/>
          <w:sz w:val="20"/>
        </w:rPr>
        <w:t> </w:t>
      </w:r>
      <w:r>
        <w:rPr>
          <w:sz w:val="20"/>
        </w:rPr>
        <w:t>and</w:t>
      </w:r>
      <w:r>
        <w:rPr>
          <w:spacing w:val="26"/>
          <w:sz w:val="20"/>
        </w:rPr>
        <w:t> </w:t>
      </w:r>
      <w:r>
        <w:rPr>
          <w:sz w:val="20"/>
        </w:rPr>
        <w:t>reuse</w:t>
      </w:r>
      <w:r>
        <w:rPr>
          <w:spacing w:val="24"/>
          <w:sz w:val="20"/>
        </w:rPr>
        <w:t> </w:t>
      </w:r>
      <w:r>
        <w:rPr>
          <w:sz w:val="20"/>
        </w:rPr>
        <w:t>the</w:t>
      </w:r>
      <w:r>
        <w:rPr>
          <w:spacing w:val="26"/>
          <w:sz w:val="20"/>
        </w:rPr>
        <w:t> </w:t>
      </w:r>
      <w:r>
        <w:rPr>
          <w:sz w:val="20"/>
        </w:rPr>
        <w:t>matrix</w:t>
      </w:r>
      <w:r>
        <w:rPr>
          <w:spacing w:val="26"/>
          <w:sz w:val="20"/>
        </w:rPr>
        <w:t> </w:t>
      </w:r>
      <w:r>
        <w:rPr>
          <w:sz w:val="20"/>
        </w:rPr>
        <w:t>again.</w:t>
      </w:r>
    </w:p>
    <w:p>
      <w:pPr>
        <w:pStyle w:val="Heading5"/>
        <w:spacing w:before="198"/>
      </w:pPr>
      <w:bookmarkStart w:name="Guiding Rules" w:id="116"/>
      <w:bookmarkEnd w:id="116"/>
      <w:r>
        <w:rPr>
          <w:b w:val="0"/>
        </w:rPr>
      </w:r>
      <w:r>
        <w:rPr/>
        <w:t>Guiding</w:t>
      </w:r>
      <w:r>
        <w:rPr>
          <w:spacing w:val="35"/>
        </w:rPr>
        <w:t> </w:t>
      </w:r>
      <w:r>
        <w:rPr>
          <w:spacing w:val="-4"/>
        </w:rPr>
        <w:t>Rules</w:t>
      </w:r>
    </w:p>
    <w:p>
      <w:pPr>
        <w:pStyle w:val="ListParagraph"/>
        <w:numPr>
          <w:ilvl w:val="1"/>
          <w:numId w:val="31"/>
        </w:numPr>
        <w:tabs>
          <w:tab w:pos="872" w:val="left" w:leader="none"/>
        </w:tabs>
        <w:spacing w:line="240" w:lineRule="auto" w:before="32" w:after="0"/>
        <w:ind w:left="872" w:right="0" w:hanging="249"/>
        <w:jc w:val="both"/>
        <w:rPr>
          <w:sz w:val="20"/>
        </w:rPr>
      </w:pPr>
      <w:r>
        <w:rPr>
          <w:sz w:val="20"/>
        </w:rPr>
        <w:t>Optimal</w:t>
      </w:r>
      <w:r>
        <w:rPr>
          <w:spacing w:val="14"/>
          <w:sz w:val="20"/>
        </w:rPr>
        <w:t> </w:t>
      </w:r>
      <w:r>
        <w:rPr>
          <w:sz w:val="20"/>
        </w:rPr>
        <w:t>performance</w:t>
      </w:r>
      <w:r>
        <w:rPr>
          <w:spacing w:val="15"/>
          <w:sz w:val="20"/>
        </w:rPr>
        <w:t> </w:t>
      </w:r>
      <w:r>
        <w:rPr>
          <w:sz w:val="20"/>
        </w:rPr>
        <w:t>requires</w:t>
      </w:r>
      <w:r>
        <w:rPr>
          <w:spacing w:val="14"/>
          <w:sz w:val="20"/>
        </w:rPr>
        <w:t> </w:t>
      </w:r>
      <w:r>
        <w:rPr>
          <w:sz w:val="20"/>
        </w:rPr>
        <w:t>an</w:t>
      </w:r>
      <w:r>
        <w:rPr>
          <w:spacing w:val="15"/>
          <w:sz w:val="20"/>
        </w:rPr>
        <w:t> </w:t>
      </w:r>
      <w:r>
        <w:rPr>
          <w:sz w:val="20"/>
        </w:rPr>
        <w:t>average</w:t>
      </w:r>
      <w:r>
        <w:rPr>
          <w:spacing w:val="14"/>
          <w:sz w:val="20"/>
        </w:rPr>
        <w:t> </w:t>
      </w:r>
      <w:r>
        <w:rPr>
          <w:sz w:val="20"/>
        </w:rPr>
        <w:t>of</w:t>
      </w:r>
      <w:r>
        <w:rPr>
          <w:spacing w:val="14"/>
          <w:sz w:val="20"/>
        </w:rPr>
        <w:t> </w:t>
      </w:r>
      <w:r>
        <w:rPr>
          <w:sz w:val="20"/>
        </w:rPr>
        <w:t>a</w:t>
      </w:r>
      <w:r>
        <w:rPr>
          <w:spacing w:val="15"/>
          <w:sz w:val="20"/>
        </w:rPr>
        <w:t> </w:t>
      </w:r>
      <w:r>
        <w:rPr>
          <w:sz w:val="20"/>
        </w:rPr>
        <w:t>score</w:t>
      </w:r>
      <w:r>
        <w:rPr>
          <w:spacing w:val="14"/>
          <w:sz w:val="20"/>
        </w:rPr>
        <w:t> </w:t>
      </w:r>
      <w:r>
        <w:rPr>
          <w:sz w:val="20"/>
        </w:rPr>
        <w:t>of</w:t>
      </w:r>
      <w:r>
        <w:rPr>
          <w:spacing w:val="14"/>
          <w:sz w:val="20"/>
        </w:rPr>
        <w:t> </w:t>
      </w:r>
      <w:r>
        <w:rPr>
          <w:sz w:val="20"/>
        </w:rPr>
        <w:t>2.5–3</w:t>
      </w:r>
      <w:r>
        <w:rPr>
          <w:spacing w:val="14"/>
          <w:sz w:val="20"/>
        </w:rPr>
        <w:t> </w:t>
      </w:r>
      <w:r>
        <w:rPr>
          <w:sz w:val="20"/>
        </w:rPr>
        <w:t>across</w:t>
      </w:r>
      <w:r>
        <w:rPr>
          <w:spacing w:val="16"/>
          <w:sz w:val="20"/>
        </w:rPr>
        <w:t> </w:t>
      </w:r>
      <w:r>
        <w:rPr>
          <w:sz w:val="20"/>
        </w:rPr>
        <w:t>all</w:t>
      </w:r>
      <w:r>
        <w:rPr>
          <w:spacing w:val="14"/>
          <w:sz w:val="20"/>
        </w:rPr>
        <w:t> </w:t>
      </w:r>
      <w:r>
        <w:rPr>
          <w:sz w:val="20"/>
        </w:rPr>
        <w:t>ASIC</w:t>
      </w:r>
      <w:r>
        <w:rPr>
          <w:spacing w:val="16"/>
          <w:sz w:val="20"/>
        </w:rPr>
        <w:t> </w:t>
      </w:r>
      <w:r>
        <w:rPr>
          <w:spacing w:val="-2"/>
          <w:sz w:val="20"/>
        </w:rPr>
        <w:t>aspects.</w:t>
      </w:r>
    </w:p>
    <w:p>
      <w:pPr>
        <w:pStyle w:val="ListParagraph"/>
        <w:numPr>
          <w:ilvl w:val="1"/>
          <w:numId w:val="31"/>
        </w:numPr>
        <w:tabs>
          <w:tab w:pos="872" w:val="left" w:leader="none"/>
        </w:tabs>
        <w:spacing w:line="240" w:lineRule="auto" w:before="50" w:after="0"/>
        <w:ind w:left="872" w:right="0" w:hanging="249"/>
        <w:jc w:val="both"/>
        <w:rPr>
          <w:sz w:val="20"/>
        </w:rPr>
      </w:pPr>
      <w:r>
        <w:rPr>
          <w:sz w:val="20"/>
        </w:rPr>
        <w:t>Minimal</w:t>
      </w:r>
      <w:r>
        <w:rPr>
          <w:spacing w:val="15"/>
          <w:sz w:val="20"/>
        </w:rPr>
        <w:t> </w:t>
      </w:r>
      <w:r>
        <w:rPr>
          <w:sz w:val="20"/>
        </w:rPr>
        <w:t>score</w:t>
      </w:r>
      <w:r>
        <w:rPr>
          <w:spacing w:val="15"/>
          <w:sz w:val="20"/>
        </w:rPr>
        <w:t> </w:t>
      </w:r>
      <w:r>
        <w:rPr>
          <w:sz w:val="20"/>
        </w:rPr>
        <w:t>of</w:t>
      </w:r>
      <w:r>
        <w:rPr>
          <w:spacing w:val="15"/>
          <w:sz w:val="20"/>
        </w:rPr>
        <w:t> </w:t>
      </w:r>
      <w:r>
        <w:rPr>
          <w:sz w:val="20"/>
        </w:rPr>
        <w:t>2</w:t>
      </w:r>
      <w:r>
        <w:rPr>
          <w:spacing w:val="16"/>
          <w:sz w:val="20"/>
        </w:rPr>
        <w:t> </w:t>
      </w:r>
      <w:r>
        <w:rPr>
          <w:sz w:val="20"/>
        </w:rPr>
        <w:t>is</w:t>
      </w:r>
      <w:r>
        <w:rPr>
          <w:spacing w:val="16"/>
          <w:sz w:val="20"/>
        </w:rPr>
        <w:t> </w:t>
      </w:r>
      <w:r>
        <w:rPr>
          <w:sz w:val="20"/>
        </w:rPr>
        <w:t>required</w:t>
      </w:r>
      <w:r>
        <w:rPr>
          <w:spacing w:val="15"/>
          <w:sz w:val="20"/>
        </w:rPr>
        <w:t> </w:t>
      </w:r>
      <w:r>
        <w:rPr>
          <w:sz w:val="20"/>
        </w:rPr>
        <w:t>in</w:t>
      </w:r>
      <w:r>
        <w:rPr>
          <w:spacing w:val="16"/>
          <w:sz w:val="20"/>
        </w:rPr>
        <w:t> </w:t>
      </w:r>
      <w:r>
        <w:rPr>
          <w:sz w:val="20"/>
        </w:rPr>
        <w:t>all</w:t>
      </w:r>
      <w:r>
        <w:rPr>
          <w:spacing w:val="15"/>
          <w:sz w:val="20"/>
        </w:rPr>
        <w:t> </w:t>
      </w:r>
      <w:r>
        <w:rPr>
          <w:sz w:val="20"/>
        </w:rPr>
        <w:t>ASIC</w:t>
      </w:r>
      <w:r>
        <w:rPr>
          <w:spacing w:val="16"/>
          <w:sz w:val="20"/>
        </w:rPr>
        <w:t> </w:t>
      </w:r>
      <w:r>
        <w:rPr>
          <w:spacing w:val="-2"/>
          <w:sz w:val="20"/>
        </w:rPr>
        <w:t>aspect.</w:t>
      </w:r>
    </w:p>
    <w:p>
      <w:pPr>
        <w:pStyle w:val="ListParagraph"/>
        <w:numPr>
          <w:ilvl w:val="1"/>
          <w:numId w:val="31"/>
        </w:numPr>
        <w:tabs>
          <w:tab w:pos="873" w:val="left" w:leader="none"/>
        </w:tabs>
        <w:spacing w:line="292" w:lineRule="auto" w:before="50" w:after="0"/>
        <w:ind w:left="873" w:right="690" w:hanging="250"/>
        <w:jc w:val="both"/>
        <w:rPr>
          <w:sz w:val="20"/>
        </w:rPr>
      </w:pPr>
      <w:r>
        <w:rPr>
          <w:sz w:val="20"/>
        </w:rPr>
        <w:t>Score measures potential of operationality; which is achieved when the innovation or technology in question is optimally used as indicated.</w:t>
      </w:r>
    </w:p>
    <w:p>
      <w:pPr>
        <w:pStyle w:val="ListParagraph"/>
        <w:numPr>
          <w:ilvl w:val="1"/>
          <w:numId w:val="31"/>
        </w:numPr>
        <w:tabs>
          <w:tab w:pos="873" w:val="left" w:leader="none"/>
        </w:tabs>
        <w:spacing w:line="292" w:lineRule="auto" w:before="0" w:after="0"/>
        <w:ind w:left="873" w:right="689" w:hanging="250"/>
        <w:jc w:val="both"/>
        <w:rPr>
          <w:sz w:val="20"/>
        </w:rPr>
      </w:pPr>
      <w:r>
        <w:rPr>
          <w:sz w:val="20"/>
        </w:rPr>
        <w:t>Measurement failure, under any of the ASIC tenets/area would mean poor operationality and performance measurements,</w:t>
      </w:r>
      <w:r>
        <w:rPr>
          <w:spacing w:val="38"/>
          <w:sz w:val="20"/>
        </w:rPr>
        <w:t> </w:t>
      </w:r>
      <w:r>
        <w:rPr>
          <w:sz w:val="20"/>
        </w:rPr>
        <w:t>even</w:t>
      </w:r>
      <w:r>
        <w:rPr>
          <w:spacing w:val="38"/>
          <w:sz w:val="20"/>
        </w:rPr>
        <w:t> </w:t>
      </w:r>
      <w:r>
        <w:rPr>
          <w:sz w:val="20"/>
        </w:rPr>
        <w:t>with</w:t>
      </w:r>
      <w:r>
        <w:rPr>
          <w:spacing w:val="38"/>
          <w:sz w:val="20"/>
        </w:rPr>
        <w:t> </w:t>
      </w:r>
      <w:r>
        <w:rPr>
          <w:sz w:val="20"/>
        </w:rPr>
        <w:t>a</w:t>
      </w:r>
      <w:r>
        <w:rPr>
          <w:spacing w:val="38"/>
          <w:sz w:val="20"/>
        </w:rPr>
        <w:t> </w:t>
      </w:r>
      <w:r>
        <w:rPr>
          <w:sz w:val="20"/>
        </w:rPr>
        <w:t>good</w:t>
      </w:r>
      <w:r>
        <w:rPr>
          <w:spacing w:val="38"/>
          <w:sz w:val="20"/>
        </w:rPr>
        <w:t> </w:t>
      </w:r>
      <w:r>
        <w:rPr>
          <w:sz w:val="20"/>
        </w:rPr>
        <w:t>overall</w:t>
      </w:r>
      <w:r>
        <w:rPr>
          <w:spacing w:val="39"/>
          <w:sz w:val="20"/>
        </w:rPr>
        <w:t> </w:t>
      </w:r>
      <w:r>
        <w:rPr>
          <w:sz w:val="20"/>
        </w:rPr>
        <w:t>score;</w:t>
      </w:r>
      <w:r>
        <w:rPr>
          <w:spacing w:val="37"/>
          <w:sz w:val="20"/>
        </w:rPr>
        <w:t> </w:t>
      </w:r>
      <w:r>
        <w:rPr>
          <w:sz w:val="20"/>
        </w:rPr>
        <w:t>consequently,</w:t>
      </w:r>
      <w:r>
        <w:rPr>
          <w:spacing w:val="38"/>
          <w:sz w:val="20"/>
        </w:rPr>
        <w:t> </w:t>
      </w:r>
      <w:r>
        <w:rPr>
          <w:sz w:val="20"/>
        </w:rPr>
        <w:t>the</w:t>
      </w:r>
      <w:r>
        <w:rPr>
          <w:spacing w:val="38"/>
          <w:sz w:val="20"/>
        </w:rPr>
        <w:t> </w:t>
      </w:r>
      <w:r>
        <w:rPr>
          <w:sz w:val="20"/>
        </w:rPr>
        <w:t>area</w:t>
      </w:r>
      <w:r>
        <w:rPr>
          <w:spacing w:val="38"/>
          <w:sz w:val="20"/>
        </w:rPr>
        <w:t> </w:t>
      </w:r>
      <w:r>
        <w:rPr>
          <w:sz w:val="20"/>
        </w:rPr>
        <w:t>of</w:t>
      </w:r>
      <w:r>
        <w:rPr>
          <w:spacing w:val="36"/>
          <w:sz w:val="20"/>
        </w:rPr>
        <w:t> </w:t>
      </w:r>
      <w:r>
        <w:rPr>
          <w:sz w:val="20"/>
        </w:rPr>
        <w:t>failure</w:t>
      </w:r>
      <w:r>
        <w:rPr>
          <w:spacing w:val="38"/>
          <w:sz w:val="20"/>
        </w:rPr>
        <w:t> </w:t>
      </w:r>
      <w:r>
        <w:rPr>
          <w:sz w:val="20"/>
        </w:rPr>
        <w:t>should</w:t>
      </w:r>
      <w:r>
        <w:rPr>
          <w:spacing w:val="38"/>
          <w:sz w:val="20"/>
        </w:rPr>
        <w:t> </w:t>
      </w:r>
      <w:r>
        <w:rPr>
          <w:sz w:val="20"/>
        </w:rPr>
        <w:t>be</w:t>
      </w:r>
      <w:r>
        <w:rPr>
          <w:spacing w:val="38"/>
          <w:sz w:val="20"/>
        </w:rPr>
        <w:t> </w:t>
      </w:r>
      <w:r>
        <w:rPr>
          <w:sz w:val="20"/>
        </w:rPr>
        <w:t>addressed</w:t>
      </w:r>
      <w:r>
        <w:rPr>
          <w:spacing w:val="39"/>
          <w:sz w:val="20"/>
        </w:rPr>
        <w:t> </w:t>
      </w:r>
      <w:r>
        <w:rPr>
          <w:sz w:val="20"/>
        </w:rPr>
        <w:t>until</w:t>
      </w:r>
      <w:r>
        <w:rPr>
          <w:spacing w:val="38"/>
          <w:sz w:val="20"/>
        </w:rPr>
        <w:t> </w:t>
      </w:r>
      <w:r>
        <w:rPr>
          <w:sz w:val="20"/>
        </w:rPr>
        <w:t>a “pass” score is attained in the category.</w:t>
      </w:r>
    </w:p>
    <w:p>
      <w:pPr>
        <w:pStyle w:val="ListParagraph"/>
        <w:numPr>
          <w:ilvl w:val="1"/>
          <w:numId w:val="31"/>
        </w:numPr>
        <w:tabs>
          <w:tab w:pos="872" w:val="left" w:leader="none"/>
        </w:tabs>
        <w:spacing w:line="228" w:lineRule="exact" w:before="0" w:after="0"/>
        <w:ind w:left="872" w:right="0" w:hanging="249"/>
        <w:jc w:val="both"/>
        <w:rPr>
          <w:sz w:val="20"/>
        </w:rPr>
      </w:pPr>
      <w:r>
        <w:rPr>
          <w:sz w:val="20"/>
        </w:rPr>
        <w:t>The</w:t>
      </w:r>
      <w:r>
        <w:rPr>
          <w:spacing w:val="13"/>
          <w:sz w:val="20"/>
        </w:rPr>
        <w:t> </w:t>
      </w:r>
      <w:r>
        <w:rPr>
          <w:sz w:val="20"/>
        </w:rPr>
        <w:t>pass</w:t>
      </w:r>
      <w:r>
        <w:rPr>
          <w:spacing w:val="15"/>
          <w:sz w:val="20"/>
        </w:rPr>
        <w:t> </w:t>
      </w:r>
      <w:r>
        <w:rPr>
          <w:sz w:val="20"/>
        </w:rPr>
        <w:t>score</w:t>
      </w:r>
      <w:r>
        <w:rPr>
          <w:spacing w:val="14"/>
          <w:sz w:val="20"/>
        </w:rPr>
        <w:t> </w:t>
      </w:r>
      <w:r>
        <w:rPr>
          <w:sz w:val="20"/>
        </w:rPr>
        <w:t>for</w:t>
      </w:r>
      <w:r>
        <w:rPr>
          <w:spacing w:val="16"/>
          <w:sz w:val="20"/>
        </w:rPr>
        <w:t> </w:t>
      </w:r>
      <w:r>
        <w:rPr>
          <w:sz w:val="20"/>
        </w:rPr>
        <w:t>an</w:t>
      </w:r>
      <w:r>
        <w:rPr>
          <w:spacing w:val="15"/>
          <w:sz w:val="20"/>
        </w:rPr>
        <w:t> </w:t>
      </w:r>
      <w:r>
        <w:rPr>
          <w:sz w:val="20"/>
        </w:rPr>
        <w:t>ASIC</w:t>
      </w:r>
      <w:r>
        <w:rPr>
          <w:spacing w:val="16"/>
          <w:sz w:val="20"/>
        </w:rPr>
        <w:t> </w:t>
      </w:r>
      <w:r>
        <w:rPr>
          <w:sz w:val="20"/>
        </w:rPr>
        <w:t>tenet</w:t>
      </w:r>
      <w:r>
        <w:rPr>
          <w:spacing w:val="15"/>
          <w:sz w:val="20"/>
        </w:rPr>
        <w:t> </w:t>
      </w:r>
      <w:r>
        <w:rPr>
          <w:sz w:val="20"/>
        </w:rPr>
        <w:t>is</w:t>
      </w:r>
      <w:r>
        <w:rPr>
          <w:spacing w:val="13"/>
          <w:sz w:val="20"/>
        </w:rPr>
        <w:t> </w:t>
      </w:r>
      <w:r>
        <w:rPr>
          <w:sz w:val="20"/>
        </w:rPr>
        <w:t>2/3</w:t>
      </w:r>
      <w:r>
        <w:rPr>
          <w:spacing w:val="16"/>
          <w:sz w:val="20"/>
        </w:rPr>
        <w:t> </w:t>
      </w:r>
      <w:r>
        <w:rPr>
          <w:sz w:val="20"/>
        </w:rPr>
        <w:t>or</w:t>
      </w:r>
      <w:r>
        <w:rPr>
          <w:spacing w:val="15"/>
          <w:sz w:val="20"/>
        </w:rPr>
        <w:t> </w:t>
      </w:r>
      <w:r>
        <w:rPr>
          <w:spacing w:val="-4"/>
          <w:sz w:val="20"/>
        </w:rPr>
        <w:t>0.7.</w:t>
      </w:r>
    </w:p>
    <w:p>
      <w:pPr>
        <w:pStyle w:val="ListParagraph"/>
        <w:numPr>
          <w:ilvl w:val="1"/>
          <w:numId w:val="31"/>
        </w:numPr>
        <w:tabs>
          <w:tab w:pos="872" w:val="left" w:leader="none"/>
        </w:tabs>
        <w:spacing w:line="240" w:lineRule="auto" w:before="47" w:after="0"/>
        <w:ind w:left="872" w:right="0" w:hanging="249"/>
        <w:jc w:val="both"/>
        <w:rPr>
          <w:sz w:val="20"/>
        </w:rPr>
      </w:pPr>
      <w:r>
        <w:rPr>
          <w:sz w:val="20"/>
        </w:rPr>
        <w:t>The</w:t>
      </w:r>
      <w:r>
        <w:rPr>
          <w:spacing w:val="15"/>
          <w:sz w:val="20"/>
        </w:rPr>
        <w:t> </w:t>
      </w:r>
      <w:r>
        <w:rPr>
          <w:sz w:val="20"/>
        </w:rPr>
        <w:t>overall</w:t>
      </w:r>
      <w:r>
        <w:rPr>
          <w:spacing w:val="13"/>
          <w:sz w:val="20"/>
        </w:rPr>
        <w:t> </w:t>
      </w:r>
      <w:r>
        <w:rPr>
          <w:sz w:val="20"/>
        </w:rPr>
        <w:t>pass</w:t>
      </w:r>
      <w:r>
        <w:rPr>
          <w:spacing w:val="15"/>
          <w:sz w:val="20"/>
        </w:rPr>
        <w:t> </w:t>
      </w:r>
      <w:r>
        <w:rPr>
          <w:sz w:val="20"/>
        </w:rPr>
        <w:t>score</w:t>
      </w:r>
      <w:r>
        <w:rPr>
          <w:spacing w:val="15"/>
          <w:sz w:val="20"/>
        </w:rPr>
        <w:t> </w:t>
      </w:r>
      <w:r>
        <w:rPr>
          <w:sz w:val="20"/>
        </w:rPr>
        <w:t>is</w:t>
      </w:r>
      <w:r>
        <w:rPr>
          <w:spacing w:val="15"/>
          <w:sz w:val="20"/>
        </w:rPr>
        <w:t> </w:t>
      </w:r>
      <w:r>
        <w:rPr>
          <w:sz w:val="20"/>
        </w:rPr>
        <w:t>2/3</w:t>
      </w:r>
      <w:r>
        <w:rPr>
          <w:spacing w:val="15"/>
          <w:sz w:val="20"/>
        </w:rPr>
        <w:t> </w:t>
      </w:r>
      <w:r>
        <w:rPr>
          <w:sz w:val="20"/>
        </w:rPr>
        <w:t>or</w:t>
      </w:r>
      <w:r>
        <w:rPr>
          <w:spacing w:val="14"/>
          <w:sz w:val="20"/>
        </w:rPr>
        <w:t> </w:t>
      </w:r>
      <w:r>
        <w:rPr>
          <w:sz w:val="20"/>
        </w:rPr>
        <w:t>~70%;</w:t>
      </w:r>
      <w:r>
        <w:rPr>
          <w:spacing w:val="15"/>
          <w:sz w:val="20"/>
        </w:rPr>
        <w:t> </w:t>
      </w:r>
      <w:r>
        <w:rPr>
          <w:sz w:val="20"/>
        </w:rPr>
        <w:t>as</w:t>
      </w:r>
      <w:r>
        <w:rPr>
          <w:spacing w:val="16"/>
          <w:sz w:val="20"/>
        </w:rPr>
        <w:t> </w:t>
      </w:r>
      <w:r>
        <w:rPr>
          <w:sz w:val="20"/>
        </w:rPr>
        <w:t>an</w:t>
      </w:r>
      <w:r>
        <w:rPr>
          <w:spacing w:val="14"/>
          <w:sz w:val="20"/>
        </w:rPr>
        <w:t> </w:t>
      </w:r>
      <w:r>
        <w:rPr>
          <w:sz w:val="20"/>
        </w:rPr>
        <w:t>average</w:t>
      </w:r>
      <w:r>
        <w:rPr>
          <w:spacing w:val="15"/>
          <w:sz w:val="20"/>
        </w:rPr>
        <w:t> </w:t>
      </w:r>
      <w:r>
        <w:rPr>
          <w:sz w:val="20"/>
        </w:rPr>
        <w:t>score</w:t>
      </w:r>
      <w:r>
        <w:rPr>
          <w:spacing w:val="15"/>
          <w:sz w:val="20"/>
        </w:rPr>
        <w:t> </w:t>
      </w:r>
      <w:r>
        <w:rPr>
          <w:sz w:val="20"/>
        </w:rPr>
        <w:t>across</w:t>
      </w:r>
      <w:r>
        <w:rPr>
          <w:spacing w:val="14"/>
          <w:sz w:val="20"/>
        </w:rPr>
        <w:t> </w:t>
      </w:r>
      <w:r>
        <w:rPr>
          <w:sz w:val="20"/>
        </w:rPr>
        <w:t>all</w:t>
      </w:r>
      <w:r>
        <w:rPr>
          <w:spacing w:val="15"/>
          <w:sz w:val="20"/>
        </w:rPr>
        <w:t> </w:t>
      </w:r>
      <w:r>
        <w:rPr>
          <w:sz w:val="20"/>
        </w:rPr>
        <w:t>ASIC</w:t>
      </w:r>
      <w:r>
        <w:rPr>
          <w:spacing w:val="16"/>
          <w:sz w:val="20"/>
        </w:rPr>
        <w:t> </w:t>
      </w:r>
      <w:r>
        <w:rPr>
          <w:spacing w:val="-2"/>
          <w:sz w:val="20"/>
        </w:rPr>
        <w:t>areas.</w:t>
      </w:r>
    </w:p>
    <w:p>
      <w:pPr>
        <w:pStyle w:val="BodyText"/>
        <w:spacing w:before="26"/>
        <w:rPr>
          <w:sz w:val="20"/>
        </w:rPr>
      </w:pPr>
    </w:p>
    <w:p>
      <w:pPr>
        <w:pStyle w:val="Heading5"/>
      </w:pPr>
      <w:bookmarkStart w:name="ASIC Framework Matrix Worksheet- Based o" w:id="117"/>
      <w:bookmarkEnd w:id="117"/>
      <w:r>
        <w:rPr>
          <w:b w:val="0"/>
        </w:rPr>
      </w:r>
      <w:r>
        <w:rPr>
          <w:w w:val="105"/>
        </w:rPr>
        <w:t>ASIC</w:t>
      </w:r>
      <w:r>
        <w:rPr>
          <w:spacing w:val="-7"/>
          <w:w w:val="105"/>
        </w:rPr>
        <w:t> </w:t>
      </w:r>
      <w:r>
        <w:rPr>
          <w:w w:val="105"/>
        </w:rPr>
        <w:t>Framework</w:t>
      </w:r>
      <w:r>
        <w:rPr>
          <w:spacing w:val="-4"/>
          <w:w w:val="105"/>
        </w:rPr>
        <w:t> </w:t>
      </w:r>
      <w:r>
        <w:rPr>
          <w:w w:val="105"/>
        </w:rPr>
        <w:t>Matrix</w:t>
      </w:r>
      <w:r>
        <w:rPr>
          <w:spacing w:val="-6"/>
          <w:w w:val="105"/>
        </w:rPr>
        <w:t> </w:t>
      </w:r>
      <w:r>
        <w:rPr>
          <w:w w:val="105"/>
        </w:rPr>
        <w:t>Worksheet-</w:t>
      </w:r>
      <w:r>
        <w:rPr>
          <w:spacing w:val="-5"/>
          <w:w w:val="105"/>
        </w:rPr>
        <w:t> </w:t>
      </w:r>
      <w:r>
        <w:rPr>
          <w:w w:val="105"/>
        </w:rPr>
        <w:t>Based</w:t>
      </w:r>
      <w:r>
        <w:rPr>
          <w:spacing w:val="-6"/>
          <w:w w:val="105"/>
        </w:rPr>
        <w:t> </w:t>
      </w:r>
      <w:r>
        <w:rPr>
          <w:w w:val="105"/>
        </w:rPr>
        <w:t>on</w:t>
      </w:r>
      <w:r>
        <w:rPr>
          <w:spacing w:val="-5"/>
          <w:w w:val="105"/>
        </w:rPr>
        <w:t> </w:t>
      </w:r>
      <w:r>
        <w:rPr>
          <w:w w:val="105"/>
        </w:rPr>
        <w:t>the</w:t>
      </w:r>
      <w:r>
        <w:rPr>
          <w:spacing w:val="-6"/>
          <w:w w:val="105"/>
        </w:rPr>
        <w:t> </w:t>
      </w:r>
      <w:r>
        <w:rPr>
          <w:w w:val="105"/>
        </w:rPr>
        <w:t>Matrix</w:t>
      </w:r>
      <w:r>
        <w:rPr>
          <w:spacing w:val="-6"/>
          <w:w w:val="105"/>
        </w:rPr>
        <w:t> </w:t>
      </w:r>
      <w:r>
        <w:rPr>
          <w:spacing w:val="-2"/>
          <w:w w:val="105"/>
        </w:rPr>
        <w:t>Prompts</w:t>
      </w:r>
    </w:p>
    <w:p>
      <w:pPr>
        <w:spacing w:line="292" w:lineRule="auto" w:before="31"/>
        <w:ind w:left="360" w:right="690" w:firstLine="0"/>
        <w:jc w:val="both"/>
        <w:rPr>
          <w:sz w:val="20"/>
        </w:rPr>
      </w:pPr>
      <w:r>
        <w:rPr>
          <w:sz w:val="20"/>
        </w:rPr>
        <w:t>The worksheet serves as an extended version of the operationalizing matrix which could help to assess, measure, and document</w:t>
      </w:r>
      <w:r>
        <w:rPr>
          <w:spacing w:val="-3"/>
          <w:sz w:val="20"/>
        </w:rPr>
        <w:t> </w:t>
      </w:r>
      <w:r>
        <w:rPr>
          <w:sz w:val="20"/>
        </w:rPr>
        <w:t>the</w:t>
      </w:r>
      <w:r>
        <w:rPr>
          <w:spacing w:val="-2"/>
          <w:sz w:val="20"/>
        </w:rPr>
        <w:t> </w:t>
      </w:r>
      <w:r>
        <w:rPr>
          <w:sz w:val="20"/>
        </w:rPr>
        <w:t>optimization</w:t>
      </w:r>
      <w:r>
        <w:rPr>
          <w:spacing w:val="-2"/>
          <w:sz w:val="20"/>
        </w:rPr>
        <w:t> </w:t>
      </w:r>
      <w:r>
        <w:rPr>
          <w:sz w:val="20"/>
        </w:rPr>
        <w:t>of</w:t>
      </w:r>
      <w:r>
        <w:rPr>
          <w:spacing w:val="-2"/>
          <w:sz w:val="20"/>
        </w:rPr>
        <w:t> </w:t>
      </w:r>
      <w:r>
        <w:rPr>
          <w:sz w:val="20"/>
        </w:rPr>
        <w:t>medical</w:t>
      </w:r>
      <w:r>
        <w:rPr>
          <w:spacing w:val="-3"/>
          <w:sz w:val="20"/>
        </w:rPr>
        <w:t> </w:t>
      </w:r>
      <w:r>
        <w:rPr>
          <w:sz w:val="20"/>
        </w:rPr>
        <w:t>education</w:t>
      </w:r>
      <w:r>
        <w:rPr>
          <w:spacing w:val="-2"/>
          <w:sz w:val="20"/>
        </w:rPr>
        <w:t> </w:t>
      </w:r>
      <w:r>
        <w:rPr>
          <w:sz w:val="20"/>
        </w:rPr>
        <w:t>technologies</w:t>
      </w:r>
      <w:r>
        <w:rPr>
          <w:spacing w:val="-2"/>
          <w:sz w:val="20"/>
        </w:rPr>
        <w:t> </w:t>
      </w:r>
      <w:r>
        <w:rPr>
          <w:sz w:val="20"/>
        </w:rPr>
        <w:t>and</w:t>
      </w:r>
      <w:r>
        <w:rPr>
          <w:spacing w:val="-2"/>
          <w:sz w:val="20"/>
        </w:rPr>
        <w:t> </w:t>
      </w:r>
      <w:r>
        <w:rPr>
          <w:sz w:val="20"/>
        </w:rPr>
        <w:t>innovations</w:t>
      </w:r>
      <w:r>
        <w:rPr>
          <w:spacing w:val="-3"/>
          <w:sz w:val="20"/>
        </w:rPr>
        <w:t> </w:t>
      </w:r>
      <w:r>
        <w:rPr>
          <w:sz w:val="20"/>
        </w:rPr>
        <w:t>through</w:t>
      </w:r>
      <w:r>
        <w:rPr>
          <w:spacing w:val="-2"/>
          <w:sz w:val="20"/>
        </w:rPr>
        <w:t> </w:t>
      </w:r>
      <w:r>
        <w:rPr>
          <w:sz w:val="20"/>
        </w:rPr>
        <w:t>the</w:t>
      </w:r>
      <w:r>
        <w:rPr>
          <w:spacing w:val="-2"/>
          <w:sz w:val="20"/>
        </w:rPr>
        <w:t> </w:t>
      </w:r>
      <w:r>
        <w:rPr>
          <w:sz w:val="20"/>
        </w:rPr>
        <w:t>operationalization</w:t>
      </w:r>
      <w:r>
        <w:rPr>
          <w:spacing w:val="-3"/>
          <w:sz w:val="20"/>
        </w:rPr>
        <w:t> </w:t>
      </w:r>
      <w:r>
        <w:rPr>
          <w:sz w:val="20"/>
        </w:rPr>
        <w:t>of</w:t>
      </w:r>
      <w:r>
        <w:rPr>
          <w:spacing w:val="-2"/>
          <w:sz w:val="20"/>
        </w:rPr>
        <w:t> </w:t>
      </w:r>
      <w:r>
        <w:rPr>
          <w:sz w:val="20"/>
        </w:rPr>
        <w:t>the</w:t>
      </w:r>
      <w:r>
        <w:rPr>
          <w:spacing w:val="-2"/>
          <w:sz w:val="20"/>
        </w:rPr>
        <w:t> </w:t>
      </w:r>
      <w:r>
        <w:rPr>
          <w:sz w:val="20"/>
        </w:rPr>
        <w:t>ASIC Framework further extensively. In this instance, the worksheet can help individual medical educators, medical education planning</w:t>
      </w:r>
      <w:r>
        <w:rPr>
          <w:spacing w:val="-3"/>
          <w:sz w:val="20"/>
        </w:rPr>
        <w:t> </w:t>
      </w:r>
      <w:r>
        <w:rPr>
          <w:sz w:val="20"/>
        </w:rPr>
        <w:t>or</w:t>
      </w:r>
      <w:r>
        <w:rPr>
          <w:spacing w:val="-2"/>
          <w:sz w:val="20"/>
        </w:rPr>
        <w:t> </w:t>
      </w:r>
      <w:r>
        <w:rPr>
          <w:sz w:val="20"/>
        </w:rPr>
        <w:t>reform</w:t>
      </w:r>
      <w:r>
        <w:rPr>
          <w:spacing w:val="-2"/>
          <w:sz w:val="20"/>
        </w:rPr>
        <w:t> </w:t>
      </w:r>
      <w:r>
        <w:rPr>
          <w:sz w:val="20"/>
        </w:rPr>
        <w:t>committees</w:t>
      </w:r>
      <w:r>
        <w:rPr>
          <w:spacing w:val="-2"/>
          <w:sz w:val="20"/>
        </w:rPr>
        <w:t> </w:t>
      </w:r>
      <w:r>
        <w:rPr>
          <w:sz w:val="20"/>
        </w:rPr>
        <w:t>and</w:t>
      </w:r>
      <w:r>
        <w:rPr>
          <w:spacing w:val="-2"/>
          <w:sz w:val="20"/>
        </w:rPr>
        <w:t> </w:t>
      </w:r>
      <w:r>
        <w:rPr>
          <w:sz w:val="20"/>
        </w:rPr>
        <w:t>other</w:t>
      </w:r>
      <w:r>
        <w:rPr>
          <w:spacing w:val="-3"/>
          <w:sz w:val="20"/>
        </w:rPr>
        <w:t> </w:t>
      </w:r>
      <w:r>
        <w:rPr>
          <w:sz w:val="20"/>
        </w:rPr>
        <w:t>institutional</w:t>
      </w:r>
      <w:r>
        <w:rPr>
          <w:spacing w:val="-2"/>
          <w:sz w:val="20"/>
        </w:rPr>
        <w:t> </w:t>
      </w:r>
      <w:r>
        <w:rPr>
          <w:sz w:val="20"/>
        </w:rPr>
        <w:t>departments</w:t>
      </w:r>
      <w:r>
        <w:rPr>
          <w:spacing w:val="-3"/>
          <w:sz w:val="20"/>
        </w:rPr>
        <w:t> </w:t>
      </w:r>
      <w:r>
        <w:rPr>
          <w:sz w:val="20"/>
        </w:rPr>
        <w:t>to</w:t>
      </w:r>
      <w:r>
        <w:rPr>
          <w:spacing w:val="-2"/>
          <w:sz w:val="20"/>
        </w:rPr>
        <w:t> </w:t>
      </w:r>
      <w:r>
        <w:rPr>
          <w:sz w:val="20"/>
        </w:rPr>
        <w:t>measure</w:t>
      </w:r>
      <w:r>
        <w:rPr>
          <w:spacing w:val="-2"/>
          <w:sz w:val="20"/>
        </w:rPr>
        <w:t> </w:t>
      </w:r>
      <w:r>
        <w:rPr>
          <w:sz w:val="20"/>
        </w:rPr>
        <w:t>how</w:t>
      </w:r>
      <w:r>
        <w:rPr>
          <w:spacing w:val="-2"/>
          <w:sz w:val="20"/>
        </w:rPr>
        <w:t> </w:t>
      </w:r>
      <w:r>
        <w:rPr>
          <w:sz w:val="20"/>
        </w:rPr>
        <w:t>valuable</w:t>
      </w:r>
      <w:r>
        <w:rPr>
          <w:spacing w:val="-3"/>
          <w:sz w:val="20"/>
        </w:rPr>
        <w:t> </w:t>
      </w:r>
      <w:r>
        <w:rPr>
          <w:sz w:val="20"/>
        </w:rPr>
        <w:t>educational</w:t>
      </w:r>
      <w:r>
        <w:rPr>
          <w:spacing w:val="-1"/>
          <w:sz w:val="20"/>
        </w:rPr>
        <w:t> </w:t>
      </w:r>
      <w:r>
        <w:rPr>
          <w:sz w:val="20"/>
        </w:rPr>
        <w:t>technologies</w:t>
      </w:r>
      <w:r>
        <w:rPr>
          <w:spacing w:val="-3"/>
          <w:sz w:val="20"/>
        </w:rPr>
        <w:t> </w:t>
      </w:r>
      <w:r>
        <w:rPr>
          <w:sz w:val="20"/>
        </w:rPr>
        <w:t>and innovations could be to the delivery of medical education. It could serve both an immediate measurement tool as well as</w:t>
      </w:r>
      <w:r>
        <w:rPr>
          <w:spacing w:val="40"/>
          <w:sz w:val="20"/>
        </w:rPr>
        <w:t> </w:t>
      </w:r>
      <w:r>
        <w:rPr>
          <w:sz w:val="20"/>
        </w:rPr>
        <w:t>a tool</w:t>
      </w:r>
      <w:r>
        <w:rPr>
          <w:spacing w:val="25"/>
          <w:sz w:val="20"/>
        </w:rPr>
        <w:t> </w:t>
      </w:r>
      <w:r>
        <w:rPr>
          <w:sz w:val="20"/>
        </w:rPr>
        <w:t>for reflective</w:t>
      </w:r>
      <w:r>
        <w:rPr>
          <w:spacing w:val="25"/>
          <w:sz w:val="20"/>
        </w:rPr>
        <w:t> </w:t>
      </w:r>
      <w:r>
        <w:rPr>
          <w:sz w:val="20"/>
        </w:rPr>
        <w:t>practice in</w:t>
      </w:r>
      <w:r>
        <w:rPr>
          <w:spacing w:val="25"/>
          <w:sz w:val="20"/>
        </w:rPr>
        <w:t> </w:t>
      </w:r>
      <w:r>
        <w:rPr>
          <w:sz w:val="20"/>
        </w:rPr>
        <w:t>the context</w:t>
      </w:r>
      <w:r>
        <w:rPr>
          <w:spacing w:val="25"/>
          <w:sz w:val="20"/>
        </w:rPr>
        <w:t> </w:t>
      </w:r>
      <w:r>
        <w:rPr>
          <w:sz w:val="20"/>
        </w:rPr>
        <w:t>of using medical</w:t>
      </w:r>
      <w:r>
        <w:rPr>
          <w:spacing w:val="25"/>
          <w:sz w:val="20"/>
        </w:rPr>
        <w:t> </w:t>
      </w:r>
      <w:r>
        <w:rPr>
          <w:sz w:val="20"/>
        </w:rPr>
        <w:t>education</w:t>
      </w:r>
      <w:r>
        <w:rPr>
          <w:spacing w:val="25"/>
          <w:sz w:val="20"/>
        </w:rPr>
        <w:t> </w:t>
      </w:r>
      <w:r>
        <w:rPr>
          <w:sz w:val="20"/>
        </w:rPr>
        <w:t>technologies and</w:t>
      </w:r>
      <w:r>
        <w:rPr>
          <w:spacing w:val="25"/>
          <w:sz w:val="20"/>
        </w:rPr>
        <w:t> </w:t>
      </w:r>
      <w:r>
        <w:rPr>
          <w:sz w:val="20"/>
        </w:rPr>
        <w:t>innovations.</w:t>
      </w:r>
    </w:p>
    <w:p>
      <w:pPr>
        <w:pStyle w:val="Heading5"/>
        <w:spacing w:before="202"/>
      </w:pPr>
      <w:bookmarkStart w:name="Guide for the Use of the ASIC Framework " w:id="118"/>
      <w:bookmarkEnd w:id="118"/>
      <w:r>
        <w:rPr>
          <w:b w:val="0"/>
        </w:rPr>
      </w:r>
      <w:r>
        <w:rPr>
          <w:w w:val="105"/>
        </w:rPr>
        <w:t>Guide</w:t>
      </w:r>
      <w:r>
        <w:rPr>
          <w:spacing w:val="-7"/>
          <w:w w:val="105"/>
        </w:rPr>
        <w:t> </w:t>
      </w:r>
      <w:r>
        <w:rPr>
          <w:w w:val="105"/>
        </w:rPr>
        <w:t>for</w:t>
      </w:r>
      <w:r>
        <w:rPr>
          <w:spacing w:val="-3"/>
          <w:w w:val="105"/>
        </w:rPr>
        <w:t> </w:t>
      </w:r>
      <w:r>
        <w:rPr>
          <w:w w:val="105"/>
        </w:rPr>
        <w:t>the</w:t>
      </w:r>
      <w:r>
        <w:rPr>
          <w:spacing w:val="-5"/>
          <w:w w:val="105"/>
        </w:rPr>
        <w:t> </w:t>
      </w:r>
      <w:r>
        <w:rPr>
          <w:w w:val="105"/>
        </w:rPr>
        <w:t>Use</w:t>
      </w:r>
      <w:r>
        <w:rPr>
          <w:spacing w:val="-6"/>
          <w:w w:val="105"/>
        </w:rPr>
        <w:t> </w:t>
      </w:r>
      <w:r>
        <w:rPr>
          <w:w w:val="105"/>
        </w:rPr>
        <w:t>of</w:t>
      </w:r>
      <w:r>
        <w:rPr>
          <w:spacing w:val="-6"/>
          <w:w w:val="105"/>
        </w:rPr>
        <w:t> </w:t>
      </w:r>
      <w:r>
        <w:rPr>
          <w:w w:val="105"/>
        </w:rPr>
        <w:t>the</w:t>
      </w:r>
      <w:r>
        <w:rPr>
          <w:spacing w:val="-5"/>
          <w:w w:val="105"/>
        </w:rPr>
        <w:t> </w:t>
      </w:r>
      <w:r>
        <w:rPr>
          <w:w w:val="105"/>
        </w:rPr>
        <w:t>ASIC</w:t>
      </w:r>
      <w:r>
        <w:rPr>
          <w:spacing w:val="-7"/>
          <w:w w:val="105"/>
        </w:rPr>
        <w:t> </w:t>
      </w:r>
      <w:r>
        <w:rPr>
          <w:w w:val="105"/>
        </w:rPr>
        <w:t>Framework</w:t>
      </w:r>
      <w:r>
        <w:rPr>
          <w:spacing w:val="-6"/>
          <w:w w:val="105"/>
        </w:rPr>
        <w:t> </w:t>
      </w:r>
      <w:r>
        <w:rPr>
          <w:w w:val="105"/>
        </w:rPr>
        <w:t>Matrix</w:t>
      </w:r>
      <w:r>
        <w:rPr>
          <w:spacing w:val="-6"/>
          <w:w w:val="105"/>
        </w:rPr>
        <w:t> </w:t>
      </w:r>
      <w:r>
        <w:rPr>
          <w:spacing w:val="-2"/>
          <w:w w:val="105"/>
        </w:rPr>
        <w:t>Worksheet</w:t>
      </w:r>
    </w:p>
    <w:p>
      <w:pPr>
        <w:pStyle w:val="ListParagraph"/>
        <w:numPr>
          <w:ilvl w:val="0"/>
          <w:numId w:val="32"/>
        </w:numPr>
        <w:tabs>
          <w:tab w:pos="862" w:val="left" w:leader="none"/>
        </w:tabs>
        <w:spacing w:line="240" w:lineRule="auto" w:before="31" w:after="0"/>
        <w:ind w:left="862" w:right="0" w:hanging="249"/>
        <w:jc w:val="left"/>
        <w:rPr>
          <w:sz w:val="20"/>
        </w:rPr>
      </w:pPr>
      <w:r>
        <w:rPr>
          <w:sz w:val="20"/>
        </w:rPr>
        <w:t>Consider</w:t>
      </w:r>
      <w:r>
        <w:rPr>
          <w:spacing w:val="15"/>
          <w:sz w:val="20"/>
        </w:rPr>
        <w:t> </w:t>
      </w:r>
      <w:r>
        <w:rPr>
          <w:sz w:val="20"/>
        </w:rPr>
        <w:t>each</w:t>
      </w:r>
      <w:r>
        <w:rPr>
          <w:spacing w:val="16"/>
          <w:sz w:val="20"/>
        </w:rPr>
        <w:t> </w:t>
      </w:r>
      <w:r>
        <w:rPr>
          <w:sz w:val="20"/>
        </w:rPr>
        <w:t>ASIC</w:t>
      </w:r>
      <w:r>
        <w:rPr>
          <w:spacing w:val="16"/>
          <w:sz w:val="20"/>
        </w:rPr>
        <w:t> </w:t>
      </w:r>
      <w:r>
        <w:rPr>
          <w:sz w:val="20"/>
        </w:rPr>
        <w:t>Framework</w:t>
      </w:r>
      <w:r>
        <w:rPr>
          <w:spacing w:val="15"/>
          <w:sz w:val="20"/>
        </w:rPr>
        <w:t> </w:t>
      </w:r>
      <w:r>
        <w:rPr>
          <w:spacing w:val="-2"/>
          <w:sz w:val="20"/>
        </w:rPr>
        <w:t>tenet</w:t>
      </w:r>
    </w:p>
    <w:p>
      <w:pPr>
        <w:pStyle w:val="ListParagraph"/>
        <w:numPr>
          <w:ilvl w:val="0"/>
          <w:numId w:val="32"/>
        </w:numPr>
        <w:tabs>
          <w:tab w:pos="862" w:val="left" w:leader="none"/>
        </w:tabs>
        <w:spacing w:line="240" w:lineRule="auto" w:before="50" w:after="0"/>
        <w:ind w:left="862" w:right="0" w:hanging="249"/>
        <w:jc w:val="left"/>
        <w:rPr>
          <w:sz w:val="20"/>
        </w:rPr>
      </w:pPr>
      <w:r>
        <w:rPr>
          <w:sz w:val="20"/>
        </w:rPr>
        <w:t>Read</w:t>
      </w:r>
      <w:r>
        <w:rPr>
          <w:spacing w:val="16"/>
          <w:sz w:val="20"/>
        </w:rPr>
        <w:t> </w:t>
      </w:r>
      <w:r>
        <w:rPr>
          <w:sz w:val="20"/>
        </w:rPr>
        <w:t>each</w:t>
      </w:r>
      <w:r>
        <w:rPr>
          <w:spacing w:val="15"/>
          <w:sz w:val="20"/>
        </w:rPr>
        <w:t> </w:t>
      </w:r>
      <w:r>
        <w:rPr>
          <w:sz w:val="20"/>
        </w:rPr>
        <w:t>prompt</w:t>
      </w:r>
      <w:r>
        <w:rPr>
          <w:spacing w:val="16"/>
          <w:sz w:val="20"/>
        </w:rPr>
        <w:t> </w:t>
      </w:r>
      <w:r>
        <w:rPr>
          <w:sz w:val="20"/>
        </w:rPr>
        <w:t>under</w:t>
      </w:r>
      <w:r>
        <w:rPr>
          <w:spacing w:val="16"/>
          <w:sz w:val="20"/>
        </w:rPr>
        <w:t> </w:t>
      </w:r>
      <w:r>
        <w:rPr>
          <w:sz w:val="20"/>
        </w:rPr>
        <w:t>each</w:t>
      </w:r>
      <w:r>
        <w:rPr>
          <w:spacing w:val="15"/>
          <w:sz w:val="20"/>
        </w:rPr>
        <w:t> </w:t>
      </w:r>
      <w:r>
        <w:rPr>
          <w:sz w:val="20"/>
        </w:rPr>
        <w:t>ASIC</w:t>
      </w:r>
      <w:r>
        <w:rPr>
          <w:spacing w:val="16"/>
          <w:sz w:val="20"/>
        </w:rPr>
        <w:t> </w:t>
      </w:r>
      <w:r>
        <w:rPr>
          <w:spacing w:val="-2"/>
          <w:sz w:val="20"/>
        </w:rPr>
        <w:t>tenet</w:t>
      </w:r>
    </w:p>
    <w:p>
      <w:pPr>
        <w:pStyle w:val="ListParagraph"/>
        <w:numPr>
          <w:ilvl w:val="0"/>
          <w:numId w:val="32"/>
        </w:numPr>
        <w:tabs>
          <w:tab w:pos="862" w:val="left" w:leader="none"/>
        </w:tabs>
        <w:spacing w:line="240" w:lineRule="auto" w:before="50" w:after="0"/>
        <w:ind w:left="862" w:right="0" w:hanging="249"/>
        <w:jc w:val="left"/>
        <w:rPr>
          <w:sz w:val="20"/>
        </w:rPr>
      </w:pPr>
      <w:r>
        <w:rPr>
          <w:sz w:val="20"/>
        </w:rPr>
        <w:t>Reflect</w:t>
      </w:r>
      <w:r>
        <w:rPr>
          <w:spacing w:val="15"/>
          <w:sz w:val="20"/>
        </w:rPr>
        <w:t> </w:t>
      </w:r>
      <w:r>
        <w:rPr>
          <w:sz w:val="20"/>
        </w:rPr>
        <w:t>on</w:t>
      </w:r>
      <w:r>
        <w:rPr>
          <w:spacing w:val="15"/>
          <w:sz w:val="20"/>
        </w:rPr>
        <w:t> </w:t>
      </w:r>
      <w:r>
        <w:rPr>
          <w:sz w:val="20"/>
        </w:rPr>
        <w:t>the</w:t>
      </w:r>
      <w:r>
        <w:rPr>
          <w:spacing w:val="14"/>
          <w:sz w:val="20"/>
        </w:rPr>
        <w:t> </w:t>
      </w:r>
      <w:r>
        <w:rPr>
          <w:sz w:val="20"/>
        </w:rPr>
        <w:t>answer</w:t>
      </w:r>
      <w:r>
        <w:rPr>
          <w:spacing w:val="15"/>
          <w:sz w:val="20"/>
        </w:rPr>
        <w:t> </w:t>
      </w:r>
      <w:r>
        <w:rPr>
          <w:sz w:val="20"/>
        </w:rPr>
        <w:t>to</w:t>
      </w:r>
      <w:r>
        <w:rPr>
          <w:spacing w:val="15"/>
          <w:sz w:val="20"/>
        </w:rPr>
        <w:t> </w:t>
      </w:r>
      <w:r>
        <w:rPr>
          <w:sz w:val="20"/>
        </w:rPr>
        <w:t>each</w:t>
      </w:r>
      <w:r>
        <w:rPr>
          <w:spacing w:val="14"/>
          <w:sz w:val="20"/>
        </w:rPr>
        <w:t> </w:t>
      </w:r>
      <w:r>
        <w:rPr>
          <w:sz w:val="20"/>
        </w:rPr>
        <w:t>prompt</w:t>
      </w:r>
      <w:r>
        <w:rPr>
          <w:spacing w:val="15"/>
          <w:sz w:val="20"/>
        </w:rPr>
        <w:t> </w:t>
      </w:r>
      <w:r>
        <w:rPr>
          <w:sz w:val="20"/>
        </w:rPr>
        <w:t>and</w:t>
      </w:r>
      <w:r>
        <w:rPr>
          <w:spacing w:val="14"/>
          <w:sz w:val="20"/>
        </w:rPr>
        <w:t> </w:t>
      </w:r>
      <w:r>
        <w:rPr>
          <w:sz w:val="20"/>
        </w:rPr>
        <w:t>formulate</w:t>
      </w:r>
      <w:r>
        <w:rPr>
          <w:spacing w:val="16"/>
          <w:sz w:val="20"/>
        </w:rPr>
        <w:t> </w:t>
      </w:r>
      <w:r>
        <w:rPr>
          <w:sz w:val="20"/>
        </w:rPr>
        <w:t>a</w:t>
      </w:r>
      <w:r>
        <w:rPr>
          <w:spacing w:val="15"/>
          <w:sz w:val="20"/>
        </w:rPr>
        <w:t> </w:t>
      </w:r>
      <w:r>
        <w:rPr>
          <w:sz w:val="20"/>
        </w:rPr>
        <w:t>concise</w:t>
      </w:r>
      <w:r>
        <w:rPr>
          <w:spacing w:val="14"/>
          <w:sz w:val="20"/>
        </w:rPr>
        <w:t> </w:t>
      </w:r>
      <w:r>
        <w:rPr>
          <w:sz w:val="20"/>
        </w:rPr>
        <w:t>and</w:t>
      </w:r>
      <w:r>
        <w:rPr>
          <w:spacing w:val="15"/>
          <w:sz w:val="20"/>
        </w:rPr>
        <w:t> </w:t>
      </w:r>
      <w:r>
        <w:rPr>
          <w:sz w:val="20"/>
        </w:rPr>
        <w:t>accurate</w:t>
      </w:r>
      <w:r>
        <w:rPr>
          <w:spacing w:val="14"/>
          <w:sz w:val="20"/>
        </w:rPr>
        <w:t> </w:t>
      </w:r>
      <w:r>
        <w:rPr>
          <w:spacing w:val="-2"/>
          <w:sz w:val="20"/>
        </w:rPr>
        <w:t>response</w:t>
      </w:r>
    </w:p>
    <w:p>
      <w:pPr>
        <w:pStyle w:val="ListParagraph"/>
        <w:numPr>
          <w:ilvl w:val="0"/>
          <w:numId w:val="32"/>
        </w:numPr>
        <w:tabs>
          <w:tab w:pos="862" w:val="left" w:leader="none"/>
        </w:tabs>
        <w:spacing w:line="240" w:lineRule="auto" w:before="50" w:after="0"/>
        <w:ind w:left="862" w:right="0" w:hanging="249"/>
        <w:jc w:val="left"/>
        <w:rPr>
          <w:sz w:val="20"/>
        </w:rPr>
      </w:pPr>
      <w:r>
        <w:rPr>
          <w:sz w:val="20"/>
        </w:rPr>
        <w:t>Record</w:t>
      </w:r>
      <w:r>
        <w:rPr>
          <w:spacing w:val="14"/>
          <w:sz w:val="20"/>
        </w:rPr>
        <w:t> </w:t>
      </w:r>
      <w:r>
        <w:rPr>
          <w:sz w:val="20"/>
        </w:rPr>
        <w:t>the</w:t>
      </w:r>
      <w:r>
        <w:rPr>
          <w:spacing w:val="14"/>
          <w:sz w:val="20"/>
        </w:rPr>
        <w:t> </w:t>
      </w:r>
      <w:r>
        <w:rPr>
          <w:sz w:val="20"/>
        </w:rPr>
        <w:t>response</w:t>
      </w:r>
      <w:r>
        <w:rPr>
          <w:spacing w:val="14"/>
          <w:sz w:val="20"/>
        </w:rPr>
        <w:t> </w:t>
      </w:r>
      <w:r>
        <w:rPr>
          <w:sz w:val="20"/>
        </w:rPr>
        <w:t>against</w:t>
      </w:r>
      <w:r>
        <w:rPr>
          <w:spacing w:val="14"/>
          <w:sz w:val="20"/>
        </w:rPr>
        <w:t> </w:t>
      </w:r>
      <w:r>
        <w:rPr>
          <w:sz w:val="20"/>
        </w:rPr>
        <w:t>the</w:t>
      </w:r>
      <w:r>
        <w:rPr>
          <w:spacing w:val="14"/>
          <w:sz w:val="20"/>
        </w:rPr>
        <w:t> </w:t>
      </w:r>
      <w:r>
        <w:rPr>
          <w:sz w:val="20"/>
        </w:rPr>
        <w:t>ASIC</w:t>
      </w:r>
      <w:r>
        <w:rPr>
          <w:spacing w:val="15"/>
          <w:sz w:val="20"/>
        </w:rPr>
        <w:t> </w:t>
      </w:r>
      <w:r>
        <w:rPr>
          <w:sz w:val="20"/>
        </w:rPr>
        <w:t>Tenet</w:t>
      </w:r>
      <w:r>
        <w:rPr>
          <w:spacing w:val="15"/>
          <w:sz w:val="20"/>
        </w:rPr>
        <w:t> </w:t>
      </w:r>
      <w:r>
        <w:rPr>
          <w:sz w:val="20"/>
        </w:rPr>
        <w:t>number</w:t>
      </w:r>
      <w:r>
        <w:rPr>
          <w:spacing w:val="13"/>
          <w:sz w:val="20"/>
        </w:rPr>
        <w:t> </w:t>
      </w:r>
      <w:r>
        <w:rPr>
          <w:sz w:val="20"/>
        </w:rPr>
        <w:t>eg</w:t>
      </w:r>
      <w:r>
        <w:rPr>
          <w:spacing w:val="15"/>
          <w:sz w:val="20"/>
        </w:rPr>
        <w:t> </w:t>
      </w:r>
      <w:r>
        <w:rPr>
          <w:spacing w:val="-5"/>
          <w:sz w:val="20"/>
        </w:rPr>
        <w:t>AP1</w:t>
      </w:r>
    </w:p>
    <w:p>
      <w:pPr>
        <w:pStyle w:val="ListParagraph"/>
        <w:numPr>
          <w:ilvl w:val="0"/>
          <w:numId w:val="32"/>
        </w:numPr>
        <w:tabs>
          <w:tab w:pos="862" w:val="left" w:leader="none"/>
        </w:tabs>
        <w:spacing w:line="240" w:lineRule="auto" w:before="50" w:after="0"/>
        <w:ind w:left="862" w:right="0" w:hanging="249"/>
        <w:jc w:val="left"/>
        <w:rPr>
          <w:sz w:val="20"/>
        </w:rPr>
      </w:pPr>
      <w:r>
        <w:rPr>
          <w:sz w:val="20"/>
        </w:rPr>
        <w:t>If</w:t>
      </w:r>
      <w:r>
        <w:rPr>
          <w:spacing w:val="16"/>
          <w:sz w:val="20"/>
        </w:rPr>
        <w:t> </w:t>
      </w:r>
      <w:r>
        <w:rPr>
          <w:sz w:val="20"/>
        </w:rPr>
        <w:t>able</w:t>
      </w:r>
      <w:r>
        <w:rPr>
          <w:spacing w:val="16"/>
          <w:sz w:val="20"/>
        </w:rPr>
        <w:t> </w:t>
      </w:r>
      <w:r>
        <w:rPr>
          <w:sz w:val="20"/>
        </w:rPr>
        <w:t>to</w:t>
      </w:r>
      <w:r>
        <w:rPr>
          <w:spacing w:val="15"/>
          <w:sz w:val="20"/>
        </w:rPr>
        <w:t> </w:t>
      </w:r>
      <w:r>
        <w:rPr>
          <w:sz w:val="20"/>
        </w:rPr>
        <w:t>provide</w:t>
      </w:r>
      <w:r>
        <w:rPr>
          <w:spacing w:val="15"/>
          <w:sz w:val="20"/>
        </w:rPr>
        <w:t> </w:t>
      </w:r>
      <w:r>
        <w:rPr>
          <w:sz w:val="20"/>
        </w:rPr>
        <w:t>a</w:t>
      </w:r>
      <w:r>
        <w:rPr>
          <w:spacing w:val="16"/>
          <w:sz w:val="20"/>
        </w:rPr>
        <w:t> </w:t>
      </w:r>
      <w:r>
        <w:rPr>
          <w:sz w:val="20"/>
        </w:rPr>
        <w:t>response;</w:t>
      </w:r>
      <w:r>
        <w:rPr>
          <w:spacing w:val="15"/>
          <w:sz w:val="20"/>
        </w:rPr>
        <w:t> </w:t>
      </w:r>
      <w:r>
        <w:rPr>
          <w:sz w:val="20"/>
        </w:rPr>
        <w:t>a</w:t>
      </w:r>
      <w:r>
        <w:rPr>
          <w:spacing w:val="16"/>
          <w:sz w:val="20"/>
        </w:rPr>
        <w:t> </w:t>
      </w:r>
      <w:r>
        <w:rPr>
          <w:sz w:val="20"/>
        </w:rPr>
        <w:t>score</w:t>
      </w:r>
      <w:r>
        <w:rPr>
          <w:spacing w:val="15"/>
          <w:sz w:val="20"/>
        </w:rPr>
        <w:t> </w:t>
      </w:r>
      <w:r>
        <w:rPr>
          <w:sz w:val="20"/>
        </w:rPr>
        <w:t>of</w:t>
      </w:r>
      <w:r>
        <w:rPr>
          <w:spacing w:val="15"/>
          <w:sz w:val="20"/>
        </w:rPr>
        <w:t> </w:t>
      </w:r>
      <w:r>
        <w:rPr>
          <w:sz w:val="20"/>
        </w:rPr>
        <w:t>1</w:t>
      </w:r>
      <w:r>
        <w:rPr>
          <w:spacing w:val="16"/>
          <w:sz w:val="20"/>
        </w:rPr>
        <w:t> </w:t>
      </w:r>
      <w:r>
        <w:rPr>
          <w:sz w:val="20"/>
        </w:rPr>
        <w:t>[one]</w:t>
      </w:r>
      <w:r>
        <w:rPr>
          <w:spacing w:val="15"/>
          <w:sz w:val="20"/>
        </w:rPr>
        <w:t> </w:t>
      </w:r>
      <w:r>
        <w:rPr>
          <w:spacing w:val="-2"/>
          <w:sz w:val="20"/>
        </w:rPr>
        <w:t>allocated</w:t>
      </w:r>
    </w:p>
    <w:p>
      <w:pPr>
        <w:pStyle w:val="BodyText"/>
        <w:rPr>
          <w:sz w:val="20"/>
        </w:rPr>
      </w:pPr>
    </w:p>
    <w:p>
      <w:pPr>
        <w:pStyle w:val="BodyText"/>
        <w:spacing w:before="81"/>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497" name="Group 497"/>
                <wp:cNvGraphicFramePr>
                  <a:graphicFrameLocks/>
                </wp:cNvGraphicFramePr>
                <a:graphic>
                  <a:graphicData uri="http://schemas.microsoft.com/office/word/2010/wordprocessingGroup">
                    <wpg:wgp>
                      <wpg:cNvPr id="497" name="Group 497"/>
                      <wpg:cNvGrpSpPr/>
                      <wpg:grpSpPr>
                        <a:xfrm>
                          <a:off x="0" y="0"/>
                          <a:ext cx="6190615" cy="6350"/>
                          <a:chExt cx="6190615" cy="6350"/>
                        </a:xfrm>
                      </wpg:grpSpPr>
                      <wps:wsp>
                        <wps:cNvPr id="498" name="Graphic 498"/>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399" coordorigin="0,0" coordsize="9749,10">
                <v:rect style="position:absolute;left:0;top:0;width:9749;height:10" id="docshape400" filled="true" fillcolor="#000000" stroked="false">
                  <v:fill type="solid"/>
                </v:rect>
              </v:group>
            </w:pict>
          </mc:Fallback>
        </mc:AlternateContent>
      </w:r>
      <w:r>
        <w:rPr>
          <w:sz w:val="2"/>
        </w:rPr>
      </w:r>
    </w:p>
    <w:p>
      <w:pPr>
        <w:pStyle w:val="BodyText"/>
        <w:spacing w:after="0" w:line="20" w:lineRule="exact"/>
        <w:rPr>
          <w:sz w:val="2"/>
        </w:rPr>
        <w:sectPr>
          <w:headerReference w:type="default" r:id="rId256"/>
          <w:footerReference w:type="default" r:id="rId257"/>
          <w:pgSz w:w="12240" w:h="15840"/>
          <w:pgMar w:header="559" w:footer="0" w:top="760" w:bottom="280" w:left="720" w:right="720"/>
        </w:sectPr>
      </w:pPr>
    </w:p>
    <w:p>
      <w:pPr>
        <w:spacing w:line="224" w:lineRule="exact" w:before="0"/>
        <w:ind w:left="360" w:right="0" w:firstLine="0"/>
        <w:jc w:val="left"/>
        <w:rPr>
          <w:rFonts w:ascii="Trebuchet MS"/>
          <w:b/>
          <w:sz w:val="20"/>
        </w:rPr>
      </w:pPr>
      <w:r>
        <w:rPr>
          <w:rFonts w:ascii="Trebuchet MS"/>
          <w:b/>
          <w:spacing w:val="-5"/>
          <w:w w:val="90"/>
          <w:sz w:val="20"/>
        </w:rPr>
        <w:t>154</w:t>
      </w:r>
    </w:p>
    <w:p>
      <w:pPr>
        <w:spacing w:before="15"/>
        <w:ind w:left="348" w:right="0" w:firstLine="0"/>
        <w:jc w:val="left"/>
        <w:rPr>
          <w:rFonts w:ascii="Trebuchet MS"/>
          <w:b/>
          <w:sz w:val="10"/>
        </w:rPr>
      </w:pPr>
      <w:r>
        <w:rPr/>
        <w:br w:type="column"/>
      </w:r>
      <w:r>
        <w:rPr>
          <w:rFonts w:ascii="Trebuchet MS"/>
          <w:b/>
          <w:color w:val="808285"/>
          <w:spacing w:val="-4"/>
          <w:sz w:val="10"/>
        </w:rPr>
        <w:t>https:</w:t>
      </w:r>
      <w:r>
        <w:rPr>
          <w:rFonts w:ascii="Trebuchet MS"/>
          <w:b/>
          <w:color w:val="B8BABC"/>
          <w:spacing w:val="-4"/>
          <w:sz w:val="10"/>
        </w:rPr>
        <w:t>//doi.org/10.2147/AMEP.S351642</w:t>
      </w:r>
    </w:p>
    <w:p>
      <w:pPr>
        <w:spacing w:before="53"/>
        <w:ind w:left="348" w:right="0" w:firstLine="0"/>
        <w:jc w:val="lef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0"/>
        <w:ind w:left="360" w:right="0" w:firstLine="0"/>
        <w:jc w:val="left"/>
        <w:rPr>
          <w:rFonts w:ascii="Trebuchet MS"/>
          <w:sz w:val="16"/>
        </w:rPr>
      </w:pPr>
      <w:r>
        <w:rPr/>
        <w:br w:type="column"/>
      </w:r>
      <w:r>
        <w:rPr>
          <w:rFonts w:ascii="Trebuchet MS"/>
          <w:w w:val="90"/>
          <w:sz w:val="16"/>
        </w:rPr>
        <w:t>Advances</w:t>
      </w:r>
      <w:r>
        <w:rPr>
          <w:rFonts w:ascii="Trebuchet MS"/>
          <w:spacing w:val="-7"/>
          <w:w w:val="90"/>
          <w:sz w:val="16"/>
        </w:rPr>
        <w:t> </w:t>
      </w:r>
      <w:r>
        <w:rPr>
          <w:rFonts w:ascii="Trebuchet MS"/>
          <w:w w:val="90"/>
          <w:sz w:val="16"/>
        </w:rPr>
        <w:t>in</w:t>
      </w:r>
      <w:r>
        <w:rPr>
          <w:rFonts w:ascii="Trebuchet MS"/>
          <w:spacing w:val="-7"/>
          <w:w w:val="90"/>
          <w:sz w:val="16"/>
        </w:rPr>
        <w:t> </w:t>
      </w:r>
      <w:r>
        <w:rPr>
          <w:rFonts w:ascii="Trebuchet MS"/>
          <w:w w:val="90"/>
          <w:sz w:val="16"/>
        </w:rPr>
        <w:t>Medical</w:t>
      </w:r>
      <w:r>
        <w:rPr>
          <w:rFonts w:ascii="Trebuchet MS"/>
          <w:spacing w:val="-7"/>
          <w:w w:val="90"/>
          <w:sz w:val="16"/>
        </w:rPr>
        <w:t> </w:t>
      </w:r>
      <w:r>
        <w:rPr>
          <w:rFonts w:ascii="Trebuchet MS"/>
          <w:w w:val="90"/>
          <w:sz w:val="16"/>
        </w:rPr>
        <w:t>Education</w:t>
      </w:r>
      <w:r>
        <w:rPr>
          <w:rFonts w:ascii="Trebuchet MS"/>
          <w:spacing w:val="-6"/>
          <w:w w:val="90"/>
          <w:sz w:val="16"/>
        </w:rPr>
        <w:t> </w:t>
      </w:r>
      <w:r>
        <w:rPr>
          <w:rFonts w:ascii="Trebuchet MS"/>
          <w:w w:val="90"/>
          <w:sz w:val="16"/>
        </w:rPr>
        <w:t>and</w:t>
      </w:r>
      <w:r>
        <w:rPr>
          <w:rFonts w:ascii="Trebuchet MS"/>
          <w:spacing w:val="-8"/>
          <w:w w:val="90"/>
          <w:sz w:val="16"/>
        </w:rPr>
        <w:t> </w:t>
      </w:r>
      <w:r>
        <w:rPr>
          <w:rFonts w:ascii="Trebuchet MS"/>
          <w:w w:val="90"/>
          <w:sz w:val="16"/>
        </w:rPr>
        <w:t>Practice</w:t>
      </w:r>
      <w:r>
        <w:rPr>
          <w:rFonts w:ascii="Trebuchet MS"/>
          <w:spacing w:val="-7"/>
          <w:w w:val="90"/>
          <w:sz w:val="16"/>
        </w:rPr>
        <w:t> </w:t>
      </w:r>
      <w:r>
        <w:rPr>
          <w:rFonts w:ascii="Trebuchet MS"/>
          <w:spacing w:val="-2"/>
          <w:w w:val="90"/>
          <w:sz w:val="16"/>
        </w:rPr>
        <w:t>2022:13</w:t>
      </w:r>
    </w:p>
    <w:p>
      <w:pPr>
        <w:spacing w:after="0"/>
        <w:jc w:val="left"/>
        <w:rPr>
          <w:rFonts w:ascii="Trebuchet MS"/>
          <w:sz w:val="16"/>
        </w:rPr>
        <w:sectPr>
          <w:type w:val="continuous"/>
          <w:pgSz w:w="12240" w:h="15840"/>
          <w:pgMar w:header="559" w:footer="0" w:top="1820" w:bottom="960" w:left="720" w:right="720"/>
          <w:cols w:num="3" w:equalWidth="0">
            <w:col w:w="692" w:space="40"/>
            <w:col w:w="2117" w:space="3529"/>
            <w:col w:w="4422"/>
          </w:cols>
        </w:sectPr>
      </w:pPr>
    </w:p>
    <w:p>
      <w:pPr>
        <w:pStyle w:val="BodyText"/>
        <w:spacing w:line="20" w:lineRule="exact"/>
        <w:ind w:left="699"/>
        <w:rPr>
          <w:rFonts w:ascii="Trebuchet MS"/>
          <w:sz w:val="2"/>
        </w:rPr>
      </w:pPr>
      <w:r>
        <w:rPr>
          <w:rFonts w:ascii="Trebuchet MS"/>
          <w:sz w:val="2"/>
        </w:rPr>
        <mc:AlternateContent>
          <mc:Choice Requires="wps">
            <w:drawing>
              <wp:inline distT="0" distB="0" distL="0" distR="0">
                <wp:extent cx="6190615" cy="6350"/>
                <wp:effectExtent l="0" t="0" r="0" b="0"/>
                <wp:docPr id="501" name="Group 501"/>
                <wp:cNvGraphicFramePr>
                  <a:graphicFrameLocks/>
                </wp:cNvGraphicFramePr>
                <a:graphic>
                  <a:graphicData uri="http://schemas.microsoft.com/office/word/2010/wordprocessingGroup">
                    <wpg:wgp>
                      <wpg:cNvPr id="501" name="Group 501"/>
                      <wpg:cNvGrpSpPr/>
                      <wpg:grpSpPr>
                        <a:xfrm>
                          <a:off x="0" y="0"/>
                          <a:ext cx="6190615" cy="6350"/>
                          <a:chExt cx="6190615" cy="6350"/>
                        </a:xfrm>
                      </wpg:grpSpPr>
                      <wps:wsp>
                        <wps:cNvPr id="502" name="Graphic 502"/>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403" coordorigin="0,0" coordsize="9749,10">
                <v:rect style="position:absolute;left:0;top:0;width:9749;height:10" id="docshape404" filled="true" fillcolor="#000000" stroked="false">
                  <v:fill type="solid"/>
                </v:rect>
              </v:group>
            </w:pict>
          </mc:Fallback>
        </mc:AlternateContent>
      </w:r>
      <w:r>
        <w:rPr>
          <w:rFonts w:ascii="Trebuchet MS"/>
          <w:sz w:val="2"/>
        </w:rPr>
      </w:r>
    </w:p>
    <w:p>
      <w:pPr>
        <w:pStyle w:val="BodyText"/>
        <w:spacing w:before="17"/>
        <w:rPr>
          <w:rFonts w:ascii="Trebuchet MS"/>
          <w:sz w:val="20"/>
        </w:rPr>
      </w:pPr>
    </w:p>
    <w:p>
      <w:pPr>
        <w:pStyle w:val="ListParagraph"/>
        <w:numPr>
          <w:ilvl w:val="0"/>
          <w:numId w:val="32"/>
        </w:numPr>
        <w:tabs>
          <w:tab w:pos="1202" w:val="left" w:leader="none"/>
        </w:tabs>
        <w:spacing w:line="240" w:lineRule="auto" w:before="0" w:after="0"/>
        <w:ind w:left="1202" w:right="0" w:hanging="249"/>
        <w:jc w:val="left"/>
        <w:rPr>
          <w:sz w:val="20"/>
        </w:rPr>
      </w:pPr>
      <w:r>
        <w:rPr>
          <w:sz w:val="20"/>
        </w:rPr>
        <w:t>If</w:t>
      </w:r>
      <w:r>
        <w:rPr>
          <w:spacing w:val="13"/>
          <w:sz w:val="20"/>
        </w:rPr>
        <w:t> </w:t>
      </w:r>
      <w:r>
        <w:rPr>
          <w:sz w:val="20"/>
        </w:rPr>
        <w:t>no</w:t>
      </w:r>
      <w:r>
        <w:rPr>
          <w:spacing w:val="15"/>
          <w:sz w:val="20"/>
        </w:rPr>
        <w:t> </w:t>
      </w:r>
      <w:r>
        <w:rPr>
          <w:sz w:val="20"/>
        </w:rPr>
        <w:t>answer</w:t>
      </w:r>
      <w:r>
        <w:rPr>
          <w:spacing w:val="16"/>
          <w:sz w:val="20"/>
        </w:rPr>
        <w:t> </w:t>
      </w:r>
      <w:r>
        <w:rPr>
          <w:sz w:val="20"/>
        </w:rPr>
        <w:t>is</w:t>
      </w:r>
      <w:r>
        <w:rPr>
          <w:spacing w:val="16"/>
          <w:sz w:val="20"/>
        </w:rPr>
        <w:t> </w:t>
      </w:r>
      <w:r>
        <w:rPr>
          <w:sz w:val="20"/>
        </w:rPr>
        <w:t>applicable;</w:t>
      </w:r>
      <w:r>
        <w:rPr>
          <w:spacing w:val="15"/>
          <w:sz w:val="20"/>
        </w:rPr>
        <w:t> </w:t>
      </w:r>
      <w:r>
        <w:rPr>
          <w:sz w:val="20"/>
        </w:rPr>
        <w:t>a</w:t>
      </w:r>
      <w:r>
        <w:rPr>
          <w:spacing w:val="15"/>
          <w:sz w:val="20"/>
        </w:rPr>
        <w:t> </w:t>
      </w:r>
      <w:r>
        <w:rPr>
          <w:sz w:val="20"/>
        </w:rPr>
        <w:t>score</w:t>
      </w:r>
      <w:r>
        <w:rPr>
          <w:spacing w:val="15"/>
          <w:sz w:val="20"/>
        </w:rPr>
        <w:t> </w:t>
      </w:r>
      <w:r>
        <w:rPr>
          <w:sz w:val="20"/>
        </w:rPr>
        <w:t>of</w:t>
      </w:r>
      <w:r>
        <w:rPr>
          <w:spacing w:val="15"/>
          <w:sz w:val="20"/>
        </w:rPr>
        <w:t> </w:t>
      </w:r>
      <w:r>
        <w:rPr>
          <w:sz w:val="20"/>
        </w:rPr>
        <w:t>0</w:t>
      </w:r>
      <w:r>
        <w:rPr>
          <w:spacing w:val="15"/>
          <w:sz w:val="20"/>
        </w:rPr>
        <w:t> </w:t>
      </w:r>
      <w:r>
        <w:rPr>
          <w:sz w:val="20"/>
        </w:rPr>
        <w:t>[zero]</w:t>
      </w:r>
      <w:r>
        <w:rPr>
          <w:spacing w:val="16"/>
          <w:sz w:val="20"/>
        </w:rPr>
        <w:t> </w:t>
      </w:r>
      <w:r>
        <w:rPr>
          <w:sz w:val="20"/>
        </w:rPr>
        <w:t>is</w:t>
      </w:r>
      <w:r>
        <w:rPr>
          <w:spacing w:val="14"/>
          <w:sz w:val="20"/>
        </w:rPr>
        <w:t> </w:t>
      </w:r>
      <w:r>
        <w:rPr>
          <w:spacing w:val="-2"/>
          <w:sz w:val="20"/>
        </w:rPr>
        <w:t>recorded</w:t>
      </w:r>
    </w:p>
    <w:p>
      <w:pPr>
        <w:pStyle w:val="ListParagraph"/>
        <w:numPr>
          <w:ilvl w:val="0"/>
          <w:numId w:val="32"/>
        </w:numPr>
        <w:tabs>
          <w:tab w:pos="1202" w:val="left" w:leader="none"/>
        </w:tabs>
        <w:spacing w:line="292" w:lineRule="auto" w:before="50" w:after="0"/>
        <w:ind w:left="1202" w:right="349" w:hanging="250"/>
        <w:jc w:val="left"/>
        <w:rPr>
          <w:sz w:val="20"/>
        </w:rPr>
      </w:pPr>
      <w:r>
        <w:rPr>
          <w:sz w:val="20"/>
        </w:rPr>
        <w:t>For any</w:t>
      </w:r>
      <w:r>
        <w:rPr>
          <w:spacing w:val="13"/>
          <w:sz w:val="20"/>
        </w:rPr>
        <w:t> </w:t>
      </w:r>
      <w:r>
        <w:rPr>
          <w:sz w:val="20"/>
        </w:rPr>
        <w:t>question with</w:t>
      </w:r>
      <w:r>
        <w:rPr>
          <w:spacing w:val="13"/>
          <w:sz w:val="20"/>
        </w:rPr>
        <w:t> </w:t>
      </w:r>
      <w:r>
        <w:rPr>
          <w:sz w:val="20"/>
        </w:rPr>
        <w:t>a score of 0 [as in no. 6 above]; record this ASIC tenet number as a “requirement</w:t>
      </w:r>
      <w:r>
        <w:rPr>
          <w:spacing w:val="13"/>
          <w:sz w:val="20"/>
        </w:rPr>
        <w:t> </w:t>
      </w:r>
      <w:r>
        <w:rPr>
          <w:sz w:val="20"/>
        </w:rPr>
        <w:t>to fulfil</w:t>
      </w:r>
      <w:r>
        <w:rPr>
          <w:spacing w:val="80"/>
          <w:sz w:val="20"/>
        </w:rPr>
        <w:t> </w:t>
      </w:r>
      <w:r>
        <w:rPr>
          <w:sz w:val="20"/>
        </w:rPr>
        <w:t>[RF]” during a next review. This is important to improvement and evaluation.</w:t>
      </w:r>
    </w:p>
    <w:p>
      <w:pPr>
        <w:pStyle w:val="Heading5"/>
        <w:spacing w:before="205"/>
        <w:ind w:left="699"/>
      </w:pPr>
      <w:bookmarkStart w:name="Moving Forward" w:id="119"/>
      <w:bookmarkEnd w:id="119"/>
      <w:r>
        <w:rPr>
          <w:b w:val="0"/>
        </w:rPr>
      </w:r>
      <w:r>
        <w:rPr>
          <w:w w:val="105"/>
        </w:rPr>
        <w:t>Moving</w:t>
      </w:r>
      <w:r>
        <w:rPr>
          <w:spacing w:val="-14"/>
          <w:w w:val="105"/>
        </w:rPr>
        <w:t> </w:t>
      </w:r>
      <w:r>
        <w:rPr>
          <w:spacing w:val="-2"/>
          <w:w w:val="105"/>
        </w:rPr>
        <w:t>Forward</w:t>
      </w:r>
    </w:p>
    <w:p>
      <w:pPr>
        <w:spacing w:line="292" w:lineRule="auto" w:before="30"/>
        <w:ind w:left="699" w:right="349" w:firstLine="0"/>
        <w:jc w:val="both"/>
        <w:rPr>
          <w:sz w:val="20"/>
        </w:rPr>
      </w:pPr>
      <w:r>
        <w:rPr>
          <w:sz w:val="20"/>
        </w:rPr>
        <w:t>There is continuous effort to conduct usability texts with this framework, particularly under various curricular types of model and educational context and cultures. This would be a way to ensure that the ASIC instruments would adequately meet the need of stakeholders in the medical education and training institutions including students and trainees,</w:t>
      </w:r>
      <w:r>
        <w:rPr>
          <w:spacing w:val="40"/>
          <w:sz w:val="20"/>
        </w:rPr>
        <w:t> </w:t>
      </w:r>
      <w:bookmarkStart w:name="_bookmark40" w:id="120"/>
      <w:bookmarkEnd w:id="120"/>
      <w:r>
        <w:rPr>
          <w:sz w:val="20"/>
        </w:rPr>
        <w:t>educators,</w:t>
      </w:r>
      <w:r>
        <w:rPr>
          <w:sz w:val="20"/>
        </w:rPr>
        <w:t> and academic leaders. There is always a need to put to test new and emerging educational innovations and innovative approaches to teaching and training;</w:t>
      </w:r>
      <w:hyperlink w:history="true" w:anchor="_bookmark51">
        <w:r>
          <w:rPr>
            <w:color w:val="00007F"/>
            <w:sz w:val="20"/>
            <w:vertAlign w:val="superscript"/>
          </w:rPr>
          <w:t>11</w:t>
        </w:r>
      </w:hyperlink>
      <w:r>
        <w:rPr>
          <w:color w:val="00007F"/>
          <w:sz w:val="20"/>
          <w:vertAlign w:val="baseline"/>
        </w:rPr>
        <w:t> </w:t>
      </w:r>
      <w:r>
        <w:rPr>
          <w:sz w:val="20"/>
          <w:vertAlign w:val="baseline"/>
        </w:rPr>
        <w:t>so also, the frameworks and other validation and evaluation tools. Efforts such as this should continue as there is a need for significant investment in research and product development to </w:t>
      </w:r>
      <w:bookmarkStart w:name="_bookmark41" w:id="121"/>
      <w:bookmarkEnd w:id="121"/>
      <w:r>
        <w:rPr>
          <w:sz w:val="20"/>
          <w:vertAlign w:val="baseline"/>
        </w:rPr>
        <w:t>support</w:t>
      </w:r>
      <w:r>
        <w:rPr>
          <w:sz w:val="20"/>
          <w:vertAlign w:val="baseline"/>
        </w:rPr>
        <w:t> the development and the integration of technologies into medical education and healthcare. The need to build human</w:t>
      </w:r>
      <w:r>
        <w:rPr>
          <w:spacing w:val="30"/>
          <w:sz w:val="20"/>
          <w:vertAlign w:val="baseline"/>
        </w:rPr>
        <w:t> </w:t>
      </w:r>
      <w:r>
        <w:rPr>
          <w:sz w:val="20"/>
          <w:vertAlign w:val="baseline"/>
        </w:rPr>
        <w:t>capacity in</w:t>
      </w:r>
      <w:r>
        <w:rPr>
          <w:spacing w:val="30"/>
          <w:sz w:val="20"/>
          <w:vertAlign w:val="baseline"/>
        </w:rPr>
        <w:t> </w:t>
      </w:r>
      <w:r>
        <w:rPr>
          <w:sz w:val="20"/>
          <w:vertAlign w:val="baseline"/>
        </w:rPr>
        <w:t>the</w:t>
      </w:r>
      <w:r>
        <w:rPr>
          <w:spacing w:val="30"/>
          <w:sz w:val="20"/>
          <w:vertAlign w:val="baseline"/>
        </w:rPr>
        <w:t> </w:t>
      </w:r>
      <w:r>
        <w:rPr>
          <w:sz w:val="20"/>
          <w:vertAlign w:val="baseline"/>
        </w:rPr>
        <w:t>relevant sectors to these</w:t>
      </w:r>
      <w:r>
        <w:rPr>
          <w:spacing w:val="30"/>
          <w:sz w:val="20"/>
          <w:vertAlign w:val="baseline"/>
        </w:rPr>
        <w:t> </w:t>
      </w:r>
      <w:r>
        <w:rPr>
          <w:sz w:val="20"/>
          <w:vertAlign w:val="baseline"/>
        </w:rPr>
        <w:t>effects have been previously</w:t>
      </w:r>
      <w:r>
        <w:rPr>
          <w:spacing w:val="30"/>
          <w:sz w:val="20"/>
          <w:vertAlign w:val="baseline"/>
        </w:rPr>
        <w:t> </w:t>
      </w:r>
      <w:r>
        <w:rPr>
          <w:sz w:val="20"/>
          <w:vertAlign w:val="baseline"/>
        </w:rPr>
        <w:t>highlighted.</w:t>
      </w:r>
      <w:hyperlink w:history="true" w:anchor="_bookmark52">
        <w:r>
          <w:rPr>
            <w:color w:val="00007F"/>
            <w:sz w:val="20"/>
            <w:vertAlign w:val="superscript"/>
          </w:rPr>
          <w:t>12</w:t>
        </w:r>
      </w:hyperlink>
    </w:p>
    <w:p>
      <w:pPr>
        <w:spacing w:line="292" w:lineRule="auto" w:before="0"/>
        <w:ind w:left="699" w:right="349" w:firstLine="280"/>
        <w:jc w:val="both"/>
        <w:rPr>
          <w:sz w:val="20"/>
        </w:rPr>
      </w:pPr>
      <w:r>
        <w:rPr>
          <w:sz w:val="20"/>
        </w:rPr>
        <w:t>It is equally important to highlight the benefits of standardizing the use of EdTechs and innovations to support</w:t>
      </w:r>
      <w:r>
        <w:rPr>
          <w:spacing w:val="40"/>
          <w:sz w:val="20"/>
        </w:rPr>
        <w:t> </w:t>
      </w:r>
      <w:r>
        <w:rPr>
          <w:sz w:val="20"/>
        </w:rPr>
        <w:t>medical education to students, trainees and learners. Clearly, consistency and methodical deployment of EdTechs and innovation would help to ensure standard practices about the use of such technologies and innovations. Medical</w:t>
      </w:r>
      <w:r>
        <w:rPr>
          <w:spacing w:val="40"/>
          <w:sz w:val="20"/>
        </w:rPr>
        <w:t> </w:t>
      </w:r>
      <w:r>
        <w:rPr>
          <w:sz w:val="20"/>
        </w:rPr>
        <w:t>education</w:t>
      </w:r>
      <w:r>
        <w:rPr>
          <w:spacing w:val="23"/>
          <w:sz w:val="20"/>
        </w:rPr>
        <w:t> </w:t>
      </w:r>
      <w:r>
        <w:rPr>
          <w:sz w:val="20"/>
        </w:rPr>
        <w:t>is</w:t>
      </w:r>
      <w:r>
        <w:rPr>
          <w:spacing w:val="23"/>
          <w:sz w:val="20"/>
        </w:rPr>
        <w:t> </w:t>
      </w:r>
      <w:r>
        <w:rPr>
          <w:sz w:val="20"/>
        </w:rPr>
        <w:t>clearly</w:t>
      </w:r>
      <w:r>
        <w:rPr>
          <w:spacing w:val="23"/>
          <w:sz w:val="20"/>
        </w:rPr>
        <w:t> </w:t>
      </w:r>
      <w:r>
        <w:rPr>
          <w:sz w:val="20"/>
        </w:rPr>
        <w:t>highly</w:t>
      </w:r>
      <w:r>
        <w:rPr>
          <w:spacing w:val="23"/>
          <w:sz w:val="20"/>
        </w:rPr>
        <w:t> </w:t>
      </w:r>
      <w:r>
        <w:rPr>
          <w:sz w:val="20"/>
        </w:rPr>
        <w:t>regimented,</w:t>
      </w:r>
      <w:r>
        <w:rPr>
          <w:spacing w:val="23"/>
          <w:sz w:val="20"/>
        </w:rPr>
        <w:t> </w:t>
      </w:r>
      <w:r>
        <w:rPr>
          <w:sz w:val="20"/>
        </w:rPr>
        <w:t>structured,</w:t>
      </w:r>
      <w:r>
        <w:rPr>
          <w:spacing w:val="23"/>
          <w:sz w:val="20"/>
        </w:rPr>
        <w:t> </w:t>
      </w:r>
      <w:r>
        <w:rPr>
          <w:sz w:val="20"/>
        </w:rPr>
        <w:t>and</w:t>
      </w:r>
      <w:r>
        <w:rPr>
          <w:spacing w:val="23"/>
          <w:sz w:val="20"/>
        </w:rPr>
        <w:t> </w:t>
      </w:r>
      <w:r>
        <w:rPr>
          <w:sz w:val="20"/>
        </w:rPr>
        <w:t>standardized,</w:t>
      </w:r>
      <w:r>
        <w:rPr>
          <w:spacing w:val="23"/>
          <w:sz w:val="20"/>
        </w:rPr>
        <w:t> </w:t>
      </w:r>
      <w:r>
        <w:rPr>
          <w:sz w:val="20"/>
        </w:rPr>
        <w:t>hence,</w:t>
      </w:r>
      <w:r>
        <w:rPr>
          <w:spacing w:val="23"/>
          <w:sz w:val="20"/>
        </w:rPr>
        <w:t> </w:t>
      </w:r>
      <w:r>
        <w:rPr>
          <w:sz w:val="20"/>
        </w:rPr>
        <w:t>applying</w:t>
      </w:r>
      <w:r>
        <w:rPr>
          <w:spacing w:val="23"/>
          <w:sz w:val="20"/>
        </w:rPr>
        <w:t> </w:t>
      </w:r>
      <w:r>
        <w:rPr>
          <w:sz w:val="20"/>
        </w:rPr>
        <w:t>these</w:t>
      </w:r>
      <w:r>
        <w:rPr>
          <w:spacing w:val="23"/>
          <w:sz w:val="20"/>
        </w:rPr>
        <w:t> </w:t>
      </w:r>
      <w:r>
        <w:rPr>
          <w:sz w:val="20"/>
        </w:rPr>
        <w:t>same</w:t>
      </w:r>
      <w:r>
        <w:rPr>
          <w:spacing w:val="23"/>
          <w:sz w:val="20"/>
        </w:rPr>
        <w:t> </w:t>
      </w:r>
      <w:r>
        <w:rPr>
          <w:sz w:val="20"/>
        </w:rPr>
        <w:t>principles</w:t>
      </w:r>
      <w:r>
        <w:rPr>
          <w:spacing w:val="23"/>
          <w:sz w:val="20"/>
        </w:rPr>
        <w:t> </w:t>
      </w:r>
      <w:r>
        <w:rPr>
          <w:sz w:val="20"/>
        </w:rPr>
        <w:t>to</w:t>
      </w:r>
      <w:r>
        <w:rPr>
          <w:spacing w:val="23"/>
          <w:sz w:val="20"/>
        </w:rPr>
        <w:t> </w:t>
      </w:r>
      <w:r>
        <w:rPr>
          <w:sz w:val="20"/>
        </w:rPr>
        <w:t>the</w:t>
      </w:r>
      <w:r>
        <w:rPr>
          <w:spacing w:val="23"/>
          <w:sz w:val="20"/>
        </w:rPr>
        <w:t> </w:t>
      </w:r>
      <w:r>
        <w:rPr>
          <w:sz w:val="20"/>
        </w:rPr>
        <w:t>use of EdTechs</w:t>
      </w:r>
      <w:r>
        <w:rPr>
          <w:spacing w:val="-1"/>
          <w:sz w:val="20"/>
        </w:rPr>
        <w:t> </w:t>
      </w:r>
      <w:r>
        <w:rPr>
          <w:sz w:val="20"/>
        </w:rPr>
        <w:t>and</w:t>
      </w:r>
      <w:r>
        <w:rPr>
          <w:spacing w:val="-1"/>
          <w:sz w:val="20"/>
        </w:rPr>
        <w:t> </w:t>
      </w:r>
      <w:r>
        <w:rPr>
          <w:sz w:val="20"/>
        </w:rPr>
        <w:t>innovations is equally</w:t>
      </w:r>
      <w:r>
        <w:rPr>
          <w:spacing w:val="-1"/>
          <w:sz w:val="20"/>
        </w:rPr>
        <w:t> </w:t>
      </w:r>
      <w:r>
        <w:rPr>
          <w:sz w:val="20"/>
        </w:rPr>
        <w:t>an important</w:t>
      </w:r>
      <w:r>
        <w:rPr>
          <w:spacing w:val="-1"/>
          <w:sz w:val="20"/>
        </w:rPr>
        <w:t> </w:t>
      </w:r>
      <w:r>
        <w:rPr>
          <w:sz w:val="20"/>
        </w:rPr>
        <w:t>consideration.</w:t>
      </w:r>
      <w:r>
        <w:rPr>
          <w:spacing w:val="-1"/>
          <w:sz w:val="20"/>
        </w:rPr>
        <w:t> </w:t>
      </w:r>
      <w:r>
        <w:rPr>
          <w:sz w:val="20"/>
        </w:rPr>
        <w:t>Consequently, a way to ensure that</w:t>
      </w:r>
      <w:r>
        <w:rPr>
          <w:spacing w:val="-1"/>
          <w:sz w:val="20"/>
        </w:rPr>
        <w:t> </w:t>
      </w:r>
      <w:r>
        <w:rPr>
          <w:sz w:val="20"/>
        </w:rPr>
        <w:t>such best practices are enshrined into the culture of training and learning in medical and allied health institutions is to provide a framework such as the ASIC Framework as well as complementary implementation tool such as its operational matrix to implement such standard and best practices.</w:t>
      </w:r>
    </w:p>
    <w:p>
      <w:pPr>
        <w:spacing w:line="292" w:lineRule="auto" w:before="0"/>
        <w:ind w:left="699" w:right="349" w:firstLine="280"/>
        <w:jc w:val="both"/>
        <w:rPr>
          <w:sz w:val="20"/>
        </w:rPr>
      </w:pPr>
      <w:r>
        <w:rPr>
          <w:sz w:val="20"/>
        </w:rPr>
        <w:t>It would be important to further advocate for more integral roles of educators in the conception of ideas, design, development,</w:t>
      </w:r>
      <w:r>
        <w:rPr>
          <w:spacing w:val="-1"/>
          <w:sz w:val="20"/>
        </w:rPr>
        <w:t> </w:t>
      </w:r>
      <w:r>
        <w:rPr>
          <w:sz w:val="20"/>
        </w:rPr>
        <w:t>and</w:t>
      </w:r>
      <w:r>
        <w:rPr>
          <w:spacing w:val="-2"/>
          <w:sz w:val="20"/>
        </w:rPr>
        <w:t> </w:t>
      </w:r>
      <w:r>
        <w:rPr>
          <w:sz w:val="20"/>
        </w:rPr>
        <w:t>the</w:t>
      </w:r>
      <w:r>
        <w:rPr>
          <w:spacing w:val="-1"/>
          <w:sz w:val="20"/>
        </w:rPr>
        <w:t> </w:t>
      </w:r>
      <w:r>
        <w:rPr>
          <w:sz w:val="20"/>
        </w:rPr>
        <w:t>deployment</w:t>
      </w:r>
      <w:r>
        <w:rPr>
          <w:spacing w:val="-1"/>
          <w:sz w:val="20"/>
        </w:rPr>
        <w:t> </w:t>
      </w:r>
      <w:r>
        <w:rPr>
          <w:sz w:val="20"/>
        </w:rPr>
        <w:t>strategies</w:t>
      </w:r>
      <w:r>
        <w:rPr>
          <w:spacing w:val="-2"/>
          <w:sz w:val="20"/>
        </w:rPr>
        <w:t> </w:t>
      </w:r>
      <w:r>
        <w:rPr>
          <w:sz w:val="20"/>
        </w:rPr>
        <w:t>to</w:t>
      </w:r>
      <w:r>
        <w:rPr>
          <w:spacing w:val="-2"/>
          <w:sz w:val="20"/>
        </w:rPr>
        <w:t> </w:t>
      </w:r>
      <w:r>
        <w:rPr>
          <w:sz w:val="20"/>
        </w:rPr>
        <w:t>ensure</w:t>
      </w:r>
      <w:r>
        <w:rPr>
          <w:spacing w:val="-1"/>
          <w:sz w:val="20"/>
        </w:rPr>
        <w:t> </w:t>
      </w:r>
      <w:r>
        <w:rPr>
          <w:sz w:val="20"/>
        </w:rPr>
        <w:t>optimal</w:t>
      </w:r>
      <w:r>
        <w:rPr>
          <w:spacing w:val="-1"/>
          <w:sz w:val="20"/>
        </w:rPr>
        <w:t> </w:t>
      </w:r>
      <w:r>
        <w:rPr>
          <w:sz w:val="20"/>
        </w:rPr>
        <w:t>use</w:t>
      </w:r>
      <w:r>
        <w:rPr>
          <w:spacing w:val="-2"/>
          <w:sz w:val="20"/>
        </w:rPr>
        <w:t> </w:t>
      </w:r>
      <w:r>
        <w:rPr>
          <w:sz w:val="20"/>
        </w:rPr>
        <w:t>of</w:t>
      </w:r>
      <w:r>
        <w:rPr>
          <w:spacing w:val="-1"/>
          <w:sz w:val="20"/>
        </w:rPr>
        <w:t> </w:t>
      </w:r>
      <w:r>
        <w:rPr>
          <w:sz w:val="20"/>
        </w:rPr>
        <w:t>educational</w:t>
      </w:r>
      <w:r>
        <w:rPr>
          <w:spacing w:val="-2"/>
          <w:sz w:val="20"/>
        </w:rPr>
        <w:t> </w:t>
      </w:r>
      <w:r>
        <w:rPr>
          <w:sz w:val="20"/>
        </w:rPr>
        <w:t>technologies</w:t>
      </w:r>
      <w:r>
        <w:rPr>
          <w:spacing w:val="-2"/>
          <w:sz w:val="20"/>
        </w:rPr>
        <w:t> </w:t>
      </w:r>
      <w:r>
        <w:rPr>
          <w:sz w:val="20"/>
        </w:rPr>
        <w:t>and</w:t>
      </w:r>
      <w:r>
        <w:rPr>
          <w:spacing w:val="-1"/>
          <w:sz w:val="20"/>
        </w:rPr>
        <w:t> </w:t>
      </w:r>
      <w:r>
        <w:rPr>
          <w:sz w:val="20"/>
        </w:rPr>
        <w:t>innovations.</w:t>
      </w:r>
      <w:r>
        <w:rPr>
          <w:spacing w:val="-1"/>
          <w:sz w:val="20"/>
        </w:rPr>
        <w:t> </w:t>
      </w:r>
      <w:r>
        <w:rPr>
          <w:sz w:val="20"/>
        </w:rPr>
        <w:t>There</w:t>
      </w:r>
      <w:r>
        <w:rPr>
          <w:spacing w:val="-2"/>
          <w:sz w:val="20"/>
        </w:rPr>
        <w:t> </w:t>
      </w:r>
      <w:r>
        <w:rPr>
          <w:sz w:val="20"/>
        </w:rPr>
        <w:t>is</w:t>
      </w:r>
      <w:r>
        <w:rPr>
          <w:spacing w:val="-1"/>
          <w:sz w:val="20"/>
        </w:rPr>
        <w:t> </w:t>
      </w:r>
      <w:r>
        <w:rPr>
          <w:sz w:val="20"/>
        </w:rPr>
        <w:t>a lot more that educators can do in this regard. It is also vital to appreciate the fact that innovations and technologies are becoming increasingly important to the delivery of health services and advancements through research and education. One thing that needs to be emphasised along these lines of development is the need to promote and enshrine a culture of technology use and innovativeness in the systems and institutions that train medical and health workers. Technology, rather than being seen as an optional and complementary tool should be considered an integral tool for cutting edge research and service delivery. Considering these realities, development of tools and instruments, such as the ASIC Framework and its</w:t>
      </w:r>
      <w:r>
        <w:rPr>
          <w:spacing w:val="-1"/>
          <w:sz w:val="20"/>
        </w:rPr>
        <w:t> </w:t>
      </w:r>
      <w:r>
        <w:rPr>
          <w:sz w:val="20"/>
        </w:rPr>
        <w:t>operational</w:t>
      </w:r>
      <w:r>
        <w:rPr>
          <w:spacing w:val="-1"/>
          <w:sz w:val="20"/>
        </w:rPr>
        <w:t> </w:t>
      </w:r>
      <w:r>
        <w:rPr>
          <w:sz w:val="20"/>
        </w:rPr>
        <w:t>matrix [</w:t>
      </w:r>
      <w:hyperlink w:history="true" w:anchor="_bookmark37">
        <w:r>
          <w:rPr>
            <w:color w:val="00007F"/>
            <w:sz w:val="20"/>
          </w:rPr>
          <w:t>Figure</w:t>
        </w:r>
        <w:r>
          <w:rPr>
            <w:color w:val="00007F"/>
            <w:spacing w:val="-1"/>
            <w:sz w:val="20"/>
          </w:rPr>
          <w:t> </w:t>
        </w:r>
        <w:r>
          <w:rPr>
            <w:color w:val="00007F"/>
            <w:sz w:val="20"/>
          </w:rPr>
          <w:t>2</w:t>
        </w:r>
      </w:hyperlink>
      <w:r>
        <w:rPr>
          <w:sz w:val="20"/>
        </w:rPr>
        <w:t>]</w:t>
      </w:r>
      <w:r>
        <w:rPr>
          <w:spacing w:val="-1"/>
          <w:sz w:val="20"/>
        </w:rPr>
        <w:t> </w:t>
      </w:r>
      <w:r>
        <w:rPr>
          <w:sz w:val="20"/>
        </w:rPr>
        <w:t>as well as</w:t>
      </w:r>
      <w:r>
        <w:rPr>
          <w:spacing w:val="-2"/>
          <w:sz w:val="20"/>
        </w:rPr>
        <w:t> </w:t>
      </w:r>
      <w:r>
        <w:rPr>
          <w:sz w:val="20"/>
        </w:rPr>
        <w:t>other strategies</w:t>
      </w:r>
      <w:r>
        <w:rPr>
          <w:spacing w:val="-1"/>
          <w:sz w:val="20"/>
        </w:rPr>
        <w:t> </w:t>
      </w:r>
      <w:r>
        <w:rPr>
          <w:sz w:val="20"/>
        </w:rPr>
        <w:t>to</w:t>
      </w:r>
      <w:r>
        <w:rPr>
          <w:spacing w:val="-1"/>
          <w:sz w:val="20"/>
        </w:rPr>
        <w:t> </w:t>
      </w:r>
      <w:r>
        <w:rPr>
          <w:sz w:val="20"/>
        </w:rPr>
        <w:t>adapt,</w:t>
      </w:r>
      <w:r>
        <w:rPr>
          <w:spacing w:val="-2"/>
          <w:sz w:val="20"/>
        </w:rPr>
        <w:t> </w:t>
      </w:r>
      <w:r>
        <w:rPr>
          <w:sz w:val="20"/>
        </w:rPr>
        <w:t>integrate,</w:t>
      </w:r>
      <w:r>
        <w:rPr>
          <w:spacing w:val="-1"/>
          <w:sz w:val="20"/>
        </w:rPr>
        <w:t> </w:t>
      </w:r>
      <w:r>
        <w:rPr>
          <w:sz w:val="20"/>
        </w:rPr>
        <w:t>standardise, and</w:t>
      </w:r>
      <w:r>
        <w:rPr>
          <w:spacing w:val="-1"/>
          <w:sz w:val="20"/>
        </w:rPr>
        <w:t> </w:t>
      </w:r>
      <w:r>
        <w:rPr>
          <w:sz w:val="20"/>
        </w:rPr>
        <w:t>ensure</w:t>
      </w:r>
      <w:r>
        <w:rPr>
          <w:spacing w:val="-1"/>
          <w:sz w:val="20"/>
        </w:rPr>
        <w:t> </w:t>
      </w:r>
      <w:r>
        <w:rPr>
          <w:sz w:val="20"/>
        </w:rPr>
        <w:t>the </w:t>
      </w:r>
      <w:bookmarkStart w:name="_bookmark42" w:id="122"/>
      <w:bookmarkEnd w:id="122"/>
      <w:r>
        <w:rPr>
          <w:sz w:val="20"/>
        </w:rPr>
        <w:t>best</w:t>
      </w:r>
      <w:r>
        <w:rPr>
          <w:sz w:val="20"/>
        </w:rPr>
        <w:t> use of innovations and technology in compliance with standard and best practices would significantly contribute to this effort. There is definitely a need to train more tech competent and compliant physicians.</w:t>
      </w:r>
      <w:hyperlink w:history="true" w:anchor="_bookmark53">
        <w:r>
          <w:rPr>
            <w:color w:val="00007F"/>
            <w:sz w:val="20"/>
            <w:vertAlign w:val="superscript"/>
          </w:rPr>
          <w:t>13</w:t>
        </w:r>
      </w:hyperlink>
      <w:r>
        <w:rPr>
          <w:sz w:val="20"/>
          <w:vertAlign w:val="superscript"/>
        </w:rPr>
        <w:t>,</w:t>
      </w:r>
      <w:hyperlink w:history="true" w:anchor="_bookmark54">
        <w:r>
          <w:rPr>
            <w:color w:val="00007F"/>
            <w:sz w:val="20"/>
            <w:vertAlign w:val="superscript"/>
          </w:rPr>
          <w:t>14</w:t>
        </w:r>
      </w:hyperlink>
      <w:r>
        <w:rPr>
          <w:color w:val="00007F"/>
          <w:sz w:val="20"/>
          <w:vertAlign w:val="baseline"/>
        </w:rPr>
        <w:t> </w:t>
      </w:r>
      <w:r>
        <w:rPr>
          <w:sz w:val="20"/>
          <w:vertAlign w:val="baseline"/>
        </w:rPr>
        <w:t>This must start with the educators and medical education stakeholders. There is a need to ensure a tech-supportive culture. Artificial intelligence is</w:t>
      </w:r>
      <w:r>
        <w:rPr>
          <w:spacing w:val="-3"/>
          <w:sz w:val="20"/>
          <w:vertAlign w:val="baseline"/>
        </w:rPr>
        <w:t> </w:t>
      </w:r>
      <w:r>
        <w:rPr>
          <w:sz w:val="20"/>
          <w:vertAlign w:val="baseline"/>
        </w:rPr>
        <w:t>currently</w:t>
      </w:r>
      <w:r>
        <w:rPr>
          <w:spacing w:val="-3"/>
          <w:sz w:val="20"/>
          <w:vertAlign w:val="baseline"/>
        </w:rPr>
        <w:t> </w:t>
      </w:r>
      <w:r>
        <w:rPr>
          <w:sz w:val="20"/>
          <w:vertAlign w:val="baseline"/>
        </w:rPr>
        <w:t>deployed</w:t>
      </w:r>
      <w:r>
        <w:rPr>
          <w:spacing w:val="-3"/>
          <w:sz w:val="20"/>
          <w:vertAlign w:val="baseline"/>
        </w:rPr>
        <w:t> </w:t>
      </w:r>
      <w:r>
        <w:rPr>
          <w:sz w:val="20"/>
          <w:vertAlign w:val="baseline"/>
        </w:rPr>
        <w:t>and</w:t>
      </w:r>
      <w:r>
        <w:rPr>
          <w:spacing w:val="-4"/>
          <w:sz w:val="20"/>
          <w:vertAlign w:val="baseline"/>
        </w:rPr>
        <w:t> </w:t>
      </w:r>
      <w:r>
        <w:rPr>
          <w:sz w:val="20"/>
          <w:vertAlign w:val="baseline"/>
        </w:rPr>
        <w:t>promoted</w:t>
      </w:r>
      <w:r>
        <w:rPr>
          <w:spacing w:val="-3"/>
          <w:sz w:val="20"/>
          <w:vertAlign w:val="baseline"/>
        </w:rPr>
        <w:t> </w:t>
      </w:r>
      <w:r>
        <w:rPr>
          <w:sz w:val="20"/>
          <w:vertAlign w:val="baseline"/>
        </w:rPr>
        <w:t>in</w:t>
      </w:r>
      <w:r>
        <w:rPr>
          <w:spacing w:val="-4"/>
          <w:sz w:val="20"/>
          <w:vertAlign w:val="baseline"/>
        </w:rPr>
        <w:t> </w:t>
      </w:r>
      <w:r>
        <w:rPr>
          <w:sz w:val="20"/>
          <w:vertAlign w:val="baseline"/>
        </w:rPr>
        <w:t>several</w:t>
      </w:r>
      <w:r>
        <w:rPr>
          <w:spacing w:val="-3"/>
          <w:sz w:val="20"/>
          <w:vertAlign w:val="baseline"/>
        </w:rPr>
        <w:t> </w:t>
      </w:r>
      <w:r>
        <w:rPr>
          <w:sz w:val="20"/>
          <w:vertAlign w:val="baseline"/>
        </w:rPr>
        <w:t>fields</w:t>
      </w:r>
      <w:r>
        <w:rPr>
          <w:spacing w:val="-4"/>
          <w:sz w:val="20"/>
          <w:vertAlign w:val="baseline"/>
        </w:rPr>
        <w:t> </w:t>
      </w:r>
      <w:r>
        <w:rPr>
          <w:sz w:val="20"/>
          <w:vertAlign w:val="baseline"/>
        </w:rPr>
        <w:t>of</w:t>
      </w:r>
      <w:r>
        <w:rPr>
          <w:spacing w:val="-3"/>
          <w:sz w:val="20"/>
          <w:vertAlign w:val="baseline"/>
        </w:rPr>
        <w:t> </w:t>
      </w:r>
      <w:r>
        <w:rPr>
          <w:sz w:val="20"/>
          <w:vertAlign w:val="baseline"/>
        </w:rPr>
        <w:t>endeavours</w:t>
      </w:r>
      <w:r>
        <w:rPr>
          <w:spacing w:val="-4"/>
          <w:sz w:val="20"/>
          <w:vertAlign w:val="baseline"/>
        </w:rPr>
        <w:t> </w:t>
      </w:r>
      <w:r>
        <w:rPr>
          <w:sz w:val="20"/>
          <w:vertAlign w:val="baseline"/>
        </w:rPr>
        <w:t>because</w:t>
      </w:r>
      <w:r>
        <w:rPr>
          <w:spacing w:val="-3"/>
          <w:sz w:val="20"/>
          <w:vertAlign w:val="baseline"/>
        </w:rPr>
        <w:t> </w:t>
      </w:r>
      <w:r>
        <w:rPr>
          <w:sz w:val="20"/>
          <w:vertAlign w:val="baseline"/>
        </w:rPr>
        <w:t>of</w:t>
      </w:r>
      <w:r>
        <w:rPr>
          <w:spacing w:val="-3"/>
          <w:sz w:val="20"/>
          <w:vertAlign w:val="baseline"/>
        </w:rPr>
        <w:t> </w:t>
      </w:r>
      <w:r>
        <w:rPr>
          <w:sz w:val="20"/>
          <w:vertAlign w:val="baseline"/>
        </w:rPr>
        <w:t>its</w:t>
      </w:r>
      <w:r>
        <w:rPr>
          <w:spacing w:val="-3"/>
          <w:sz w:val="20"/>
          <w:vertAlign w:val="baseline"/>
        </w:rPr>
        <w:t> </w:t>
      </w:r>
      <w:r>
        <w:rPr>
          <w:sz w:val="20"/>
          <w:vertAlign w:val="baseline"/>
        </w:rPr>
        <w:t>immense</w:t>
      </w:r>
      <w:r>
        <w:rPr>
          <w:spacing w:val="-3"/>
          <w:sz w:val="20"/>
          <w:vertAlign w:val="baseline"/>
        </w:rPr>
        <w:t> </w:t>
      </w:r>
      <w:r>
        <w:rPr>
          <w:sz w:val="20"/>
          <w:vertAlign w:val="baseline"/>
        </w:rPr>
        <w:t>potentials</w:t>
      </w:r>
      <w:r>
        <w:rPr>
          <w:spacing w:val="-4"/>
          <w:sz w:val="20"/>
          <w:vertAlign w:val="baseline"/>
        </w:rPr>
        <w:t> </w:t>
      </w:r>
      <w:r>
        <w:rPr>
          <w:sz w:val="20"/>
          <w:vertAlign w:val="baseline"/>
        </w:rPr>
        <w:t>to</w:t>
      </w:r>
      <w:r>
        <w:rPr>
          <w:spacing w:val="-4"/>
          <w:sz w:val="20"/>
          <w:vertAlign w:val="baseline"/>
        </w:rPr>
        <w:t> </w:t>
      </w:r>
      <w:r>
        <w:rPr>
          <w:sz w:val="20"/>
          <w:vertAlign w:val="baseline"/>
        </w:rPr>
        <w:t>shape</w:t>
      </w:r>
      <w:r>
        <w:rPr>
          <w:spacing w:val="-3"/>
          <w:sz w:val="20"/>
          <w:vertAlign w:val="baseline"/>
        </w:rPr>
        <w:t> </w:t>
      </w:r>
      <w:r>
        <w:rPr>
          <w:sz w:val="20"/>
          <w:vertAlign w:val="baseline"/>
        </w:rPr>
        <w:t>the</w:t>
      </w:r>
      <w:r>
        <w:rPr>
          <w:spacing w:val="-4"/>
          <w:sz w:val="20"/>
          <w:vertAlign w:val="baseline"/>
        </w:rPr>
        <w:t> </w:t>
      </w:r>
      <w:r>
        <w:rPr>
          <w:sz w:val="20"/>
          <w:vertAlign w:val="baseline"/>
        </w:rPr>
        <w:t>ways</w:t>
      </w:r>
      <w:r>
        <w:rPr>
          <w:spacing w:val="-3"/>
          <w:sz w:val="20"/>
          <w:vertAlign w:val="baseline"/>
        </w:rPr>
        <w:t> </w:t>
      </w:r>
      <w:r>
        <w:rPr>
          <w:sz w:val="20"/>
          <w:vertAlign w:val="baseline"/>
        </w:rPr>
        <w:t>of </w:t>
      </w:r>
      <w:bookmarkStart w:name="_bookmark43" w:id="123"/>
      <w:bookmarkEnd w:id="123"/>
      <w:r>
        <w:rPr>
          <w:sz w:val="20"/>
          <w:vertAlign w:val="baseline"/>
        </w:rPr>
        <w:t>life</w:t>
      </w:r>
      <w:r>
        <w:rPr>
          <w:sz w:val="20"/>
          <w:vertAlign w:val="baseline"/>
        </w:rPr>
        <w:t> in the nearest future- in all walks of life. Unfortunately, the health care system is yet to adequately grasp this reality and to appreciate the potentials of certain technologies and innovations such as artificial intelligence or AI.</w:t>
      </w:r>
      <w:hyperlink w:history="true" w:anchor="_bookmark56">
        <w:r>
          <w:rPr>
            <w:color w:val="00007F"/>
            <w:sz w:val="20"/>
            <w:vertAlign w:val="superscript"/>
          </w:rPr>
          <w:t>15–18</w:t>
        </w:r>
      </w:hyperlink>
      <w:r>
        <w:rPr>
          <w:color w:val="00007F"/>
          <w:sz w:val="20"/>
          <w:vertAlign w:val="baseline"/>
        </w:rPr>
        <w:t> </w:t>
      </w:r>
      <w:r>
        <w:rPr>
          <w:sz w:val="20"/>
          <w:vertAlign w:val="baseline"/>
        </w:rPr>
        <w:t>This is just one of the several instances whereby a tech-supported medical education system could be revolutionary. It is a way</w:t>
      </w:r>
      <w:r>
        <w:rPr>
          <w:spacing w:val="40"/>
          <w:sz w:val="20"/>
          <w:vertAlign w:val="baseline"/>
        </w:rPr>
        <w:t> </w:t>
      </w:r>
      <w:r>
        <w:rPr>
          <w:sz w:val="20"/>
          <w:vertAlign w:val="baseline"/>
        </w:rPr>
        <w:t>of preparing for the future of healthcare service delivery.</w:t>
      </w:r>
    </w:p>
    <w:p>
      <w:pPr>
        <w:pStyle w:val="Heading5"/>
        <w:spacing w:before="187"/>
        <w:ind w:left="699"/>
      </w:pPr>
      <w:bookmarkStart w:name="Conclusion" w:id="124"/>
      <w:bookmarkEnd w:id="124"/>
      <w:r>
        <w:rPr>
          <w:b w:val="0"/>
        </w:rPr>
      </w:r>
      <w:r>
        <w:rPr>
          <w:spacing w:val="-2"/>
        </w:rPr>
        <w:t>Conclusion</w:t>
      </w:r>
    </w:p>
    <w:p>
      <w:pPr>
        <w:spacing w:line="292" w:lineRule="auto" w:before="31"/>
        <w:ind w:left="699" w:right="350" w:firstLine="0"/>
        <w:jc w:val="both"/>
        <w:rPr>
          <w:sz w:val="20"/>
        </w:rPr>
      </w:pPr>
      <w:r>
        <w:rPr>
          <w:sz w:val="20"/>
        </w:rPr>
        <w:t>The ASIC framework operational matrix is hereby developed for optimising the use of educational technologies [EdTechs] and innovations in medical education.</w:t>
      </w:r>
    </w:p>
    <w:p>
      <w:pPr>
        <w:spacing w:line="292" w:lineRule="auto" w:before="0"/>
        <w:ind w:left="699" w:right="350" w:firstLine="280"/>
        <w:jc w:val="both"/>
        <w:rPr>
          <w:sz w:val="20"/>
        </w:rPr>
      </w:pPr>
      <w:r>
        <w:rPr>
          <w:sz w:val="20"/>
        </w:rPr>
        <w:t>This is to ensure that educational technologies and innovation are deployed to deliver medical education in line with identified standards such that they are adapted for optimal performance, standardised for the use of training, integrated into</w:t>
      </w:r>
      <w:r>
        <w:rPr>
          <w:spacing w:val="28"/>
          <w:sz w:val="20"/>
        </w:rPr>
        <w:t> </w:t>
      </w:r>
      <w:r>
        <w:rPr>
          <w:sz w:val="20"/>
        </w:rPr>
        <w:t>the</w:t>
      </w:r>
      <w:r>
        <w:rPr>
          <w:spacing w:val="28"/>
          <w:sz w:val="20"/>
        </w:rPr>
        <w:t> </w:t>
      </w:r>
      <w:r>
        <w:rPr>
          <w:sz w:val="20"/>
        </w:rPr>
        <w:t>medical education</w:t>
      </w:r>
      <w:r>
        <w:rPr>
          <w:spacing w:val="28"/>
          <w:sz w:val="20"/>
        </w:rPr>
        <w:t> </w:t>
      </w:r>
      <w:r>
        <w:rPr>
          <w:sz w:val="20"/>
        </w:rPr>
        <w:t>delivery system, and</w:t>
      </w:r>
      <w:r>
        <w:rPr>
          <w:spacing w:val="28"/>
          <w:sz w:val="20"/>
        </w:rPr>
        <w:t> </w:t>
      </w:r>
      <w:r>
        <w:rPr>
          <w:sz w:val="20"/>
        </w:rPr>
        <w:t>compliant</w:t>
      </w:r>
      <w:r>
        <w:rPr>
          <w:spacing w:val="28"/>
          <w:sz w:val="20"/>
        </w:rPr>
        <w:t> </w:t>
      </w:r>
      <w:r>
        <w:rPr>
          <w:sz w:val="20"/>
        </w:rPr>
        <w:t>with</w:t>
      </w:r>
      <w:r>
        <w:rPr>
          <w:spacing w:val="28"/>
          <w:sz w:val="20"/>
        </w:rPr>
        <w:t> </w:t>
      </w:r>
      <w:r>
        <w:rPr>
          <w:sz w:val="20"/>
        </w:rPr>
        <w:t>professional, institutional, and</w:t>
      </w:r>
      <w:r>
        <w:rPr>
          <w:spacing w:val="28"/>
          <w:sz w:val="20"/>
        </w:rPr>
        <w:t> </w:t>
      </w:r>
      <w:r>
        <w:rPr>
          <w:sz w:val="20"/>
        </w:rPr>
        <w:t>regulatory standards.</w:t>
      </w:r>
    </w:p>
    <w:p>
      <w:pPr>
        <w:pStyle w:val="Heading5"/>
        <w:spacing w:before="204"/>
        <w:ind w:left="699"/>
      </w:pPr>
      <w:bookmarkStart w:name="Disclosure" w:id="125"/>
      <w:bookmarkEnd w:id="125"/>
      <w:r>
        <w:rPr>
          <w:b w:val="0"/>
        </w:rPr>
      </w:r>
      <w:r>
        <w:rPr>
          <w:spacing w:val="-2"/>
        </w:rPr>
        <w:t>Disclosure</w:t>
      </w:r>
    </w:p>
    <w:p>
      <w:pPr>
        <w:spacing w:before="31"/>
        <w:ind w:left="699" w:right="0" w:firstLine="0"/>
        <w:jc w:val="both"/>
        <w:rPr>
          <w:sz w:val="20"/>
        </w:rPr>
      </w:pPr>
      <w:r>
        <w:rPr>
          <w:sz w:val="20"/>
        </w:rPr>
        <w:t>The</w:t>
      </w:r>
      <w:r>
        <w:rPr>
          <w:spacing w:val="12"/>
          <w:sz w:val="20"/>
        </w:rPr>
        <w:t> </w:t>
      </w:r>
      <w:r>
        <w:rPr>
          <w:sz w:val="20"/>
        </w:rPr>
        <w:t>author</w:t>
      </w:r>
      <w:r>
        <w:rPr>
          <w:spacing w:val="13"/>
          <w:sz w:val="20"/>
        </w:rPr>
        <w:t> </w:t>
      </w:r>
      <w:r>
        <w:rPr>
          <w:sz w:val="20"/>
        </w:rPr>
        <w:t>reports</w:t>
      </w:r>
      <w:r>
        <w:rPr>
          <w:spacing w:val="11"/>
          <w:sz w:val="20"/>
        </w:rPr>
        <w:t> </w:t>
      </w:r>
      <w:r>
        <w:rPr>
          <w:sz w:val="20"/>
        </w:rPr>
        <w:t>no</w:t>
      </w:r>
      <w:r>
        <w:rPr>
          <w:spacing w:val="12"/>
          <w:sz w:val="20"/>
        </w:rPr>
        <w:t> </w:t>
      </w:r>
      <w:r>
        <w:rPr>
          <w:sz w:val="20"/>
        </w:rPr>
        <w:t>conflicts</w:t>
      </w:r>
      <w:r>
        <w:rPr>
          <w:spacing w:val="11"/>
          <w:sz w:val="20"/>
        </w:rPr>
        <w:t> </w:t>
      </w:r>
      <w:r>
        <w:rPr>
          <w:sz w:val="20"/>
        </w:rPr>
        <w:t>of</w:t>
      </w:r>
      <w:r>
        <w:rPr>
          <w:spacing w:val="12"/>
          <w:sz w:val="20"/>
        </w:rPr>
        <w:t> </w:t>
      </w:r>
      <w:r>
        <w:rPr>
          <w:sz w:val="20"/>
        </w:rPr>
        <w:t>interest</w:t>
      </w:r>
      <w:r>
        <w:rPr>
          <w:spacing w:val="13"/>
          <w:sz w:val="20"/>
        </w:rPr>
        <w:t> </w:t>
      </w:r>
      <w:r>
        <w:rPr>
          <w:sz w:val="20"/>
        </w:rPr>
        <w:t>in</w:t>
      </w:r>
      <w:r>
        <w:rPr>
          <w:spacing w:val="11"/>
          <w:sz w:val="20"/>
        </w:rPr>
        <w:t> </w:t>
      </w:r>
      <w:r>
        <w:rPr>
          <w:sz w:val="20"/>
        </w:rPr>
        <w:t>this</w:t>
      </w:r>
      <w:r>
        <w:rPr>
          <w:spacing w:val="12"/>
          <w:sz w:val="20"/>
        </w:rPr>
        <w:t> </w:t>
      </w:r>
      <w:r>
        <w:rPr>
          <w:spacing w:val="-2"/>
          <w:sz w:val="20"/>
        </w:rPr>
        <w:t>work.</w:t>
      </w:r>
    </w:p>
    <w:p>
      <w:pPr>
        <w:pStyle w:val="BodyText"/>
        <w:rPr>
          <w:sz w:val="20"/>
        </w:rPr>
      </w:pPr>
    </w:p>
    <w:p>
      <w:pPr>
        <w:pStyle w:val="BodyText"/>
        <w:spacing w:before="78"/>
        <w:rPr>
          <w:sz w:val="20"/>
        </w:rPr>
      </w:pPr>
    </w:p>
    <w:p>
      <w:pPr>
        <w:pStyle w:val="BodyText"/>
        <w:spacing w:line="20" w:lineRule="exact"/>
        <w:ind w:left="699"/>
        <w:rPr>
          <w:sz w:val="2"/>
        </w:rPr>
      </w:pPr>
      <w:r>
        <w:rPr>
          <w:sz w:val="2"/>
        </w:rPr>
        <mc:AlternateContent>
          <mc:Choice Requires="wps">
            <w:drawing>
              <wp:inline distT="0" distB="0" distL="0" distR="0">
                <wp:extent cx="6190615" cy="6350"/>
                <wp:effectExtent l="0" t="0" r="0" b="0"/>
                <wp:docPr id="503" name="Group 503"/>
                <wp:cNvGraphicFramePr>
                  <a:graphicFrameLocks/>
                </wp:cNvGraphicFramePr>
                <a:graphic>
                  <a:graphicData uri="http://schemas.microsoft.com/office/word/2010/wordprocessingGroup">
                    <wpg:wgp>
                      <wpg:cNvPr id="503" name="Group 503"/>
                      <wpg:cNvGrpSpPr/>
                      <wpg:grpSpPr>
                        <a:xfrm>
                          <a:off x="0" y="0"/>
                          <a:ext cx="6190615" cy="6350"/>
                          <a:chExt cx="6190615" cy="6350"/>
                        </a:xfrm>
                      </wpg:grpSpPr>
                      <wps:wsp>
                        <wps:cNvPr id="504" name="Graphic 504"/>
                        <wps:cNvSpPr/>
                        <wps:spPr>
                          <a:xfrm>
                            <a:off x="0" y="0"/>
                            <a:ext cx="6190615" cy="6350"/>
                          </a:xfrm>
                          <a:custGeom>
                            <a:avLst/>
                            <a:gdLst/>
                            <a:ahLst/>
                            <a:cxnLst/>
                            <a:rect l="l" t="t" r="r" b="b"/>
                            <a:pathLst>
                              <a:path w="6190615" h="6350">
                                <a:moveTo>
                                  <a:pt x="6190119" y="0"/>
                                </a:moveTo>
                                <a:lnTo>
                                  <a:pt x="0" y="0"/>
                                </a:lnTo>
                                <a:lnTo>
                                  <a:pt x="0" y="6349"/>
                                </a:lnTo>
                                <a:lnTo>
                                  <a:pt x="6190119" y="6349"/>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405" coordorigin="0,0" coordsize="9749,10">
                <v:rect style="position:absolute;left:0;top:0;width:9749;height:10" id="docshape406" filled="true" fillcolor="#000000" stroked="false">
                  <v:fill type="solid"/>
                </v:rect>
              </v:group>
            </w:pict>
          </mc:Fallback>
        </mc:AlternateContent>
      </w:r>
      <w:r>
        <w:rPr>
          <w:sz w:val="2"/>
        </w:rPr>
      </w:r>
    </w:p>
    <w:p>
      <w:pPr>
        <w:pStyle w:val="BodyText"/>
        <w:spacing w:after="0" w:line="20" w:lineRule="exact"/>
        <w:rPr>
          <w:sz w:val="2"/>
        </w:rPr>
        <w:sectPr>
          <w:headerReference w:type="default" r:id="rId258"/>
          <w:footerReference w:type="default" r:id="rId259"/>
          <w:pgSz w:w="12240" w:h="15840"/>
          <w:pgMar w:header="559" w:footer="0" w:top="760" w:bottom="280" w:left="720" w:right="720"/>
        </w:sectPr>
      </w:pPr>
    </w:p>
    <w:p>
      <w:pPr>
        <w:tabs>
          <w:tab w:pos="8035" w:val="left" w:leader="none"/>
        </w:tabs>
        <w:spacing w:line="181" w:lineRule="exact" w:before="4"/>
        <w:ind w:left="699" w:right="0" w:firstLine="0"/>
        <w:jc w:val="left"/>
        <w:rPr>
          <w:rFonts w:ascii="Trebuchet MS"/>
          <w:b/>
          <w:position w:val="4"/>
          <w:sz w:val="10"/>
        </w:rPr>
      </w:pPr>
      <w:r>
        <w:rPr>
          <w:rFonts w:ascii="Trebuchet MS"/>
          <w:w w:val="90"/>
          <w:sz w:val="16"/>
        </w:rPr>
        <w:t>Advances</w:t>
      </w:r>
      <w:r>
        <w:rPr>
          <w:rFonts w:ascii="Trebuchet MS"/>
          <w:spacing w:val="-1"/>
          <w:sz w:val="16"/>
        </w:rPr>
        <w:t> </w:t>
      </w:r>
      <w:r>
        <w:rPr>
          <w:rFonts w:ascii="Trebuchet MS"/>
          <w:w w:val="90"/>
          <w:sz w:val="16"/>
        </w:rPr>
        <w:t>in</w:t>
      </w:r>
      <w:r>
        <w:rPr>
          <w:rFonts w:ascii="Trebuchet MS"/>
          <w:spacing w:val="-1"/>
          <w:sz w:val="16"/>
        </w:rPr>
        <w:t> </w:t>
      </w:r>
      <w:r>
        <w:rPr>
          <w:rFonts w:ascii="Trebuchet MS"/>
          <w:w w:val="90"/>
          <w:sz w:val="16"/>
        </w:rPr>
        <w:t>Medical</w:t>
      </w:r>
      <w:r>
        <w:rPr>
          <w:rFonts w:ascii="Trebuchet MS"/>
          <w:spacing w:val="-1"/>
          <w:sz w:val="16"/>
        </w:rPr>
        <w:t> </w:t>
      </w:r>
      <w:r>
        <w:rPr>
          <w:rFonts w:ascii="Trebuchet MS"/>
          <w:w w:val="90"/>
          <w:sz w:val="16"/>
        </w:rPr>
        <w:t>Education</w:t>
      </w:r>
      <w:r>
        <w:rPr>
          <w:rFonts w:ascii="Trebuchet MS"/>
          <w:sz w:val="16"/>
        </w:rPr>
        <w:t> </w:t>
      </w:r>
      <w:r>
        <w:rPr>
          <w:rFonts w:ascii="Trebuchet MS"/>
          <w:w w:val="90"/>
          <w:sz w:val="16"/>
        </w:rPr>
        <w:t>and</w:t>
      </w:r>
      <w:r>
        <w:rPr>
          <w:rFonts w:ascii="Trebuchet MS"/>
          <w:sz w:val="16"/>
        </w:rPr>
        <w:t> </w:t>
      </w:r>
      <w:r>
        <w:rPr>
          <w:rFonts w:ascii="Trebuchet MS"/>
          <w:w w:val="90"/>
          <w:sz w:val="16"/>
        </w:rPr>
        <w:t>Practice</w:t>
      </w:r>
      <w:r>
        <w:rPr>
          <w:rFonts w:ascii="Trebuchet MS"/>
          <w:spacing w:val="-2"/>
          <w:sz w:val="16"/>
        </w:rPr>
        <w:t> </w:t>
      </w:r>
      <w:r>
        <w:rPr>
          <w:rFonts w:ascii="Trebuchet MS"/>
          <w:spacing w:val="-2"/>
          <w:w w:val="90"/>
          <w:sz w:val="16"/>
        </w:rPr>
        <w:t>2022:13</w:t>
      </w:r>
      <w:r>
        <w:rPr>
          <w:rFonts w:ascii="Trebuchet MS"/>
          <w:sz w:val="16"/>
        </w:rPr>
        <w:tab/>
      </w:r>
      <w:r>
        <w:rPr>
          <w:rFonts w:ascii="Trebuchet MS"/>
          <w:b/>
          <w:color w:val="808285"/>
          <w:spacing w:val="-2"/>
          <w:w w:val="95"/>
          <w:position w:val="4"/>
          <w:sz w:val="10"/>
        </w:rPr>
        <w:t>https:</w:t>
      </w:r>
      <w:r>
        <w:rPr>
          <w:rFonts w:ascii="Trebuchet MS"/>
          <w:b/>
          <w:color w:val="B8BABC"/>
          <w:spacing w:val="-2"/>
          <w:w w:val="95"/>
          <w:position w:val="4"/>
          <w:sz w:val="10"/>
        </w:rPr>
        <w:t>//doi.org/10.2147/AMEP.S351642</w:t>
      </w:r>
    </w:p>
    <w:p>
      <w:pPr>
        <w:spacing w:line="157" w:lineRule="exact" w:before="0"/>
        <w:ind w:left="0" w:right="1" w:firstLine="0"/>
        <w:jc w:val="right"/>
        <w:rPr>
          <w:rFonts w:ascii="Palatino Linotype"/>
          <w:sz w:val="12"/>
        </w:rPr>
      </w:pPr>
      <w:hyperlink r:id="rId138">
        <w:r>
          <w:rPr>
            <w:rFonts w:ascii="Palatino Linotype"/>
            <w:color w:val="3785AD"/>
            <w:spacing w:val="-2"/>
            <w:w w:val="110"/>
            <w:sz w:val="12"/>
          </w:rPr>
          <w:t>Dove</w:t>
        </w:r>
        <w:r>
          <w:rPr>
            <w:rFonts w:ascii="Palatino Linotype"/>
            <w:color w:val="B8BABC"/>
            <w:spacing w:val="-2"/>
            <w:w w:val="110"/>
            <w:sz w:val="12"/>
          </w:rPr>
          <w:t>Press</w:t>
        </w:r>
      </w:hyperlink>
    </w:p>
    <w:p>
      <w:pPr>
        <w:spacing w:before="2"/>
        <w:ind w:left="313" w:right="0" w:firstLine="0"/>
        <w:jc w:val="left"/>
        <w:rPr>
          <w:rFonts w:ascii="Trebuchet MS"/>
          <w:b/>
          <w:sz w:val="20"/>
        </w:rPr>
      </w:pPr>
      <w:r>
        <w:rPr/>
        <w:br w:type="column"/>
      </w:r>
      <w:r>
        <w:rPr>
          <w:rFonts w:ascii="Trebuchet MS"/>
          <w:b/>
          <w:spacing w:val="-5"/>
          <w:sz w:val="20"/>
        </w:rPr>
        <w:t>155</w:t>
      </w:r>
    </w:p>
    <w:p>
      <w:pPr>
        <w:spacing w:after="0"/>
        <w:jc w:val="left"/>
        <w:rPr>
          <w:rFonts w:ascii="Trebuchet MS"/>
          <w:b/>
          <w:sz w:val="20"/>
        </w:rPr>
        <w:sectPr>
          <w:type w:val="continuous"/>
          <w:pgSz w:w="12240" w:h="15840"/>
          <w:pgMar w:header="559" w:footer="0" w:top="1820" w:bottom="960" w:left="720" w:right="720"/>
          <w:cols w:num="2" w:equalWidth="0">
            <w:col w:w="9765" w:space="40"/>
            <w:col w:w="995"/>
          </w:cols>
        </w:sectPr>
      </w:pPr>
    </w:p>
    <w:p>
      <w:pPr>
        <w:pStyle w:val="BodyText"/>
        <w:spacing w:line="20" w:lineRule="exact"/>
        <w:ind w:left="360"/>
        <w:rPr>
          <w:rFonts w:ascii="Trebuchet MS"/>
          <w:sz w:val="2"/>
        </w:rPr>
      </w:pPr>
      <w:r>
        <w:rPr>
          <w:rFonts w:ascii="Trebuchet MS"/>
          <w:sz w:val="2"/>
        </w:rPr>
        <mc:AlternateContent>
          <mc:Choice Requires="wps">
            <w:drawing>
              <wp:inline distT="0" distB="0" distL="0" distR="0">
                <wp:extent cx="6190615" cy="6350"/>
                <wp:effectExtent l="0" t="0" r="0" b="0"/>
                <wp:docPr id="507" name="Group 507"/>
                <wp:cNvGraphicFramePr>
                  <a:graphicFrameLocks/>
                </wp:cNvGraphicFramePr>
                <a:graphic>
                  <a:graphicData uri="http://schemas.microsoft.com/office/word/2010/wordprocessingGroup">
                    <wpg:wgp>
                      <wpg:cNvPr id="507" name="Group 507"/>
                      <wpg:cNvGrpSpPr/>
                      <wpg:grpSpPr>
                        <a:xfrm>
                          <a:off x="0" y="0"/>
                          <a:ext cx="6190615" cy="6350"/>
                          <a:chExt cx="6190615" cy="6350"/>
                        </a:xfrm>
                      </wpg:grpSpPr>
                      <wps:wsp>
                        <wps:cNvPr id="508" name="Graphic 508"/>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409" coordorigin="0,0" coordsize="9749,10">
                <v:rect style="position:absolute;left:0;top:0;width:9749;height:10" id="docshape410" filled="true" fillcolor="#000000" stroked="false">
                  <v:fill type="solid"/>
                </v:rect>
              </v:group>
            </w:pict>
          </mc:Fallback>
        </mc:AlternateContent>
      </w:r>
      <w:r>
        <w:rPr>
          <w:rFonts w:ascii="Trebuchet MS"/>
          <w:sz w:val="2"/>
        </w:rPr>
      </w:r>
    </w:p>
    <w:p>
      <w:pPr>
        <w:pStyle w:val="BodyText"/>
        <w:spacing w:before="57"/>
        <w:rPr>
          <w:rFonts w:ascii="Trebuchet MS"/>
          <w:b/>
          <w:sz w:val="20"/>
        </w:rPr>
      </w:pPr>
      <w:r>
        <w:rPr>
          <w:rFonts w:ascii="Trebuchet MS"/>
          <w:b/>
          <w:sz w:val="20"/>
        </w:rPr>
        <mc:AlternateContent>
          <mc:Choice Requires="wps">
            <w:drawing>
              <wp:anchor distT="0" distB="0" distL="0" distR="0" allowOverlap="1" layoutInCell="1" locked="0" behindDoc="1" simplePos="0" relativeHeight="487633920">
                <wp:simplePos x="0" y="0"/>
                <wp:positionH relativeFrom="page">
                  <wp:posOffset>685800</wp:posOffset>
                </wp:positionH>
                <wp:positionV relativeFrom="paragraph">
                  <wp:posOffset>199225</wp:posOffset>
                </wp:positionV>
                <wp:extent cx="6190615" cy="6350"/>
                <wp:effectExtent l="0" t="0" r="0" b="0"/>
                <wp:wrapTopAndBottom/>
                <wp:docPr id="509" name="Graphic 509"/>
                <wp:cNvGraphicFramePr>
                  <a:graphicFrameLocks/>
                </wp:cNvGraphicFramePr>
                <a:graphic>
                  <a:graphicData uri="http://schemas.microsoft.com/office/word/2010/wordprocessingShape">
                    <wps:wsp>
                      <wps:cNvPr id="509" name="Graphic 509"/>
                      <wps:cNvSpPr/>
                      <wps:spPr>
                        <a:xfrm>
                          <a:off x="0" y="0"/>
                          <a:ext cx="6190615" cy="6350"/>
                        </a:xfrm>
                        <a:custGeom>
                          <a:avLst/>
                          <a:gdLst/>
                          <a:ahLst/>
                          <a:cxnLst/>
                          <a:rect l="l" t="t" r="r" b="b"/>
                          <a:pathLst>
                            <a:path w="6190615" h="6350">
                              <a:moveTo>
                                <a:pt x="6190183" y="0"/>
                              </a:moveTo>
                              <a:lnTo>
                                <a:pt x="0" y="0"/>
                              </a:lnTo>
                              <a:lnTo>
                                <a:pt x="0" y="6350"/>
                              </a:lnTo>
                              <a:lnTo>
                                <a:pt x="6190183" y="6350"/>
                              </a:lnTo>
                              <a:lnTo>
                                <a:pt x="619018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54pt;margin-top:15.68703pt;width:487.416pt;height:.5pt;mso-position-horizontal-relative:page;mso-position-vertical-relative:paragraph;z-index:-15682560;mso-wrap-distance-left:0;mso-wrap-distance-right:0" id="docshape411" filled="true" fillcolor="#000000" stroked="false">
                <v:fill type="solid"/>
                <w10:wrap type="topAndBottom"/>
              </v:rect>
            </w:pict>
          </mc:Fallback>
        </mc:AlternateContent>
      </w:r>
    </w:p>
    <w:p>
      <w:pPr>
        <w:pStyle w:val="Heading5"/>
        <w:spacing w:before="76"/>
      </w:pPr>
      <w:bookmarkStart w:name="References" w:id="126"/>
      <w:bookmarkEnd w:id="126"/>
      <w:r>
        <w:rPr>
          <w:b w:val="0"/>
        </w:rPr>
      </w:r>
      <w:r>
        <w:rPr>
          <w:spacing w:val="-2"/>
        </w:rPr>
        <w:t>References</w:t>
      </w:r>
    </w:p>
    <w:p>
      <w:pPr>
        <w:pStyle w:val="ListParagraph"/>
        <w:numPr>
          <w:ilvl w:val="0"/>
          <w:numId w:val="33"/>
        </w:numPr>
        <w:tabs>
          <w:tab w:pos="614" w:val="left" w:leader="none"/>
        </w:tabs>
        <w:spacing w:line="259" w:lineRule="auto" w:before="120" w:after="0"/>
        <w:ind w:left="614" w:right="691" w:hanging="165"/>
        <w:jc w:val="both"/>
        <w:rPr>
          <w:sz w:val="16"/>
        </w:rPr>
      </w:pPr>
      <w:bookmarkStart w:name="_bookmark44" w:id="127"/>
      <w:bookmarkEnd w:id="127"/>
      <w:r>
        <w:rPr/>
      </w:r>
      <w:r>
        <w:rPr>
          <w:sz w:val="16"/>
        </w:rPr>
        <w:t>Owolabi J. Proposing a framework guide for the integration of educational technologies and innovations into the teaching of anatomy and medical</w:t>
      </w:r>
      <w:r>
        <w:rPr>
          <w:spacing w:val="40"/>
          <w:sz w:val="16"/>
        </w:rPr>
        <w:t> </w:t>
      </w:r>
      <w:bookmarkStart w:name="_bookmark45" w:id="128"/>
      <w:bookmarkEnd w:id="128"/>
      <w:r>
        <w:rPr>
          <w:sz w:val="16"/>
        </w:rPr>
        <w:t>sciences:</w:t>
      </w:r>
      <w:r>
        <w:rPr>
          <w:sz w:val="16"/>
        </w:rPr>
        <w:t> the ASIC framework. </w:t>
      </w:r>
      <w:r>
        <w:rPr>
          <w:i/>
          <w:sz w:val="16"/>
        </w:rPr>
        <w:t>Adv Med Educ Pract</w:t>
      </w:r>
      <w:r>
        <w:rPr>
          <w:sz w:val="16"/>
        </w:rPr>
        <w:t>. </w:t>
      </w:r>
      <w:hyperlink w:history="true" w:anchor="_bookmark31">
        <w:r>
          <w:rPr>
            <w:color w:val="00007F"/>
            <w:sz w:val="16"/>
          </w:rPr>
          <w:t>2021</w:t>
        </w:r>
      </w:hyperlink>
      <w:r>
        <w:rPr>
          <w:sz w:val="16"/>
        </w:rPr>
        <w:t>;12:1277–1282. </w:t>
      </w:r>
      <w:hyperlink r:id="rId262">
        <w:r>
          <w:rPr>
            <w:sz w:val="16"/>
          </w:rPr>
          <w:t>doi:10.2147/AMEP.S338262</w:t>
        </w:r>
      </w:hyperlink>
    </w:p>
    <w:p>
      <w:pPr>
        <w:pStyle w:val="ListParagraph"/>
        <w:numPr>
          <w:ilvl w:val="0"/>
          <w:numId w:val="33"/>
        </w:numPr>
        <w:tabs>
          <w:tab w:pos="614" w:val="left" w:leader="none"/>
        </w:tabs>
        <w:spacing w:line="261" w:lineRule="auto" w:before="1" w:after="0"/>
        <w:ind w:left="614" w:right="690" w:hanging="165"/>
        <w:jc w:val="both"/>
        <w:rPr>
          <w:sz w:val="16"/>
        </w:rPr>
      </w:pPr>
      <w:r>
        <w:rPr>
          <w:sz w:val="16"/>
        </w:rPr>
        <w:t>Fallavollita P. Innovative technologies for medical education, human anatomy - reviews and medical advances, Alina Maria Sisu. </w:t>
      </w:r>
      <w:r>
        <w:rPr>
          <w:i/>
          <w:sz w:val="16"/>
        </w:rPr>
        <w:t>IntechOpen</w:t>
      </w:r>
      <w:r>
        <w:rPr>
          <w:sz w:val="16"/>
        </w:rPr>
        <w:t>.</w:t>
      </w:r>
      <w:r>
        <w:rPr>
          <w:spacing w:val="40"/>
          <w:sz w:val="16"/>
        </w:rPr>
        <w:t> </w:t>
      </w:r>
      <w:hyperlink w:history="true" w:anchor="_bookmark30">
        <w:r>
          <w:rPr>
            <w:color w:val="00007F"/>
            <w:sz w:val="16"/>
          </w:rPr>
          <w:t>2017</w:t>
        </w:r>
      </w:hyperlink>
      <w:r>
        <w:rPr>
          <w:sz w:val="16"/>
        </w:rPr>
        <w:t>. </w:t>
      </w:r>
      <w:hyperlink r:id="rId163">
        <w:r>
          <w:rPr>
            <w:sz w:val="16"/>
          </w:rPr>
          <w:t>doi:10.5772/intechopen.68775</w:t>
        </w:r>
      </w:hyperlink>
    </w:p>
    <w:p>
      <w:pPr>
        <w:pStyle w:val="ListParagraph"/>
        <w:numPr>
          <w:ilvl w:val="0"/>
          <w:numId w:val="33"/>
        </w:numPr>
        <w:tabs>
          <w:tab w:pos="614" w:val="left" w:leader="none"/>
        </w:tabs>
        <w:spacing w:line="259" w:lineRule="auto" w:before="0" w:after="0"/>
        <w:ind w:left="614" w:right="688" w:hanging="165"/>
        <w:jc w:val="both"/>
        <w:rPr>
          <w:sz w:val="16"/>
        </w:rPr>
      </w:pPr>
      <w:r>
        <w:rPr>
          <w:sz w:val="16"/>
        </w:rPr>
        <w:t>Santana EA, Orquera PA, Valenzuela JJ, Orellana MI, Gold MH, De La Paz Garcia G. Anatomical software as a tool in the teaching-learning</w:t>
      </w:r>
      <w:r>
        <w:rPr>
          <w:spacing w:val="40"/>
          <w:sz w:val="16"/>
        </w:rPr>
        <w:t> </w:t>
      </w:r>
      <w:r>
        <w:rPr>
          <w:sz w:val="16"/>
        </w:rPr>
        <w:t>process of human anatomy. Literature review. </w:t>
      </w:r>
      <w:r>
        <w:rPr>
          <w:i/>
          <w:sz w:val="16"/>
        </w:rPr>
        <w:t>FASEB J</w:t>
      </w:r>
      <w:r>
        <w:rPr>
          <w:sz w:val="16"/>
        </w:rPr>
        <w:t>. </w:t>
      </w:r>
      <w:r>
        <w:rPr>
          <w:color w:val="00007F"/>
          <w:sz w:val="16"/>
        </w:rPr>
        <w:t>2020</w:t>
      </w:r>
      <w:r>
        <w:rPr>
          <w:sz w:val="16"/>
        </w:rPr>
        <w:t>;34(S1):1. </w:t>
      </w:r>
      <w:hyperlink r:id="rId166">
        <w:r>
          <w:rPr>
            <w:sz w:val="16"/>
          </w:rPr>
          <w:t>doi:10.1096/fasebj.2020.34.s1.09262</w:t>
        </w:r>
      </w:hyperlink>
    </w:p>
    <w:p>
      <w:pPr>
        <w:pStyle w:val="ListParagraph"/>
        <w:numPr>
          <w:ilvl w:val="0"/>
          <w:numId w:val="33"/>
        </w:numPr>
        <w:tabs>
          <w:tab w:pos="614" w:val="left" w:leader="none"/>
        </w:tabs>
        <w:spacing w:line="259" w:lineRule="auto" w:before="2" w:after="0"/>
        <w:ind w:left="614" w:right="689" w:hanging="165"/>
        <w:jc w:val="both"/>
        <w:rPr>
          <w:sz w:val="16"/>
        </w:rPr>
      </w:pPr>
      <w:r>
        <w:rPr>
          <w:sz w:val="16"/>
        </w:rPr>
        <w:t>Zargaran A, Turki MA, Bhaskar J, Spiers H, Zargaran D. The role of technology in anatomy teaching: striking the right balance. </w:t>
      </w:r>
      <w:r>
        <w:rPr>
          <w:i/>
          <w:sz w:val="16"/>
        </w:rPr>
        <w:t>Adv Med Educ</w:t>
      </w:r>
      <w:r>
        <w:rPr>
          <w:i/>
          <w:spacing w:val="40"/>
          <w:sz w:val="16"/>
        </w:rPr>
        <w:t> </w:t>
      </w:r>
      <w:r>
        <w:rPr>
          <w:i/>
          <w:sz w:val="16"/>
        </w:rPr>
        <w:t>Pract</w:t>
      </w:r>
      <w:r>
        <w:rPr>
          <w:sz w:val="16"/>
        </w:rPr>
        <w:t>. </w:t>
      </w:r>
      <w:hyperlink w:history="true" w:anchor="_bookmark1">
        <w:r>
          <w:rPr>
            <w:color w:val="00007F"/>
            <w:sz w:val="16"/>
          </w:rPr>
          <w:t>2020</w:t>
        </w:r>
      </w:hyperlink>
      <w:r>
        <w:rPr>
          <w:sz w:val="16"/>
        </w:rPr>
        <w:t>;11:259–266. </w:t>
      </w:r>
      <w:hyperlink r:id="rId164">
        <w:r>
          <w:rPr>
            <w:sz w:val="16"/>
          </w:rPr>
          <w:t>doi:10.2147/AMEP.S240150</w:t>
        </w:r>
      </w:hyperlink>
    </w:p>
    <w:p>
      <w:pPr>
        <w:pStyle w:val="ListParagraph"/>
        <w:numPr>
          <w:ilvl w:val="0"/>
          <w:numId w:val="33"/>
        </w:numPr>
        <w:tabs>
          <w:tab w:pos="614" w:val="left" w:leader="none"/>
        </w:tabs>
        <w:spacing w:line="259" w:lineRule="auto" w:before="3" w:after="0"/>
        <w:ind w:left="614" w:right="690" w:hanging="165"/>
        <w:jc w:val="both"/>
        <w:rPr>
          <w:sz w:val="16"/>
        </w:rPr>
      </w:pPr>
      <w:r>
        <w:rPr>
          <w:sz w:val="16"/>
        </w:rPr>
        <w:t>Zhao J, Xu X, Jiang H, et al. The effectiveness of virtual reality-based technology on anatomy teaching: a meta-analysis of randomized controlled</w:t>
      </w:r>
      <w:r>
        <w:rPr>
          <w:spacing w:val="40"/>
          <w:sz w:val="16"/>
        </w:rPr>
        <w:t> </w:t>
      </w:r>
      <w:bookmarkStart w:name="_bookmark46" w:id="129"/>
      <w:bookmarkEnd w:id="129"/>
      <w:r>
        <w:rPr>
          <w:sz w:val="16"/>
        </w:rPr>
        <w:t>studies.</w:t>
      </w:r>
      <w:r>
        <w:rPr>
          <w:sz w:val="16"/>
        </w:rPr>
        <w:t> </w:t>
      </w:r>
      <w:r>
        <w:rPr>
          <w:i/>
          <w:sz w:val="16"/>
        </w:rPr>
        <w:t>BMC Med Educ</w:t>
      </w:r>
      <w:r>
        <w:rPr>
          <w:sz w:val="16"/>
        </w:rPr>
        <w:t>. </w:t>
      </w:r>
      <w:hyperlink w:history="true" w:anchor="_bookmark1">
        <w:r>
          <w:rPr>
            <w:color w:val="00007F"/>
            <w:sz w:val="16"/>
          </w:rPr>
          <w:t>2020</w:t>
        </w:r>
      </w:hyperlink>
      <w:r>
        <w:rPr>
          <w:sz w:val="16"/>
        </w:rPr>
        <w:t>;20:127. doi:10.1</w:t>
      </w:r>
      <w:hyperlink r:id="rId167">
        <w:r>
          <w:rPr>
            <w:sz w:val="16"/>
          </w:rPr>
          <w:t>186/s12909-020-1994-z</w:t>
        </w:r>
      </w:hyperlink>
    </w:p>
    <w:p>
      <w:pPr>
        <w:pStyle w:val="ListParagraph"/>
        <w:numPr>
          <w:ilvl w:val="0"/>
          <w:numId w:val="33"/>
        </w:numPr>
        <w:tabs>
          <w:tab w:pos="614" w:val="left" w:leader="none"/>
        </w:tabs>
        <w:spacing w:line="261" w:lineRule="auto" w:before="2" w:after="0"/>
        <w:ind w:left="614" w:right="689" w:hanging="165"/>
        <w:jc w:val="both"/>
        <w:rPr>
          <w:sz w:val="16"/>
        </w:rPr>
      </w:pPr>
      <w:r>
        <w:rPr>
          <w:sz w:val="16"/>
        </w:rPr>
        <w:t>Dawidziuk A, Kawka M, Szyszka B, Wadunde I, Ghimire A. Global access to technology-enhanced medical education during the COVID-19</w:t>
      </w:r>
      <w:r>
        <w:rPr>
          <w:spacing w:val="40"/>
          <w:sz w:val="16"/>
        </w:rPr>
        <w:t> </w:t>
      </w:r>
      <w:bookmarkStart w:name="_bookmark47" w:id="130"/>
      <w:bookmarkEnd w:id="130"/>
      <w:r>
        <w:rPr>
          <w:sz w:val="16"/>
        </w:rPr>
        <w:t>pandemic:</w:t>
      </w:r>
      <w:r>
        <w:rPr>
          <w:sz w:val="16"/>
        </w:rPr>
        <w:t> the role of students in narrowing the gap. </w:t>
      </w:r>
      <w:r>
        <w:rPr>
          <w:i/>
          <w:sz w:val="16"/>
        </w:rPr>
        <w:t>Glob Health Sci Pract</w:t>
      </w:r>
      <w:r>
        <w:rPr>
          <w:sz w:val="16"/>
        </w:rPr>
        <w:t>. </w:t>
      </w:r>
      <w:hyperlink w:history="true" w:anchor="_bookmark1">
        <w:r>
          <w:rPr>
            <w:color w:val="00007F"/>
            <w:sz w:val="16"/>
          </w:rPr>
          <w:t>2021</w:t>
        </w:r>
      </w:hyperlink>
      <w:r>
        <w:rPr>
          <w:sz w:val="16"/>
        </w:rPr>
        <w:t>;9(1):10–14. </w:t>
      </w:r>
      <w:hyperlink r:id="rId165">
        <w:r>
          <w:rPr>
            <w:sz w:val="16"/>
          </w:rPr>
          <w:t>doi:10.9745/GHSP-D-20-00455</w:t>
        </w:r>
      </w:hyperlink>
    </w:p>
    <w:p>
      <w:pPr>
        <w:pStyle w:val="ListParagraph"/>
        <w:numPr>
          <w:ilvl w:val="0"/>
          <w:numId w:val="33"/>
        </w:numPr>
        <w:tabs>
          <w:tab w:pos="614" w:val="left" w:leader="none"/>
        </w:tabs>
        <w:spacing w:line="261" w:lineRule="auto" w:before="0" w:after="0"/>
        <w:ind w:left="614" w:right="688" w:hanging="165"/>
        <w:jc w:val="both"/>
        <w:rPr>
          <w:sz w:val="16"/>
        </w:rPr>
      </w:pPr>
      <w:r>
        <w:rPr>
          <w:sz w:val="16"/>
        </w:rPr>
        <w:t>Owolabi J, Bekele A. Implementation of innovative educational technologies in teaching of anatomy and basic medical sciences during the</w:t>
      </w:r>
      <w:r>
        <w:rPr>
          <w:spacing w:val="40"/>
          <w:sz w:val="16"/>
        </w:rPr>
        <w:t> </w:t>
      </w:r>
      <w:r>
        <w:rPr>
          <w:sz w:val="16"/>
        </w:rPr>
        <w:t>COVID-19 pandemic in a developing country: the COVID-19 silver lining? </w:t>
      </w:r>
      <w:r>
        <w:rPr>
          <w:i/>
          <w:sz w:val="16"/>
        </w:rPr>
        <w:t>Adv Med Educ Pract</w:t>
      </w:r>
      <w:r>
        <w:rPr>
          <w:sz w:val="16"/>
        </w:rPr>
        <w:t>. </w:t>
      </w:r>
      <w:hyperlink w:history="true" w:anchor="_bookmark32">
        <w:r>
          <w:rPr>
            <w:color w:val="00007F"/>
            <w:sz w:val="16"/>
          </w:rPr>
          <w:t>2021</w:t>
        </w:r>
      </w:hyperlink>
      <w:r>
        <w:rPr>
          <w:sz w:val="16"/>
        </w:rPr>
        <w:t>;12:619–625. PMID: 34135653; PMCID:</w:t>
      </w:r>
      <w:r>
        <w:rPr>
          <w:spacing w:val="40"/>
          <w:sz w:val="16"/>
        </w:rPr>
        <w:t> </w:t>
      </w:r>
      <w:bookmarkStart w:name="_bookmark48" w:id="131"/>
      <w:bookmarkEnd w:id="131"/>
      <w:r>
        <w:rPr>
          <w:sz w:val="16"/>
        </w:rPr>
        <w:t>PMC8197662.</w:t>
      </w:r>
      <w:r>
        <w:rPr>
          <w:sz w:val="16"/>
        </w:rPr>
        <w:t> </w:t>
      </w:r>
      <w:hyperlink r:id="rId174">
        <w:r>
          <w:rPr>
            <w:sz w:val="16"/>
          </w:rPr>
          <w:t>doi:10.2147/AMEP.S295239</w:t>
        </w:r>
      </w:hyperlink>
    </w:p>
    <w:p>
      <w:pPr>
        <w:pStyle w:val="ListParagraph"/>
        <w:numPr>
          <w:ilvl w:val="0"/>
          <w:numId w:val="33"/>
        </w:numPr>
        <w:tabs>
          <w:tab w:pos="614" w:val="left" w:leader="none"/>
        </w:tabs>
        <w:spacing w:line="182" w:lineRule="exact" w:before="0" w:after="0"/>
        <w:ind w:left="614" w:right="0" w:hanging="164"/>
        <w:jc w:val="both"/>
        <w:rPr>
          <w:sz w:val="16"/>
        </w:rPr>
      </w:pPr>
      <w:r>
        <w:rPr>
          <w:sz w:val="16"/>
        </w:rPr>
        <w:t>Millan</w:t>
      </w:r>
      <w:r>
        <w:rPr>
          <w:spacing w:val="-4"/>
          <w:sz w:val="16"/>
        </w:rPr>
        <w:t> </w:t>
      </w:r>
      <w:r>
        <w:rPr>
          <w:sz w:val="16"/>
        </w:rPr>
        <w:t>J,</w:t>
      </w:r>
      <w:r>
        <w:rPr>
          <w:spacing w:val="-3"/>
          <w:sz w:val="16"/>
        </w:rPr>
        <w:t> </w:t>
      </w:r>
      <w:r>
        <w:rPr>
          <w:sz w:val="16"/>
        </w:rPr>
        <w:t>Yunda</w:t>
      </w:r>
      <w:r>
        <w:rPr>
          <w:spacing w:val="-4"/>
          <w:sz w:val="16"/>
        </w:rPr>
        <w:t> </w:t>
      </w:r>
      <w:r>
        <w:rPr>
          <w:sz w:val="16"/>
        </w:rPr>
        <w:t>L,</w:t>
      </w:r>
      <w:r>
        <w:rPr>
          <w:spacing w:val="-3"/>
          <w:sz w:val="16"/>
        </w:rPr>
        <w:t> </w:t>
      </w:r>
      <w:r>
        <w:rPr>
          <w:sz w:val="16"/>
        </w:rPr>
        <w:t>Valencia</w:t>
      </w:r>
      <w:r>
        <w:rPr>
          <w:spacing w:val="-2"/>
          <w:sz w:val="16"/>
        </w:rPr>
        <w:t> </w:t>
      </w:r>
      <w:r>
        <w:rPr>
          <w:sz w:val="16"/>
        </w:rPr>
        <w:t>A.</w:t>
      </w:r>
      <w:r>
        <w:rPr>
          <w:spacing w:val="-4"/>
          <w:sz w:val="16"/>
        </w:rPr>
        <w:t> </w:t>
      </w:r>
      <w:r>
        <w:rPr>
          <w:sz w:val="16"/>
        </w:rPr>
        <w:t>Analysis</w:t>
      </w:r>
      <w:r>
        <w:rPr>
          <w:spacing w:val="-2"/>
          <w:sz w:val="16"/>
        </w:rPr>
        <w:t> </w:t>
      </w:r>
      <w:r>
        <w:rPr>
          <w:sz w:val="16"/>
        </w:rPr>
        <w:t>of</w:t>
      </w:r>
      <w:r>
        <w:rPr>
          <w:spacing w:val="-4"/>
          <w:sz w:val="16"/>
        </w:rPr>
        <w:t> </w:t>
      </w:r>
      <w:r>
        <w:rPr>
          <w:sz w:val="16"/>
        </w:rPr>
        <w:t>economic</w:t>
      </w:r>
      <w:r>
        <w:rPr>
          <w:spacing w:val="-2"/>
          <w:sz w:val="16"/>
        </w:rPr>
        <w:t> </w:t>
      </w:r>
      <w:r>
        <w:rPr>
          <w:sz w:val="16"/>
        </w:rPr>
        <w:t>and</w:t>
      </w:r>
      <w:r>
        <w:rPr>
          <w:spacing w:val="-4"/>
          <w:sz w:val="16"/>
        </w:rPr>
        <w:t> </w:t>
      </w:r>
      <w:r>
        <w:rPr>
          <w:sz w:val="16"/>
        </w:rPr>
        <w:t>business</w:t>
      </w:r>
      <w:r>
        <w:rPr>
          <w:spacing w:val="-3"/>
          <w:sz w:val="16"/>
        </w:rPr>
        <w:t> </w:t>
      </w:r>
      <w:r>
        <w:rPr>
          <w:sz w:val="16"/>
        </w:rPr>
        <w:t>factors</w:t>
      </w:r>
      <w:r>
        <w:rPr>
          <w:spacing w:val="-4"/>
          <w:sz w:val="16"/>
        </w:rPr>
        <w:t> </w:t>
      </w:r>
      <w:r>
        <w:rPr>
          <w:sz w:val="16"/>
        </w:rPr>
        <w:t>influencing</w:t>
      </w:r>
      <w:r>
        <w:rPr>
          <w:spacing w:val="-3"/>
          <w:sz w:val="16"/>
        </w:rPr>
        <w:t> </w:t>
      </w:r>
      <w:r>
        <w:rPr>
          <w:sz w:val="16"/>
        </w:rPr>
        <w:t>disruptive</w:t>
      </w:r>
      <w:r>
        <w:rPr>
          <w:spacing w:val="-3"/>
          <w:sz w:val="16"/>
        </w:rPr>
        <w:t> </w:t>
      </w:r>
      <w:r>
        <w:rPr>
          <w:sz w:val="16"/>
        </w:rPr>
        <w:t>innovation</w:t>
      </w:r>
      <w:r>
        <w:rPr>
          <w:spacing w:val="-3"/>
          <w:sz w:val="16"/>
        </w:rPr>
        <w:t> </w:t>
      </w:r>
      <w:r>
        <w:rPr>
          <w:sz w:val="16"/>
        </w:rPr>
        <w:t>in</w:t>
      </w:r>
      <w:r>
        <w:rPr>
          <w:spacing w:val="-3"/>
          <w:sz w:val="16"/>
        </w:rPr>
        <w:t> </w:t>
      </w:r>
      <w:r>
        <w:rPr>
          <w:sz w:val="16"/>
        </w:rPr>
        <w:t>telehealth.</w:t>
      </w:r>
      <w:r>
        <w:rPr>
          <w:spacing w:val="-2"/>
          <w:sz w:val="16"/>
        </w:rPr>
        <w:t> </w:t>
      </w:r>
      <w:r>
        <w:rPr>
          <w:i/>
          <w:sz w:val="16"/>
        </w:rPr>
        <w:t>NOVA</w:t>
      </w:r>
      <w:r>
        <w:rPr>
          <w:sz w:val="16"/>
        </w:rPr>
        <w:t>.</w:t>
      </w:r>
      <w:r>
        <w:rPr>
          <w:spacing w:val="-3"/>
          <w:sz w:val="16"/>
        </w:rPr>
        <w:t> </w:t>
      </w:r>
      <w:hyperlink w:history="true" w:anchor="_bookmark34">
        <w:r>
          <w:rPr>
            <w:color w:val="00007F"/>
            <w:spacing w:val="-2"/>
            <w:sz w:val="16"/>
          </w:rPr>
          <w:t>2017</w:t>
        </w:r>
      </w:hyperlink>
      <w:r>
        <w:rPr>
          <w:spacing w:val="-2"/>
          <w:sz w:val="16"/>
        </w:rPr>
        <w:t>;15(28):125–</w:t>
      </w:r>
    </w:p>
    <w:p>
      <w:pPr>
        <w:spacing w:before="15"/>
        <w:ind w:left="614" w:right="0" w:firstLine="0"/>
        <w:jc w:val="both"/>
        <w:rPr>
          <w:sz w:val="16"/>
        </w:rPr>
      </w:pPr>
      <w:bookmarkStart w:name="_bookmark49" w:id="132"/>
      <w:bookmarkEnd w:id="132"/>
      <w:r>
        <w:rPr/>
      </w:r>
      <w:r>
        <w:rPr>
          <w:sz w:val="16"/>
        </w:rPr>
        <w:t>136.</w:t>
      </w:r>
      <w:r>
        <w:rPr>
          <w:spacing w:val="10"/>
          <w:sz w:val="16"/>
        </w:rPr>
        <w:t> </w:t>
      </w:r>
      <w:hyperlink r:id="rId263">
        <w:r>
          <w:rPr>
            <w:spacing w:val="-2"/>
            <w:sz w:val="16"/>
          </w:rPr>
          <w:t>doi:10.22490/24629448.2136</w:t>
        </w:r>
      </w:hyperlink>
    </w:p>
    <w:p>
      <w:pPr>
        <w:pStyle w:val="ListParagraph"/>
        <w:numPr>
          <w:ilvl w:val="0"/>
          <w:numId w:val="33"/>
        </w:numPr>
        <w:tabs>
          <w:tab w:pos="614" w:val="left" w:leader="none"/>
        </w:tabs>
        <w:spacing w:line="240" w:lineRule="auto" w:before="16" w:after="0"/>
        <w:ind w:left="614" w:right="0" w:hanging="164"/>
        <w:jc w:val="left"/>
        <w:rPr>
          <w:sz w:val="16"/>
        </w:rPr>
      </w:pPr>
      <w:bookmarkStart w:name="_bookmark50" w:id="133"/>
      <w:bookmarkEnd w:id="133"/>
      <w:r>
        <w:rPr/>
      </w:r>
      <w:r>
        <w:rPr>
          <w:sz w:val="16"/>
        </w:rPr>
        <w:t>Glied</w:t>
      </w:r>
      <w:r>
        <w:rPr>
          <w:spacing w:val="10"/>
          <w:sz w:val="16"/>
        </w:rPr>
        <w:t> </w:t>
      </w:r>
      <w:r>
        <w:rPr>
          <w:sz w:val="16"/>
        </w:rPr>
        <w:t>S,</w:t>
      </w:r>
      <w:r>
        <w:rPr>
          <w:spacing w:val="10"/>
          <w:sz w:val="16"/>
        </w:rPr>
        <w:t> </w:t>
      </w:r>
      <w:r>
        <w:rPr>
          <w:sz w:val="16"/>
        </w:rPr>
        <w:t>Lleras-Muney</w:t>
      </w:r>
      <w:r>
        <w:rPr>
          <w:spacing w:val="10"/>
          <w:sz w:val="16"/>
        </w:rPr>
        <w:t> </w:t>
      </w:r>
      <w:r>
        <w:rPr>
          <w:sz w:val="16"/>
        </w:rPr>
        <w:t>A.</w:t>
      </w:r>
      <w:r>
        <w:rPr>
          <w:spacing w:val="11"/>
          <w:sz w:val="16"/>
        </w:rPr>
        <w:t> </w:t>
      </w:r>
      <w:r>
        <w:rPr>
          <w:sz w:val="16"/>
        </w:rPr>
        <w:t>Technological</w:t>
      </w:r>
      <w:r>
        <w:rPr>
          <w:spacing w:val="10"/>
          <w:sz w:val="16"/>
        </w:rPr>
        <w:t> </w:t>
      </w:r>
      <w:r>
        <w:rPr>
          <w:sz w:val="16"/>
        </w:rPr>
        <w:t>innovation</w:t>
      </w:r>
      <w:r>
        <w:rPr>
          <w:spacing w:val="11"/>
          <w:sz w:val="16"/>
        </w:rPr>
        <w:t> </w:t>
      </w:r>
      <w:r>
        <w:rPr>
          <w:sz w:val="16"/>
        </w:rPr>
        <w:t>and</w:t>
      </w:r>
      <w:r>
        <w:rPr>
          <w:spacing w:val="11"/>
          <w:sz w:val="16"/>
        </w:rPr>
        <w:t> </w:t>
      </w:r>
      <w:r>
        <w:rPr>
          <w:sz w:val="16"/>
        </w:rPr>
        <w:t>inequality</w:t>
      </w:r>
      <w:r>
        <w:rPr>
          <w:spacing w:val="10"/>
          <w:sz w:val="16"/>
        </w:rPr>
        <w:t> </w:t>
      </w:r>
      <w:r>
        <w:rPr>
          <w:sz w:val="16"/>
        </w:rPr>
        <w:t>in</w:t>
      </w:r>
      <w:r>
        <w:rPr>
          <w:spacing w:val="10"/>
          <w:sz w:val="16"/>
        </w:rPr>
        <w:t> </w:t>
      </w:r>
      <w:r>
        <w:rPr>
          <w:sz w:val="16"/>
        </w:rPr>
        <w:t>health.</w:t>
      </w:r>
      <w:r>
        <w:rPr>
          <w:spacing w:val="11"/>
          <w:sz w:val="16"/>
        </w:rPr>
        <w:t> </w:t>
      </w:r>
      <w:r>
        <w:rPr>
          <w:i/>
          <w:sz w:val="16"/>
        </w:rPr>
        <w:t>Demography</w:t>
      </w:r>
      <w:r>
        <w:rPr>
          <w:sz w:val="16"/>
        </w:rPr>
        <w:t>.</w:t>
      </w:r>
      <w:r>
        <w:rPr>
          <w:spacing w:val="9"/>
          <w:sz w:val="16"/>
        </w:rPr>
        <w:t> </w:t>
      </w:r>
      <w:hyperlink w:history="true" w:anchor="_bookmark35">
        <w:r>
          <w:rPr>
            <w:color w:val="00007F"/>
            <w:sz w:val="16"/>
          </w:rPr>
          <w:t>2008</w:t>
        </w:r>
      </w:hyperlink>
      <w:r>
        <w:rPr>
          <w:sz w:val="16"/>
        </w:rPr>
        <w:t>;45(3):741–761.</w:t>
      </w:r>
      <w:r>
        <w:rPr>
          <w:spacing w:val="11"/>
          <w:sz w:val="16"/>
        </w:rPr>
        <w:t> </w:t>
      </w:r>
      <w:hyperlink r:id="rId264">
        <w:r>
          <w:rPr>
            <w:spacing w:val="-2"/>
            <w:sz w:val="16"/>
          </w:rPr>
          <w:t>doi:10.1353/dem.0.0017</w:t>
        </w:r>
      </w:hyperlink>
    </w:p>
    <w:p>
      <w:pPr>
        <w:pStyle w:val="ListParagraph"/>
        <w:numPr>
          <w:ilvl w:val="0"/>
          <w:numId w:val="33"/>
        </w:numPr>
        <w:tabs>
          <w:tab w:pos="614" w:val="left" w:leader="none"/>
        </w:tabs>
        <w:spacing w:line="259" w:lineRule="auto" w:before="16" w:after="0"/>
        <w:ind w:left="614" w:right="690" w:hanging="245"/>
        <w:jc w:val="left"/>
        <w:rPr>
          <w:sz w:val="16"/>
        </w:rPr>
      </w:pPr>
      <w:r>
        <w:rPr>
          <w:sz w:val="16"/>
        </w:rPr>
        <w:t>Weiss</w:t>
      </w:r>
      <w:r>
        <w:rPr>
          <w:spacing w:val="-1"/>
          <w:sz w:val="16"/>
        </w:rPr>
        <w:t> </w:t>
      </w:r>
      <w:r>
        <w:rPr>
          <w:sz w:val="16"/>
        </w:rPr>
        <w:t>D,</w:t>
      </w:r>
      <w:r>
        <w:rPr>
          <w:spacing w:val="-2"/>
          <w:sz w:val="16"/>
        </w:rPr>
        <w:t> </w:t>
      </w:r>
      <w:r>
        <w:rPr>
          <w:sz w:val="16"/>
        </w:rPr>
        <w:t>Rydland</w:t>
      </w:r>
      <w:r>
        <w:rPr>
          <w:spacing w:val="-3"/>
          <w:sz w:val="16"/>
        </w:rPr>
        <w:t> </w:t>
      </w:r>
      <w:r>
        <w:rPr>
          <w:sz w:val="16"/>
        </w:rPr>
        <w:t>HT,</w:t>
      </w:r>
      <w:r>
        <w:rPr>
          <w:spacing w:val="-2"/>
          <w:sz w:val="16"/>
        </w:rPr>
        <w:t> </w:t>
      </w:r>
      <w:r>
        <w:rPr>
          <w:sz w:val="16"/>
        </w:rPr>
        <w:t>Øversveen</w:t>
      </w:r>
      <w:r>
        <w:rPr>
          <w:spacing w:val="-2"/>
          <w:sz w:val="16"/>
        </w:rPr>
        <w:t> </w:t>
      </w:r>
      <w:r>
        <w:rPr>
          <w:sz w:val="16"/>
        </w:rPr>
        <w:t>E,</w:t>
      </w:r>
      <w:r>
        <w:rPr>
          <w:spacing w:val="-1"/>
          <w:sz w:val="16"/>
        </w:rPr>
        <w:t> </w:t>
      </w:r>
      <w:r>
        <w:rPr>
          <w:sz w:val="16"/>
        </w:rPr>
        <w:t>Jensen</w:t>
      </w:r>
      <w:r>
        <w:rPr>
          <w:spacing w:val="-2"/>
          <w:sz w:val="16"/>
        </w:rPr>
        <w:t> </w:t>
      </w:r>
      <w:r>
        <w:rPr>
          <w:sz w:val="16"/>
        </w:rPr>
        <w:t>MR,</w:t>
      </w:r>
      <w:r>
        <w:rPr>
          <w:spacing w:val="-3"/>
          <w:sz w:val="16"/>
        </w:rPr>
        <w:t> </w:t>
      </w:r>
      <w:r>
        <w:rPr>
          <w:sz w:val="16"/>
        </w:rPr>
        <w:t>Solhaug</w:t>
      </w:r>
      <w:r>
        <w:rPr>
          <w:spacing w:val="-1"/>
          <w:sz w:val="16"/>
        </w:rPr>
        <w:t> </w:t>
      </w:r>
      <w:r>
        <w:rPr>
          <w:sz w:val="16"/>
        </w:rPr>
        <w:t>S,</w:t>
      </w:r>
      <w:r>
        <w:rPr>
          <w:spacing w:val="-2"/>
          <w:sz w:val="16"/>
        </w:rPr>
        <w:t> </w:t>
      </w:r>
      <w:r>
        <w:rPr>
          <w:sz w:val="16"/>
        </w:rPr>
        <w:t>Krokstad</w:t>
      </w:r>
      <w:r>
        <w:rPr>
          <w:spacing w:val="-2"/>
          <w:sz w:val="16"/>
        </w:rPr>
        <w:t> </w:t>
      </w:r>
      <w:r>
        <w:rPr>
          <w:sz w:val="16"/>
        </w:rPr>
        <w:t>S.</w:t>
      </w:r>
      <w:r>
        <w:rPr>
          <w:spacing w:val="-1"/>
          <w:sz w:val="16"/>
        </w:rPr>
        <w:t> </w:t>
      </w:r>
      <w:r>
        <w:rPr>
          <w:sz w:val="16"/>
        </w:rPr>
        <w:t>Innovative</w:t>
      </w:r>
      <w:r>
        <w:rPr>
          <w:spacing w:val="-2"/>
          <w:sz w:val="16"/>
        </w:rPr>
        <w:t> </w:t>
      </w:r>
      <w:r>
        <w:rPr>
          <w:sz w:val="16"/>
        </w:rPr>
        <w:t>technologies</w:t>
      </w:r>
      <w:r>
        <w:rPr>
          <w:spacing w:val="-2"/>
          <w:sz w:val="16"/>
        </w:rPr>
        <w:t> </w:t>
      </w:r>
      <w:r>
        <w:rPr>
          <w:sz w:val="16"/>
        </w:rPr>
        <w:t>and</w:t>
      </w:r>
      <w:r>
        <w:rPr>
          <w:spacing w:val="-2"/>
          <w:sz w:val="16"/>
        </w:rPr>
        <w:t> </w:t>
      </w:r>
      <w:r>
        <w:rPr>
          <w:sz w:val="16"/>
        </w:rPr>
        <w:t>social</w:t>
      </w:r>
      <w:r>
        <w:rPr>
          <w:spacing w:val="-2"/>
          <w:sz w:val="16"/>
        </w:rPr>
        <w:t> </w:t>
      </w:r>
      <w:r>
        <w:rPr>
          <w:sz w:val="16"/>
        </w:rPr>
        <w:t>inequalities</w:t>
      </w:r>
      <w:r>
        <w:rPr>
          <w:spacing w:val="-1"/>
          <w:sz w:val="16"/>
        </w:rPr>
        <w:t> </w:t>
      </w:r>
      <w:r>
        <w:rPr>
          <w:sz w:val="16"/>
        </w:rPr>
        <w:t>in</w:t>
      </w:r>
      <w:r>
        <w:rPr>
          <w:spacing w:val="-2"/>
          <w:sz w:val="16"/>
        </w:rPr>
        <w:t> </w:t>
      </w:r>
      <w:r>
        <w:rPr>
          <w:sz w:val="16"/>
        </w:rPr>
        <w:t>health:</w:t>
      </w:r>
      <w:r>
        <w:rPr>
          <w:spacing w:val="-2"/>
          <w:sz w:val="16"/>
        </w:rPr>
        <w:t> </w:t>
      </w:r>
      <w:r>
        <w:rPr>
          <w:sz w:val="16"/>
        </w:rPr>
        <w:t>a</w:t>
      </w:r>
      <w:r>
        <w:rPr>
          <w:spacing w:val="-2"/>
          <w:sz w:val="16"/>
        </w:rPr>
        <w:t> </w:t>
      </w:r>
      <w:r>
        <w:rPr>
          <w:sz w:val="16"/>
        </w:rPr>
        <w:t>scoping</w:t>
      </w:r>
      <w:r>
        <w:rPr>
          <w:spacing w:val="-2"/>
          <w:sz w:val="16"/>
        </w:rPr>
        <w:t> </w:t>
      </w:r>
      <w:r>
        <w:rPr>
          <w:sz w:val="16"/>
        </w:rPr>
        <w:t>review</w:t>
      </w:r>
      <w:r>
        <w:rPr>
          <w:spacing w:val="40"/>
          <w:sz w:val="16"/>
        </w:rPr>
        <w:t> </w:t>
      </w:r>
      <w:bookmarkStart w:name="_bookmark51" w:id="134"/>
      <w:bookmarkEnd w:id="134"/>
      <w:r>
        <w:rPr>
          <w:sz w:val="16"/>
        </w:rPr>
        <w:t>of</w:t>
      </w:r>
      <w:r>
        <w:rPr>
          <w:sz w:val="16"/>
        </w:rPr>
        <w:t> the literature. </w:t>
      </w:r>
      <w:r>
        <w:rPr>
          <w:i/>
          <w:sz w:val="16"/>
        </w:rPr>
        <w:t>PLoS One</w:t>
      </w:r>
      <w:r>
        <w:rPr>
          <w:sz w:val="16"/>
        </w:rPr>
        <w:t>. </w:t>
      </w:r>
      <w:hyperlink w:history="true" w:anchor="_bookmark36">
        <w:r>
          <w:rPr>
            <w:color w:val="00007F"/>
            <w:sz w:val="16"/>
          </w:rPr>
          <w:t>2018</w:t>
        </w:r>
      </w:hyperlink>
      <w:r>
        <w:rPr>
          <w:sz w:val="16"/>
        </w:rPr>
        <w:t>;13(4):e0195447. </w:t>
      </w:r>
      <w:hyperlink r:id="rId265">
        <w:r>
          <w:rPr>
            <w:sz w:val="16"/>
          </w:rPr>
          <w:t>doi:10.1371/journal.pone.0195447</w:t>
        </w:r>
      </w:hyperlink>
    </w:p>
    <w:p>
      <w:pPr>
        <w:pStyle w:val="ListParagraph"/>
        <w:numPr>
          <w:ilvl w:val="0"/>
          <w:numId w:val="33"/>
        </w:numPr>
        <w:tabs>
          <w:tab w:pos="612" w:val="left" w:leader="none"/>
          <w:tab w:pos="614" w:val="left" w:leader="none"/>
        </w:tabs>
        <w:spacing w:line="261" w:lineRule="auto" w:before="2" w:after="0"/>
        <w:ind w:left="614" w:right="690" w:hanging="240"/>
        <w:jc w:val="left"/>
        <w:rPr>
          <w:sz w:val="16"/>
        </w:rPr>
      </w:pPr>
      <w:r>
        <w:rPr>
          <w:sz w:val="16"/>
        </w:rPr>
        <w:t>Rohlfsen</w:t>
      </w:r>
      <w:r>
        <w:rPr>
          <w:spacing w:val="17"/>
          <w:sz w:val="16"/>
        </w:rPr>
        <w:t> </w:t>
      </w:r>
      <w:r>
        <w:rPr>
          <w:sz w:val="16"/>
        </w:rPr>
        <w:t>CJ,</w:t>
      </w:r>
      <w:r>
        <w:rPr>
          <w:spacing w:val="17"/>
          <w:sz w:val="16"/>
        </w:rPr>
        <w:t> </w:t>
      </w:r>
      <w:r>
        <w:rPr>
          <w:sz w:val="16"/>
        </w:rPr>
        <w:t>Sayles</w:t>
      </w:r>
      <w:r>
        <w:rPr>
          <w:spacing w:val="17"/>
          <w:sz w:val="16"/>
        </w:rPr>
        <w:t> </w:t>
      </w:r>
      <w:r>
        <w:rPr>
          <w:sz w:val="16"/>
        </w:rPr>
        <w:t>H,</w:t>
      </w:r>
      <w:r>
        <w:rPr>
          <w:spacing w:val="17"/>
          <w:sz w:val="16"/>
        </w:rPr>
        <w:t> </w:t>
      </w:r>
      <w:r>
        <w:rPr>
          <w:sz w:val="16"/>
        </w:rPr>
        <w:t>Moore</w:t>
      </w:r>
      <w:r>
        <w:rPr>
          <w:spacing w:val="18"/>
          <w:sz w:val="16"/>
        </w:rPr>
        <w:t> </w:t>
      </w:r>
      <w:r>
        <w:rPr>
          <w:sz w:val="16"/>
        </w:rPr>
        <w:t>GF,</w:t>
      </w:r>
      <w:r>
        <w:rPr>
          <w:spacing w:val="17"/>
          <w:sz w:val="16"/>
        </w:rPr>
        <w:t> </w:t>
      </w:r>
      <w:r>
        <w:rPr>
          <w:sz w:val="16"/>
        </w:rPr>
        <w:t>et</w:t>
      </w:r>
      <w:r>
        <w:rPr>
          <w:spacing w:val="17"/>
          <w:sz w:val="16"/>
        </w:rPr>
        <w:t> </w:t>
      </w:r>
      <w:r>
        <w:rPr>
          <w:sz w:val="16"/>
        </w:rPr>
        <w:t>al.</w:t>
      </w:r>
      <w:r>
        <w:rPr>
          <w:spacing w:val="17"/>
          <w:sz w:val="16"/>
        </w:rPr>
        <w:t> </w:t>
      </w:r>
      <w:r>
        <w:rPr>
          <w:sz w:val="16"/>
        </w:rPr>
        <w:t>Innovation</w:t>
      </w:r>
      <w:r>
        <w:rPr>
          <w:spacing w:val="18"/>
          <w:sz w:val="16"/>
        </w:rPr>
        <w:t> </w:t>
      </w:r>
      <w:r>
        <w:rPr>
          <w:sz w:val="16"/>
        </w:rPr>
        <w:t>in</w:t>
      </w:r>
      <w:r>
        <w:rPr>
          <w:spacing w:val="17"/>
          <w:sz w:val="16"/>
        </w:rPr>
        <w:t> </w:t>
      </w:r>
      <w:r>
        <w:rPr>
          <w:sz w:val="16"/>
        </w:rPr>
        <w:t>early</w:t>
      </w:r>
      <w:r>
        <w:rPr>
          <w:spacing w:val="18"/>
          <w:sz w:val="16"/>
        </w:rPr>
        <w:t> </w:t>
      </w:r>
      <w:r>
        <w:rPr>
          <w:sz w:val="16"/>
        </w:rPr>
        <w:t>medical</w:t>
      </w:r>
      <w:r>
        <w:rPr>
          <w:spacing w:val="18"/>
          <w:sz w:val="16"/>
        </w:rPr>
        <w:t> </w:t>
      </w:r>
      <w:r>
        <w:rPr>
          <w:sz w:val="16"/>
        </w:rPr>
        <w:t>education,</w:t>
      </w:r>
      <w:r>
        <w:rPr>
          <w:spacing w:val="17"/>
          <w:sz w:val="16"/>
        </w:rPr>
        <w:t> </w:t>
      </w:r>
      <w:r>
        <w:rPr>
          <w:sz w:val="16"/>
        </w:rPr>
        <w:t>no</w:t>
      </w:r>
      <w:r>
        <w:rPr>
          <w:spacing w:val="18"/>
          <w:sz w:val="16"/>
        </w:rPr>
        <w:t> </w:t>
      </w:r>
      <w:r>
        <w:rPr>
          <w:sz w:val="16"/>
        </w:rPr>
        <w:t>bells</w:t>
      </w:r>
      <w:r>
        <w:rPr>
          <w:spacing w:val="18"/>
          <w:sz w:val="16"/>
        </w:rPr>
        <w:t> </w:t>
      </w:r>
      <w:r>
        <w:rPr>
          <w:sz w:val="16"/>
        </w:rPr>
        <w:t>or</w:t>
      </w:r>
      <w:r>
        <w:rPr>
          <w:spacing w:val="17"/>
          <w:sz w:val="16"/>
        </w:rPr>
        <w:t> </w:t>
      </w:r>
      <w:r>
        <w:rPr>
          <w:sz w:val="16"/>
        </w:rPr>
        <w:t>whistles</w:t>
      </w:r>
      <w:r>
        <w:rPr>
          <w:spacing w:val="18"/>
          <w:sz w:val="16"/>
        </w:rPr>
        <w:t> </w:t>
      </w:r>
      <w:r>
        <w:rPr>
          <w:sz w:val="16"/>
        </w:rPr>
        <w:t>required.</w:t>
      </w:r>
      <w:r>
        <w:rPr>
          <w:spacing w:val="18"/>
          <w:sz w:val="16"/>
        </w:rPr>
        <w:t> </w:t>
      </w:r>
      <w:r>
        <w:rPr>
          <w:i/>
          <w:sz w:val="16"/>
        </w:rPr>
        <w:t>BMC</w:t>
      </w:r>
      <w:r>
        <w:rPr>
          <w:i/>
          <w:spacing w:val="18"/>
          <w:sz w:val="16"/>
        </w:rPr>
        <w:t> </w:t>
      </w:r>
      <w:r>
        <w:rPr>
          <w:i/>
          <w:sz w:val="16"/>
        </w:rPr>
        <w:t>Med</w:t>
      </w:r>
      <w:r>
        <w:rPr>
          <w:i/>
          <w:spacing w:val="17"/>
          <w:sz w:val="16"/>
        </w:rPr>
        <w:t> </w:t>
      </w:r>
      <w:r>
        <w:rPr>
          <w:i/>
          <w:sz w:val="16"/>
        </w:rPr>
        <w:t>Educ</w:t>
      </w:r>
      <w:r>
        <w:rPr>
          <w:sz w:val="16"/>
        </w:rPr>
        <w:t>.</w:t>
      </w:r>
      <w:r>
        <w:rPr>
          <w:spacing w:val="17"/>
          <w:sz w:val="16"/>
        </w:rPr>
        <w:t> </w:t>
      </w:r>
      <w:hyperlink w:history="true" w:anchor="_bookmark40">
        <w:r>
          <w:rPr>
            <w:color w:val="00007F"/>
            <w:sz w:val="16"/>
          </w:rPr>
          <w:t>2020</w:t>
        </w:r>
      </w:hyperlink>
      <w:r>
        <w:rPr>
          <w:sz w:val="16"/>
        </w:rPr>
        <w:t>;20(1):39.</w:t>
      </w:r>
      <w:r>
        <w:rPr>
          <w:spacing w:val="40"/>
          <w:sz w:val="16"/>
        </w:rPr>
        <w:t> </w:t>
      </w:r>
      <w:bookmarkStart w:name="_bookmark52" w:id="135"/>
      <w:bookmarkEnd w:id="135"/>
      <w:r>
        <w:rPr>
          <w:spacing w:val="-2"/>
          <w:sz w:val="16"/>
        </w:rPr>
        <w:t>doi:10.</w:t>
      </w:r>
      <w:r>
        <w:rPr>
          <w:spacing w:val="-2"/>
          <w:sz w:val="16"/>
        </w:rPr>
        <w:t>1</w:t>
      </w:r>
      <w:hyperlink r:id="rId266">
        <w:r>
          <w:rPr>
            <w:spacing w:val="-2"/>
            <w:sz w:val="16"/>
          </w:rPr>
          <w:t>186/s12909-020-1947-6</w:t>
        </w:r>
      </w:hyperlink>
    </w:p>
    <w:p>
      <w:pPr>
        <w:pStyle w:val="ListParagraph"/>
        <w:numPr>
          <w:ilvl w:val="0"/>
          <w:numId w:val="33"/>
        </w:numPr>
        <w:tabs>
          <w:tab w:pos="614" w:val="left" w:leader="none"/>
        </w:tabs>
        <w:spacing w:line="261" w:lineRule="auto" w:before="0" w:after="0"/>
        <w:ind w:left="614" w:right="690" w:hanging="245"/>
        <w:jc w:val="left"/>
        <w:rPr>
          <w:sz w:val="16"/>
        </w:rPr>
      </w:pPr>
      <w:r>
        <w:rPr>
          <w:sz w:val="16"/>
        </w:rPr>
        <w:t>Qian Z-W, Huang G. Human capital and innovation ability in medical education: an empirical study. </w:t>
      </w:r>
      <w:r>
        <w:rPr>
          <w:i/>
          <w:sz w:val="16"/>
        </w:rPr>
        <w:t>Eurasia J Math Sci Technol Educ</w:t>
      </w:r>
      <w:r>
        <w:rPr>
          <w:sz w:val="16"/>
        </w:rPr>
        <w:t>. </w:t>
      </w:r>
      <w:hyperlink w:history="true" w:anchor="_bookmark41">
        <w:r>
          <w:rPr>
            <w:color w:val="00007F"/>
            <w:sz w:val="16"/>
          </w:rPr>
          <w:t>2017</w:t>
        </w:r>
      </w:hyperlink>
      <w:r>
        <w:rPr>
          <w:sz w:val="16"/>
        </w:rPr>
        <w:t>;13</w:t>
      </w:r>
      <w:r>
        <w:rPr>
          <w:spacing w:val="40"/>
          <w:sz w:val="16"/>
        </w:rPr>
        <w:t> </w:t>
      </w:r>
      <w:bookmarkStart w:name="_bookmark53" w:id="136"/>
      <w:bookmarkEnd w:id="136"/>
      <w:r>
        <w:rPr>
          <w:spacing w:val="-2"/>
          <w:sz w:val="16"/>
        </w:rPr>
        <w:t>(8):5395–5403.</w:t>
      </w:r>
    </w:p>
    <w:p>
      <w:pPr>
        <w:pStyle w:val="ListParagraph"/>
        <w:numPr>
          <w:ilvl w:val="0"/>
          <w:numId w:val="33"/>
        </w:numPr>
        <w:tabs>
          <w:tab w:pos="613" w:val="left" w:leader="none"/>
        </w:tabs>
        <w:spacing w:line="183" w:lineRule="exact" w:before="0" w:after="0"/>
        <w:ind w:left="613" w:right="0" w:hanging="244"/>
        <w:jc w:val="left"/>
        <w:rPr>
          <w:sz w:val="16"/>
        </w:rPr>
      </w:pPr>
      <w:bookmarkStart w:name="_bookmark54" w:id="137"/>
      <w:bookmarkEnd w:id="137"/>
      <w:r>
        <w:rPr/>
      </w:r>
      <w:r>
        <w:rPr>
          <w:sz w:val="16"/>
        </w:rPr>
        <w:t>Shaw</w:t>
      </w:r>
      <w:r>
        <w:rPr>
          <w:spacing w:val="8"/>
          <w:sz w:val="16"/>
        </w:rPr>
        <w:t> </w:t>
      </w:r>
      <w:r>
        <w:rPr>
          <w:sz w:val="16"/>
        </w:rPr>
        <w:t>N.</w:t>
      </w:r>
      <w:r>
        <w:rPr>
          <w:spacing w:val="11"/>
          <w:sz w:val="16"/>
        </w:rPr>
        <w:t> </w:t>
      </w:r>
      <w:r>
        <w:rPr>
          <w:sz w:val="16"/>
        </w:rPr>
        <w:t>Medical</w:t>
      </w:r>
      <w:r>
        <w:rPr>
          <w:spacing w:val="11"/>
          <w:sz w:val="16"/>
        </w:rPr>
        <w:t> </w:t>
      </w:r>
      <w:r>
        <w:rPr>
          <w:sz w:val="16"/>
        </w:rPr>
        <w:t>education</w:t>
      </w:r>
      <w:r>
        <w:rPr>
          <w:spacing w:val="11"/>
          <w:sz w:val="16"/>
        </w:rPr>
        <w:t> </w:t>
      </w:r>
      <w:r>
        <w:rPr>
          <w:sz w:val="16"/>
        </w:rPr>
        <w:t>&amp;</w:t>
      </w:r>
      <w:r>
        <w:rPr>
          <w:spacing w:val="11"/>
          <w:sz w:val="16"/>
        </w:rPr>
        <w:t> </w:t>
      </w:r>
      <w:r>
        <w:rPr>
          <w:sz w:val="16"/>
        </w:rPr>
        <w:t>health</w:t>
      </w:r>
      <w:r>
        <w:rPr>
          <w:spacing w:val="11"/>
          <w:sz w:val="16"/>
        </w:rPr>
        <w:t> </w:t>
      </w:r>
      <w:r>
        <w:rPr>
          <w:sz w:val="16"/>
        </w:rPr>
        <w:t>informatics:</w:t>
      </w:r>
      <w:r>
        <w:rPr>
          <w:spacing w:val="11"/>
          <w:sz w:val="16"/>
        </w:rPr>
        <w:t> </w:t>
      </w:r>
      <w:r>
        <w:rPr>
          <w:sz w:val="16"/>
        </w:rPr>
        <w:t>time</w:t>
      </w:r>
      <w:r>
        <w:rPr>
          <w:spacing w:val="12"/>
          <w:sz w:val="16"/>
        </w:rPr>
        <w:t> </w:t>
      </w:r>
      <w:r>
        <w:rPr>
          <w:sz w:val="16"/>
        </w:rPr>
        <w:t>to</w:t>
      </w:r>
      <w:r>
        <w:rPr>
          <w:spacing w:val="10"/>
          <w:sz w:val="16"/>
        </w:rPr>
        <w:t> </w:t>
      </w:r>
      <w:r>
        <w:rPr>
          <w:sz w:val="16"/>
        </w:rPr>
        <w:t>join</w:t>
      </w:r>
      <w:r>
        <w:rPr>
          <w:spacing w:val="11"/>
          <w:sz w:val="16"/>
        </w:rPr>
        <w:t> </w:t>
      </w:r>
      <w:r>
        <w:rPr>
          <w:sz w:val="16"/>
        </w:rPr>
        <w:t>the</w:t>
      </w:r>
      <w:r>
        <w:rPr>
          <w:spacing w:val="11"/>
          <w:sz w:val="16"/>
        </w:rPr>
        <w:t> </w:t>
      </w:r>
      <w:r>
        <w:rPr>
          <w:sz w:val="16"/>
        </w:rPr>
        <w:t>21st</w:t>
      </w:r>
      <w:r>
        <w:rPr>
          <w:spacing w:val="11"/>
          <w:sz w:val="16"/>
        </w:rPr>
        <w:t> </w:t>
      </w:r>
      <w:r>
        <w:rPr>
          <w:sz w:val="16"/>
        </w:rPr>
        <w:t>century?</w:t>
      </w:r>
      <w:r>
        <w:rPr>
          <w:spacing w:val="10"/>
          <w:sz w:val="16"/>
        </w:rPr>
        <w:t> </w:t>
      </w:r>
      <w:r>
        <w:rPr>
          <w:i/>
          <w:sz w:val="16"/>
        </w:rPr>
        <w:t>Stud</w:t>
      </w:r>
      <w:r>
        <w:rPr>
          <w:i/>
          <w:spacing w:val="12"/>
          <w:sz w:val="16"/>
        </w:rPr>
        <w:t> </w:t>
      </w:r>
      <w:r>
        <w:rPr>
          <w:i/>
          <w:sz w:val="16"/>
        </w:rPr>
        <w:t>Health</w:t>
      </w:r>
      <w:r>
        <w:rPr>
          <w:i/>
          <w:spacing w:val="11"/>
          <w:sz w:val="16"/>
        </w:rPr>
        <w:t> </w:t>
      </w:r>
      <w:r>
        <w:rPr>
          <w:i/>
          <w:sz w:val="16"/>
        </w:rPr>
        <w:t>Technol</w:t>
      </w:r>
      <w:r>
        <w:rPr>
          <w:i/>
          <w:spacing w:val="12"/>
          <w:sz w:val="16"/>
        </w:rPr>
        <w:t> </w:t>
      </w:r>
      <w:r>
        <w:rPr>
          <w:i/>
          <w:sz w:val="16"/>
        </w:rPr>
        <w:t>Inform</w:t>
      </w:r>
      <w:r>
        <w:rPr>
          <w:sz w:val="16"/>
        </w:rPr>
        <w:t>.</w:t>
      </w:r>
      <w:r>
        <w:rPr>
          <w:spacing w:val="11"/>
          <w:sz w:val="16"/>
        </w:rPr>
        <w:t> </w:t>
      </w:r>
      <w:hyperlink w:history="true" w:anchor="_bookmark42">
        <w:r>
          <w:rPr>
            <w:color w:val="00007F"/>
            <w:spacing w:val="-2"/>
            <w:sz w:val="16"/>
          </w:rPr>
          <w:t>2010</w:t>
        </w:r>
      </w:hyperlink>
      <w:r>
        <w:rPr>
          <w:spacing w:val="-2"/>
          <w:sz w:val="16"/>
        </w:rPr>
        <w:t>;160(1):567–571.</w:t>
      </w:r>
    </w:p>
    <w:p>
      <w:pPr>
        <w:pStyle w:val="ListParagraph"/>
        <w:numPr>
          <w:ilvl w:val="0"/>
          <w:numId w:val="33"/>
        </w:numPr>
        <w:tabs>
          <w:tab w:pos="613" w:val="left" w:leader="none"/>
        </w:tabs>
        <w:spacing w:line="240" w:lineRule="auto" w:before="15" w:after="0"/>
        <w:ind w:left="613" w:right="0" w:hanging="244"/>
        <w:jc w:val="left"/>
        <w:rPr>
          <w:sz w:val="16"/>
        </w:rPr>
      </w:pPr>
      <w:bookmarkStart w:name="_bookmark55" w:id="138"/>
      <w:bookmarkEnd w:id="138"/>
      <w:r>
        <w:rPr/>
      </w:r>
      <w:r>
        <w:rPr>
          <w:sz w:val="16"/>
        </w:rPr>
        <w:t>Webster</w:t>
      </w:r>
      <w:r>
        <w:rPr>
          <w:spacing w:val="9"/>
          <w:sz w:val="16"/>
        </w:rPr>
        <w:t> </w:t>
      </w:r>
      <w:r>
        <w:rPr>
          <w:sz w:val="16"/>
        </w:rPr>
        <w:t>PC.</w:t>
      </w:r>
      <w:r>
        <w:rPr>
          <w:spacing w:val="10"/>
          <w:sz w:val="16"/>
        </w:rPr>
        <w:t> </w:t>
      </w:r>
      <w:r>
        <w:rPr>
          <w:sz w:val="16"/>
        </w:rPr>
        <w:t>Curricula</w:t>
      </w:r>
      <w:r>
        <w:rPr>
          <w:spacing w:val="11"/>
          <w:sz w:val="16"/>
        </w:rPr>
        <w:t> </w:t>
      </w:r>
      <w:r>
        <w:rPr>
          <w:sz w:val="16"/>
        </w:rPr>
        <w:t>reform</w:t>
      </w:r>
      <w:r>
        <w:rPr>
          <w:spacing w:val="11"/>
          <w:sz w:val="16"/>
        </w:rPr>
        <w:t> </w:t>
      </w:r>
      <w:r>
        <w:rPr>
          <w:sz w:val="16"/>
        </w:rPr>
        <w:t>needed</w:t>
      </w:r>
      <w:r>
        <w:rPr>
          <w:spacing w:val="10"/>
          <w:sz w:val="16"/>
        </w:rPr>
        <w:t> </w:t>
      </w:r>
      <w:r>
        <w:rPr>
          <w:sz w:val="16"/>
        </w:rPr>
        <w:t>to</w:t>
      </w:r>
      <w:r>
        <w:rPr>
          <w:spacing w:val="11"/>
          <w:sz w:val="16"/>
        </w:rPr>
        <w:t> </w:t>
      </w:r>
      <w:r>
        <w:rPr>
          <w:sz w:val="16"/>
        </w:rPr>
        <w:t>develop</w:t>
      </w:r>
      <w:r>
        <w:rPr>
          <w:spacing w:val="11"/>
          <w:sz w:val="16"/>
        </w:rPr>
        <w:t> </w:t>
      </w:r>
      <w:r>
        <w:rPr>
          <w:sz w:val="16"/>
        </w:rPr>
        <w:t>more</w:t>
      </w:r>
      <w:r>
        <w:rPr>
          <w:spacing w:val="10"/>
          <w:sz w:val="16"/>
        </w:rPr>
        <w:t> </w:t>
      </w:r>
      <w:r>
        <w:rPr>
          <w:sz w:val="16"/>
        </w:rPr>
        <w:t>tech-savvy</w:t>
      </w:r>
      <w:r>
        <w:rPr>
          <w:spacing w:val="11"/>
          <w:sz w:val="16"/>
        </w:rPr>
        <w:t> </w:t>
      </w:r>
      <w:r>
        <w:rPr>
          <w:sz w:val="16"/>
        </w:rPr>
        <w:t>physicians.</w:t>
      </w:r>
      <w:r>
        <w:rPr>
          <w:spacing w:val="11"/>
          <w:sz w:val="16"/>
        </w:rPr>
        <w:t> </w:t>
      </w:r>
      <w:r>
        <w:rPr>
          <w:i/>
          <w:sz w:val="16"/>
        </w:rPr>
        <w:t>CMAJ</w:t>
      </w:r>
      <w:r>
        <w:rPr>
          <w:sz w:val="16"/>
        </w:rPr>
        <w:t>.</w:t>
      </w:r>
      <w:r>
        <w:rPr>
          <w:spacing w:val="10"/>
          <w:sz w:val="16"/>
        </w:rPr>
        <w:t> </w:t>
      </w:r>
      <w:hyperlink w:history="true" w:anchor="_bookmark42">
        <w:r>
          <w:rPr>
            <w:color w:val="00007F"/>
            <w:sz w:val="16"/>
          </w:rPr>
          <w:t>2011</w:t>
        </w:r>
      </w:hyperlink>
      <w:r>
        <w:rPr>
          <w:sz w:val="16"/>
        </w:rPr>
        <w:t>;183(10):E621–E622.</w:t>
      </w:r>
      <w:r>
        <w:rPr>
          <w:spacing w:val="11"/>
          <w:sz w:val="16"/>
        </w:rPr>
        <w:t> </w:t>
      </w:r>
      <w:hyperlink r:id="rId267">
        <w:r>
          <w:rPr>
            <w:sz w:val="16"/>
          </w:rPr>
          <w:t>doi:10.1503/cmaj.109-</w:t>
        </w:r>
        <w:r>
          <w:rPr>
            <w:spacing w:val="-4"/>
            <w:sz w:val="16"/>
          </w:rPr>
          <w:t>3913</w:t>
        </w:r>
      </w:hyperlink>
    </w:p>
    <w:p>
      <w:pPr>
        <w:pStyle w:val="ListParagraph"/>
        <w:numPr>
          <w:ilvl w:val="0"/>
          <w:numId w:val="33"/>
        </w:numPr>
        <w:tabs>
          <w:tab w:pos="614" w:val="left" w:leader="none"/>
        </w:tabs>
        <w:spacing w:line="259" w:lineRule="auto" w:before="16" w:after="0"/>
        <w:ind w:left="614" w:right="689" w:hanging="245"/>
        <w:jc w:val="left"/>
        <w:rPr>
          <w:sz w:val="16"/>
        </w:rPr>
      </w:pPr>
      <w:r>
        <w:rPr>
          <w:sz w:val="16"/>
        </w:rPr>
        <w:t>Wartman SA, Combs CD. Medical education must move from the information age to the age of artificial intelligence. </w:t>
      </w:r>
      <w:r>
        <w:rPr>
          <w:i/>
          <w:sz w:val="16"/>
        </w:rPr>
        <w:t>Acad Med</w:t>
      </w:r>
      <w:r>
        <w:rPr>
          <w:sz w:val="16"/>
        </w:rPr>
        <w:t>. </w:t>
      </w:r>
      <w:hyperlink w:history="true" w:anchor="_bookmark43">
        <w:r>
          <w:rPr>
            <w:color w:val="00007F"/>
            <w:sz w:val="16"/>
          </w:rPr>
          <w:t>2018</w:t>
        </w:r>
      </w:hyperlink>
      <w:r>
        <w:rPr>
          <w:sz w:val="16"/>
        </w:rPr>
        <w:t>;93:1107–</w:t>
      </w:r>
      <w:r>
        <w:rPr>
          <w:spacing w:val="40"/>
          <w:sz w:val="16"/>
        </w:rPr>
        <w:t> </w:t>
      </w:r>
      <w:r>
        <w:rPr>
          <w:sz w:val="16"/>
        </w:rPr>
        <w:t>1109. </w:t>
      </w:r>
      <w:hyperlink r:id="rId268">
        <w:r>
          <w:rPr>
            <w:sz w:val="16"/>
          </w:rPr>
          <w:t>doi:10.1097/ACM.0000000000002044</w:t>
        </w:r>
      </w:hyperlink>
    </w:p>
    <w:p>
      <w:pPr>
        <w:pStyle w:val="ListParagraph"/>
        <w:numPr>
          <w:ilvl w:val="0"/>
          <w:numId w:val="33"/>
        </w:numPr>
        <w:tabs>
          <w:tab w:pos="613" w:val="left" w:leader="none"/>
        </w:tabs>
        <w:spacing w:line="240" w:lineRule="auto" w:before="2" w:after="0"/>
        <w:ind w:left="613" w:right="0" w:hanging="244"/>
        <w:jc w:val="left"/>
        <w:rPr>
          <w:sz w:val="16"/>
        </w:rPr>
      </w:pPr>
      <w:r>
        <w:rPr>
          <w:sz w:val="16"/>
        </w:rPr>
        <w:t>Masters</w:t>
      </w:r>
      <w:r>
        <w:rPr>
          <w:spacing w:val="8"/>
          <w:sz w:val="16"/>
        </w:rPr>
        <w:t> </w:t>
      </w:r>
      <w:r>
        <w:rPr>
          <w:sz w:val="16"/>
        </w:rPr>
        <w:t>K.</w:t>
      </w:r>
      <w:r>
        <w:rPr>
          <w:spacing w:val="10"/>
          <w:sz w:val="16"/>
        </w:rPr>
        <w:t> </w:t>
      </w:r>
      <w:r>
        <w:rPr>
          <w:sz w:val="16"/>
        </w:rPr>
        <w:t>Artificial</w:t>
      </w:r>
      <w:r>
        <w:rPr>
          <w:spacing w:val="9"/>
          <w:sz w:val="16"/>
        </w:rPr>
        <w:t> </w:t>
      </w:r>
      <w:r>
        <w:rPr>
          <w:sz w:val="16"/>
        </w:rPr>
        <w:t>intelligence</w:t>
      </w:r>
      <w:r>
        <w:rPr>
          <w:spacing w:val="7"/>
          <w:sz w:val="16"/>
        </w:rPr>
        <w:t> </w:t>
      </w:r>
      <w:r>
        <w:rPr>
          <w:sz w:val="16"/>
        </w:rPr>
        <w:t>in</w:t>
      </w:r>
      <w:r>
        <w:rPr>
          <w:spacing w:val="10"/>
          <w:sz w:val="16"/>
        </w:rPr>
        <w:t> </w:t>
      </w:r>
      <w:r>
        <w:rPr>
          <w:sz w:val="16"/>
        </w:rPr>
        <w:t>medical</w:t>
      </w:r>
      <w:r>
        <w:rPr>
          <w:spacing w:val="9"/>
          <w:sz w:val="16"/>
        </w:rPr>
        <w:t> </w:t>
      </w:r>
      <w:r>
        <w:rPr>
          <w:sz w:val="16"/>
        </w:rPr>
        <w:t>education.</w:t>
      </w:r>
      <w:r>
        <w:rPr>
          <w:spacing w:val="9"/>
          <w:sz w:val="16"/>
        </w:rPr>
        <w:t> </w:t>
      </w:r>
      <w:r>
        <w:rPr>
          <w:i/>
          <w:sz w:val="16"/>
        </w:rPr>
        <w:t>Med</w:t>
      </w:r>
      <w:r>
        <w:rPr>
          <w:i/>
          <w:spacing w:val="9"/>
          <w:sz w:val="16"/>
        </w:rPr>
        <w:t> </w:t>
      </w:r>
      <w:r>
        <w:rPr>
          <w:i/>
          <w:sz w:val="16"/>
        </w:rPr>
        <w:t>Teach</w:t>
      </w:r>
      <w:r>
        <w:rPr>
          <w:sz w:val="16"/>
        </w:rPr>
        <w:t>.</w:t>
      </w:r>
      <w:r>
        <w:rPr>
          <w:spacing w:val="9"/>
          <w:sz w:val="16"/>
        </w:rPr>
        <w:t> </w:t>
      </w:r>
      <w:r>
        <w:rPr>
          <w:color w:val="00007F"/>
          <w:sz w:val="16"/>
        </w:rPr>
        <w:t>2019</w:t>
      </w:r>
      <w:r>
        <w:rPr>
          <w:sz w:val="16"/>
        </w:rPr>
        <w:t>;41(9):976–980.</w:t>
      </w:r>
      <w:r>
        <w:rPr>
          <w:spacing w:val="9"/>
          <w:sz w:val="16"/>
        </w:rPr>
        <w:t> </w:t>
      </w:r>
      <w:hyperlink r:id="rId269">
        <w:r>
          <w:rPr>
            <w:spacing w:val="-2"/>
            <w:sz w:val="16"/>
          </w:rPr>
          <w:t>doi:10.1080/0142159X.2019.1595557</w:t>
        </w:r>
      </w:hyperlink>
    </w:p>
    <w:p>
      <w:pPr>
        <w:pStyle w:val="ListParagraph"/>
        <w:numPr>
          <w:ilvl w:val="0"/>
          <w:numId w:val="33"/>
        </w:numPr>
        <w:tabs>
          <w:tab w:pos="614" w:val="left" w:leader="none"/>
        </w:tabs>
        <w:spacing w:line="259" w:lineRule="auto" w:before="17" w:after="0"/>
        <w:ind w:left="614" w:right="689" w:hanging="245"/>
        <w:jc w:val="left"/>
        <w:rPr>
          <w:sz w:val="16"/>
        </w:rPr>
      </w:pPr>
      <w:r>
        <w:rPr>
          <w:sz w:val="16"/>
        </w:rPr>
        <w:t>Chan KS, Zary N. Applications and challenges of implementing artificial intelligence in medical education: integrative review. </w:t>
      </w:r>
      <w:r>
        <w:rPr>
          <w:i/>
          <w:sz w:val="16"/>
        </w:rPr>
        <w:t>JMIR Med Educ</w:t>
      </w:r>
      <w:r>
        <w:rPr>
          <w:sz w:val="16"/>
        </w:rPr>
        <w:t>.</w:t>
      </w:r>
      <w:r>
        <w:rPr>
          <w:spacing w:val="40"/>
          <w:sz w:val="16"/>
        </w:rPr>
        <w:t> </w:t>
      </w:r>
      <w:bookmarkStart w:name="_bookmark56" w:id="139"/>
      <w:bookmarkEnd w:id="139"/>
      <w:r>
        <w:rPr>
          <w:sz w:val="16"/>
        </w:rPr>
      </w:r>
      <w:hyperlink w:history="true" w:anchor="_bookmark10">
        <w:r>
          <w:rPr>
            <w:color w:val="00007F"/>
            <w:sz w:val="16"/>
          </w:rPr>
          <w:t>2019</w:t>
        </w:r>
      </w:hyperlink>
      <w:r>
        <w:rPr>
          <w:sz w:val="16"/>
        </w:rPr>
        <w:t>;5:e13930. </w:t>
      </w:r>
      <w:hyperlink r:id="rId21">
        <w:r>
          <w:rPr>
            <w:sz w:val="16"/>
          </w:rPr>
          <w:t>doi:10.2196/13930</w:t>
        </w:r>
      </w:hyperlink>
    </w:p>
    <w:p>
      <w:pPr>
        <w:pStyle w:val="ListParagraph"/>
        <w:numPr>
          <w:ilvl w:val="0"/>
          <w:numId w:val="33"/>
        </w:numPr>
        <w:tabs>
          <w:tab w:pos="614" w:val="left" w:leader="none"/>
        </w:tabs>
        <w:spacing w:line="259" w:lineRule="auto" w:before="2" w:after="0"/>
        <w:ind w:left="614" w:right="690" w:hanging="245"/>
        <w:jc w:val="left"/>
        <w:rPr>
          <w:sz w:val="16"/>
        </w:rPr>
      </w:pPr>
      <w:r>
        <w:rPr>
          <w:sz w:val="16"/>
        </w:rPr>
        <w:t>Wood</w:t>
      </w:r>
      <w:r>
        <w:rPr>
          <w:spacing w:val="19"/>
          <w:sz w:val="16"/>
        </w:rPr>
        <w:t> </w:t>
      </w:r>
      <w:r>
        <w:rPr>
          <w:sz w:val="16"/>
        </w:rPr>
        <w:t>EA,</w:t>
      </w:r>
      <w:r>
        <w:rPr>
          <w:spacing w:val="20"/>
          <w:sz w:val="16"/>
        </w:rPr>
        <w:t> </w:t>
      </w:r>
      <w:r>
        <w:rPr>
          <w:sz w:val="16"/>
        </w:rPr>
        <w:t>Ange</w:t>
      </w:r>
      <w:r>
        <w:rPr>
          <w:spacing w:val="19"/>
          <w:sz w:val="16"/>
        </w:rPr>
        <w:t> </w:t>
      </w:r>
      <w:r>
        <w:rPr>
          <w:sz w:val="16"/>
        </w:rPr>
        <w:t>BL,</w:t>
      </w:r>
      <w:r>
        <w:rPr>
          <w:spacing w:val="19"/>
          <w:sz w:val="16"/>
        </w:rPr>
        <w:t> </w:t>
      </w:r>
      <w:r>
        <w:rPr>
          <w:sz w:val="16"/>
        </w:rPr>
        <w:t>Miller</w:t>
      </w:r>
      <w:r>
        <w:rPr>
          <w:spacing w:val="19"/>
          <w:sz w:val="16"/>
        </w:rPr>
        <w:t> </w:t>
      </w:r>
      <w:r>
        <w:rPr>
          <w:sz w:val="16"/>
        </w:rPr>
        <w:t>DD.</w:t>
      </w:r>
      <w:r>
        <w:rPr>
          <w:spacing w:val="20"/>
          <w:sz w:val="16"/>
        </w:rPr>
        <w:t> </w:t>
      </w:r>
      <w:r>
        <w:rPr>
          <w:sz w:val="16"/>
        </w:rPr>
        <w:t>Are</w:t>
      </w:r>
      <w:r>
        <w:rPr>
          <w:spacing w:val="19"/>
          <w:sz w:val="16"/>
        </w:rPr>
        <w:t> </w:t>
      </w:r>
      <w:r>
        <w:rPr>
          <w:sz w:val="16"/>
        </w:rPr>
        <w:t>we</w:t>
      </w:r>
      <w:r>
        <w:rPr>
          <w:spacing w:val="18"/>
          <w:sz w:val="16"/>
        </w:rPr>
        <w:t> </w:t>
      </w:r>
      <w:r>
        <w:rPr>
          <w:sz w:val="16"/>
        </w:rPr>
        <w:t>ready</w:t>
      </w:r>
      <w:r>
        <w:rPr>
          <w:spacing w:val="20"/>
          <w:sz w:val="16"/>
        </w:rPr>
        <w:t> </w:t>
      </w:r>
      <w:r>
        <w:rPr>
          <w:sz w:val="16"/>
        </w:rPr>
        <w:t>to</w:t>
      </w:r>
      <w:r>
        <w:rPr>
          <w:spacing w:val="19"/>
          <w:sz w:val="16"/>
        </w:rPr>
        <w:t> </w:t>
      </w:r>
      <w:r>
        <w:rPr>
          <w:sz w:val="16"/>
        </w:rPr>
        <w:t>integrate</w:t>
      </w:r>
      <w:r>
        <w:rPr>
          <w:spacing w:val="19"/>
          <w:sz w:val="16"/>
        </w:rPr>
        <w:t> </w:t>
      </w:r>
      <w:r>
        <w:rPr>
          <w:sz w:val="16"/>
        </w:rPr>
        <w:t>artificial</w:t>
      </w:r>
      <w:r>
        <w:rPr>
          <w:spacing w:val="20"/>
          <w:sz w:val="16"/>
        </w:rPr>
        <w:t> </w:t>
      </w:r>
      <w:r>
        <w:rPr>
          <w:sz w:val="16"/>
        </w:rPr>
        <w:t>intelligence</w:t>
      </w:r>
      <w:r>
        <w:rPr>
          <w:spacing w:val="18"/>
          <w:sz w:val="16"/>
        </w:rPr>
        <w:t> </w:t>
      </w:r>
      <w:r>
        <w:rPr>
          <w:sz w:val="16"/>
        </w:rPr>
        <w:t>literacy</w:t>
      </w:r>
      <w:r>
        <w:rPr>
          <w:spacing w:val="20"/>
          <w:sz w:val="16"/>
        </w:rPr>
        <w:t> </w:t>
      </w:r>
      <w:r>
        <w:rPr>
          <w:sz w:val="16"/>
        </w:rPr>
        <w:t>into</w:t>
      </w:r>
      <w:r>
        <w:rPr>
          <w:spacing w:val="19"/>
          <w:sz w:val="16"/>
        </w:rPr>
        <w:t> </w:t>
      </w:r>
      <w:r>
        <w:rPr>
          <w:sz w:val="16"/>
        </w:rPr>
        <w:t>medical</w:t>
      </w:r>
      <w:r>
        <w:rPr>
          <w:spacing w:val="19"/>
          <w:sz w:val="16"/>
        </w:rPr>
        <w:t> </w:t>
      </w:r>
      <w:r>
        <w:rPr>
          <w:sz w:val="16"/>
        </w:rPr>
        <w:t>school</w:t>
      </w:r>
      <w:r>
        <w:rPr>
          <w:spacing w:val="18"/>
          <w:sz w:val="16"/>
        </w:rPr>
        <w:t> </w:t>
      </w:r>
      <w:r>
        <w:rPr>
          <w:sz w:val="16"/>
        </w:rPr>
        <w:t>curriculum:</w:t>
      </w:r>
      <w:r>
        <w:rPr>
          <w:spacing w:val="20"/>
          <w:sz w:val="16"/>
        </w:rPr>
        <w:t> </w:t>
      </w:r>
      <w:r>
        <w:rPr>
          <w:sz w:val="16"/>
        </w:rPr>
        <w:t>students</w:t>
      </w:r>
      <w:r>
        <w:rPr>
          <w:spacing w:val="19"/>
          <w:sz w:val="16"/>
        </w:rPr>
        <w:t> </w:t>
      </w:r>
      <w:r>
        <w:rPr>
          <w:sz w:val="16"/>
        </w:rPr>
        <w:t>and</w:t>
      </w:r>
      <w:r>
        <w:rPr>
          <w:spacing w:val="19"/>
          <w:sz w:val="16"/>
        </w:rPr>
        <w:t> </w:t>
      </w:r>
      <w:r>
        <w:rPr>
          <w:sz w:val="16"/>
        </w:rPr>
        <w:t>faculty</w:t>
      </w:r>
      <w:r>
        <w:rPr>
          <w:spacing w:val="40"/>
          <w:sz w:val="16"/>
        </w:rPr>
        <w:t> </w:t>
      </w:r>
      <w:r>
        <w:rPr>
          <w:sz w:val="16"/>
        </w:rPr>
        <w:t>survey. </w:t>
      </w:r>
      <w:r>
        <w:rPr>
          <w:i/>
          <w:sz w:val="16"/>
        </w:rPr>
        <w:t>J Med Educ Curr Dev</w:t>
      </w:r>
      <w:r>
        <w:rPr>
          <w:sz w:val="16"/>
        </w:rPr>
        <w:t>. </w:t>
      </w:r>
      <w:hyperlink w:history="true" w:anchor="_bookmark10">
        <w:r>
          <w:rPr>
            <w:color w:val="00007F"/>
            <w:sz w:val="16"/>
          </w:rPr>
          <w:t>2021</w:t>
        </w:r>
      </w:hyperlink>
      <w:r>
        <w:rPr>
          <w:sz w:val="16"/>
        </w:rPr>
        <w:t>;8:1–5. doi:10.1</w:t>
      </w:r>
      <w:hyperlink r:id="rId22">
        <w:r>
          <w:rPr>
            <w:sz w:val="16"/>
          </w:rPr>
          <w:t>177/23821205211024078</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79"/>
        <w:rPr>
          <w:sz w:val="20"/>
        </w:rPr>
      </w:pPr>
      <w:r>
        <w:rPr>
          <w:sz w:val="20"/>
        </w:rPr>
        <mc:AlternateContent>
          <mc:Choice Requires="wps">
            <w:drawing>
              <wp:anchor distT="0" distB="0" distL="0" distR="0" allowOverlap="1" layoutInCell="1" locked="0" behindDoc="1" simplePos="0" relativeHeight="487634432">
                <wp:simplePos x="0" y="0"/>
                <wp:positionH relativeFrom="page">
                  <wp:posOffset>685800</wp:posOffset>
                </wp:positionH>
                <wp:positionV relativeFrom="paragraph">
                  <wp:posOffset>275345</wp:posOffset>
                </wp:positionV>
                <wp:extent cx="6188075" cy="1466850"/>
                <wp:effectExtent l="0" t="0" r="0" b="0"/>
                <wp:wrapTopAndBottom/>
                <wp:docPr id="510" name="Group 510"/>
                <wp:cNvGraphicFramePr>
                  <a:graphicFrameLocks/>
                </wp:cNvGraphicFramePr>
                <a:graphic>
                  <a:graphicData uri="http://schemas.microsoft.com/office/word/2010/wordprocessingGroup">
                    <wpg:wgp>
                      <wpg:cNvPr id="510" name="Group 510"/>
                      <wpg:cNvGrpSpPr/>
                      <wpg:grpSpPr>
                        <a:xfrm>
                          <a:off x="0" y="0"/>
                          <a:ext cx="6188075" cy="1466850"/>
                          <a:chExt cx="6188075" cy="1466850"/>
                        </a:xfrm>
                      </wpg:grpSpPr>
                      <wps:wsp>
                        <wps:cNvPr id="511" name="Graphic 511"/>
                        <wps:cNvSpPr/>
                        <wps:spPr>
                          <a:xfrm>
                            <a:off x="0" y="0"/>
                            <a:ext cx="6188075" cy="1466850"/>
                          </a:xfrm>
                          <a:custGeom>
                            <a:avLst/>
                            <a:gdLst/>
                            <a:ahLst/>
                            <a:cxnLst/>
                            <a:rect l="l" t="t" r="r" b="b"/>
                            <a:pathLst>
                              <a:path w="6188075" h="1466850">
                                <a:moveTo>
                                  <a:pt x="6187643" y="0"/>
                                </a:moveTo>
                                <a:lnTo>
                                  <a:pt x="0" y="0"/>
                                </a:lnTo>
                                <a:lnTo>
                                  <a:pt x="0" y="1466278"/>
                                </a:lnTo>
                                <a:lnTo>
                                  <a:pt x="6187643" y="1466278"/>
                                </a:lnTo>
                                <a:lnTo>
                                  <a:pt x="6187643" y="0"/>
                                </a:lnTo>
                                <a:close/>
                              </a:path>
                            </a:pathLst>
                          </a:custGeom>
                          <a:solidFill>
                            <a:srgbClr val="EBEBEC"/>
                          </a:solidFill>
                        </wps:spPr>
                        <wps:bodyPr wrap="square" lIns="0" tIns="0" rIns="0" bIns="0" rtlCol="0">
                          <a:prstTxWarp prst="textNoShape">
                            <a:avLst/>
                          </a:prstTxWarp>
                          <a:noAutofit/>
                        </wps:bodyPr>
                      </wps:wsp>
                      <wps:wsp>
                        <wps:cNvPr id="512" name="Textbox 512"/>
                        <wps:cNvSpPr txBox="1"/>
                        <wps:spPr>
                          <a:xfrm>
                            <a:off x="190231" y="121466"/>
                            <a:ext cx="2344420" cy="389255"/>
                          </a:xfrm>
                          <a:prstGeom prst="rect">
                            <a:avLst/>
                          </a:prstGeom>
                        </wps:spPr>
                        <wps:txbx>
                          <w:txbxContent>
                            <w:p>
                              <w:pPr>
                                <w:spacing w:line="204" w:lineRule="exact" w:before="0"/>
                                <w:ind w:left="0" w:right="0" w:firstLine="0"/>
                                <w:jc w:val="left"/>
                                <w:rPr>
                                  <w:rFonts w:ascii="Palatino Linotype"/>
                                  <w:sz w:val="16"/>
                                </w:rPr>
                              </w:pPr>
                              <w:r>
                                <w:rPr>
                                  <w:rFonts w:ascii="Palatino Linotype"/>
                                  <w:color w:val="3785AD"/>
                                  <w:w w:val="110"/>
                                  <w:sz w:val="16"/>
                                </w:rPr>
                                <w:t>Advances</w:t>
                              </w:r>
                              <w:r>
                                <w:rPr>
                                  <w:rFonts w:ascii="Palatino Linotype"/>
                                  <w:color w:val="3785AD"/>
                                  <w:spacing w:val="5"/>
                                  <w:w w:val="110"/>
                                  <w:sz w:val="16"/>
                                </w:rPr>
                                <w:t> </w:t>
                              </w:r>
                              <w:r>
                                <w:rPr>
                                  <w:rFonts w:ascii="Palatino Linotype"/>
                                  <w:color w:val="3785AD"/>
                                  <w:w w:val="110"/>
                                  <w:sz w:val="16"/>
                                </w:rPr>
                                <w:t>in</w:t>
                              </w:r>
                              <w:r>
                                <w:rPr>
                                  <w:rFonts w:ascii="Palatino Linotype"/>
                                  <w:color w:val="3785AD"/>
                                  <w:spacing w:val="5"/>
                                  <w:w w:val="110"/>
                                  <w:sz w:val="16"/>
                                </w:rPr>
                                <w:t> </w:t>
                              </w:r>
                              <w:r>
                                <w:rPr>
                                  <w:rFonts w:ascii="Palatino Linotype"/>
                                  <w:color w:val="3785AD"/>
                                  <w:w w:val="110"/>
                                  <w:sz w:val="16"/>
                                </w:rPr>
                                <w:t>Medical</w:t>
                              </w:r>
                              <w:r>
                                <w:rPr>
                                  <w:rFonts w:ascii="Palatino Linotype"/>
                                  <w:color w:val="3785AD"/>
                                  <w:spacing w:val="5"/>
                                  <w:w w:val="110"/>
                                  <w:sz w:val="16"/>
                                </w:rPr>
                                <w:t> </w:t>
                              </w:r>
                              <w:r>
                                <w:rPr>
                                  <w:rFonts w:ascii="Palatino Linotype"/>
                                  <w:color w:val="3785AD"/>
                                  <w:w w:val="110"/>
                                  <w:sz w:val="16"/>
                                </w:rPr>
                                <w:t>Education</w:t>
                              </w:r>
                              <w:r>
                                <w:rPr>
                                  <w:rFonts w:ascii="Palatino Linotype"/>
                                  <w:color w:val="3785AD"/>
                                  <w:spacing w:val="5"/>
                                  <w:w w:val="110"/>
                                  <w:sz w:val="16"/>
                                </w:rPr>
                                <w:t> </w:t>
                              </w:r>
                              <w:r>
                                <w:rPr>
                                  <w:rFonts w:ascii="Palatino Linotype"/>
                                  <w:color w:val="3785AD"/>
                                  <w:w w:val="110"/>
                                  <w:sz w:val="16"/>
                                </w:rPr>
                                <w:t>and</w:t>
                              </w:r>
                              <w:r>
                                <w:rPr>
                                  <w:rFonts w:ascii="Palatino Linotype"/>
                                  <w:color w:val="3785AD"/>
                                  <w:spacing w:val="4"/>
                                  <w:w w:val="110"/>
                                  <w:sz w:val="16"/>
                                </w:rPr>
                                <w:t> </w:t>
                              </w:r>
                              <w:r>
                                <w:rPr>
                                  <w:rFonts w:ascii="Palatino Linotype"/>
                                  <w:color w:val="3785AD"/>
                                  <w:spacing w:val="-2"/>
                                  <w:w w:val="110"/>
                                  <w:sz w:val="16"/>
                                </w:rPr>
                                <w:t>Practice</w:t>
                              </w:r>
                            </w:p>
                            <w:p>
                              <w:pPr>
                                <w:spacing w:before="128"/>
                                <w:ind w:left="0" w:right="0" w:firstLine="0"/>
                                <w:jc w:val="left"/>
                                <w:rPr>
                                  <w:rFonts w:ascii="Trebuchet MS"/>
                                  <w:b/>
                                  <w:sz w:val="24"/>
                                </w:rPr>
                              </w:pPr>
                              <w:r>
                                <w:rPr>
                                  <w:rFonts w:ascii="Trebuchet MS"/>
                                  <w:b/>
                                  <w:color w:val="808285"/>
                                  <w:sz w:val="24"/>
                                </w:rPr>
                                <w:t>Publish</w:t>
                              </w:r>
                              <w:r>
                                <w:rPr>
                                  <w:rFonts w:ascii="Trebuchet MS"/>
                                  <w:b/>
                                  <w:color w:val="808285"/>
                                  <w:spacing w:val="-7"/>
                                  <w:sz w:val="24"/>
                                </w:rPr>
                                <w:t> </w:t>
                              </w:r>
                              <w:r>
                                <w:rPr>
                                  <w:rFonts w:ascii="Trebuchet MS"/>
                                  <w:b/>
                                  <w:color w:val="808285"/>
                                  <w:sz w:val="24"/>
                                </w:rPr>
                                <w:t>your</w:t>
                              </w:r>
                              <w:r>
                                <w:rPr>
                                  <w:rFonts w:ascii="Trebuchet MS"/>
                                  <w:b/>
                                  <w:color w:val="808285"/>
                                  <w:spacing w:val="2"/>
                                  <w:sz w:val="24"/>
                                </w:rPr>
                                <w:t> </w:t>
                              </w:r>
                              <w:r>
                                <w:rPr>
                                  <w:rFonts w:ascii="Trebuchet MS"/>
                                  <w:b/>
                                  <w:color w:val="808285"/>
                                  <w:sz w:val="24"/>
                                </w:rPr>
                                <w:t>work</w:t>
                              </w:r>
                              <w:r>
                                <w:rPr>
                                  <w:rFonts w:ascii="Trebuchet MS"/>
                                  <w:b/>
                                  <w:color w:val="808285"/>
                                  <w:spacing w:val="1"/>
                                  <w:sz w:val="24"/>
                                </w:rPr>
                                <w:t> </w:t>
                              </w:r>
                              <w:r>
                                <w:rPr>
                                  <w:rFonts w:ascii="Trebuchet MS"/>
                                  <w:b/>
                                  <w:color w:val="808285"/>
                                  <w:sz w:val="24"/>
                                </w:rPr>
                                <w:t>in</w:t>
                              </w:r>
                              <w:r>
                                <w:rPr>
                                  <w:rFonts w:ascii="Trebuchet MS"/>
                                  <w:b/>
                                  <w:color w:val="808285"/>
                                  <w:spacing w:val="2"/>
                                  <w:sz w:val="24"/>
                                </w:rPr>
                                <w:t> </w:t>
                              </w:r>
                              <w:r>
                                <w:rPr>
                                  <w:rFonts w:ascii="Trebuchet MS"/>
                                  <w:b/>
                                  <w:color w:val="808285"/>
                                  <w:sz w:val="24"/>
                                </w:rPr>
                                <w:t>this</w:t>
                              </w:r>
                              <w:r>
                                <w:rPr>
                                  <w:rFonts w:ascii="Trebuchet MS"/>
                                  <w:b/>
                                  <w:color w:val="808285"/>
                                  <w:spacing w:val="1"/>
                                  <w:sz w:val="24"/>
                                </w:rPr>
                                <w:t> </w:t>
                              </w:r>
                              <w:r>
                                <w:rPr>
                                  <w:rFonts w:ascii="Trebuchet MS"/>
                                  <w:b/>
                                  <w:color w:val="808285"/>
                                  <w:spacing w:val="-2"/>
                                  <w:sz w:val="24"/>
                                </w:rPr>
                                <w:t>journal</w:t>
                              </w:r>
                            </w:p>
                          </w:txbxContent>
                        </wps:txbx>
                        <wps:bodyPr wrap="square" lIns="0" tIns="0" rIns="0" bIns="0" rtlCol="0">
                          <a:noAutofit/>
                        </wps:bodyPr>
                      </wps:wsp>
                      <wps:wsp>
                        <wps:cNvPr id="513" name="Textbox 513"/>
                        <wps:cNvSpPr txBox="1"/>
                        <wps:spPr>
                          <a:xfrm>
                            <a:off x="5257800" y="72911"/>
                            <a:ext cx="793115" cy="194310"/>
                          </a:xfrm>
                          <a:prstGeom prst="rect">
                            <a:avLst/>
                          </a:prstGeom>
                        </wps:spPr>
                        <wps:txbx>
                          <w:txbxContent>
                            <w:p>
                              <w:pPr>
                                <w:spacing w:line="306" w:lineRule="exact" w:before="0"/>
                                <w:ind w:left="0" w:right="0" w:firstLine="0"/>
                                <w:jc w:val="left"/>
                                <w:rPr>
                                  <w:rFonts w:ascii="Palatino Linotype"/>
                                  <w:sz w:val="24"/>
                                </w:rPr>
                              </w:pPr>
                              <w:hyperlink r:id="rId138">
                                <w:r>
                                  <w:rPr>
                                    <w:rFonts w:ascii="Palatino Linotype"/>
                                    <w:color w:val="3785AD"/>
                                    <w:spacing w:val="-2"/>
                                    <w:w w:val="110"/>
                                    <w:sz w:val="24"/>
                                  </w:rPr>
                                  <w:t>Dove</w:t>
                                </w:r>
                                <w:r>
                                  <w:rPr>
                                    <w:rFonts w:ascii="Palatino Linotype"/>
                                    <w:color w:val="B8BABC"/>
                                    <w:spacing w:val="-2"/>
                                    <w:w w:val="110"/>
                                    <w:sz w:val="24"/>
                                  </w:rPr>
                                  <w:t>press</w:t>
                                </w:r>
                              </w:hyperlink>
                            </w:p>
                          </w:txbxContent>
                        </wps:txbx>
                        <wps:bodyPr wrap="square" lIns="0" tIns="0" rIns="0" bIns="0" rtlCol="0">
                          <a:noAutofit/>
                        </wps:bodyPr>
                      </wps:wsp>
                      <wps:wsp>
                        <wps:cNvPr id="514" name="Textbox 514"/>
                        <wps:cNvSpPr txBox="1"/>
                        <wps:spPr>
                          <a:xfrm>
                            <a:off x="196919" y="600966"/>
                            <a:ext cx="5854700" cy="718185"/>
                          </a:xfrm>
                          <a:prstGeom prst="rect">
                            <a:avLst/>
                          </a:prstGeom>
                        </wps:spPr>
                        <wps:txbx>
                          <w:txbxContent>
                            <w:p>
                              <w:pPr>
                                <w:spacing w:line="208" w:lineRule="auto" w:before="12"/>
                                <w:ind w:left="0" w:right="18" w:firstLine="0"/>
                                <w:jc w:val="both"/>
                                <w:rPr>
                                  <w:sz w:val="16"/>
                                </w:rPr>
                              </w:pPr>
                              <w:r>
                                <w:rPr>
                                  <w:sz w:val="16"/>
                                </w:rPr>
                                <w:t>Advances in Medical Education and Practice is an international, peer-reviewed, open access journal that aims to present and publish research</w:t>
                              </w:r>
                              <w:r>
                                <w:rPr>
                                  <w:spacing w:val="40"/>
                                  <w:sz w:val="16"/>
                                </w:rPr>
                                <w:t> </w:t>
                              </w:r>
                              <w:r>
                                <w:rPr>
                                  <w:sz w:val="16"/>
                                </w:rPr>
                                <w:t>on Medical Education covering medical, dental, nursing and allied health care professional education. The journal covers undergraduate</w:t>
                              </w:r>
                              <w:r>
                                <w:rPr>
                                  <w:spacing w:val="40"/>
                                  <w:sz w:val="16"/>
                                </w:rPr>
                                <w:t> </w:t>
                              </w:r>
                              <w:r>
                                <w:rPr>
                                  <w:sz w:val="16"/>
                                </w:rPr>
                                <w:t>education, postgraduate training and continuing medical education including emerging trends and innovative models linking education,</w:t>
                              </w:r>
                              <w:r>
                                <w:rPr>
                                  <w:spacing w:val="40"/>
                                  <w:sz w:val="16"/>
                                </w:rPr>
                                <w:t> </w:t>
                              </w:r>
                              <w:r>
                                <w:rPr>
                                  <w:sz w:val="16"/>
                                </w:rPr>
                                <w:t>research, and health care services. The manuscript management system is completely online and includes a very quick and fair peer-review</w:t>
                              </w:r>
                              <w:r>
                                <w:rPr>
                                  <w:spacing w:val="40"/>
                                  <w:sz w:val="16"/>
                                </w:rPr>
                                <w:t> </w:t>
                              </w:r>
                              <w:r>
                                <w:rPr>
                                  <w:sz w:val="16"/>
                                </w:rPr>
                                <w:t>system. Visit </w:t>
                              </w:r>
                              <w:hyperlink r:id="rId184">
                                <w:r>
                                  <w:rPr>
                                    <w:sz w:val="16"/>
                                  </w:rPr>
                                  <w:t>http://www.dovepress.com/testimonials.php</w:t>
                                </w:r>
                              </w:hyperlink>
                              <w:r>
                                <w:rPr>
                                  <w:sz w:val="16"/>
                                </w:rPr>
                                <w:t> to read real quotes from published authors.</w:t>
                              </w:r>
                            </w:p>
                            <w:p>
                              <w:pPr>
                                <w:spacing w:before="178"/>
                                <w:ind w:left="0" w:right="0" w:firstLine="0"/>
                                <w:jc w:val="both"/>
                                <w:rPr>
                                  <w:rFonts w:ascii="Trebuchet MS"/>
                                  <w:sz w:val="12"/>
                                </w:rPr>
                              </w:pPr>
                              <w:r>
                                <w:rPr>
                                  <w:rFonts w:ascii="Trebuchet MS"/>
                                  <w:b/>
                                  <w:color w:val="808285"/>
                                  <w:spacing w:val="-2"/>
                                  <w:w w:val="90"/>
                                  <w:sz w:val="12"/>
                                </w:rPr>
                                <w:t>Submit</w:t>
                              </w:r>
                              <w:r>
                                <w:rPr>
                                  <w:rFonts w:ascii="Trebuchet MS"/>
                                  <w:b/>
                                  <w:color w:val="808285"/>
                                  <w:spacing w:val="38"/>
                                  <w:sz w:val="12"/>
                                </w:rPr>
                                <w:t> </w:t>
                              </w:r>
                              <w:r>
                                <w:rPr>
                                  <w:rFonts w:ascii="Trebuchet MS"/>
                                  <w:b/>
                                  <w:color w:val="808285"/>
                                  <w:spacing w:val="-2"/>
                                  <w:w w:val="90"/>
                                  <w:sz w:val="12"/>
                                </w:rPr>
                                <w:t>your</w:t>
                              </w:r>
                              <w:r>
                                <w:rPr>
                                  <w:rFonts w:ascii="Trebuchet MS"/>
                                  <w:b/>
                                  <w:color w:val="808285"/>
                                  <w:spacing w:val="35"/>
                                  <w:sz w:val="12"/>
                                </w:rPr>
                                <w:t> </w:t>
                              </w:r>
                              <w:r>
                                <w:rPr>
                                  <w:rFonts w:ascii="Trebuchet MS"/>
                                  <w:b/>
                                  <w:color w:val="808285"/>
                                  <w:spacing w:val="-2"/>
                                  <w:w w:val="90"/>
                                  <w:sz w:val="12"/>
                                </w:rPr>
                                <w:t>manuscript</w:t>
                              </w:r>
                              <w:r>
                                <w:rPr>
                                  <w:rFonts w:ascii="Trebuchet MS"/>
                                  <w:b/>
                                  <w:color w:val="808285"/>
                                  <w:spacing w:val="39"/>
                                  <w:sz w:val="12"/>
                                </w:rPr>
                                <w:t> </w:t>
                              </w:r>
                              <w:r>
                                <w:rPr>
                                  <w:rFonts w:ascii="Trebuchet MS"/>
                                  <w:b/>
                                  <w:color w:val="808285"/>
                                  <w:spacing w:val="-2"/>
                                  <w:w w:val="90"/>
                                  <w:sz w:val="12"/>
                                </w:rPr>
                                <w:t>here:</w:t>
                              </w:r>
                              <w:r>
                                <w:rPr>
                                  <w:rFonts w:ascii="Trebuchet MS"/>
                                  <w:b/>
                                  <w:color w:val="808285"/>
                                  <w:spacing w:val="34"/>
                                  <w:sz w:val="12"/>
                                </w:rPr>
                                <w:t> </w:t>
                              </w:r>
                              <w:hyperlink r:id="rId185">
                                <w:r>
                                  <w:rPr>
                                    <w:rFonts w:ascii="Trebuchet MS"/>
                                    <w:color w:val="808285"/>
                                    <w:spacing w:val="-2"/>
                                    <w:w w:val="90"/>
                                    <w:sz w:val="12"/>
                                  </w:rPr>
                                  <w:t>http://www.dovepress.com/advances-in-medical-education-and-practice-journal</w:t>
                                </w:r>
                              </w:hyperlink>
                            </w:p>
                          </w:txbxContent>
                        </wps:txbx>
                        <wps:bodyPr wrap="square" lIns="0" tIns="0" rIns="0" bIns="0" rtlCol="0">
                          <a:noAutofit/>
                        </wps:bodyPr>
                      </wps:wsp>
                    </wpg:wgp>
                  </a:graphicData>
                </a:graphic>
              </wp:anchor>
            </w:drawing>
          </mc:Choice>
          <mc:Fallback>
            <w:pict>
              <v:group style="position:absolute;margin-left:54pt;margin-top:21.680729pt;width:487.25pt;height:115.5pt;mso-position-horizontal-relative:page;mso-position-vertical-relative:paragraph;z-index:-15682048;mso-wrap-distance-left:0;mso-wrap-distance-right:0" id="docshapegroup412" coordorigin="1080,434" coordsize="9745,2310">
                <v:rect style="position:absolute;left:1080;top:433;width:9745;height:2310" id="docshape413" filled="true" fillcolor="#ebebec" stroked="false">
                  <v:fill type="solid"/>
                </v:rect>
                <v:shape style="position:absolute;left:1379;top:624;width:3692;height:613" type="#_x0000_t202" id="docshape414" filled="false" stroked="false">
                  <v:textbox inset="0,0,0,0">
                    <w:txbxContent>
                      <w:p>
                        <w:pPr>
                          <w:spacing w:line="204" w:lineRule="exact" w:before="0"/>
                          <w:ind w:left="0" w:right="0" w:firstLine="0"/>
                          <w:jc w:val="left"/>
                          <w:rPr>
                            <w:rFonts w:ascii="Palatino Linotype"/>
                            <w:sz w:val="16"/>
                          </w:rPr>
                        </w:pPr>
                        <w:r>
                          <w:rPr>
                            <w:rFonts w:ascii="Palatino Linotype"/>
                            <w:color w:val="3785AD"/>
                            <w:w w:val="110"/>
                            <w:sz w:val="16"/>
                          </w:rPr>
                          <w:t>Advances</w:t>
                        </w:r>
                        <w:r>
                          <w:rPr>
                            <w:rFonts w:ascii="Palatino Linotype"/>
                            <w:color w:val="3785AD"/>
                            <w:spacing w:val="5"/>
                            <w:w w:val="110"/>
                            <w:sz w:val="16"/>
                          </w:rPr>
                          <w:t> </w:t>
                        </w:r>
                        <w:r>
                          <w:rPr>
                            <w:rFonts w:ascii="Palatino Linotype"/>
                            <w:color w:val="3785AD"/>
                            <w:w w:val="110"/>
                            <w:sz w:val="16"/>
                          </w:rPr>
                          <w:t>in</w:t>
                        </w:r>
                        <w:r>
                          <w:rPr>
                            <w:rFonts w:ascii="Palatino Linotype"/>
                            <w:color w:val="3785AD"/>
                            <w:spacing w:val="5"/>
                            <w:w w:val="110"/>
                            <w:sz w:val="16"/>
                          </w:rPr>
                          <w:t> </w:t>
                        </w:r>
                        <w:r>
                          <w:rPr>
                            <w:rFonts w:ascii="Palatino Linotype"/>
                            <w:color w:val="3785AD"/>
                            <w:w w:val="110"/>
                            <w:sz w:val="16"/>
                          </w:rPr>
                          <w:t>Medical</w:t>
                        </w:r>
                        <w:r>
                          <w:rPr>
                            <w:rFonts w:ascii="Palatino Linotype"/>
                            <w:color w:val="3785AD"/>
                            <w:spacing w:val="5"/>
                            <w:w w:val="110"/>
                            <w:sz w:val="16"/>
                          </w:rPr>
                          <w:t> </w:t>
                        </w:r>
                        <w:r>
                          <w:rPr>
                            <w:rFonts w:ascii="Palatino Linotype"/>
                            <w:color w:val="3785AD"/>
                            <w:w w:val="110"/>
                            <w:sz w:val="16"/>
                          </w:rPr>
                          <w:t>Education</w:t>
                        </w:r>
                        <w:r>
                          <w:rPr>
                            <w:rFonts w:ascii="Palatino Linotype"/>
                            <w:color w:val="3785AD"/>
                            <w:spacing w:val="5"/>
                            <w:w w:val="110"/>
                            <w:sz w:val="16"/>
                          </w:rPr>
                          <w:t> </w:t>
                        </w:r>
                        <w:r>
                          <w:rPr>
                            <w:rFonts w:ascii="Palatino Linotype"/>
                            <w:color w:val="3785AD"/>
                            <w:w w:val="110"/>
                            <w:sz w:val="16"/>
                          </w:rPr>
                          <w:t>and</w:t>
                        </w:r>
                        <w:r>
                          <w:rPr>
                            <w:rFonts w:ascii="Palatino Linotype"/>
                            <w:color w:val="3785AD"/>
                            <w:spacing w:val="4"/>
                            <w:w w:val="110"/>
                            <w:sz w:val="16"/>
                          </w:rPr>
                          <w:t> </w:t>
                        </w:r>
                        <w:r>
                          <w:rPr>
                            <w:rFonts w:ascii="Palatino Linotype"/>
                            <w:color w:val="3785AD"/>
                            <w:spacing w:val="-2"/>
                            <w:w w:val="110"/>
                            <w:sz w:val="16"/>
                          </w:rPr>
                          <w:t>Practice</w:t>
                        </w:r>
                      </w:p>
                      <w:p>
                        <w:pPr>
                          <w:spacing w:before="128"/>
                          <w:ind w:left="0" w:right="0" w:firstLine="0"/>
                          <w:jc w:val="left"/>
                          <w:rPr>
                            <w:rFonts w:ascii="Trebuchet MS"/>
                            <w:b/>
                            <w:sz w:val="24"/>
                          </w:rPr>
                        </w:pPr>
                        <w:r>
                          <w:rPr>
                            <w:rFonts w:ascii="Trebuchet MS"/>
                            <w:b/>
                            <w:color w:val="808285"/>
                            <w:sz w:val="24"/>
                          </w:rPr>
                          <w:t>Publish</w:t>
                        </w:r>
                        <w:r>
                          <w:rPr>
                            <w:rFonts w:ascii="Trebuchet MS"/>
                            <w:b/>
                            <w:color w:val="808285"/>
                            <w:spacing w:val="-7"/>
                            <w:sz w:val="24"/>
                          </w:rPr>
                          <w:t> </w:t>
                        </w:r>
                        <w:r>
                          <w:rPr>
                            <w:rFonts w:ascii="Trebuchet MS"/>
                            <w:b/>
                            <w:color w:val="808285"/>
                            <w:sz w:val="24"/>
                          </w:rPr>
                          <w:t>your</w:t>
                        </w:r>
                        <w:r>
                          <w:rPr>
                            <w:rFonts w:ascii="Trebuchet MS"/>
                            <w:b/>
                            <w:color w:val="808285"/>
                            <w:spacing w:val="2"/>
                            <w:sz w:val="24"/>
                          </w:rPr>
                          <w:t> </w:t>
                        </w:r>
                        <w:r>
                          <w:rPr>
                            <w:rFonts w:ascii="Trebuchet MS"/>
                            <w:b/>
                            <w:color w:val="808285"/>
                            <w:sz w:val="24"/>
                          </w:rPr>
                          <w:t>work</w:t>
                        </w:r>
                        <w:r>
                          <w:rPr>
                            <w:rFonts w:ascii="Trebuchet MS"/>
                            <w:b/>
                            <w:color w:val="808285"/>
                            <w:spacing w:val="1"/>
                            <w:sz w:val="24"/>
                          </w:rPr>
                          <w:t> </w:t>
                        </w:r>
                        <w:r>
                          <w:rPr>
                            <w:rFonts w:ascii="Trebuchet MS"/>
                            <w:b/>
                            <w:color w:val="808285"/>
                            <w:sz w:val="24"/>
                          </w:rPr>
                          <w:t>in</w:t>
                        </w:r>
                        <w:r>
                          <w:rPr>
                            <w:rFonts w:ascii="Trebuchet MS"/>
                            <w:b/>
                            <w:color w:val="808285"/>
                            <w:spacing w:val="2"/>
                            <w:sz w:val="24"/>
                          </w:rPr>
                          <w:t> </w:t>
                        </w:r>
                        <w:r>
                          <w:rPr>
                            <w:rFonts w:ascii="Trebuchet MS"/>
                            <w:b/>
                            <w:color w:val="808285"/>
                            <w:sz w:val="24"/>
                          </w:rPr>
                          <w:t>this</w:t>
                        </w:r>
                        <w:r>
                          <w:rPr>
                            <w:rFonts w:ascii="Trebuchet MS"/>
                            <w:b/>
                            <w:color w:val="808285"/>
                            <w:spacing w:val="1"/>
                            <w:sz w:val="24"/>
                          </w:rPr>
                          <w:t> </w:t>
                        </w:r>
                        <w:r>
                          <w:rPr>
                            <w:rFonts w:ascii="Trebuchet MS"/>
                            <w:b/>
                            <w:color w:val="808285"/>
                            <w:spacing w:val="-2"/>
                            <w:sz w:val="24"/>
                          </w:rPr>
                          <w:t>journal</w:t>
                        </w:r>
                      </w:p>
                    </w:txbxContent>
                  </v:textbox>
                  <w10:wrap type="none"/>
                </v:shape>
                <v:shape style="position:absolute;left:9360;top:548;width:1249;height:306" type="#_x0000_t202" id="docshape415" filled="false" stroked="false">
                  <v:textbox inset="0,0,0,0">
                    <w:txbxContent>
                      <w:p>
                        <w:pPr>
                          <w:spacing w:line="306" w:lineRule="exact" w:before="0"/>
                          <w:ind w:left="0" w:right="0" w:firstLine="0"/>
                          <w:jc w:val="left"/>
                          <w:rPr>
                            <w:rFonts w:ascii="Palatino Linotype"/>
                            <w:sz w:val="24"/>
                          </w:rPr>
                        </w:pPr>
                        <w:hyperlink r:id="rId138">
                          <w:r>
                            <w:rPr>
                              <w:rFonts w:ascii="Palatino Linotype"/>
                              <w:color w:val="3785AD"/>
                              <w:spacing w:val="-2"/>
                              <w:w w:val="110"/>
                              <w:sz w:val="24"/>
                            </w:rPr>
                            <w:t>Dove</w:t>
                          </w:r>
                          <w:r>
                            <w:rPr>
                              <w:rFonts w:ascii="Palatino Linotype"/>
                              <w:color w:val="B8BABC"/>
                              <w:spacing w:val="-2"/>
                              <w:w w:val="110"/>
                              <w:sz w:val="24"/>
                            </w:rPr>
                            <w:t>press</w:t>
                          </w:r>
                        </w:hyperlink>
                      </w:p>
                    </w:txbxContent>
                  </v:textbox>
                  <w10:wrap type="none"/>
                </v:shape>
                <v:shape style="position:absolute;left:1390;top:1380;width:9220;height:1131" type="#_x0000_t202" id="docshape416" filled="false" stroked="false">
                  <v:textbox inset="0,0,0,0">
                    <w:txbxContent>
                      <w:p>
                        <w:pPr>
                          <w:spacing w:line="208" w:lineRule="auto" w:before="12"/>
                          <w:ind w:left="0" w:right="18" w:firstLine="0"/>
                          <w:jc w:val="both"/>
                          <w:rPr>
                            <w:sz w:val="16"/>
                          </w:rPr>
                        </w:pPr>
                        <w:r>
                          <w:rPr>
                            <w:sz w:val="16"/>
                          </w:rPr>
                          <w:t>Advances in Medical Education and Practice is an international, peer-reviewed, open access journal that aims to present and publish research</w:t>
                        </w:r>
                        <w:r>
                          <w:rPr>
                            <w:spacing w:val="40"/>
                            <w:sz w:val="16"/>
                          </w:rPr>
                          <w:t> </w:t>
                        </w:r>
                        <w:r>
                          <w:rPr>
                            <w:sz w:val="16"/>
                          </w:rPr>
                          <w:t>on Medical Education covering medical, dental, nursing and allied health care professional education. The journal covers undergraduate</w:t>
                        </w:r>
                        <w:r>
                          <w:rPr>
                            <w:spacing w:val="40"/>
                            <w:sz w:val="16"/>
                          </w:rPr>
                          <w:t> </w:t>
                        </w:r>
                        <w:r>
                          <w:rPr>
                            <w:sz w:val="16"/>
                          </w:rPr>
                          <w:t>education, postgraduate training and continuing medical education including emerging trends and innovative models linking education,</w:t>
                        </w:r>
                        <w:r>
                          <w:rPr>
                            <w:spacing w:val="40"/>
                            <w:sz w:val="16"/>
                          </w:rPr>
                          <w:t> </w:t>
                        </w:r>
                        <w:r>
                          <w:rPr>
                            <w:sz w:val="16"/>
                          </w:rPr>
                          <w:t>research, and health care services. The manuscript management system is completely online and includes a very quick and fair peer-review</w:t>
                        </w:r>
                        <w:r>
                          <w:rPr>
                            <w:spacing w:val="40"/>
                            <w:sz w:val="16"/>
                          </w:rPr>
                          <w:t> </w:t>
                        </w:r>
                        <w:r>
                          <w:rPr>
                            <w:sz w:val="16"/>
                          </w:rPr>
                          <w:t>system. Visit </w:t>
                        </w:r>
                        <w:hyperlink r:id="rId184">
                          <w:r>
                            <w:rPr>
                              <w:sz w:val="16"/>
                            </w:rPr>
                            <w:t>http://www.dovepress.com/testimonials.php</w:t>
                          </w:r>
                        </w:hyperlink>
                        <w:r>
                          <w:rPr>
                            <w:sz w:val="16"/>
                          </w:rPr>
                          <w:t> to read real quotes from published authors.</w:t>
                        </w:r>
                      </w:p>
                      <w:p>
                        <w:pPr>
                          <w:spacing w:before="178"/>
                          <w:ind w:left="0" w:right="0" w:firstLine="0"/>
                          <w:jc w:val="both"/>
                          <w:rPr>
                            <w:rFonts w:ascii="Trebuchet MS"/>
                            <w:sz w:val="12"/>
                          </w:rPr>
                        </w:pPr>
                        <w:r>
                          <w:rPr>
                            <w:rFonts w:ascii="Trebuchet MS"/>
                            <w:b/>
                            <w:color w:val="808285"/>
                            <w:spacing w:val="-2"/>
                            <w:w w:val="90"/>
                            <w:sz w:val="12"/>
                          </w:rPr>
                          <w:t>Submit</w:t>
                        </w:r>
                        <w:r>
                          <w:rPr>
                            <w:rFonts w:ascii="Trebuchet MS"/>
                            <w:b/>
                            <w:color w:val="808285"/>
                            <w:spacing w:val="38"/>
                            <w:sz w:val="12"/>
                          </w:rPr>
                          <w:t> </w:t>
                        </w:r>
                        <w:r>
                          <w:rPr>
                            <w:rFonts w:ascii="Trebuchet MS"/>
                            <w:b/>
                            <w:color w:val="808285"/>
                            <w:spacing w:val="-2"/>
                            <w:w w:val="90"/>
                            <w:sz w:val="12"/>
                          </w:rPr>
                          <w:t>your</w:t>
                        </w:r>
                        <w:r>
                          <w:rPr>
                            <w:rFonts w:ascii="Trebuchet MS"/>
                            <w:b/>
                            <w:color w:val="808285"/>
                            <w:spacing w:val="35"/>
                            <w:sz w:val="12"/>
                          </w:rPr>
                          <w:t> </w:t>
                        </w:r>
                        <w:r>
                          <w:rPr>
                            <w:rFonts w:ascii="Trebuchet MS"/>
                            <w:b/>
                            <w:color w:val="808285"/>
                            <w:spacing w:val="-2"/>
                            <w:w w:val="90"/>
                            <w:sz w:val="12"/>
                          </w:rPr>
                          <w:t>manuscript</w:t>
                        </w:r>
                        <w:r>
                          <w:rPr>
                            <w:rFonts w:ascii="Trebuchet MS"/>
                            <w:b/>
                            <w:color w:val="808285"/>
                            <w:spacing w:val="39"/>
                            <w:sz w:val="12"/>
                          </w:rPr>
                          <w:t> </w:t>
                        </w:r>
                        <w:r>
                          <w:rPr>
                            <w:rFonts w:ascii="Trebuchet MS"/>
                            <w:b/>
                            <w:color w:val="808285"/>
                            <w:spacing w:val="-2"/>
                            <w:w w:val="90"/>
                            <w:sz w:val="12"/>
                          </w:rPr>
                          <w:t>here:</w:t>
                        </w:r>
                        <w:r>
                          <w:rPr>
                            <w:rFonts w:ascii="Trebuchet MS"/>
                            <w:b/>
                            <w:color w:val="808285"/>
                            <w:spacing w:val="34"/>
                            <w:sz w:val="12"/>
                          </w:rPr>
                          <w:t> </w:t>
                        </w:r>
                        <w:hyperlink r:id="rId185">
                          <w:r>
                            <w:rPr>
                              <w:rFonts w:ascii="Trebuchet MS"/>
                              <w:color w:val="808285"/>
                              <w:spacing w:val="-2"/>
                              <w:w w:val="90"/>
                              <w:sz w:val="12"/>
                            </w:rPr>
                            <w:t>http://www.dovepress.com/advances-in-medical-education-and-practice-journal</w:t>
                          </w:r>
                        </w:hyperlink>
                      </w:p>
                    </w:txbxContent>
                  </v:textbox>
                  <w10:wrap type="none"/>
                </v:shape>
                <w10:wrap type="topAndBottom"/>
              </v:group>
            </w:pict>
          </mc:Fallback>
        </mc:AlternateContent>
      </w:r>
    </w:p>
    <w:p>
      <w:pPr>
        <w:pStyle w:val="BodyText"/>
        <w:spacing w:before="101"/>
        <w:rPr>
          <w:sz w:val="20"/>
        </w:rPr>
      </w:pPr>
    </w:p>
    <w:p>
      <w:pPr>
        <w:pStyle w:val="BodyText"/>
        <w:spacing w:line="20" w:lineRule="exact"/>
        <w:ind w:left="360"/>
        <w:rPr>
          <w:sz w:val="2"/>
        </w:rPr>
      </w:pPr>
      <w:r>
        <w:rPr>
          <w:sz w:val="2"/>
        </w:rPr>
        <mc:AlternateContent>
          <mc:Choice Requires="wps">
            <w:drawing>
              <wp:inline distT="0" distB="0" distL="0" distR="0">
                <wp:extent cx="6190615" cy="6350"/>
                <wp:effectExtent l="0" t="0" r="0" b="0"/>
                <wp:docPr id="515" name="Group 515"/>
                <wp:cNvGraphicFramePr>
                  <a:graphicFrameLocks/>
                </wp:cNvGraphicFramePr>
                <a:graphic>
                  <a:graphicData uri="http://schemas.microsoft.com/office/word/2010/wordprocessingGroup">
                    <wpg:wgp>
                      <wpg:cNvPr id="515" name="Group 515"/>
                      <wpg:cNvGrpSpPr/>
                      <wpg:grpSpPr>
                        <a:xfrm>
                          <a:off x="0" y="0"/>
                          <a:ext cx="6190615" cy="6350"/>
                          <a:chExt cx="6190615" cy="6350"/>
                        </a:xfrm>
                      </wpg:grpSpPr>
                      <wps:wsp>
                        <wps:cNvPr id="516" name="Graphic 516"/>
                        <wps:cNvSpPr/>
                        <wps:spPr>
                          <a:xfrm>
                            <a:off x="0" y="0"/>
                            <a:ext cx="6190615" cy="6350"/>
                          </a:xfrm>
                          <a:custGeom>
                            <a:avLst/>
                            <a:gdLst/>
                            <a:ahLst/>
                            <a:cxnLst/>
                            <a:rect l="l" t="t" r="r" b="b"/>
                            <a:pathLst>
                              <a:path w="6190615" h="6350">
                                <a:moveTo>
                                  <a:pt x="6190119" y="0"/>
                                </a:moveTo>
                                <a:lnTo>
                                  <a:pt x="0" y="0"/>
                                </a:lnTo>
                                <a:lnTo>
                                  <a:pt x="0" y="6350"/>
                                </a:lnTo>
                                <a:lnTo>
                                  <a:pt x="6190119" y="6350"/>
                                </a:lnTo>
                                <a:lnTo>
                                  <a:pt x="619011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style="width:487.45pt;height:.5pt;mso-position-horizontal-relative:char;mso-position-vertical-relative:line" id="docshapegroup417" coordorigin="0,0" coordsize="9749,10">
                <v:rect style="position:absolute;left:0;top:0;width:9749;height:10" id="docshape418" filled="true" fillcolor="#000000" stroked="false">
                  <v:fill type="solid"/>
                </v:rect>
              </v:group>
            </w:pict>
          </mc:Fallback>
        </mc:AlternateContent>
      </w:r>
      <w:r>
        <w:rPr>
          <w:sz w:val="2"/>
        </w:rPr>
      </w:r>
    </w:p>
    <w:p>
      <w:pPr>
        <w:pStyle w:val="BodyText"/>
        <w:spacing w:after="0" w:line="20" w:lineRule="exact"/>
        <w:rPr>
          <w:sz w:val="2"/>
        </w:rPr>
        <w:sectPr>
          <w:headerReference w:type="default" r:id="rId260"/>
          <w:footerReference w:type="default" r:id="rId261"/>
          <w:pgSz w:w="12240" w:h="15840"/>
          <w:pgMar w:header="559" w:footer="0" w:top="760" w:bottom="280" w:left="720" w:right="720"/>
        </w:sectPr>
      </w:pPr>
    </w:p>
    <w:p>
      <w:pPr>
        <w:spacing w:before="30"/>
        <w:ind w:left="360" w:right="0" w:firstLine="0"/>
        <w:jc w:val="left"/>
        <w:rPr>
          <w:rFonts w:ascii="Trebuchet MS"/>
          <w:b/>
          <w:sz w:val="20"/>
        </w:rPr>
      </w:pPr>
      <w:r>
        <w:rPr>
          <w:rFonts w:ascii="Trebuchet MS"/>
          <w:b/>
          <w:sz w:val="20"/>
        </w:rPr>
        <w:drawing>
          <wp:anchor distT="0" distB="0" distL="0" distR="0" allowOverlap="1" layoutInCell="1" locked="0" behindDoc="0" simplePos="0" relativeHeight="15776256">
            <wp:simplePos x="0" y="0"/>
            <wp:positionH relativeFrom="page">
              <wp:posOffset>1105204</wp:posOffset>
            </wp:positionH>
            <wp:positionV relativeFrom="paragraph">
              <wp:posOffset>50928</wp:posOffset>
            </wp:positionV>
            <wp:extent cx="127444" cy="127444"/>
            <wp:effectExtent l="0" t="0" r="0" b="0"/>
            <wp:wrapNone/>
            <wp:docPr id="517" name="Image 517">
              <a:hlinkClick r:id="rId186"/>
            </wp:docPr>
            <wp:cNvGraphicFramePr>
              <a:graphicFrameLocks/>
            </wp:cNvGraphicFramePr>
            <a:graphic>
              <a:graphicData uri="http://schemas.openxmlformats.org/drawingml/2006/picture">
                <pic:pic>
                  <pic:nvPicPr>
                    <pic:cNvPr id="517" name="Image 517">
                      <a:hlinkClick r:id="rId186"/>
                    </pic:cNvPr>
                    <pic:cNvPicPr/>
                  </pic:nvPicPr>
                  <pic:blipFill>
                    <a:blip r:embed="rId187" cstate="print"/>
                    <a:stretch>
                      <a:fillRect/>
                    </a:stretch>
                  </pic:blipFill>
                  <pic:spPr>
                    <a:xfrm>
                      <a:off x="0" y="0"/>
                      <a:ext cx="127444" cy="127444"/>
                    </a:xfrm>
                    <a:prstGeom prst="rect">
                      <a:avLst/>
                    </a:prstGeom>
                  </pic:spPr>
                </pic:pic>
              </a:graphicData>
            </a:graphic>
          </wp:anchor>
        </w:drawing>
      </w:r>
      <w:r>
        <w:rPr>
          <w:rFonts w:ascii="Trebuchet MS"/>
          <w:b/>
          <w:sz w:val="20"/>
        </w:rPr>
        <w:drawing>
          <wp:anchor distT="0" distB="0" distL="0" distR="0" allowOverlap="1" layoutInCell="1" locked="0" behindDoc="0" simplePos="0" relativeHeight="15776768">
            <wp:simplePos x="0" y="0"/>
            <wp:positionH relativeFrom="page">
              <wp:posOffset>1308963</wp:posOffset>
            </wp:positionH>
            <wp:positionV relativeFrom="paragraph">
              <wp:posOffset>57417</wp:posOffset>
            </wp:positionV>
            <wp:extent cx="139674" cy="115199"/>
            <wp:effectExtent l="0" t="0" r="0" b="0"/>
            <wp:wrapNone/>
            <wp:docPr id="518" name="Image 518">
              <a:hlinkClick r:id="rId188"/>
            </wp:docPr>
            <wp:cNvGraphicFramePr>
              <a:graphicFrameLocks/>
            </wp:cNvGraphicFramePr>
            <a:graphic>
              <a:graphicData uri="http://schemas.openxmlformats.org/drawingml/2006/picture">
                <pic:pic>
                  <pic:nvPicPr>
                    <pic:cNvPr id="518" name="Image 518">
                      <a:hlinkClick r:id="rId188"/>
                    </pic:cNvPr>
                    <pic:cNvPicPr/>
                  </pic:nvPicPr>
                  <pic:blipFill>
                    <a:blip r:embed="rId189" cstate="print"/>
                    <a:stretch>
                      <a:fillRect/>
                    </a:stretch>
                  </pic:blipFill>
                  <pic:spPr>
                    <a:xfrm>
                      <a:off x="0" y="0"/>
                      <a:ext cx="139674" cy="115199"/>
                    </a:xfrm>
                    <a:prstGeom prst="rect">
                      <a:avLst/>
                    </a:prstGeom>
                  </pic:spPr>
                </pic:pic>
              </a:graphicData>
            </a:graphic>
          </wp:anchor>
        </w:drawing>
      </w:r>
      <w:r>
        <w:rPr>
          <w:rFonts w:ascii="Trebuchet MS"/>
          <w:b/>
          <w:sz w:val="20"/>
        </w:rPr>
        <w:drawing>
          <wp:anchor distT="0" distB="0" distL="0" distR="0" allowOverlap="1" layoutInCell="1" locked="0" behindDoc="0" simplePos="0" relativeHeight="15777280">
            <wp:simplePos x="0" y="0"/>
            <wp:positionH relativeFrom="page">
              <wp:posOffset>1525676</wp:posOffset>
            </wp:positionH>
            <wp:positionV relativeFrom="paragraph">
              <wp:posOffset>45187</wp:posOffset>
            </wp:positionV>
            <wp:extent cx="127444" cy="139669"/>
            <wp:effectExtent l="0" t="0" r="0" b="0"/>
            <wp:wrapNone/>
            <wp:docPr id="519" name="Image 519">
              <a:hlinkClick r:id="rId190"/>
            </wp:docPr>
            <wp:cNvGraphicFramePr>
              <a:graphicFrameLocks/>
            </wp:cNvGraphicFramePr>
            <a:graphic>
              <a:graphicData uri="http://schemas.openxmlformats.org/drawingml/2006/picture">
                <pic:pic>
                  <pic:nvPicPr>
                    <pic:cNvPr id="519" name="Image 519">
                      <a:hlinkClick r:id="rId190"/>
                    </pic:cNvPr>
                    <pic:cNvPicPr/>
                  </pic:nvPicPr>
                  <pic:blipFill>
                    <a:blip r:embed="rId191" cstate="print"/>
                    <a:stretch>
                      <a:fillRect/>
                    </a:stretch>
                  </pic:blipFill>
                  <pic:spPr>
                    <a:xfrm>
                      <a:off x="0" y="0"/>
                      <a:ext cx="127444" cy="139669"/>
                    </a:xfrm>
                    <a:prstGeom prst="rect">
                      <a:avLst/>
                    </a:prstGeom>
                  </pic:spPr>
                </pic:pic>
              </a:graphicData>
            </a:graphic>
          </wp:anchor>
        </w:drawing>
      </w:r>
      <w:r>
        <w:rPr>
          <w:rFonts w:ascii="Trebuchet MS"/>
          <w:b/>
          <w:sz w:val="20"/>
        </w:rPr>
        <w:drawing>
          <wp:anchor distT="0" distB="0" distL="0" distR="0" allowOverlap="1" layoutInCell="1" locked="0" behindDoc="0" simplePos="0" relativeHeight="15777792">
            <wp:simplePos x="0" y="0"/>
            <wp:positionH relativeFrom="page">
              <wp:posOffset>1729435</wp:posOffset>
            </wp:positionH>
            <wp:positionV relativeFrom="paragraph">
              <wp:posOffset>50928</wp:posOffset>
            </wp:positionV>
            <wp:extent cx="127444" cy="127444"/>
            <wp:effectExtent l="0" t="0" r="0" b="0"/>
            <wp:wrapNone/>
            <wp:docPr id="520" name="Image 520">
              <a:hlinkClick r:id="rId192"/>
            </wp:docPr>
            <wp:cNvGraphicFramePr>
              <a:graphicFrameLocks/>
            </wp:cNvGraphicFramePr>
            <a:graphic>
              <a:graphicData uri="http://schemas.openxmlformats.org/drawingml/2006/picture">
                <pic:pic>
                  <pic:nvPicPr>
                    <pic:cNvPr id="520" name="Image 520">
                      <a:hlinkClick r:id="rId192"/>
                    </pic:cNvPr>
                    <pic:cNvPicPr/>
                  </pic:nvPicPr>
                  <pic:blipFill>
                    <a:blip r:embed="rId193" cstate="print"/>
                    <a:stretch>
                      <a:fillRect/>
                    </a:stretch>
                  </pic:blipFill>
                  <pic:spPr>
                    <a:xfrm>
                      <a:off x="0" y="0"/>
                      <a:ext cx="127444" cy="127444"/>
                    </a:xfrm>
                    <a:prstGeom prst="rect">
                      <a:avLst/>
                    </a:prstGeom>
                  </pic:spPr>
                </pic:pic>
              </a:graphicData>
            </a:graphic>
          </wp:anchor>
        </w:drawing>
      </w:r>
      <w:r>
        <w:rPr>
          <w:rFonts w:ascii="Trebuchet MS"/>
          <w:b/>
          <w:spacing w:val="-5"/>
          <w:w w:val="90"/>
          <w:sz w:val="20"/>
        </w:rPr>
        <w:t>156</w:t>
      </w:r>
    </w:p>
    <w:p>
      <w:pPr>
        <w:tabs>
          <w:tab w:pos="5938" w:val="left" w:leader="none"/>
        </w:tabs>
        <w:spacing w:before="0"/>
        <w:ind w:left="1651" w:right="0" w:firstLine="0"/>
        <w:jc w:val="left"/>
        <w:rPr>
          <w:rFonts w:ascii="Trebuchet MS"/>
          <w:position w:val="2"/>
          <w:sz w:val="16"/>
        </w:rPr>
      </w:pPr>
      <w:r>
        <w:rPr/>
        <w:br w:type="column"/>
      </w:r>
      <w:hyperlink r:id="rId138">
        <w:r>
          <w:rPr>
            <w:rFonts w:ascii="Palatino Linotype"/>
            <w:color w:val="3785AD"/>
            <w:spacing w:val="-2"/>
            <w:sz w:val="12"/>
          </w:rPr>
          <w:t>Dove</w:t>
        </w:r>
        <w:r>
          <w:rPr>
            <w:rFonts w:ascii="Palatino Linotype"/>
            <w:color w:val="B8BABC"/>
            <w:spacing w:val="-2"/>
            <w:sz w:val="12"/>
          </w:rPr>
          <w:t>Press</w:t>
        </w:r>
      </w:hyperlink>
      <w:r>
        <w:rPr>
          <w:rFonts w:ascii="Palatino Linotype"/>
          <w:color w:val="B8BABC"/>
          <w:sz w:val="12"/>
        </w:rPr>
        <w:tab/>
      </w:r>
      <w:r>
        <w:rPr>
          <w:rFonts w:ascii="Trebuchet MS"/>
          <w:w w:val="90"/>
          <w:position w:val="2"/>
          <w:sz w:val="16"/>
        </w:rPr>
        <w:t>Advances</w:t>
      </w:r>
      <w:r>
        <w:rPr>
          <w:rFonts w:ascii="Trebuchet MS"/>
          <w:spacing w:val="-2"/>
          <w:position w:val="2"/>
          <w:sz w:val="16"/>
        </w:rPr>
        <w:t> </w:t>
      </w:r>
      <w:r>
        <w:rPr>
          <w:rFonts w:ascii="Trebuchet MS"/>
          <w:w w:val="90"/>
          <w:position w:val="2"/>
          <w:sz w:val="16"/>
        </w:rPr>
        <w:t>in</w:t>
      </w:r>
      <w:r>
        <w:rPr>
          <w:rFonts w:ascii="Trebuchet MS"/>
          <w:spacing w:val="-1"/>
          <w:position w:val="2"/>
          <w:sz w:val="16"/>
        </w:rPr>
        <w:t> </w:t>
      </w:r>
      <w:r>
        <w:rPr>
          <w:rFonts w:ascii="Trebuchet MS"/>
          <w:w w:val="90"/>
          <w:position w:val="2"/>
          <w:sz w:val="16"/>
        </w:rPr>
        <w:t>Medical</w:t>
      </w:r>
      <w:r>
        <w:rPr>
          <w:rFonts w:ascii="Trebuchet MS"/>
          <w:position w:val="2"/>
          <w:sz w:val="16"/>
        </w:rPr>
        <w:t> </w:t>
      </w:r>
      <w:r>
        <w:rPr>
          <w:rFonts w:ascii="Trebuchet MS"/>
          <w:w w:val="90"/>
          <w:position w:val="2"/>
          <w:sz w:val="16"/>
        </w:rPr>
        <w:t>Education</w:t>
      </w:r>
      <w:r>
        <w:rPr>
          <w:rFonts w:ascii="Trebuchet MS"/>
          <w:position w:val="2"/>
          <w:sz w:val="16"/>
        </w:rPr>
        <w:t> </w:t>
      </w:r>
      <w:r>
        <w:rPr>
          <w:rFonts w:ascii="Trebuchet MS"/>
          <w:w w:val="90"/>
          <w:position w:val="2"/>
          <w:sz w:val="16"/>
        </w:rPr>
        <w:t>and</w:t>
      </w:r>
      <w:r>
        <w:rPr>
          <w:rFonts w:ascii="Trebuchet MS"/>
          <w:spacing w:val="-1"/>
          <w:position w:val="2"/>
          <w:sz w:val="16"/>
        </w:rPr>
        <w:t> </w:t>
      </w:r>
      <w:r>
        <w:rPr>
          <w:rFonts w:ascii="Trebuchet MS"/>
          <w:w w:val="90"/>
          <w:position w:val="2"/>
          <w:sz w:val="16"/>
        </w:rPr>
        <w:t>Practice</w:t>
      </w:r>
      <w:r>
        <w:rPr>
          <w:rFonts w:ascii="Trebuchet MS"/>
          <w:spacing w:val="-1"/>
          <w:position w:val="2"/>
          <w:sz w:val="16"/>
        </w:rPr>
        <w:t> </w:t>
      </w:r>
      <w:r>
        <w:rPr>
          <w:rFonts w:ascii="Trebuchet MS"/>
          <w:spacing w:val="-2"/>
          <w:w w:val="90"/>
          <w:position w:val="2"/>
          <w:sz w:val="16"/>
        </w:rPr>
        <w:t>2022:13</w:t>
      </w:r>
    </w:p>
    <w:p>
      <w:pPr>
        <w:spacing w:after="0"/>
        <w:jc w:val="left"/>
        <w:rPr>
          <w:rFonts w:ascii="Trebuchet MS"/>
          <w:position w:val="2"/>
          <w:sz w:val="16"/>
        </w:rPr>
        <w:sectPr>
          <w:type w:val="continuous"/>
          <w:pgSz w:w="12240" w:h="15840"/>
          <w:pgMar w:header="559" w:footer="0" w:top="1820" w:bottom="960" w:left="720" w:right="720"/>
          <w:cols w:num="2" w:equalWidth="0">
            <w:col w:w="692" w:space="40"/>
            <w:col w:w="10068"/>
          </w:cols>
        </w:sectPr>
      </w:pPr>
    </w:p>
    <w:p>
      <w:pPr>
        <w:pStyle w:val="BodyText"/>
        <w:spacing w:before="60"/>
        <w:rPr>
          <w:rFonts w:ascii="Trebuchet MS"/>
          <w:sz w:val="18"/>
        </w:rPr>
      </w:pPr>
    </w:p>
    <w:p>
      <w:pPr>
        <w:spacing w:before="0"/>
        <w:ind w:left="1764" w:right="0" w:firstLine="0"/>
        <w:jc w:val="left"/>
        <w:rPr>
          <w:rFonts w:ascii="Palatino Linotype"/>
          <w:b/>
          <w:sz w:val="18"/>
        </w:rPr>
      </w:pPr>
      <w:r>
        <w:rPr>
          <w:rFonts w:ascii="Palatino Linotype"/>
          <w:b/>
          <w:sz w:val="18"/>
        </w:rPr>
        <w:drawing>
          <wp:anchor distT="0" distB="0" distL="0" distR="0" allowOverlap="1" layoutInCell="1" locked="0" behindDoc="0" simplePos="0" relativeHeight="15779328">
            <wp:simplePos x="0" y="0"/>
            <wp:positionH relativeFrom="page">
              <wp:posOffset>991635</wp:posOffset>
            </wp:positionH>
            <wp:positionV relativeFrom="paragraph">
              <wp:posOffset>-165442</wp:posOffset>
            </wp:positionV>
            <wp:extent cx="731230" cy="486793"/>
            <wp:effectExtent l="0" t="0" r="0" b="0"/>
            <wp:wrapNone/>
            <wp:docPr id="521" name="Image 521"/>
            <wp:cNvGraphicFramePr>
              <a:graphicFrameLocks/>
            </wp:cNvGraphicFramePr>
            <a:graphic>
              <a:graphicData uri="http://schemas.openxmlformats.org/drawingml/2006/picture">
                <pic:pic>
                  <pic:nvPicPr>
                    <pic:cNvPr id="521" name="Image 521"/>
                    <pic:cNvPicPr/>
                  </pic:nvPicPr>
                  <pic:blipFill>
                    <a:blip r:embed="rId272" cstate="print"/>
                    <a:stretch>
                      <a:fillRect/>
                    </a:stretch>
                  </pic:blipFill>
                  <pic:spPr>
                    <a:xfrm>
                      <a:off x="0" y="0"/>
                      <a:ext cx="731230" cy="486793"/>
                    </a:xfrm>
                    <a:prstGeom prst="rect">
                      <a:avLst/>
                    </a:prstGeom>
                  </pic:spPr>
                </pic:pic>
              </a:graphicData>
            </a:graphic>
          </wp:anchor>
        </w:drawing>
      </w:r>
      <w:r>
        <w:rPr>
          <w:rFonts w:ascii="Palatino Linotype"/>
          <w:b/>
          <w:color w:val="231F20"/>
          <w:sz w:val="18"/>
        </w:rPr>
        <w:t>Interdisciplinary</w:t>
      </w:r>
      <w:r>
        <w:rPr>
          <w:rFonts w:ascii="Palatino Linotype"/>
          <w:b/>
          <w:color w:val="231F20"/>
          <w:spacing w:val="13"/>
          <w:sz w:val="18"/>
        </w:rPr>
        <w:t> </w:t>
      </w:r>
      <w:r>
        <w:rPr>
          <w:rFonts w:ascii="Palatino Linotype"/>
          <w:b/>
          <w:color w:val="231F20"/>
          <w:sz w:val="18"/>
        </w:rPr>
        <w:t>Journal</w:t>
      </w:r>
      <w:r>
        <w:rPr>
          <w:rFonts w:ascii="Palatino Linotype"/>
          <w:b/>
          <w:color w:val="231F20"/>
          <w:spacing w:val="16"/>
          <w:sz w:val="18"/>
        </w:rPr>
        <w:t> </w:t>
      </w:r>
      <w:r>
        <w:rPr>
          <w:rFonts w:ascii="Palatino Linotype"/>
          <w:b/>
          <w:color w:val="231F20"/>
          <w:sz w:val="18"/>
        </w:rPr>
        <w:t>of</w:t>
      </w:r>
      <w:r>
        <w:rPr>
          <w:rFonts w:ascii="Palatino Linotype"/>
          <w:b/>
          <w:color w:val="231F20"/>
          <w:spacing w:val="15"/>
          <w:sz w:val="18"/>
        </w:rPr>
        <w:t> </w:t>
      </w:r>
      <w:r>
        <w:rPr>
          <w:rFonts w:ascii="Palatino Linotype"/>
          <w:b/>
          <w:color w:val="231F20"/>
          <w:sz w:val="18"/>
        </w:rPr>
        <w:t>Virtual</w:t>
      </w:r>
      <w:r>
        <w:rPr>
          <w:rFonts w:ascii="Palatino Linotype"/>
          <w:b/>
          <w:color w:val="231F20"/>
          <w:spacing w:val="16"/>
          <w:sz w:val="18"/>
        </w:rPr>
        <w:t> </w:t>
      </w:r>
      <w:r>
        <w:rPr>
          <w:rFonts w:ascii="Palatino Linotype"/>
          <w:b/>
          <w:color w:val="231F20"/>
          <w:sz w:val="18"/>
        </w:rPr>
        <w:t>Learning</w:t>
      </w:r>
      <w:r>
        <w:rPr>
          <w:rFonts w:ascii="Palatino Linotype"/>
          <w:b/>
          <w:color w:val="231F20"/>
          <w:spacing w:val="17"/>
          <w:sz w:val="18"/>
        </w:rPr>
        <w:t> </w:t>
      </w:r>
      <w:r>
        <w:rPr>
          <w:rFonts w:ascii="Palatino Linotype"/>
          <w:b/>
          <w:color w:val="231F20"/>
          <w:sz w:val="18"/>
        </w:rPr>
        <w:t>in</w:t>
      </w:r>
      <w:r>
        <w:rPr>
          <w:rFonts w:ascii="Palatino Linotype"/>
          <w:b/>
          <w:color w:val="231F20"/>
          <w:spacing w:val="16"/>
          <w:sz w:val="18"/>
        </w:rPr>
        <w:t> </w:t>
      </w:r>
      <w:r>
        <w:rPr>
          <w:rFonts w:ascii="Palatino Linotype"/>
          <w:b/>
          <w:color w:val="231F20"/>
          <w:sz w:val="18"/>
        </w:rPr>
        <w:t>Medical</w:t>
      </w:r>
      <w:r>
        <w:rPr>
          <w:rFonts w:ascii="Palatino Linotype"/>
          <w:b/>
          <w:color w:val="231F20"/>
          <w:spacing w:val="17"/>
          <w:sz w:val="18"/>
        </w:rPr>
        <w:t> </w:t>
      </w:r>
      <w:r>
        <w:rPr>
          <w:rFonts w:ascii="Palatino Linotype"/>
          <w:b/>
          <w:color w:val="231F20"/>
          <w:spacing w:val="-2"/>
          <w:sz w:val="18"/>
        </w:rPr>
        <w:t>Sciences</w:t>
      </w:r>
    </w:p>
    <w:p>
      <w:pPr>
        <w:pStyle w:val="BodyText"/>
        <w:spacing w:before="11"/>
        <w:rPr>
          <w:rFonts w:ascii="Palatino Linotype"/>
          <w:b/>
          <w:sz w:val="6"/>
        </w:rPr>
      </w:pPr>
      <w:r>
        <w:rPr>
          <w:rFonts w:ascii="Palatino Linotype"/>
          <w:b/>
          <w:sz w:val="6"/>
        </w:rPr>
        <mc:AlternateContent>
          <mc:Choice Requires="wps">
            <w:drawing>
              <wp:anchor distT="0" distB="0" distL="0" distR="0" allowOverlap="1" layoutInCell="1" locked="0" behindDoc="1" simplePos="0" relativeHeight="487637504">
                <wp:simplePos x="0" y="0"/>
                <wp:positionH relativeFrom="page">
                  <wp:posOffset>906900</wp:posOffset>
                </wp:positionH>
                <wp:positionV relativeFrom="paragraph">
                  <wp:posOffset>74113</wp:posOffset>
                </wp:positionV>
                <wp:extent cx="5727065" cy="203200"/>
                <wp:effectExtent l="0" t="0" r="0" b="0"/>
                <wp:wrapTopAndBottom/>
                <wp:docPr id="522" name="Group 522"/>
                <wp:cNvGraphicFramePr>
                  <a:graphicFrameLocks/>
                </wp:cNvGraphicFramePr>
                <a:graphic>
                  <a:graphicData uri="http://schemas.microsoft.com/office/word/2010/wordprocessingGroup">
                    <wpg:wgp>
                      <wpg:cNvPr id="522" name="Group 522"/>
                      <wpg:cNvGrpSpPr/>
                      <wpg:grpSpPr>
                        <a:xfrm>
                          <a:off x="0" y="0"/>
                          <a:ext cx="5727065" cy="203200"/>
                          <a:chExt cx="5727065" cy="203200"/>
                        </a:xfrm>
                      </wpg:grpSpPr>
                      <wps:wsp>
                        <wps:cNvPr id="523" name="Textbox 523"/>
                        <wps:cNvSpPr txBox="1"/>
                        <wps:spPr>
                          <a:xfrm>
                            <a:off x="4690802" y="0"/>
                            <a:ext cx="1036319" cy="192405"/>
                          </a:xfrm>
                          <a:prstGeom prst="rect">
                            <a:avLst/>
                          </a:prstGeom>
                          <a:solidFill>
                            <a:srgbClr val="175E7F"/>
                          </a:solidFill>
                        </wps:spPr>
                        <wps:txbx>
                          <w:txbxContent>
                            <w:p>
                              <w:pPr>
                                <w:spacing w:before="20"/>
                                <w:ind w:left="220" w:right="0" w:firstLine="0"/>
                                <w:jc w:val="left"/>
                                <w:rPr>
                                  <w:b/>
                                  <w:color w:val="000000"/>
                                  <w:sz w:val="22"/>
                                </w:rPr>
                              </w:pPr>
                              <w:r>
                                <w:rPr>
                                  <w:b/>
                                  <w:color w:val="FFFFFF"/>
                                  <w:spacing w:val="-2"/>
                                  <w:sz w:val="22"/>
                                </w:rPr>
                                <w:t>Commentary</w:t>
                              </w:r>
                            </w:p>
                          </w:txbxContent>
                        </wps:txbx>
                        <wps:bodyPr wrap="square" lIns="0" tIns="0" rIns="0" bIns="0" rtlCol="0">
                          <a:noAutofit/>
                        </wps:bodyPr>
                      </wps:wsp>
                      <wps:wsp>
                        <wps:cNvPr id="524" name="Graphic 524"/>
                        <wps:cNvSpPr/>
                        <wps:spPr>
                          <a:xfrm>
                            <a:off x="0" y="196851"/>
                            <a:ext cx="5724525" cy="1270"/>
                          </a:xfrm>
                          <a:custGeom>
                            <a:avLst/>
                            <a:gdLst/>
                            <a:ahLst/>
                            <a:cxnLst/>
                            <a:rect l="l" t="t" r="r" b="b"/>
                            <a:pathLst>
                              <a:path w="5724525" h="0">
                                <a:moveTo>
                                  <a:pt x="0" y="0"/>
                                </a:moveTo>
                                <a:lnTo>
                                  <a:pt x="5724004" y="0"/>
                                </a:lnTo>
                              </a:path>
                            </a:pathLst>
                          </a:custGeom>
                          <a:ln w="12700">
                            <a:solidFill>
                              <a:srgbClr val="175E7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4095pt;margin-top:5.835715pt;width:450.95pt;height:16pt;mso-position-horizontal-relative:page;mso-position-vertical-relative:paragraph;z-index:-15678976;mso-wrap-distance-left:0;mso-wrap-distance-right:0" id="docshapegroup419" coordorigin="1428,117" coordsize="9019,320">
                <v:shape style="position:absolute;left:8815;top:116;width:1632;height:303" type="#_x0000_t202" id="docshape420" filled="true" fillcolor="#175e7f" stroked="false">
                  <v:textbox inset="0,0,0,0">
                    <w:txbxContent>
                      <w:p>
                        <w:pPr>
                          <w:spacing w:before="20"/>
                          <w:ind w:left="220" w:right="0" w:firstLine="0"/>
                          <w:jc w:val="left"/>
                          <w:rPr>
                            <w:b/>
                            <w:color w:val="000000"/>
                            <w:sz w:val="22"/>
                          </w:rPr>
                        </w:pPr>
                        <w:r>
                          <w:rPr>
                            <w:b/>
                            <w:color w:val="FFFFFF"/>
                            <w:spacing w:val="-2"/>
                            <w:sz w:val="22"/>
                          </w:rPr>
                          <w:t>Commentary</w:t>
                        </w:r>
                      </w:p>
                    </w:txbxContent>
                  </v:textbox>
                  <v:fill type="solid"/>
                  <w10:wrap type="none"/>
                </v:shape>
                <v:line style="position:absolute" from="1428,427" to="10442,427" stroked="true" strokeweight="1pt" strokecolor="#175e7f">
                  <v:stroke dashstyle="solid"/>
                </v:line>
                <w10:wrap type="topAndBottom"/>
              </v:group>
            </w:pict>
          </mc:Fallback>
        </mc:AlternateContent>
      </w:r>
    </w:p>
    <w:p>
      <w:pPr>
        <w:pStyle w:val="BodyText"/>
        <w:spacing w:before="238"/>
        <w:rPr>
          <w:rFonts w:ascii="Palatino Linotype"/>
          <w:b/>
          <w:sz w:val="32"/>
        </w:rPr>
      </w:pPr>
    </w:p>
    <w:p>
      <w:pPr>
        <w:pStyle w:val="Heading3"/>
        <w:spacing w:line="244" w:lineRule="auto" w:before="1"/>
        <w:ind w:left="394" w:right="743"/>
        <w:jc w:val="left"/>
      </w:pPr>
      <w:r>
        <w:rPr>
          <w:color w:val="231F20"/>
        </w:rPr>
        <w:t>The ASIC</w:t>
      </w:r>
      <w:r>
        <w:rPr>
          <w:color w:val="231F20"/>
          <w:spacing w:val="-1"/>
        </w:rPr>
        <w:t> </w:t>
      </w:r>
      <w:r>
        <w:rPr>
          <w:color w:val="231F20"/>
        </w:rPr>
        <w:t>Framework: An Alternative Operational</w:t>
      </w:r>
      <w:r>
        <w:rPr>
          <w:color w:val="231F20"/>
          <w:spacing w:val="-1"/>
        </w:rPr>
        <w:t> </w:t>
      </w:r>
      <w:r>
        <w:rPr>
          <w:color w:val="231F20"/>
        </w:rPr>
        <w:t>Matrix to Support the Technology and Innovations in Medical Education based on the Primary Learning Domains</w:t>
      </w:r>
    </w:p>
    <w:p>
      <w:pPr>
        <w:spacing w:before="338"/>
        <w:ind w:left="394" w:right="0" w:firstLine="0"/>
        <w:jc w:val="left"/>
        <w:rPr>
          <w:rFonts w:ascii="Palatino Linotype"/>
          <w:sz w:val="20"/>
        </w:rPr>
      </w:pPr>
      <w:r>
        <w:rPr>
          <w:rFonts w:ascii="Palatino Linotype"/>
          <w:sz w:val="20"/>
        </w:rPr>
        <w:drawing>
          <wp:anchor distT="0" distB="0" distL="0" distR="0" allowOverlap="1" layoutInCell="1" locked="0" behindDoc="0" simplePos="0" relativeHeight="15778816">
            <wp:simplePos x="0" y="0"/>
            <wp:positionH relativeFrom="page">
              <wp:posOffset>2335730</wp:posOffset>
            </wp:positionH>
            <wp:positionV relativeFrom="paragraph">
              <wp:posOffset>239965</wp:posOffset>
            </wp:positionV>
            <wp:extent cx="109954" cy="107999"/>
            <wp:effectExtent l="0" t="0" r="0" b="0"/>
            <wp:wrapNone/>
            <wp:docPr id="525" name="Image 525">
              <a:hlinkClick r:id="rId273"/>
            </wp:docPr>
            <wp:cNvGraphicFramePr>
              <a:graphicFrameLocks/>
            </wp:cNvGraphicFramePr>
            <a:graphic>
              <a:graphicData uri="http://schemas.openxmlformats.org/drawingml/2006/picture">
                <pic:pic>
                  <pic:nvPicPr>
                    <pic:cNvPr id="525" name="Image 525">
                      <a:hlinkClick r:id="rId273"/>
                    </pic:cNvPr>
                    <pic:cNvPicPr/>
                  </pic:nvPicPr>
                  <pic:blipFill>
                    <a:blip r:embed="rId274" cstate="print"/>
                    <a:stretch>
                      <a:fillRect/>
                    </a:stretch>
                  </pic:blipFill>
                  <pic:spPr>
                    <a:xfrm>
                      <a:off x="0" y="0"/>
                      <a:ext cx="109954" cy="107999"/>
                    </a:xfrm>
                    <a:prstGeom prst="rect">
                      <a:avLst/>
                    </a:prstGeom>
                  </pic:spPr>
                </pic:pic>
              </a:graphicData>
            </a:graphic>
          </wp:anchor>
        </w:drawing>
      </w:r>
      <w:r>
        <w:rPr>
          <w:rFonts w:ascii="Palatino Linotype"/>
          <w:color w:val="231F20"/>
          <w:spacing w:val="-2"/>
          <w:sz w:val="20"/>
        </w:rPr>
        <w:t>Joshua</w:t>
      </w:r>
      <w:r>
        <w:rPr>
          <w:rFonts w:ascii="Palatino Linotype"/>
          <w:color w:val="231F20"/>
          <w:spacing w:val="-4"/>
          <w:sz w:val="20"/>
        </w:rPr>
        <w:t> </w:t>
      </w:r>
      <w:r>
        <w:rPr>
          <w:rFonts w:ascii="Palatino Linotype"/>
          <w:color w:val="231F20"/>
          <w:spacing w:val="-2"/>
          <w:sz w:val="20"/>
        </w:rPr>
        <w:t>O</w:t>
      </w:r>
      <w:r>
        <w:rPr>
          <w:rFonts w:ascii="Palatino Linotype"/>
          <w:color w:val="231F20"/>
          <w:spacing w:val="-5"/>
          <w:sz w:val="20"/>
        </w:rPr>
        <w:t> </w:t>
      </w:r>
      <w:r>
        <w:rPr>
          <w:rFonts w:ascii="Palatino Linotype"/>
          <w:color w:val="231F20"/>
          <w:spacing w:val="-2"/>
          <w:sz w:val="20"/>
        </w:rPr>
        <w:t>Owolabi</w:t>
      </w:r>
      <w:r>
        <w:rPr>
          <w:rFonts w:ascii="Palatino Linotype"/>
          <w:color w:val="231F20"/>
          <w:spacing w:val="-2"/>
          <w:sz w:val="20"/>
          <w:vertAlign w:val="superscript"/>
        </w:rPr>
        <w:t>1</w:t>
      </w:r>
      <w:r>
        <w:rPr>
          <w:rFonts w:ascii="Palatino Linotype"/>
          <w:color w:val="231F20"/>
          <w:spacing w:val="-2"/>
          <w:sz w:val="20"/>
          <w:vertAlign w:val="baseline"/>
        </w:rPr>
        <w:t>*,</w:t>
      </w:r>
      <w:r>
        <w:rPr>
          <w:rFonts w:ascii="Palatino Linotype"/>
          <w:color w:val="231F20"/>
          <w:spacing w:val="-3"/>
          <w:sz w:val="20"/>
          <w:vertAlign w:val="baseline"/>
        </w:rPr>
        <w:t> </w:t>
      </w:r>
      <w:r>
        <w:rPr>
          <w:rFonts w:ascii="Palatino Linotype"/>
          <w:color w:val="231F20"/>
          <w:spacing w:val="-5"/>
          <w:sz w:val="20"/>
          <w:vertAlign w:val="baseline"/>
        </w:rPr>
        <w:t>PhD</w:t>
      </w:r>
    </w:p>
    <w:p>
      <w:pPr>
        <w:spacing w:before="204"/>
        <w:ind w:left="394" w:right="0" w:firstLine="0"/>
        <w:jc w:val="left"/>
        <w:rPr>
          <w:rFonts w:ascii="Palatino Linotype"/>
          <w:i/>
          <w:sz w:val="16"/>
        </w:rPr>
      </w:pPr>
      <w:r>
        <w:rPr>
          <w:rFonts w:ascii="Palatino Linotype"/>
          <w:i/>
          <w:color w:val="231F20"/>
          <w:sz w:val="16"/>
          <w:vertAlign w:val="superscript"/>
        </w:rPr>
        <w:t>1</w:t>
      </w:r>
      <w:r>
        <w:rPr>
          <w:rFonts w:ascii="Palatino Linotype"/>
          <w:i/>
          <w:color w:val="231F20"/>
          <w:sz w:val="16"/>
          <w:vertAlign w:val="baseline"/>
        </w:rPr>
        <w:t>Department</w:t>
      </w:r>
      <w:r>
        <w:rPr>
          <w:rFonts w:ascii="Palatino Linotype"/>
          <w:i/>
          <w:color w:val="231F20"/>
          <w:spacing w:val="-1"/>
          <w:sz w:val="16"/>
          <w:vertAlign w:val="baseline"/>
        </w:rPr>
        <w:t> </w:t>
      </w:r>
      <w:r>
        <w:rPr>
          <w:rFonts w:ascii="Palatino Linotype"/>
          <w:i/>
          <w:color w:val="231F20"/>
          <w:sz w:val="16"/>
          <w:vertAlign w:val="baseline"/>
        </w:rPr>
        <w:t>of</w:t>
      </w:r>
      <w:r>
        <w:rPr>
          <w:rFonts w:ascii="Palatino Linotype"/>
          <w:i/>
          <w:color w:val="231F20"/>
          <w:spacing w:val="1"/>
          <w:sz w:val="16"/>
          <w:vertAlign w:val="baseline"/>
        </w:rPr>
        <w:t> </w:t>
      </w:r>
      <w:r>
        <w:rPr>
          <w:rFonts w:ascii="Palatino Linotype"/>
          <w:i/>
          <w:color w:val="231F20"/>
          <w:sz w:val="16"/>
          <w:vertAlign w:val="baseline"/>
        </w:rPr>
        <w:t>Anatomy,</w:t>
      </w:r>
      <w:r>
        <w:rPr>
          <w:rFonts w:ascii="Palatino Linotype"/>
          <w:i/>
          <w:color w:val="231F20"/>
          <w:spacing w:val="2"/>
          <w:sz w:val="16"/>
          <w:vertAlign w:val="baseline"/>
        </w:rPr>
        <w:t> </w:t>
      </w:r>
      <w:r>
        <w:rPr>
          <w:rFonts w:ascii="Palatino Linotype"/>
          <w:i/>
          <w:color w:val="231F20"/>
          <w:sz w:val="16"/>
          <w:vertAlign w:val="baseline"/>
        </w:rPr>
        <w:t>Division of</w:t>
      </w:r>
      <w:r>
        <w:rPr>
          <w:rFonts w:ascii="Palatino Linotype"/>
          <w:i/>
          <w:color w:val="231F20"/>
          <w:spacing w:val="1"/>
          <w:sz w:val="16"/>
          <w:vertAlign w:val="baseline"/>
        </w:rPr>
        <w:t> </w:t>
      </w:r>
      <w:r>
        <w:rPr>
          <w:rFonts w:ascii="Palatino Linotype"/>
          <w:i/>
          <w:color w:val="231F20"/>
          <w:sz w:val="16"/>
          <w:vertAlign w:val="baseline"/>
        </w:rPr>
        <w:t>Basic</w:t>
      </w:r>
      <w:r>
        <w:rPr>
          <w:rFonts w:ascii="Palatino Linotype"/>
          <w:i/>
          <w:color w:val="231F20"/>
          <w:spacing w:val="2"/>
          <w:sz w:val="16"/>
          <w:vertAlign w:val="baseline"/>
        </w:rPr>
        <w:t> </w:t>
      </w:r>
      <w:r>
        <w:rPr>
          <w:rFonts w:ascii="Palatino Linotype"/>
          <w:i/>
          <w:color w:val="231F20"/>
          <w:sz w:val="16"/>
          <w:vertAlign w:val="baseline"/>
        </w:rPr>
        <w:t>Medical</w:t>
      </w:r>
      <w:r>
        <w:rPr>
          <w:rFonts w:ascii="Palatino Linotype"/>
          <w:i/>
          <w:color w:val="231F20"/>
          <w:spacing w:val="1"/>
          <w:sz w:val="16"/>
          <w:vertAlign w:val="baseline"/>
        </w:rPr>
        <w:t> </w:t>
      </w:r>
      <w:r>
        <w:rPr>
          <w:rFonts w:ascii="Palatino Linotype"/>
          <w:i/>
          <w:color w:val="231F20"/>
          <w:sz w:val="16"/>
          <w:vertAlign w:val="baseline"/>
        </w:rPr>
        <w:t>Science University</w:t>
      </w:r>
      <w:r>
        <w:rPr>
          <w:rFonts w:ascii="Palatino Linotype"/>
          <w:i/>
          <w:color w:val="231F20"/>
          <w:spacing w:val="2"/>
          <w:sz w:val="16"/>
          <w:vertAlign w:val="baseline"/>
        </w:rPr>
        <w:t> </w:t>
      </w:r>
      <w:r>
        <w:rPr>
          <w:rFonts w:ascii="Palatino Linotype"/>
          <w:i/>
          <w:color w:val="231F20"/>
          <w:sz w:val="16"/>
          <w:vertAlign w:val="baseline"/>
        </w:rPr>
        <w:t>of</w:t>
      </w:r>
      <w:r>
        <w:rPr>
          <w:rFonts w:ascii="Palatino Linotype"/>
          <w:i/>
          <w:color w:val="231F20"/>
          <w:spacing w:val="1"/>
          <w:sz w:val="16"/>
          <w:vertAlign w:val="baseline"/>
        </w:rPr>
        <w:t> </w:t>
      </w:r>
      <w:r>
        <w:rPr>
          <w:rFonts w:ascii="Palatino Linotype"/>
          <w:i/>
          <w:color w:val="231F20"/>
          <w:sz w:val="16"/>
          <w:vertAlign w:val="baseline"/>
        </w:rPr>
        <w:t>Global</w:t>
      </w:r>
      <w:r>
        <w:rPr>
          <w:rFonts w:ascii="Palatino Linotype"/>
          <w:i/>
          <w:color w:val="231F20"/>
          <w:spacing w:val="2"/>
          <w:sz w:val="16"/>
          <w:vertAlign w:val="baseline"/>
        </w:rPr>
        <w:t> </w:t>
      </w:r>
      <w:r>
        <w:rPr>
          <w:rFonts w:ascii="Palatino Linotype"/>
          <w:i/>
          <w:color w:val="231F20"/>
          <w:sz w:val="16"/>
          <w:vertAlign w:val="baseline"/>
        </w:rPr>
        <w:t>Health</w:t>
      </w:r>
      <w:r>
        <w:rPr>
          <w:rFonts w:ascii="Palatino Linotype"/>
          <w:i/>
          <w:color w:val="231F20"/>
          <w:spacing w:val="1"/>
          <w:sz w:val="16"/>
          <w:vertAlign w:val="baseline"/>
        </w:rPr>
        <w:t> </w:t>
      </w:r>
      <w:r>
        <w:rPr>
          <w:rFonts w:ascii="Palatino Linotype"/>
          <w:i/>
          <w:color w:val="231F20"/>
          <w:sz w:val="16"/>
          <w:vertAlign w:val="baseline"/>
        </w:rPr>
        <w:t>Equity</w:t>
      </w:r>
      <w:r>
        <w:rPr>
          <w:rFonts w:ascii="Palatino Linotype"/>
          <w:i/>
          <w:color w:val="231F20"/>
          <w:spacing w:val="1"/>
          <w:sz w:val="16"/>
          <w:vertAlign w:val="baseline"/>
        </w:rPr>
        <w:t> </w:t>
      </w:r>
      <w:r>
        <w:rPr>
          <w:rFonts w:ascii="Palatino Linotype"/>
          <w:i/>
          <w:color w:val="231F20"/>
          <w:sz w:val="16"/>
          <w:vertAlign w:val="baseline"/>
        </w:rPr>
        <w:t>Kigali</w:t>
      </w:r>
      <w:r>
        <w:rPr>
          <w:rFonts w:ascii="Palatino Linotype"/>
          <w:i/>
          <w:color w:val="231F20"/>
          <w:spacing w:val="2"/>
          <w:sz w:val="16"/>
          <w:vertAlign w:val="baseline"/>
        </w:rPr>
        <w:t> </w:t>
      </w:r>
      <w:r>
        <w:rPr>
          <w:rFonts w:ascii="Palatino Linotype"/>
          <w:i/>
          <w:color w:val="231F20"/>
          <w:sz w:val="16"/>
          <w:vertAlign w:val="baseline"/>
        </w:rPr>
        <w:t>Heights,</w:t>
      </w:r>
      <w:r>
        <w:rPr>
          <w:rFonts w:ascii="Palatino Linotype"/>
          <w:i/>
          <w:color w:val="231F20"/>
          <w:spacing w:val="1"/>
          <w:sz w:val="16"/>
          <w:vertAlign w:val="baseline"/>
        </w:rPr>
        <w:t> </w:t>
      </w:r>
      <w:r>
        <w:rPr>
          <w:rFonts w:ascii="Palatino Linotype"/>
          <w:i/>
          <w:color w:val="231F20"/>
          <w:sz w:val="16"/>
          <w:vertAlign w:val="baseline"/>
        </w:rPr>
        <w:t>Rwanda,</w:t>
      </w:r>
      <w:r>
        <w:rPr>
          <w:rFonts w:ascii="Palatino Linotype"/>
          <w:i/>
          <w:color w:val="231F20"/>
          <w:spacing w:val="2"/>
          <w:sz w:val="16"/>
          <w:vertAlign w:val="baseline"/>
        </w:rPr>
        <w:t> </w:t>
      </w:r>
      <w:r>
        <w:rPr>
          <w:rFonts w:ascii="Palatino Linotype"/>
          <w:i/>
          <w:color w:val="231F20"/>
          <w:spacing w:val="-2"/>
          <w:sz w:val="16"/>
          <w:vertAlign w:val="baseline"/>
        </w:rPr>
        <w:t>Africa</w:t>
      </w:r>
    </w:p>
    <w:p>
      <w:pPr>
        <w:pStyle w:val="Heading8"/>
        <w:tabs>
          <w:tab w:pos="9351" w:val="left" w:leader="none"/>
        </w:tabs>
        <w:spacing w:line="240" w:lineRule="auto" w:before="196"/>
        <w:rPr>
          <w:rFonts w:ascii="Times New Roman"/>
        </w:rPr>
      </w:pPr>
      <w:r>
        <w:rPr>
          <w:rFonts w:ascii="Times New Roman"/>
          <w:color w:val="FFFFFF"/>
          <w:spacing w:val="-6"/>
          <w:w w:val="110"/>
          <w:shd w:fill="0A4061" w:color="auto" w:val="clear"/>
        </w:rPr>
        <w:t> </w:t>
      </w:r>
      <w:r>
        <w:rPr>
          <w:rFonts w:ascii="Times New Roman"/>
          <w:color w:val="FFFFFF"/>
          <w:spacing w:val="-2"/>
          <w:w w:val="110"/>
          <w:shd w:fill="0A4061" w:color="auto" w:val="clear"/>
        </w:rPr>
        <w:t>ABSTRACT</w:t>
      </w:r>
      <w:r>
        <w:rPr>
          <w:rFonts w:ascii="Times New Roman"/>
          <w:color w:val="FFFFFF"/>
          <w:shd w:fill="0A4061" w:color="auto" w:val="clear"/>
        </w:rPr>
        <w:tab/>
      </w:r>
    </w:p>
    <w:p>
      <w:pPr>
        <w:spacing w:line="242" w:lineRule="auto" w:before="4"/>
        <w:ind w:left="394" w:right="2885" w:firstLine="0"/>
        <w:jc w:val="both"/>
        <w:rPr>
          <w:sz w:val="24"/>
        </w:rPr>
      </w:pPr>
      <w:r>
        <w:rPr>
          <w:sz w:val="24"/>
        </w:rPr>
        <mc:AlternateContent>
          <mc:Choice Requires="wps">
            <w:drawing>
              <wp:anchor distT="0" distB="0" distL="0" distR="0" allowOverlap="1" layoutInCell="1" locked="0" behindDoc="0" simplePos="0" relativeHeight="15779840">
                <wp:simplePos x="0" y="0"/>
                <wp:positionH relativeFrom="page">
                  <wp:posOffset>5093995</wp:posOffset>
                </wp:positionH>
                <wp:positionV relativeFrom="paragraph">
                  <wp:posOffset>3137</wp:posOffset>
                </wp:positionV>
                <wp:extent cx="1530350" cy="4357370"/>
                <wp:effectExtent l="0" t="0" r="0" b="0"/>
                <wp:wrapNone/>
                <wp:docPr id="526" name="Textbox 526"/>
                <wp:cNvGraphicFramePr>
                  <a:graphicFrameLocks/>
                </wp:cNvGraphicFramePr>
                <a:graphic>
                  <a:graphicData uri="http://schemas.microsoft.com/office/word/2010/wordprocessingShape">
                    <wps:wsp>
                      <wps:cNvPr id="526" name="Textbox 526"/>
                      <wps:cNvSpPr txBox="1"/>
                      <wps:spPr>
                        <a:xfrm>
                          <a:off x="0" y="0"/>
                          <a:ext cx="1530350" cy="4357370"/>
                        </a:xfrm>
                        <a:prstGeom prst="rect">
                          <a:avLst/>
                        </a:prstGeom>
                        <a:solidFill>
                          <a:srgbClr val="419CAE"/>
                        </a:solidFill>
                      </wps:spPr>
                      <wps:txbx>
                        <w:txbxContent>
                          <w:p>
                            <w:pPr>
                              <w:spacing w:line="247" w:lineRule="auto" w:before="0"/>
                              <w:ind w:left="56" w:right="157" w:hanging="1"/>
                              <w:jc w:val="left"/>
                              <w:rPr>
                                <w:color w:val="000000"/>
                                <w:sz w:val="18"/>
                              </w:rPr>
                            </w:pPr>
                            <w:r>
                              <w:rPr>
                                <w:rFonts w:ascii="Palatino Linotype"/>
                                <w:color w:val="0A4061"/>
                                <w:sz w:val="20"/>
                              </w:rPr>
                              <w:t>*</w:t>
                            </w:r>
                            <w:r>
                              <w:rPr>
                                <w:rFonts w:ascii="Palatino Linotype"/>
                                <w:i/>
                                <w:color w:val="0A4061"/>
                                <w:sz w:val="18"/>
                              </w:rPr>
                              <w:t>Corresponding author: </w:t>
                            </w:r>
                            <w:r>
                              <w:rPr>
                                <w:color w:val="231F20"/>
                                <w:sz w:val="18"/>
                              </w:rPr>
                              <w:t>Joshua O Owolabi, PhD; Department of Anatomy, Division of Basic Medical Science University of Global Health Equity Kigali Heights, Rwanda,</w:t>
                            </w:r>
                            <w:r>
                              <w:rPr>
                                <w:color w:val="231F20"/>
                                <w:spacing w:val="-6"/>
                                <w:sz w:val="18"/>
                              </w:rPr>
                              <w:t> </w:t>
                            </w:r>
                            <w:r>
                              <w:rPr>
                                <w:color w:val="231F20"/>
                                <w:sz w:val="18"/>
                              </w:rPr>
                              <w:t>Africa</w:t>
                            </w:r>
                          </w:p>
                          <w:p>
                            <w:pPr>
                              <w:spacing w:line="204" w:lineRule="exact" w:before="0"/>
                              <w:ind w:left="56" w:right="0" w:firstLine="0"/>
                              <w:jc w:val="left"/>
                              <w:rPr>
                                <w:color w:val="000000"/>
                                <w:sz w:val="18"/>
                              </w:rPr>
                            </w:pPr>
                            <w:r>
                              <w:rPr>
                                <w:b/>
                                <w:color w:val="231F20"/>
                                <w:spacing w:val="-6"/>
                                <w:sz w:val="18"/>
                              </w:rPr>
                              <w:t>Tel: </w:t>
                            </w:r>
                            <w:r>
                              <w:rPr>
                                <w:color w:val="231F20"/>
                                <w:spacing w:val="-6"/>
                                <w:sz w:val="18"/>
                              </w:rPr>
                              <w:t>+277</w:t>
                            </w:r>
                            <w:r>
                              <w:rPr>
                                <w:color w:val="231F20"/>
                                <w:spacing w:val="-4"/>
                                <w:sz w:val="18"/>
                              </w:rPr>
                              <w:t> </w:t>
                            </w:r>
                            <w:r>
                              <w:rPr>
                                <w:color w:val="231F20"/>
                                <w:spacing w:val="-6"/>
                                <w:sz w:val="18"/>
                              </w:rPr>
                              <w:t>81164365</w:t>
                            </w:r>
                          </w:p>
                          <w:p>
                            <w:pPr>
                              <w:tabs>
                                <w:tab w:pos="2409" w:val="left" w:leader="none"/>
                              </w:tabs>
                              <w:spacing w:line="249" w:lineRule="auto" w:before="2"/>
                              <w:ind w:left="56" w:right="-15" w:hanging="57"/>
                              <w:jc w:val="left"/>
                              <w:rPr>
                                <w:color w:val="000000"/>
                                <w:sz w:val="18"/>
                              </w:rPr>
                            </w:pPr>
                            <w:r>
                              <w:rPr>
                                <w:b/>
                                <w:color w:val="231F20"/>
                                <w:sz w:val="18"/>
                                <w:u w:val="thick" w:color="0A4061"/>
                              </w:rPr>
                              <w:t> </w:t>
                            </w:r>
                            <w:hyperlink r:id="rId148">
                              <w:r>
                                <w:rPr>
                                  <w:b/>
                                  <w:color w:val="231F20"/>
                                  <w:sz w:val="18"/>
                                  <w:u w:val="thick" w:color="0A4061"/>
                                </w:rPr>
                                <w:t>Email: </w:t>
                              </w:r>
                              <w:r>
                                <w:rPr>
                                  <w:color w:val="231F20"/>
                                  <w:sz w:val="18"/>
                                  <w:u w:val="thick" w:color="0A4061"/>
                                </w:rPr>
                                <w:t>jowolabi@ughe.org</w:t>
                                <w:tab/>
                              </w:r>
                            </w:hyperlink>
                            <w:r>
                              <w:rPr>
                                <w:color w:val="231F20"/>
                                <w:sz w:val="18"/>
                              </w:rPr>
                              <w:t> </w:t>
                            </w:r>
                            <w:r>
                              <w:rPr>
                                <w:rFonts w:ascii="Palatino Linotype"/>
                                <w:i/>
                                <w:color w:val="0A4061"/>
                                <w:sz w:val="18"/>
                              </w:rPr>
                              <w:t>Please cite this paper as: </w:t>
                            </w:r>
                            <w:r>
                              <w:rPr>
                                <w:color w:val="231F20"/>
                                <w:sz w:val="18"/>
                              </w:rPr>
                              <w:t>Owolabi JO. The ASIC Framework: An Alternative Operational Matrix to</w:t>
                            </w:r>
                          </w:p>
                          <w:p>
                            <w:pPr>
                              <w:spacing w:line="249" w:lineRule="auto" w:before="0"/>
                              <w:ind w:left="56" w:right="444" w:firstLine="0"/>
                              <w:jc w:val="left"/>
                              <w:rPr>
                                <w:color w:val="000000"/>
                                <w:sz w:val="18"/>
                              </w:rPr>
                            </w:pPr>
                            <w:r>
                              <w:rPr>
                                <w:color w:val="231F20"/>
                                <w:sz w:val="18"/>
                              </w:rPr>
                              <w:t>Support the Technology and Innovations in Medical</w:t>
                            </w:r>
                            <w:r>
                              <w:rPr>
                                <w:color w:val="231F20"/>
                                <w:spacing w:val="-5"/>
                                <w:sz w:val="18"/>
                              </w:rPr>
                              <w:t> </w:t>
                            </w:r>
                            <w:r>
                              <w:rPr>
                                <w:color w:val="231F20"/>
                                <w:sz w:val="18"/>
                              </w:rPr>
                              <w:t>Education</w:t>
                            </w:r>
                            <w:r>
                              <w:rPr>
                                <w:color w:val="231F20"/>
                                <w:spacing w:val="-5"/>
                                <w:sz w:val="18"/>
                              </w:rPr>
                              <w:t> </w:t>
                            </w:r>
                            <w:r>
                              <w:rPr>
                                <w:color w:val="231F20"/>
                                <w:sz w:val="18"/>
                              </w:rPr>
                              <w:t>based on the Primary Learning Domains. Interdiscip J Virtual Learn Med Sci.</w:t>
                            </w:r>
                          </w:p>
                          <w:p>
                            <w:pPr>
                              <w:spacing w:before="0"/>
                              <w:ind w:left="56" w:right="0" w:firstLine="0"/>
                              <w:jc w:val="left"/>
                              <w:rPr>
                                <w:color w:val="000000"/>
                                <w:sz w:val="18"/>
                              </w:rPr>
                            </w:pPr>
                            <w:r>
                              <w:rPr>
                                <w:color w:val="231F20"/>
                                <w:spacing w:val="-10"/>
                                <w:sz w:val="18"/>
                              </w:rPr>
                              <w:t>2022;13(2):141-</w:t>
                            </w:r>
                            <w:r>
                              <w:rPr>
                                <w:color w:val="231F20"/>
                                <w:spacing w:val="-2"/>
                                <w:sz w:val="18"/>
                              </w:rPr>
                              <w:t>147.doi:10.30476/</w:t>
                            </w:r>
                          </w:p>
                          <w:p>
                            <w:pPr>
                              <w:tabs>
                                <w:tab w:pos="2409" w:val="left" w:leader="none"/>
                              </w:tabs>
                              <w:spacing w:before="9"/>
                              <w:ind w:left="0" w:right="-15" w:firstLine="0"/>
                              <w:jc w:val="left"/>
                              <w:rPr>
                                <w:color w:val="000000"/>
                                <w:sz w:val="18"/>
                              </w:rPr>
                            </w:pPr>
                            <w:r>
                              <w:rPr>
                                <w:color w:val="231F20"/>
                                <w:spacing w:val="10"/>
                                <w:sz w:val="18"/>
                                <w:u w:val="thick" w:color="0A4061"/>
                              </w:rPr>
                              <w:t> </w:t>
                            </w:r>
                            <w:r>
                              <w:rPr>
                                <w:color w:val="231F20"/>
                                <w:spacing w:val="-2"/>
                                <w:sz w:val="18"/>
                                <w:u w:val="thick" w:color="0A4061"/>
                              </w:rPr>
                              <w:t>IJVLMS.2022.94592.1139.</w:t>
                            </w:r>
                            <w:r>
                              <w:rPr>
                                <w:color w:val="231F20"/>
                                <w:sz w:val="18"/>
                                <w:u w:val="thick" w:color="0A4061"/>
                              </w:rPr>
                              <w:tab/>
                            </w:r>
                          </w:p>
                          <w:p>
                            <w:pPr>
                              <w:spacing w:before="37"/>
                              <w:ind w:left="56" w:right="0" w:firstLine="0"/>
                              <w:jc w:val="left"/>
                              <w:rPr>
                                <w:color w:val="000000"/>
                                <w:sz w:val="18"/>
                              </w:rPr>
                            </w:pPr>
                            <w:r>
                              <w:rPr>
                                <w:color w:val="231F20"/>
                                <w:spacing w:val="-4"/>
                                <w:sz w:val="18"/>
                              </w:rPr>
                              <w:t>Received:</w:t>
                            </w:r>
                            <w:r>
                              <w:rPr>
                                <w:color w:val="231F20"/>
                                <w:spacing w:val="12"/>
                                <w:sz w:val="18"/>
                              </w:rPr>
                              <w:t> </w:t>
                            </w:r>
                            <w:r>
                              <w:rPr>
                                <w:color w:val="231F20"/>
                                <w:spacing w:val="-4"/>
                                <w:sz w:val="18"/>
                              </w:rPr>
                              <w:t>9-3-2022</w:t>
                            </w:r>
                          </w:p>
                          <w:p>
                            <w:pPr>
                              <w:spacing w:line="249" w:lineRule="auto" w:before="9"/>
                              <w:ind w:left="56" w:right="957" w:firstLine="0"/>
                              <w:jc w:val="left"/>
                              <w:rPr>
                                <w:color w:val="000000"/>
                                <w:sz w:val="18"/>
                              </w:rPr>
                            </w:pPr>
                            <w:r>
                              <w:rPr>
                                <w:color w:val="231F20"/>
                                <w:spacing w:val="-2"/>
                                <w:sz w:val="18"/>
                              </w:rPr>
                              <w:t>Revised:</w:t>
                            </w:r>
                            <w:r>
                              <w:rPr>
                                <w:color w:val="231F20"/>
                                <w:spacing w:val="-10"/>
                                <w:sz w:val="18"/>
                              </w:rPr>
                              <w:t> </w:t>
                            </w:r>
                            <w:r>
                              <w:rPr>
                                <w:color w:val="231F20"/>
                                <w:spacing w:val="-2"/>
                                <w:sz w:val="18"/>
                              </w:rPr>
                              <w:t>23-3-</w:t>
                            </w:r>
                            <w:r>
                              <w:rPr>
                                <w:color w:val="231F20"/>
                                <w:spacing w:val="-2"/>
                                <w:sz w:val="18"/>
                              </w:rPr>
                              <w:t>2022 Accepted:7-4-</w:t>
                            </w:r>
                            <w:r>
                              <w:rPr>
                                <w:color w:val="231F20"/>
                                <w:spacing w:val="-4"/>
                                <w:sz w:val="18"/>
                              </w:rPr>
                              <w:t>2022</w:t>
                            </w:r>
                          </w:p>
                        </w:txbxContent>
                      </wps:txbx>
                      <wps:bodyPr wrap="square" lIns="0" tIns="0" rIns="0" bIns="0" rtlCol="0">
                        <a:noAutofit/>
                      </wps:bodyPr>
                    </wps:wsp>
                  </a:graphicData>
                </a:graphic>
              </wp:anchor>
            </w:drawing>
          </mc:Choice>
          <mc:Fallback>
            <w:pict>
              <v:shape style="position:absolute;margin-left:401.10199pt;margin-top:.247048pt;width:120.5pt;height:343.1pt;mso-position-horizontal-relative:page;mso-position-vertical-relative:paragraph;z-index:15779840" type="#_x0000_t202" id="docshape421" filled="true" fillcolor="#419cae" stroked="false">
                <v:textbox inset="0,0,0,0">
                  <w:txbxContent>
                    <w:p>
                      <w:pPr>
                        <w:spacing w:line="247" w:lineRule="auto" w:before="0"/>
                        <w:ind w:left="56" w:right="157" w:hanging="1"/>
                        <w:jc w:val="left"/>
                        <w:rPr>
                          <w:color w:val="000000"/>
                          <w:sz w:val="18"/>
                        </w:rPr>
                      </w:pPr>
                      <w:r>
                        <w:rPr>
                          <w:rFonts w:ascii="Palatino Linotype"/>
                          <w:color w:val="0A4061"/>
                          <w:sz w:val="20"/>
                        </w:rPr>
                        <w:t>*</w:t>
                      </w:r>
                      <w:r>
                        <w:rPr>
                          <w:rFonts w:ascii="Palatino Linotype"/>
                          <w:i/>
                          <w:color w:val="0A4061"/>
                          <w:sz w:val="18"/>
                        </w:rPr>
                        <w:t>Corresponding author: </w:t>
                      </w:r>
                      <w:r>
                        <w:rPr>
                          <w:color w:val="231F20"/>
                          <w:sz w:val="18"/>
                        </w:rPr>
                        <w:t>Joshua O Owolabi, PhD; Department of Anatomy, Division of Basic Medical Science University of Global Health Equity Kigali Heights, Rwanda,</w:t>
                      </w:r>
                      <w:r>
                        <w:rPr>
                          <w:color w:val="231F20"/>
                          <w:spacing w:val="-6"/>
                          <w:sz w:val="18"/>
                        </w:rPr>
                        <w:t> </w:t>
                      </w:r>
                      <w:r>
                        <w:rPr>
                          <w:color w:val="231F20"/>
                          <w:sz w:val="18"/>
                        </w:rPr>
                        <w:t>Africa</w:t>
                      </w:r>
                    </w:p>
                    <w:p>
                      <w:pPr>
                        <w:spacing w:line="204" w:lineRule="exact" w:before="0"/>
                        <w:ind w:left="56" w:right="0" w:firstLine="0"/>
                        <w:jc w:val="left"/>
                        <w:rPr>
                          <w:color w:val="000000"/>
                          <w:sz w:val="18"/>
                        </w:rPr>
                      </w:pPr>
                      <w:r>
                        <w:rPr>
                          <w:b/>
                          <w:color w:val="231F20"/>
                          <w:spacing w:val="-6"/>
                          <w:sz w:val="18"/>
                        </w:rPr>
                        <w:t>Tel: </w:t>
                      </w:r>
                      <w:r>
                        <w:rPr>
                          <w:color w:val="231F20"/>
                          <w:spacing w:val="-6"/>
                          <w:sz w:val="18"/>
                        </w:rPr>
                        <w:t>+277</w:t>
                      </w:r>
                      <w:r>
                        <w:rPr>
                          <w:color w:val="231F20"/>
                          <w:spacing w:val="-4"/>
                          <w:sz w:val="18"/>
                        </w:rPr>
                        <w:t> </w:t>
                      </w:r>
                      <w:r>
                        <w:rPr>
                          <w:color w:val="231F20"/>
                          <w:spacing w:val="-6"/>
                          <w:sz w:val="18"/>
                        </w:rPr>
                        <w:t>81164365</w:t>
                      </w:r>
                    </w:p>
                    <w:p>
                      <w:pPr>
                        <w:tabs>
                          <w:tab w:pos="2409" w:val="left" w:leader="none"/>
                        </w:tabs>
                        <w:spacing w:line="249" w:lineRule="auto" w:before="2"/>
                        <w:ind w:left="56" w:right="-15" w:hanging="57"/>
                        <w:jc w:val="left"/>
                        <w:rPr>
                          <w:color w:val="000000"/>
                          <w:sz w:val="18"/>
                        </w:rPr>
                      </w:pPr>
                      <w:r>
                        <w:rPr>
                          <w:b/>
                          <w:color w:val="231F20"/>
                          <w:sz w:val="18"/>
                          <w:u w:val="thick" w:color="0A4061"/>
                        </w:rPr>
                        <w:t> </w:t>
                      </w:r>
                      <w:hyperlink r:id="rId148">
                        <w:r>
                          <w:rPr>
                            <w:b/>
                            <w:color w:val="231F20"/>
                            <w:sz w:val="18"/>
                            <w:u w:val="thick" w:color="0A4061"/>
                          </w:rPr>
                          <w:t>Email: </w:t>
                        </w:r>
                        <w:r>
                          <w:rPr>
                            <w:color w:val="231F20"/>
                            <w:sz w:val="18"/>
                            <w:u w:val="thick" w:color="0A4061"/>
                          </w:rPr>
                          <w:t>jowolabi@ughe.org</w:t>
                          <w:tab/>
                        </w:r>
                      </w:hyperlink>
                      <w:r>
                        <w:rPr>
                          <w:color w:val="231F20"/>
                          <w:sz w:val="18"/>
                        </w:rPr>
                        <w:t> </w:t>
                      </w:r>
                      <w:r>
                        <w:rPr>
                          <w:rFonts w:ascii="Palatino Linotype"/>
                          <w:i/>
                          <w:color w:val="0A4061"/>
                          <w:sz w:val="18"/>
                        </w:rPr>
                        <w:t>Please cite this paper as: </w:t>
                      </w:r>
                      <w:r>
                        <w:rPr>
                          <w:color w:val="231F20"/>
                          <w:sz w:val="18"/>
                        </w:rPr>
                        <w:t>Owolabi JO. The ASIC Framework: An Alternative Operational Matrix to</w:t>
                      </w:r>
                    </w:p>
                    <w:p>
                      <w:pPr>
                        <w:spacing w:line="249" w:lineRule="auto" w:before="0"/>
                        <w:ind w:left="56" w:right="444" w:firstLine="0"/>
                        <w:jc w:val="left"/>
                        <w:rPr>
                          <w:color w:val="000000"/>
                          <w:sz w:val="18"/>
                        </w:rPr>
                      </w:pPr>
                      <w:r>
                        <w:rPr>
                          <w:color w:val="231F20"/>
                          <w:sz w:val="18"/>
                        </w:rPr>
                        <w:t>Support the Technology and Innovations in Medical</w:t>
                      </w:r>
                      <w:r>
                        <w:rPr>
                          <w:color w:val="231F20"/>
                          <w:spacing w:val="-5"/>
                          <w:sz w:val="18"/>
                        </w:rPr>
                        <w:t> </w:t>
                      </w:r>
                      <w:r>
                        <w:rPr>
                          <w:color w:val="231F20"/>
                          <w:sz w:val="18"/>
                        </w:rPr>
                        <w:t>Education</w:t>
                      </w:r>
                      <w:r>
                        <w:rPr>
                          <w:color w:val="231F20"/>
                          <w:spacing w:val="-5"/>
                          <w:sz w:val="18"/>
                        </w:rPr>
                        <w:t> </w:t>
                      </w:r>
                      <w:r>
                        <w:rPr>
                          <w:color w:val="231F20"/>
                          <w:sz w:val="18"/>
                        </w:rPr>
                        <w:t>based on the Primary Learning Domains. Interdiscip J Virtual Learn Med Sci.</w:t>
                      </w:r>
                    </w:p>
                    <w:p>
                      <w:pPr>
                        <w:spacing w:before="0"/>
                        <w:ind w:left="56" w:right="0" w:firstLine="0"/>
                        <w:jc w:val="left"/>
                        <w:rPr>
                          <w:color w:val="000000"/>
                          <w:sz w:val="18"/>
                        </w:rPr>
                      </w:pPr>
                      <w:r>
                        <w:rPr>
                          <w:color w:val="231F20"/>
                          <w:spacing w:val="-10"/>
                          <w:sz w:val="18"/>
                        </w:rPr>
                        <w:t>2022;13(2):141-</w:t>
                      </w:r>
                      <w:r>
                        <w:rPr>
                          <w:color w:val="231F20"/>
                          <w:spacing w:val="-2"/>
                          <w:sz w:val="18"/>
                        </w:rPr>
                        <w:t>147.doi:10.30476/</w:t>
                      </w:r>
                    </w:p>
                    <w:p>
                      <w:pPr>
                        <w:tabs>
                          <w:tab w:pos="2409" w:val="left" w:leader="none"/>
                        </w:tabs>
                        <w:spacing w:before="9"/>
                        <w:ind w:left="0" w:right="-15" w:firstLine="0"/>
                        <w:jc w:val="left"/>
                        <w:rPr>
                          <w:color w:val="000000"/>
                          <w:sz w:val="18"/>
                        </w:rPr>
                      </w:pPr>
                      <w:r>
                        <w:rPr>
                          <w:color w:val="231F20"/>
                          <w:spacing w:val="10"/>
                          <w:sz w:val="18"/>
                          <w:u w:val="thick" w:color="0A4061"/>
                        </w:rPr>
                        <w:t> </w:t>
                      </w:r>
                      <w:r>
                        <w:rPr>
                          <w:color w:val="231F20"/>
                          <w:spacing w:val="-2"/>
                          <w:sz w:val="18"/>
                          <w:u w:val="thick" w:color="0A4061"/>
                        </w:rPr>
                        <w:t>IJVLMS.2022.94592.1139.</w:t>
                      </w:r>
                      <w:r>
                        <w:rPr>
                          <w:color w:val="231F20"/>
                          <w:sz w:val="18"/>
                          <w:u w:val="thick" w:color="0A4061"/>
                        </w:rPr>
                        <w:tab/>
                      </w:r>
                    </w:p>
                    <w:p>
                      <w:pPr>
                        <w:spacing w:before="37"/>
                        <w:ind w:left="56" w:right="0" w:firstLine="0"/>
                        <w:jc w:val="left"/>
                        <w:rPr>
                          <w:color w:val="000000"/>
                          <w:sz w:val="18"/>
                        </w:rPr>
                      </w:pPr>
                      <w:r>
                        <w:rPr>
                          <w:color w:val="231F20"/>
                          <w:spacing w:val="-4"/>
                          <w:sz w:val="18"/>
                        </w:rPr>
                        <w:t>Received:</w:t>
                      </w:r>
                      <w:r>
                        <w:rPr>
                          <w:color w:val="231F20"/>
                          <w:spacing w:val="12"/>
                          <w:sz w:val="18"/>
                        </w:rPr>
                        <w:t> </w:t>
                      </w:r>
                      <w:r>
                        <w:rPr>
                          <w:color w:val="231F20"/>
                          <w:spacing w:val="-4"/>
                          <w:sz w:val="18"/>
                        </w:rPr>
                        <w:t>9-3-2022</w:t>
                      </w:r>
                    </w:p>
                    <w:p>
                      <w:pPr>
                        <w:spacing w:line="249" w:lineRule="auto" w:before="9"/>
                        <w:ind w:left="56" w:right="957" w:firstLine="0"/>
                        <w:jc w:val="left"/>
                        <w:rPr>
                          <w:color w:val="000000"/>
                          <w:sz w:val="18"/>
                        </w:rPr>
                      </w:pPr>
                      <w:r>
                        <w:rPr>
                          <w:color w:val="231F20"/>
                          <w:spacing w:val="-2"/>
                          <w:sz w:val="18"/>
                        </w:rPr>
                        <w:t>Revised:</w:t>
                      </w:r>
                      <w:r>
                        <w:rPr>
                          <w:color w:val="231F20"/>
                          <w:spacing w:val="-10"/>
                          <w:sz w:val="18"/>
                        </w:rPr>
                        <w:t> </w:t>
                      </w:r>
                      <w:r>
                        <w:rPr>
                          <w:color w:val="231F20"/>
                          <w:spacing w:val="-2"/>
                          <w:sz w:val="18"/>
                        </w:rPr>
                        <w:t>23-3-</w:t>
                      </w:r>
                      <w:r>
                        <w:rPr>
                          <w:color w:val="231F20"/>
                          <w:spacing w:val="-2"/>
                          <w:sz w:val="18"/>
                        </w:rPr>
                        <w:t>2022 Accepted:7-4-</w:t>
                      </w:r>
                      <w:r>
                        <w:rPr>
                          <w:color w:val="231F20"/>
                          <w:spacing w:val="-4"/>
                          <w:sz w:val="18"/>
                        </w:rPr>
                        <w:t>2022</w:t>
                      </w:r>
                    </w:p>
                  </w:txbxContent>
                </v:textbox>
                <v:fill type="solid"/>
                <w10:wrap type="none"/>
              </v:shape>
            </w:pict>
          </mc:Fallback>
        </mc:AlternateContent>
      </w:r>
      <w:r>
        <w:rPr>
          <w:color w:val="231F20"/>
          <w:sz w:val="24"/>
        </w:rPr>
        <w:t>Educational technology and innovations as well as creative approaches to teaching, learning, and training have become increasingly integral to the delivery of medical education. </w:t>
      </w:r>
      <w:r>
        <w:rPr>
          <w:color w:val="231F20"/>
          <w:spacing w:val="-2"/>
          <w:sz w:val="24"/>
        </w:rPr>
        <w:t>Arguably,</w:t>
      </w:r>
      <w:r>
        <w:rPr>
          <w:color w:val="231F20"/>
          <w:spacing w:val="-9"/>
          <w:sz w:val="24"/>
        </w:rPr>
        <w:t> </w:t>
      </w:r>
      <w:r>
        <w:rPr>
          <w:color w:val="231F20"/>
          <w:spacing w:val="-2"/>
          <w:sz w:val="24"/>
        </w:rPr>
        <w:t>the</w:t>
      </w:r>
      <w:r>
        <w:rPr>
          <w:color w:val="231F20"/>
          <w:spacing w:val="-9"/>
          <w:sz w:val="24"/>
        </w:rPr>
        <w:t> </w:t>
      </w:r>
      <w:r>
        <w:rPr>
          <w:color w:val="231F20"/>
          <w:spacing w:val="-2"/>
          <w:sz w:val="24"/>
        </w:rPr>
        <w:t>COVID-19-related</w:t>
      </w:r>
      <w:r>
        <w:rPr>
          <w:color w:val="231F20"/>
          <w:spacing w:val="-9"/>
          <w:sz w:val="24"/>
        </w:rPr>
        <w:t> </w:t>
      </w:r>
      <w:r>
        <w:rPr>
          <w:color w:val="231F20"/>
          <w:spacing w:val="-2"/>
          <w:sz w:val="24"/>
        </w:rPr>
        <w:t>challenges</w:t>
      </w:r>
      <w:r>
        <w:rPr>
          <w:color w:val="231F20"/>
          <w:spacing w:val="-9"/>
          <w:sz w:val="24"/>
        </w:rPr>
        <w:t> </w:t>
      </w:r>
      <w:r>
        <w:rPr>
          <w:color w:val="231F20"/>
          <w:spacing w:val="-2"/>
          <w:sz w:val="24"/>
        </w:rPr>
        <w:t>of</w:t>
      </w:r>
      <w:r>
        <w:rPr>
          <w:color w:val="231F20"/>
          <w:spacing w:val="-9"/>
          <w:sz w:val="24"/>
        </w:rPr>
        <w:t> </w:t>
      </w:r>
      <w:r>
        <w:rPr>
          <w:color w:val="231F20"/>
          <w:spacing w:val="-2"/>
          <w:sz w:val="24"/>
        </w:rPr>
        <w:t>the</w:t>
      </w:r>
      <w:r>
        <w:rPr>
          <w:color w:val="231F20"/>
          <w:spacing w:val="-9"/>
          <w:sz w:val="24"/>
        </w:rPr>
        <w:t> </w:t>
      </w:r>
      <w:r>
        <w:rPr>
          <w:color w:val="231F20"/>
          <w:spacing w:val="-2"/>
          <w:sz w:val="24"/>
        </w:rPr>
        <w:t>years</w:t>
      </w:r>
      <w:r>
        <w:rPr>
          <w:color w:val="231F20"/>
          <w:spacing w:val="-9"/>
          <w:sz w:val="24"/>
        </w:rPr>
        <w:t> </w:t>
      </w:r>
      <w:r>
        <w:rPr>
          <w:color w:val="231F20"/>
          <w:spacing w:val="-2"/>
          <w:sz w:val="24"/>
        </w:rPr>
        <w:t>2020-2022 </w:t>
      </w:r>
      <w:r>
        <w:rPr>
          <w:color w:val="231F20"/>
          <w:sz w:val="24"/>
        </w:rPr>
        <w:t>would</w:t>
      </w:r>
      <w:r>
        <w:rPr>
          <w:color w:val="231F20"/>
          <w:spacing w:val="-2"/>
          <w:sz w:val="24"/>
        </w:rPr>
        <w:t> </w:t>
      </w:r>
      <w:r>
        <w:rPr>
          <w:color w:val="231F20"/>
          <w:sz w:val="24"/>
        </w:rPr>
        <w:t>mark</w:t>
      </w:r>
      <w:r>
        <w:rPr>
          <w:color w:val="231F20"/>
          <w:spacing w:val="-2"/>
          <w:sz w:val="24"/>
        </w:rPr>
        <w:t> </w:t>
      </w:r>
      <w:r>
        <w:rPr>
          <w:color w:val="231F20"/>
          <w:sz w:val="24"/>
        </w:rPr>
        <w:t>a</w:t>
      </w:r>
      <w:r>
        <w:rPr>
          <w:color w:val="231F20"/>
          <w:spacing w:val="-2"/>
          <w:sz w:val="24"/>
        </w:rPr>
        <w:t> </w:t>
      </w:r>
      <w:r>
        <w:rPr>
          <w:color w:val="231F20"/>
          <w:sz w:val="24"/>
        </w:rPr>
        <w:t>watershed</w:t>
      </w:r>
      <w:r>
        <w:rPr>
          <w:color w:val="231F20"/>
          <w:spacing w:val="-2"/>
          <w:sz w:val="24"/>
        </w:rPr>
        <w:t> </w:t>
      </w:r>
      <w:r>
        <w:rPr>
          <w:color w:val="231F20"/>
          <w:sz w:val="24"/>
        </w:rPr>
        <w:t>point</w:t>
      </w:r>
      <w:r>
        <w:rPr>
          <w:color w:val="231F20"/>
          <w:spacing w:val="-2"/>
          <w:sz w:val="24"/>
        </w:rPr>
        <w:t> </w:t>
      </w:r>
      <w:r>
        <w:rPr>
          <w:color w:val="231F20"/>
          <w:sz w:val="24"/>
        </w:rPr>
        <w:t>in</w:t>
      </w:r>
      <w:r>
        <w:rPr>
          <w:color w:val="231F20"/>
          <w:spacing w:val="-2"/>
          <w:sz w:val="24"/>
        </w:rPr>
        <w:t> </w:t>
      </w:r>
      <w:r>
        <w:rPr>
          <w:color w:val="231F20"/>
          <w:sz w:val="24"/>
        </w:rPr>
        <w:t>terms</w:t>
      </w:r>
      <w:r>
        <w:rPr>
          <w:color w:val="231F20"/>
          <w:spacing w:val="-2"/>
          <w:sz w:val="24"/>
        </w:rPr>
        <w:t> </w:t>
      </w:r>
      <w:r>
        <w:rPr>
          <w:color w:val="231F20"/>
          <w:sz w:val="24"/>
        </w:rPr>
        <w:t>of</w:t>
      </w:r>
      <w:r>
        <w:rPr>
          <w:color w:val="231F20"/>
          <w:spacing w:val="-2"/>
          <w:sz w:val="24"/>
        </w:rPr>
        <w:t> </w:t>
      </w:r>
      <w:r>
        <w:rPr>
          <w:color w:val="231F20"/>
          <w:sz w:val="24"/>
        </w:rPr>
        <w:t>the</w:t>
      </w:r>
      <w:r>
        <w:rPr>
          <w:color w:val="231F20"/>
          <w:spacing w:val="-2"/>
          <w:sz w:val="24"/>
        </w:rPr>
        <w:t> </w:t>
      </w:r>
      <w:r>
        <w:rPr>
          <w:color w:val="231F20"/>
          <w:sz w:val="24"/>
        </w:rPr>
        <w:t>integration</w:t>
      </w:r>
      <w:r>
        <w:rPr>
          <w:color w:val="231F20"/>
          <w:spacing w:val="-2"/>
          <w:sz w:val="24"/>
        </w:rPr>
        <w:t> </w:t>
      </w:r>
      <w:r>
        <w:rPr>
          <w:color w:val="231F20"/>
          <w:sz w:val="24"/>
        </w:rPr>
        <w:t>of</w:t>
      </w:r>
      <w:r>
        <w:rPr>
          <w:color w:val="231F20"/>
          <w:spacing w:val="-2"/>
          <w:sz w:val="24"/>
        </w:rPr>
        <w:t> </w:t>
      </w:r>
      <w:r>
        <w:rPr>
          <w:color w:val="231F20"/>
          <w:sz w:val="24"/>
        </w:rPr>
        <w:t>digital technology and innovations into education, especially medical education.</w:t>
      </w:r>
      <w:r>
        <w:rPr>
          <w:color w:val="231F20"/>
          <w:spacing w:val="-6"/>
          <w:sz w:val="24"/>
        </w:rPr>
        <w:t> </w:t>
      </w:r>
      <w:r>
        <w:rPr>
          <w:color w:val="231F20"/>
          <w:sz w:val="24"/>
        </w:rPr>
        <w:t>This</w:t>
      </w:r>
      <w:r>
        <w:rPr>
          <w:color w:val="231F20"/>
          <w:spacing w:val="-6"/>
          <w:sz w:val="24"/>
        </w:rPr>
        <w:t> </w:t>
      </w:r>
      <w:r>
        <w:rPr>
          <w:color w:val="231F20"/>
          <w:sz w:val="24"/>
        </w:rPr>
        <w:t>article</w:t>
      </w:r>
      <w:r>
        <w:rPr>
          <w:color w:val="231F20"/>
          <w:spacing w:val="-6"/>
          <w:sz w:val="24"/>
        </w:rPr>
        <w:t> </w:t>
      </w:r>
      <w:r>
        <w:rPr>
          <w:color w:val="231F20"/>
          <w:sz w:val="24"/>
        </w:rPr>
        <w:t>presents</w:t>
      </w:r>
      <w:r>
        <w:rPr>
          <w:color w:val="231F20"/>
          <w:spacing w:val="-6"/>
          <w:sz w:val="24"/>
        </w:rPr>
        <w:t> </w:t>
      </w:r>
      <w:r>
        <w:rPr>
          <w:color w:val="231F20"/>
          <w:sz w:val="24"/>
        </w:rPr>
        <w:t>an</w:t>
      </w:r>
      <w:r>
        <w:rPr>
          <w:color w:val="231F20"/>
          <w:spacing w:val="-6"/>
          <w:sz w:val="24"/>
        </w:rPr>
        <w:t> </w:t>
      </w:r>
      <w:r>
        <w:rPr>
          <w:color w:val="231F20"/>
          <w:sz w:val="24"/>
        </w:rPr>
        <w:t>operational</w:t>
      </w:r>
      <w:r>
        <w:rPr>
          <w:color w:val="231F20"/>
          <w:spacing w:val="-6"/>
          <w:sz w:val="24"/>
        </w:rPr>
        <w:t> </w:t>
      </w:r>
      <w:r>
        <w:rPr>
          <w:color w:val="231F20"/>
          <w:sz w:val="24"/>
        </w:rPr>
        <w:t>matrix,</w:t>
      </w:r>
      <w:r>
        <w:rPr>
          <w:color w:val="231F20"/>
          <w:spacing w:val="-6"/>
          <w:sz w:val="24"/>
        </w:rPr>
        <w:t> </w:t>
      </w:r>
      <w:r>
        <w:rPr>
          <w:color w:val="231F20"/>
          <w:sz w:val="24"/>
        </w:rPr>
        <w:t>aligned</w:t>
      </w:r>
      <w:r>
        <w:rPr>
          <w:color w:val="231F20"/>
          <w:spacing w:val="-6"/>
          <w:sz w:val="24"/>
        </w:rPr>
        <w:t> </w:t>
      </w:r>
      <w:r>
        <w:rPr>
          <w:color w:val="231F20"/>
          <w:sz w:val="24"/>
        </w:rPr>
        <w:t>with learning in the primary domains, namely cognitive, psychomotor, and</w:t>
      </w:r>
      <w:r>
        <w:rPr>
          <w:color w:val="231F20"/>
          <w:spacing w:val="-10"/>
          <w:sz w:val="24"/>
        </w:rPr>
        <w:t> </w:t>
      </w:r>
      <w:r>
        <w:rPr>
          <w:color w:val="231F20"/>
          <w:sz w:val="24"/>
        </w:rPr>
        <w:t>effective</w:t>
      </w:r>
      <w:r>
        <w:rPr>
          <w:color w:val="231F20"/>
          <w:spacing w:val="-10"/>
          <w:sz w:val="24"/>
        </w:rPr>
        <w:t> </w:t>
      </w:r>
      <w:r>
        <w:rPr>
          <w:color w:val="231F20"/>
          <w:sz w:val="24"/>
        </w:rPr>
        <w:t>domains,</w:t>
      </w:r>
      <w:r>
        <w:rPr>
          <w:color w:val="231F20"/>
          <w:spacing w:val="-10"/>
          <w:sz w:val="24"/>
        </w:rPr>
        <w:t> </w:t>
      </w:r>
      <w:r>
        <w:rPr>
          <w:color w:val="231F20"/>
          <w:sz w:val="24"/>
        </w:rPr>
        <w:t>to</w:t>
      </w:r>
      <w:r>
        <w:rPr>
          <w:color w:val="231F20"/>
          <w:spacing w:val="-10"/>
          <w:sz w:val="24"/>
        </w:rPr>
        <w:t> </w:t>
      </w:r>
      <w:r>
        <w:rPr>
          <w:color w:val="231F20"/>
          <w:sz w:val="24"/>
        </w:rPr>
        <w:t>support</w:t>
      </w:r>
      <w:r>
        <w:rPr>
          <w:color w:val="231F20"/>
          <w:spacing w:val="-10"/>
          <w:sz w:val="24"/>
        </w:rPr>
        <w:t> </w:t>
      </w:r>
      <w:r>
        <w:rPr>
          <w:color w:val="231F20"/>
          <w:sz w:val="24"/>
        </w:rPr>
        <w:t>the</w:t>
      </w:r>
      <w:r>
        <w:rPr>
          <w:color w:val="231F20"/>
          <w:spacing w:val="-10"/>
          <w:sz w:val="24"/>
        </w:rPr>
        <w:t> </w:t>
      </w:r>
      <w:r>
        <w:rPr>
          <w:color w:val="231F20"/>
          <w:sz w:val="24"/>
        </w:rPr>
        <w:t>medical</w:t>
      </w:r>
      <w:r>
        <w:rPr>
          <w:color w:val="231F20"/>
          <w:spacing w:val="-10"/>
          <w:sz w:val="24"/>
        </w:rPr>
        <w:t> </w:t>
      </w:r>
      <w:r>
        <w:rPr>
          <w:color w:val="231F20"/>
          <w:sz w:val="24"/>
        </w:rPr>
        <w:t>education-associated technology and innovations. It is therefore named the ASIC-CPA operational matrix or the alternative ASIC Framework operational matrix relative to the originally developed and published matrix. Accordingly, the ASIC Framework has been developed, as a foremost instrument to ensure the adaptation, standardisation, and integration</w:t>
      </w:r>
      <w:r>
        <w:rPr>
          <w:color w:val="231F20"/>
          <w:spacing w:val="-14"/>
          <w:sz w:val="24"/>
        </w:rPr>
        <w:t> </w:t>
      </w:r>
      <w:r>
        <w:rPr>
          <w:color w:val="231F20"/>
          <w:sz w:val="24"/>
        </w:rPr>
        <w:t>of</w:t>
      </w:r>
      <w:r>
        <w:rPr>
          <w:color w:val="231F20"/>
          <w:spacing w:val="-14"/>
          <w:sz w:val="24"/>
        </w:rPr>
        <w:t> </w:t>
      </w:r>
      <w:r>
        <w:rPr>
          <w:color w:val="231F20"/>
          <w:sz w:val="24"/>
        </w:rPr>
        <w:t>technology</w:t>
      </w:r>
      <w:r>
        <w:rPr>
          <w:color w:val="231F20"/>
          <w:spacing w:val="-14"/>
          <w:sz w:val="24"/>
        </w:rPr>
        <w:t> </w:t>
      </w:r>
      <w:r>
        <w:rPr>
          <w:color w:val="231F20"/>
          <w:sz w:val="24"/>
        </w:rPr>
        <w:t>in</w:t>
      </w:r>
      <w:r>
        <w:rPr>
          <w:color w:val="231F20"/>
          <w:spacing w:val="-14"/>
          <w:sz w:val="24"/>
        </w:rPr>
        <w:t> </w:t>
      </w:r>
      <w:r>
        <w:rPr>
          <w:color w:val="231F20"/>
          <w:sz w:val="24"/>
        </w:rPr>
        <w:t>compliant</w:t>
      </w:r>
      <w:r>
        <w:rPr>
          <w:color w:val="231F20"/>
          <w:spacing w:val="-14"/>
          <w:sz w:val="24"/>
        </w:rPr>
        <w:t> </w:t>
      </w:r>
      <w:r>
        <w:rPr>
          <w:color w:val="231F20"/>
          <w:sz w:val="24"/>
        </w:rPr>
        <w:t>ways.</w:t>
      </w:r>
      <w:r>
        <w:rPr>
          <w:color w:val="231F20"/>
          <w:spacing w:val="-14"/>
          <w:sz w:val="24"/>
        </w:rPr>
        <w:t> </w:t>
      </w:r>
      <w:r>
        <w:rPr>
          <w:color w:val="231F20"/>
          <w:sz w:val="24"/>
        </w:rPr>
        <w:t>An</w:t>
      </w:r>
      <w:r>
        <w:rPr>
          <w:color w:val="231F20"/>
          <w:spacing w:val="-14"/>
          <w:sz w:val="24"/>
        </w:rPr>
        <w:t> </w:t>
      </w:r>
      <w:r>
        <w:rPr>
          <w:color w:val="231F20"/>
          <w:sz w:val="24"/>
        </w:rPr>
        <w:t>operational</w:t>
      </w:r>
      <w:r>
        <w:rPr>
          <w:color w:val="231F20"/>
          <w:spacing w:val="-14"/>
          <w:sz w:val="24"/>
        </w:rPr>
        <w:t> </w:t>
      </w:r>
      <w:r>
        <w:rPr>
          <w:color w:val="231F20"/>
          <w:sz w:val="24"/>
        </w:rPr>
        <w:t>tool</w:t>
      </w:r>
      <w:r>
        <w:rPr>
          <w:color w:val="231F20"/>
          <w:spacing w:val="-14"/>
          <w:sz w:val="24"/>
        </w:rPr>
        <w:t> </w:t>
      </w:r>
      <w:r>
        <w:rPr>
          <w:color w:val="231F20"/>
          <w:sz w:val="24"/>
        </w:rPr>
        <w:t>or matrix</w:t>
      </w:r>
      <w:r>
        <w:rPr>
          <w:color w:val="231F20"/>
          <w:spacing w:val="-14"/>
          <w:sz w:val="24"/>
        </w:rPr>
        <w:t> </w:t>
      </w:r>
      <w:r>
        <w:rPr>
          <w:color w:val="231F20"/>
          <w:sz w:val="24"/>
        </w:rPr>
        <w:t>is</w:t>
      </w:r>
      <w:r>
        <w:rPr>
          <w:color w:val="231F20"/>
          <w:spacing w:val="-14"/>
          <w:sz w:val="24"/>
        </w:rPr>
        <w:t> </w:t>
      </w:r>
      <w:r>
        <w:rPr>
          <w:color w:val="231F20"/>
          <w:sz w:val="24"/>
        </w:rPr>
        <w:t>conducive</w:t>
      </w:r>
      <w:r>
        <w:rPr>
          <w:color w:val="231F20"/>
          <w:spacing w:val="-14"/>
          <w:sz w:val="24"/>
        </w:rPr>
        <w:t> </w:t>
      </w:r>
      <w:r>
        <w:rPr>
          <w:color w:val="231F20"/>
          <w:sz w:val="24"/>
        </w:rPr>
        <w:t>to</w:t>
      </w:r>
      <w:r>
        <w:rPr>
          <w:color w:val="231F20"/>
          <w:spacing w:val="-14"/>
          <w:sz w:val="24"/>
        </w:rPr>
        <w:t> </w:t>
      </w:r>
      <w:r>
        <w:rPr>
          <w:color w:val="231F20"/>
          <w:sz w:val="24"/>
        </w:rPr>
        <w:t>ensuring</w:t>
      </w:r>
      <w:r>
        <w:rPr>
          <w:color w:val="231F20"/>
          <w:spacing w:val="-14"/>
          <w:sz w:val="24"/>
        </w:rPr>
        <w:t> </w:t>
      </w:r>
      <w:r>
        <w:rPr>
          <w:color w:val="231F20"/>
          <w:sz w:val="24"/>
        </w:rPr>
        <w:t>that</w:t>
      </w:r>
      <w:r>
        <w:rPr>
          <w:color w:val="231F20"/>
          <w:spacing w:val="-14"/>
          <w:sz w:val="24"/>
        </w:rPr>
        <w:t> </w:t>
      </w:r>
      <w:r>
        <w:rPr>
          <w:color w:val="231F20"/>
          <w:sz w:val="24"/>
        </w:rPr>
        <w:t>this</w:t>
      </w:r>
      <w:r>
        <w:rPr>
          <w:color w:val="231F20"/>
          <w:spacing w:val="-14"/>
          <w:sz w:val="24"/>
        </w:rPr>
        <w:t> </w:t>
      </w:r>
      <w:r>
        <w:rPr>
          <w:color w:val="231F20"/>
          <w:sz w:val="24"/>
        </w:rPr>
        <w:t>ASIC</w:t>
      </w:r>
      <w:r>
        <w:rPr>
          <w:color w:val="231F20"/>
          <w:spacing w:val="-14"/>
          <w:sz w:val="24"/>
        </w:rPr>
        <w:t> </w:t>
      </w:r>
      <w:r>
        <w:rPr>
          <w:color w:val="231F20"/>
          <w:sz w:val="24"/>
        </w:rPr>
        <w:t>Framework</w:t>
      </w:r>
      <w:r>
        <w:rPr>
          <w:color w:val="231F20"/>
          <w:spacing w:val="-14"/>
          <w:sz w:val="24"/>
        </w:rPr>
        <w:t> </w:t>
      </w:r>
      <w:r>
        <w:rPr>
          <w:color w:val="231F20"/>
          <w:sz w:val="24"/>
        </w:rPr>
        <w:t>could</w:t>
      </w:r>
      <w:r>
        <w:rPr>
          <w:color w:val="231F20"/>
          <w:spacing w:val="-14"/>
          <w:sz w:val="24"/>
        </w:rPr>
        <w:t> </w:t>
      </w:r>
      <w:r>
        <w:rPr>
          <w:color w:val="231F20"/>
          <w:sz w:val="24"/>
        </w:rPr>
        <w:t>be </w:t>
      </w:r>
      <w:r>
        <w:rPr>
          <w:color w:val="231F20"/>
          <w:spacing w:val="-2"/>
          <w:sz w:val="24"/>
        </w:rPr>
        <w:t>used</w:t>
      </w:r>
      <w:r>
        <w:rPr>
          <w:color w:val="231F20"/>
          <w:spacing w:val="-12"/>
          <w:sz w:val="24"/>
        </w:rPr>
        <w:t> </w:t>
      </w:r>
      <w:r>
        <w:rPr>
          <w:color w:val="231F20"/>
          <w:spacing w:val="-2"/>
          <w:sz w:val="24"/>
        </w:rPr>
        <w:t>in</w:t>
      </w:r>
      <w:r>
        <w:rPr>
          <w:color w:val="231F20"/>
          <w:spacing w:val="-12"/>
          <w:sz w:val="24"/>
        </w:rPr>
        <w:t> </w:t>
      </w:r>
      <w:r>
        <w:rPr>
          <w:color w:val="231F20"/>
          <w:spacing w:val="-2"/>
          <w:sz w:val="24"/>
        </w:rPr>
        <w:t>the</w:t>
      </w:r>
      <w:r>
        <w:rPr>
          <w:color w:val="231F20"/>
          <w:spacing w:val="-12"/>
          <w:sz w:val="24"/>
        </w:rPr>
        <w:t> </w:t>
      </w:r>
      <w:r>
        <w:rPr>
          <w:color w:val="231F20"/>
          <w:spacing w:val="-2"/>
          <w:sz w:val="24"/>
        </w:rPr>
        <w:t>most</w:t>
      </w:r>
      <w:r>
        <w:rPr>
          <w:color w:val="231F20"/>
          <w:spacing w:val="-12"/>
          <w:sz w:val="24"/>
        </w:rPr>
        <w:t> </w:t>
      </w:r>
      <w:r>
        <w:rPr>
          <w:color w:val="231F20"/>
          <w:spacing w:val="-2"/>
          <w:sz w:val="24"/>
        </w:rPr>
        <w:t>beneficial</w:t>
      </w:r>
      <w:r>
        <w:rPr>
          <w:color w:val="231F20"/>
          <w:spacing w:val="-12"/>
          <w:sz w:val="24"/>
        </w:rPr>
        <w:t> </w:t>
      </w:r>
      <w:r>
        <w:rPr>
          <w:color w:val="231F20"/>
          <w:spacing w:val="-2"/>
          <w:sz w:val="24"/>
        </w:rPr>
        <w:t>ways.</w:t>
      </w:r>
      <w:r>
        <w:rPr>
          <w:color w:val="231F20"/>
          <w:spacing w:val="-12"/>
          <w:sz w:val="24"/>
        </w:rPr>
        <w:t> </w:t>
      </w:r>
      <w:r>
        <w:rPr>
          <w:color w:val="231F20"/>
          <w:spacing w:val="-2"/>
          <w:sz w:val="24"/>
        </w:rPr>
        <w:t>This</w:t>
      </w:r>
      <w:r>
        <w:rPr>
          <w:color w:val="231F20"/>
          <w:spacing w:val="-12"/>
          <w:sz w:val="24"/>
        </w:rPr>
        <w:t> </w:t>
      </w:r>
      <w:r>
        <w:rPr>
          <w:color w:val="231F20"/>
          <w:spacing w:val="-2"/>
          <w:sz w:val="24"/>
        </w:rPr>
        <w:t>article</w:t>
      </w:r>
      <w:r>
        <w:rPr>
          <w:color w:val="231F20"/>
          <w:spacing w:val="-12"/>
          <w:sz w:val="24"/>
        </w:rPr>
        <w:t> </w:t>
      </w:r>
      <w:r>
        <w:rPr>
          <w:color w:val="231F20"/>
          <w:spacing w:val="-2"/>
          <w:sz w:val="24"/>
        </w:rPr>
        <w:t>presents</w:t>
      </w:r>
      <w:r>
        <w:rPr>
          <w:color w:val="231F20"/>
          <w:spacing w:val="-12"/>
          <w:sz w:val="24"/>
        </w:rPr>
        <w:t> </w:t>
      </w:r>
      <w:r>
        <w:rPr>
          <w:color w:val="231F20"/>
          <w:spacing w:val="-2"/>
          <w:sz w:val="24"/>
        </w:rPr>
        <w:t>an</w:t>
      </w:r>
      <w:r>
        <w:rPr>
          <w:color w:val="231F20"/>
          <w:spacing w:val="-12"/>
          <w:sz w:val="24"/>
        </w:rPr>
        <w:t> </w:t>
      </w:r>
      <w:r>
        <w:rPr>
          <w:color w:val="231F20"/>
          <w:spacing w:val="-2"/>
          <w:sz w:val="24"/>
        </w:rPr>
        <w:t>operational </w:t>
      </w:r>
      <w:r>
        <w:rPr>
          <w:color w:val="231F20"/>
          <w:sz w:val="24"/>
        </w:rPr>
        <w:t>matrix</w:t>
      </w:r>
      <w:r>
        <w:rPr>
          <w:color w:val="231F20"/>
          <w:spacing w:val="-5"/>
          <w:sz w:val="24"/>
        </w:rPr>
        <w:t> </w:t>
      </w:r>
      <w:r>
        <w:rPr>
          <w:color w:val="231F20"/>
          <w:sz w:val="24"/>
        </w:rPr>
        <w:t>that</w:t>
      </w:r>
      <w:r>
        <w:rPr>
          <w:color w:val="231F20"/>
          <w:spacing w:val="-5"/>
          <w:sz w:val="24"/>
        </w:rPr>
        <w:t> </w:t>
      </w:r>
      <w:r>
        <w:rPr>
          <w:color w:val="231F20"/>
          <w:sz w:val="24"/>
        </w:rPr>
        <w:t>has</w:t>
      </w:r>
      <w:r>
        <w:rPr>
          <w:color w:val="231F20"/>
          <w:spacing w:val="-5"/>
          <w:sz w:val="24"/>
        </w:rPr>
        <w:t> </w:t>
      </w:r>
      <w:r>
        <w:rPr>
          <w:color w:val="231F20"/>
          <w:sz w:val="24"/>
        </w:rPr>
        <w:t>been</w:t>
      </w:r>
      <w:r>
        <w:rPr>
          <w:color w:val="231F20"/>
          <w:spacing w:val="-5"/>
          <w:sz w:val="24"/>
        </w:rPr>
        <w:t> </w:t>
      </w:r>
      <w:r>
        <w:rPr>
          <w:color w:val="231F20"/>
          <w:sz w:val="24"/>
        </w:rPr>
        <w:t>developed</w:t>
      </w:r>
      <w:r>
        <w:rPr>
          <w:color w:val="231F20"/>
          <w:spacing w:val="-5"/>
          <w:sz w:val="24"/>
        </w:rPr>
        <w:t> </w:t>
      </w:r>
      <w:r>
        <w:rPr>
          <w:color w:val="231F20"/>
          <w:sz w:val="24"/>
        </w:rPr>
        <w:t>with</w:t>
      </w:r>
      <w:r>
        <w:rPr>
          <w:color w:val="231F20"/>
          <w:spacing w:val="-5"/>
          <w:sz w:val="24"/>
        </w:rPr>
        <w:t> </w:t>
      </w:r>
      <w:r>
        <w:rPr>
          <w:color w:val="231F20"/>
          <w:sz w:val="24"/>
        </w:rPr>
        <w:t>emphasis</w:t>
      </w:r>
      <w:r>
        <w:rPr>
          <w:color w:val="231F20"/>
          <w:spacing w:val="-5"/>
          <w:sz w:val="24"/>
        </w:rPr>
        <w:t> </w:t>
      </w:r>
      <w:r>
        <w:rPr>
          <w:color w:val="231F20"/>
          <w:sz w:val="24"/>
        </w:rPr>
        <w:t>on</w:t>
      </w:r>
      <w:r>
        <w:rPr>
          <w:color w:val="231F20"/>
          <w:spacing w:val="-5"/>
          <w:sz w:val="24"/>
        </w:rPr>
        <w:t> </w:t>
      </w:r>
      <w:r>
        <w:rPr>
          <w:color w:val="231F20"/>
          <w:sz w:val="24"/>
        </w:rPr>
        <w:t>how</w:t>
      </w:r>
      <w:r>
        <w:rPr>
          <w:color w:val="231F20"/>
          <w:spacing w:val="-5"/>
          <w:sz w:val="24"/>
        </w:rPr>
        <w:t> </w:t>
      </w:r>
      <w:r>
        <w:rPr>
          <w:color w:val="231F20"/>
          <w:sz w:val="24"/>
        </w:rPr>
        <w:t>EdTech</w:t>
      </w:r>
      <w:r>
        <w:rPr>
          <w:color w:val="231F20"/>
          <w:spacing w:val="-5"/>
          <w:sz w:val="24"/>
        </w:rPr>
        <w:t> </w:t>
      </w:r>
      <w:r>
        <w:rPr>
          <w:color w:val="231F20"/>
          <w:sz w:val="24"/>
        </w:rPr>
        <w:t>and innovations</w:t>
      </w:r>
      <w:r>
        <w:rPr>
          <w:color w:val="231F20"/>
          <w:spacing w:val="-1"/>
          <w:sz w:val="24"/>
        </w:rPr>
        <w:t> </w:t>
      </w:r>
      <w:r>
        <w:rPr>
          <w:color w:val="231F20"/>
          <w:sz w:val="24"/>
        </w:rPr>
        <w:t>influence</w:t>
      </w:r>
      <w:r>
        <w:rPr>
          <w:color w:val="231F20"/>
          <w:spacing w:val="-1"/>
          <w:sz w:val="24"/>
        </w:rPr>
        <w:t> </w:t>
      </w:r>
      <w:r>
        <w:rPr>
          <w:color w:val="231F20"/>
          <w:sz w:val="24"/>
        </w:rPr>
        <w:t>learning</w:t>
      </w:r>
      <w:r>
        <w:rPr>
          <w:color w:val="231F20"/>
          <w:spacing w:val="-1"/>
          <w:sz w:val="24"/>
        </w:rPr>
        <w:t> </w:t>
      </w:r>
      <w:r>
        <w:rPr>
          <w:color w:val="231F20"/>
          <w:sz w:val="24"/>
        </w:rPr>
        <w:t>in</w:t>
      </w:r>
      <w:r>
        <w:rPr>
          <w:color w:val="231F20"/>
          <w:spacing w:val="-1"/>
          <w:sz w:val="24"/>
        </w:rPr>
        <w:t> </w:t>
      </w:r>
      <w:r>
        <w:rPr>
          <w:color w:val="231F20"/>
          <w:sz w:val="24"/>
        </w:rPr>
        <w:t>the</w:t>
      </w:r>
      <w:r>
        <w:rPr>
          <w:color w:val="231F20"/>
          <w:spacing w:val="-1"/>
          <w:sz w:val="24"/>
        </w:rPr>
        <w:t> </w:t>
      </w:r>
      <w:r>
        <w:rPr>
          <w:color w:val="231F20"/>
          <w:sz w:val="24"/>
        </w:rPr>
        <w:t>domains</w:t>
      </w:r>
      <w:r>
        <w:rPr>
          <w:color w:val="231F20"/>
          <w:spacing w:val="-1"/>
          <w:sz w:val="24"/>
        </w:rPr>
        <w:t> </w:t>
      </w:r>
      <w:r>
        <w:rPr>
          <w:color w:val="231F20"/>
          <w:sz w:val="24"/>
        </w:rPr>
        <w:t>of</w:t>
      </w:r>
      <w:r>
        <w:rPr>
          <w:color w:val="231F20"/>
          <w:spacing w:val="-1"/>
          <w:sz w:val="24"/>
        </w:rPr>
        <w:t> </w:t>
      </w:r>
      <w:r>
        <w:rPr>
          <w:color w:val="231F20"/>
          <w:sz w:val="24"/>
        </w:rPr>
        <w:t>knowledge</w:t>
      </w:r>
      <w:r>
        <w:rPr>
          <w:color w:val="231F20"/>
          <w:spacing w:val="-1"/>
          <w:sz w:val="24"/>
        </w:rPr>
        <w:t> </w:t>
      </w:r>
      <w:r>
        <w:rPr>
          <w:color w:val="231F20"/>
          <w:sz w:val="24"/>
        </w:rPr>
        <w:t>or</w:t>
      </w:r>
      <w:r>
        <w:rPr>
          <w:color w:val="231F20"/>
          <w:spacing w:val="-1"/>
          <w:sz w:val="24"/>
        </w:rPr>
        <w:t> </w:t>
      </w:r>
      <w:r>
        <w:rPr>
          <w:color w:val="231F20"/>
          <w:sz w:val="24"/>
        </w:rPr>
        <w:t>the </w:t>
      </w:r>
      <w:r>
        <w:rPr>
          <w:color w:val="231F20"/>
          <w:spacing w:val="-2"/>
          <w:sz w:val="24"/>
        </w:rPr>
        <w:t>cognitive,</w:t>
      </w:r>
      <w:r>
        <w:rPr>
          <w:color w:val="231F20"/>
          <w:spacing w:val="-7"/>
          <w:sz w:val="24"/>
        </w:rPr>
        <w:t> </w:t>
      </w:r>
      <w:r>
        <w:rPr>
          <w:color w:val="231F20"/>
          <w:spacing w:val="-2"/>
          <w:sz w:val="24"/>
        </w:rPr>
        <w:t>skill-related,</w:t>
      </w:r>
      <w:r>
        <w:rPr>
          <w:color w:val="231F20"/>
          <w:spacing w:val="-8"/>
          <w:sz w:val="24"/>
        </w:rPr>
        <w:t> </w:t>
      </w:r>
      <w:r>
        <w:rPr>
          <w:color w:val="231F20"/>
          <w:spacing w:val="-2"/>
          <w:sz w:val="24"/>
        </w:rPr>
        <w:t>or</w:t>
      </w:r>
      <w:r>
        <w:rPr>
          <w:color w:val="231F20"/>
          <w:spacing w:val="-7"/>
          <w:sz w:val="24"/>
        </w:rPr>
        <w:t> </w:t>
      </w:r>
      <w:r>
        <w:rPr>
          <w:color w:val="231F20"/>
          <w:spacing w:val="-2"/>
          <w:sz w:val="24"/>
        </w:rPr>
        <w:t>psychomotor</w:t>
      </w:r>
      <w:r>
        <w:rPr>
          <w:color w:val="231F20"/>
          <w:spacing w:val="-7"/>
          <w:sz w:val="24"/>
        </w:rPr>
        <w:t> </w:t>
      </w:r>
      <w:r>
        <w:rPr>
          <w:color w:val="231F20"/>
          <w:spacing w:val="-2"/>
          <w:sz w:val="24"/>
        </w:rPr>
        <w:t>and</w:t>
      </w:r>
      <w:r>
        <w:rPr>
          <w:color w:val="231F20"/>
          <w:spacing w:val="-7"/>
          <w:sz w:val="24"/>
        </w:rPr>
        <w:t> </w:t>
      </w:r>
      <w:r>
        <w:rPr>
          <w:color w:val="231F20"/>
          <w:spacing w:val="-2"/>
          <w:sz w:val="24"/>
        </w:rPr>
        <w:t>attitude</w:t>
      </w:r>
      <w:r>
        <w:rPr>
          <w:color w:val="231F20"/>
          <w:spacing w:val="-7"/>
          <w:sz w:val="24"/>
        </w:rPr>
        <w:t> </w:t>
      </w:r>
      <w:r>
        <w:rPr>
          <w:color w:val="231F20"/>
          <w:spacing w:val="-2"/>
          <w:sz w:val="24"/>
        </w:rPr>
        <w:t>or</w:t>
      </w:r>
      <w:r>
        <w:rPr>
          <w:color w:val="231F20"/>
          <w:spacing w:val="-7"/>
          <w:sz w:val="24"/>
        </w:rPr>
        <w:t> </w:t>
      </w:r>
      <w:r>
        <w:rPr>
          <w:color w:val="231F20"/>
          <w:spacing w:val="-2"/>
          <w:sz w:val="24"/>
        </w:rPr>
        <w:t>the</w:t>
      </w:r>
      <w:r>
        <w:rPr>
          <w:color w:val="231F20"/>
          <w:spacing w:val="-7"/>
          <w:sz w:val="24"/>
        </w:rPr>
        <w:t> </w:t>
      </w:r>
      <w:r>
        <w:rPr>
          <w:color w:val="231F20"/>
          <w:spacing w:val="-2"/>
          <w:sz w:val="24"/>
        </w:rPr>
        <w:t>affective. </w:t>
      </w:r>
      <w:r>
        <w:rPr>
          <w:color w:val="231F20"/>
          <w:sz w:val="24"/>
        </w:rPr>
        <w:t>Utilizing</w:t>
      </w:r>
      <w:r>
        <w:rPr>
          <w:color w:val="231F20"/>
          <w:spacing w:val="-8"/>
          <w:sz w:val="24"/>
        </w:rPr>
        <w:t> </w:t>
      </w:r>
      <w:r>
        <w:rPr>
          <w:color w:val="231F20"/>
          <w:sz w:val="24"/>
        </w:rPr>
        <w:t>this</w:t>
      </w:r>
      <w:r>
        <w:rPr>
          <w:color w:val="231F20"/>
          <w:spacing w:val="-8"/>
          <w:sz w:val="24"/>
        </w:rPr>
        <w:t> </w:t>
      </w:r>
      <w:r>
        <w:rPr>
          <w:color w:val="231F20"/>
          <w:sz w:val="24"/>
        </w:rPr>
        <w:t>tool,</w:t>
      </w:r>
      <w:r>
        <w:rPr>
          <w:color w:val="231F20"/>
          <w:spacing w:val="-8"/>
          <w:sz w:val="24"/>
        </w:rPr>
        <w:t> </w:t>
      </w:r>
      <w:r>
        <w:rPr>
          <w:color w:val="231F20"/>
          <w:sz w:val="24"/>
        </w:rPr>
        <w:t>technology</w:t>
      </w:r>
      <w:r>
        <w:rPr>
          <w:color w:val="231F20"/>
          <w:spacing w:val="-8"/>
          <w:sz w:val="24"/>
        </w:rPr>
        <w:t> </w:t>
      </w:r>
      <w:r>
        <w:rPr>
          <w:color w:val="231F20"/>
          <w:sz w:val="24"/>
        </w:rPr>
        <w:t>operators</w:t>
      </w:r>
      <w:r>
        <w:rPr>
          <w:color w:val="231F20"/>
          <w:spacing w:val="-8"/>
          <w:sz w:val="24"/>
        </w:rPr>
        <w:t> </w:t>
      </w:r>
      <w:r>
        <w:rPr>
          <w:color w:val="231F20"/>
          <w:sz w:val="24"/>
        </w:rPr>
        <w:t>can</w:t>
      </w:r>
      <w:r>
        <w:rPr>
          <w:color w:val="231F20"/>
          <w:spacing w:val="-8"/>
          <w:sz w:val="24"/>
        </w:rPr>
        <w:t> </w:t>
      </w:r>
      <w:r>
        <w:rPr>
          <w:color w:val="231F20"/>
          <w:sz w:val="24"/>
        </w:rPr>
        <w:t>specifically</w:t>
      </w:r>
      <w:r>
        <w:rPr>
          <w:color w:val="231F20"/>
          <w:spacing w:val="-8"/>
          <w:sz w:val="24"/>
        </w:rPr>
        <w:t> </w:t>
      </w:r>
      <w:r>
        <w:rPr>
          <w:color w:val="231F20"/>
          <w:sz w:val="24"/>
        </w:rPr>
        <w:t>align</w:t>
      </w:r>
      <w:r>
        <w:rPr>
          <w:color w:val="231F20"/>
          <w:spacing w:val="-8"/>
          <w:sz w:val="24"/>
        </w:rPr>
        <w:t> </w:t>
      </w:r>
      <w:r>
        <w:rPr>
          <w:color w:val="231F20"/>
          <w:sz w:val="24"/>
        </w:rPr>
        <w:t>their use of educational technology and innovations with learning in these basic domains.</w:t>
      </w:r>
    </w:p>
    <w:p>
      <w:pPr>
        <w:tabs>
          <w:tab w:pos="1371" w:val="left" w:leader="none"/>
        </w:tabs>
        <w:spacing w:line="249" w:lineRule="auto" w:before="43"/>
        <w:ind w:left="1371" w:right="2886" w:hanging="978"/>
        <w:jc w:val="left"/>
        <w:rPr>
          <w:sz w:val="16"/>
        </w:rPr>
      </w:pPr>
      <w:r>
        <w:rPr>
          <w:b/>
          <w:color w:val="231F20"/>
          <w:spacing w:val="-2"/>
          <w:position w:val="1"/>
          <w:sz w:val="16"/>
        </w:rPr>
        <w:t>Keywords:</w:t>
      </w:r>
      <w:r>
        <w:rPr>
          <w:b/>
          <w:color w:val="231F20"/>
          <w:position w:val="1"/>
          <w:sz w:val="16"/>
        </w:rPr>
        <w:tab/>
      </w:r>
      <w:r>
        <w:rPr>
          <w:color w:val="231F20"/>
          <w:sz w:val="16"/>
        </w:rPr>
        <w:t>Educational</w:t>
      </w:r>
      <w:r>
        <w:rPr>
          <w:color w:val="231F20"/>
          <w:spacing w:val="40"/>
          <w:sz w:val="16"/>
        </w:rPr>
        <w:t> </w:t>
      </w:r>
      <w:r>
        <w:rPr>
          <w:color w:val="231F20"/>
          <w:sz w:val="16"/>
        </w:rPr>
        <w:t>innovation,</w:t>
      </w:r>
      <w:r>
        <w:rPr>
          <w:color w:val="231F20"/>
          <w:spacing w:val="40"/>
          <w:sz w:val="16"/>
        </w:rPr>
        <w:t> </w:t>
      </w:r>
      <w:r>
        <w:rPr>
          <w:color w:val="231F20"/>
          <w:sz w:val="16"/>
        </w:rPr>
        <w:t>Edtech,</w:t>
      </w:r>
      <w:r>
        <w:rPr>
          <w:color w:val="231F20"/>
          <w:spacing w:val="40"/>
          <w:sz w:val="16"/>
        </w:rPr>
        <w:t> </w:t>
      </w:r>
      <w:r>
        <w:rPr>
          <w:color w:val="231F20"/>
          <w:sz w:val="16"/>
        </w:rPr>
        <w:t>Education,</w:t>
      </w:r>
      <w:r>
        <w:rPr>
          <w:color w:val="231F20"/>
          <w:spacing w:val="40"/>
          <w:sz w:val="16"/>
        </w:rPr>
        <w:t> </w:t>
      </w:r>
      <w:r>
        <w:rPr>
          <w:color w:val="231F20"/>
          <w:sz w:val="16"/>
        </w:rPr>
        <w:t>Medical,</w:t>
      </w:r>
      <w:r>
        <w:rPr>
          <w:color w:val="231F20"/>
          <w:spacing w:val="40"/>
          <w:sz w:val="16"/>
        </w:rPr>
        <w:t> </w:t>
      </w:r>
      <w:r>
        <w:rPr>
          <w:color w:val="231F20"/>
          <w:sz w:val="16"/>
        </w:rPr>
        <w:t>ASIC</w:t>
      </w:r>
      <w:r>
        <w:rPr>
          <w:color w:val="231F20"/>
          <w:spacing w:val="40"/>
          <w:sz w:val="16"/>
        </w:rPr>
        <w:t> </w:t>
      </w:r>
      <w:r>
        <w:rPr>
          <w:color w:val="231F20"/>
          <w:sz w:val="16"/>
        </w:rPr>
        <w:t>framework,</w:t>
      </w:r>
      <w:r>
        <w:rPr>
          <w:color w:val="231F20"/>
          <w:spacing w:val="40"/>
          <w:sz w:val="16"/>
        </w:rPr>
        <w:t> </w:t>
      </w:r>
      <w:r>
        <w:rPr>
          <w:color w:val="231F20"/>
          <w:sz w:val="16"/>
        </w:rPr>
        <w:t>ASIC</w:t>
      </w:r>
      <w:r>
        <w:rPr>
          <w:color w:val="231F20"/>
          <w:spacing w:val="40"/>
          <w:sz w:val="16"/>
        </w:rPr>
        <w:t> </w:t>
      </w:r>
      <w:r>
        <w:rPr>
          <w:color w:val="231F20"/>
          <w:sz w:val="16"/>
        </w:rPr>
        <w:t>matrix, Adaptation, Reference standards, Integration, Compliance</w:t>
      </w:r>
    </w:p>
    <w:p>
      <w:pPr>
        <w:pStyle w:val="BodyText"/>
        <w:spacing w:before="205"/>
        <w:rPr>
          <w:sz w:val="20"/>
        </w:rPr>
      </w:pPr>
    </w:p>
    <w:p>
      <w:pPr>
        <w:pStyle w:val="BodyText"/>
        <w:spacing w:after="0"/>
        <w:rPr>
          <w:sz w:val="20"/>
        </w:rPr>
        <w:sectPr>
          <w:headerReference w:type="default" r:id="rId270"/>
          <w:footerReference w:type="default" r:id="rId271"/>
          <w:pgSz w:w="11850" w:h="16560"/>
          <w:pgMar w:header="0" w:footer="0" w:top="820" w:bottom="280" w:left="1080" w:right="1080"/>
        </w:sectPr>
      </w:pPr>
    </w:p>
    <w:p>
      <w:pPr>
        <w:pStyle w:val="Heading8"/>
      </w:pPr>
      <w:r>
        <w:rPr>
          <w:color w:val="0A4061"/>
          <w:spacing w:val="-2"/>
        </w:rPr>
        <w:t>Introduction</w:t>
      </w:r>
    </w:p>
    <w:p>
      <w:pPr>
        <w:spacing w:line="242" w:lineRule="auto" w:before="0"/>
        <w:ind w:left="337" w:right="38" w:firstLine="283"/>
        <w:jc w:val="both"/>
        <w:rPr>
          <w:sz w:val="24"/>
        </w:rPr>
      </w:pPr>
      <w:r>
        <w:rPr>
          <w:color w:val="231F20"/>
          <w:sz w:val="24"/>
        </w:rPr>
        <w:t>The roles of educational technology and innovations in medical education seem to </w:t>
      </w:r>
      <w:r>
        <w:rPr>
          <w:color w:val="231F20"/>
          <w:spacing w:val="-2"/>
          <w:sz w:val="24"/>
        </w:rPr>
        <w:t>continue</w:t>
      </w:r>
      <w:r>
        <w:rPr>
          <w:color w:val="231F20"/>
          <w:spacing w:val="-9"/>
          <w:sz w:val="24"/>
        </w:rPr>
        <w:t> </w:t>
      </w:r>
      <w:r>
        <w:rPr>
          <w:color w:val="231F20"/>
          <w:spacing w:val="-2"/>
          <w:sz w:val="24"/>
        </w:rPr>
        <w:t>to</w:t>
      </w:r>
      <w:r>
        <w:rPr>
          <w:color w:val="231F20"/>
          <w:spacing w:val="-9"/>
          <w:sz w:val="24"/>
        </w:rPr>
        <w:t> </w:t>
      </w:r>
      <w:r>
        <w:rPr>
          <w:color w:val="231F20"/>
          <w:spacing w:val="-2"/>
          <w:sz w:val="24"/>
        </w:rPr>
        <w:t>be</w:t>
      </w:r>
      <w:r>
        <w:rPr>
          <w:color w:val="231F20"/>
          <w:spacing w:val="-9"/>
          <w:sz w:val="24"/>
        </w:rPr>
        <w:t> </w:t>
      </w:r>
      <w:r>
        <w:rPr>
          <w:color w:val="231F20"/>
          <w:spacing w:val="-2"/>
          <w:sz w:val="24"/>
        </w:rPr>
        <w:t>more</w:t>
      </w:r>
      <w:r>
        <w:rPr>
          <w:color w:val="231F20"/>
          <w:spacing w:val="-9"/>
          <w:sz w:val="24"/>
        </w:rPr>
        <w:t> </w:t>
      </w:r>
      <w:r>
        <w:rPr>
          <w:color w:val="231F20"/>
          <w:spacing w:val="-2"/>
          <w:sz w:val="24"/>
        </w:rPr>
        <w:t>critical</w:t>
      </w:r>
      <w:r>
        <w:rPr>
          <w:color w:val="231F20"/>
          <w:spacing w:val="-9"/>
          <w:sz w:val="24"/>
        </w:rPr>
        <w:t> </w:t>
      </w:r>
      <w:r>
        <w:rPr>
          <w:color w:val="231F20"/>
          <w:spacing w:val="-2"/>
          <w:sz w:val="24"/>
        </w:rPr>
        <w:t>and</w:t>
      </w:r>
      <w:r>
        <w:rPr>
          <w:color w:val="231F20"/>
          <w:spacing w:val="-9"/>
          <w:sz w:val="24"/>
        </w:rPr>
        <w:t> </w:t>
      </w:r>
      <w:r>
        <w:rPr>
          <w:color w:val="231F20"/>
          <w:spacing w:val="-2"/>
          <w:sz w:val="24"/>
        </w:rPr>
        <w:t>integral;</w:t>
      </w:r>
      <w:r>
        <w:rPr>
          <w:color w:val="231F20"/>
          <w:spacing w:val="-9"/>
          <w:sz w:val="24"/>
        </w:rPr>
        <w:t> </w:t>
      </w:r>
      <w:r>
        <w:rPr>
          <w:color w:val="231F20"/>
          <w:spacing w:val="-2"/>
          <w:sz w:val="24"/>
        </w:rPr>
        <w:t>that </w:t>
      </w:r>
      <w:r>
        <w:rPr>
          <w:color w:val="231F20"/>
          <w:sz w:val="24"/>
        </w:rPr>
        <w:t>is</w:t>
      </w:r>
      <w:r>
        <w:rPr>
          <w:color w:val="231F20"/>
          <w:spacing w:val="-9"/>
          <w:sz w:val="24"/>
        </w:rPr>
        <w:t> </w:t>
      </w:r>
      <w:r>
        <w:rPr>
          <w:color w:val="231F20"/>
          <w:sz w:val="24"/>
        </w:rPr>
        <w:t>because</w:t>
      </w:r>
      <w:r>
        <w:rPr>
          <w:color w:val="231F20"/>
          <w:spacing w:val="-9"/>
          <w:sz w:val="24"/>
        </w:rPr>
        <w:t> </w:t>
      </w:r>
      <w:r>
        <w:rPr>
          <w:color w:val="231F20"/>
          <w:sz w:val="24"/>
        </w:rPr>
        <w:t>it</w:t>
      </w:r>
      <w:r>
        <w:rPr>
          <w:color w:val="231F20"/>
          <w:spacing w:val="-9"/>
          <w:sz w:val="24"/>
        </w:rPr>
        <w:t> </w:t>
      </w:r>
      <w:r>
        <w:rPr>
          <w:color w:val="231F20"/>
          <w:sz w:val="24"/>
        </w:rPr>
        <w:t>appears</w:t>
      </w:r>
      <w:r>
        <w:rPr>
          <w:color w:val="231F20"/>
          <w:spacing w:val="-9"/>
          <w:sz w:val="24"/>
        </w:rPr>
        <w:t> </w:t>
      </w:r>
      <w:r>
        <w:rPr>
          <w:color w:val="231F20"/>
          <w:sz w:val="24"/>
        </w:rPr>
        <w:t>that</w:t>
      </w:r>
      <w:r>
        <w:rPr>
          <w:color w:val="231F20"/>
          <w:spacing w:val="-9"/>
          <w:sz w:val="24"/>
        </w:rPr>
        <w:t> </w:t>
      </w:r>
      <w:r>
        <w:rPr>
          <w:color w:val="231F20"/>
          <w:sz w:val="24"/>
        </w:rPr>
        <w:t>many</w:t>
      </w:r>
      <w:r>
        <w:rPr>
          <w:color w:val="231F20"/>
          <w:spacing w:val="-9"/>
          <w:sz w:val="24"/>
        </w:rPr>
        <w:t> </w:t>
      </w:r>
      <w:r>
        <w:rPr>
          <w:color w:val="231F20"/>
          <w:sz w:val="24"/>
        </w:rPr>
        <w:t>stakeholders </w:t>
      </w:r>
      <w:r>
        <w:rPr>
          <w:color w:val="231F20"/>
          <w:spacing w:val="-4"/>
          <w:sz w:val="24"/>
        </w:rPr>
        <w:t>have</w:t>
      </w:r>
      <w:r>
        <w:rPr>
          <w:color w:val="231F20"/>
          <w:spacing w:val="-9"/>
          <w:sz w:val="24"/>
        </w:rPr>
        <w:t> </w:t>
      </w:r>
      <w:r>
        <w:rPr>
          <w:color w:val="231F20"/>
          <w:spacing w:val="-4"/>
          <w:sz w:val="24"/>
        </w:rPr>
        <w:t>come</w:t>
      </w:r>
      <w:r>
        <w:rPr>
          <w:color w:val="231F20"/>
          <w:spacing w:val="-9"/>
          <w:sz w:val="24"/>
        </w:rPr>
        <w:t> </w:t>
      </w:r>
      <w:r>
        <w:rPr>
          <w:color w:val="231F20"/>
          <w:spacing w:val="-4"/>
          <w:sz w:val="24"/>
        </w:rPr>
        <w:t>to</w:t>
      </w:r>
      <w:r>
        <w:rPr>
          <w:color w:val="231F20"/>
          <w:spacing w:val="-9"/>
          <w:sz w:val="24"/>
        </w:rPr>
        <w:t> </w:t>
      </w:r>
      <w:r>
        <w:rPr>
          <w:color w:val="231F20"/>
          <w:spacing w:val="-4"/>
          <w:sz w:val="24"/>
        </w:rPr>
        <w:t>appreciate</w:t>
      </w:r>
      <w:r>
        <w:rPr>
          <w:color w:val="231F20"/>
          <w:spacing w:val="-9"/>
          <w:sz w:val="24"/>
        </w:rPr>
        <w:t> </w:t>
      </w:r>
      <w:r>
        <w:rPr>
          <w:color w:val="231F20"/>
          <w:spacing w:val="-4"/>
          <w:sz w:val="24"/>
        </w:rPr>
        <w:t>the</w:t>
      </w:r>
      <w:r>
        <w:rPr>
          <w:color w:val="231F20"/>
          <w:spacing w:val="-9"/>
          <w:sz w:val="24"/>
        </w:rPr>
        <w:t> </w:t>
      </w:r>
      <w:r>
        <w:rPr>
          <w:color w:val="231F20"/>
          <w:spacing w:val="-4"/>
          <w:sz w:val="24"/>
        </w:rPr>
        <w:t>potential</w:t>
      </w:r>
      <w:r>
        <w:rPr>
          <w:color w:val="231F20"/>
          <w:spacing w:val="-9"/>
          <w:sz w:val="24"/>
        </w:rPr>
        <w:t> </w:t>
      </w:r>
      <w:r>
        <w:rPr>
          <w:color w:val="231F20"/>
          <w:spacing w:val="-4"/>
          <w:sz w:val="24"/>
        </w:rPr>
        <w:t>benefits of</w:t>
      </w:r>
      <w:r>
        <w:rPr>
          <w:color w:val="231F20"/>
          <w:spacing w:val="-8"/>
          <w:sz w:val="24"/>
        </w:rPr>
        <w:t> </w:t>
      </w:r>
      <w:r>
        <w:rPr>
          <w:color w:val="231F20"/>
          <w:spacing w:val="-4"/>
          <w:sz w:val="24"/>
        </w:rPr>
        <w:t>technology</w:t>
      </w:r>
      <w:r>
        <w:rPr>
          <w:color w:val="231F20"/>
          <w:spacing w:val="-8"/>
          <w:sz w:val="24"/>
        </w:rPr>
        <w:t> </w:t>
      </w:r>
      <w:r>
        <w:rPr>
          <w:color w:val="231F20"/>
          <w:spacing w:val="-4"/>
          <w:sz w:val="24"/>
        </w:rPr>
        <w:t>much</w:t>
      </w:r>
      <w:r>
        <w:rPr>
          <w:color w:val="231F20"/>
          <w:spacing w:val="-8"/>
          <w:sz w:val="24"/>
        </w:rPr>
        <w:t> </w:t>
      </w:r>
      <w:r>
        <w:rPr>
          <w:color w:val="231F20"/>
          <w:spacing w:val="-4"/>
          <w:sz w:val="24"/>
        </w:rPr>
        <w:t>more</w:t>
      </w:r>
      <w:r>
        <w:rPr>
          <w:color w:val="231F20"/>
          <w:spacing w:val="-8"/>
          <w:sz w:val="24"/>
        </w:rPr>
        <w:t> </w:t>
      </w:r>
      <w:r>
        <w:rPr>
          <w:color w:val="231F20"/>
          <w:spacing w:val="-4"/>
          <w:sz w:val="24"/>
        </w:rPr>
        <w:t>than</w:t>
      </w:r>
      <w:r>
        <w:rPr>
          <w:color w:val="231F20"/>
          <w:spacing w:val="-8"/>
          <w:sz w:val="24"/>
        </w:rPr>
        <w:t> </w:t>
      </w:r>
      <w:r>
        <w:rPr>
          <w:color w:val="231F20"/>
          <w:spacing w:val="-4"/>
          <w:sz w:val="24"/>
        </w:rPr>
        <w:t>ever</w:t>
      </w:r>
      <w:r>
        <w:rPr>
          <w:color w:val="231F20"/>
          <w:spacing w:val="-8"/>
          <w:sz w:val="24"/>
        </w:rPr>
        <w:t> </w:t>
      </w:r>
      <w:r>
        <w:rPr>
          <w:color w:val="231F20"/>
          <w:spacing w:val="-4"/>
          <w:sz w:val="24"/>
        </w:rPr>
        <w:t>before.</w:t>
      </w:r>
      <w:r>
        <w:rPr>
          <w:color w:val="231F20"/>
          <w:spacing w:val="-8"/>
          <w:sz w:val="24"/>
        </w:rPr>
        <w:t> </w:t>
      </w:r>
      <w:r>
        <w:rPr>
          <w:color w:val="231F20"/>
          <w:spacing w:val="-4"/>
          <w:sz w:val="24"/>
        </w:rPr>
        <w:t>A key</w:t>
      </w:r>
      <w:r>
        <w:rPr>
          <w:color w:val="231F20"/>
          <w:spacing w:val="-11"/>
          <w:sz w:val="24"/>
        </w:rPr>
        <w:t> </w:t>
      </w:r>
      <w:r>
        <w:rPr>
          <w:color w:val="231F20"/>
          <w:spacing w:val="-4"/>
          <w:sz w:val="24"/>
        </w:rPr>
        <w:t>consideration,</w:t>
      </w:r>
      <w:r>
        <w:rPr>
          <w:color w:val="231F20"/>
          <w:spacing w:val="-11"/>
          <w:sz w:val="24"/>
        </w:rPr>
        <w:t> </w:t>
      </w:r>
      <w:r>
        <w:rPr>
          <w:color w:val="231F20"/>
          <w:spacing w:val="-4"/>
          <w:sz w:val="24"/>
        </w:rPr>
        <w:t>which</w:t>
      </w:r>
      <w:r>
        <w:rPr>
          <w:color w:val="231F20"/>
          <w:spacing w:val="-11"/>
          <w:sz w:val="24"/>
        </w:rPr>
        <w:t> </w:t>
      </w:r>
      <w:r>
        <w:rPr>
          <w:color w:val="231F20"/>
          <w:spacing w:val="-4"/>
          <w:sz w:val="24"/>
        </w:rPr>
        <w:t>is</w:t>
      </w:r>
      <w:r>
        <w:rPr>
          <w:color w:val="231F20"/>
          <w:spacing w:val="-11"/>
          <w:sz w:val="24"/>
        </w:rPr>
        <w:t> </w:t>
      </w:r>
      <w:r>
        <w:rPr>
          <w:color w:val="231F20"/>
          <w:spacing w:val="-4"/>
          <w:sz w:val="24"/>
        </w:rPr>
        <w:t>more</w:t>
      </w:r>
      <w:r>
        <w:rPr>
          <w:color w:val="231F20"/>
          <w:spacing w:val="-11"/>
          <w:sz w:val="24"/>
        </w:rPr>
        <w:t> </w:t>
      </w:r>
      <w:r>
        <w:rPr>
          <w:color w:val="231F20"/>
          <w:spacing w:val="-4"/>
          <w:sz w:val="24"/>
        </w:rPr>
        <w:t>like</w:t>
      </w:r>
      <w:r>
        <w:rPr>
          <w:color w:val="231F20"/>
          <w:spacing w:val="-11"/>
          <w:sz w:val="24"/>
        </w:rPr>
        <w:t> </w:t>
      </w:r>
      <w:r>
        <w:rPr>
          <w:color w:val="231F20"/>
          <w:spacing w:val="-4"/>
          <w:sz w:val="24"/>
        </w:rPr>
        <w:t>a</w:t>
      </w:r>
      <w:r>
        <w:rPr>
          <w:color w:val="231F20"/>
          <w:spacing w:val="-11"/>
          <w:sz w:val="24"/>
        </w:rPr>
        <w:t> </w:t>
      </w:r>
      <w:r>
        <w:rPr>
          <w:color w:val="231F20"/>
          <w:spacing w:val="-4"/>
          <w:sz w:val="24"/>
        </w:rPr>
        <w:t>fallout </w:t>
      </w:r>
      <w:r>
        <w:rPr>
          <w:color w:val="231F20"/>
          <w:sz w:val="24"/>
        </w:rPr>
        <w:t>from</w:t>
      </w:r>
      <w:r>
        <w:rPr>
          <w:color w:val="231F20"/>
          <w:spacing w:val="14"/>
          <w:sz w:val="24"/>
        </w:rPr>
        <w:t> </w:t>
      </w:r>
      <w:r>
        <w:rPr>
          <w:color w:val="231F20"/>
          <w:sz w:val="24"/>
        </w:rPr>
        <w:t>the</w:t>
      </w:r>
      <w:r>
        <w:rPr>
          <w:color w:val="231F20"/>
          <w:spacing w:val="14"/>
          <w:sz w:val="24"/>
        </w:rPr>
        <w:t> </w:t>
      </w:r>
      <w:r>
        <w:rPr>
          <w:color w:val="231F20"/>
          <w:sz w:val="24"/>
        </w:rPr>
        <w:t>massive</w:t>
      </w:r>
      <w:r>
        <w:rPr>
          <w:color w:val="231F20"/>
          <w:spacing w:val="14"/>
          <w:sz w:val="24"/>
        </w:rPr>
        <w:t> </w:t>
      </w:r>
      <w:r>
        <w:rPr>
          <w:color w:val="231F20"/>
          <w:sz w:val="24"/>
        </w:rPr>
        <w:t>integration</w:t>
      </w:r>
      <w:r>
        <w:rPr>
          <w:color w:val="231F20"/>
          <w:spacing w:val="14"/>
          <w:sz w:val="24"/>
        </w:rPr>
        <w:t> </w:t>
      </w:r>
      <w:r>
        <w:rPr>
          <w:color w:val="231F20"/>
          <w:sz w:val="24"/>
        </w:rPr>
        <w:t>of</w:t>
      </w:r>
      <w:r>
        <w:rPr>
          <w:color w:val="231F20"/>
          <w:spacing w:val="14"/>
          <w:sz w:val="24"/>
        </w:rPr>
        <w:t> </w:t>
      </w:r>
      <w:r>
        <w:rPr>
          <w:color w:val="231F20"/>
          <w:spacing w:val="-2"/>
          <w:sz w:val="24"/>
        </w:rPr>
        <w:t>technology</w:t>
      </w:r>
    </w:p>
    <w:p>
      <w:pPr>
        <w:spacing w:line="242" w:lineRule="auto" w:before="90"/>
        <w:ind w:left="80" w:right="334" w:firstLine="0"/>
        <w:jc w:val="right"/>
        <w:rPr>
          <w:sz w:val="24"/>
        </w:rPr>
      </w:pPr>
      <w:r>
        <w:rPr/>
        <w:br w:type="column"/>
      </w:r>
      <w:r>
        <w:rPr>
          <w:color w:val="231F20"/>
          <w:sz w:val="24"/>
        </w:rPr>
        <w:t>and</w:t>
      </w:r>
      <w:r>
        <w:rPr>
          <w:color w:val="231F20"/>
          <w:spacing w:val="-15"/>
          <w:sz w:val="24"/>
        </w:rPr>
        <w:t> </w:t>
      </w:r>
      <w:r>
        <w:rPr>
          <w:color w:val="231F20"/>
          <w:sz w:val="24"/>
        </w:rPr>
        <w:t>innovations,</w:t>
      </w:r>
      <w:r>
        <w:rPr>
          <w:color w:val="231F20"/>
          <w:spacing w:val="-15"/>
          <w:sz w:val="24"/>
        </w:rPr>
        <w:t> </w:t>
      </w:r>
      <w:r>
        <w:rPr>
          <w:color w:val="231F20"/>
          <w:sz w:val="24"/>
        </w:rPr>
        <w:t>is</w:t>
      </w:r>
      <w:r>
        <w:rPr>
          <w:color w:val="231F20"/>
          <w:spacing w:val="-15"/>
          <w:sz w:val="24"/>
        </w:rPr>
        <w:t> </w:t>
      </w:r>
      <w:r>
        <w:rPr>
          <w:color w:val="231F20"/>
          <w:sz w:val="24"/>
        </w:rPr>
        <w:t>the</w:t>
      </w:r>
      <w:r>
        <w:rPr>
          <w:color w:val="231F20"/>
          <w:spacing w:val="-15"/>
          <w:sz w:val="24"/>
        </w:rPr>
        <w:t> </w:t>
      </w:r>
      <w:r>
        <w:rPr>
          <w:color w:val="231F20"/>
          <w:sz w:val="24"/>
        </w:rPr>
        <w:t>need</w:t>
      </w:r>
      <w:r>
        <w:rPr>
          <w:color w:val="231F20"/>
          <w:spacing w:val="-15"/>
          <w:sz w:val="24"/>
        </w:rPr>
        <w:t> </w:t>
      </w:r>
      <w:r>
        <w:rPr>
          <w:color w:val="231F20"/>
          <w:sz w:val="24"/>
        </w:rPr>
        <w:t>to</w:t>
      </w:r>
      <w:r>
        <w:rPr>
          <w:color w:val="231F20"/>
          <w:spacing w:val="-15"/>
          <w:sz w:val="24"/>
        </w:rPr>
        <w:t> </w:t>
      </w:r>
      <w:r>
        <w:rPr>
          <w:color w:val="231F20"/>
          <w:sz w:val="24"/>
        </w:rPr>
        <w:t>optimise</w:t>
      </w:r>
      <w:r>
        <w:rPr>
          <w:color w:val="231F20"/>
          <w:spacing w:val="-15"/>
          <w:sz w:val="24"/>
        </w:rPr>
        <w:t> </w:t>
      </w:r>
      <w:r>
        <w:rPr>
          <w:color w:val="231F20"/>
          <w:sz w:val="24"/>
        </w:rPr>
        <w:t>their </w:t>
      </w:r>
      <w:r>
        <w:rPr>
          <w:color w:val="231F20"/>
          <w:spacing w:val="-4"/>
          <w:sz w:val="24"/>
        </w:rPr>
        <w:t>use.</w:t>
      </w:r>
      <w:r>
        <w:rPr>
          <w:color w:val="231F20"/>
          <w:spacing w:val="-12"/>
          <w:sz w:val="24"/>
        </w:rPr>
        <w:t> </w:t>
      </w:r>
      <w:r>
        <w:rPr>
          <w:color w:val="231F20"/>
          <w:spacing w:val="-4"/>
          <w:sz w:val="24"/>
        </w:rPr>
        <w:t>Understandably,</w:t>
      </w:r>
      <w:r>
        <w:rPr>
          <w:color w:val="231F20"/>
          <w:spacing w:val="-12"/>
          <w:sz w:val="24"/>
        </w:rPr>
        <w:t> </w:t>
      </w:r>
      <w:r>
        <w:rPr>
          <w:color w:val="231F20"/>
          <w:spacing w:val="-4"/>
          <w:sz w:val="24"/>
        </w:rPr>
        <w:t>certain</w:t>
      </w:r>
      <w:r>
        <w:rPr>
          <w:color w:val="231F20"/>
          <w:spacing w:val="-12"/>
          <w:sz w:val="24"/>
        </w:rPr>
        <w:t> </w:t>
      </w:r>
      <w:r>
        <w:rPr>
          <w:color w:val="231F20"/>
          <w:spacing w:val="-4"/>
          <w:sz w:val="24"/>
        </w:rPr>
        <w:t>stakeholders</w:t>
      </w:r>
      <w:r>
        <w:rPr>
          <w:color w:val="231F20"/>
          <w:spacing w:val="-12"/>
          <w:sz w:val="24"/>
        </w:rPr>
        <w:t> </w:t>
      </w:r>
      <w:r>
        <w:rPr>
          <w:color w:val="231F20"/>
          <w:spacing w:val="-4"/>
          <w:sz w:val="24"/>
        </w:rPr>
        <w:t>and </w:t>
      </w:r>
      <w:r>
        <w:rPr>
          <w:color w:val="231F20"/>
          <w:sz w:val="24"/>
        </w:rPr>
        <w:t>regulators might not have been adequately prepared for the current level of technology use</w:t>
      </w:r>
      <w:r>
        <w:rPr>
          <w:color w:val="231F20"/>
          <w:spacing w:val="-3"/>
          <w:sz w:val="24"/>
        </w:rPr>
        <w:t> </w:t>
      </w:r>
      <w:r>
        <w:rPr>
          <w:color w:val="231F20"/>
          <w:sz w:val="24"/>
        </w:rPr>
        <w:t>to</w:t>
      </w:r>
      <w:r>
        <w:rPr>
          <w:color w:val="231F20"/>
          <w:spacing w:val="-3"/>
          <w:sz w:val="24"/>
        </w:rPr>
        <w:t> </w:t>
      </w:r>
      <w:r>
        <w:rPr>
          <w:color w:val="231F20"/>
          <w:sz w:val="24"/>
        </w:rPr>
        <w:t>support</w:t>
      </w:r>
      <w:r>
        <w:rPr>
          <w:color w:val="231F20"/>
          <w:spacing w:val="-3"/>
          <w:sz w:val="24"/>
        </w:rPr>
        <w:t> </w:t>
      </w:r>
      <w:r>
        <w:rPr>
          <w:color w:val="231F20"/>
          <w:sz w:val="24"/>
        </w:rPr>
        <w:t>medical</w:t>
      </w:r>
      <w:r>
        <w:rPr>
          <w:color w:val="231F20"/>
          <w:spacing w:val="-3"/>
          <w:sz w:val="24"/>
        </w:rPr>
        <w:t> </w:t>
      </w:r>
      <w:r>
        <w:rPr>
          <w:color w:val="231F20"/>
          <w:sz w:val="24"/>
        </w:rPr>
        <w:t>education.</w:t>
      </w:r>
      <w:r>
        <w:rPr>
          <w:color w:val="231F20"/>
          <w:spacing w:val="-3"/>
          <w:sz w:val="24"/>
        </w:rPr>
        <w:t> </w:t>
      </w:r>
      <w:r>
        <w:rPr>
          <w:color w:val="231F20"/>
          <w:sz w:val="24"/>
        </w:rPr>
        <w:t>The</w:t>
      </w:r>
      <w:r>
        <w:rPr>
          <w:color w:val="231F20"/>
          <w:spacing w:val="-3"/>
          <w:sz w:val="24"/>
        </w:rPr>
        <w:t> </w:t>
      </w:r>
      <w:r>
        <w:rPr>
          <w:color w:val="231F20"/>
          <w:sz w:val="24"/>
        </w:rPr>
        <w:t>same </w:t>
      </w:r>
      <w:r>
        <w:rPr>
          <w:color w:val="231F20"/>
          <w:spacing w:val="-4"/>
          <w:sz w:val="24"/>
        </w:rPr>
        <w:t>might</w:t>
      </w:r>
      <w:r>
        <w:rPr>
          <w:color w:val="231F20"/>
          <w:spacing w:val="-12"/>
          <w:sz w:val="24"/>
        </w:rPr>
        <w:t> </w:t>
      </w:r>
      <w:r>
        <w:rPr>
          <w:color w:val="231F20"/>
          <w:spacing w:val="-4"/>
          <w:sz w:val="24"/>
        </w:rPr>
        <w:t>be</w:t>
      </w:r>
      <w:r>
        <w:rPr>
          <w:color w:val="231F20"/>
          <w:spacing w:val="-12"/>
          <w:sz w:val="24"/>
        </w:rPr>
        <w:t> </w:t>
      </w:r>
      <w:r>
        <w:rPr>
          <w:color w:val="231F20"/>
          <w:spacing w:val="-4"/>
          <w:sz w:val="24"/>
        </w:rPr>
        <w:t>applicable</w:t>
      </w:r>
      <w:r>
        <w:rPr>
          <w:color w:val="231F20"/>
          <w:spacing w:val="-12"/>
          <w:sz w:val="24"/>
        </w:rPr>
        <w:t> </w:t>
      </w:r>
      <w:r>
        <w:rPr>
          <w:color w:val="231F20"/>
          <w:spacing w:val="-4"/>
          <w:sz w:val="24"/>
        </w:rPr>
        <w:t>to</w:t>
      </w:r>
      <w:r>
        <w:rPr>
          <w:color w:val="231F20"/>
          <w:spacing w:val="-12"/>
          <w:sz w:val="24"/>
        </w:rPr>
        <w:t> </w:t>
      </w:r>
      <w:r>
        <w:rPr>
          <w:color w:val="231F20"/>
          <w:spacing w:val="-4"/>
          <w:sz w:val="24"/>
        </w:rPr>
        <w:t>some</w:t>
      </w:r>
      <w:r>
        <w:rPr>
          <w:color w:val="231F20"/>
          <w:spacing w:val="-12"/>
          <w:sz w:val="24"/>
        </w:rPr>
        <w:t> </w:t>
      </w:r>
      <w:r>
        <w:rPr>
          <w:color w:val="231F20"/>
          <w:spacing w:val="-4"/>
          <w:sz w:val="24"/>
        </w:rPr>
        <w:t>academic</w:t>
      </w:r>
      <w:r>
        <w:rPr>
          <w:color w:val="231F20"/>
          <w:spacing w:val="-12"/>
          <w:sz w:val="24"/>
        </w:rPr>
        <w:t> </w:t>
      </w:r>
      <w:r>
        <w:rPr>
          <w:color w:val="231F20"/>
          <w:spacing w:val="-4"/>
          <w:sz w:val="24"/>
        </w:rPr>
        <w:t>leaders and</w:t>
      </w:r>
      <w:r>
        <w:rPr>
          <w:color w:val="231F20"/>
          <w:spacing w:val="-10"/>
          <w:sz w:val="24"/>
        </w:rPr>
        <w:t> </w:t>
      </w:r>
      <w:r>
        <w:rPr>
          <w:color w:val="231F20"/>
          <w:spacing w:val="-4"/>
          <w:sz w:val="24"/>
        </w:rPr>
        <w:t>educators</w:t>
      </w:r>
      <w:r>
        <w:rPr>
          <w:color w:val="231F20"/>
          <w:spacing w:val="-10"/>
          <w:sz w:val="24"/>
        </w:rPr>
        <w:t> </w:t>
      </w:r>
      <w:r>
        <w:rPr>
          <w:color w:val="231F20"/>
          <w:spacing w:val="-4"/>
          <w:sz w:val="24"/>
        </w:rPr>
        <w:t>as</w:t>
      </w:r>
      <w:r>
        <w:rPr>
          <w:color w:val="231F20"/>
          <w:spacing w:val="-10"/>
          <w:sz w:val="24"/>
        </w:rPr>
        <w:t> </w:t>
      </w:r>
      <w:r>
        <w:rPr>
          <w:color w:val="231F20"/>
          <w:spacing w:val="-4"/>
          <w:sz w:val="24"/>
        </w:rPr>
        <w:t>well</w:t>
      </w:r>
      <w:r>
        <w:rPr>
          <w:color w:val="231F20"/>
          <w:spacing w:val="-10"/>
          <w:sz w:val="24"/>
        </w:rPr>
        <w:t> </w:t>
      </w:r>
      <w:r>
        <w:rPr>
          <w:color w:val="231F20"/>
          <w:spacing w:val="-4"/>
          <w:sz w:val="24"/>
        </w:rPr>
        <w:t>as</w:t>
      </w:r>
      <w:r>
        <w:rPr>
          <w:color w:val="231F20"/>
          <w:spacing w:val="-10"/>
          <w:sz w:val="24"/>
        </w:rPr>
        <w:t> </w:t>
      </w:r>
      <w:r>
        <w:rPr>
          <w:color w:val="231F20"/>
          <w:spacing w:val="-4"/>
          <w:sz w:val="24"/>
        </w:rPr>
        <w:t>learners</w:t>
      </w:r>
      <w:r>
        <w:rPr>
          <w:color w:val="231F20"/>
          <w:spacing w:val="-10"/>
          <w:sz w:val="24"/>
        </w:rPr>
        <w:t> </w:t>
      </w:r>
      <w:r>
        <w:rPr>
          <w:color w:val="231F20"/>
          <w:spacing w:val="-4"/>
          <w:sz w:val="24"/>
        </w:rPr>
        <w:t>and</w:t>
      </w:r>
      <w:r>
        <w:rPr>
          <w:color w:val="231F20"/>
          <w:spacing w:val="-10"/>
          <w:sz w:val="24"/>
        </w:rPr>
        <w:t> </w:t>
      </w:r>
      <w:r>
        <w:rPr>
          <w:color w:val="231F20"/>
          <w:spacing w:val="-4"/>
          <w:sz w:val="24"/>
        </w:rPr>
        <w:t>trainees. </w:t>
      </w:r>
      <w:r>
        <w:rPr>
          <w:color w:val="231F20"/>
          <w:sz w:val="24"/>
        </w:rPr>
        <w:t>The ASIC Framework was developed to provide</w:t>
      </w:r>
      <w:r>
        <w:rPr>
          <w:color w:val="231F20"/>
          <w:spacing w:val="19"/>
          <w:sz w:val="24"/>
        </w:rPr>
        <w:t> </w:t>
      </w:r>
      <w:r>
        <w:rPr>
          <w:color w:val="231F20"/>
          <w:sz w:val="24"/>
        </w:rPr>
        <w:t>a</w:t>
      </w:r>
      <w:r>
        <w:rPr>
          <w:color w:val="231F20"/>
          <w:spacing w:val="20"/>
          <w:sz w:val="24"/>
        </w:rPr>
        <w:t> </w:t>
      </w:r>
      <w:r>
        <w:rPr>
          <w:color w:val="231F20"/>
          <w:sz w:val="24"/>
        </w:rPr>
        <w:t>much-needed</w:t>
      </w:r>
      <w:r>
        <w:rPr>
          <w:color w:val="231F20"/>
          <w:spacing w:val="20"/>
          <w:sz w:val="24"/>
        </w:rPr>
        <w:t> </w:t>
      </w:r>
      <w:r>
        <w:rPr>
          <w:color w:val="231F20"/>
          <w:sz w:val="24"/>
        </w:rPr>
        <w:t>framework</w:t>
      </w:r>
      <w:r>
        <w:rPr>
          <w:color w:val="231F20"/>
          <w:spacing w:val="19"/>
          <w:sz w:val="24"/>
        </w:rPr>
        <w:t> </w:t>
      </w:r>
      <w:r>
        <w:rPr>
          <w:color w:val="231F20"/>
          <w:sz w:val="24"/>
        </w:rPr>
        <w:t>to</w:t>
      </w:r>
      <w:r>
        <w:rPr>
          <w:color w:val="231F20"/>
          <w:spacing w:val="20"/>
          <w:sz w:val="24"/>
        </w:rPr>
        <w:t> </w:t>
      </w:r>
      <w:r>
        <w:rPr>
          <w:color w:val="231F20"/>
          <w:spacing w:val="-4"/>
          <w:sz w:val="24"/>
        </w:rPr>
        <w:t>help</w:t>
      </w:r>
    </w:p>
    <w:p>
      <w:pPr>
        <w:spacing w:after="0" w:line="242" w:lineRule="auto"/>
        <w:jc w:val="right"/>
        <w:rPr>
          <w:sz w:val="24"/>
        </w:rPr>
        <w:sectPr>
          <w:type w:val="continuous"/>
          <w:pgSz w:w="11850" w:h="16560"/>
          <w:pgMar w:header="0" w:footer="0" w:top="1820" w:bottom="960" w:left="1080" w:right="1080"/>
          <w:cols w:num="2" w:equalWidth="0">
            <w:col w:w="4602" w:space="189"/>
            <w:col w:w="4899"/>
          </w:cols>
        </w:sectPr>
      </w:pPr>
    </w:p>
    <w:p>
      <w:pPr>
        <w:pStyle w:val="BodyText"/>
        <w:rPr>
          <w:sz w:val="16"/>
        </w:rPr>
      </w:pPr>
    </w:p>
    <w:p>
      <w:pPr>
        <w:pStyle w:val="BodyText"/>
        <w:spacing w:before="109"/>
        <w:rPr>
          <w:sz w:val="16"/>
        </w:rPr>
      </w:pPr>
    </w:p>
    <w:p>
      <w:pPr>
        <w:spacing w:line="249" w:lineRule="auto" w:before="0"/>
        <w:ind w:left="2002" w:right="0" w:hanging="1244"/>
        <w:jc w:val="left"/>
        <w:rPr>
          <w:i/>
          <w:sz w:val="16"/>
        </w:rPr>
      </w:pPr>
      <w:r>
        <w:rPr>
          <w:i/>
          <w:color w:val="231F20"/>
          <w:sz w:val="16"/>
        </w:rPr>
        <w:t>Interdisciplinary</w:t>
      </w:r>
      <w:r>
        <w:rPr>
          <w:i/>
          <w:color w:val="231F20"/>
          <w:spacing w:val="-4"/>
          <w:sz w:val="16"/>
        </w:rPr>
        <w:t> </w:t>
      </w:r>
      <w:r>
        <w:rPr>
          <w:i/>
          <w:color w:val="231F20"/>
          <w:sz w:val="16"/>
        </w:rPr>
        <w:t>Journal</w:t>
      </w:r>
      <w:r>
        <w:rPr>
          <w:i/>
          <w:color w:val="231F20"/>
          <w:spacing w:val="-4"/>
          <w:sz w:val="16"/>
        </w:rPr>
        <w:t> </w:t>
      </w:r>
      <w:r>
        <w:rPr>
          <w:i/>
          <w:color w:val="231F20"/>
          <w:sz w:val="16"/>
        </w:rPr>
        <w:t>of</w:t>
      </w:r>
      <w:r>
        <w:rPr>
          <w:i/>
          <w:color w:val="231F20"/>
          <w:spacing w:val="-4"/>
          <w:sz w:val="16"/>
        </w:rPr>
        <w:t> </w:t>
      </w:r>
      <w:r>
        <w:rPr>
          <w:i/>
          <w:color w:val="231F20"/>
          <w:sz w:val="16"/>
        </w:rPr>
        <w:t>Virtual</w:t>
      </w:r>
      <w:r>
        <w:rPr>
          <w:i/>
          <w:color w:val="231F20"/>
          <w:spacing w:val="-4"/>
          <w:sz w:val="16"/>
        </w:rPr>
        <w:t> </w:t>
      </w:r>
      <w:r>
        <w:rPr>
          <w:i/>
          <w:color w:val="231F20"/>
          <w:sz w:val="16"/>
        </w:rPr>
        <w:t>Learning</w:t>
      </w:r>
      <w:r>
        <w:rPr>
          <w:i/>
          <w:color w:val="231F20"/>
          <w:spacing w:val="-4"/>
          <w:sz w:val="16"/>
        </w:rPr>
        <w:t> </w:t>
      </w:r>
      <w:r>
        <w:rPr>
          <w:i/>
          <w:color w:val="231F20"/>
          <w:sz w:val="16"/>
        </w:rPr>
        <w:t>in</w:t>
      </w:r>
      <w:r>
        <w:rPr>
          <w:i/>
          <w:color w:val="231F20"/>
          <w:spacing w:val="-4"/>
          <w:sz w:val="16"/>
        </w:rPr>
        <w:t> </w:t>
      </w:r>
      <w:r>
        <w:rPr>
          <w:i/>
          <w:color w:val="231F20"/>
          <w:sz w:val="16"/>
        </w:rPr>
        <w:t>Medical</w:t>
      </w:r>
      <w:r>
        <w:rPr>
          <w:i/>
          <w:color w:val="231F20"/>
          <w:spacing w:val="-4"/>
          <w:sz w:val="16"/>
        </w:rPr>
        <w:t> </w:t>
      </w:r>
      <w:r>
        <w:rPr>
          <w:i/>
          <w:color w:val="231F20"/>
          <w:sz w:val="16"/>
        </w:rPr>
        <w:t>Sciences</w:t>
      </w:r>
      <w:r>
        <w:rPr>
          <w:i/>
          <w:color w:val="231F20"/>
          <w:spacing w:val="-5"/>
          <w:sz w:val="16"/>
        </w:rPr>
        <w:t> </w:t>
      </w:r>
      <w:r>
        <w:rPr>
          <w:i/>
          <w:color w:val="231F20"/>
          <w:sz w:val="16"/>
        </w:rPr>
        <w:t>(IJVLMS)</w:t>
      </w:r>
      <w:r>
        <w:rPr>
          <w:i/>
          <w:color w:val="231F20"/>
          <w:spacing w:val="-4"/>
          <w:sz w:val="16"/>
        </w:rPr>
        <w:t> </w:t>
      </w:r>
      <w:r>
        <w:rPr>
          <w:i/>
          <w:color w:val="231F20"/>
          <w:sz w:val="16"/>
        </w:rPr>
        <w:t>is</w:t>
      </w:r>
      <w:r>
        <w:rPr>
          <w:i/>
          <w:color w:val="231F20"/>
          <w:spacing w:val="-5"/>
          <w:sz w:val="16"/>
        </w:rPr>
        <w:t> </w:t>
      </w:r>
      <w:r>
        <w:rPr>
          <w:i/>
          <w:color w:val="231F20"/>
          <w:sz w:val="16"/>
        </w:rPr>
        <w:t>licensed</w:t>
      </w:r>
      <w:r>
        <w:rPr>
          <w:i/>
          <w:color w:val="231F20"/>
          <w:spacing w:val="-4"/>
          <w:sz w:val="16"/>
        </w:rPr>
        <w:t> </w:t>
      </w:r>
      <w:r>
        <w:rPr>
          <w:i/>
          <w:color w:val="231F20"/>
          <w:sz w:val="16"/>
        </w:rPr>
        <w:t>under</w:t>
      </w:r>
      <w:r>
        <w:rPr>
          <w:i/>
          <w:color w:val="231F20"/>
          <w:spacing w:val="-5"/>
          <w:sz w:val="16"/>
        </w:rPr>
        <w:t> </w:t>
      </w:r>
      <w:r>
        <w:rPr>
          <w:i/>
          <w:color w:val="231F20"/>
          <w:sz w:val="16"/>
        </w:rPr>
        <w:t>a</w:t>
      </w:r>
      <w:r>
        <w:rPr>
          <w:i/>
          <w:color w:val="231F20"/>
          <w:spacing w:val="-4"/>
          <w:sz w:val="16"/>
        </w:rPr>
        <w:t> </w:t>
      </w:r>
      <w:r>
        <w:rPr>
          <w:i/>
          <w:color w:val="231F20"/>
          <w:sz w:val="16"/>
        </w:rPr>
        <w:t>Creative</w:t>
      </w:r>
      <w:r>
        <w:rPr>
          <w:i/>
          <w:color w:val="231F20"/>
          <w:spacing w:val="-4"/>
          <w:sz w:val="16"/>
        </w:rPr>
        <w:t> </w:t>
      </w:r>
      <w:r>
        <w:rPr>
          <w:i/>
          <w:color w:val="231F20"/>
          <w:sz w:val="16"/>
        </w:rPr>
        <w:t>Commons</w:t>
      </w:r>
      <w:r>
        <w:rPr>
          <w:i/>
          <w:color w:val="231F20"/>
          <w:spacing w:val="-7"/>
          <w:sz w:val="16"/>
        </w:rPr>
        <w:t> </w:t>
      </w:r>
      <w:r>
        <w:rPr>
          <w:i/>
          <w:color w:val="231F20"/>
          <w:sz w:val="16"/>
        </w:rPr>
        <w:t>Attribution-</w:t>
      </w:r>
      <w:r>
        <w:rPr>
          <w:i/>
          <w:color w:val="231F20"/>
          <w:spacing w:val="40"/>
          <w:sz w:val="16"/>
        </w:rPr>
        <w:t> </w:t>
      </w:r>
      <w:r>
        <w:rPr>
          <w:i/>
          <w:color w:val="231F20"/>
          <w:sz w:val="16"/>
        </w:rPr>
        <w:t>NoDerivatives 4.0 International License. https://creativecommons.org/licenses/by-nd/4.0</w:t>
      </w:r>
    </w:p>
    <w:p>
      <w:pPr>
        <w:spacing w:after="0" w:line="249" w:lineRule="auto"/>
        <w:jc w:val="left"/>
        <w:rPr>
          <w:i/>
          <w:sz w:val="16"/>
        </w:rPr>
        <w:sectPr>
          <w:type w:val="continuous"/>
          <w:pgSz w:w="11850" w:h="16560"/>
          <w:pgMar w:header="0" w:footer="0" w:top="1820" w:bottom="960" w:left="1080" w:right="1080"/>
        </w:sectPr>
      </w:pPr>
    </w:p>
    <w:p>
      <w:pPr>
        <w:pStyle w:val="BodyText"/>
        <w:spacing w:before="11"/>
        <w:rPr>
          <w:i/>
          <w:sz w:val="15"/>
        </w:rPr>
      </w:pPr>
    </w:p>
    <w:p>
      <w:pPr>
        <w:pStyle w:val="BodyText"/>
        <w:spacing w:after="0"/>
        <w:rPr>
          <w:i/>
          <w:sz w:val="15"/>
        </w:rPr>
        <w:sectPr>
          <w:headerReference w:type="default" r:id="rId275"/>
          <w:footerReference w:type="default" r:id="rId276"/>
          <w:pgSz w:w="11850" w:h="16560"/>
          <w:pgMar w:header="849" w:footer="867" w:top="1080" w:bottom="1060" w:left="1080" w:right="1080"/>
        </w:sectPr>
      </w:pPr>
    </w:p>
    <w:p>
      <w:pPr>
        <w:spacing w:line="242" w:lineRule="auto" w:before="90"/>
        <w:ind w:left="337" w:right="38" w:firstLine="0"/>
        <w:jc w:val="both"/>
        <w:rPr>
          <w:sz w:val="24"/>
        </w:rPr>
      </w:pPr>
      <w:r>
        <w:rPr>
          <w:color w:val="231F20"/>
          <w:spacing w:val="-4"/>
          <w:sz w:val="24"/>
        </w:rPr>
        <w:t>educators</w:t>
      </w:r>
      <w:r>
        <w:rPr>
          <w:color w:val="231F20"/>
          <w:spacing w:val="-11"/>
          <w:sz w:val="24"/>
        </w:rPr>
        <w:t> </w:t>
      </w:r>
      <w:r>
        <w:rPr>
          <w:color w:val="231F20"/>
          <w:spacing w:val="-4"/>
          <w:sz w:val="24"/>
        </w:rPr>
        <w:t>and</w:t>
      </w:r>
      <w:r>
        <w:rPr>
          <w:color w:val="231F20"/>
          <w:spacing w:val="-11"/>
          <w:sz w:val="24"/>
        </w:rPr>
        <w:t> </w:t>
      </w:r>
      <w:r>
        <w:rPr>
          <w:color w:val="231F20"/>
          <w:spacing w:val="-4"/>
          <w:sz w:val="24"/>
        </w:rPr>
        <w:t>medical</w:t>
      </w:r>
      <w:r>
        <w:rPr>
          <w:color w:val="231F20"/>
          <w:spacing w:val="-11"/>
          <w:sz w:val="24"/>
        </w:rPr>
        <w:t> </w:t>
      </w:r>
      <w:r>
        <w:rPr>
          <w:color w:val="231F20"/>
          <w:spacing w:val="-4"/>
          <w:sz w:val="24"/>
        </w:rPr>
        <w:t>education</w:t>
      </w:r>
      <w:r>
        <w:rPr>
          <w:color w:val="231F20"/>
          <w:spacing w:val="-11"/>
          <w:sz w:val="24"/>
        </w:rPr>
        <w:t> </w:t>
      </w:r>
      <w:r>
        <w:rPr>
          <w:color w:val="231F20"/>
          <w:spacing w:val="-4"/>
          <w:sz w:val="24"/>
        </w:rPr>
        <w:t>stakeholders </w:t>
      </w:r>
      <w:r>
        <w:rPr>
          <w:color w:val="231F20"/>
          <w:spacing w:val="-2"/>
          <w:sz w:val="24"/>
        </w:rPr>
        <w:t>to</w:t>
      </w:r>
      <w:r>
        <w:rPr>
          <w:color w:val="231F20"/>
          <w:spacing w:val="-9"/>
          <w:sz w:val="24"/>
        </w:rPr>
        <w:t> </w:t>
      </w:r>
      <w:r>
        <w:rPr>
          <w:color w:val="231F20"/>
          <w:spacing w:val="-2"/>
          <w:sz w:val="24"/>
        </w:rPr>
        <w:t>adapt,</w:t>
      </w:r>
      <w:r>
        <w:rPr>
          <w:color w:val="231F20"/>
          <w:spacing w:val="-9"/>
          <w:sz w:val="24"/>
        </w:rPr>
        <w:t> </w:t>
      </w:r>
      <w:r>
        <w:rPr>
          <w:color w:val="231F20"/>
          <w:spacing w:val="-2"/>
          <w:sz w:val="24"/>
        </w:rPr>
        <w:t>standardise,</w:t>
      </w:r>
      <w:r>
        <w:rPr>
          <w:color w:val="231F20"/>
          <w:spacing w:val="-9"/>
          <w:sz w:val="24"/>
        </w:rPr>
        <w:t> </w:t>
      </w:r>
      <w:r>
        <w:rPr>
          <w:color w:val="231F20"/>
          <w:spacing w:val="-2"/>
          <w:sz w:val="24"/>
        </w:rPr>
        <w:t>and</w:t>
      </w:r>
      <w:r>
        <w:rPr>
          <w:color w:val="231F20"/>
          <w:spacing w:val="-9"/>
          <w:sz w:val="24"/>
        </w:rPr>
        <w:t> </w:t>
      </w:r>
      <w:r>
        <w:rPr>
          <w:color w:val="231F20"/>
          <w:spacing w:val="-2"/>
          <w:sz w:val="24"/>
        </w:rPr>
        <w:t>integrate</w:t>
      </w:r>
      <w:r>
        <w:rPr>
          <w:color w:val="231F20"/>
          <w:spacing w:val="-9"/>
          <w:sz w:val="24"/>
        </w:rPr>
        <w:t> </w:t>
      </w:r>
      <w:r>
        <w:rPr>
          <w:color w:val="231F20"/>
          <w:spacing w:val="-2"/>
          <w:sz w:val="24"/>
        </w:rPr>
        <w:t>the</w:t>
      </w:r>
      <w:r>
        <w:rPr>
          <w:color w:val="231F20"/>
          <w:spacing w:val="-9"/>
          <w:sz w:val="24"/>
        </w:rPr>
        <w:t> </w:t>
      </w:r>
      <w:r>
        <w:rPr>
          <w:color w:val="231F20"/>
          <w:spacing w:val="-2"/>
          <w:sz w:val="24"/>
        </w:rPr>
        <w:t>use</w:t>
      </w:r>
      <w:r>
        <w:rPr>
          <w:color w:val="231F20"/>
          <w:spacing w:val="-9"/>
          <w:sz w:val="24"/>
        </w:rPr>
        <w:t> </w:t>
      </w:r>
      <w:r>
        <w:rPr>
          <w:color w:val="231F20"/>
          <w:spacing w:val="-2"/>
          <w:sz w:val="24"/>
        </w:rPr>
        <w:t>of </w:t>
      </w:r>
      <w:r>
        <w:rPr>
          <w:color w:val="231F20"/>
          <w:sz w:val="24"/>
        </w:rPr>
        <w:t>innovations and educational technology in </w:t>
      </w:r>
      <w:r>
        <w:rPr>
          <w:color w:val="231F20"/>
          <w:spacing w:val="-4"/>
          <w:sz w:val="24"/>
        </w:rPr>
        <w:t>the</w:t>
      </w:r>
      <w:r>
        <w:rPr>
          <w:color w:val="231F20"/>
          <w:spacing w:val="-11"/>
          <w:sz w:val="24"/>
        </w:rPr>
        <w:t> </w:t>
      </w:r>
      <w:r>
        <w:rPr>
          <w:color w:val="231F20"/>
          <w:spacing w:val="-4"/>
          <w:sz w:val="24"/>
        </w:rPr>
        <w:t>delivery</w:t>
      </w:r>
      <w:r>
        <w:rPr>
          <w:color w:val="231F20"/>
          <w:spacing w:val="-11"/>
          <w:sz w:val="24"/>
        </w:rPr>
        <w:t> </w:t>
      </w:r>
      <w:r>
        <w:rPr>
          <w:color w:val="231F20"/>
          <w:spacing w:val="-4"/>
          <w:sz w:val="24"/>
        </w:rPr>
        <w:t>of</w:t>
      </w:r>
      <w:r>
        <w:rPr>
          <w:color w:val="231F20"/>
          <w:spacing w:val="-11"/>
          <w:sz w:val="24"/>
        </w:rPr>
        <w:t> </w:t>
      </w:r>
      <w:r>
        <w:rPr>
          <w:color w:val="231F20"/>
          <w:spacing w:val="-4"/>
          <w:sz w:val="24"/>
        </w:rPr>
        <w:t>medical</w:t>
      </w:r>
      <w:r>
        <w:rPr>
          <w:color w:val="231F20"/>
          <w:spacing w:val="-11"/>
          <w:sz w:val="24"/>
        </w:rPr>
        <w:t> </w:t>
      </w:r>
      <w:r>
        <w:rPr>
          <w:color w:val="231F20"/>
          <w:spacing w:val="-4"/>
          <w:sz w:val="24"/>
        </w:rPr>
        <w:t>education</w:t>
      </w:r>
      <w:r>
        <w:rPr>
          <w:color w:val="231F20"/>
          <w:spacing w:val="-11"/>
          <w:sz w:val="24"/>
        </w:rPr>
        <w:t> </w:t>
      </w:r>
      <w:r>
        <w:rPr>
          <w:color w:val="231F20"/>
          <w:spacing w:val="-4"/>
          <w:sz w:val="24"/>
        </w:rPr>
        <w:t>(1).</w:t>
      </w:r>
      <w:r>
        <w:rPr>
          <w:color w:val="231F20"/>
          <w:spacing w:val="-11"/>
          <w:sz w:val="24"/>
        </w:rPr>
        <w:t> </w:t>
      </w:r>
      <w:r>
        <w:rPr>
          <w:color w:val="231F20"/>
          <w:spacing w:val="-4"/>
          <w:sz w:val="24"/>
        </w:rPr>
        <w:t>The</w:t>
      </w:r>
      <w:r>
        <w:rPr>
          <w:color w:val="231F20"/>
          <w:spacing w:val="-11"/>
          <w:sz w:val="24"/>
        </w:rPr>
        <w:t> </w:t>
      </w:r>
      <w:r>
        <w:rPr>
          <w:color w:val="231F20"/>
          <w:spacing w:val="-4"/>
          <w:sz w:val="24"/>
        </w:rPr>
        <w:t>use </w:t>
      </w:r>
      <w:r>
        <w:rPr>
          <w:color w:val="231F20"/>
          <w:sz w:val="24"/>
        </w:rPr>
        <w:t>of innovations and educational technology has considerably increased on account of a number</w:t>
      </w:r>
      <w:r>
        <w:rPr>
          <w:color w:val="231F20"/>
          <w:spacing w:val="-8"/>
          <w:sz w:val="24"/>
        </w:rPr>
        <w:t> </w:t>
      </w:r>
      <w:r>
        <w:rPr>
          <w:color w:val="231F20"/>
          <w:sz w:val="24"/>
        </w:rPr>
        <w:t>of</w:t>
      </w:r>
      <w:r>
        <w:rPr>
          <w:color w:val="231F20"/>
          <w:spacing w:val="-8"/>
          <w:sz w:val="24"/>
        </w:rPr>
        <w:t> </w:t>
      </w:r>
      <w:r>
        <w:rPr>
          <w:color w:val="231F20"/>
          <w:sz w:val="24"/>
        </w:rPr>
        <w:t>reasons,</w:t>
      </w:r>
      <w:r>
        <w:rPr>
          <w:color w:val="231F20"/>
          <w:spacing w:val="-8"/>
          <w:sz w:val="24"/>
        </w:rPr>
        <w:t> </w:t>
      </w:r>
      <w:r>
        <w:rPr>
          <w:color w:val="231F20"/>
          <w:sz w:val="24"/>
        </w:rPr>
        <w:t>including</w:t>
      </w:r>
      <w:r>
        <w:rPr>
          <w:color w:val="231F20"/>
          <w:spacing w:val="-8"/>
          <w:sz w:val="24"/>
        </w:rPr>
        <w:t> </w:t>
      </w:r>
      <w:r>
        <w:rPr>
          <w:color w:val="231F20"/>
          <w:sz w:val="24"/>
        </w:rPr>
        <w:t>advancements in education, with specific emphasis on medical education (1) and the COVID-19 pandemic and its syndemic effects (2, 3).</w:t>
      </w:r>
    </w:p>
    <w:p>
      <w:pPr>
        <w:tabs>
          <w:tab w:pos="1749" w:val="left" w:leader="none"/>
          <w:tab w:pos="3428" w:val="left" w:leader="none"/>
        </w:tabs>
        <w:spacing w:line="242" w:lineRule="auto" w:before="13"/>
        <w:ind w:left="337" w:right="38" w:firstLine="283"/>
        <w:jc w:val="right"/>
        <w:rPr>
          <w:sz w:val="24"/>
        </w:rPr>
      </w:pPr>
      <w:r>
        <w:rPr>
          <w:color w:val="231F20"/>
          <w:sz w:val="24"/>
        </w:rPr>
        <w:t>The</w:t>
      </w:r>
      <w:r>
        <w:rPr>
          <w:color w:val="231F20"/>
          <w:spacing w:val="-15"/>
          <w:sz w:val="24"/>
        </w:rPr>
        <w:t> </w:t>
      </w:r>
      <w:r>
        <w:rPr>
          <w:color w:val="231F20"/>
          <w:sz w:val="24"/>
        </w:rPr>
        <w:t>ASIC</w:t>
      </w:r>
      <w:r>
        <w:rPr>
          <w:color w:val="231F20"/>
          <w:spacing w:val="-15"/>
          <w:sz w:val="24"/>
        </w:rPr>
        <w:t> </w:t>
      </w:r>
      <w:r>
        <w:rPr>
          <w:color w:val="231F20"/>
          <w:sz w:val="24"/>
        </w:rPr>
        <w:t>Framework</w:t>
      </w:r>
      <w:r>
        <w:rPr>
          <w:color w:val="231F20"/>
          <w:spacing w:val="-15"/>
          <w:sz w:val="24"/>
        </w:rPr>
        <w:t> </w:t>
      </w:r>
      <w:r>
        <w:rPr>
          <w:color w:val="231F20"/>
          <w:sz w:val="24"/>
        </w:rPr>
        <w:t>was</w:t>
      </w:r>
      <w:r>
        <w:rPr>
          <w:color w:val="231F20"/>
          <w:spacing w:val="-15"/>
          <w:sz w:val="24"/>
        </w:rPr>
        <w:t> </w:t>
      </w:r>
      <w:r>
        <w:rPr>
          <w:color w:val="231F20"/>
          <w:sz w:val="24"/>
        </w:rPr>
        <w:t>published</w:t>
      </w:r>
      <w:r>
        <w:rPr>
          <w:color w:val="231F20"/>
          <w:spacing w:val="-15"/>
          <w:sz w:val="24"/>
        </w:rPr>
        <w:t> </w:t>
      </w:r>
      <w:r>
        <w:rPr>
          <w:color w:val="231F20"/>
          <w:sz w:val="24"/>
        </w:rPr>
        <w:t>as</w:t>
      </w:r>
      <w:r>
        <w:rPr>
          <w:color w:val="231F20"/>
          <w:spacing w:val="-15"/>
          <w:sz w:val="24"/>
        </w:rPr>
        <w:t> </w:t>
      </w:r>
      <w:r>
        <w:rPr>
          <w:color w:val="231F20"/>
          <w:sz w:val="24"/>
        </w:rPr>
        <w:t>a </w:t>
      </w:r>
      <w:r>
        <w:rPr>
          <w:color w:val="231F20"/>
          <w:spacing w:val="-2"/>
          <w:sz w:val="24"/>
        </w:rPr>
        <w:t>foremost</w:t>
      </w:r>
      <w:r>
        <w:rPr>
          <w:color w:val="231F20"/>
          <w:spacing w:val="-13"/>
          <w:sz w:val="24"/>
        </w:rPr>
        <w:t> </w:t>
      </w:r>
      <w:r>
        <w:rPr>
          <w:color w:val="231F20"/>
          <w:spacing w:val="-2"/>
          <w:sz w:val="24"/>
        </w:rPr>
        <w:t>framework</w:t>
      </w:r>
      <w:r>
        <w:rPr>
          <w:color w:val="231F20"/>
          <w:spacing w:val="-13"/>
          <w:sz w:val="24"/>
        </w:rPr>
        <w:t> </w:t>
      </w:r>
      <w:r>
        <w:rPr>
          <w:color w:val="231F20"/>
          <w:spacing w:val="-2"/>
          <w:sz w:val="24"/>
        </w:rPr>
        <w:t>guiding</w:t>
      </w:r>
      <w:r>
        <w:rPr>
          <w:color w:val="231F20"/>
          <w:spacing w:val="-13"/>
          <w:sz w:val="24"/>
        </w:rPr>
        <w:t> </w:t>
      </w:r>
      <w:r>
        <w:rPr>
          <w:color w:val="231F20"/>
          <w:spacing w:val="-2"/>
          <w:sz w:val="24"/>
        </w:rPr>
        <w:t>the</w:t>
      </w:r>
      <w:r>
        <w:rPr>
          <w:color w:val="231F20"/>
          <w:spacing w:val="-13"/>
          <w:sz w:val="24"/>
        </w:rPr>
        <w:t> </w:t>
      </w:r>
      <w:r>
        <w:rPr>
          <w:color w:val="231F20"/>
          <w:spacing w:val="-2"/>
          <w:sz w:val="24"/>
        </w:rPr>
        <w:t>introduction </w:t>
      </w:r>
      <w:r>
        <w:rPr>
          <w:color w:val="231F20"/>
          <w:sz w:val="24"/>
        </w:rPr>
        <w:t>and</w:t>
      </w:r>
      <w:r>
        <w:rPr>
          <w:color w:val="231F20"/>
          <w:spacing w:val="80"/>
          <w:sz w:val="24"/>
        </w:rPr>
        <w:t> </w:t>
      </w:r>
      <w:r>
        <w:rPr>
          <w:color w:val="231F20"/>
          <w:sz w:val="24"/>
        </w:rPr>
        <w:t>optimal</w:t>
      </w:r>
      <w:r>
        <w:rPr>
          <w:color w:val="231F20"/>
          <w:spacing w:val="80"/>
          <w:sz w:val="24"/>
        </w:rPr>
        <w:t> </w:t>
      </w:r>
      <w:r>
        <w:rPr>
          <w:color w:val="231F20"/>
          <w:sz w:val="24"/>
        </w:rPr>
        <w:t>utilisation</w:t>
      </w:r>
      <w:r>
        <w:rPr>
          <w:color w:val="231F20"/>
          <w:spacing w:val="80"/>
          <w:sz w:val="24"/>
        </w:rPr>
        <w:t> </w:t>
      </w:r>
      <w:r>
        <w:rPr>
          <w:color w:val="231F20"/>
          <w:sz w:val="24"/>
        </w:rPr>
        <w:t>of</w:t>
      </w:r>
      <w:r>
        <w:rPr>
          <w:color w:val="231F20"/>
          <w:spacing w:val="80"/>
          <w:sz w:val="24"/>
        </w:rPr>
        <w:t> </w:t>
      </w:r>
      <w:r>
        <w:rPr>
          <w:color w:val="231F20"/>
          <w:sz w:val="24"/>
        </w:rPr>
        <w:t>educational</w:t>
      </w:r>
      <w:r>
        <w:rPr>
          <w:color w:val="231F20"/>
          <w:spacing w:val="80"/>
          <w:w w:val="150"/>
          <w:sz w:val="24"/>
        </w:rPr>
        <w:t> </w:t>
      </w:r>
      <w:r>
        <w:rPr>
          <w:color w:val="231F20"/>
          <w:sz w:val="24"/>
        </w:rPr>
        <w:t>technology and innovations in the context of medical education. The question arises</w:t>
      </w:r>
      <w:r>
        <w:rPr>
          <w:color w:val="231F20"/>
          <w:spacing w:val="40"/>
          <w:sz w:val="24"/>
        </w:rPr>
        <w:t> </w:t>
      </w:r>
      <w:r>
        <w:rPr>
          <w:color w:val="231F20"/>
          <w:sz w:val="24"/>
        </w:rPr>
        <w:t>based on the fact that different stakeholders </w:t>
      </w:r>
      <w:r>
        <w:rPr>
          <w:color w:val="231F20"/>
          <w:spacing w:val="-2"/>
          <w:sz w:val="24"/>
        </w:rPr>
        <w:t>and</w:t>
      </w:r>
      <w:r>
        <w:rPr>
          <w:color w:val="231F20"/>
          <w:spacing w:val="-13"/>
          <w:sz w:val="24"/>
        </w:rPr>
        <w:t> </w:t>
      </w:r>
      <w:r>
        <w:rPr>
          <w:color w:val="231F20"/>
          <w:spacing w:val="-2"/>
          <w:sz w:val="24"/>
        </w:rPr>
        <w:t>institutions</w:t>
      </w:r>
      <w:r>
        <w:rPr>
          <w:color w:val="231F20"/>
          <w:spacing w:val="-13"/>
          <w:sz w:val="24"/>
        </w:rPr>
        <w:t> </w:t>
      </w:r>
      <w:r>
        <w:rPr>
          <w:color w:val="231F20"/>
          <w:spacing w:val="-2"/>
          <w:sz w:val="24"/>
        </w:rPr>
        <w:t>have</w:t>
      </w:r>
      <w:r>
        <w:rPr>
          <w:color w:val="231F20"/>
          <w:spacing w:val="-13"/>
          <w:sz w:val="24"/>
        </w:rPr>
        <w:t> </w:t>
      </w:r>
      <w:r>
        <w:rPr>
          <w:color w:val="231F20"/>
          <w:spacing w:val="-2"/>
          <w:sz w:val="24"/>
        </w:rPr>
        <w:t>designed</w:t>
      </w:r>
      <w:r>
        <w:rPr>
          <w:color w:val="231F20"/>
          <w:spacing w:val="-13"/>
          <w:sz w:val="24"/>
        </w:rPr>
        <w:t> </w:t>
      </w:r>
      <w:r>
        <w:rPr>
          <w:color w:val="231F20"/>
          <w:spacing w:val="-2"/>
          <w:sz w:val="24"/>
        </w:rPr>
        <w:t>and</w:t>
      </w:r>
      <w:r>
        <w:rPr>
          <w:color w:val="231F20"/>
          <w:spacing w:val="-13"/>
          <w:sz w:val="24"/>
        </w:rPr>
        <w:t> </w:t>
      </w:r>
      <w:r>
        <w:rPr>
          <w:color w:val="231F20"/>
          <w:spacing w:val="-2"/>
          <w:sz w:val="24"/>
        </w:rPr>
        <w:t>developed </w:t>
      </w:r>
      <w:r>
        <w:rPr>
          <w:color w:val="231F20"/>
          <w:sz w:val="24"/>
        </w:rPr>
        <w:t>or</w:t>
      </w:r>
      <w:r>
        <w:rPr>
          <w:color w:val="231F20"/>
          <w:spacing w:val="40"/>
          <w:sz w:val="24"/>
        </w:rPr>
        <w:t> </w:t>
      </w:r>
      <w:r>
        <w:rPr>
          <w:color w:val="231F20"/>
          <w:sz w:val="24"/>
        </w:rPr>
        <w:t>adopted</w:t>
      </w:r>
      <w:r>
        <w:rPr>
          <w:color w:val="231F20"/>
          <w:spacing w:val="40"/>
          <w:sz w:val="24"/>
        </w:rPr>
        <w:t> </w:t>
      </w:r>
      <w:r>
        <w:rPr>
          <w:color w:val="231F20"/>
          <w:sz w:val="24"/>
        </w:rPr>
        <w:t>and</w:t>
      </w:r>
      <w:r>
        <w:rPr>
          <w:color w:val="231F20"/>
          <w:spacing w:val="40"/>
          <w:sz w:val="24"/>
        </w:rPr>
        <w:t> </w:t>
      </w:r>
      <w:r>
        <w:rPr>
          <w:color w:val="231F20"/>
          <w:sz w:val="24"/>
        </w:rPr>
        <w:t>deployed</w:t>
      </w:r>
      <w:r>
        <w:rPr>
          <w:color w:val="231F20"/>
          <w:spacing w:val="40"/>
          <w:sz w:val="24"/>
        </w:rPr>
        <w:t> </w:t>
      </w:r>
      <w:r>
        <w:rPr>
          <w:color w:val="231F20"/>
          <w:sz w:val="24"/>
        </w:rPr>
        <w:t>various</w:t>
      </w:r>
      <w:r>
        <w:rPr>
          <w:color w:val="231F20"/>
          <w:spacing w:val="40"/>
          <w:sz w:val="24"/>
        </w:rPr>
        <w:t> </w:t>
      </w:r>
      <w:r>
        <w:rPr>
          <w:color w:val="231F20"/>
          <w:sz w:val="24"/>
        </w:rPr>
        <w:t>medical </w:t>
      </w:r>
      <w:r>
        <w:rPr>
          <w:color w:val="231F20"/>
          <w:spacing w:val="-4"/>
          <w:sz w:val="24"/>
        </w:rPr>
        <w:t>education-associated</w:t>
      </w:r>
      <w:r>
        <w:rPr>
          <w:color w:val="231F20"/>
          <w:spacing w:val="-14"/>
          <w:sz w:val="24"/>
        </w:rPr>
        <w:t> </w:t>
      </w:r>
      <w:r>
        <w:rPr>
          <w:color w:val="231F20"/>
          <w:spacing w:val="-4"/>
          <w:sz w:val="24"/>
        </w:rPr>
        <w:t>technology</w:t>
      </w:r>
      <w:r>
        <w:rPr>
          <w:color w:val="231F20"/>
          <w:spacing w:val="-14"/>
          <w:sz w:val="24"/>
        </w:rPr>
        <w:t> </w:t>
      </w:r>
      <w:r>
        <w:rPr>
          <w:color w:val="231F20"/>
          <w:spacing w:val="-4"/>
          <w:sz w:val="24"/>
        </w:rPr>
        <w:t>in</w:t>
      </w:r>
      <w:r>
        <w:rPr>
          <w:color w:val="231F20"/>
          <w:spacing w:val="-14"/>
          <w:sz w:val="24"/>
        </w:rPr>
        <w:t> </w:t>
      </w:r>
      <w:r>
        <w:rPr>
          <w:color w:val="231F20"/>
          <w:spacing w:val="-4"/>
          <w:sz w:val="24"/>
        </w:rPr>
        <w:t>a</w:t>
      </w:r>
      <w:r>
        <w:rPr>
          <w:color w:val="231F20"/>
          <w:spacing w:val="-14"/>
          <w:sz w:val="24"/>
        </w:rPr>
        <w:t> </w:t>
      </w:r>
      <w:r>
        <w:rPr>
          <w:color w:val="231F20"/>
          <w:spacing w:val="-4"/>
          <w:sz w:val="24"/>
        </w:rPr>
        <w:t>way</w:t>
      </w:r>
      <w:r>
        <w:rPr>
          <w:color w:val="231F20"/>
          <w:spacing w:val="-14"/>
          <w:sz w:val="24"/>
        </w:rPr>
        <w:t> </w:t>
      </w:r>
      <w:r>
        <w:rPr>
          <w:color w:val="231F20"/>
          <w:spacing w:val="-4"/>
          <w:sz w:val="24"/>
        </w:rPr>
        <w:t>that </w:t>
      </w:r>
      <w:r>
        <w:rPr>
          <w:color w:val="231F20"/>
          <w:sz w:val="24"/>
        </w:rPr>
        <w:t>they probably deemed the best possible and the most effective. Educational technology and innovations have become increasingly integral</w:t>
      </w:r>
      <w:r>
        <w:rPr>
          <w:color w:val="231F20"/>
          <w:spacing w:val="40"/>
          <w:sz w:val="24"/>
        </w:rPr>
        <w:t> </w:t>
      </w:r>
      <w:r>
        <w:rPr>
          <w:color w:val="231F20"/>
          <w:sz w:val="24"/>
        </w:rPr>
        <w:t>and</w:t>
      </w:r>
      <w:r>
        <w:rPr>
          <w:color w:val="231F20"/>
          <w:spacing w:val="40"/>
          <w:sz w:val="24"/>
        </w:rPr>
        <w:t> </w:t>
      </w:r>
      <w:r>
        <w:rPr>
          <w:color w:val="231F20"/>
          <w:sz w:val="24"/>
        </w:rPr>
        <w:t>important</w:t>
      </w:r>
      <w:r>
        <w:rPr>
          <w:color w:val="231F20"/>
          <w:spacing w:val="40"/>
          <w:sz w:val="24"/>
        </w:rPr>
        <w:t> </w:t>
      </w:r>
      <w:r>
        <w:rPr>
          <w:color w:val="231F20"/>
          <w:sz w:val="24"/>
        </w:rPr>
        <w:t>to</w:t>
      </w:r>
      <w:r>
        <w:rPr>
          <w:color w:val="231F20"/>
          <w:spacing w:val="40"/>
          <w:sz w:val="24"/>
        </w:rPr>
        <w:t> </w:t>
      </w:r>
      <w:r>
        <w:rPr>
          <w:color w:val="231F20"/>
          <w:sz w:val="24"/>
        </w:rPr>
        <w:t>the</w:t>
      </w:r>
      <w:r>
        <w:rPr>
          <w:color w:val="231F20"/>
          <w:spacing w:val="40"/>
          <w:sz w:val="24"/>
        </w:rPr>
        <w:t> </w:t>
      </w:r>
      <w:r>
        <w:rPr>
          <w:color w:val="231F20"/>
          <w:sz w:val="24"/>
        </w:rPr>
        <w:t>delivery</w:t>
      </w:r>
      <w:r>
        <w:rPr>
          <w:color w:val="231F20"/>
          <w:spacing w:val="40"/>
          <w:sz w:val="24"/>
        </w:rPr>
        <w:t> </w:t>
      </w:r>
      <w:r>
        <w:rPr>
          <w:color w:val="231F20"/>
          <w:sz w:val="24"/>
        </w:rPr>
        <w:t>of medical education and training (4-7). It is important</w:t>
      </w:r>
      <w:r>
        <w:rPr>
          <w:color w:val="231F20"/>
          <w:spacing w:val="-9"/>
          <w:sz w:val="24"/>
        </w:rPr>
        <w:t> </w:t>
      </w:r>
      <w:r>
        <w:rPr>
          <w:color w:val="231F20"/>
          <w:sz w:val="24"/>
        </w:rPr>
        <w:t>to</w:t>
      </w:r>
      <w:r>
        <w:rPr>
          <w:color w:val="231F20"/>
          <w:spacing w:val="-9"/>
          <w:sz w:val="24"/>
        </w:rPr>
        <w:t> </w:t>
      </w:r>
      <w:r>
        <w:rPr>
          <w:color w:val="231F20"/>
          <w:sz w:val="24"/>
        </w:rPr>
        <w:t>appreciate</w:t>
      </w:r>
      <w:r>
        <w:rPr>
          <w:color w:val="231F20"/>
          <w:spacing w:val="-9"/>
          <w:sz w:val="24"/>
        </w:rPr>
        <w:t> </w:t>
      </w:r>
      <w:r>
        <w:rPr>
          <w:color w:val="231F20"/>
          <w:sz w:val="24"/>
        </w:rPr>
        <w:t>the</w:t>
      </w:r>
      <w:r>
        <w:rPr>
          <w:color w:val="231F20"/>
          <w:spacing w:val="-9"/>
          <w:sz w:val="24"/>
        </w:rPr>
        <w:t> </w:t>
      </w:r>
      <w:r>
        <w:rPr>
          <w:color w:val="231F20"/>
          <w:sz w:val="24"/>
        </w:rPr>
        <w:t>fact</w:t>
      </w:r>
      <w:r>
        <w:rPr>
          <w:color w:val="231F20"/>
          <w:spacing w:val="-9"/>
          <w:sz w:val="24"/>
        </w:rPr>
        <w:t> </w:t>
      </w:r>
      <w:r>
        <w:rPr>
          <w:color w:val="231F20"/>
          <w:sz w:val="24"/>
        </w:rPr>
        <w:t>that</w:t>
      </w:r>
      <w:r>
        <w:rPr>
          <w:color w:val="231F20"/>
          <w:spacing w:val="-9"/>
          <w:sz w:val="24"/>
        </w:rPr>
        <w:t> </w:t>
      </w:r>
      <w:r>
        <w:rPr>
          <w:color w:val="231F20"/>
          <w:sz w:val="24"/>
        </w:rPr>
        <w:t>medical education</w:t>
      </w:r>
      <w:r>
        <w:rPr>
          <w:color w:val="231F20"/>
          <w:spacing w:val="-15"/>
          <w:sz w:val="24"/>
        </w:rPr>
        <w:t> </w:t>
      </w:r>
      <w:r>
        <w:rPr>
          <w:color w:val="231F20"/>
          <w:sz w:val="24"/>
        </w:rPr>
        <w:t>is</w:t>
      </w:r>
      <w:r>
        <w:rPr>
          <w:color w:val="231F20"/>
          <w:spacing w:val="-15"/>
          <w:sz w:val="24"/>
        </w:rPr>
        <w:t> </w:t>
      </w:r>
      <w:r>
        <w:rPr>
          <w:color w:val="231F20"/>
          <w:sz w:val="24"/>
        </w:rPr>
        <w:t>highly</w:t>
      </w:r>
      <w:r>
        <w:rPr>
          <w:color w:val="231F20"/>
          <w:spacing w:val="-15"/>
          <w:sz w:val="24"/>
        </w:rPr>
        <w:t> </w:t>
      </w:r>
      <w:r>
        <w:rPr>
          <w:color w:val="231F20"/>
          <w:sz w:val="24"/>
        </w:rPr>
        <w:t>regulated,</w:t>
      </w:r>
      <w:r>
        <w:rPr>
          <w:color w:val="231F20"/>
          <w:spacing w:val="-15"/>
          <w:sz w:val="24"/>
        </w:rPr>
        <w:t> </w:t>
      </w:r>
      <w:r>
        <w:rPr>
          <w:color w:val="231F20"/>
          <w:sz w:val="24"/>
        </w:rPr>
        <w:t>with</w:t>
      </w:r>
      <w:r>
        <w:rPr>
          <w:color w:val="231F20"/>
          <w:spacing w:val="-15"/>
          <w:sz w:val="24"/>
        </w:rPr>
        <w:t> </w:t>
      </w:r>
      <w:r>
        <w:rPr>
          <w:color w:val="231F20"/>
          <w:sz w:val="24"/>
        </w:rPr>
        <w:t>emphasis on</w:t>
      </w:r>
      <w:r>
        <w:rPr>
          <w:color w:val="231F20"/>
          <w:spacing w:val="-3"/>
          <w:sz w:val="24"/>
        </w:rPr>
        <w:t> </w:t>
      </w:r>
      <w:r>
        <w:rPr>
          <w:color w:val="231F20"/>
          <w:sz w:val="24"/>
        </w:rPr>
        <w:t>benchmarks</w:t>
      </w:r>
      <w:r>
        <w:rPr>
          <w:color w:val="231F20"/>
          <w:spacing w:val="-3"/>
          <w:sz w:val="24"/>
        </w:rPr>
        <w:t> </w:t>
      </w:r>
      <w:r>
        <w:rPr>
          <w:color w:val="231F20"/>
          <w:sz w:val="24"/>
        </w:rPr>
        <w:t>and</w:t>
      </w:r>
      <w:r>
        <w:rPr>
          <w:color w:val="231F20"/>
          <w:spacing w:val="-3"/>
          <w:sz w:val="24"/>
        </w:rPr>
        <w:t> </w:t>
      </w:r>
      <w:r>
        <w:rPr>
          <w:color w:val="231F20"/>
          <w:sz w:val="24"/>
        </w:rPr>
        <w:t>standard</w:t>
      </w:r>
      <w:r>
        <w:rPr>
          <w:color w:val="231F20"/>
          <w:spacing w:val="-3"/>
          <w:sz w:val="24"/>
        </w:rPr>
        <w:t> </w:t>
      </w:r>
      <w:r>
        <w:rPr>
          <w:color w:val="231F20"/>
          <w:sz w:val="24"/>
        </w:rPr>
        <w:t>practices.</w:t>
      </w:r>
      <w:r>
        <w:rPr>
          <w:color w:val="231F20"/>
          <w:spacing w:val="-3"/>
          <w:sz w:val="24"/>
        </w:rPr>
        <w:t> </w:t>
      </w:r>
      <w:r>
        <w:rPr>
          <w:color w:val="231F20"/>
          <w:sz w:val="24"/>
        </w:rPr>
        <w:t>This is simply to ensure that, irrespective of the </w:t>
      </w:r>
      <w:r>
        <w:rPr>
          <w:color w:val="231F20"/>
          <w:spacing w:val="-2"/>
          <w:sz w:val="24"/>
        </w:rPr>
        <w:t>training</w:t>
      </w:r>
      <w:r>
        <w:rPr>
          <w:color w:val="231F20"/>
          <w:spacing w:val="-14"/>
          <w:sz w:val="24"/>
        </w:rPr>
        <w:t> </w:t>
      </w:r>
      <w:r>
        <w:rPr>
          <w:color w:val="231F20"/>
          <w:spacing w:val="-2"/>
          <w:sz w:val="24"/>
        </w:rPr>
        <w:t>institution,</w:t>
      </w:r>
      <w:r>
        <w:rPr>
          <w:color w:val="231F20"/>
          <w:spacing w:val="-14"/>
          <w:sz w:val="24"/>
        </w:rPr>
        <w:t> </w:t>
      </w:r>
      <w:r>
        <w:rPr>
          <w:color w:val="231F20"/>
          <w:spacing w:val="-2"/>
          <w:sz w:val="24"/>
        </w:rPr>
        <w:t>medical</w:t>
      </w:r>
      <w:r>
        <w:rPr>
          <w:color w:val="231F20"/>
          <w:spacing w:val="-13"/>
          <w:sz w:val="24"/>
        </w:rPr>
        <w:t> </w:t>
      </w:r>
      <w:r>
        <w:rPr>
          <w:color w:val="231F20"/>
          <w:spacing w:val="-2"/>
          <w:sz w:val="24"/>
        </w:rPr>
        <w:t>practitioners</w:t>
      </w:r>
      <w:r>
        <w:rPr>
          <w:color w:val="231F20"/>
          <w:spacing w:val="-14"/>
          <w:sz w:val="24"/>
        </w:rPr>
        <w:t> </w:t>
      </w:r>
      <w:r>
        <w:rPr>
          <w:color w:val="231F20"/>
          <w:spacing w:val="-2"/>
          <w:sz w:val="24"/>
        </w:rPr>
        <w:t>and </w:t>
      </w:r>
      <w:r>
        <w:rPr>
          <w:color w:val="231F20"/>
          <w:sz w:val="24"/>
        </w:rPr>
        <w:t>health workers possess the requisite skills that</w:t>
      </w:r>
      <w:r>
        <w:rPr>
          <w:color w:val="231F20"/>
          <w:spacing w:val="40"/>
          <w:sz w:val="24"/>
        </w:rPr>
        <w:t> </w:t>
      </w:r>
      <w:r>
        <w:rPr>
          <w:color w:val="231F20"/>
          <w:sz w:val="24"/>
        </w:rPr>
        <w:t>can</w:t>
      </w:r>
      <w:r>
        <w:rPr>
          <w:color w:val="231F20"/>
          <w:spacing w:val="40"/>
          <w:sz w:val="24"/>
        </w:rPr>
        <w:t> </w:t>
      </w:r>
      <w:r>
        <w:rPr>
          <w:color w:val="231F20"/>
          <w:sz w:val="24"/>
        </w:rPr>
        <w:t>make</w:t>
      </w:r>
      <w:r>
        <w:rPr>
          <w:color w:val="231F20"/>
          <w:spacing w:val="40"/>
          <w:sz w:val="24"/>
        </w:rPr>
        <w:t> </w:t>
      </w:r>
      <w:r>
        <w:rPr>
          <w:color w:val="231F20"/>
          <w:sz w:val="24"/>
        </w:rPr>
        <w:t>them</w:t>
      </w:r>
      <w:r>
        <w:rPr>
          <w:color w:val="231F20"/>
          <w:spacing w:val="40"/>
          <w:sz w:val="24"/>
        </w:rPr>
        <w:t> </w:t>
      </w:r>
      <w:r>
        <w:rPr>
          <w:color w:val="231F20"/>
          <w:sz w:val="24"/>
        </w:rPr>
        <w:t>provide</w:t>
      </w:r>
      <w:r>
        <w:rPr>
          <w:color w:val="231F20"/>
          <w:spacing w:val="40"/>
          <w:sz w:val="24"/>
        </w:rPr>
        <w:t> </w:t>
      </w:r>
      <w:r>
        <w:rPr>
          <w:color w:val="231F20"/>
          <w:sz w:val="24"/>
        </w:rPr>
        <w:t>people</w:t>
      </w:r>
      <w:r>
        <w:rPr>
          <w:color w:val="231F20"/>
          <w:spacing w:val="40"/>
          <w:sz w:val="24"/>
        </w:rPr>
        <w:t> </w:t>
      </w:r>
      <w:r>
        <w:rPr>
          <w:color w:val="231F20"/>
          <w:sz w:val="24"/>
        </w:rPr>
        <w:t>with the</w:t>
      </w:r>
      <w:r>
        <w:rPr>
          <w:color w:val="231F20"/>
          <w:spacing w:val="40"/>
          <w:sz w:val="24"/>
        </w:rPr>
        <w:t> </w:t>
      </w:r>
      <w:r>
        <w:rPr>
          <w:color w:val="231F20"/>
          <w:sz w:val="24"/>
        </w:rPr>
        <w:t>services</w:t>
      </w:r>
      <w:r>
        <w:rPr>
          <w:color w:val="231F20"/>
          <w:spacing w:val="40"/>
          <w:sz w:val="24"/>
        </w:rPr>
        <w:t> </w:t>
      </w:r>
      <w:r>
        <w:rPr>
          <w:color w:val="231F20"/>
          <w:sz w:val="24"/>
        </w:rPr>
        <w:t>required</w:t>
      </w:r>
      <w:r>
        <w:rPr>
          <w:color w:val="231F20"/>
          <w:spacing w:val="40"/>
          <w:sz w:val="24"/>
        </w:rPr>
        <w:t> </w:t>
      </w:r>
      <w:r>
        <w:rPr>
          <w:color w:val="231F20"/>
          <w:sz w:val="24"/>
        </w:rPr>
        <w:t>in</w:t>
      </w:r>
      <w:r>
        <w:rPr>
          <w:color w:val="231F20"/>
          <w:spacing w:val="40"/>
          <w:sz w:val="24"/>
        </w:rPr>
        <w:t> </w:t>
      </w:r>
      <w:r>
        <w:rPr>
          <w:color w:val="231F20"/>
          <w:sz w:val="24"/>
        </w:rPr>
        <w:t>the</w:t>
      </w:r>
      <w:r>
        <w:rPr>
          <w:color w:val="231F20"/>
          <w:spacing w:val="40"/>
          <w:sz w:val="24"/>
        </w:rPr>
        <w:t> </w:t>
      </w:r>
      <w:r>
        <w:rPr>
          <w:color w:val="231F20"/>
          <w:sz w:val="24"/>
        </w:rPr>
        <w:t>best</w:t>
      </w:r>
      <w:r>
        <w:rPr>
          <w:color w:val="231F20"/>
          <w:spacing w:val="40"/>
          <w:sz w:val="24"/>
        </w:rPr>
        <w:t> </w:t>
      </w:r>
      <w:r>
        <w:rPr>
          <w:color w:val="231F20"/>
          <w:sz w:val="24"/>
        </w:rPr>
        <w:t>possible ways. This will therefore justify the need</w:t>
      </w:r>
      <w:r>
        <w:rPr>
          <w:color w:val="231F20"/>
          <w:spacing w:val="80"/>
          <w:sz w:val="24"/>
        </w:rPr>
        <w:t> </w:t>
      </w:r>
      <w:r>
        <w:rPr>
          <w:color w:val="231F20"/>
          <w:sz w:val="24"/>
        </w:rPr>
        <w:t>for</w:t>
      </w:r>
      <w:r>
        <w:rPr>
          <w:color w:val="231F20"/>
          <w:spacing w:val="40"/>
          <w:sz w:val="24"/>
        </w:rPr>
        <w:t> </w:t>
      </w:r>
      <w:r>
        <w:rPr>
          <w:color w:val="231F20"/>
          <w:sz w:val="24"/>
        </w:rPr>
        <w:t>a</w:t>
      </w:r>
      <w:r>
        <w:rPr>
          <w:color w:val="231F20"/>
          <w:spacing w:val="40"/>
          <w:sz w:val="24"/>
        </w:rPr>
        <w:t> </w:t>
      </w:r>
      <w:r>
        <w:rPr>
          <w:color w:val="231F20"/>
          <w:sz w:val="24"/>
        </w:rPr>
        <w:t>framework</w:t>
      </w:r>
      <w:r>
        <w:rPr>
          <w:color w:val="231F20"/>
          <w:spacing w:val="40"/>
          <w:sz w:val="24"/>
        </w:rPr>
        <w:t> </w:t>
      </w:r>
      <w:r>
        <w:rPr>
          <w:color w:val="231F20"/>
          <w:sz w:val="24"/>
        </w:rPr>
        <w:t>concerning</w:t>
      </w:r>
      <w:r>
        <w:rPr>
          <w:color w:val="231F20"/>
          <w:spacing w:val="40"/>
          <w:sz w:val="24"/>
        </w:rPr>
        <w:t> </w:t>
      </w:r>
      <w:r>
        <w:rPr>
          <w:color w:val="231F20"/>
          <w:sz w:val="24"/>
        </w:rPr>
        <w:t>educational technology</w:t>
      </w:r>
      <w:r>
        <w:rPr>
          <w:color w:val="231F20"/>
          <w:spacing w:val="40"/>
          <w:sz w:val="24"/>
        </w:rPr>
        <w:t> </w:t>
      </w:r>
      <w:r>
        <w:rPr>
          <w:color w:val="231F20"/>
          <w:sz w:val="24"/>
        </w:rPr>
        <w:t>and</w:t>
      </w:r>
      <w:r>
        <w:rPr>
          <w:color w:val="231F20"/>
          <w:spacing w:val="40"/>
          <w:sz w:val="24"/>
        </w:rPr>
        <w:t> </w:t>
      </w:r>
      <w:r>
        <w:rPr>
          <w:color w:val="231F20"/>
          <w:sz w:val="24"/>
        </w:rPr>
        <w:t>innovations,</w:t>
      </w:r>
      <w:r>
        <w:rPr>
          <w:color w:val="231F20"/>
          <w:spacing w:val="40"/>
          <w:sz w:val="24"/>
        </w:rPr>
        <w:t> </w:t>
      </w:r>
      <w:r>
        <w:rPr>
          <w:color w:val="231F20"/>
          <w:sz w:val="24"/>
        </w:rPr>
        <w:t>which</w:t>
      </w:r>
      <w:r>
        <w:rPr>
          <w:color w:val="231F20"/>
          <w:spacing w:val="40"/>
          <w:sz w:val="24"/>
        </w:rPr>
        <w:t> </w:t>
      </w:r>
      <w:r>
        <w:rPr>
          <w:color w:val="231F20"/>
          <w:sz w:val="24"/>
        </w:rPr>
        <w:t>could be used to support the delivery of medical </w:t>
      </w:r>
      <w:r>
        <w:rPr>
          <w:color w:val="231F20"/>
          <w:spacing w:val="-2"/>
          <w:sz w:val="24"/>
        </w:rPr>
        <w:t>education.</w:t>
      </w:r>
      <w:r>
        <w:rPr>
          <w:color w:val="231F20"/>
          <w:sz w:val="24"/>
        </w:rPr>
        <w:tab/>
      </w:r>
      <w:r>
        <w:rPr>
          <w:color w:val="231F20"/>
          <w:spacing w:val="-2"/>
          <w:sz w:val="24"/>
        </w:rPr>
        <w:t>Additionally,</w:t>
      </w:r>
      <w:r>
        <w:rPr>
          <w:color w:val="231F20"/>
          <w:sz w:val="24"/>
        </w:rPr>
        <w:tab/>
      </w:r>
      <w:r>
        <w:rPr>
          <w:color w:val="231F20"/>
          <w:spacing w:val="-2"/>
          <w:sz w:val="24"/>
        </w:rPr>
        <w:t>educational technology</w:t>
      </w:r>
      <w:r>
        <w:rPr>
          <w:color w:val="231F20"/>
          <w:spacing w:val="-13"/>
          <w:sz w:val="24"/>
        </w:rPr>
        <w:t> </w:t>
      </w:r>
      <w:r>
        <w:rPr>
          <w:color w:val="231F20"/>
          <w:spacing w:val="-2"/>
          <w:sz w:val="24"/>
        </w:rPr>
        <w:t>and</w:t>
      </w:r>
      <w:r>
        <w:rPr>
          <w:color w:val="231F20"/>
          <w:spacing w:val="-13"/>
          <w:sz w:val="24"/>
        </w:rPr>
        <w:t> </w:t>
      </w:r>
      <w:r>
        <w:rPr>
          <w:color w:val="231F20"/>
          <w:spacing w:val="-2"/>
          <w:sz w:val="24"/>
        </w:rPr>
        <w:t>a</w:t>
      </w:r>
      <w:r>
        <w:rPr>
          <w:color w:val="231F20"/>
          <w:spacing w:val="-13"/>
          <w:sz w:val="24"/>
        </w:rPr>
        <w:t> </w:t>
      </w:r>
      <w:r>
        <w:rPr>
          <w:color w:val="231F20"/>
          <w:spacing w:val="-2"/>
          <w:sz w:val="24"/>
        </w:rPr>
        <w:t>high</w:t>
      </w:r>
      <w:r>
        <w:rPr>
          <w:color w:val="231F20"/>
          <w:spacing w:val="-13"/>
          <w:sz w:val="24"/>
        </w:rPr>
        <w:t> </w:t>
      </w:r>
      <w:r>
        <w:rPr>
          <w:color w:val="231F20"/>
          <w:spacing w:val="-2"/>
          <w:sz w:val="24"/>
        </w:rPr>
        <w:t>number</w:t>
      </w:r>
      <w:r>
        <w:rPr>
          <w:color w:val="231F20"/>
          <w:spacing w:val="-13"/>
          <w:sz w:val="24"/>
        </w:rPr>
        <w:t> </w:t>
      </w:r>
      <w:r>
        <w:rPr>
          <w:color w:val="231F20"/>
          <w:spacing w:val="-2"/>
          <w:sz w:val="24"/>
        </w:rPr>
        <w:t>of</w:t>
      </w:r>
      <w:r>
        <w:rPr>
          <w:color w:val="231F20"/>
          <w:spacing w:val="-13"/>
          <w:sz w:val="24"/>
        </w:rPr>
        <w:t> </w:t>
      </w:r>
      <w:r>
        <w:rPr>
          <w:color w:val="231F20"/>
          <w:spacing w:val="-2"/>
          <w:sz w:val="24"/>
        </w:rPr>
        <w:t>innovations </w:t>
      </w:r>
      <w:r>
        <w:rPr>
          <w:color w:val="231F20"/>
          <w:spacing w:val="-4"/>
          <w:sz w:val="24"/>
        </w:rPr>
        <w:t>are</w:t>
      </w:r>
      <w:r>
        <w:rPr>
          <w:color w:val="231F20"/>
          <w:spacing w:val="-12"/>
          <w:sz w:val="24"/>
        </w:rPr>
        <w:t> </w:t>
      </w:r>
      <w:r>
        <w:rPr>
          <w:color w:val="231F20"/>
          <w:spacing w:val="-4"/>
          <w:sz w:val="24"/>
        </w:rPr>
        <w:t>relatively</w:t>
      </w:r>
      <w:r>
        <w:rPr>
          <w:color w:val="231F20"/>
          <w:spacing w:val="-12"/>
          <w:sz w:val="24"/>
        </w:rPr>
        <w:t> </w:t>
      </w:r>
      <w:r>
        <w:rPr>
          <w:color w:val="231F20"/>
          <w:spacing w:val="-4"/>
          <w:sz w:val="24"/>
        </w:rPr>
        <w:t>new</w:t>
      </w:r>
      <w:r>
        <w:rPr>
          <w:color w:val="231F20"/>
          <w:spacing w:val="-12"/>
          <w:sz w:val="24"/>
        </w:rPr>
        <w:t> </w:t>
      </w:r>
      <w:r>
        <w:rPr>
          <w:color w:val="231F20"/>
          <w:spacing w:val="-4"/>
          <w:sz w:val="24"/>
        </w:rPr>
        <w:t>and</w:t>
      </w:r>
      <w:r>
        <w:rPr>
          <w:color w:val="231F20"/>
          <w:spacing w:val="-12"/>
          <w:sz w:val="24"/>
        </w:rPr>
        <w:t> </w:t>
      </w:r>
      <w:r>
        <w:rPr>
          <w:color w:val="231F20"/>
          <w:spacing w:val="-4"/>
          <w:sz w:val="24"/>
        </w:rPr>
        <w:t>heterogeneous</w:t>
      </w:r>
      <w:r>
        <w:rPr>
          <w:color w:val="231F20"/>
          <w:spacing w:val="-12"/>
          <w:sz w:val="24"/>
        </w:rPr>
        <w:t> </w:t>
      </w:r>
      <w:r>
        <w:rPr>
          <w:color w:val="231F20"/>
          <w:spacing w:val="-4"/>
          <w:sz w:val="24"/>
        </w:rPr>
        <w:t>in</w:t>
      </w:r>
      <w:r>
        <w:rPr>
          <w:color w:val="231F20"/>
          <w:spacing w:val="-12"/>
          <w:sz w:val="24"/>
        </w:rPr>
        <w:t> </w:t>
      </w:r>
      <w:r>
        <w:rPr>
          <w:color w:val="231F20"/>
          <w:spacing w:val="-4"/>
          <w:sz w:val="24"/>
        </w:rPr>
        <w:t>terms </w:t>
      </w:r>
      <w:r>
        <w:rPr>
          <w:color w:val="231F20"/>
          <w:sz w:val="24"/>
        </w:rPr>
        <w:t>of types and the needs that they can satisfy. Additionally,</w:t>
      </w:r>
      <w:r>
        <w:rPr>
          <w:color w:val="231F20"/>
          <w:spacing w:val="80"/>
          <w:sz w:val="24"/>
        </w:rPr>
        <w:t> </w:t>
      </w:r>
      <w:r>
        <w:rPr>
          <w:color w:val="231F20"/>
          <w:sz w:val="24"/>
        </w:rPr>
        <w:t>EdTech</w:t>
      </w:r>
      <w:r>
        <w:rPr>
          <w:color w:val="231F20"/>
          <w:spacing w:val="80"/>
          <w:sz w:val="24"/>
        </w:rPr>
        <w:t> </w:t>
      </w:r>
      <w:r>
        <w:rPr>
          <w:color w:val="231F20"/>
          <w:sz w:val="24"/>
        </w:rPr>
        <w:t>[or</w:t>
      </w:r>
      <w:r>
        <w:rPr>
          <w:color w:val="231F20"/>
          <w:spacing w:val="80"/>
          <w:sz w:val="24"/>
        </w:rPr>
        <w:t> </w:t>
      </w:r>
      <w:r>
        <w:rPr>
          <w:color w:val="231F20"/>
          <w:sz w:val="24"/>
        </w:rPr>
        <w:t>educational technology],</w:t>
      </w:r>
      <w:r>
        <w:rPr>
          <w:color w:val="231F20"/>
          <w:spacing w:val="40"/>
          <w:sz w:val="24"/>
        </w:rPr>
        <w:t> </w:t>
      </w:r>
      <w:r>
        <w:rPr>
          <w:color w:val="231F20"/>
          <w:sz w:val="24"/>
        </w:rPr>
        <w:t>might</w:t>
      </w:r>
      <w:r>
        <w:rPr>
          <w:color w:val="231F20"/>
          <w:spacing w:val="40"/>
          <w:sz w:val="24"/>
        </w:rPr>
        <w:t> </w:t>
      </w:r>
      <w:r>
        <w:rPr>
          <w:color w:val="231F20"/>
          <w:sz w:val="24"/>
        </w:rPr>
        <w:t>not</w:t>
      </w:r>
      <w:r>
        <w:rPr>
          <w:color w:val="231F20"/>
          <w:spacing w:val="40"/>
          <w:sz w:val="24"/>
        </w:rPr>
        <w:t> </w:t>
      </w:r>
      <w:r>
        <w:rPr>
          <w:color w:val="231F20"/>
          <w:sz w:val="24"/>
        </w:rPr>
        <w:t>only</w:t>
      </w:r>
      <w:r>
        <w:rPr>
          <w:color w:val="231F20"/>
          <w:spacing w:val="40"/>
          <w:sz w:val="24"/>
        </w:rPr>
        <w:t> </w:t>
      </w:r>
      <w:r>
        <w:rPr>
          <w:color w:val="231F20"/>
          <w:sz w:val="24"/>
        </w:rPr>
        <w:t>refer</w:t>
      </w:r>
      <w:r>
        <w:rPr>
          <w:color w:val="231F20"/>
          <w:spacing w:val="40"/>
          <w:sz w:val="24"/>
        </w:rPr>
        <w:t> </w:t>
      </w:r>
      <w:r>
        <w:rPr>
          <w:color w:val="231F20"/>
          <w:sz w:val="24"/>
        </w:rPr>
        <w:t>to</w:t>
      </w:r>
      <w:r>
        <w:rPr>
          <w:color w:val="231F20"/>
          <w:spacing w:val="40"/>
          <w:sz w:val="24"/>
        </w:rPr>
        <w:t> </w:t>
      </w:r>
      <w:r>
        <w:rPr>
          <w:color w:val="231F20"/>
          <w:sz w:val="24"/>
        </w:rPr>
        <w:t>the collection</w:t>
      </w:r>
      <w:r>
        <w:rPr>
          <w:color w:val="231F20"/>
          <w:spacing w:val="80"/>
          <w:sz w:val="24"/>
        </w:rPr>
        <w:t> </w:t>
      </w:r>
      <w:r>
        <w:rPr>
          <w:color w:val="231F20"/>
          <w:sz w:val="24"/>
        </w:rPr>
        <w:t>of</w:t>
      </w:r>
      <w:r>
        <w:rPr>
          <w:color w:val="231F20"/>
          <w:spacing w:val="80"/>
          <w:sz w:val="24"/>
        </w:rPr>
        <w:t> </w:t>
      </w:r>
      <w:r>
        <w:rPr>
          <w:color w:val="231F20"/>
          <w:sz w:val="24"/>
        </w:rPr>
        <w:t>technologies</w:t>
      </w:r>
      <w:r>
        <w:rPr>
          <w:color w:val="231F20"/>
          <w:spacing w:val="80"/>
          <w:sz w:val="24"/>
        </w:rPr>
        <w:t> </w:t>
      </w:r>
      <w:r>
        <w:rPr>
          <w:color w:val="231F20"/>
          <w:sz w:val="24"/>
        </w:rPr>
        <w:t>that</w:t>
      </w:r>
      <w:r>
        <w:rPr>
          <w:color w:val="231F20"/>
          <w:spacing w:val="80"/>
          <w:sz w:val="24"/>
        </w:rPr>
        <w:t> </w:t>
      </w:r>
      <w:r>
        <w:rPr>
          <w:color w:val="231F20"/>
          <w:sz w:val="24"/>
        </w:rPr>
        <w:t>support learning</w:t>
      </w:r>
      <w:r>
        <w:rPr>
          <w:color w:val="231F20"/>
          <w:spacing w:val="-2"/>
          <w:sz w:val="24"/>
        </w:rPr>
        <w:t> </w:t>
      </w:r>
      <w:r>
        <w:rPr>
          <w:color w:val="231F20"/>
          <w:sz w:val="24"/>
        </w:rPr>
        <w:t>and</w:t>
      </w:r>
      <w:r>
        <w:rPr>
          <w:color w:val="231F20"/>
          <w:spacing w:val="-2"/>
          <w:sz w:val="24"/>
        </w:rPr>
        <w:t> </w:t>
      </w:r>
      <w:r>
        <w:rPr>
          <w:color w:val="231F20"/>
          <w:sz w:val="24"/>
        </w:rPr>
        <w:t>teaching</w:t>
      </w:r>
      <w:r>
        <w:rPr>
          <w:color w:val="231F20"/>
          <w:spacing w:val="-2"/>
          <w:sz w:val="24"/>
        </w:rPr>
        <w:t> </w:t>
      </w:r>
      <w:r>
        <w:rPr>
          <w:color w:val="231F20"/>
          <w:sz w:val="24"/>
        </w:rPr>
        <w:t>but</w:t>
      </w:r>
      <w:r>
        <w:rPr>
          <w:color w:val="231F20"/>
          <w:spacing w:val="-2"/>
          <w:sz w:val="24"/>
        </w:rPr>
        <w:t> </w:t>
      </w:r>
      <w:r>
        <w:rPr>
          <w:color w:val="231F20"/>
          <w:sz w:val="24"/>
        </w:rPr>
        <w:t>also</w:t>
      </w:r>
      <w:r>
        <w:rPr>
          <w:color w:val="231F20"/>
          <w:spacing w:val="-2"/>
          <w:sz w:val="24"/>
        </w:rPr>
        <w:t> </w:t>
      </w:r>
      <w:r>
        <w:rPr>
          <w:color w:val="231F20"/>
          <w:sz w:val="24"/>
        </w:rPr>
        <w:t>the</w:t>
      </w:r>
      <w:r>
        <w:rPr>
          <w:color w:val="231F20"/>
          <w:spacing w:val="-2"/>
          <w:sz w:val="24"/>
        </w:rPr>
        <w:t> </w:t>
      </w:r>
      <w:r>
        <w:rPr>
          <w:color w:val="231F20"/>
          <w:sz w:val="24"/>
        </w:rPr>
        <w:t>paradigm and practices that address the development and use of such technology. This subject is rapidly evolving. Moreover, system factors </w:t>
      </w:r>
      <w:r>
        <w:rPr>
          <w:color w:val="231F20"/>
          <w:spacing w:val="-2"/>
          <w:sz w:val="24"/>
        </w:rPr>
        <w:t>[organisational</w:t>
      </w:r>
      <w:r>
        <w:rPr>
          <w:color w:val="231F20"/>
          <w:spacing w:val="-10"/>
          <w:sz w:val="24"/>
        </w:rPr>
        <w:t> </w:t>
      </w:r>
      <w:r>
        <w:rPr>
          <w:color w:val="231F20"/>
          <w:spacing w:val="-2"/>
          <w:sz w:val="24"/>
        </w:rPr>
        <w:t>setup,</w:t>
      </w:r>
      <w:r>
        <w:rPr>
          <w:color w:val="231F20"/>
          <w:spacing w:val="-10"/>
          <w:sz w:val="24"/>
        </w:rPr>
        <w:t> </w:t>
      </w:r>
      <w:r>
        <w:rPr>
          <w:color w:val="231F20"/>
          <w:spacing w:val="-2"/>
          <w:sz w:val="24"/>
        </w:rPr>
        <w:t>culture,</w:t>
      </w:r>
      <w:r>
        <w:rPr>
          <w:color w:val="231F20"/>
          <w:spacing w:val="-10"/>
          <w:sz w:val="24"/>
        </w:rPr>
        <w:t> </w:t>
      </w:r>
      <w:r>
        <w:rPr>
          <w:color w:val="231F20"/>
          <w:spacing w:val="-2"/>
          <w:sz w:val="24"/>
        </w:rPr>
        <w:t>and</w:t>
      </w:r>
      <w:r>
        <w:rPr>
          <w:color w:val="231F20"/>
          <w:spacing w:val="-10"/>
          <w:sz w:val="24"/>
        </w:rPr>
        <w:t> </w:t>
      </w:r>
      <w:r>
        <w:rPr>
          <w:color w:val="231F20"/>
          <w:spacing w:val="-2"/>
          <w:sz w:val="24"/>
        </w:rPr>
        <w:t>practices], </w:t>
      </w:r>
      <w:r>
        <w:rPr>
          <w:color w:val="231F20"/>
          <w:spacing w:val="-4"/>
          <w:sz w:val="24"/>
        </w:rPr>
        <w:t>as</w:t>
      </w:r>
      <w:r>
        <w:rPr>
          <w:color w:val="231F20"/>
          <w:spacing w:val="-11"/>
          <w:sz w:val="24"/>
        </w:rPr>
        <w:t> </w:t>
      </w:r>
      <w:r>
        <w:rPr>
          <w:color w:val="231F20"/>
          <w:spacing w:val="-4"/>
          <w:sz w:val="24"/>
        </w:rPr>
        <w:t>well</w:t>
      </w:r>
      <w:r>
        <w:rPr>
          <w:color w:val="231F20"/>
          <w:spacing w:val="-9"/>
          <w:sz w:val="24"/>
        </w:rPr>
        <w:t> </w:t>
      </w:r>
      <w:r>
        <w:rPr>
          <w:color w:val="231F20"/>
          <w:spacing w:val="-4"/>
          <w:sz w:val="24"/>
        </w:rPr>
        <w:t>as</w:t>
      </w:r>
      <w:r>
        <w:rPr>
          <w:color w:val="231F20"/>
          <w:spacing w:val="-10"/>
          <w:sz w:val="24"/>
        </w:rPr>
        <w:t> </w:t>
      </w:r>
      <w:r>
        <w:rPr>
          <w:color w:val="231F20"/>
          <w:spacing w:val="-4"/>
          <w:sz w:val="24"/>
        </w:rPr>
        <w:t>preferences,</w:t>
      </w:r>
      <w:r>
        <w:rPr>
          <w:color w:val="231F20"/>
          <w:spacing w:val="-9"/>
          <w:sz w:val="24"/>
        </w:rPr>
        <w:t> </w:t>
      </w:r>
      <w:r>
        <w:rPr>
          <w:color w:val="231F20"/>
          <w:spacing w:val="-4"/>
          <w:sz w:val="24"/>
        </w:rPr>
        <w:t>could</w:t>
      </w:r>
      <w:r>
        <w:rPr>
          <w:color w:val="231F20"/>
          <w:spacing w:val="-10"/>
          <w:sz w:val="24"/>
        </w:rPr>
        <w:t> </w:t>
      </w:r>
      <w:r>
        <w:rPr>
          <w:color w:val="231F20"/>
          <w:spacing w:val="-4"/>
          <w:sz w:val="24"/>
        </w:rPr>
        <w:t>make</w:t>
      </w:r>
      <w:r>
        <w:rPr>
          <w:color w:val="231F20"/>
          <w:spacing w:val="-9"/>
          <w:sz w:val="24"/>
        </w:rPr>
        <w:t> </w:t>
      </w:r>
      <w:r>
        <w:rPr>
          <w:color w:val="231F20"/>
          <w:spacing w:val="-4"/>
          <w:sz w:val="24"/>
        </w:rPr>
        <w:t>significant</w:t>
      </w:r>
    </w:p>
    <w:p>
      <w:pPr>
        <w:spacing w:line="242" w:lineRule="auto" w:before="90"/>
        <w:ind w:left="337" w:right="334" w:firstLine="0"/>
        <w:jc w:val="both"/>
        <w:rPr>
          <w:sz w:val="24"/>
        </w:rPr>
      </w:pPr>
      <w:r>
        <w:rPr/>
        <w:br w:type="column"/>
      </w:r>
      <w:r>
        <w:rPr>
          <w:color w:val="231F20"/>
          <w:sz w:val="24"/>
        </w:rPr>
        <w:t>differences in terms of choices of what educational technology and innovations could</w:t>
      </w:r>
      <w:r>
        <w:rPr>
          <w:color w:val="231F20"/>
          <w:spacing w:val="-7"/>
          <w:sz w:val="24"/>
        </w:rPr>
        <w:t> </w:t>
      </w:r>
      <w:r>
        <w:rPr>
          <w:color w:val="231F20"/>
          <w:sz w:val="24"/>
        </w:rPr>
        <w:t>be</w:t>
      </w:r>
      <w:r>
        <w:rPr>
          <w:color w:val="231F20"/>
          <w:spacing w:val="-7"/>
          <w:sz w:val="24"/>
        </w:rPr>
        <w:t> </w:t>
      </w:r>
      <w:r>
        <w:rPr>
          <w:color w:val="231F20"/>
          <w:sz w:val="24"/>
        </w:rPr>
        <w:t>used.</w:t>
      </w:r>
      <w:r>
        <w:rPr>
          <w:color w:val="231F20"/>
          <w:spacing w:val="-7"/>
          <w:sz w:val="24"/>
        </w:rPr>
        <w:t> </w:t>
      </w:r>
      <w:r>
        <w:rPr>
          <w:color w:val="231F20"/>
          <w:sz w:val="24"/>
        </w:rPr>
        <w:t>Furthermore,</w:t>
      </w:r>
      <w:r>
        <w:rPr>
          <w:color w:val="231F20"/>
          <w:spacing w:val="-7"/>
          <w:sz w:val="24"/>
        </w:rPr>
        <w:t> </w:t>
      </w:r>
      <w:r>
        <w:rPr>
          <w:color w:val="231F20"/>
          <w:sz w:val="24"/>
        </w:rPr>
        <w:t>such</w:t>
      </w:r>
      <w:r>
        <w:rPr>
          <w:color w:val="231F20"/>
          <w:spacing w:val="-7"/>
          <w:sz w:val="24"/>
        </w:rPr>
        <w:t> </w:t>
      </w:r>
      <w:r>
        <w:rPr>
          <w:color w:val="231F20"/>
          <w:sz w:val="24"/>
        </w:rPr>
        <w:t>attempt</w:t>
      </w:r>
      <w:r>
        <w:rPr>
          <w:color w:val="231F20"/>
          <w:spacing w:val="-7"/>
          <w:sz w:val="24"/>
        </w:rPr>
        <w:t> </w:t>
      </w:r>
      <w:r>
        <w:rPr>
          <w:color w:val="231F20"/>
          <w:sz w:val="24"/>
        </w:rPr>
        <w:t>to extensively regiment the use of educational technology and innovations in medical education</w:t>
      </w:r>
      <w:r>
        <w:rPr>
          <w:color w:val="231F20"/>
          <w:spacing w:val="-11"/>
          <w:sz w:val="24"/>
        </w:rPr>
        <w:t> </w:t>
      </w:r>
      <w:r>
        <w:rPr>
          <w:color w:val="231F20"/>
          <w:sz w:val="24"/>
        </w:rPr>
        <w:t>is</w:t>
      </w:r>
      <w:r>
        <w:rPr>
          <w:color w:val="231F20"/>
          <w:spacing w:val="-12"/>
          <w:sz w:val="24"/>
        </w:rPr>
        <w:t> </w:t>
      </w:r>
      <w:r>
        <w:rPr>
          <w:color w:val="231F20"/>
          <w:sz w:val="24"/>
        </w:rPr>
        <w:t>not</w:t>
      </w:r>
      <w:r>
        <w:rPr>
          <w:color w:val="231F20"/>
          <w:spacing w:val="-11"/>
          <w:sz w:val="24"/>
        </w:rPr>
        <w:t> </w:t>
      </w:r>
      <w:r>
        <w:rPr>
          <w:color w:val="231F20"/>
          <w:sz w:val="24"/>
        </w:rPr>
        <w:t>in</w:t>
      </w:r>
      <w:r>
        <w:rPr>
          <w:color w:val="231F20"/>
          <w:spacing w:val="-11"/>
          <w:sz w:val="24"/>
        </w:rPr>
        <w:t> </w:t>
      </w:r>
      <w:r>
        <w:rPr>
          <w:color w:val="231F20"/>
          <w:sz w:val="24"/>
        </w:rPr>
        <w:t>line</w:t>
      </w:r>
      <w:r>
        <w:rPr>
          <w:color w:val="231F20"/>
          <w:spacing w:val="-11"/>
          <w:sz w:val="24"/>
        </w:rPr>
        <w:t> </w:t>
      </w:r>
      <w:r>
        <w:rPr>
          <w:color w:val="231F20"/>
          <w:sz w:val="24"/>
        </w:rPr>
        <w:t>with</w:t>
      </w:r>
      <w:r>
        <w:rPr>
          <w:color w:val="231F20"/>
          <w:spacing w:val="-11"/>
          <w:sz w:val="24"/>
        </w:rPr>
        <w:t> </w:t>
      </w:r>
      <w:r>
        <w:rPr>
          <w:color w:val="231F20"/>
          <w:sz w:val="24"/>
        </w:rPr>
        <w:t>the</w:t>
      </w:r>
      <w:r>
        <w:rPr>
          <w:color w:val="231F20"/>
          <w:spacing w:val="-11"/>
          <w:sz w:val="24"/>
        </w:rPr>
        <w:t> </w:t>
      </w:r>
      <w:r>
        <w:rPr>
          <w:color w:val="231F20"/>
          <w:sz w:val="24"/>
        </w:rPr>
        <w:t>tech</w:t>
      </w:r>
      <w:r>
        <w:rPr>
          <w:color w:val="231F20"/>
          <w:spacing w:val="-11"/>
          <w:sz w:val="24"/>
        </w:rPr>
        <w:t> </w:t>
      </w:r>
      <w:r>
        <w:rPr>
          <w:color w:val="231F20"/>
          <w:sz w:val="24"/>
        </w:rPr>
        <w:t>culture. On top of several other values and benefits, technology brings results in flexibility, creativity, and dynamic deployment (8, 9). What is however important is the need to provide</w:t>
      </w:r>
      <w:r>
        <w:rPr>
          <w:color w:val="231F20"/>
          <w:spacing w:val="-10"/>
          <w:sz w:val="24"/>
        </w:rPr>
        <w:t> </w:t>
      </w:r>
      <w:r>
        <w:rPr>
          <w:color w:val="231F20"/>
          <w:sz w:val="24"/>
        </w:rPr>
        <w:t>framework[s]</w:t>
      </w:r>
      <w:r>
        <w:rPr>
          <w:color w:val="231F20"/>
          <w:spacing w:val="-10"/>
          <w:sz w:val="24"/>
        </w:rPr>
        <w:t> </w:t>
      </w:r>
      <w:r>
        <w:rPr>
          <w:color w:val="231F20"/>
          <w:sz w:val="24"/>
        </w:rPr>
        <w:t>and</w:t>
      </w:r>
      <w:r>
        <w:rPr>
          <w:color w:val="231F20"/>
          <w:spacing w:val="-10"/>
          <w:sz w:val="24"/>
        </w:rPr>
        <w:t> </w:t>
      </w:r>
      <w:r>
        <w:rPr>
          <w:color w:val="231F20"/>
          <w:sz w:val="24"/>
        </w:rPr>
        <w:t>standard</w:t>
      </w:r>
      <w:r>
        <w:rPr>
          <w:color w:val="231F20"/>
          <w:spacing w:val="-10"/>
          <w:sz w:val="24"/>
        </w:rPr>
        <w:t> </w:t>
      </w:r>
      <w:r>
        <w:rPr>
          <w:color w:val="231F20"/>
          <w:sz w:val="24"/>
        </w:rPr>
        <w:t>guide[s] </w:t>
      </w:r>
      <w:r>
        <w:rPr>
          <w:color w:val="231F20"/>
          <w:spacing w:val="-2"/>
          <w:sz w:val="24"/>
        </w:rPr>
        <w:t>to</w:t>
      </w:r>
      <w:r>
        <w:rPr>
          <w:color w:val="231F20"/>
          <w:spacing w:val="-7"/>
          <w:sz w:val="24"/>
        </w:rPr>
        <w:t> </w:t>
      </w:r>
      <w:r>
        <w:rPr>
          <w:color w:val="231F20"/>
          <w:spacing w:val="-2"/>
          <w:sz w:val="24"/>
        </w:rPr>
        <w:t>ensure</w:t>
      </w:r>
      <w:r>
        <w:rPr>
          <w:color w:val="231F20"/>
          <w:spacing w:val="-7"/>
          <w:sz w:val="24"/>
        </w:rPr>
        <w:t> </w:t>
      </w:r>
      <w:r>
        <w:rPr>
          <w:color w:val="231F20"/>
          <w:spacing w:val="-2"/>
          <w:sz w:val="24"/>
        </w:rPr>
        <w:t>that,</w:t>
      </w:r>
      <w:r>
        <w:rPr>
          <w:color w:val="231F20"/>
          <w:spacing w:val="-7"/>
          <w:sz w:val="24"/>
        </w:rPr>
        <w:t> </w:t>
      </w:r>
      <w:r>
        <w:rPr>
          <w:color w:val="231F20"/>
          <w:spacing w:val="-2"/>
          <w:sz w:val="24"/>
        </w:rPr>
        <w:t>irrespective</w:t>
      </w:r>
      <w:r>
        <w:rPr>
          <w:color w:val="231F20"/>
          <w:spacing w:val="-7"/>
          <w:sz w:val="24"/>
        </w:rPr>
        <w:t> </w:t>
      </w:r>
      <w:r>
        <w:rPr>
          <w:color w:val="231F20"/>
          <w:spacing w:val="-2"/>
          <w:sz w:val="24"/>
        </w:rPr>
        <w:t>of</w:t>
      </w:r>
      <w:r>
        <w:rPr>
          <w:color w:val="231F20"/>
          <w:spacing w:val="-7"/>
          <w:sz w:val="24"/>
        </w:rPr>
        <w:t> </w:t>
      </w:r>
      <w:r>
        <w:rPr>
          <w:color w:val="231F20"/>
          <w:spacing w:val="-2"/>
          <w:sz w:val="24"/>
        </w:rPr>
        <w:t>the</w:t>
      </w:r>
      <w:r>
        <w:rPr>
          <w:color w:val="231F20"/>
          <w:spacing w:val="-7"/>
          <w:sz w:val="24"/>
        </w:rPr>
        <w:t> </w:t>
      </w:r>
      <w:r>
        <w:rPr>
          <w:color w:val="231F20"/>
          <w:spacing w:val="-2"/>
          <w:sz w:val="24"/>
        </w:rPr>
        <w:t>educational </w:t>
      </w:r>
      <w:r>
        <w:rPr>
          <w:color w:val="231F20"/>
          <w:sz w:val="24"/>
        </w:rPr>
        <w:t>technologies and innovations that might be </w:t>
      </w:r>
      <w:r>
        <w:rPr>
          <w:color w:val="231F20"/>
          <w:spacing w:val="-4"/>
          <w:sz w:val="24"/>
        </w:rPr>
        <w:t>employed,</w:t>
      </w:r>
      <w:r>
        <w:rPr>
          <w:color w:val="231F20"/>
          <w:spacing w:val="-11"/>
          <w:sz w:val="24"/>
        </w:rPr>
        <w:t> </w:t>
      </w:r>
      <w:r>
        <w:rPr>
          <w:color w:val="231F20"/>
          <w:spacing w:val="-4"/>
          <w:sz w:val="24"/>
        </w:rPr>
        <w:t>they</w:t>
      </w:r>
      <w:r>
        <w:rPr>
          <w:color w:val="231F20"/>
          <w:spacing w:val="-11"/>
          <w:sz w:val="24"/>
        </w:rPr>
        <w:t> </w:t>
      </w:r>
      <w:r>
        <w:rPr>
          <w:color w:val="231F20"/>
          <w:spacing w:val="-4"/>
          <w:sz w:val="24"/>
        </w:rPr>
        <w:t>are</w:t>
      </w:r>
      <w:r>
        <w:rPr>
          <w:color w:val="231F20"/>
          <w:spacing w:val="-11"/>
          <w:sz w:val="24"/>
        </w:rPr>
        <w:t> </w:t>
      </w:r>
      <w:r>
        <w:rPr>
          <w:color w:val="231F20"/>
          <w:spacing w:val="-4"/>
          <w:sz w:val="24"/>
        </w:rPr>
        <w:t>used</w:t>
      </w:r>
      <w:r>
        <w:rPr>
          <w:color w:val="231F20"/>
          <w:spacing w:val="-11"/>
          <w:sz w:val="24"/>
        </w:rPr>
        <w:t> </w:t>
      </w:r>
      <w:r>
        <w:rPr>
          <w:color w:val="231F20"/>
          <w:spacing w:val="-4"/>
          <w:sz w:val="24"/>
        </w:rPr>
        <w:t>in</w:t>
      </w:r>
      <w:r>
        <w:rPr>
          <w:color w:val="231F20"/>
          <w:spacing w:val="-11"/>
          <w:sz w:val="24"/>
        </w:rPr>
        <w:t> </w:t>
      </w:r>
      <w:r>
        <w:rPr>
          <w:color w:val="231F20"/>
          <w:spacing w:val="-4"/>
          <w:sz w:val="24"/>
        </w:rPr>
        <w:t>the</w:t>
      </w:r>
      <w:r>
        <w:rPr>
          <w:color w:val="231F20"/>
          <w:spacing w:val="-11"/>
          <w:sz w:val="24"/>
        </w:rPr>
        <w:t> </w:t>
      </w:r>
      <w:r>
        <w:rPr>
          <w:color w:val="231F20"/>
          <w:spacing w:val="-4"/>
          <w:sz w:val="24"/>
        </w:rPr>
        <w:t>most</w:t>
      </w:r>
      <w:r>
        <w:rPr>
          <w:color w:val="231F20"/>
          <w:spacing w:val="-11"/>
          <w:sz w:val="24"/>
        </w:rPr>
        <w:t> </w:t>
      </w:r>
      <w:r>
        <w:rPr>
          <w:color w:val="231F20"/>
          <w:spacing w:val="-4"/>
          <w:sz w:val="24"/>
        </w:rPr>
        <w:t>effective, </w:t>
      </w:r>
      <w:r>
        <w:rPr>
          <w:color w:val="231F20"/>
          <w:sz w:val="24"/>
        </w:rPr>
        <w:t>educationally compliant, and in evidence- based ways, following the best practices, and in accordance with the philosophy of medical education, curricula requirements, and learning objectives.</w:t>
      </w:r>
    </w:p>
    <w:p>
      <w:pPr>
        <w:spacing w:line="242" w:lineRule="auto" w:before="24"/>
        <w:ind w:left="337" w:right="334" w:firstLine="283"/>
        <w:jc w:val="both"/>
        <w:rPr>
          <w:sz w:val="24"/>
        </w:rPr>
      </w:pPr>
      <w:r>
        <w:rPr>
          <w:color w:val="231F20"/>
          <w:sz w:val="24"/>
        </w:rPr>
        <w:t>There is a methodical approach to this </w:t>
      </w:r>
      <w:r>
        <w:rPr>
          <w:color w:val="231F20"/>
          <w:spacing w:val="-4"/>
          <w:sz w:val="24"/>
        </w:rPr>
        <w:t>work.</w:t>
      </w:r>
      <w:r>
        <w:rPr>
          <w:color w:val="231F20"/>
          <w:spacing w:val="-7"/>
          <w:sz w:val="24"/>
        </w:rPr>
        <w:t> </w:t>
      </w:r>
      <w:r>
        <w:rPr>
          <w:color w:val="231F20"/>
          <w:spacing w:val="-4"/>
          <w:sz w:val="24"/>
        </w:rPr>
        <w:t>However,</w:t>
      </w:r>
      <w:r>
        <w:rPr>
          <w:color w:val="231F20"/>
          <w:spacing w:val="-7"/>
          <w:sz w:val="24"/>
        </w:rPr>
        <w:t> </w:t>
      </w:r>
      <w:r>
        <w:rPr>
          <w:color w:val="231F20"/>
          <w:spacing w:val="-4"/>
          <w:sz w:val="24"/>
        </w:rPr>
        <w:t>unlike</w:t>
      </w:r>
      <w:r>
        <w:rPr>
          <w:color w:val="231F20"/>
          <w:spacing w:val="-7"/>
          <w:sz w:val="24"/>
        </w:rPr>
        <w:t> </w:t>
      </w:r>
      <w:r>
        <w:rPr>
          <w:color w:val="231F20"/>
          <w:spacing w:val="-4"/>
          <w:sz w:val="24"/>
        </w:rPr>
        <w:t>conventional</w:t>
      </w:r>
      <w:r>
        <w:rPr>
          <w:color w:val="231F20"/>
          <w:spacing w:val="-7"/>
          <w:sz w:val="24"/>
        </w:rPr>
        <w:t> </w:t>
      </w:r>
      <w:r>
        <w:rPr>
          <w:color w:val="231F20"/>
          <w:spacing w:val="-4"/>
          <w:sz w:val="24"/>
        </w:rPr>
        <w:t>research that</w:t>
      </w:r>
      <w:r>
        <w:rPr>
          <w:color w:val="231F20"/>
          <w:spacing w:val="-11"/>
          <w:sz w:val="24"/>
        </w:rPr>
        <w:t> </w:t>
      </w:r>
      <w:r>
        <w:rPr>
          <w:color w:val="231F20"/>
          <w:spacing w:val="-4"/>
          <w:sz w:val="24"/>
        </w:rPr>
        <w:t>follows</w:t>
      </w:r>
      <w:r>
        <w:rPr>
          <w:color w:val="231F20"/>
          <w:spacing w:val="-11"/>
          <w:sz w:val="24"/>
        </w:rPr>
        <w:t> </w:t>
      </w:r>
      <w:r>
        <w:rPr>
          <w:color w:val="231F20"/>
          <w:spacing w:val="-4"/>
          <w:sz w:val="24"/>
        </w:rPr>
        <w:t>established</w:t>
      </w:r>
      <w:r>
        <w:rPr>
          <w:color w:val="231F20"/>
          <w:spacing w:val="-11"/>
          <w:sz w:val="24"/>
        </w:rPr>
        <w:t> </w:t>
      </w:r>
      <w:r>
        <w:rPr>
          <w:color w:val="231F20"/>
          <w:spacing w:val="-4"/>
          <w:sz w:val="24"/>
        </w:rPr>
        <w:t>methods</w:t>
      </w:r>
      <w:r>
        <w:rPr>
          <w:color w:val="231F20"/>
          <w:spacing w:val="-11"/>
          <w:sz w:val="24"/>
        </w:rPr>
        <w:t> </w:t>
      </w:r>
      <w:r>
        <w:rPr>
          <w:color w:val="231F20"/>
          <w:spacing w:val="-4"/>
          <w:sz w:val="24"/>
        </w:rPr>
        <w:t>or</w:t>
      </w:r>
      <w:r>
        <w:rPr>
          <w:color w:val="231F20"/>
          <w:spacing w:val="-11"/>
          <w:sz w:val="24"/>
        </w:rPr>
        <w:t> </w:t>
      </w:r>
      <w:r>
        <w:rPr>
          <w:color w:val="231F20"/>
          <w:spacing w:val="-4"/>
          <w:sz w:val="24"/>
        </w:rPr>
        <w:t>protocols, </w:t>
      </w:r>
      <w:r>
        <w:rPr>
          <w:color w:val="231F20"/>
          <w:sz w:val="24"/>
        </w:rPr>
        <w:t>innovations</w:t>
      </w:r>
      <w:r>
        <w:rPr>
          <w:color w:val="231F20"/>
          <w:spacing w:val="-9"/>
          <w:sz w:val="24"/>
        </w:rPr>
        <w:t> </w:t>
      </w:r>
      <w:r>
        <w:rPr>
          <w:color w:val="231F20"/>
          <w:sz w:val="24"/>
        </w:rPr>
        <w:t>and</w:t>
      </w:r>
      <w:r>
        <w:rPr>
          <w:color w:val="231F20"/>
          <w:spacing w:val="-9"/>
          <w:sz w:val="24"/>
        </w:rPr>
        <w:t> </w:t>
      </w:r>
      <w:r>
        <w:rPr>
          <w:color w:val="231F20"/>
          <w:sz w:val="24"/>
        </w:rPr>
        <w:t>creative</w:t>
      </w:r>
      <w:r>
        <w:rPr>
          <w:color w:val="231F20"/>
          <w:spacing w:val="-9"/>
          <w:sz w:val="24"/>
        </w:rPr>
        <w:t> </w:t>
      </w:r>
      <w:r>
        <w:rPr>
          <w:color w:val="231F20"/>
          <w:sz w:val="24"/>
        </w:rPr>
        <w:t>works</w:t>
      </w:r>
      <w:r>
        <w:rPr>
          <w:color w:val="231F20"/>
          <w:spacing w:val="-9"/>
          <w:sz w:val="24"/>
        </w:rPr>
        <w:t> </w:t>
      </w:r>
      <w:r>
        <w:rPr>
          <w:color w:val="231F20"/>
          <w:sz w:val="24"/>
        </w:rPr>
        <w:t>often</w:t>
      </w:r>
      <w:r>
        <w:rPr>
          <w:color w:val="231F20"/>
          <w:spacing w:val="-9"/>
          <w:sz w:val="24"/>
        </w:rPr>
        <w:t> </w:t>
      </w:r>
      <w:r>
        <w:rPr>
          <w:color w:val="231F20"/>
          <w:sz w:val="24"/>
        </w:rPr>
        <w:t>follow a well-defined, but de novo conceptual approach. In this instance, the approach involves</w:t>
      </w:r>
      <w:r>
        <w:rPr>
          <w:color w:val="231F20"/>
          <w:spacing w:val="-5"/>
          <w:sz w:val="24"/>
        </w:rPr>
        <w:t> </w:t>
      </w:r>
      <w:r>
        <w:rPr>
          <w:color w:val="231F20"/>
          <w:sz w:val="24"/>
        </w:rPr>
        <w:t>a</w:t>
      </w:r>
      <w:r>
        <w:rPr>
          <w:color w:val="231F20"/>
          <w:spacing w:val="-4"/>
          <w:sz w:val="24"/>
        </w:rPr>
        <w:t> </w:t>
      </w:r>
      <w:r>
        <w:rPr>
          <w:color w:val="231F20"/>
          <w:sz w:val="24"/>
        </w:rPr>
        <w:t>number</w:t>
      </w:r>
      <w:r>
        <w:rPr>
          <w:color w:val="231F20"/>
          <w:spacing w:val="-5"/>
          <w:sz w:val="24"/>
        </w:rPr>
        <w:t> </w:t>
      </w:r>
      <w:r>
        <w:rPr>
          <w:color w:val="231F20"/>
          <w:sz w:val="24"/>
        </w:rPr>
        <w:t>of</w:t>
      </w:r>
      <w:r>
        <w:rPr>
          <w:color w:val="231F20"/>
          <w:spacing w:val="-5"/>
          <w:sz w:val="24"/>
        </w:rPr>
        <w:t> </w:t>
      </w:r>
      <w:r>
        <w:rPr>
          <w:color w:val="231F20"/>
          <w:sz w:val="24"/>
        </w:rPr>
        <w:t>steps</w:t>
      </w:r>
      <w:r>
        <w:rPr>
          <w:color w:val="231F20"/>
          <w:spacing w:val="-5"/>
          <w:sz w:val="24"/>
        </w:rPr>
        <w:t> </w:t>
      </w:r>
      <w:r>
        <w:rPr>
          <w:color w:val="231F20"/>
          <w:sz w:val="24"/>
        </w:rPr>
        <w:t>which</w:t>
      </w:r>
      <w:r>
        <w:rPr>
          <w:color w:val="231F20"/>
          <w:spacing w:val="-5"/>
          <w:sz w:val="24"/>
        </w:rPr>
        <w:t> </w:t>
      </w:r>
      <w:r>
        <w:rPr>
          <w:color w:val="231F20"/>
          <w:sz w:val="24"/>
        </w:rPr>
        <w:t>constitute a series of carefully constructed phases, including: (1). identification and definition of the problem or challenge; (2). obtaining </w:t>
      </w:r>
      <w:r>
        <w:rPr>
          <w:color w:val="231F20"/>
          <w:spacing w:val="-4"/>
          <w:sz w:val="24"/>
        </w:rPr>
        <w:t>evidence</w:t>
      </w:r>
      <w:r>
        <w:rPr>
          <w:color w:val="231F20"/>
          <w:spacing w:val="-10"/>
          <w:sz w:val="24"/>
        </w:rPr>
        <w:t> </w:t>
      </w:r>
      <w:r>
        <w:rPr>
          <w:color w:val="231F20"/>
          <w:spacing w:val="-4"/>
          <w:sz w:val="24"/>
        </w:rPr>
        <w:t>to</w:t>
      </w:r>
      <w:r>
        <w:rPr>
          <w:color w:val="231F20"/>
          <w:spacing w:val="-10"/>
          <w:sz w:val="24"/>
        </w:rPr>
        <w:t> </w:t>
      </w:r>
      <w:r>
        <w:rPr>
          <w:color w:val="231F20"/>
          <w:spacing w:val="-4"/>
          <w:sz w:val="24"/>
        </w:rPr>
        <w:t>support</w:t>
      </w:r>
      <w:r>
        <w:rPr>
          <w:color w:val="231F20"/>
          <w:spacing w:val="-10"/>
          <w:sz w:val="24"/>
        </w:rPr>
        <w:t> </w:t>
      </w:r>
      <w:r>
        <w:rPr>
          <w:color w:val="231F20"/>
          <w:spacing w:val="-4"/>
          <w:sz w:val="24"/>
        </w:rPr>
        <w:t>an</w:t>
      </w:r>
      <w:r>
        <w:rPr>
          <w:color w:val="231F20"/>
          <w:spacing w:val="-10"/>
          <w:sz w:val="24"/>
        </w:rPr>
        <w:t> </w:t>
      </w:r>
      <w:r>
        <w:rPr>
          <w:color w:val="231F20"/>
          <w:spacing w:val="-4"/>
          <w:sz w:val="24"/>
        </w:rPr>
        <w:t>approach;</w:t>
      </w:r>
      <w:r>
        <w:rPr>
          <w:color w:val="231F20"/>
          <w:spacing w:val="-10"/>
          <w:sz w:val="24"/>
        </w:rPr>
        <w:t> </w:t>
      </w:r>
      <w:r>
        <w:rPr>
          <w:color w:val="231F20"/>
          <w:spacing w:val="-4"/>
          <w:sz w:val="24"/>
        </w:rPr>
        <w:t>(3).</w:t>
      </w:r>
      <w:r>
        <w:rPr>
          <w:color w:val="231F20"/>
          <w:spacing w:val="-10"/>
          <w:sz w:val="24"/>
        </w:rPr>
        <w:t> </w:t>
      </w:r>
      <w:r>
        <w:rPr>
          <w:color w:val="231F20"/>
          <w:spacing w:val="-4"/>
          <w:sz w:val="24"/>
        </w:rPr>
        <w:t>creating </w:t>
      </w:r>
      <w:r>
        <w:rPr>
          <w:color w:val="231F20"/>
          <w:sz w:val="24"/>
        </w:rPr>
        <w:t>a framework to address the problem; (4). generating an operational model to use the framework;</w:t>
      </w:r>
      <w:r>
        <w:rPr>
          <w:color w:val="231F20"/>
          <w:spacing w:val="40"/>
          <w:sz w:val="24"/>
        </w:rPr>
        <w:t> </w:t>
      </w:r>
      <w:r>
        <w:rPr>
          <w:color w:val="231F20"/>
          <w:sz w:val="24"/>
        </w:rPr>
        <w:t>(5).</w:t>
      </w:r>
      <w:r>
        <w:rPr>
          <w:color w:val="231F20"/>
          <w:spacing w:val="40"/>
          <w:sz w:val="24"/>
        </w:rPr>
        <w:t> </w:t>
      </w:r>
      <w:r>
        <w:rPr>
          <w:color w:val="231F20"/>
          <w:sz w:val="24"/>
        </w:rPr>
        <w:t>obtaining</w:t>
      </w:r>
      <w:r>
        <w:rPr>
          <w:color w:val="231F20"/>
          <w:spacing w:val="40"/>
          <w:sz w:val="24"/>
        </w:rPr>
        <w:t> </w:t>
      </w:r>
      <w:r>
        <w:rPr>
          <w:color w:val="231F20"/>
          <w:sz w:val="24"/>
        </w:rPr>
        <w:t>data</w:t>
      </w:r>
      <w:r>
        <w:rPr>
          <w:color w:val="231F20"/>
          <w:spacing w:val="40"/>
          <w:sz w:val="24"/>
        </w:rPr>
        <w:t> </w:t>
      </w:r>
      <w:r>
        <w:rPr>
          <w:color w:val="231F20"/>
          <w:sz w:val="24"/>
        </w:rPr>
        <w:t>through</w:t>
      </w:r>
      <w:r>
        <w:rPr>
          <w:color w:val="231F20"/>
          <w:spacing w:val="40"/>
          <w:sz w:val="24"/>
        </w:rPr>
        <w:t> </w:t>
      </w:r>
      <w:r>
        <w:rPr>
          <w:color w:val="231F20"/>
          <w:sz w:val="24"/>
        </w:rPr>
        <w:t>the use of framework and matrix to gather evidence for advancement and to influence better future practices. This is similar to a previous approach that was used to develop the SimZones framework (10, 11). While these phases give the big picture within which context this publication is situated, the publication of the ASIC Framework operational matrix aligns with the Phase 4 (Figure 1).</w:t>
      </w:r>
    </w:p>
    <w:p>
      <w:pPr>
        <w:pStyle w:val="BodyText"/>
        <w:spacing w:before="39"/>
        <w:rPr>
          <w:sz w:val="24"/>
        </w:rPr>
      </w:pPr>
    </w:p>
    <w:p>
      <w:pPr>
        <w:spacing w:line="208" w:lineRule="auto" w:before="0"/>
        <w:ind w:left="337" w:right="334" w:firstLine="0"/>
        <w:jc w:val="both"/>
        <w:rPr>
          <w:rFonts w:ascii="Palatino Linotype"/>
          <w:i/>
          <w:sz w:val="24"/>
        </w:rPr>
      </w:pPr>
      <w:r>
        <w:rPr>
          <w:rFonts w:ascii="Palatino Linotype"/>
          <w:i/>
          <w:color w:val="0A4061"/>
          <w:sz w:val="24"/>
        </w:rPr>
        <w:t>ASIC</w:t>
      </w:r>
      <w:r>
        <w:rPr>
          <w:rFonts w:ascii="Palatino Linotype"/>
          <w:i/>
          <w:color w:val="0A4061"/>
          <w:spacing w:val="-15"/>
          <w:sz w:val="24"/>
        </w:rPr>
        <w:t> </w:t>
      </w:r>
      <w:r>
        <w:rPr>
          <w:rFonts w:ascii="Palatino Linotype"/>
          <w:i/>
          <w:color w:val="0A4061"/>
          <w:sz w:val="24"/>
        </w:rPr>
        <w:t>Framework</w:t>
      </w:r>
      <w:r>
        <w:rPr>
          <w:rFonts w:ascii="Palatino Linotype"/>
          <w:i/>
          <w:color w:val="0A4061"/>
          <w:spacing w:val="-15"/>
          <w:sz w:val="24"/>
        </w:rPr>
        <w:t> </w:t>
      </w:r>
      <w:r>
        <w:rPr>
          <w:rFonts w:ascii="Palatino Linotype"/>
          <w:i/>
          <w:color w:val="0A4061"/>
          <w:sz w:val="24"/>
        </w:rPr>
        <w:t>CPA</w:t>
      </w:r>
      <w:r>
        <w:rPr>
          <w:rFonts w:ascii="Palatino Linotype"/>
          <w:i/>
          <w:color w:val="0A4061"/>
          <w:spacing w:val="-15"/>
          <w:sz w:val="24"/>
        </w:rPr>
        <w:t> </w:t>
      </w:r>
      <w:r>
        <w:rPr>
          <w:rFonts w:ascii="Palatino Linotype"/>
          <w:i/>
          <w:color w:val="0A4061"/>
          <w:sz w:val="24"/>
        </w:rPr>
        <w:t>Matrix:</w:t>
      </w:r>
      <w:r>
        <w:rPr>
          <w:rFonts w:ascii="Palatino Linotype"/>
          <w:i/>
          <w:color w:val="0A4061"/>
          <w:spacing w:val="-15"/>
          <w:sz w:val="24"/>
        </w:rPr>
        <w:t> </w:t>
      </w:r>
      <w:r>
        <w:rPr>
          <w:rFonts w:ascii="Palatino Linotype"/>
          <w:i/>
          <w:color w:val="0A4061"/>
          <w:sz w:val="24"/>
        </w:rPr>
        <w:t>Creating</w:t>
      </w:r>
      <w:r>
        <w:rPr>
          <w:rFonts w:ascii="Palatino Linotype"/>
          <w:i/>
          <w:color w:val="0A4061"/>
          <w:spacing w:val="-15"/>
          <w:sz w:val="24"/>
        </w:rPr>
        <w:t> </w:t>
      </w:r>
      <w:r>
        <w:rPr>
          <w:rFonts w:ascii="Palatino Linotype"/>
          <w:i/>
          <w:color w:val="0A4061"/>
          <w:sz w:val="24"/>
        </w:rPr>
        <w:t>an Alternative Matrix and Worksheet</w:t>
      </w:r>
    </w:p>
    <w:p>
      <w:pPr>
        <w:spacing w:line="242" w:lineRule="auto" w:before="0"/>
        <w:ind w:left="337" w:right="335" w:firstLine="283"/>
        <w:jc w:val="both"/>
        <w:rPr>
          <w:sz w:val="24"/>
        </w:rPr>
      </w:pPr>
      <w:r>
        <w:rPr>
          <w:color w:val="231F20"/>
          <w:spacing w:val="-4"/>
          <w:sz w:val="24"/>
        </w:rPr>
        <w:t>ThealternativeASICFramework,alsocalled </w:t>
      </w:r>
      <w:r>
        <w:rPr>
          <w:color w:val="231F20"/>
          <w:sz w:val="24"/>
        </w:rPr>
        <w:t>the ASIC-CPA matrix, considers the ASIC tenets</w:t>
      </w:r>
      <w:r>
        <w:rPr>
          <w:color w:val="231F20"/>
          <w:spacing w:val="6"/>
          <w:sz w:val="24"/>
        </w:rPr>
        <w:t> </w:t>
      </w:r>
      <w:r>
        <w:rPr>
          <w:color w:val="231F20"/>
          <w:sz w:val="24"/>
        </w:rPr>
        <w:t>in</w:t>
      </w:r>
      <w:r>
        <w:rPr>
          <w:color w:val="231F20"/>
          <w:spacing w:val="6"/>
          <w:sz w:val="24"/>
        </w:rPr>
        <w:t> </w:t>
      </w:r>
      <w:r>
        <w:rPr>
          <w:color w:val="231F20"/>
          <w:sz w:val="24"/>
        </w:rPr>
        <w:t>the</w:t>
      </w:r>
      <w:r>
        <w:rPr>
          <w:color w:val="231F20"/>
          <w:spacing w:val="6"/>
          <w:sz w:val="24"/>
        </w:rPr>
        <w:t> </w:t>
      </w:r>
      <w:r>
        <w:rPr>
          <w:color w:val="231F20"/>
          <w:sz w:val="24"/>
        </w:rPr>
        <w:t>contexts</w:t>
      </w:r>
      <w:r>
        <w:rPr>
          <w:color w:val="231F20"/>
          <w:spacing w:val="6"/>
          <w:sz w:val="24"/>
        </w:rPr>
        <w:t> </w:t>
      </w:r>
      <w:r>
        <w:rPr>
          <w:color w:val="231F20"/>
          <w:sz w:val="24"/>
        </w:rPr>
        <w:t>of</w:t>
      </w:r>
      <w:r>
        <w:rPr>
          <w:color w:val="231F20"/>
          <w:spacing w:val="6"/>
          <w:sz w:val="24"/>
        </w:rPr>
        <w:t> </w:t>
      </w:r>
      <w:r>
        <w:rPr>
          <w:color w:val="231F20"/>
          <w:sz w:val="24"/>
        </w:rPr>
        <w:t>the</w:t>
      </w:r>
      <w:r>
        <w:rPr>
          <w:color w:val="231F20"/>
          <w:spacing w:val="6"/>
          <w:sz w:val="24"/>
        </w:rPr>
        <w:t> </w:t>
      </w:r>
      <w:r>
        <w:rPr>
          <w:color w:val="231F20"/>
          <w:sz w:val="24"/>
        </w:rPr>
        <w:t>curriculum</w:t>
      </w:r>
      <w:r>
        <w:rPr>
          <w:color w:val="231F20"/>
          <w:spacing w:val="6"/>
          <w:sz w:val="24"/>
        </w:rPr>
        <w:t> </w:t>
      </w:r>
      <w:r>
        <w:rPr>
          <w:color w:val="231F20"/>
          <w:spacing w:val="-4"/>
          <w:sz w:val="24"/>
        </w:rPr>
        <w:t>[C],</w:t>
      </w:r>
    </w:p>
    <w:p>
      <w:pPr>
        <w:spacing w:after="0" w:line="242" w:lineRule="auto"/>
        <w:jc w:val="both"/>
        <w:rPr>
          <w:sz w:val="24"/>
        </w:rPr>
        <w:sectPr>
          <w:type w:val="continuous"/>
          <w:pgSz w:w="11850" w:h="16560"/>
          <w:pgMar w:header="849" w:footer="867" w:top="1820" w:bottom="960" w:left="1080" w:right="1080"/>
          <w:cols w:num="2" w:equalWidth="0">
            <w:col w:w="4602" w:space="189"/>
            <w:col w:w="4899"/>
          </w:cols>
        </w:sectPr>
      </w:pPr>
    </w:p>
    <w:p>
      <w:pPr>
        <w:pStyle w:val="BodyText"/>
        <w:spacing w:before="11"/>
        <w:rPr>
          <w:sz w:val="15"/>
        </w:rPr>
      </w:pPr>
    </w:p>
    <w:p>
      <w:pPr>
        <w:pStyle w:val="BodyText"/>
        <w:spacing w:after="0"/>
        <w:rPr>
          <w:sz w:val="15"/>
        </w:rPr>
        <w:sectPr>
          <w:headerReference w:type="default" r:id="rId277"/>
          <w:footerReference w:type="default" r:id="rId278"/>
          <w:pgSz w:w="11850" w:h="16560"/>
          <w:pgMar w:header="849" w:footer="867" w:top="1080" w:bottom="1060" w:left="1080" w:right="1080"/>
        </w:sectPr>
      </w:pPr>
    </w:p>
    <w:p>
      <w:pPr>
        <w:pStyle w:val="BodyText"/>
        <w:spacing w:before="4"/>
        <w:rPr>
          <w:sz w:val="9"/>
        </w:rPr>
      </w:pPr>
    </w:p>
    <w:p>
      <w:pPr>
        <w:pStyle w:val="BodyText"/>
        <w:ind w:left="337"/>
        <w:rPr>
          <w:sz w:val="20"/>
        </w:rPr>
      </w:pPr>
      <w:r>
        <w:rPr>
          <w:sz w:val="20"/>
        </w:rPr>
        <w:drawing>
          <wp:inline distT="0" distB="0" distL="0" distR="0">
            <wp:extent cx="2667006" cy="1434846"/>
            <wp:effectExtent l="0" t="0" r="0" b="0"/>
            <wp:docPr id="537" name="Image 537"/>
            <wp:cNvGraphicFramePr>
              <a:graphicFrameLocks/>
            </wp:cNvGraphicFramePr>
            <a:graphic>
              <a:graphicData uri="http://schemas.openxmlformats.org/drawingml/2006/picture">
                <pic:pic>
                  <pic:nvPicPr>
                    <pic:cNvPr id="537" name="Image 537"/>
                    <pic:cNvPicPr/>
                  </pic:nvPicPr>
                  <pic:blipFill>
                    <a:blip r:embed="rId279" cstate="print"/>
                    <a:stretch>
                      <a:fillRect/>
                    </a:stretch>
                  </pic:blipFill>
                  <pic:spPr>
                    <a:xfrm>
                      <a:off x="0" y="0"/>
                      <a:ext cx="2667006" cy="1434846"/>
                    </a:xfrm>
                    <a:prstGeom prst="rect">
                      <a:avLst/>
                    </a:prstGeom>
                  </pic:spPr>
                </pic:pic>
              </a:graphicData>
            </a:graphic>
          </wp:inline>
        </w:drawing>
      </w:r>
      <w:r>
        <w:rPr>
          <w:sz w:val="20"/>
        </w:rPr>
      </w:r>
    </w:p>
    <w:p>
      <w:pPr>
        <w:spacing w:line="213" w:lineRule="auto" w:before="92"/>
        <w:ind w:left="337" w:right="38" w:firstLine="0"/>
        <w:jc w:val="both"/>
        <w:rPr>
          <w:rFonts w:ascii="Palatino Linotype"/>
          <w:sz w:val="20"/>
        </w:rPr>
      </w:pPr>
      <w:r>
        <w:rPr>
          <w:rFonts w:ascii="Palatino Linotype"/>
          <w:b/>
          <w:color w:val="231F20"/>
          <w:sz w:val="20"/>
        </w:rPr>
        <w:t>Figure 1: </w:t>
      </w:r>
      <w:r>
        <w:rPr>
          <w:rFonts w:ascii="Palatino Linotype"/>
          <w:color w:val="231F20"/>
          <w:sz w:val="20"/>
        </w:rPr>
        <w:t>ASIC Framework. A framework for guiding medical educators and stakeholders towards adaptation, standardisation, and integration of EdTech and innovations while ensuring compliance with institutional, professional, and regulatory standards. An adaptation of the original ASIC Framework as adapted from the original publication (1).</w:t>
      </w:r>
    </w:p>
    <w:p>
      <w:pPr>
        <w:spacing w:line="242" w:lineRule="auto" w:before="244"/>
        <w:ind w:left="337" w:right="38" w:firstLine="0"/>
        <w:jc w:val="both"/>
        <w:rPr>
          <w:sz w:val="24"/>
        </w:rPr>
      </w:pPr>
      <w:r>
        <w:rPr>
          <w:color w:val="231F20"/>
          <w:sz w:val="24"/>
        </w:rPr>
        <w:t>pedagogy [P], and assessment [A]. This approach considers three basic parameters, which primarily determines how well educational technology or innovation is </w:t>
      </w:r>
      <w:r>
        <w:rPr>
          <w:color w:val="231F20"/>
          <w:spacing w:val="-2"/>
          <w:sz w:val="24"/>
        </w:rPr>
        <w:t>being</w:t>
      </w:r>
      <w:r>
        <w:rPr>
          <w:color w:val="231F20"/>
          <w:spacing w:val="-11"/>
          <w:sz w:val="24"/>
        </w:rPr>
        <w:t> </w:t>
      </w:r>
      <w:r>
        <w:rPr>
          <w:color w:val="231F20"/>
          <w:spacing w:val="-2"/>
          <w:sz w:val="24"/>
        </w:rPr>
        <w:t>deployed</w:t>
      </w:r>
      <w:r>
        <w:rPr>
          <w:color w:val="231F20"/>
          <w:spacing w:val="-11"/>
          <w:sz w:val="24"/>
        </w:rPr>
        <w:t> </w:t>
      </w:r>
      <w:r>
        <w:rPr>
          <w:color w:val="231F20"/>
          <w:spacing w:val="-2"/>
          <w:sz w:val="24"/>
        </w:rPr>
        <w:t>to</w:t>
      </w:r>
      <w:r>
        <w:rPr>
          <w:color w:val="231F20"/>
          <w:spacing w:val="-11"/>
          <w:sz w:val="24"/>
        </w:rPr>
        <w:t> </w:t>
      </w:r>
      <w:r>
        <w:rPr>
          <w:color w:val="231F20"/>
          <w:spacing w:val="-2"/>
          <w:sz w:val="24"/>
        </w:rPr>
        <w:t>deliver</w:t>
      </w:r>
      <w:r>
        <w:rPr>
          <w:color w:val="231F20"/>
          <w:spacing w:val="-11"/>
          <w:sz w:val="24"/>
        </w:rPr>
        <w:t> </w:t>
      </w:r>
      <w:r>
        <w:rPr>
          <w:color w:val="231F20"/>
          <w:spacing w:val="-2"/>
          <w:sz w:val="24"/>
        </w:rPr>
        <w:t>medical</w:t>
      </w:r>
      <w:r>
        <w:rPr>
          <w:color w:val="231F20"/>
          <w:spacing w:val="-11"/>
          <w:sz w:val="24"/>
        </w:rPr>
        <w:t> </w:t>
      </w:r>
      <w:r>
        <w:rPr>
          <w:color w:val="231F20"/>
          <w:spacing w:val="-2"/>
          <w:sz w:val="24"/>
        </w:rPr>
        <w:t>education. </w:t>
      </w:r>
      <w:r>
        <w:rPr>
          <w:color w:val="231F20"/>
          <w:sz w:val="24"/>
        </w:rPr>
        <w:t>It is still in line with the ASIC Framework whereby</w:t>
      </w:r>
      <w:r>
        <w:rPr>
          <w:color w:val="231F20"/>
          <w:spacing w:val="-15"/>
          <w:sz w:val="24"/>
        </w:rPr>
        <w:t> </w:t>
      </w:r>
      <w:r>
        <w:rPr>
          <w:color w:val="231F20"/>
          <w:sz w:val="24"/>
        </w:rPr>
        <w:t>the</w:t>
      </w:r>
      <w:r>
        <w:rPr>
          <w:color w:val="231F20"/>
          <w:spacing w:val="-15"/>
          <w:sz w:val="24"/>
        </w:rPr>
        <w:t> </w:t>
      </w:r>
      <w:r>
        <w:rPr>
          <w:color w:val="231F20"/>
          <w:sz w:val="24"/>
        </w:rPr>
        <w:t>four</w:t>
      </w:r>
      <w:r>
        <w:rPr>
          <w:color w:val="231F20"/>
          <w:spacing w:val="-15"/>
          <w:sz w:val="24"/>
        </w:rPr>
        <w:t> </w:t>
      </w:r>
      <w:r>
        <w:rPr>
          <w:color w:val="231F20"/>
          <w:sz w:val="24"/>
        </w:rPr>
        <w:t>tenets</w:t>
      </w:r>
      <w:r>
        <w:rPr>
          <w:color w:val="231F20"/>
          <w:spacing w:val="-15"/>
          <w:sz w:val="24"/>
        </w:rPr>
        <w:t> </w:t>
      </w:r>
      <w:r>
        <w:rPr>
          <w:color w:val="231F20"/>
          <w:sz w:val="24"/>
        </w:rPr>
        <w:t>are</w:t>
      </w:r>
      <w:r>
        <w:rPr>
          <w:color w:val="231F20"/>
          <w:spacing w:val="-15"/>
          <w:sz w:val="24"/>
        </w:rPr>
        <w:t> </w:t>
      </w:r>
      <w:r>
        <w:rPr>
          <w:color w:val="231F20"/>
          <w:sz w:val="24"/>
        </w:rPr>
        <w:t>being</w:t>
      </w:r>
      <w:r>
        <w:rPr>
          <w:color w:val="231F20"/>
          <w:spacing w:val="-15"/>
          <w:sz w:val="24"/>
        </w:rPr>
        <w:t> </w:t>
      </w:r>
      <w:r>
        <w:rPr>
          <w:color w:val="231F20"/>
          <w:sz w:val="24"/>
        </w:rPr>
        <w:t>considered relative to the key determining factors of delivery, including curriculum, pedagogy, </w:t>
      </w:r>
      <w:r>
        <w:rPr>
          <w:color w:val="231F20"/>
          <w:spacing w:val="-4"/>
          <w:sz w:val="24"/>
        </w:rPr>
        <w:t>and</w:t>
      </w:r>
      <w:r>
        <w:rPr>
          <w:color w:val="231F20"/>
          <w:spacing w:val="-11"/>
          <w:sz w:val="24"/>
        </w:rPr>
        <w:t> </w:t>
      </w:r>
      <w:r>
        <w:rPr>
          <w:color w:val="231F20"/>
          <w:spacing w:val="-4"/>
          <w:sz w:val="24"/>
        </w:rPr>
        <w:t>assessment</w:t>
      </w:r>
      <w:r>
        <w:rPr>
          <w:color w:val="231F20"/>
          <w:spacing w:val="-11"/>
          <w:sz w:val="24"/>
        </w:rPr>
        <w:t> </w:t>
      </w:r>
      <w:r>
        <w:rPr>
          <w:color w:val="231F20"/>
          <w:spacing w:val="-4"/>
          <w:sz w:val="24"/>
        </w:rPr>
        <w:t>(Figure</w:t>
      </w:r>
      <w:r>
        <w:rPr>
          <w:color w:val="231F20"/>
          <w:spacing w:val="-11"/>
          <w:sz w:val="24"/>
        </w:rPr>
        <w:t> </w:t>
      </w:r>
      <w:r>
        <w:rPr>
          <w:color w:val="231F20"/>
          <w:spacing w:val="-4"/>
          <w:sz w:val="24"/>
        </w:rPr>
        <w:t>2).</w:t>
      </w:r>
      <w:r>
        <w:rPr>
          <w:color w:val="231F20"/>
          <w:spacing w:val="-11"/>
          <w:sz w:val="24"/>
        </w:rPr>
        <w:t> </w:t>
      </w:r>
      <w:r>
        <w:rPr>
          <w:color w:val="231F20"/>
          <w:spacing w:val="-4"/>
          <w:sz w:val="24"/>
        </w:rPr>
        <w:t>It</w:t>
      </w:r>
      <w:r>
        <w:rPr>
          <w:color w:val="231F20"/>
          <w:spacing w:val="-11"/>
          <w:sz w:val="24"/>
        </w:rPr>
        <w:t> </w:t>
      </w:r>
      <w:r>
        <w:rPr>
          <w:color w:val="231F20"/>
          <w:spacing w:val="-4"/>
          <w:sz w:val="24"/>
        </w:rPr>
        <w:t>also</w:t>
      </w:r>
      <w:r>
        <w:rPr>
          <w:color w:val="231F20"/>
          <w:spacing w:val="-11"/>
          <w:sz w:val="24"/>
        </w:rPr>
        <w:t> </w:t>
      </w:r>
      <w:r>
        <w:rPr>
          <w:color w:val="231F20"/>
          <w:spacing w:val="-4"/>
          <w:sz w:val="24"/>
        </w:rPr>
        <w:t>has</w:t>
      </w:r>
      <w:r>
        <w:rPr>
          <w:color w:val="231F20"/>
          <w:spacing w:val="-11"/>
          <w:sz w:val="24"/>
        </w:rPr>
        <w:t> </w:t>
      </w:r>
      <w:r>
        <w:rPr>
          <w:color w:val="231F20"/>
          <w:spacing w:val="-4"/>
          <w:sz w:val="24"/>
        </w:rPr>
        <w:t>a</w:t>
      </w:r>
      <w:r>
        <w:rPr>
          <w:color w:val="231F20"/>
          <w:spacing w:val="-11"/>
          <w:sz w:val="24"/>
        </w:rPr>
        <w:t> </w:t>
      </w:r>
      <w:r>
        <w:rPr>
          <w:color w:val="231F20"/>
          <w:spacing w:val="-4"/>
          <w:sz w:val="24"/>
        </w:rPr>
        <w:t>digital </w:t>
      </w:r>
      <w:r>
        <w:rPr>
          <w:color w:val="231F20"/>
          <w:sz w:val="24"/>
        </w:rPr>
        <w:t>interface prototype (Figure 3).</w:t>
      </w:r>
    </w:p>
    <w:p>
      <w:pPr>
        <w:spacing w:line="242" w:lineRule="auto" w:before="14"/>
        <w:ind w:left="337" w:right="38" w:firstLine="283"/>
        <w:jc w:val="both"/>
        <w:rPr>
          <w:sz w:val="24"/>
        </w:rPr>
      </w:pPr>
      <w:r>
        <w:rPr>
          <w:color w:val="231F20"/>
          <w:sz w:val="24"/>
        </w:rPr>
        <w:t>The alternative ASIC Framework operational matrix works with the same principle</w:t>
      </w:r>
      <w:r>
        <w:rPr>
          <w:color w:val="231F20"/>
          <w:spacing w:val="-10"/>
          <w:sz w:val="24"/>
        </w:rPr>
        <w:t> </w:t>
      </w:r>
      <w:r>
        <w:rPr>
          <w:color w:val="231F20"/>
          <w:sz w:val="24"/>
        </w:rPr>
        <w:t>as</w:t>
      </w:r>
      <w:r>
        <w:rPr>
          <w:color w:val="231F20"/>
          <w:spacing w:val="-10"/>
          <w:sz w:val="24"/>
        </w:rPr>
        <w:t> </w:t>
      </w:r>
      <w:r>
        <w:rPr>
          <w:color w:val="231F20"/>
          <w:sz w:val="24"/>
        </w:rPr>
        <w:t>the</w:t>
      </w:r>
      <w:r>
        <w:rPr>
          <w:color w:val="231F20"/>
          <w:spacing w:val="-10"/>
          <w:sz w:val="24"/>
        </w:rPr>
        <w:t> </w:t>
      </w:r>
      <w:r>
        <w:rPr>
          <w:color w:val="231F20"/>
          <w:sz w:val="24"/>
        </w:rPr>
        <w:t>original</w:t>
      </w:r>
      <w:r>
        <w:rPr>
          <w:color w:val="231F20"/>
          <w:spacing w:val="-10"/>
          <w:sz w:val="24"/>
        </w:rPr>
        <w:t> </w:t>
      </w:r>
      <w:r>
        <w:rPr>
          <w:color w:val="231F20"/>
          <w:sz w:val="24"/>
        </w:rPr>
        <w:t>matrix.</w:t>
      </w:r>
      <w:r>
        <w:rPr>
          <w:color w:val="231F20"/>
          <w:spacing w:val="-10"/>
          <w:sz w:val="24"/>
        </w:rPr>
        <w:t> </w:t>
      </w:r>
      <w:r>
        <w:rPr>
          <w:color w:val="231F20"/>
          <w:sz w:val="24"/>
        </w:rPr>
        <w:t>For</w:t>
      </w:r>
      <w:r>
        <w:rPr>
          <w:color w:val="231F20"/>
          <w:spacing w:val="-10"/>
          <w:sz w:val="24"/>
        </w:rPr>
        <w:t> </w:t>
      </w:r>
      <w:r>
        <w:rPr>
          <w:color w:val="231F20"/>
          <w:sz w:val="24"/>
        </w:rPr>
        <w:t>the</w:t>
      </w:r>
      <w:r>
        <w:rPr>
          <w:color w:val="231F20"/>
          <w:spacing w:val="-10"/>
          <w:sz w:val="24"/>
        </w:rPr>
        <w:t> </w:t>
      </w:r>
      <w:r>
        <w:rPr>
          <w:color w:val="231F20"/>
          <w:sz w:val="24"/>
        </w:rPr>
        <w:t>sake of clarity and consistency, following part contains an excerpt from the publication on the original framework:</w:t>
      </w:r>
    </w:p>
    <w:p>
      <w:pPr>
        <w:spacing w:line="242" w:lineRule="auto" w:before="8"/>
        <w:ind w:left="337" w:right="38" w:firstLine="283"/>
        <w:jc w:val="both"/>
        <w:rPr>
          <w:sz w:val="24"/>
        </w:rPr>
      </w:pPr>
      <w:r>
        <w:rPr>
          <w:b/>
          <w:color w:val="231F20"/>
          <w:spacing w:val="-4"/>
          <w:sz w:val="24"/>
        </w:rPr>
        <w:t>Excerpt:</w:t>
      </w:r>
      <w:r>
        <w:rPr>
          <w:b/>
          <w:color w:val="231F20"/>
          <w:spacing w:val="-11"/>
          <w:sz w:val="24"/>
        </w:rPr>
        <w:t> </w:t>
      </w:r>
      <w:r>
        <w:rPr>
          <w:color w:val="231F20"/>
          <w:spacing w:val="-4"/>
          <w:sz w:val="24"/>
        </w:rPr>
        <w:t>The</w:t>
      </w:r>
      <w:r>
        <w:rPr>
          <w:color w:val="231F20"/>
          <w:spacing w:val="-11"/>
          <w:sz w:val="24"/>
        </w:rPr>
        <w:t> </w:t>
      </w:r>
      <w:r>
        <w:rPr>
          <w:color w:val="231F20"/>
          <w:spacing w:val="-4"/>
          <w:sz w:val="24"/>
        </w:rPr>
        <w:t>use</w:t>
      </w:r>
      <w:r>
        <w:rPr>
          <w:color w:val="231F20"/>
          <w:spacing w:val="-11"/>
          <w:sz w:val="24"/>
        </w:rPr>
        <w:t> </w:t>
      </w:r>
      <w:r>
        <w:rPr>
          <w:color w:val="231F20"/>
          <w:spacing w:val="-4"/>
          <w:sz w:val="24"/>
        </w:rPr>
        <w:t>of</w:t>
      </w:r>
      <w:r>
        <w:rPr>
          <w:color w:val="231F20"/>
          <w:spacing w:val="-11"/>
          <w:sz w:val="24"/>
        </w:rPr>
        <w:t> </w:t>
      </w:r>
      <w:r>
        <w:rPr>
          <w:color w:val="231F20"/>
          <w:spacing w:val="-4"/>
          <w:sz w:val="24"/>
        </w:rPr>
        <w:t>the</w:t>
      </w:r>
      <w:r>
        <w:rPr>
          <w:color w:val="231F20"/>
          <w:spacing w:val="-11"/>
          <w:sz w:val="24"/>
        </w:rPr>
        <w:t> </w:t>
      </w:r>
      <w:r>
        <w:rPr>
          <w:color w:val="231F20"/>
          <w:spacing w:val="-4"/>
          <w:sz w:val="24"/>
        </w:rPr>
        <w:t>ASIC</w:t>
      </w:r>
      <w:r>
        <w:rPr>
          <w:color w:val="231F20"/>
          <w:spacing w:val="-11"/>
          <w:sz w:val="24"/>
        </w:rPr>
        <w:t> </w:t>
      </w:r>
      <w:r>
        <w:rPr>
          <w:color w:val="231F20"/>
          <w:spacing w:val="-4"/>
          <w:sz w:val="24"/>
        </w:rPr>
        <w:t>Framework </w:t>
      </w:r>
      <w:r>
        <w:rPr>
          <w:color w:val="231F20"/>
          <w:sz w:val="24"/>
        </w:rPr>
        <w:t>and its guiding rules (1).</w:t>
      </w:r>
    </w:p>
    <w:p>
      <w:pPr>
        <w:pStyle w:val="ListParagraph"/>
        <w:numPr>
          <w:ilvl w:val="0"/>
          <w:numId w:val="34"/>
        </w:numPr>
        <w:tabs>
          <w:tab w:pos="953" w:val="left" w:leader="none"/>
        </w:tabs>
        <w:spacing w:line="240" w:lineRule="auto" w:before="2" w:after="0"/>
        <w:ind w:left="953" w:right="0" w:hanging="333"/>
        <w:jc w:val="both"/>
        <w:rPr>
          <w:sz w:val="24"/>
        </w:rPr>
      </w:pPr>
      <w:r>
        <w:rPr>
          <w:color w:val="231F20"/>
          <w:w w:val="105"/>
          <w:sz w:val="24"/>
        </w:rPr>
        <w:t>Optimal</w:t>
      </w:r>
      <w:r>
        <w:rPr>
          <w:color w:val="231F20"/>
          <w:spacing w:val="58"/>
          <w:w w:val="150"/>
          <w:sz w:val="24"/>
        </w:rPr>
        <w:t> </w:t>
      </w:r>
      <w:r>
        <w:rPr>
          <w:color w:val="231F20"/>
          <w:w w:val="105"/>
          <w:sz w:val="24"/>
        </w:rPr>
        <w:t>performance</w:t>
      </w:r>
      <w:r>
        <w:rPr>
          <w:color w:val="231F20"/>
          <w:spacing w:val="58"/>
          <w:w w:val="150"/>
          <w:sz w:val="24"/>
        </w:rPr>
        <w:t> </w:t>
      </w:r>
      <w:r>
        <w:rPr>
          <w:color w:val="231F20"/>
          <w:w w:val="105"/>
          <w:sz w:val="24"/>
        </w:rPr>
        <w:t>requires</w:t>
      </w:r>
      <w:r>
        <w:rPr>
          <w:color w:val="231F20"/>
          <w:spacing w:val="58"/>
          <w:w w:val="150"/>
          <w:sz w:val="24"/>
        </w:rPr>
        <w:t> </w:t>
      </w:r>
      <w:r>
        <w:rPr>
          <w:color w:val="231F20"/>
          <w:spacing w:val="-5"/>
          <w:w w:val="105"/>
          <w:sz w:val="24"/>
        </w:rPr>
        <w:t>an</w:t>
      </w:r>
    </w:p>
    <w:p>
      <w:pPr>
        <w:spacing w:before="4"/>
        <w:ind w:left="337" w:right="0" w:firstLine="0"/>
        <w:jc w:val="both"/>
        <w:rPr>
          <w:sz w:val="24"/>
        </w:rPr>
      </w:pPr>
      <w:r>
        <w:rPr>
          <w:color w:val="231F20"/>
          <w:spacing w:val="-6"/>
          <w:sz w:val="24"/>
        </w:rPr>
        <w:t>average</w:t>
      </w:r>
      <w:r>
        <w:rPr>
          <w:color w:val="231F20"/>
          <w:spacing w:val="-13"/>
          <w:sz w:val="24"/>
        </w:rPr>
        <w:t> </w:t>
      </w:r>
      <w:r>
        <w:rPr>
          <w:color w:val="231F20"/>
          <w:spacing w:val="-6"/>
          <w:sz w:val="24"/>
        </w:rPr>
        <w:t>score</w:t>
      </w:r>
      <w:r>
        <w:rPr>
          <w:color w:val="231F20"/>
          <w:spacing w:val="-13"/>
          <w:sz w:val="24"/>
        </w:rPr>
        <w:t> </w:t>
      </w:r>
      <w:r>
        <w:rPr>
          <w:color w:val="231F20"/>
          <w:spacing w:val="-6"/>
          <w:sz w:val="24"/>
        </w:rPr>
        <w:t>of</w:t>
      </w:r>
      <w:r>
        <w:rPr>
          <w:color w:val="231F20"/>
          <w:spacing w:val="-13"/>
          <w:sz w:val="24"/>
        </w:rPr>
        <w:t> </w:t>
      </w:r>
      <w:r>
        <w:rPr>
          <w:color w:val="231F20"/>
          <w:spacing w:val="-6"/>
          <w:sz w:val="24"/>
        </w:rPr>
        <w:t>2.5-3</w:t>
      </w:r>
      <w:r>
        <w:rPr>
          <w:color w:val="231F20"/>
          <w:spacing w:val="-13"/>
          <w:sz w:val="24"/>
        </w:rPr>
        <w:t> </w:t>
      </w:r>
      <w:r>
        <w:rPr>
          <w:color w:val="231F20"/>
          <w:spacing w:val="-6"/>
          <w:sz w:val="24"/>
        </w:rPr>
        <w:t>across</w:t>
      </w:r>
      <w:r>
        <w:rPr>
          <w:color w:val="231F20"/>
          <w:spacing w:val="-13"/>
          <w:sz w:val="24"/>
        </w:rPr>
        <w:t> </w:t>
      </w:r>
      <w:r>
        <w:rPr>
          <w:color w:val="231F20"/>
          <w:spacing w:val="-6"/>
          <w:sz w:val="24"/>
        </w:rPr>
        <w:t>all</w:t>
      </w:r>
      <w:r>
        <w:rPr>
          <w:color w:val="231F20"/>
          <w:spacing w:val="-13"/>
          <w:sz w:val="24"/>
        </w:rPr>
        <w:t> </w:t>
      </w:r>
      <w:r>
        <w:rPr>
          <w:color w:val="231F20"/>
          <w:spacing w:val="-6"/>
          <w:sz w:val="24"/>
        </w:rPr>
        <w:t>ASIC</w:t>
      </w:r>
      <w:r>
        <w:rPr>
          <w:color w:val="231F20"/>
          <w:spacing w:val="-13"/>
          <w:sz w:val="24"/>
        </w:rPr>
        <w:t> </w:t>
      </w:r>
      <w:r>
        <w:rPr>
          <w:color w:val="231F20"/>
          <w:spacing w:val="-6"/>
          <w:sz w:val="24"/>
        </w:rPr>
        <w:t>aspects.</w:t>
      </w:r>
    </w:p>
    <w:p>
      <w:pPr>
        <w:pStyle w:val="ListParagraph"/>
        <w:numPr>
          <w:ilvl w:val="0"/>
          <w:numId w:val="34"/>
        </w:numPr>
        <w:tabs>
          <w:tab w:pos="874" w:val="left" w:leader="none"/>
        </w:tabs>
        <w:spacing w:line="242" w:lineRule="auto" w:before="4" w:after="0"/>
        <w:ind w:left="337" w:right="38" w:firstLine="283"/>
        <w:jc w:val="both"/>
        <w:rPr>
          <w:sz w:val="24"/>
        </w:rPr>
      </w:pPr>
      <w:r>
        <w:rPr>
          <w:color w:val="231F20"/>
          <w:sz w:val="24"/>
        </w:rPr>
        <w:t>The minimal score of 2 is required in all ASIC aspects.</w:t>
      </w:r>
    </w:p>
    <w:p>
      <w:pPr>
        <w:pStyle w:val="ListParagraph"/>
        <w:numPr>
          <w:ilvl w:val="0"/>
          <w:numId w:val="34"/>
        </w:numPr>
        <w:tabs>
          <w:tab w:pos="890" w:val="left" w:leader="none"/>
        </w:tabs>
        <w:spacing w:line="242" w:lineRule="auto" w:before="3" w:after="0"/>
        <w:ind w:left="337" w:right="38" w:firstLine="283"/>
        <w:jc w:val="both"/>
        <w:rPr>
          <w:sz w:val="24"/>
        </w:rPr>
      </w:pPr>
      <w:r>
        <w:rPr>
          <w:color w:val="231F20"/>
          <w:sz w:val="24"/>
        </w:rPr>
        <w:t>The score measures the potential of operationality which is achieved when the innovation or technology in question is optimally used as indicated.</w:t>
      </w:r>
    </w:p>
    <w:p>
      <w:pPr>
        <w:pStyle w:val="ListParagraph"/>
        <w:numPr>
          <w:ilvl w:val="0"/>
          <w:numId w:val="34"/>
        </w:numPr>
        <w:tabs>
          <w:tab w:pos="926" w:val="left" w:leader="none"/>
        </w:tabs>
        <w:spacing w:line="242" w:lineRule="auto" w:before="5" w:after="0"/>
        <w:ind w:left="337" w:right="38" w:firstLine="283"/>
        <w:jc w:val="both"/>
        <w:rPr>
          <w:sz w:val="24"/>
        </w:rPr>
      </w:pPr>
      <w:r>
        <w:rPr>
          <w:color w:val="231F20"/>
          <w:sz w:val="24"/>
        </w:rPr>
        <w:t>Measurement failure, under any of the ASIC tenets/areas would mean poor </w:t>
      </w:r>
      <w:r>
        <w:rPr>
          <w:color w:val="231F20"/>
          <w:w w:val="90"/>
          <w:sz w:val="24"/>
        </w:rPr>
        <w:t>operationality and performance measurements, </w:t>
      </w:r>
      <w:r>
        <w:rPr>
          <w:color w:val="231F20"/>
          <w:spacing w:val="-4"/>
          <w:sz w:val="24"/>
        </w:rPr>
        <w:t>even</w:t>
      </w:r>
      <w:r>
        <w:rPr>
          <w:color w:val="231F20"/>
          <w:spacing w:val="-9"/>
          <w:sz w:val="24"/>
        </w:rPr>
        <w:t> </w:t>
      </w:r>
      <w:r>
        <w:rPr>
          <w:color w:val="231F20"/>
          <w:spacing w:val="-4"/>
          <w:sz w:val="24"/>
        </w:rPr>
        <w:t>with</w:t>
      </w:r>
      <w:r>
        <w:rPr>
          <w:color w:val="231F20"/>
          <w:spacing w:val="-9"/>
          <w:sz w:val="24"/>
        </w:rPr>
        <w:t> </w:t>
      </w:r>
      <w:r>
        <w:rPr>
          <w:color w:val="231F20"/>
          <w:spacing w:val="-4"/>
          <w:sz w:val="24"/>
        </w:rPr>
        <w:t>a</w:t>
      </w:r>
      <w:r>
        <w:rPr>
          <w:color w:val="231F20"/>
          <w:spacing w:val="-9"/>
          <w:sz w:val="24"/>
        </w:rPr>
        <w:t> </w:t>
      </w:r>
      <w:r>
        <w:rPr>
          <w:color w:val="231F20"/>
          <w:spacing w:val="-4"/>
          <w:sz w:val="24"/>
        </w:rPr>
        <w:t>good</w:t>
      </w:r>
      <w:r>
        <w:rPr>
          <w:color w:val="231F20"/>
          <w:spacing w:val="-9"/>
          <w:sz w:val="24"/>
        </w:rPr>
        <w:t> </w:t>
      </w:r>
      <w:r>
        <w:rPr>
          <w:color w:val="231F20"/>
          <w:spacing w:val="-4"/>
          <w:sz w:val="24"/>
        </w:rPr>
        <w:t>overall</w:t>
      </w:r>
      <w:r>
        <w:rPr>
          <w:color w:val="231F20"/>
          <w:spacing w:val="-9"/>
          <w:sz w:val="24"/>
        </w:rPr>
        <w:t> </w:t>
      </w:r>
      <w:r>
        <w:rPr>
          <w:color w:val="231F20"/>
          <w:spacing w:val="-4"/>
          <w:sz w:val="24"/>
        </w:rPr>
        <w:t>score;</w:t>
      </w:r>
      <w:r>
        <w:rPr>
          <w:color w:val="231F20"/>
          <w:spacing w:val="-9"/>
          <w:sz w:val="24"/>
        </w:rPr>
        <w:t> </w:t>
      </w:r>
      <w:r>
        <w:rPr>
          <w:color w:val="231F20"/>
          <w:spacing w:val="-4"/>
          <w:sz w:val="24"/>
        </w:rPr>
        <w:t>consequently, </w:t>
      </w:r>
      <w:r>
        <w:rPr>
          <w:color w:val="231F20"/>
          <w:spacing w:val="-2"/>
          <w:sz w:val="24"/>
        </w:rPr>
        <w:t>the</w:t>
      </w:r>
      <w:r>
        <w:rPr>
          <w:color w:val="231F20"/>
          <w:spacing w:val="-12"/>
          <w:sz w:val="24"/>
        </w:rPr>
        <w:t> </w:t>
      </w:r>
      <w:r>
        <w:rPr>
          <w:color w:val="231F20"/>
          <w:spacing w:val="-2"/>
          <w:sz w:val="24"/>
        </w:rPr>
        <w:t>area</w:t>
      </w:r>
      <w:r>
        <w:rPr>
          <w:color w:val="231F20"/>
          <w:spacing w:val="-12"/>
          <w:sz w:val="24"/>
        </w:rPr>
        <w:t> </w:t>
      </w:r>
      <w:r>
        <w:rPr>
          <w:color w:val="231F20"/>
          <w:spacing w:val="-2"/>
          <w:sz w:val="24"/>
        </w:rPr>
        <w:t>of</w:t>
      </w:r>
      <w:r>
        <w:rPr>
          <w:color w:val="231F20"/>
          <w:spacing w:val="-12"/>
          <w:sz w:val="24"/>
        </w:rPr>
        <w:t> </w:t>
      </w:r>
      <w:r>
        <w:rPr>
          <w:color w:val="231F20"/>
          <w:spacing w:val="-2"/>
          <w:sz w:val="24"/>
        </w:rPr>
        <w:t>failure</w:t>
      </w:r>
      <w:r>
        <w:rPr>
          <w:color w:val="231F20"/>
          <w:spacing w:val="-12"/>
          <w:sz w:val="24"/>
        </w:rPr>
        <w:t> </w:t>
      </w:r>
      <w:r>
        <w:rPr>
          <w:color w:val="231F20"/>
          <w:spacing w:val="-2"/>
          <w:sz w:val="24"/>
        </w:rPr>
        <w:t>should</w:t>
      </w:r>
      <w:r>
        <w:rPr>
          <w:color w:val="231F20"/>
          <w:spacing w:val="-12"/>
          <w:sz w:val="24"/>
        </w:rPr>
        <w:t> </w:t>
      </w:r>
      <w:r>
        <w:rPr>
          <w:color w:val="231F20"/>
          <w:spacing w:val="-2"/>
          <w:sz w:val="24"/>
        </w:rPr>
        <w:t>be</w:t>
      </w:r>
      <w:r>
        <w:rPr>
          <w:color w:val="231F20"/>
          <w:spacing w:val="-12"/>
          <w:sz w:val="24"/>
        </w:rPr>
        <w:t> </w:t>
      </w:r>
      <w:r>
        <w:rPr>
          <w:color w:val="231F20"/>
          <w:spacing w:val="-2"/>
          <w:sz w:val="24"/>
        </w:rPr>
        <w:t>addressed</w:t>
      </w:r>
      <w:r>
        <w:rPr>
          <w:color w:val="231F20"/>
          <w:spacing w:val="-12"/>
          <w:sz w:val="24"/>
        </w:rPr>
        <w:t> </w:t>
      </w:r>
      <w:r>
        <w:rPr>
          <w:color w:val="231F20"/>
          <w:spacing w:val="-2"/>
          <w:sz w:val="24"/>
        </w:rPr>
        <w:t>until</w:t>
      </w:r>
      <w:r>
        <w:rPr>
          <w:color w:val="231F20"/>
          <w:spacing w:val="-12"/>
          <w:sz w:val="24"/>
        </w:rPr>
        <w:t> </w:t>
      </w:r>
      <w:r>
        <w:rPr>
          <w:color w:val="231F20"/>
          <w:spacing w:val="-2"/>
          <w:sz w:val="24"/>
        </w:rPr>
        <w:t>a </w:t>
      </w:r>
      <w:r>
        <w:rPr>
          <w:color w:val="231F20"/>
          <w:sz w:val="24"/>
        </w:rPr>
        <w:t>‘pass’ score is attained in the category.</w:t>
      </w:r>
    </w:p>
    <w:p>
      <w:pPr>
        <w:pStyle w:val="ListParagraph"/>
        <w:numPr>
          <w:ilvl w:val="0"/>
          <w:numId w:val="34"/>
        </w:numPr>
        <w:tabs>
          <w:tab w:pos="846" w:val="left" w:leader="none"/>
        </w:tabs>
        <w:spacing w:line="240" w:lineRule="auto" w:before="90" w:after="0"/>
        <w:ind w:left="846" w:right="0" w:hanging="226"/>
        <w:jc w:val="both"/>
        <w:rPr>
          <w:sz w:val="24"/>
        </w:rPr>
      </w:pPr>
      <w:r>
        <w:rPr/>
        <w:br w:type="column"/>
      </w:r>
      <w:r>
        <w:rPr>
          <w:color w:val="231F20"/>
          <w:sz w:val="24"/>
        </w:rPr>
        <w:t>The</w:t>
      </w:r>
      <w:r>
        <w:rPr>
          <w:color w:val="231F20"/>
          <w:spacing w:val="-7"/>
          <w:sz w:val="24"/>
        </w:rPr>
        <w:t> </w:t>
      </w:r>
      <w:r>
        <w:rPr>
          <w:color w:val="231F20"/>
          <w:sz w:val="24"/>
        </w:rPr>
        <w:t>pass</w:t>
      </w:r>
      <w:r>
        <w:rPr>
          <w:color w:val="231F20"/>
          <w:spacing w:val="-6"/>
          <w:sz w:val="24"/>
        </w:rPr>
        <w:t> </w:t>
      </w:r>
      <w:r>
        <w:rPr>
          <w:color w:val="231F20"/>
          <w:sz w:val="24"/>
        </w:rPr>
        <w:t>score</w:t>
      </w:r>
      <w:r>
        <w:rPr>
          <w:color w:val="231F20"/>
          <w:spacing w:val="-7"/>
          <w:sz w:val="24"/>
        </w:rPr>
        <w:t> </w:t>
      </w:r>
      <w:r>
        <w:rPr>
          <w:color w:val="231F20"/>
          <w:sz w:val="24"/>
        </w:rPr>
        <w:t>for</w:t>
      </w:r>
      <w:r>
        <w:rPr>
          <w:color w:val="231F20"/>
          <w:spacing w:val="-6"/>
          <w:sz w:val="24"/>
        </w:rPr>
        <w:t> </w:t>
      </w:r>
      <w:r>
        <w:rPr>
          <w:color w:val="231F20"/>
          <w:sz w:val="24"/>
        </w:rPr>
        <w:t>an</w:t>
      </w:r>
      <w:r>
        <w:rPr>
          <w:color w:val="231F20"/>
          <w:spacing w:val="-6"/>
          <w:sz w:val="24"/>
        </w:rPr>
        <w:t> </w:t>
      </w:r>
      <w:r>
        <w:rPr>
          <w:color w:val="231F20"/>
          <w:sz w:val="24"/>
        </w:rPr>
        <w:t>ASIC</w:t>
      </w:r>
      <w:r>
        <w:rPr>
          <w:color w:val="231F20"/>
          <w:spacing w:val="-7"/>
          <w:sz w:val="24"/>
        </w:rPr>
        <w:t> </w:t>
      </w:r>
      <w:r>
        <w:rPr>
          <w:color w:val="231F20"/>
          <w:sz w:val="24"/>
        </w:rPr>
        <w:t>tenet</w:t>
      </w:r>
      <w:r>
        <w:rPr>
          <w:color w:val="231F20"/>
          <w:spacing w:val="-6"/>
          <w:sz w:val="24"/>
        </w:rPr>
        <w:t> </w:t>
      </w:r>
      <w:r>
        <w:rPr>
          <w:color w:val="231F20"/>
          <w:sz w:val="24"/>
        </w:rPr>
        <w:t>is</w:t>
      </w:r>
      <w:r>
        <w:rPr>
          <w:color w:val="231F20"/>
          <w:spacing w:val="-6"/>
          <w:sz w:val="24"/>
        </w:rPr>
        <w:t> </w:t>
      </w:r>
      <w:r>
        <w:rPr>
          <w:color w:val="231F20"/>
          <w:spacing w:val="-5"/>
          <w:sz w:val="24"/>
        </w:rPr>
        <w:t>2/3</w:t>
      </w:r>
    </w:p>
    <w:p>
      <w:pPr>
        <w:spacing w:before="4"/>
        <w:ind w:left="337" w:right="0" w:firstLine="0"/>
        <w:jc w:val="both"/>
        <w:rPr>
          <w:sz w:val="24"/>
        </w:rPr>
      </w:pPr>
      <w:r>
        <w:rPr>
          <w:color w:val="231F20"/>
          <w:sz w:val="24"/>
        </w:rPr>
        <w:t>0r</w:t>
      </w:r>
      <w:r>
        <w:rPr>
          <w:color w:val="231F20"/>
          <w:spacing w:val="3"/>
          <w:sz w:val="24"/>
        </w:rPr>
        <w:t> </w:t>
      </w:r>
      <w:r>
        <w:rPr>
          <w:color w:val="231F20"/>
          <w:spacing w:val="-4"/>
          <w:sz w:val="24"/>
        </w:rPr>
        <w:t>0.7.</w:t>
      </w:r>
    </w:p>
    <w:p>
      <w:pPr>
        <w:pStyle w:val="ListParagraph"/>
        <w:numPr>
          <w:ilvl w:val="0"/>
          <w:numId w:val="34"/>
        </w:numPr>
        <w:tabs>
          <w:tab w:pos="863" w:val="left" w:leader="none"/>
        </w:tabs>
        <w:spacing w:line="240" w:lineRule="auto" w:before="4" w:after="0"/>
        <w:ind w:left="863" w:right="0" w:hanging="243"/>
        <w:jc w:val="both"/>
        <w:rPr>
          <w:sz w:val="24"/>
        </w:rPr>
      </w:pPr>
      <w:r>
        <w:rPr>
          <w:color w:val="231F20"/>
          <w:sz w:val="24"/>
        </w:rPr>
        <w:t>The</w:t>
      </w:r>
      <w:r>
        <w:rPr>
          <w:color w:val="231F20"/>
          <w:spacing w:val="3"/>
          <w:sz w:val="24"/>
        </w:rPr>
        <w:t> </w:t>
      </w:r>
      <w:r>
        <w:rPr>
          <w:color w:val="231F20"/>
          <w:sz w:val="24"/>
        </w:rPr>
        <w:t>overall</w:t>
      </w:r>
      <w:r>
        <w:rPr>
          <w:color w:val="231F20"/>
          <w:spacing w:val="4"/>
          <w:sz w:val="24"/>
        </w:rPr>
        <w:t> </w:t>
      </w:r>
      <w:r>
        <w:rPr>
          <w:color w:val="231F20"/>
          <w:sz w:val="24"/>
        </w:rPr>
        <w:t>pass</w:t>
      </w:r>
      <w:r>
        <w:rPr>
          <w:color w:val="231F20"/>
          <w:spacing w:val="3"/>
          <w:sz w:val="24"/>
        </w:rPr>
        <w:t> </w:t>
      </w:r>
      <w:r>
        <w:rPr>
          <w:color w:val="231F20"/>
          <w:sz w:val="24"/>
        </w:rPr>
        <w:t>score</w:t>
      </w:r>
      <w:r>
        <w:rPr>
          <w:color w:val="231F20"/>
          <w:spacing w:val="4"/>
          <w:sz w:val="24"/>
        </w:rPr>
        <w:t> </w:t>
      </w:r>
      <w:r>
        <w:rPr>
          <w:color w:val="231F20"/>
          <w:sz w:val="24"/>
        </w:rPr>
        <w:t>is</w:t>
      </w:r>
      <w:r>
        <w:rPr>
          <w:color w:val="231F20"/>
          <w:spacing w:val="3"/>
          <w:sz w:val="24"/>
        </w:rPr>
        <w:t> </w:t>
      </w:r>
      <w:r>
        <w:rPr>
          <w:color w:val="231F20"/>
          <w:sz w:val="24"/>
        </w:rPr>
        <w:t>2/3</w:t>
      </w:r>
      <w:r>
        <w:rPr>
          <w:color w:val="231F20"/>
          <w:spacing w:val="4"/>
          <w:sz w:val="24"/>
        </w:rPr>
        <w:t> </w:t>
      </w:r>
      <w:r>
        <w:rPr>
          <w:color w:val="231F20"/>
          <w:sz w:val="24"/>
        </w:rPr>
        <w:t>or</w:t>
      </w:r>
      <w:r>
        <w:rPr>
          <w:color w:val="231F20"/>
          <w:spacing w:val="4"/>
          <w:sz w:val="24"/>
        </w:rPr>
        <w:t> </w:t>
      </w:r>
      <w:r>
        <w:rPr>
          <w:color w:val="231F20"/>
          <w:spacing w:val="-4"/>
          <w:sz w:val="24"/>
        </w:rPr>
        <w:t>~70%,</w:t>
      </w:r>
    </w:p>
    <w:p>
      <w:pPr>
        <w:spacing w:before="4"/>
        <w:ind w:left="337" w:right="0" w:firstLine="0"/>
        <w:jc w:val="both"/>
        <w:rPr>
          <w:sz w:val="24"/>
        </w:rPr>
      </w:pPr>
      <w:r>
        <w:rPr>
          <w:color w:val="231F20"/>
          <w:sz w:val="24"/>
        </w:rPr>
        <w:t>as</w:t>
      </w:r>
      <w:r>
        <w:rPr>
          <w:color w:val="231F20"/>
          <w:spacing w:val="-6"/>
          <w:sz w:val="24"/>
        </w:rPr>
        <w:t> </w:t>
      </w:r>
      <w:r>
        <w:rPr>
          <w:color w:val="231F20"/>
          <w:sz w:val="24"/>
        </w:rPr>
        <w:t>an</w:t>
      </w:r>
      <w:r>
        <w:rPr>
          <w:color w:val="231F20"/>
          <w:spacing w:val="-4"/>
          <w:sz w:val="24"/>
        </w:rPr>
        <w:t> </w:t>
      </w:r>
      <w:r>
        <w:rPr>
          <w:color w:val="231F20"/>
          <w:sz w:val="24"/>
        </w:rPr>
        <w:t>average</w:t>
      </w:r>
      <w:r>
        <w:rPr>
          <w:color w:val="231F20"/>
          <w:spacing w:val="-4"/>
          <w:sz w:val="24"/>
        </w:rPr>
        <w:t> </w:t>
      </w:r>
      <w:r>
        <w:rPr>
          <w:color w:val="231F20"/>
          <w:sz w:val="24"/>
        </w:rPr>
        <w:t>score</w:t>
      </w:r>
      <w:r>
        <w:rPr>
          <w:color w:val="231F20"/>
          <w:spacing w:val="-5"/>
          <w:sz w:val="24"/>
        </w:rPr>
        <w:t> </w:t>
      </w:r>
      <w:r>
        <w:rPr>
          <w:color w:val="231F20"/>
          <w:sz w:val="24"/>
        </w:rPr>
        <w:t>across</w:t>
      </w:r>
      <w:r>
        <w:rPr>
          <w:color w:val="231F20"/>
          <w:spacing w:val="-5"/>
          <w:sz w:val="24"/>
        </w:rPr>
        <w:t> </w:t>
      </w:r>
      <w:r>
        <w:rPr>
          <w:color w:val="231F20"/>
          <w:sz w:val="24"/>
        </w:rPr>
        <w:t>all</w:t>
      </w:r>
      <w:r>
        <w:rPr>
          <w:color w:val="231F20"/>
          <w:spacing w:val="-4"/>
          <w:sz w:val="24"/>
        </w:rPr>
        <w:t> </w:t>
      </w:r>
      <w:r>
        <w:rPr>
          <w:color w:val="231F20"/>
          <w:sz w:val="24"/>
        </w:rPr>
        <w:t>ASIC</w:t>
      </w:r>
      <w:r>
        <w:rPr>
          <w:color w:val="231F20"/>
          <w:spacing w:val="-4"/>
          <w:sz w:val="24"/>
        </w:rPr>
        <w:t> </w:t>
      </w:r>
      <w:r>
        <w:rPr>
          <w:color w:val="231F20"/>
          <w:spacing w:val="-2"/>
          <w:sz w:val="24"/>
        </w:rPr>
        <w:t>areas.</w:t>
      </w:r>
    </w:p>
    <w:p>
      <w:pPr>
        <w:spacing w:line="242" w:lineRule="auto" w:before="4"/>
        <w:ind w:left="337" w:right="334" w:firstLine="283"/>
        <w:jc w:val="both"/>
        <w:rPr>
          <w:sz w:val="24"/>
        </w:rPr>
      </w:pPr>
      <w:r>
        <w:rPr>
          <w:color w:val="231F20"/>
          <w:sz w:val="24"/>
        </w:rPr>
        <w:t>Arguably, much more than ever before, </w:t>
      </w:r>
      <w:r>
        <w:rPr>
          <w:color w:val="231F20"/>
          <w:w w:val="90"/>
          <w:sz w:val="24"/>
        </w:rPr>
        <w:t>efforts are now made to promote the integration </w:t>
      </w:r>
      <w:r>
        <w:rPr>
          <w:color w:val="231F20"/>
          <w:sz w:val="24"/>
        </w:rPr>
        <w:t>of simulation (12), artificial intelligence, EdTech, and telemedicine facilities into medical training. Standalone technology and applications are also being developed and deployed. Some of these include the Anatomage</w:t>
      </w:r>
      <w:r>
        <w:rPr>
          <w:color w:val="231F20"/>
          <w:spacing w:val="-6"/>
          <w:sz w:val="24"/>
        </w:rPr>
        <w:t> </w:t>
      </w:r>
      <w:r>
        <w:rPr>
          <w:color w:val="231F20"/>
          <w:sz w:val="24"/>
        </w:rPr>
        <w:t>table,</w:t>
      </w:r>
      <w:r>
        <w:rPr>
          <w:color w:val="231F20"/>
          <w:spacing w:val="-6"/>
          <w:sz w:val="24"/>
        </w:rPr>
        <w:t> </w:t>
      </w:r>
      <w:r>
        <w:rPr>
          <w:color w:val="231F20"/>
          <w:sz w:val="24"/>
        </w:rPr>
        <w:t>high</w:t>
      </w:r>
      <w:r>
        <w:rPr>
          <w:color w:val="231F20"/>
          <w:spacing w:val="-6"/>
          <w:sz w:val="24"/>
        </w:rPr>
        <w:t> </w:t>
      </w:r>
      <w:r>
        <w:rPr>
          <w:color w:val="231F20"/>
          <w:sz w:val="24"/>
        </w:rPr>
        <w:t>fidelity</w:t>
      </w:r>
      <w:r>
        <w:rPr>
          <w:color w:val="231F20"/>
          <w:spacing w:val="-6"/>
          <w:sz w:val="24"/>
        </w:rPr>
        <w:t> </w:t>
      </w:r>
      <w:r>
        <w:rPr>
          <w:color w:val="231F20"/>
          <w:sz w:val="24"/>
        </w:rPr>
        <w:t>mannequins, the google glass, the magic mirrors, and others.</w:t>
      </w:r>
      <w:r>
        <w:rPr>
          <w:color w:val="231F20"/>
          <w:spacing w:val="-2"/>
          <w:sz w:val="24"/>
        </w:rPr>
        <w:t> </w:t>
      </w:r>
      <w:r>
        <w:rPr>
          <w:color w:val="231F20"/>
          <w:sz w:val="24"/>
        </w:rPr>
        <w:t>In</w:t>
      </w:r>
      <w:r>
        <w:rPr>
          <w:color w:val="231F20"/>
          <w:spacing w:val="-2"/>
          <w:sz w:val="24"/>
        </w:rPr>
        <w:t> </w:t>
      </w:r>
      <w:r>
        <w:rPr>
          <w:color w:val="231F20"/>
          <w:sz w:val="24"/>
        </w:rPr>
        <w:t>addition,</w:t>
      </w:r>
      <w:r>
        <w:rPr>
          <w:color w:val="231F20"/>
          <w:spacing w:val="-2"/>
          <w:sz w:val="24"/>
        </w:rPr>
        <w:t> </w:t>
      </w:r>
      <w:r>
        <w:rPr>
          <w:color w:val="231F20"/>
          <w:sz w:val="24"/>
        </w:rPr>
        <w:t>there</w:t>
      </w:r>
      <w:r>
        <w:rPr>
          <w:color w:val="231F20"/>
          <w:spacing w:val="-2"/>
          <w:sz w:val="24"/>
        </w:rPr>
        <w:t> </w:t>
      </w:r>
      <w:r>
        <w:rPr>
          <w:color w:val="231F20"/>
          <w:sz w:val="24"/>
        </w:rPr>
        <w:t>are</w:t>
      </w:r>
      <w:r>
        <w:rPr>
          <w:color w:val="231F20"/>
          <w:spacing w:val="-2"/>
          <w:sz w:val="24"/>
        </w:rPr>
        <w:t> </w:t>
      </w:r>
      <w:r>
        <w:rPr>
          <w:color w:val="231F20"/>
          <w:sz w:val="24"/>
        </w:rPr>
        <w:t>virtual</w:t>
      </w:r>
      <w:r>
        <w:rPr>
          <w:color w:val="231F20"/>
          <w:spacing w:val="-2"/>
          <w:sz w:val="24"/>
        </w:rPr>
        <w:t> </w:t>
      </w:r>
      <w:r>
        <w:rPr>
          <w:color w:val="231F20"/>
          <w:sz w:val="24"/>
        </w:rPr>
        <w:t>patients and software, such as the Zygote and the </w:t>
      </w:r>
      <w:r>
        <w:rPr>
          <w:color w:val="231F20"/>
          <w:spacing w:val="-8"/>
          <w:sz w:val="24"/>
        </w:rPr>
        <w:t>Complete</w:t>
      </w:r>
      <w:r>
        <w:rPr>
          <w:color w:val="231F20"/>
          <w:spacing w:val="-4"/>
          <w:sz w:val="24"/>
        </w:rPr>
        <w:t> </w:t>
      </w:r>
      <w:r>
        <w:rPr>
          <w:color w:val="231F20"/>
          <w:spacing w:val="-8"/>
          <w:sz w:val="24"/>
        </w:rPr>
        <w:t>3D</w:t>
      </w:r>
      <w:r>
        <w:rPr>
          <w:color w:val="231F20"/>
          <w:spacing w:val="-4"/>
          <w:sz w:val="24"/>
        </w:rPr>
        <w:t> </w:t>
      </w:r>
      <w:r>
        <w:rPr>
          <w:color w:val="231F20"/>
          <w:spacing w:val="-8"/>
          <w:sz w:val="24"/>
        </w:rPr>
        <w:t>software</w:t>
      </w:r>
      <w:r>
        <w:rPr>
          <w:color w:val="231F20"/>
          <w:spacing w:val="-4"/>
          <w:sz w:val="24"/>
        </w:rPr>
        <w:t> </w:t>
      </w:r>
      <w:r>
        <w:rPr>
          <w:color w:val="231F20"/>
          <w:spacing w:val="-8"/>
          <w:sz w:val="24"/>
        </w:rPr>
        <w:t>to</w:t>
      </w:r>
      <w:r>
        <w:rPr>
          <w:color w:val="231F20"/>
          <w:spacing w:val="-4"/>
          <w:sz w:val="24"/>
        </w:rPr>
        <w:t> </w:t>
      </w:r>
      <w:r>
        <w:rPr>
          <w:color w:val="231F20"/>
          <w:spacing w:val="-8"/>
          <w:sz w:val="24"/>
        </w:rPr>
        <w:t>teach</w:t>
      </w:r>
      <w:r>
        <w:rPr>
          <w:color w:val="231F20"/>
          <w:spacing w:val="-4"/>
          <w:sz w:val="24"/>
        </w:rPr>
        <w:t> </w:t>
      </w:r>
      <w:r>
        <w:rPr>
          <w:color w:val="231F20"/>
          <w:spacing w:val="-8"/>
          <w:sz w:val="24"/>
        </w:rPr>
        <w:t>anatomy,</w:t>
      </w:r>
      <w:r>
        <w:rPr>
          <w:color w:val="231F20"/>
          <w:spacing w:val="-4"/>
          <w:sz w:val="24"/>
        </w:rPr>
        <w:t> </w:t>
      </w:r>
      <w:r>
        <w:rPr>
          <w:color w:val="231F20"/>
          <w:spacing w:val="-8"/>
          <w:sz w:val="24"/>
        </w:rPr>
        <w:t>using </w:t>
      </w:r>
      <w:r>
        <w:rPr>
          <w:color w:val="231F20"/>
          <w:spacing w:val="-4"/>
          <w:sz w:val="24"/>
        </w:rPr>
        <w:t>a</w:t>
      </w:r>
      <w:r>
        <w:rPr>
          <w:color w:val="231F20"/>
          <w:spacing w:val="-10"/>
          <w:sz w:val="24"/>
        </w:rPr>
        <w:t> </w:t>
      </w:r>
      <w:r>
        <w:rPr>
          <w:color w:val="231F20"/>
          <w:spacing w:val="-4"/>
          <w:sz w:val="24"/>
        </w:rPr>
        <w:t>digital</w:t>
      </w:r>
      <w:r>
        <w:rPr>
          <w:color w:val="231F20"/>
          <w:spacing w:val="-10"/>
          <w:sz w:val="24"/>
        </w:rPr>
        <w:t> </w:t>
      </w:r>
      <w:r>
        <w:rPr>
          <w:color w:val="231F20"/>
          <w:spacing w:val="-4"/>
          <w:sz w:val="24"/>
        </w:rPr>
        <w:t>human.</w:t>
      </w:r>
      <w:r>
        <w:rPr>
          <w:color w:val="231F20"/>
          <w:spacing w:val="-10"/>
          <w:sz w:val="24"/>
        </w:rPr>
        <w:t> </w:t>
      </w:r>
      <w:r>
        <w:rPr>
          <w:color w:val="231F20"/>
          <w:spacing w:val="-4"/>
          <w:sz w:val="24"/>
        </w:rPr>
        <w:t>Individual</w:t>
      </w:r>
      <w:r>
        <w:rPr>
          <w:color w:val="231F20"/>
          <w:spacing w:val="-10"/>
          <w:sz w:val="24"/>
        </w:rPr>
        <w:t> </w:t>
      </w:r>
      <w:r>
        <w:rPr>
          <w:color w:val="231F20"/>
          <w:spacing w:val="-4"/>
          <w:sz w:val="24"/>
        </w:rPr>
        <w:t>medical</w:t>
      </w:r>
      <w:r>
        <w:rPr>
          <w:color w:val="231F20"/>
          <w:spacing w:val="-10"/>
          <w:sz w:val="24"/>
        </w:rPr>
        <w:t> </w:t>
      </w:r>
      <w:r>
        <w:rPr>
          <w:color w:val="231F20"/>
          <w:spacing w:val="-4"/>
          <w:sz w:val="24"/>
        </w:rPr>
        <w:t>educators </w:t>
      </w:r>
      <w:r>
        <w:rPr>
          <w:color w:val="231F20"/>
          <w:sz w:val="24"/>
        </w:rPr>
        <w:t>and teams have reported their experiences, with several reporting significant successes and positive impacts on learning outcomes with</w:t>
      </w:r>
      <w:r>
        <w:rPr>
          <w:color w:val="231F20"/>
          <w:spacing w:val="13"/>
          <w:sz w:val="24"/>
        </w:rPr>
        <w:t> </w:t>
      </w:r>
      <w:r>
        <w:rPr>
          <w:color w:val="231F20"/>
          <w:sz w:val="24"/>
        </w:rPr>
        <w:t>the</w:t>
      </w:r>
      <w:r>
        <w:rPr>
          <w:color w:val="231F20"/>
          <w:spacing w:val="13"/>
          <w:sz w:val="24"/>
        </w:rPr>
        <w:t> </w:t>
      </w:r>
      <w:r>
        <w:rPr>
          <w:color w:val="231F20"/>
          <w:sz w:val="24"/>
        </w:rPr>
        <w:t>use</w:t>
      </w:r>
      <w:r>
        <w:rPr>
          <w:color w:val="231F20"/>
          <w:spacing w:val="13"/>
          <w:sz w:val="24"/>
        </w:rPr>
        <w:t> </w:t>
      </w:r>
      <w:r>
        <w:rPr>
          <w:color w:val="231F20"/>
          <w:sz w:val="24"/>
        </w:rPr>
        <w:t>of</w:t>
      </w:r>
      <w:r>
        <w:rPr>
          <w:color w:val="231F20"/>
          <w:spacing w:val="13"/>
          <w:sz w:val="24"/>
        </w:rPr>
        <w:t> </w:t>
      </w:r>
      <w:r>
        <w:rPr>
          <w:color w:val="231F20"/>
          <w:sz w:val="24"/>
        </w:rPr>
        <w:t>technology</w:t>
      </w:r>
      <w:r>
        <w:rPr>
          <w:color w:val="231F20"/>
          <w:spacing w:val="13"/>
          <w:sz w:val="24"/>
        </w:rPr>
        <w:t> </w:t>
      </w:r>
      <w:r>
        <w:rPr>
          <w:color w:val="231F20"/>
          <w:sz w:val="24"/>
        </w:rPr>
        <w:t>and</w:t>
      </w:r>
      <w:r>
        <w:rPr>
          <w:color w:val="231F20"/>
          <w:spacing w:val="14"/>
          <w:sz w:val="24"/>
        </w:rPr>
        <w:t> </w:t>
      </w:r>
      <w:r>
        <w:rPr>
          <w:color w:val="231F20"/>
          <w:spacing w:val="-2"/>
          <w:sz w:val="24"/>
        </w:rPr>
        <w:t>innovations</w:t>
      </w:r>
    </w:p>
    <w:p>
      <w:pPr>
        <w:spacing w:line="242" w:lineRule="auto" w:before="22"/>
        <w:ind w:left="337" w:right="335" w:firstLine="0"/>
        <w:jc w:val="both"/>
        <w:rPr>
          <w:sz w:val="24"/>
        </w:rPr>
      </w:pPr>
      <w:r>
        <w:rPr>
          <w:color w:val="231F20"/>
          <w:spacing w:val="-4"/>
          <w:sz w:val="24"/>
        </w:rPr>
        <w:t>(13).</w:t>
      </w:r>
      <w:r>
        <w:rPr>
          <w:color w:val="231F20"/>
          <w:spacing w:val="-11"/>
          <w:sz w:val="24"/>
        </w:rPr>
        <w:t> </w:t>
      </w:r>
      <w:r>
        <w:rPr>
          <w:color w:val="231F20"/>
          <w:spacing w:val="-4"/>
          <w:sz w:val="24"/>
        </w:rPr>
        <w:t>We</w:t>
      </w:r>
      <w:r>
        <w:rPr>
          <w:color w:val="231F20"/>
          <w:spacing w:val="-11"/>
          <w:sz w:val="24"/>
        </w:rPr>
        <w:t> </w:t>
      </w:r>
      <w:r>
        <w:rPr>
          <w:color w:val="231F20"/>
          <w:spacing w:val="-4"/>
          <w:sz w:val="24"/>
        </w:rPr>
        <w:t>therefore</w:t>
      </w:r>
      <w:r>
        <w:rPr>
          <w:color w:val="231F20"/>
          <w:spacing w:val="-11"/>
          <w:sz w:val="24"/>
        </w:rPr>
        <w:t> </w:t>
      </w:r>
      <w:r>
        <w:rPr>
          <w:color w:val="231F20"/>
          <w:spacing w:val="-4"/>
          <w:sz w:val="24"/>
        </w:rPr>
        <w:t>have</w:t>
      </w:r>
      <w:r>
        <w:rPr>
          <w:color w:val="231F20"/>
          <w:spacing w:val="-11"/>
          <w:sz w:val="24"/>
        </w:rPr>
        <w:t> </w:t>
      </w:r>
      <w:r>
        <w:rPr>
          <w:color w:val="231F20"/>
          <w:spacing w:val="-4"/>
          <w:sz w:val="24"/>
        </w:rPr>
        <w:t>immense</w:t>
      </w:r>
      <w:r>
        <w:rPr>
          <w:color w:val="231F20"/>
          <w:spacing w:val="-11"/>
          <w:sz w:val="24"/>
        </w:rPr>
        <w:t> </w:t>
      </w:r>
      <w:r>
        <w:rPr>
          <w:color w:val="231F20"/>
          <w:spacing w:val="-4"/>
          <w:sz w:val="24"/>
        </w:rPr>
        <w:t>evidence</w:t>
      </w:r>
      <w:r>
        <w:rPr>
          <w:color w:val="231F20"/>
          <w:spacing w:val="-11"/>
          <w:sz w:val="24"/>
        </w:rPr>
        <w:t> </w:t>
      </w:r>
      <w:r>
        <w:rPr>
          <w:color w:val="231F20"/>
          <w:spacing w:val="-4"/>
          <w:sz w:val="24"/>
        </w:rPr>
        <w:t>on </w:t>
      </w:r>
      <w:r>
        <w:rPr>
          <w:color w:val="231F20"/>
          <w:spacing w:val="-2"/>
          <w:sz w:val="24"/>
        </w:rPr>
        <w:t>the</w:t>
      </w:r>
      <w:r>
        <w:rPr>
          <w:color w:val="231F20"/>
          <w:spacing w:val="-12"/>
          <w:sz w:val="24"/>
        </w:rPr>
        <w:t> </w:t>
      </w:r>
      <w:r>
        <w:rPr>
          <w:color w:val="231F20"/>
          <w:spacing w:val="-2"/>
          <w:sz w:val="24"/>
        </w:rPr>
        <w:t>benefits</w:t>
      </w:r>
      <w:r>
        <w:rPr>
          <w:color w:val="231F20"/>
          <w:spacing w:val="-12"/>
          <w:sz w:val="24"/>
        </w:rPr>
        <w:t> </w:t>
      </w:r>
      <w:r>
        <w:rPr>
          <w:color w:val="231F20"/>
          <w:spacing w:val="-2"/>
          <w:sz w:val="24"/>
        </w:rPr>
        <w:t>of</w:t>
      </w:r>
      <w:r>
        <w:rPr>
          <w:color w:val="231F20"/>
          <w:spacing w:val="-12"/>
          <w:sz w:val="24"/>
        </w:rPr>
        <w:t> </w:t>
      </w:r>
      <w:r>
        <w:rPr>
          <w:color w:val="231F20"/>
          <w:spacing w:val="-2"/>
          <w:sz w:val="24"/>
        </w:rPr>
        <w:t>technology</w:t>
      </w:r>
      <w:r>
        <w:rPr>
          <w:color w:val="231F20"/>
          <w:spacing w:val="-12"/>
          <w:sz w:val="24"/>
        </w:rPr>
        <w:t> </w:t>
      </w:r>
      <w:r>
        <w:rPr>
          <w:color w:val="231F20"/>
          <w:spacing w:val="-2"/>
          <w:sz w:val="24"/>
        </w:rPr>
        <w:t>and</w:t>
      </w:r>
      <w:r>
        <w:rPr>
          <w:color w:val="231F20"/>
          <w:spacing w:val="-12"/>
          <w:sz w:val="24"/>
        </w:rPr>
        <w:t> </w:t>
      </w:r>
      <w:r>
        <w:rPr>
          <w:color w:val="231F20"/>
          <w:spacing w:val="-2"/>
          <w:sz w:val="24"/>
        </w:rPr>
        <w:t>innovations</w:t>
      </w:r>
      <w:r>
        <w:rPr>
          <w:color w:val="231F20"/>
          <w:spacing w:val="-12"/>
          <w:sz w:val="24"/>
        </w:rPr>
        <w:t> </w:t>
      </w:r>
      <w:r>
        <w:rPr>
          <w:color w:val="231F20"/>
          <w:spacing w:val="-2"/>
          <w:sz w:val="24"/>
        </w:rPr>
        <w:t>to </w:t>
      </w:r>
      <w:r>
        <w:rPr>
          <w:color w:val="231F20"/>
          <w:sz w:val="24"/>
        </w:rPr>
        <w:t>medical education (14).</w:t>
      </w:r>
    </w:p>
    <w:p>
      <w:pPr>
        <w:spacing w:line="242" w:lineRule="auto" w:before="3"/>
        <w:ind w:left="337" w:right="334" w:firstLine="283"/>
        <w:jc w:val="both"/>
        <w:rPr>
          <w:sz w:val="24"/>
        </w:rPr>
      </w:pPr>
      <w:r>
        <w:rPr>
          <w:color w:val="231F20"/>
          <w:sz w:val="24"/>
        </w:rPr>
        <w:t>What stakeholders in medical education now</w:t>
      </w:r>
      <w:r>
        <w:rPr>
          <w:color w:val="231F20"/>
          <w:spacing w:val="-13"/>
          <w:sz w:val="24"/>
        </w:rPr>
        <w:t> </w:t>
      </w:r>
      <w:r>
        <w:rPr>
          <w:color w:val="231F20"/>
          <w:sz w:val="24"/>
        </w:rPr>
        <w:t>need</w:t>
      </w:r>
      <w:r>
        <w:rPr>
          <w:color w:val="231F20"/>
          <w:spacing w:val="-13"/>
          <w:sz w:val="24"/>
        </w:rPr>
        <w:t> </w:t>
      </w:r>
      <w:r>
        <w:rPr>
          <w:color w:val="231F20"/>
          <w:sz w:val="24"/>
        </w:rPr>
        <w:t>to</w:t>
      </w:r>
      <w:r>
        <w:rPr>
          <w:color w:val="231F20"/>
          <w:spacing w:val="-13"/>
          <w:sz w:val="24"/>
        </w:rPr>
        <w:t> </w:t>
      </w:r>
      <w:r>
        <w:rPr>
          <w:color w:val="231F20"/>
          <w:sz w:val="24"/>
        </w:rPr>
        <w:t>ensure,</w:t>
      </w:r>
      <w:r>
        <w:rPr>
          <w:color w:val="231F20"/>
          <w:spacing w:val="-13"/>
          <w:sz w:val="24"/>
        </w:rPr>
        <w:t> </w:t>
      </w:r>
      <w:r>
        <w:rPr>
          <w:color w:val="231F20"/>
          <w:sz w:val="24"/>
        </w:rPr>
        <w:t>is</w:t>
      </w:r>
      <w:r>
        <w:rPr>
          <w:color w:val="231F20"/>
          <w:spacing w:val="-13"/>
          <w:sz w:val="24"/>
        </w:rPr>
        <w:t> </w:t>
      </w:r>
      <w:r>
        <w:rPr>
          <w:color w:val="231F20"/>
          <w:sz w:val="24"/>
        </w:rPr>
        <w:t>that</w:t>
      </w:r>
      <w:r>
        <w:rPr>
          <w:color w:val="231F20"/>
          <w:spacing w:val="-13"/>
          <w:sz w:val="24"/>
        </w:rPr>
        <w:t> </w:t>
      </w:r>
      <w:r>
        <w:rPr>
          <w:color w:val="231F20"/>
          <w:sz w:val="24"/>
        </w:rPr>
        <w:t>standard</w:t>
      </w:r>
      <w:r>
        <w:rPr>
          <w:color w:val="231F20"/>
          <w:spacing w:val="-13"/>
          <w:sz w:val="24"/>
        </w:rPr>
        <w:t> </w:t>
      </w:r>
      <w:r>
        <w:rPr>
          <w:color w:val="231F20"/>
          <w:sz w:val="24"/>
        </w:rPr>
        <w:t>and</w:t>
      </w:r>
      <w:r>
        <w:rPr>
          <w:color w:val="231F20"/>
          <w:spacing w:val="-13"/>
          <w:sz w:val="24"/>
        </w:rPr>
        <w:t> </w:t>
      </w:r>
      <w:r>
        <w:rPr>
          <w:color w:val="231F20"/>
          <w:sz w:val="24"/>
        </w:rPr>
        <w:t>best practices are adhered to. This would mean that these innovations and this technology are</w:t>
      </w:r>
      <w:r>
        <w:rPr>
          <w:color w:val="231F20"/>
          <w:spacing w:val="-15"/>
          <w:sz w:val="24"/>
        </w:rPr>
        <w:t> </w:t>
      </w:r>
      <w:r>
        <w:rPr>
          <w:color w:val="231F20"/>
          <w:sz w:val="24"/>
        </w:rPr>
        <w:t>helping</w:t>
      </w:r>
      <w:r>
        <w:rPr>
          <w:color w:val="231F20"/>
          <w:spacing w:val="-15"/>
          <w:sz w:val="24"/>
        </w:rPr>
        <w:t> </w:t>
      </w:r>
      <w:r>
        <w:rPr>
          <w:color w:val="231F20"/>
          <w:sz w:val="24"/>
        </w:rPr>
        <w:t>to</w:t>
      </w:r>
      <w:r>
        <w:rPr>
          <w:color w:val="231F20"/>
          <w:spacing w:val="-15"/>
          <w:sz w:val="24"/>
        </w:rPr>
        <w:t> </w:t>
      </w:r>
      <w:r>
        <w:rPr>
          <w:color w:val="231F20"/>
          <w:sz w:val="24"/>
        </w:rPr>
        <w:t>accomplish</w:t>
      </w:r>
      <w:r>
        <w:rPr>
          <w:color w:val="231F20"/>
          <w:spacing w:val="-15"/>
          <w:sz w:val="24"/>
        </w:rPr>
        <w:t> </w:t>
      </w:r>
      <w:r>
        <w:rPr>
          <w:color w:val="231F20"/>
          <w:sz w:val="24"/>
        </w:rPr>
        <w:t>medical</w:t>
      </w:r>
      <w:r>
        <w:rPr>
          <w:color w:val="231F20"/>
          <w:spacing w:val="-15"/>
          <w:sz w:val="24"/>
        </w:rPr>
        <w:t> </w:t>
      </w:r>
      <w:r>
        <w:rPr>
          <w:color w:val="231F20"/>
          <w:sz w:val="24"/>
        </w:rPr>
        <w:t>education competencies as intended and defined in programmed outcomes. In addition, they should also be used to provide effective </w:t>
      </w:r>
      <w:r>
        <w:rPr>
          <w:color w:val="231F20"/>
          <w:spacing w:val="-2"/>
          <w:sz w:val="24"/>
        </w:rPr>
        <w:t>benefits</w:t>
      </w:r>
      <w:r>
        <w:rPr>
          <w:color w:val="231F20"/>
          <w:spacing w:val="-9"/>
          <w:sz w:val="24"/>
        </w:rPr>
        <w:t> </w:t>
      </w:r>
      <w:r>
        <w:rPr>
          <w:color w:val="231F20"/>
          <w:spacing w:val="-2"/>
          <w:sz w:val="24"/>
        </w:rPr>
        <w:t>in</w:t>
      </w:r>
      <w:r>
        <w:rPr>
          <w:color w:val="231F20"/>
          <w:spacing w:val="-9"/>
          <w:sz w:val="24"/>
        </w:rPr>
        <w:t> </w:t>
      </w:r>
      <w:r>
        <w:rPr>
          <w:color w:val="231F20"/>
          <w:spacing w:val="-2"/>
          <w:sz w:val="24"/>
        </w:rPr>
        <w:t>the</w:t>
      </w:r>
      <w:r>
        <w:rPr>
          <w:color w:val="231F20"/>
          <w:spacing w:val="-9"/>
          <w:sz w:val="24"/>
        </w:rPr>
        <w:t> </w:t>
      </w:r>
      <w:r>
        <w:rPr>
          <w:color w:val="231F20"/>
          <w:spacing w:val="-2"/>
          <w:sz w:val="24"/>
        </w:rPr>
        <w:t>attitude</w:t>
      </w:r>
      <w:r>
        <w:rPr>
          <w:color w:val="231F20"/>
          <w:spacing w:val="-9"/>
          <w:sz w:val="24"/>
        </w:rPr>
        <w:t> </w:t>
      </w:r>
      <w:r>
        <w:rPr>
          <w:color w:val="231F20"/>
          <w:spacing w:val="-2"/>
          <w:sz w:val="24"/>
        </w:rPr>
        <w:t>domain</w:t>
      </w:r>
      <w:r>
        <w:rPr>
          <w:color w:val="231F20"/>
          <w:spacing w:val="-9"/>
          <w:sz w:val="24"/>
        </w:rPr>
        <w:t> </w:t>
      </w:r>
      <w:r>
        <w:rPr>
          <w:color w:val="231F20"/>
          <w:spacing w:val="-2"/>
          <w:sz w:val="24"/>
        </w:rPr>
        <w:t>of</w:t>
      </w:r>
      <w:r>
        <w:rPr>
          <w:color w:val="231F20"/>
          <w:spacing w:val="-9"/>
          <w:sz w:val="24"/>
        </w:rPr>
        <w:t> </w:t>
      </w:r>
      <w:r>
        <w:rPr>
          <w:color w:val="231F20"/>
          <w:spacing w:val="-2"/>
          <w:sz w:val="24"/>
        </w:rPr>
        <w:t>learning</w:t>
      </w:r>
      <w:r>
        <w:rPr>
          <w:color w:val="231F20"/>
          <w:spacing w:val="-9"/>
          <w:sz w:val="24"/>
        </w:rPr>
        <w:t> </w:t>
      </w:r>
      <w:r>
        <w:rPr>
          <w:color w:val="231F20"/>
          <w:spacing w:val="-2"/>
          <w:sz w:val="24"/>
        </w:rPr>
        <w:t>by </w:t>
      </w:r>
      <w:r>
        <w:rPr>
          <w:color w:val="231F20"/>
          <w:sz w:val="24"/>
        </w:rPr>
        <w:t>helping train tech-inclined, tech competent, and tech compliant future doctors, noting that the future of work is predictably tech- complaint, tech-savvy, and technophilia. The latter is used to describe a situation </w:t>
      </w:r>
      <w:r>
        <w:rPr>
          <w:color w:val="231F20"/>
          <w:spacing w:val="-2"/>
          <w:sz w:val="24"/>
        </w:rPr>
        <w:t>whereby</w:t>
      </w:r>
      <w:r>
        <w:rPr>
          <w:color w:val="231F20"/>
          <w:spacing w:val="-13"/>
          <w:sz w:val="24"/>
        </w:rPr>
        <w:t> </w:t>
      </w:r>
      <w:r>
        <w:rPr>
          <w:color w:val="231F20"/>
          <w:spacing w:val="-2"/>
          <w:sz w:val="24"/>
        </w:rPr>
        <w:t>doctors</w:t>
      </w:r>
      <w:r>
        <w:rPr>
          <w:color w:val="231F20"/>
          <w:spacing w:val="-13"/>
          <w:sz w:val="24"/>
        </w:rPr>
        <w:t> </w:t>
      </w:r>
      <w:r>
        <w:rPr>
          <w:color w:val="231F20"/>
          <w:spacing w:val="-2"/>
          <w:sz w:val="24"/>
        </w:rPr>
        <w:t>and</w:t>
      </w:r>
      <w:r>
        <w:rPr>
          <w:color w:val="231F20"/>
          <w:spacing w:val="-13"/>
          <w:sz w:val="24"/>
        </w:rPr>
        <w:t> </w:t>
      </w:r>
      <w:r>
        <w:rPr>
          <w:color w:val="231F20"/>
          <w:spacing w:val="-2"/>
          <w:sz w:val="24"/>
        </w:rPr>
        <w:t>health</w:t>
      </w:r>
      <w:r>
        <w:rPr>
          <w:color w:val="231F20"/>
          <w:spacing w:val="-13"/>
          <w:sz w:val="24"/>
        </w:rPr>
        <w:t> </w:t>
      </w:r>
      <w:r>
        <w:rPr>
          <w:color w:val="231F20"/>
          <w:spacing w:val="-2"/>
          <w:sz w:val="24"/>
        </w:rPr>
        <w:t>workers</w:t>
      </w:r>
      <w:r>
        <w:rPr>
          <w:color w:val="231F20"/>
          <w:spacing w:val="-13"/>
          <w:sz w:val="24"/>
        </w:rPr>
        <w:t> </w:t>
      </w:r>
      <w:r>
        <w:rPr>
          <w:color w:val="231F20"/>
          <w:spacing w:val="-2"/>
          <w:sz w:val="24"/>
        </w:rPr>
        <w:t>embrace </w:t>
      </w:r>
      <w:r>
        <w:rPr>
          <w:color w:val="231F20"/>
          <w:sz w:val="24"/>
        </w:rPr>
        <w:t>and utilize technology optimally. This would be in contrast to the current scenario where in certain instances, health workers, trained under the old paradigm, might exhibit</w:t>
      </w:r>
      <w:r>
        <w:rPr>
          <w:color w:val="231F20"/>
          <w:spacing w:val="40"/>
          <w:sz w:val="24"/>
        </w:rPr>
        <w:t> </w:t>
      </w:r>
      <w:r>
        <w:rPr>
          <w:color w:val="231F20"/>
          <w:sz w:val="24"/>
        </w:rPr>
        <w:t>tecnophobia</w:t>
      </w:r>
      <w:r>
        <w:rPr>
          <w:color w:val="231F20"/>
          <w:spacing w:val="40"/>
          <w:sz w:val="24"/>
        </w:rPr>
        <w:t> </w:t>
      </w:r>
      <w:r>
        <w:rPr>
          <w:color w:val="231F20"/>
          <w:sz w:val="24"/>
        </w:rPr>
        <w:t>(a</w:t>
      </w:r>
      <w:r>
        <w:rPr>
          <w:color w:val="231F20"/>
          <w:spacing w:val="40"/>
          <w:sz w:val="24"/>
        </w:rPr>
        <w:t> </w:t>
      </w:r>
      <w:r>
        <w:rPr>
          <w:color w:val="231F20"/>
          <w:sz w:val="24"/>
        </w:rPr>
        <w:t>term</w:t>
      </w:r>
      <w:r>
        <w:rPr>
          <w:color w:val="231F20"/>
          <w:spacing w:val="40"/>
          <w:sz w:val="24"/>
        </w:rPr>
        <w:t> </w:t>
      </w:r>
      <w:r>
        <w:rPr>
          <w:color w:val="231F20"/>
          <w:sz w:val="24"/>
        </w:rPr>
        <w:t>used</w:t>
      </w:r>
      <w:r>
        <w:rPr>
          <w:color w:val="231F20"/>
          <w:spacing w:val="40"/>
          <w:sz w:val="24"/>
        </w:rPr>
        <w:t> </w:t>
      </w:r>
      <w:r>
        <w:rPr>
          <w:color w:val="231F20"/>
          <w:sz w:val="24"/>
        </w:rPr>
        <w:t>to</w:t>
      </w:r>
      <w:r>
        <w:rPr>
          <w:color w:val="231F20"/>
          <w:spacing w:val="40"/>
          <w:sz w:val="24"/>
        </w:rPr>
        <w:t> </w:t>
      </w:r>
      <w:r>
        <w:rPr>
          <w:color w:val="231F20"/>
          <w:sz w:val="24"/>
        </w:rPr>
        <w:t>refer to being, tech-averse or tech-incompetent). </w:t>
      </w:r>
      <w:r>
        <w:rPr>
          <w:color w:val="231F20"/>
          <w:spacing w:val="-4"/>
          <w:sz w:val="24"/>
        </w:rPr>
        <w:t>Technophobia</w:t>
      </w:r>
      <w:r>
        <w:rPr>
          <w:color w:val="231F20"/>
          <w:spacing w:val="-11"/>
          <w:sz w:val="24"/>
        </w:rPr>
        <w:t> </w:t>
      </w:r>
      <w:r>
        <w:rPr>
          <w:color w:val="231F20"/>
          <w:spacing w:val="-4"/>
          <w:sz w:val="24"/>
        </w:rPr>
        <w:t>is</w:t>
      </w:r>
      <w:r>
        <w:rPr>
          <w:color w:val="231F20"/>
          <w:spacing w:val="-11"/>
          <w:sz w:val="24"/>
        </w:rPr>
        <w:t> </w:t>
      </w:r>
      <w:r>
        <w:rPr>
          <w:color w:val="231F20"/>
          <w:spacing w:val="-4"/>
          <w:sz w:val="24"/>
        </w:rPr>
        <w:t>not</w:t>
      </w:r>
      <w:r>
        <w:rPr>
          <w:color w:val="231F20"/>
          <w:spacing w:val="-11"/>
          <w:sz w:val="24"/>
        </w:rPr>
        <w:t> </w:t>
      </w:r>
      <w:r>
        <w:rPr>
          <w:color w:val="231F20"/>
          <w:spacing w:val="-4"/>
          <w:sz w:val="24"/>
        </w:rPr>
        <w:t>just</w:t>
      </w:r>
      <w:r>
        <w:rPr>
          <w:color w:val="231F20"/>
          <w:spacing w:val="-11"/>
          <w:sz w:val="24"/>
        </w:rPr>
        <w:t> </w:t>
      </w:r>
      <w:r>
        <w:rPr>
          <w:color w:val="231F20"/>
          <w:spacing w:val="-4"/>
          <w:sz w:val="24"/>
        </w:rPr>
        <w:t>incongruent</w:t>
      </w:r>
      <w:r>
        <w:rPr>
          <w:color w:val="231F20"/>
          <w:spacing w:val="-11"/>
          <w:sz w:val="24"/>
        </w:rPr>
        <w:t> </w:t>
      </w:r>
      <w:r>
        <w:rPr>
          <w:color w:val="231F20"/>
          <w:spacing w:val="-4"/>
          <w:sz w:val="24"/>
        </w:rPr>
        <w:t>with</w:t>
      </w:r>
      <w:r>
        <w:rPr>
          <w:color w:val="231F20"/>
          <w:spacing w:val="-11"/>
          <w:sz w:val="24"/>
        </w:rPr>
        <w:t> </w:t>
      </w:r>
      <w:r>
        <w:rPr>
          <w:color w:val="231F20"/>
          <w:spacing w:val="-4"/>
          <w:sz w:val="24"/>
        </w:rPr>
        <w:t>the </w:t>
      </w:r>
      <w:r>
        <w:rPr>
          <w:color w:val="231F20"/>
          <w:spacing w:val="-6"/>
          <w:sz w:val="24"/>
        </w:rPr>
        <w:t>anticipated future culture of work and medical </w:t>
      </w:r>
      <w:r>
        <w:rPr>
          <w:color w:val="231F20"/>
          <w:spacing w:val="-2"/>
          <w:sz w:val="24"/>
        </w:rPr>
        <w:t>practice.</w:t>
      </w:r>
      <w:r>
        <w:rPr>
          <w:color w:val="231F20"/>
          <w:spacing w:val="-13"/>
          <w:sz w:val="24"/>
        </w:rPr>
        <w:t> </w:t>
      </w:r>
      <w:r>
        <w:rPr>
          <w:color w:val="231F20"/>
          <w:spacing w:val="-2"/>
          <w:sz w:val="24"/>
        </w:rPr>
        <w:t>Meanwhile,</w:t>
      </w:r>
      <w:r>
        <w:rPr>
          <w:color w:val="231F20"/>
          <w:spacing w:val="-13"/>
          <w:sz w:val="24"/>
        </w:rPr>
        <w:t> </w:t>
      </w:r>
      <w:r>
        <w:rPr>
          <w:color w:val="231F20"/>
          <w:spacing w:val="-2"/>
          <w:sz w:val="24"/>
        </w:rPr>
        <w:t>it</w:t>
      </w:r>
      <w:r>
        <w:rPr>
          <w:color w:val="231F20"/>
          <w:spacing w:val="-13"/>
          <w:sz w:val="24"/>
        </w:rPr>
        <w:t> </w:t>
      </w:r>
      <w:r>
        <w:rPr>
          <w:color w:val="231F20"/>
          <w:spacing w:val="-2"/>
          <w:sz w:val="24"/>
        </w:rPr>
        <w:t>could</w:t>
      </w:r>
      <w:r>
        <w:rPr>
          <w:color w:val="231F20"/>
          <w:spacing w:val="-13"/>
          <w:sz w:val="24"/>
        </w:rPr>
        <w:t> </w:t>
      </w:r>
      <w:r>
        <w:rPr>
          <w:color w:val="231F20"/>
          <w:spacing w:val="-2"/>
          <w:sz w:val="24"/>
        </w:rPr>
        <w:t>also</w:t>
      </w:r>
      <w:r>
        <w:rPr>
          <w:color w:val="231F20"/>
          <w:spacing w:val="-13"/>
          <w:sz w:val="24"/>
        </w:rPr>
        <w:t> </w:t>
      </w:r>
      <w:r>
        <w:rPr>
          <w:color w:val="231F20"/>
          <w:spacing w:val="-2"/>
          <w:sz w:val="24"/>
        </w:rPr>
        <w:t>slow</w:t>
      </w:r>
      <w:r>
        <w:rPr>
          <w:color w:val="231F20"/>
          <w:spacing w:val="-13"/>
          <w:sz w:val="24"/>
        </w:rPr>
        <w:t> </w:t>
      </w:r>
      <w:r>
        <w:rPr>
          <w:color w:val="231F20"/>
          <w:spacing w:val="-2"/>
          <w:sz w:val="24"/>
        </w:rPr>
        <w:t>down </w:t>
      </w:r>
      <w:r>
        <w:rPr>
          <w:color w:val="231F20"/>
          <w:sz w:val="24"/>
        </w:rPr>
        <w:t>the</w:t>
      </w:r>
      <w:r>
        <w:rPr>
          <w:color w:val="231F20"/>
          <w:spacing w:val="78"/>
          <w:sz w:val="24"/>
        </w:rPr>
        <w:t> </w:t>
      </w:r>
      <w:r>
        <w:rPr>
          <w:color w:val="231F20"/>
          <w:sz w:val="24"/>
        </w:rPr>
        <w:t>progress</w:t>
      </w:r>
      <w:r>
        <w:rPr>
          <w:color w:val="231F20"/>
          <w:spacing w:val="79"/>
          <w:sz w:val="24"/>
        </w:rPr>
        <w:t> </w:t>
      </w:r>
      <w:r>
        <w:rPr>
          <w:color w:val="231F20"/>
          <w:sz w:val="24"/>
        </w:rPr>
        <w:t>that</w:t>
      </w:r>
      <w:r>
        <w:rPr>
          <w:color w:val="231F20"/>
          <w:spacing w:val="78"/>
          <w:sz w:val="24"/>
        </w:rPr>
        <w:t> </w:t>
      </w:r>
      <w:r>
        <w:rPr>
          <w:color w:val="231F20"/>
          <w:sz w:val="24"/>
        </w:rPr>
        <w:t>medical</w:t>
      </w:r>
      <w:r>
        <w:rPr>
          <w:color w:val="231F20"/>
          <w:spacing w:val="79"/>
          <w:sz w:val="24"/>
        </w:rPr>
        <w:t> </w:t>
      </w:r>
      <w:r>
        <w:rPr>
          <w:color w:val="231F20"/>
          <w:sz w:val="24"/>
        </w:rPr>
        <w:t>education</w:t>
      </w:r>
      <w:r>
        <w:rPr>
          <w:color w:val="231F20"/>
          <w:spacing w:val="78"/>
          <w:sz w:val="24"/>
        </w:rPr>
        <w:t> </w:t>
      </w:r>
      <w:r>
        <w:rPr>
          <w:color w:val="231F20"/>
          <w:spacing w:val="-5"/>
          <w:sz w:val="24"/>
        </w:rPr>
        <w:t>and</w:t>
      </w:r>
    </w:p>
    <w:p>
      <w:pPr>
        <w:spacing w:after="0" w:line="242" w:lineRule="auto"/>
        <w:jc w:val="both"/>
        <w:rPr>
          <w:sz w:val="24"/>
        </w:rPr>
        <w:sectPr>
          <w:type w:val="continuous"/>
          <w:pgSz w:w="11850" w:h="16560"/>
          <w:pgMar w:header="849" w:footer="867" w:top="1820" w:bottom="960" w:left="1080" w:right="1080"/>
          <w:cols w:num="2" w:equalWidth="0">
            <w:col w:w="4602" w:space="188"/>
            <w:col w:w="4900"/>
          </w:cols>
        </w:sectPr>
      </w:pPr>
    </w:p>
    <w:p>
      <w:pPr>
        <w:pStyle w:val="BodyText"/>
        <w:spacing w:before="116"/>
        <w:rPr>
          <w:sz w:val="17"/>
        </w:rPr>
      </w:pPr>
    </w:p>
    <w:p>
      <w:pPr>
        <w:spacing w:before="1"/>
        <w:ind w:left="590" w:right="0" w:firstLine="0"/>
        <w:jc w:val="left"/>
        <w:rPr>
          <w:rFonts w:ascii="Palatino Linotype"/>
          <w:b/>
          <w:sz w:val="17"/>
        </w:rPr>
      </w:pPr>
      <w:r>
        <w:rPr>
          <w:rFonts w:ascii="Palatino Linotype"/>
          <w:b/>
          <w:color w:val="212121"/>
          <w:w w:val="90"/>
          <w:sz w:val="17"/>
        </w:rPr>
        <w:t>The</w:t>
      </w:r>
      <w:r>
        <w:rPr>
          <w:rFonts w:ascii="Palatino Linotype"/>
          <w:b/>
          <w:color w:val="212121"/>
          <w:spacing w:val="11"/>
          <w:sz w:val="17"/>
        </w:rPr>
        <w:t> </w:t>
      </w:r>
      <w:r>
        <w:rPr>
          <w:rFonts w:ascii="Palatino Linotype"/>
          <w:b/>
          <w:color w:val="212121"/>
          <w:w w:val="90"/>
          <w:sz w:val="17"/>
        </w:rPr>
        <w:t>ASIC</w:t>
      </w:r>
      <w:r>
        <w:rPr>
          <w:rFonts w:ascii="Palatino Linotype"/>
          <w:b/>
          <w:color w:val="212121"/>
          <w:spacing w:val="11"/>
          <w:sz w:val="17"/>
        </w:rPr>
        <w:t> </w:t>
      </w:r>
      <w:r>
        <w:rPr>
          <w:rFonts w:ascii="Palatino Linotype"/>
          <w:b/>
          <w:color w:val="212121"/>
          <w:w w:val="90"/>
          <w:sz w:val="17"/>
        </w:rPr>
        <w:t>Framework</w:t>
      </w:r>
      <w:r>
        <w:rPr>
          <w:rFonts w:ascii="Palatino Linotype"/>
          <w:b/>
          <w:color w:val="212121"/>
          <w:spacing w:val="10"/>
          <w:sz w:val="17"/>
        </w:rPr>
        <w:t> </w:t>
      </w:r>
      <w:r>
        <w:rPr>
          <w:rFonts w:ascii="Palatino Linotype"/>
          <w:b/>
          <w:color w:val="212121"/>
          <w:w w:val="90"/>
          <w:sz w:val="17"/>
        </w:rPr>
        <w:t>CPA</w:t>
      </w:r>
      <w:r>
        <w:rPr>
          <w:rFonts w:ascii="Palatino Linotype"/>
          <w:b/>
          <w:color w:val="212121"/>
          <w:spacing w:val="9"/>
          <w:sz w:val="17"/>
        </w:rPr>
        <w:t> </w:t>
      </w:r>
      <w:r>
        <w:rPr>
          <w:rFonts w:ascii="Palatino Linotype"/>
          <w:b/>
          <w:color w:val="212121"/>
          <w:w w:val="90"/>
          <w:sz w:val="17"/>
        </w:rPr>
        <w:t>Matrix</w:t>
      </w:r>
      <w:r>
        <w:rPr>
          <w:rFonts w:ascii="Palatino Linotype"/>
          <w:b/>
          <w:color w:val="212121"/>
          <w:spacing w:val="12"/>
          <w:sz w:val="17"/>
        </w:rPr>
        <w:t> </w:t>
      </w:r>
      <w:r>
        <w:rPr>
          <w:rFonts w:ascii="Palatino Linotype"/>
          <w:b/>
          <w:color w:val="212121"/>
          <w:w w:val="90"/>
          <w:sz w:val="17"/>
        </w:rPr>
        <w:t>and</w:t>
      </w:r>
      <w:r>
        <w:rPr>
          <w:rFonts w:ascii="Palatino Linotype"/>
          <w:b/>
          <w:color w:val="212121"/>
          <w:spacing w:val="10"/>
          <w:sz w:val="17"/>
        </w:rPr>
        <w:t> </w:t>
      </w:r>
      <w:r>
        <w:rPr>
          <w:rFonts w:ascii="Palatino Linotype"/>
          <w:b/>
          <w:color w:val="212121"/>
          <w:spacing w:val="-2"/>
          <w:w w:val="90"/>
          <w:sz w:val="17"/>
        </w:rPr>
        <w:t>Prompts</w:t>
      </w:r>
    </w:p>
    <w:tbl>
      <w:tblPr>
        <w:tblW w:w="0" w:type="auto"/>
        <w:jc w:val="left"/>
        <w:tblInd w:w="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447"/>
        <w:gridCol w:w="4534"/>
      </w:tblGrid>
      <w:tr>
        <w:trPr>
          <w:trHeight w:val="227" w:hRule="atLeast"/>
        </w:trPr>
        <w:tc>
          <w:tcPr>
            <w:tcW w:w="4447" w:type="dxa"/>
            <w:shd w:val="clear" w:color="auto" w:fill="ADAAAA"/>
          </w:tcPr>
          <w:p>
            <w:pPr>
              <w:pStyle w:val="TableParagraph"/>
              <w:spacing w:line="207" w:lineRule="exact"/>
              <w:ind w:left="94"/>
              <w:rPr>
                <w:rFonts w:ascii="Palatino Linotype"/>
                <w:b/>
                <w:sz w:val="17"/>
              </w:rPr>
            </w:pPr>
            <w:r>
              <w:rPr>
                <w:rFonts w:ascii="Palatino Linotype"/>
                <w:b/>
                <w:spacing w:val="-7"/>
                <w:sz w:val="17"/>
              </w:rPr>
              <w:t>A-</w:t>
            </w:r>
            <w:r>
              <w:rPr>
                <w:rFonts w:ascii="Palatino Linotype"/>
                <w:b/>
                <w:spacing w:val="-4"/>
                <w:sz w:val="17"/>
              </w:rPr>
              <w:t> </w:t>
            </w:r>
            <w:r>
              <w:rPr>
                <w:rFonts w:ascii="Palatino Linotype"/>
                <w:b/>
                <w:spacing w:val="-2"/>
                <w:sz w:val="17"/>
              </w:rPr>
              <w:t>Adaptation</w:t>
            </w:r>
          </w:p>
        </w:tc>
        <w:tc>
          <w:tcPr>
            <w:tcW w:w="4534" w:type="dxa"/>
            <w:shd w:val="clear" w:color="auto" w:fill="9CC2E4"/>
          </w:tcPr>
          <w:p>
            <w:pPr>
              <w:pStyle w:val="TableParagraph"/>
              <w:spacing w:line="207" w:lineRule="exact"/>
              <w:ind w:left="92"/>
              <w:rPr>
                <w:rFonts w:ascii="Palatino Linotype"/>
                <w:b/>
                <w:sz w:val="17"/>
              </w:rPr>
            </w:pPr>
            <w:r>
              <w:rPr>
                <w:rFonts w:ascii="Palatino Linotype"/>
                <w:b/>
                <w:color w:val="1F3863"/>
                <w:spacing w:val="-4"/>
                <w:sz w:val="17"/>
              </w:rPr>
              <w:t>S-</w:t>
            </w:r>
            <w:r>
              <w:rPr>
                <w:rFonts w:ascii="Palatino Linotype"/>
                <w:b/>
                <w:color w:val="1F3863"/>
                <w:spacing w:val="-7"/>
                <w:sz w:val="17"/>
              </w:rPr>
              <w:t> </w:t>
            </w:r>
            <w:r>
              <w:rPr>
                <w:rFonts w:ascii="Palatino Linotype"/>
                <w:b/>
                <w:color w:val="1F3863"/>
                <w:spacing w:val="-2"/>
                <w:sz w:val="17"/>
              </w:rPr>
              <w:t>Standardisation</w:t>
            </w:r>
          </w:p>
        </w:tc>
      </w:tr>
      <w:tr>
        <w:trPr>
          <w:trHeight w:val="2947" w:hRule="atLeast"/>
        </w:trPr>
        <w:tc>
          <w:tcPr>
            <w:tcW w:w="4447" w:type="dxa"/>
          </w:tcPr>
          <w:p>
            <w:pPr>
              <w:pStyle w:val="TableParagraph"/>
              <w:spacing w:line="237" w:lineRule="auto"/>
              <w:ind w:left="93" w:right="199"/>
              <w:rPr>
                <w:rFonts w:ascii="Palatino Linotype" w:hAnsi="Palatino Linotype"/>
                <w:sz w:val="17"/>
              </w:rPr>
            </w:pPr>
            <w:r>
              <w:rPr>
                <w:rFonts w:ascii="Palatino Linotype" w:hAnsi="Palatino Linotype"/>
                <w:b/>
                <w:spacing w:val="-2"/>
                <w:sz w:val="17"/>
              </w:rPr>
              <w:t>C-A1</w:t>
            </w:r>
            <w:r>
              <w:rPr>
                <w:rFonts w:ascii="Palatino Linotype" w:hAnsi="Palatino Linotype"/>
                <w:spacing w:val="-2"/>
                <w:sz w:val="17"/>
              </w:rPr>
              <w:t>.</w:t>
            </w:r>
            <w:r>
              <w:rPr>
                <w:rFonts w:ascii="Palatino Linotype" w:hAnsi="Palatino Linotype"/>
                <w:spacing w:val="-5"/>
                <w:sz w:val="17"/>
              </w:rPr>
              <w:t> </w:t>
            </w:r>
            <w:r>
              <w:rPr>
                <w:rFonts w:ascii="Palatino Linotype" w:hAnsi="Palatino Linotype"/>
                <w:spacing w:val="-2"/>
                <w:sz w:val="17"/>
              </w:rPr>
              <w:t>Use</w:t>
            </w:r>
            <w:r>
              <w:rPr>
                <w:rFonts w:ascii="Palatino Linotype" w:hAnsi="Palatino Linotype"/>
                <w:spacing w:val="-6"/>
                <w:sz w:val="17"/>
              </w:rPr>
              <w:t> </w:t>
            </w:r>
            <w:r>
              <w:rPr>
                <w:rFonts w:ascii="Palatino Linotype" w:hAnsi="Palatino Linotype"/>
                <w:spacing w:val="-2"/>
                <w:sz w:val="17"/>
              </w:rPr>
              <w:t>of</w:t>
            </w:r>
            <w:r>
              <w:rPr>
                <w:rFonts w:ascii="Palatino Linotype" w:hAnsi="Palatino Linotype"/>
                <w:spacing w:val="-6"/>
                <w:sz w:val="17"/>
              </w:rPr>
              <w:t> </w:t>
            </w:r>
            <w:r>
              <w:rPr>
                <w:rFonts w:ascii="Palatino Linotype" w:hAnsi="Palatino Linotype"/>
                <w:spacing w:val="-2"/>
                <w:sz w:val="17"/>
              </w:rPr>
              <w:t>technology/innovation</w:t>
            </w:r>
            <w:r>
              <w:rPr>
                <w:rFonts w:ascii="Palatino Linotype" w:hAnsi="Palatino Linotype"/>
                <w:spacing w:val="-5"/>
                <w:sz w:val="17"/>
              </w:rPr>
              <w:t> </w:t>
            </w:r>
            <w:r>
              <w:rPr>
                <w:rFonts w:ascii="Palatino Linotype" w:hAnsi="Palatino Linotype"/>
                <w:spacing w:val="-2"/>
                <w:sz w:val="17"/>
              </w:rPr>
              <w:t>indicated</w:t>
            </w:r>
            <w:r>
              <w:rPr>
                <w:rFonts w:ascii="Palatino Linotype" w:hAnsi="Palatino Linotype"/>
                <w:spacing w:val="-6"/>
                <w:sz w:val="17"/>
              </w:rPr>
              <w:t> </w:t>
            </w:r>
            <w:r>
              <w:rPr>
                <w:rFonts w:ascii="Palatino Linotype" w:hAnsi="Palatino Linotype"/>
                <w:spacing w:val="-2"/>
                <w:sz w:val="17"/>
              </w:rPr>
              <w:t>in </w:t>
            </w:r>
            <w:r>
              <w:rPr>
                <w:rFonts w:ascii="Palatino Linotype" w:hAnsi="Palatino Linotype"/>
                <w:w w:val="90"/>
                <w:sz w:val="17"/>
              </w:rPr>
              <w:t>curriculum/syllabi – </w:t>
            </w:r>
            <w:r>
              <w:rPr>
                <w:rFonts w:ascii="Palatino Linotype" w:hAnsi="Palatino Linotype"/>
                <w:i/>
                <w:w w:val="90"/>
                <w:sz w:val="17"/>
              </w:rPr>
              <w:t>there is specified time/period/duration for</w:t>
            </w:r>
            <w:r>
              <w:rPr>
                <w:rFonts w:ascii="Palatino Linotype" w:hAnsi="Palatino Linotype"/>
                <w:i/>
                <w:sz w:val="17"/>
              </w:rPr>
              <w:t> use</w:t>
            </w:r>
            <w:r>
              <w:rPr>
                <w:rFonts w:ascii="Palatino Linotype" w:hAnsi="Palatino Linotype"/>
                <w:i/>
                <w:spacing w:val="-4"/>
                <w:sz w:val="17"/>
              </w:rPr>
              <w:t> </w:t>
            </w:r>
            <w:r>
              <w:rPr>
                <w:rFonts w:ascii="Palatino Linotype" w:hAnsi="Palatino Linotype"/>
                <w:sz w:val="17"/>
              </w:rPr>
              <w:t>[P]</w:t>
            </w:r>
          </w:p>
          <w:p>
            <w:pPr>
              <w:pStyle w:val="TableParagraph"/>
              <w:spacing w:line="237" w:lineRule="auto"/>
              <w:ind w:left="93" w:right="80" w:firstLine="3209"/>
              <w:rPr>
                <w:rFonts w:ascii="Palatino Linotype"/>
                <w:sz w:val="17"/>
              </w:rPr>
            </w:pPr>
            <w:r>
              <w:rPr>
                <w:rFonts w:ascii="Palatino Linotype"/>
                <w:color w:val="006FBF"/>
                <w:sz w:val="17"/>
              </w:rPr>
              <w:t>[Yes</w:t>
            </w:r>
            <w:r>
              <w:rPr>
                <w:rFonts w:ascii="Palatino Linotype"/>
                <w:color w:val="006FBF"/>
                <w:spacing w:val="80"/>
                <w:w w:val="150"/>
                <w:sz w:val="17"/>
              </w:rPr>
              <w:t> </w:t>
            </w:r>
            <w:r>
              <w:rPr>
                <w:rFonts w:ascii="Palatino Linotype"/>
                <w:color w:val="006FBF"/>
                <w:sz w:val="17"/>
              </w:rPr>
              <w:t>|</w:t>
            </w:r>
            <w:r>
              <w:rPr>
                <w:rFonts w:ascii="Palatino Linotype"/>
                <w:color w:val="006FBF"/>
                <w:spacing w:val="-11"/>
                <w:sz w:val="17"/>
              </w:rPr>
              <w:t> </w:t>
            </w:r>
            <w:r>
              <w:rPr>
                <w:rFonts w:ascii="Palatino Linotype"/>
                <w:color w:val="006FBF"/>
                <w:sz w:val="17"/>
              </w:rPr>
              <w:t>No</w:t>
            </w:r>
            <w:r>
              <w:rPr>
                <w:rFonts w:ascii="Palatino Linotype"/>
                <w:color w:val="006FBF"/>
                <w:spacing w:val="80"/>
                <w:sz w:val="17"/>
                <w:u w:val="single" w:color="006EBE"/>
              </w:rPr>
              <w:t> </w:t>
            </w:r>
            <w:r>
              <w:rPr>
                <w:rFonts w:ascii="Palatino Linotype"/>
                <w:color w:val="006FBF"/>
                <w:sz w:val="17"/>
              </w:rPr>
              <w:t>] </w:t>
            </w:r>
            <w:r>
              <w:rPr>
                <w:rFonts w:ascii="Palatino Linotype"/>
                <w:b/>
                <w:spacing w:val="-2"/>
                <w:sz w:val="17"/>
              </w:rPr>
              <w:t>P-A2</w:t>
            </w:r>
            <w:r>
              <w:rPr>
                <w:rFonts w:ascii="Palatino Linotype"/>
                <w:spacing w:val="-2"/>
                <w:sz w:val="17"/>
              </w:rPr>
              <w:t>.</w:t>
            </w:r>
            <w:r>
              <w:rPr>
                <w:rFonts w:ascii="Palatino Linotype"/>
                <w:spacing w:val="-6"/>
                <w:sz w:val="17"/>
              </w:rPr>
              <w:t> </w:t>
            </w:r>
            <w:r>
              <w:rPr>
                <w:rFonts w:ascii="Palatino Linotype"/>
                <w:spacing w:val="-2"/>
                <w:sz w:val="17"/>
              </w:rPr>
              <w:t>The</w:t>
            </w:r>
            <w:r>
              <w:rPr>
                <w:rFonts w:ascii="Palatino Linotype"/>
                <w:spacing w:val="-9"/>
                <w:sz w:val="17"/>
              </w:rPr>
              <w:t> </w:t>
            </w:r>
            <w:r>
              <w:rPr>
                <w:rFonts w:ascii="Palatino Linotype"/>
                <w:spacing w:val="-2"/>
                <w:sz w:val="17"/>
              </w:rPr>
              <w:t>use</w:t>
            </w:r>
            <w:r>
              <w:rPr>
                <w:rFonts w:ascii="Palatino Linotype"/>
                <w:spacing w:val="-6"/>
                <w:sz w:val="17"/>
              </w:rPr>
              <w:t> </w:t>
            </w:r>
            <w:r>
              <w:rPr>
                <w:rFonts w:ascii="Palatino Linotype"/>
                <w:spacing w:val="-2"/>
                <w:sz w:val="17"/>
              </w:rPr>
              <w:t>of</w:t>
            </w:r>
            <w:r>
              <w:rPr>
                <w:rFonts w:ascii="Palatino Linotype"/>
                <w:spacing w:val="-7"/>
                <w:sz w:val="17"/>
              </w:rPr>
              <w:t> </w:t>
            </w:r>
            <w:r>
              <w:rPr>
                <w:rFonts w:ascii="Palatino Linotype"/>
                <w:spacing w:val="-2"/>
                <w:sz w:val="17"/>
              </w:rPr>
              <w:t>technology</w:t>
            </w:r>
            <w:r>
              <w:rPr>
                <w:rFonts w:ascii="Palatino Linotype"/>
                <w:spacing w:val="-4"/>
                <w:sz w:val="17"/>
              </w:rPr>
              <w:t> </w:t>
            </w:r>
            <w:r>
              <w:rPr>
                <w:rFonts w:ascii="Palatino Linotype"/>
                <w:spacing w:val="-2"/>
                <w:sz w:val="17"/>
              </w:rPr>
              <w:t>or</w:t>
            </w:r>
            <w:r>
              <w:rPr>
                <w:rFonts w:ascii="Palatino Linotype"/>
                <w:spacing w:val="-6"/>
                <w:sz w:val="17"/>
              </w:rPr>
              <w:t> </w:t>
            </w:r>
            <w:r>
              <w:rPr>
                <w:rFonts w:ascii="Palatino Linotype"/>
                <w:spacing w:val="-2"/>
                <w:sz w:val="17"/>
              </w:rPr>
              <w:t>innovations</w:t>
            </w:r>
            <w:r>
              <w:rPr>
                <w:rFonts w:ascii="Palatino Linotype"/>
                <w:spacing w:val="-6"/>
                <w:sz w:val="17"/>
              </w:rPr>
              <w:t> </w:t>
            </w:r>
            <w:r>
              <w:rPr>
                <w:rFonts w:ascii="Palatino Linotype"/>
                <w:spacing w:val="-2"/>
                <w:sz w:val="17"/>
              </w:rPr>
              <w:t>are</w:t>
            </w:r>
            <w:r>
              <w:rPr>
                <w:rFonts w:ascii="Palatino Linotype"/>
                <w:spacing w:val="-7"/>
                <w:sz w:val="17"/>
              </w:rPr>
              <w:t> </w:t>
            </w:r>
            <w:r>
              <w:rPr>
                <w:rFonts w:ascii="Palatino Linotype"/>
                <w:spacing w:val="-2"/>
                <w:sz w:val="17"/>
              </w:rPr>
              <w:t>used</w:t>
            </w:r>
            <w:r>
              <w:rPr>
                <w:rFonts w:ascii="Palatino Linotype"/>
                <w:spacing w:val="-9"/>
                <w:sz w:val="17"/>
              </w:rPr>
              <w:t> </w:t>
            </w:r>
            <w:r>
              <w:rPr>
                <w:rFonts w:ascii="Palatino Linotype"/>
                <w:spacing w:val="-2"/>
                <w:sz w:val="17"/>
              </w:rPr>
              <w:t>to achieve</w:t>
            </w:r>
            <w:r>
              <w:rPr>
                <w:rFonts w:ascii="Palatino Linotype"/>
                <w:spacing w:val="-4"/>
                <w:sz w:val="17"/>
              </w:rPr>
              <w:t> </w:t>
            </w:r>
            <w:r>
              <w:rPr>
                <w:rFonts w:ascii="Palatino Linotype"/>
                <w:spacing w:val="-2"/>
                <w:sz w:val="17"/>
              </w:rPr>
              <w:t>stated</w:t>
            </w:r>
            <w:r>
              <w:rPr>
                <w:rFonts w:ascii="Palatino Linotype"/>
                <w:spacing w:val="-4"/>
                <w:sz w:val="17"/>
              </w:rPr>
              <w:t> </w:t>
            </w:r>
            <w:r>
              <w:rPr>
                <w:rFonts w:ascii="Palatino Linotype"/>
                <w:spacing w:val="-2"/>
                <w:sz w:val="17"/>
              </w:rPr>
              <w:t>learning</w:t>
            </w:r>
            <w:r>
              <w:rPr>
                <w:rFonts w:ascii="Palatino Linotype"/>
                <w:spacing w:val="-5"/>
                <w:sz w:val="17"/>
              </w:rPr>
              <w:t> </w:t>
            </w:r>
            <w:r>
              <w:rPr>
                <w:rFonts w:ascii="Palatino Linotype"/>
                <w:spacing w:val="-2"/>
                <w:sz w:val="17"/>
              </w:rPr>
              <w:t>objectives-</w:t>
            </w:r>
            <w:r>
              <w:rPr>
                <w:rFonts w:ascii="Palatino Linotype"/>
                <w:spacing w:val="-4"/>
                <w:sz w:val="17"/>
              </w:rPr>
              <w:t> </w:t>
            </w:r>
            <w:r>
              <w:rPr>
                <w:rFonts w:ascii="Palatino Linotype"/>
                <w:i/>
                <w:spacing w:val="-2"/>
                <w:sz w:val="17"/>
              </w:rPr>
              <w:t>there</w:t>
            </w:r>
            <w:r>
              <w:rPr>
                <w:rFonts w:ascii="Palatino Linotype"/>
                <w:i/>
                <w:spacing w:val="-4"/>
                <w:sz w:val="17"/>
              </w:rPr>
              <w:t> </w:t>
            </w:r>
            <w:r>
              <w:rPr>
                <w:rFonts w:ascii="Palatino Linotype"/>
                <w:i/>
                <w:spacing w:val="-2"/>
                <w:sz w:val="17"/>
              </w:rPr>
              <w:t>is</w:t>
            </w:r>
            <w:r>
              <w:rPr>
                <w:rFonts w:ascii="Palatino Linotype"/>
                <w:i/>
                <w:spacing w:val="-4"/>
                <w:sz w:val="17"/>
              </w:rPr>
              <w:t> </w:t>
            </w:r>
            <w:r>
              <w:rPr>
                <w:rFonts w:ascii="Palatino Linotype"/>
                <w:i/>
                <w:spacing w:val="-2"/>
                <w:sz w:val="17"/>
              </w:rPr>
              <w:t>an</w:t>
            </w:r>
            <w:r>
              <w:rPr>
                <w:rFonts w:ascii="Palatino Linotype"/>
                <w:i/>
                <w:spacing w:val="-3"/>
                <w:sz w:val="17"/>
              </w:rPr>
              <w:t> </w:t>
            </w:r>
            <w:r>
              <w:rPr>
                <w:rFonts w:ascii="Palatino Linotype"/>
                <w:i/>
                <w:spacing w:val="-2"/>
                <w:sz w:val="17"/>
              </w:rPr>
              <w:t>objective </w:t>
            </w:r>
            <w:r>
              <w:rPr>
                <w:rFonts w:ascii="Palatino Linotype"/>
                <w:i/>
                <w:sz w:val="17"/>
              </w:rPr>
              <w:t>statement</w:t>
            </w:r>
            <w:r>
              <w:rPr>
                <w:rFonts w:ascii="Palatino Linotype"/>
                <w:i/>
                <w:spacing w:val="-4"/>
                <w:sz w:val="17"/>
              </w:rPr>
              <w:t> </w:t>
            </w:r>
            <w:r>
              <w:rPr>
                <w:rFonts w:ascii="Palatino Linotype"/>
                <w:sz w:val="17"/>
              </w:rPr>
              <w:t>[P]</w:t>
            </w:r>
          </w:p>
          <w:p>
            <w:pPr>
              <w:pStyle w:val="TableParagraph"/>
              <w:spacing w:line="237" w:lineRule="auto"/>
              <w:ind w:left="93" w:right="80" w:firstLine="3210"/>
              <w:rPr>
                <w:rFonts w:ascii="Palatino Linotype"/>
                <w:sz w:val="17"/>
              </w:rPr>
            </w:pPr>
            <w:r>
              <w:rPr>
                <w:rFonts w:ascii="Palatino Linotype"/>
                <w:color w:val="006FBF"/>
                <w:sz w:val="17"/>
              </w:rPr>
              <w:t>[Yes</w:t>
            </w:r>
            <w:r>
              <w:rPr>
                <w:rFonts w:ascii="Palatino Linotype"/>
                <w:color w:val="006FBF"/>
                <w:spacing w:val="80"/>
                <w:w w:val="150"/>
                <w:sz w:val="17"/>
              </w:rPr>
              <w:t> </w:t>
            </w:r>
            <w:r>
              <w:rPr>
                <w:rFonts w:ascii="Palatino Linotype"/>
                <w:color w:val="006FBF"/>
                <w:sz w:val="17"/>
              </w:rPr>
              <w:t>|</w:t>
            </w:r>
            <w:r>
              <w:rPr>
                <w:rFonts w:ascii="Palatino Linotype"/>
                <w:color w:val="006FBF"/>
                <w:spacing w:val="-11"/>
                <w:sz w:val="17"/>
              </w:rPr>
              <w:t> </w:t>
            </w:r>
            <w:r>
              <w:rPr>
                <w:rFonts w:ascii="Palatino Linotype"/>
                <w:color w:val="006FBF"/>
                <w:sz w:val="17"/>
              </w:rPr>
              <w:t>No</w:t>
            </w:r>
            <w:r>
              <w:rPr>
                <w:rFonts w:ascii="Palatino Linotype"/>
                <w:color w:val="006FBF"/>
                <w:spacing w:val="80"/>
                <w:sz w:val="17"/>
                <w:u w:val="single" w:color="006EBE"/>
              </w:rPr>
              <w:t> </w:t>
            </w:r>
            <w:r>
              <w:rPr>
                <w:rFonts w:ascii="Palatino Linotype"/>
                <w:color w:val="006FBF"/>
                <w:sz w:val="17"/>
              </w:rPr>
              <w:t>] </w:t>
            </w:r>
            <w:r>
              <w:rPr>
                <w:rFonts w:ascii="Palatino Linotype"/>
                <w:b/>
                <w:spacing w:val="-2"/>
                <w:sz w:val="17"/>
              </w:rPr>
              <w:t>A-</w:t>
            </w:r>
            <w:r>
              <w:rPr>
                <w:rFonts w:ascii="Palatino Linotype"/>
                <w:b/>
                <w:spacing w:val="-7"/>
                <w:sz w:val="17"/>
              </w:rPr>
              <w:t> </w:t>
            </w:r>
            <w:r>
              <w:rPr>
                <w:rFonts w:ascii="Palatino Linotype"/>
                <w:b/>
                <w:spacing w:val="-2"/>
                <w:sz w:val="17"/>
              </w:rPr>
              <w:t>A3</w:t>
            </w:r>
            <w:r>
              <w:rPr>
                <w:rFonts w:ascii="Palatino Linotype"/>
                <w:spacing w:val="-2"/>
                <w:sz w:val="17"/>
              </w:rPr>
              <w:t>.</w:t>
            </w:r>
            <w:r>
              <w:rPr>
                <w:rFonts w:ascii="Palatino Linotype"/>
                <w:spacing w:val="-6"/>
                <w:sz w:val="17"/>
              </w:rPr>
              <w:t> </w:t>
            </w:r>
            <w:r>
              <w:rPr>
                <w:rFonts w:ascii="Palatino Linotype"/>
                <w:spacing w:val="-2"/>
                <w:sz w:val="17"/>
              </w:rPr>
              <w:t>Impact</w:t>
            </w:r>
            <w:r>
              <w:rPr>
                <w:rFonts w:ascii="Palatino Linotype"/>
                <w:spacing w:val="-8"/>
                <w:sz w:val="17"/>
              </w:rPr>
              <w:t> </w:t>
            </w:r>
            <w:r>
              <w:rPr>
                <w:rFonts w:ascii="Palatino Linotype"/>
                <w:spacing w:val="-2"/>
                <w:sz w:val="17"/>
              </w:rPr>
              <w:t>of</w:t>
            </w:r>
            <w:r>
              <w:rPr>
                <w:rFonts w:ascii="Palatino Linotype"/>
                <w:spacing w:val="-7"/>
                <w:sz w:val="17"/>
              </w:rPr>
              <w:t> </w:t>
            </w:r>
            <w:r>
              <w:rPr>
                <w:rFonts w:ascii="Palatino Linotype"/>
                <w:spacing w:val="-2"/>
                <w:sz w:val="17"/>
              </w:rPr>
              <w:t>technology</w:t>
            </w:r>
            <w:r>
              <w:rPr>
                <w:rFonts w:ascii="Palatino Linotype"/>
                <w:spacing w:val="-4"/>
                <w:sz w:val="17"/>
              </w:rPr>
              <w:t> </w:t>
            </w:r>
            <w:r>
              <w:rPr>
                <w:rFonts w:ascii="Palatino Linotype"/>
                <w:spacing w:val="-2"/>
                <w:sz w:val="17"/>
              </w:rPr>
              <w:t>or</w:t>
            </w:r>
            <w:r>
              <w:rPr>
                <w:rFonts w:ascii="Palatino Linotype"/>
                <w:spacing w:val="-6"/>
                <w:sz w:val="17"/>
              </w:rPr>
              <w:t> </w:t>
            </w:r>
            <w:r>
              <w:rPr>
                <w:rFonts w:ascii="Palatino Linotype"/>
                <w:spacing w:val="-2"/>
                <w:sz w:val="17"/>
              </w:rPr>
              <w:t>innovation</w:t>
            </w:r>
            <w:r>
              <w:rPr>
                <w:rFonts w:ascii="Palatino Linotype"/>
                <w:spacing w:val="-6"/>
                <w:sz w:val="17"/>
              </w:rPr>
              <w:t> </w:t>
            </w:r>
            <w:r>
              <w:rPr>
                <w:rFonts w:ascii="Palatino Linotype"/>
                <w:spacing w:val="-2"/>
                <w:sz w:val="17"/>
              </w:rPr>
              <w:t>on</w:t>
            </w:r>
            <w:r>
              <w:rPr>
                <w:rFonts w:ascii="Palatino Linotype"/>
                <w:spacing w:val="-6"/>
                <w:sz w:val="17"/>
              </w:rPr>
              <w:t> </w:t>
            </w:r>
            <w:r>
              <w:rPr>
                <w:rFonts w:ascii="Palatino Linotype"/>
                <w:spacing w:val="-2"/>
                <w:sz w:val="17"/>
              </w:rPr>
              <w:t>learning outcome</w:t>
            </w:r>
            <w:r>
              <w:rPr>
                <w:rFonts w:ascii="Palatino Linotype"/>
                <w:spacing w:val="-9"/>
                <w:sz w:val="17"/>
              </w:rPr>
              <w:t> </w:t>
            </w:r>
            <w:r>
              <w:rPr>
                <w:rFonts w:ascii="Palatino Linotype"/>
                <w:spacing w:val="-2"/>
                <w:sz w:val="17"/>
              </w:rPr>
              <w:t>is</w:t>
            </w:r>
            <w:r>
              <w:rPr>
                <w:rFonts w:ascii="Palatino Linotype"/>
                <w:spacing w:val="-7"/>
                <w:sz w:val="17"/>
              </w:rPr>
              <w:t> </w:t>
            </w:r>
            <w:r>
              <w:rPr>
                <w:rFonts w:ascii="Palatino Linotype"/>
                <w:spacing w:val="-2"/>
                <w:sz w:val="17"/>
              </w:rPr>
              <w:t>measured</w:t>
            </w:r>
            <w:r>
              <w:rPr>
                <w:rFonts w:ascii="Palatino Linotype"/>
                <w:spacing w:val="-9"/>
                <w:sz w:val="17"/>
              </w:rPr>
              <w:t> </w:t>
            </w:r>
            <w:r>
              <w:rPr>
                <w:rFonts w:ascii="Palatino Linotype"/>
                <w:spacing w:val="-2"/>
                <w:sz w:val="17"/>
              </w:rPr>
              <w:t>with</w:t>
            </w:r>
            <w:r>
              <w:rPr>
                <w:rFonts w:ascii="Palatino Linotype"/>
                <w:spacing w:val="-7"/>
                <w:sz w:val="17"/>
              </w:rPr>
              <w:t> </w:t>
            </w:r>
            <w:r>
              <w:rPr>
                <w:rFonts w:ascii="Palatino Linotype"/>
                <w:spacing w:val="-2"/>
                <w:sz w:val="17"/>
              </w:rPr>
              <w:t>formative/summative assessments</w:t>
            </w:r>
            <w:r>
              <w:rPr>
                <w:rFonts w:ascii="Palatino Linotype"/>
                <w:spacing w:val="-6"/>
                <w:sz w:val="17"/>
              </w:rPr>
              <w:t> </w:t>
            </w:r>
            <w:r>
              <w:rPr>
                <w:rFonts w:ascii="Palatino Linotype"/>
                <w:spacing w:val="-2"/>
                <w:sz w:val="17"/>
              </w:rPr>
              <w:t>-</w:t>
            </w:r>
            <w:r>
              <w:rPr>
                <w:rFonts w:ascii="Palatino Linotype"/>
                <w:spacing w:val="-6"/>
                <w:sz w:val="17"/>
              </w:rPr>
              <w:t> </w:t>
            </w:r>
            <w:r>
              <w:rPr>
                <w:rFonts w:ascii="Palatino Linotype"/>
                <w:i/>
                <w:spacing w:val="-2"/>
                <w:sz w:val="17"/>
              </w:rPr>
              <w:t>learning</w:t>
            </w:r>
            <w:r>
              <w:rPr>
                <w:rFonts w:ascii="Palatino Linotype"/>
                <w:i/>
                <w:spacing w:val="-5"/>
                <w:sz w:val="17"/>
              </w:rPr>
              <w:t> </w:t>
            </w:r>
            <w:r>
              <w:rPr>
                <w:rFonts w:ascii="Palatino Linotype"/>
                <w:i/>
                <w:spacing w:val="-2"/>
                <w:sz w:val="17"/>
              </w:rPr>
              <w:t>outcome</w:t>
            </w:r>
            <w:r>
              <w:rPr>
                <w:rFonts w:ascii="Palatino Linotype"/>
                <w:i/>
                <w:spacing w:val="-9"/>
                <w:sz w:val="17"/>
              </w:rPr>
              <w:t> </w:t>
            </w:r>
            <w:r>
              <w:rPr>
                <w:rFonts w:ascii="Palatino Linotype"/>
                <w:i/>
                <w:spacing w:val="-2"/>
                <w:sz w:val="17"/>
              </w:rPr>
              <w:t>identified</w:t>
            </w:r>
            <w:r>
              <w:rPr>
                <w:rFonts w:ascii="Palatino Linotype"/>
                <w:i/>
                <w:spacing w:val="-3"/>
                <w:sz w:val="17"/>
              </w:rPr>
              <w:t> </w:t>
            </w:r>
            <w:r>
              <w:rPr>
                <w:rFonts w:ascii="Palatino Linotype"/>
                <w:i/>
                <w:spacing w:val="-2"/>
                <w:sz w:val="17"/>
              </w:rPr>
              <w:t>and</w:t>
            </w:r>
            <w:r>
              <w:rPr>
                <w:rFonts w:ascii="Palatino Linotype"/>
                <w:i/>
                <w:spacing w:val="-7"/>
                <w:sz w:val="17"/>
              </w:rPr>
              <w:t> </w:t>
            </w:r>
            <w:r>
              <w:rPr>
                <w:rFonts w:ascii="Palatino Linotype"/>
                <w:i/>
                <w:spacing w:val="-2"/>
                <w:sz w:val="17"/>
              </w:rPr>
              <w:t>assessed</w:t>
            </w:r>
            <w:r>
              <w:rPr>
                <w:rFonts w:ascii="Palatino Linotype"/>
                <w:i/>
                <w:spacing w:val="-3"/>
                <w:sz w:val="17"/>
              </w:rPr>
              <w:t> </w:t>
            </w:r>
            <w:r>
              <w:rPr>
                <w:rFonts w:ascii="Palatino Linotype"/>
                <w:spacing w:val="-2"/>
                <w:sz w:val="17"/>
              </w:rPr>
              <w:t>[P]</w:t>
            </w:r>
          </w:p>
          <w:p>
            <w:pPr>
              <w:pStyle w:val="TableParagraph"/>
              <w:spacing w:line="226" w:lineRule="exact"/>
              <w:ind w:left="3303"/>
              <w:rPr>
                <w:rFonts w:ascii="Palatino Linotype"/>
                <w:sz w:val="17"/>
              </w:rPr>
            </w:pPr>
            <w:r>
              <w:rPr>
                <w:rFonts w:ascii="Palatino Linotype"/>
                <w:sz w:val="17"/>
              </w:rPr>
              <mc:AlternateContent>
                <mc:Choice Requires="wps">
                  <w:drawing>
                    <wp:anchor distT="0" distB="0" distL="0" distR="0" allowOverlap="1" layoutInCell="1" locked="0" behindDoc="1" simplePos="0" relativeHeight="483794944">
                      <wp:simplePos x="0" y="0"/>
                      <wp:positionH relativeFrom="column">
                        <wp:posOffset>2289901</wp:posOffset>
                      </wp:positionH>
                      <wp:positionV relativeFrom="paragraph">
                        <wp:posOffset>-1029596</wp:posOffset>
                      </wp:positionV>
                      <wp:extent cx="101600" cy="6350"/>
                      <wp:effectExtent l="0" t="0" r="0" b="0"/>
                      <wp:wrapNone/>
                      <wp:docPr id="543" name="Group 543"/>
                      <wp:cNvGraphicFramePr>
                        <a:graphicFrameLocks/>
                      </wp:cNvGraphicFramePr>
                      <a:graphic>
                        <a:graphicData uri="http://schemas.microsoft.com/office/word/2010/wordprocessingGroup">
                          <wpg:wgp>
                            <wpg:cNvPr id="543" name="Group 543"/>
                            <wpg:cNvGrpSpPr/>
                            <wpg:grpSpPr>
                              <a:xfrm>
                                <a:off x="0" y="0"/>
                                <a:ext cx="101600" cy="6350"/>
                                <a:chExt cx="101600" cy="6350"/>
                              </a:xfrm>
                            </wpg:grpSpPr>
                            <wps:wsp>
                              <wps:cNvPr id="544" name="Graphic 544"/>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30719pt;margin-top:-81.070595pt;width:8pt;height:.5pt;mso-position-horizontal-relative:column;mso-position-vertical-relative:paragraph;z-index:-19521536" id="docshapegroup434" coordorigin="3606,-1621" coordsize="160,10">
                      <v:line style="position:absolute" from="3606,-1617" to="3766,-1617"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795456">
                      <wp:simplePos x="0" y="0"/>
                      <wp:positionH relativeFrom="column">
                        <wp:posOffset>2290203</wp:posOffset>
                      </wp:positionH>
                      <wp:positionV relativeFrom="paragraph">
                        <wp:posOffset>-454318</wp:posOffset>
                      </wp:positionV>
                      <wp:extent cx="101600" cy="6350"/>
                      <wp:effectExtent l="0" t="0" r="0" b="0"/>
                      <wp:wrapNone/>
                      <wp:docPr id="545" name="Group 545"/>
                      <wp:cNvGraphicFramePr>
                        <a:graphicFrameLocks/>
                      </wp:cNvGraphicFramePr>
                      <a:graphic>
                        <a:graphicData uri="http://schemas.microsoft.com/office/word/2010/wordprocessingGroup">
                          <wpg:wgp>
                            <wpg:cNvPr id="545" name="Group 545"/>
                            <wpg:cNvGrpSpPr/>
                            <wpg:grpSpPr>
                              <a:xfrm>
                                <a:off x="0" y="0"/>
                                <a:ext cx="101600" cy="6350"/>
                                <a:chExt cx="101600" cy="6350"/>
                              </a:xfrm>
                            </wpg:grpSpPr>
                            <wps:wsp>
                              <wps:cNvPr id="546" name="Graphic 546"/>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330948pt;margin-top:-35.773106pt;width:8pt;height:.5pt;mso-position-horizontal-relative:column;mso-position-vertical-relative:paragraph;z-index:-19521024" id="docshapegroup435" coordorigin="3607,-715" coordsize="160,10">
                      <v:line style="position:absolute" from="3607,-711" to="3766,-711"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795968">
                      <wp:simplePos x="0" y="0"/>
                      <wp:positionH relativeFrom="column">
                        <wp:posOffset>2289800</wp:posOffset>
                      </wp:positionH>
                      <wp:positionV relativeFrom="paragraph">
                        <wp:posOffset>122347</wp:posOffset>
                      </wp:positionV>
                      <wp:extent cx="101600" cy="6350"/>
                      <wp:effectExtent l="0" t="0" r="0" b="0"/>
                      <wp:wrapNone/>
                      <wp:docPr id="547" name="Group 547"/>
                      <wp:cNvGraphicFramePr>
                        <a:graphicFrameLocks/>
                      </wp:cNvGraphicFramePr>
                      <a:graphic>
                        <a:graphicData uri="http://schemas.microsoft.com/office/word/2010/wordprocessingGroup">
                          <wpg:wgp>
                            <wpg:cNvPr id="547" name="Group 547"/>
                            <wpg:cNvGrpSpPr/>
                            <wpg:grpSpPr>
                              <a:xfrm>
                                <a:off x="0" y="0"/>
                                <a:ext cx="101600" cy="6350"/>
                                <a:chExt cx="101600" cy="6350"/>
                              </a:xfrm>
                            </wpg:grpSpPr>
                            <wps:wsp>
                              <wps:cNvPr id="548" name="Graphic 548"/>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299271pt;margin-top:9.633631pt;width:8pt;height:.5pt;mso-position-horizontal-relative:column;mso-position-vertical-relative:paragraph;z-index:-19520512" id="docshapegroup436" coordorigin="3606,193" coordsize="160,10">
                      <v:line style="position:absolute" from="3606,197" to="3765,197"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05" w:lineRule="exact"/>
              <w:ind w:left="93"/>
              <w:rPr>
                <w:rFonts w:ascii="Palatino Linotype"/>
                <w:sz w:val="17"/>
              </w:rPr>
            </w:pPr>
            <w:r>
              <w:rPr>
                <w:rFonts w:ascii="Palatino Linotype"/>
                <w:spacing w:val="-6"/>
                <w:sz w:val="17"/>
              </w:rPr>
              <w:t>[2-out</w:t>
            </w:r>
            <w:r>
              <w:rPr>
                <w:rFonts w:ascii="Palatino Linotype"/>
                <w:spacing w:val="-2"/>
                <w:sz w:val="17"/>
              </w:rPr>
              <w:t> </w:t>
            </w:r>
            <w:r>
              <w:rPr>
                <w:rFonts w:ascii="Palatino Linotype"/>
                <w:spacing w:val="-6"/>
                <w:sz w:val="17"/>
              </w:rPr>
              <w:t>of-3</w:t>
            </w:r>
            <w:r>
              <w:rPr>
                <w:rFonts w:ascii="Palatino Linotype"/>
                <w:spacing w:val="-2"/>
                <w:sz w:val="17"/>
              </w:rPr>
              <w:t> </w:t>
            </w:r>
            <w:r>
              <w:rPr>
                <w:rFonts w:ascii="Palatino Linotype"/>
                <w:spacing w:val="-6"/>
                <w:sz w:val="17"/>
              </w:rPr>
              <w:t>or</w:t>
            </w:r>
            <w:r>
              <w:rPr>
                <w:rFonts w:ascii="Palatino Linotype"/>
                <w:spacing w:val="-2"/>
                <w:sz w:val="17"/>
              </w:rPr>
              <w:t> </w:t>
            </w:r>
            <w:r>
              <w:rPr>
                <w:rFonts w:ascii="Palatino Linotype"/>
                <w:spacing w:val="-6"/>
                <w:sz w:val="17"/>
              </w:rPr>
              <w:t>66.6%]</w:t>
            </w:r>
          </w:p>
        </w:tc>
        <w:tc>
          <w:tcPr>
            <w:tcW w:w="4534" w:type="dxa"/>
          </w:tcPr>
          <w:p>
            <w:pPr>
              <w:pStyle w:val="TableParagraph"/>
              <w:spacing w:line="237" w:lineRule="auto"/>
              <w:ind w:left="91" w:right="111"/>
              <w:rPr>
                <w:rFonts w:ascii="Palatino Linotype"/>
                <w:sz w:val="17"/>
              </w:rPr>
            </w:pPr>
            <w:r>
              <w:rPr>
                <w:rFonts w:ascii="Palatino Linotype"/>
                <w:b/>
                <w:spacing w:val="-6"/>
                <w:sz w:val="17"/>
              </w:rPr>
              <w:t>C-</w:t>
            </w:r>
            <w:r>
              <w:rPr>
                <w:rFonts w:ascii="Palatino Linotype"/>
                <w:b/>
                <w:spacing w:val="-5"/>
                <w:sz w:val="17"/>
              </w:rPr>
              <w:t> </w:t>
            </w:r>
            <w:r>
              <w:rPr>
                <w:rFonts w:ascii="Palatino Linotype"/>
                <w:b/>
                <w:spacing w:val="-6"/>
                <w:sz w:val="17"/>
              </w:rPr>
              <w:t>S1</w:t>
            </w:r>
            <w:r>
              <w:rPr>
                <w:rFonts w:ascii="Palatino Linotype"/>
                <w:spacing w:val="-6"/>
                <w:sz w:val="17"/>
              </w:rPr>
              <w:t>.</w:t>
            </w:r>
            <w:r>
              <w:rPr>
                <w:rFonts w:ascii="Palatino Linotype"/>
                <w:spacing w:val="-3"/>
                <w:sz w:val="17"/>
              </w:rPr>
              <w:t> </w:t>
            </w:r>
            <w:r>
              <w:rPr>
                <w:rFonts w:ascii="Palatino Linotype"/>
                <w:spacing w:val="-6"/>
                <w:sz w:val="17"/>
              </w:rPr>
              <w:t>Time</w:t>
            </w:r>
            <w:r>
              <w:rPr>
                <w:rFonts w:ascii="Palatino Linotype"/>
                <w:spacing w:val="-5"/>
                <w:sz w:val="17"/>
              </w:rPr>
              <w:t> </w:t>
            </w:r>
            <w:r>
              <w:rPr>
                <w:rFonts w:ascii="Palatino Linotype"/>
                <w:spacing w:val="-6"/>
                <w:sz w:val="17"/>
              </w:rPr>
              <w:t>allocation</w:t>
            </w:r>
            <w:r>
              <w:rPr>
                <w:rFonts w:ascii="Palatino Linotype"/>
                <w:spacing w:val="-3"/>
                <w:sz w:val="17"/>
              </w:rPr>
              <w:t> </w:t>
            </w:r>
            <w:r>
              <w:rPr>
                <w:rFonts w:ascii="Palatino Linotype"/>
                <w:spacing w:val="-6"/>
                <w:sz w:val="17"/>
              </w:rPr>
              <w:t>on</w:t>
            </w:r>
            <w:r>
              <w:rPr>
                <w:rFonts w:ascii="Palatino Linotype"/>
                <w:spacing w:val="-3"/>
                <w:sz w:val="17"/>
              </w:rPr>
              <w:t> </w:t>
            </w:r>
            <w:r>
              <w:rPr>
                <w:rFonts w:ascii="Palatino Linotype"/>
                <w:spacing w:val="-6"/>
                <w:sz w:val="17"/>
              </w:rPr>
              <w:t>curriculum/syllabi-</w:t>
            </w:r>
            <w:r>
              <w:rPr>
                <w:rFonts w:ascii="Palatino Linotype"/>
                <w:spacing w:val="-4"/>
                <w:sz w:val="17"/>
              </w:rPr>
              <w:t> </w:t>
            </w:r>
            <w:r>
              <w:rPr>
                <w:rFonts w:ascii="Palatino Linotype"/>
                <w:spacing w:val="-6"/>
                <w:sz w:val="17"/>
              </w:rPr>
              <w:t>there</w:t>
            </w:r>
            <w:r>
              <w:rPr>
                <w:rFonts w:ascii="Palatino Linotype"/>
                <w:spacing w:val="-4"/>
                <w:sz w:val="17"/>
              </w:rPr>
              <w:t> </w:t>
            </w:r>
            <w:r>
              <w:rPr>
                <w:rFonts w:ascii="Palatino Linotype"/>
                <w:spacing w:val="-6"/>
                <w:sz w:val="17"/>
              </w:rPr>
              <w:t>is</w:t>
            </w:r>
            <w:r>
              <w:rPr>
                <w:rFonts w:ascii="Palatino Linotype"/>
                <w:spacing w:val="-5"/>
                <w:sz w:val="17"/>
              </w:rPr>
              <w:t> </w:t>
            </w:r>
            <w:r>
              <w:rPr>
                <w:rFonts w:ascii="Palatino Linotype"/>
                <w:spacing w:val="-6"/>
                <w:sz w:val="17"/>
              </w:rPr>
              <w:t>a</w:t>
            </w:r>
            <w:r>
              <w:rPr>
                <w:rFonts w:ascii="Palatino Linotype"/>
                <w:sz w:val="17"/>
              </w:rPr>
              <w:t> specific</w:t>
            </w:r>
            <w:r>
              <w:rPr>
                <w:rFonts w:ascii="Palatino Linotype"/>
                <w:spacing w:val="-10"/>
                <w:sz w:val="17"/>
              </w:rPr>
              <w:t> </w:t>
            </w:r>
            <w:r>
              <w:rPr>
                <w:rFonts w:ascii="Palatino Linotype"/>
                <w:i/>
                <w:sz w:val="17"/>
              </w:rPr>
              <w:t>time/period</w:t>
            </w:r>
            <w:r>
              <w:rPr>
                <w:rFonts w:ascii="Palatino Linotype"/>
                <w:i/>
                <w:spacing w:val="-8"/>
                <w:sz w:val="17"/>
              </w:rPr>
              <w:t> </w:t>
            </w:r>
            <w:r>
              <w:rPr>
                <w:rFonts w:ascii="Palatino Linotype"/>
                <w:i/>
                <w:sz w:val="17"/>
              </w:rPr>
              <w:t>allocated</w:t>
            </w:r>
            <w:r>
              <w:rPr>
                <w:rFonts w:ascii="Palatino Linotype"/>
                <w:i/>
                <w:spacing w:val="-8"/>
                <w:sz w:val="17"/>
              </w:rPr>
              <w:t> </w:t>
            </w:r>
            <w:r>
              <w:rPr>
                <w:rFonts w:ascii="Palatino Linotype"/>
                <w:i/>
                <w:sz w:val="17"/>
              </w:rPr>
              <w:t>for</w:t>
            </w:r>
            <w:r>
              <w:rPr>
                <w:rFonts w:ascii="Palatino Linotype"/>
                <w:i/>
                <w:spacing w:val="-11"/>
                <w:sz w:val="17"/>
              </w:rPr>
              <w:t> </w:t>
            </w:r>
            <w:r>
              <w:rPr>
                <w:rFonts w:ascii="Palatino Linotype"/>
                <w:i/>
                <w:sz w:val="17"/>
              </w:rPr>
              <w:t>use</w:t>
            </w:r>
            <w:r>
              <w:rPr>
                <w:rFonts w:ascii="Palatino Linotype"/>
                <w:i/>
                <w:spacing w:val="-7"/>
                <w:sz w:val="17"/>
              </w:rPr>
              <w:t> </w:t>
            </w:r>
            <w:r>
              <w:rPr>
                <w:rFonts w:ascii="Palatino Linotype"/>
                <w:sz w:val="17"/>
              </w:rPr>
              <w:t>[P]</w:t>
            </w:r>
          </w:p>
          <w:p>
            <w:pPr>
              <w:pStyle w:val="TableParagraph"/>
              <w:spacing w:line="226" w:lineRule="exact"/>
              <w:ind w:left="3387"/>
              <w:jc w:val="both"/>
              <w:rPr>
                <w:rFonts w:ascii="Palatino Linotype"/>
                <w:sz w:val="17"/>
              </w:rPr>
            </w:pPr>
            <w:r>
              <w:rPr>
                <w:rFonts w:ascii="Palatino Linotype"/>
                <w:sz w:val="17"/>
              </w:rPr>
              <mc:AlternateContent>
                <mc:Choice Requires="wps">
                  <w:drawing>
                    <wp:anchor distT="0" distB="0" distL="0" distR="0" allowOverlap="1" layoutInCell="1" locked="0" behindDoc="1" simplePos="0" relativeHeight="483796480">
                      <wp:simplePos x="0" y="0"/>
                      <wp:positionH relativeFrom="column">
                        <wp:posOffset>2343198</wp:posOffset>
                      </wp:positionH>
                      <wp:positionV relativeFrom="paragraph">
                        <wp:posOffset>121682</wp:posOffset>
                      </wp:positionV>
                      <wp:extent cx="101600" cy="6350"/>
                      <wp:effectExtent l="0" t="0" r="0" b="0"/>
                      <wp:wrapNone/>
                      <wp:docPr id="549" name="Group 549"/>
                      <wp:cNvGraphicFramePr>
                        <a:graphicFrameLocks/>
                      </wp:cNvGraphicFramePr>
                      <a:graphic>
                        <a:graphicData uri="http://schemas.microsoft.com/office/word/2010/wordprocessingGroup">
                          <wpg:wgp>
                            <wpg:cNvPr id="549" name="Group 549"/>
                            <wpg:cNvGrpSpPr/>
                            <wpg:grpSpPr>
                              <a:xfrm>
                                <a:off x="0" y="0"/>
                                <a:ext cx="101600" cy="6350"/>
                                <a:chExt cx="101600" cy="6350"/>
                              </a:xfrm>
                            </wpg:grpSpPr>
                            <wps:wsp>
                              <wps:cNvPr id="550" name="Graphic 550"/>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03845pt;margin-top:9.581283pt;width:8pt;height:.5pt;mso-position-horizontal-relative:column;mso-position-vertical-relative:paragraph;z-index:-19520000" id="docshapegroup437" coordorigin="3690,192" coordsize="160,10">
                      <v:line style="position:absolute" from="3690,196" to="3850,196"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37" w:lineRule="auto" w:before="228"/>
              <w:ind w:left="91" w:right="111" w:hanging="1"/>
              <w:rPr>
                <w:rFonts w:ascii="Palatino Linotype"/>
                <w:sz w:val="17"/>
              </w:rPr>
            </w:pPr>
            <w:r>
              <w:rPr>
                <w:rFonts w:ascii="Palatino Linotype"/>
                <w:b/>
                <w:spacing w:val="-6"/>
                <w:sz w:val="17"/>
              </w:rPr>
              <w:t>P-</w:t>
            </w:r>
            <w:r>
              <w:rPr>
                <w:rFonts w:ascii="Palatino Linotype"/>
                <w:b/>
                <w:spacing w:val="-7"/>
                <w:sz w:val="17"/>
              </w:rPr>
              <w:t> </w:t>
            </w:r>
            <w:r>
              <w:rPr>
                <w:rFonts w:ascii="Palatino Linotype"/>
                <w:b/>
                <w:spacing w:val="-6"/>
                <w:sz w:val="17"/>
              </w:rPr>
              <w:t>S2</w:t>
            </w:r>
            <w:r>
              <w:rPr>
                <w:rFonts w:ascii="Palatino Linotype"/>
                <w:spacing w:val="-6"/>
                <w:sz w:val="17"/>
              </w:rPr>
              <w:t>.</w:t>
            </w:r>
            <w:r>
              <w:rPr>
                <w:rFonts w:ascii="Palatino Linotype"/>
                <w:spacing w:val="-5"/>
                <w:sz w:val="17"/>
              </w:rPr>
              <w:t> </w:t>
            </w:r>
            <w:r>
              <w:rPr>
                <w:rFonts w:ascii="Palatino Linotype"/>
                <w:spacing w:val="-6"/>
                <w:sz w:val="17"/>
              </w:rPr>
              <w:t>Method</w:t>
            </w:r>
            <w:r>
              <w:rPr>
                <w:rFonts w:ascii="Palatino Linotype"/>
                <w:spacing w:val="-4"/>
                <w:sz w:val="17"/>
              </w:rPr>
              <w:t> </w:t>
            </w:r>
            <w:r>
              <w:rPr>
                <w:rFonts w:ascii="Palatino Linotype"/>
                <w:spacing w:val="-6"/>
                <w:sz w:val="17"/>
              </w:rPr>
              <w:t>of</w:t>
            </w:r>
            <w:r>
              <w:rPr>
                <w:rFonts w:ascii="Palatino Linotype"/>
                <w:spacing w:val="-5"/>
                <w:sz w:val="17"/>
              </w:rPr>
              <w:t> </w:t>
            </w:r>
            <w:r>
              <w:rPr>
                <w:rFonts w:ascii="Palatino Linotype"/>
                <w:spacing w:val="-6"/>
                <w:sz w:val="17"/>
              </w:rPr>
              <w:t>use</w:t>
            </w:r>
            <w:r>
              <w:rPr>
                <w:rFonts w:ascii="Palatino Linotype"/>
                <w:spacing w:val="-5"/>
                <w:sz w:val="17"/>
              </w:rPr>
              <w:t> </w:t>
            </w:r>
            <w:r>
              <w:rPr>
                <w:rFonts w:ascii="Palatino Linotype"/>
                <w:spacing w:val="-6"/>
                <w:sz w:val="17"/>
              </w:rPr>
              <w:t>is</w:t>
            </w:r>
            <w:r>
              <w:rPr>
                <w:rFonts w:ascii="Palatino Linotype"/>
                <w:spacing w:val="-4"/>
                <w:sz w:val="17"/>
              </w:rPr>
              <w:t> </w:t>
            </w:r>
            <w:r>
              <w:rPr>
                <w:rFonts w:ascii="Palatino Linotype"/>
                <w:spacing w:val="-6"/>
                <w:sz w:val="17"/>
              </w:rPr>
              <w:t>pre-determined</w:t>
            </w:r>
            <w:r>
              <w:rPr>
                <w:rFonts w:ascii="Palatino Linotype"/>
                <w:spacing w:val="-5"/>
                <w:sz w:val="17"/>
              </w:rPr>
              <w:t> </w:t>
            </w:r>
            <w:r>
              <w:rPr>
                <w:rFonts w:ascii="Palatino Linotype"/>
                <w:spacing w:val="-6"/>
                <w:sz w:val="17"/>
              </w:rPr>
              <w:t>and</w:t>
            </w:r>
            <w:r>
              <w:rPr>
                <w:rFonts w:ascii="Palatino Linotype"/>
                <w:spacing w:val="-5"/>
                <w:sz w:val="17"/>
              </w:rPr>
              <w:t> </w:t>
            </w:r>
            <w:r>
              <w:rPr>
                <w:rFonts w:ascii="Palatino Linotype"/>
                <w:spacing w:val="-6"/>
                <w:sz w:val="17"/>
              </w:rPr>
              <w:t>a</w:t>
            </w:r>
            <w:r>
              <w:rPr>
                <w:rFonts w:ascii="Palatino Linotype"/>
                <w:spacing w:val="-5"/>
                <w:sz w:val="17"/>
              </w:rPr>
              <w:t> </w:t>
            </w:r>
            <w:r>
              <w:rPr>
                <w:rFonts w:ascii="Palatino Linotype"/>
                <w:spacing w:val="-6"/>
                <w:sz w:val="17"/>
              </w:rPr>
              <w:t>protocol</w:t>
            </w:r>
            <w:r>
              <w:rPr>
                <w:rFonts w:ascii="Palatino Linotype"/>
                <w:spacing w:val="-4"/>
                <w:sz w:val="17"/>
              </w:rPr>
              <w:t> </w:t>
            </w:r>
            <w:r>
              <w:rPr>
                <w:rFonts w:ascii="Palatino Linotype"/>
                <w:spacing w:val="-6"/>
                <w:sz w:val="17"/>
              </w:rPr>
              <w:t>or</w:t>
            </w:r>
            <w:r>
              <w:rPr>
                <w:rFonts w:ascii="Palatino Linotype"/>
                <w:sz w:val="17"/>
              </w:rPr>
              <w:t> </w:t>
            </w:r>
            <w:r>
              <w:rPr>
                <w:rFonts w:ascii="Palatino Linotype"/>
                <w:spacing w:val="-4"/>
                <w:sz w:val="17"/>
              </w:rPr>
              <w:t>guide</w:t>
            </w:r>
            <w:r>
              <w:rPr>
                <w:rFonts w:ascii="Palatino Linotype"/>
                <w:spacing w:val="-5"/>
                <w:sz w:val="17"/>
              </w:rPr>
              <w:t> </w:t>
            </w:r>
            <w:r>
              <w:rPr>
                <w:rFonts w:ascii="Palatino Linotype"/>
                <w:spacing w:val="-4"/>
                <w:sz w:val="17"/>
              </w:rPr>
              <w:t>for use</w:t>
            </w:r>
            <w:r>
              <w:rPr>
                <w:rFonts w:ascii="Palatino Linotype"/>
                <w:spacing w:val="-5"/>
                <w:sz w:val="17"/>
              </w:rPr>
              <w:t> </w:t>
            </w:r>
            <w:r>
              <w:rPr>
                <w:rFonts w:ascii="Palatino Linotype"/>
                <w:spacing w:val="-4"/>
                <w:sz w:val="17"/>
              </w:rPr>
              <w:t>is prepared-</w:t>
            </w:r>
            <w:r>
              <w:rPr>
                <w:rFonts w:ascii="Palatino Linotype"/>
                <w:spacing w:val="-5"/>
                <w:sz w:val="17"/>
              </w:rPr>
              <w:t> </w:t>
            </w:r>
            <w:r>
              <w:rPr>
                <w:rFonts w:ascii="Palatino Linotype"/>
                <w:i/>
                <w:spacing w:val="-4"/>
                <w:sz w:val="17"/>
              </w:rPr>
              <w:t>methodical</w:t>
            </w:r>
            <w:r>
              <w:rPr>
                <w:rFonts w:ascii="Palatino Linotype"/>
                <w:i/>
                <w:spacing w:val="-7"/>
                <w:sz w:val="17"/>
              </w:rPr>
              <w:t> </w:t>
            </w:r>
            <w:r>
              <w:rPr>
                <w:rFonts w:ascii="Palatino Linotype"/>
                <w:i/>
                <w:spacing w:val="-4"/>
                <w:sz w:val="17"/>
              </w:rPr>
              <w:t>guide</w:t>
            </w:r>
            <w:r>
              <w:rPr>
                <w:rFonts w:ascii="Palatino Linotype"/>
                <w:i/>
                <w:spacing w:val="-5"/>
                <w:sz w:val="17"/>
              </w:rPr>
              <w:t> </w:t>
            </w:r>
            <w:r>
              <w:rPr>
                <w:rFonts w:ascii="Palatino Linotype"/>
                <w:i/>
                <w:spacing w:val="-4"/>
                <w:sz w:val="17"/>
              </w:rPr>
              <w:t>or</w:t>
            </w:r>
            <w:r>
              <w:rPr>
                <w:rFonts w:ascii="Palatino Linotype"/>
                <w:i/>
                <w:spacing w:val="-6"/>
                <w:sz w:val="17"/>
              </w:rPr>
              <w:t> </w:t>
            </w:r>
            <w:r>
              <w:rPr>
                <w:rFonts w:ascii="Palatino Linotype"/>
                <w:i/>
                <w:spacing w:val="-4"/>
                <w:sz w:val="17"/>
              </w:rPr>
              <w:t>a</w:t>
            </w:r>
            <w:r>
              <w:rPr>
                <w:rFonts w:ascii="Palatino Linotype"/>
                <w:i/>
                <w:spacing w:val="-6"/>
                <w:sz w:val="17"/>
              </w:rPr>
              <w:t> </w:t>
            </w:r>
            <w:r>
              <w:rPr>
                <w:rFonts w:ascii="Palatino Linotype"/>
                <w:i/>
                <w:spacing w:val="-4"/>
                <w:sz w:val="17"/>
              </w:rPr>
              <w:t>protocol</w:t>
            </w:r>
            <w:r>
              <w:rPr>
                <w:rFonts w:ascii="Palatino Linotype"/>
                <w:i/>
                <w:spacing w:val="-5"/>
                <w:sz w:val="17"/>
              </w:rPr>
              <w:t> </w:t>
            </w:r>
            <w:r>
              <w:rPr>
                <w:rFonts w:ascii="Palatino Linotype"/>
                <w:i/>
                <w:spacing w:val="-4"/>
                <w:sz w:val="17"/>
              </w:rPr>
              <w:t>is</w:t>
            </w:r>
            <w:r>
              <w:rPr>
                <w:rFonts w:ascii="Palatino Linotype"/>
                <w:i/>
                <w:sz w:val="17"/>
              </w:rPr>
              <w:t> available</w:t>
            </w:r>
            <w:r>
              <w:rPr>
                <w:rFonts w:ascii="Palatino Linotype"/>
                <w:i/>
                <w:spacing w:val="-4"/>
                <w:sz w:val="17"/>
              </w:rPr>
              <w:t> </w:t>
            </w:r>
            <w:r>
              <w:rPr>
                <w:rFonts w:ascii="Palatino Linotype"/>
                <w:sz w:val="17"/>
              </w:rPr>
              <w:t>[P]</w:t>
            </w:r>
          </w:p>
          <w:p>
            <w:pPr>
              <w:pStyle w:val="TableParagraph"/>
              <w:spacing w:line="237" w:lineRule="auto"/>
              <w:ind w:left="92" w:right="83" w:firstLine="3295"/>
              <w:jc w:val="both"/>
              <w:rPr>
                <w:rFonts w:ascii="Palatino Linotype"/>
                <w:sz w:val="17"/>
              </w:rPr>
            </w:pPr>
            <w:r>
              <w:rPr>
                <w:rFonts w:ascii="Palatino Linotype"/>
                <w:color w:val="006FBF"/>
                <w:sz w:val="17"/>
              </w:rPr>
              <w:t>[Yes</w:t>
            </w:r>
            <w:r>
              <w:rPr>
                <w:rFonts w:ascii="Palatino Linotype"/>
                <w:color w:val="006FBF"/>
                <w:spacing w:val="40"/>
                <w:sz w:val="17"/>
              </w:rPr>
              <w:t> </w:t>
            </w:r>
            <w:r>
              <w:rPr>
                <w:rFonts w:ascii="Palatino Linotype"/>
                <w:color w:val="006FBF"/>
                <w:sz w:val="17"/>
              </w:rPr>
              <w:t>|</w:t>
            </w:r>
            <w:r>
              <w:rPr>
                <w:rFonts w:ascii="Palatino Linotype"/>
                <w:color w:val="006FBF"/>
                <w:spacing w:val="-11"/>
                <w:sz w:val="17"/>
              </w:rPr>
              <w:t> </w:t>
            </w:r>
            <w:r>
              <w:rPr>
                <w:rFonts w:ascii="Palatino Linotype"/>
                <w:color w:val="006FBF"/>
                <w:sz w:val="17"/>
              </w:rPr>
              <w:t>No</w:t>
            </w:r>
            <w:r>
              <w:rPr>
                <w:rFonts w:ascii="Palatino Linotype"/>
                <w:color w:val="006FBF"/>
                <w:sz w:val="17"/>
                <w:u w:val="single" w:color="006EBE"/>
              </w:rPr>
              <w:t> </w:t>
            </w:r>
            <w:r>
              <w:rPr>
                <w:rFonts w:ascii="Palatino Linotype"/>
                <w:color w:val="006FBF"/>
                <w:sz w:val="17"/>
              </w:rPr>
              <w:t>]</w:t>
            </w:r>
            <w:r>
              <w:rPr>
                <w:rFonts w:ascii="Palatino Linotype"/>
                <w:color w:val="006FBF"/>
                <w:spacing w:val="40"/>
                <w:sz w:val="17"/>
              </w:rPr>
              <w:t> </w:t>
            </w:r>
            <w:r>
              <w:rPr>
                <w:rFonts w:ascii="Palatino Linotype"/>
                <w:b/>
                <w:spacing w:val="-6"/>
                <w:sz w:val="17"/>
              </w:rPr>
              <w:t>A-</w:t>
            </w:r>
            <w:r>
              <w:rPr>
                <w:rFonts w:ascii="Palatino Linotype"/>
                <w:b/>
                <w:spacing w:val="-2"/>
                <w:sz w:val="17"/>
              </w:rPr>
              <w:t> </w:t>
            </w:r>
            <w:r>
              <w:rPr>
                <w:rFonts w:ascii="Palatino Linotype"/>
                <w:b/>
                <w:spacing w:val="-6"/>
                <w:sz w:val="17"/>
              </w:rPr>
              <w:t>S3</w:t>
            </w:r>
            <w:r>
              <w:rPr>
                <w:rFonts w:ascii="Palatino Linotype"/>
                <w:spacing w:val="-6"/>
                <w:sz w:val="17"/>
              </w:rPr>
              <w:t>.</w:t>
            </w:r>
            <w:r>
              <w:rPr>
                <w:rFonts w:ascii="Palatino Linotype"/>
                <w:spacing w:val="-1"/>
                <w:sz w:val="17"/>
              </w:rPr>
              <w:t> </w:t>
            </w:r>
            <w:r>
              <w:rPr>
                <w:rFonts w:ascii="Palatino Linotype"/>
                <w:spacing w:val="-6"/>
                <w:sz w:val="17"/>
              </w:rPr>
              <w:t>Alignment</w:t>
            </w:r>
            <w:r>
              <w:rPr>
                <w:rFonts w:ascii="Palatino Linotype"/>
                <w:spacing w:val="-3"/>
                <w:sz w:val="17"/>
              </w:rPr>
              <w:t> </w:t>
            </w:r>
            <w:r>
              <w:rPr>
                <w:rFonts w:ascii="Palatino Linotype"/>
                <w:spacing w:val="-6"/>
                <w:sz w:val="17"/>
              </w:rPr>
              <w:t>with</w:t>
            </w:r>
            <w:r>
              <w:rPr>
                <w:rFonts w:ascii="Palatino Linotype"/>
                <w:spacing w:val="-3"/>
                <w:sz w:val="17"/>
              </w:rPr>
              <w:t> </w:t>
            </w:r>
            <w:r>
              <w:rPr>
                <w:rFonts w:ascii="Palatino Linotype"/>
                <w:spacing w:val="-6"/>
                <w:sz w:val="17"/>
              </w:rPr>
              <w:t>specific</w:t>
            </w:r>
            <w:r>
              <w:rPr>
                <w:rFonts w:ascii="Palatino Linotype"/>
                <w:spacing w:val="-3"/>
                <w:sz w:val="17"/>
              </w:rPr>
              <w:t> </w:t>
            </w:r>
            <w:r>
              <w:rPr>
                <w:rFonts w:ascii="Palatino Linotype"/>
                <w:spacing w:val="-6"/>
                <w:sz w:val="17"/>
              </w:rPr>
              <w:t>objective</w:t>
            </w:r>
            <w:r>
              <w:rPr>
                <w:rFonts w:ascii="Palatino Linotype"/>
                <w:spacing w:val="-2"/>
                <w:sz w:val="17"/>
              </w:rPr>
              <w:t> </w:t>
            </w:r>
            <w:r>
              <w:rPr>
                <w:rFonts w:ascii="Palatino Linotype"/>
                <w:spacing w:val="-6"/>
                <w:sz w:val="17"/>
              </w:rPr>
              <w:t>that</w:t>
            </w:r>
            <w:r>
              <w:rPr>
                <w:rFonts w:ascii="Palatino Linotype"/>
                <w:spacing w:val="-3"/>
                <w:sz w:val="17"/>
              </w:rPr>
              <w:t> </w:t>
            </w:r>
            <w:r>
              <w:rPr>
                <w:rFonts w:ascii="Palatino Linotype"/>
                <w:spacing w:val="-6"/>
                <w:sz w:val="17"/>
              </w:rPr>
              <w:t>is</w:t>
            </w:r>
            <w:r>
              <w:rPr>
                <w:rFonts w:ascii="Palatino Linotype"/>
                <w:spacing w:val="-1"/>
                <w:sz w:val="17"/>
              </w:rPr>
              <w:t> </w:t>
            </w:r>
            <w:r>
              <w:rPr>
                <w:rFonts w:ascii="Palatino Linotype"/>
                <w:spacing w:val="-6"/>
                <w:sz w:val="17"/>
              </w:rPr>
              <w:t>also</w:t>
            </w:r>
            <w:r>
              <w:rPr>
                <w:rFonts w:ascii="Palatino Linotype"/>
                <w:spacing w:val="-4"/>
                <w:sz w:val="17"/>
              </w:rPr>
              <w:t> </w:t>
            </w:r>
            <w:r>
              <w:rPr>
                <w:rFonts w:ascii="Palatino Linotype"/>
                <w:spacing w:val="-6"/>
                <w:sz w:val="17"/>
              </w:rPr>
              <w:t>measured</w:t>
            </w:r>
            <w:r>
              <w:rPr>
                <w:rFonts w:ascii="Palatino Linotype"/>
                <w:spacing w:val="-2"/>
                <w:sz w:val="17"/>
              </w:rPr>
              <w:t> or</w:t>
            </w:r>
            <w:r>
              <w:rPr>
                <w:rFonts w:ascii="Palatino Linotype"/>
                <w:spacing w:val="-6"/>
                <w:sz w:val="17"/>
              </w:rPr>
              <w:t> </w:t>
            </w:r>
            <w:r>
              <w:rPr>
                <w:rFonts w:ascii="Palatino Linotype"/>
                <w:spacing w:val="-2"/>
                <w:sz w:val="17"/>
              </w:rPr>
              <w:t>assessed-</w:t>
            </w:r>
            <w:r>
              <w:rPr>
                <w:rFonts w:ascii="Palatino Linotype"/>
                <w:spacing w:val="-9"/>
                <w:sz w:val="17"/>
              </w:rPr>
              <w:t> </w:t>
            </w:r>
            <w:r>
              <w:rPr>
                <w:rFonts w:ascii="Palatino Linotype"/>
                <w:i/>
                <w:spacing w:val="-2"/>
                <w:sz w:val="17"/>
              </w:rPr>
              <w:t>specific</w:t>
            </w:r>
            <w:r>
              <w:rPr>
                <w:rFonts w:ascii="Palatino Linotype"/>
                <w:i/>
                <w:spacing w:val="-6"/>
                <w:sz w:val="17"/>
              </w:rPr>
              <w:t> </w:t>
            </w:r>
            <w:r>
              <w:rPr>
                <w:rFonts w:ascii="Palatino Linotype"/>
                <w:i/>
                <w:spacing w:val="-2"/>
                <w:sz w:val="17"/>
              </w:rPr>
              <w:t>objective[s]</w:t>
            </w:r>
            <w:r>
              <w:rPr>
                <w:rFonts w:ascii="Palatino Linotype"/>
                <w:i/>
                <w:spacing w:val="-7"/>
                <w:sz w:val="17"/>
              </w:rPr>
              <w:t> </w:t>
            </w:r>
            <w:r>
              <w:rPr>
                <w:rFonts w:ascii="Palatino Linotype"/>
                <w:i/>
                <w:spacing w:val="-2"/>
                <w:sz w:val="17"/>
              </w:rPr>
              <w:t>are</w:t>
            </w:r>
            <w:r>
              <w:rPr>
                <w:rFonts w:ascii="Palatino Linotype"/>
                <w:i/>
                <w:spacing w:val="-8"/>
                <w:sz w:val="17"/>
              </w:rPr>
              <w:t> </w:t>
            </w:r>
            <w:r>
              <w:rPr>
                <w:rFonts w:ascii="Palatino Linotype"/>
                <w:i/>
                <w:spacing w:val="-2"/>
                <w:sz w:val="17"/>
              </w:rPr>
              <w:t>aligned</w:t>
            </w:r>
            <w:r>
              <w:rPr>
                <w:rFonts w:ascii="Palatino Linotype"/>
                <w:i/>
                <w:spacing w:val="-6"/>
                <w:sz w:val="17"/>
              </w:rPr>
              <w:t> </w:t>
            </w:r>
            <w:r>
              <w:rPr>
                <w:rFonts w:ascii="Palatino Linotype"/>
                <w:i/>
                <w:spacing w:val="-2"/>
                <w:sz w:val="17"/>
              </w:rPr>
              <w:t>with</w:t>
            </w:r>
            <w:r>
              <w:rPr>
                <w:rFonts w:ascii="Palatino Linotype"/>
                <w:i/>
                <w:spacing w:val="-8"/>
                <w:sz w:val="17"/>
              </w:rPr>
              <w:t> </w:t>
            </w:r>
            <w:r>
              <w:rPr>
                <w:rFonts w:ascii="Palatino Linotype"/>
                <w:i/>
                <w:spacing w:val="-2"/>
                <w:sz w:val="17"/>
              </w:rPr>
              <w:t>assessment</w:t>
            </w:r>
            <w:r>
              <w:rPr>
                <w:rFonts w:ascii="Palatino Linotype"/>
                <w:i/>
                <w:spacing w:val="-3"/>
                <w:sz w:val="17"/>
              </w:rPr>
              <w:t> </w:t>
            </w:r>
            <w:r>
              <w:rPr>
                <w:rFonts w:ascii="Palatino Linotype"/>
                <w:spacing w:val="-2"/>
                <w:sz w:val="17"/>
              </w:rPr>
              <w:t>[P]</w:t>
            </w:r>
          </w:p>
          <w:p>
            <w:pPr>
              <w:pStyle w:val="TableParagraph"/>
              <w:spacing w:line="227" w:lineRule="exact"/>
              <w:ind w:left="3388"/>
              <w:jc w:val="both"/>
              <w:rPr>
                <w:rFonts w:ascii="Palatino Linotype"/>
                <w:sz w:val="17"/>
              </w:rPr>
            </w:pPr>
            <w:r>
              <w:rPr>
                <w:rFonts w:ascii="Palatino Linotype"/>
                <w:sz w:val="17"/>
              </w:rPr>
              <mc:AlternateContent>
                <mc:Choice Requires="wps">
                  <w:drawing>
                    <wp:anchor distT="0" distB="0" distL="0" distR="0" allowOverlap="1" layoutInCell="1" locked="0" behindDoc="1" simplePos="0" relativeHeight="483796992">
                      <wp:simplePos x="0" y="0"/>
                      <wp:positionH relativeFrom="column">
                        <wp:posOffset>2343602</wp:posOffset>
                      </wp:positionH>
                      <wp:positionV relativeFrom="paragraph">
                        <wp:posOffset>-310137</wp:posOffset>
                      </wp:positionV>
                      <wp:extent cx="101600" cy="6350"/>
                      <wp:effectExtent l="0" t="0" r="0" b="0"/>
                      <wp:wrapNone/>
                      <wp:docPr id="551" name="Group 551"/>
                      <wp:cNvGraphicFramePr>
                        <a:graphicFrameLocks/>
                      </wp:cNvGraphicFramePr>
                      <a:graphic>
                        <a:graphicData uri="http://schemas.microsoft.com/office/word/2010/wordprocessingGroup">
                          <wpg:wgp>
                            <wpg:cNvPr id="551" name="Group 551"/>
                            <wpg:cNvGrpSpPr/>
                            <wpg:grpSpPr>
                              <a:xfrm>
                                <a:off x="0" y="0"/>
                                <a:ext cx="101600" cy="6350"/>
                                <a:chExt cx="101600" cy="6350"/>
                              </a:xfrm>
                            </wpg:grpSpPr>
                            <wps:wsp>
                              <wps:cNvPr id="552" name="Graphic 552"/>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35614pt;margin-top:-24.420254pt;width:8pt;height:.5pt;mso-position-horizontal-relative:column;mso-position-vertical-relative:paragraph;z-index:-19519488" id="docshapegroup438" coordorigin="3691,-488" coordsize="160,10">
                      <v:line style="position:absolute" from="3691,-484" to="3850,-484"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797504">
                      <wp:simplePos x="0" y="0"/>
                      <wp:positionH relativeFrom="column">
                        <wp:posOffset>2343904</wp:posOffset>
                      </wp:positionH>
                      <wp:positionV relativeFrom="paragraph">
                        <wp:posOffset>122708</wp:posOffset>
                      </wp:positionV>
                      <wp:extent cx="101600" cy="6350"/>
                      <wp:effectExtent l="0" t="0" r="0" b="0"/>
                      <wp:wrapNone/>
                      <wp:docPr id="553" name="Group 553"/>
                      <wp:cNvGraphicFramePr>
                        <a:graphicFrameLocks/>
                      </wp:cNvGraphicFramePr>
                      <a:graphic>
                        <a:graphicData uri="http://schemas.microsoft.com/office/word/2010/wordprocessingGroup">
                          <wpg:wgp>
                            <wpg:cNvPr id="553" name="Group 553"/>
                            <wpg:cNvGrpSpPr/>
                            <wpg:grpSpPr>
                              <a:xfrm>
                                <a:off x="0" y="0"/>
                                <a:ext cx="101600" cy="6350"/>
                                <a:chExt cx="101600" cy="6350"/>
                              </a:xfrm>
                            </wpg:grpSpPr>
                            <wps:wsp>
                              <wps:cNvPr id="554" name="Graphic 554"/>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59372pt;margin-top:9.662084pt;width:8pt;height:.5pt;mso-position-horizontal-relative:column;mso-position-vertical-relative:paragraph;z-index:-19518976" id="docshapegroup439" coordorigin="3691,193" coordsize="160,10">
                      <v:line style="position:absolute" from="3691,198" to="3851,198"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28" w:lineRule="exact"/>
              <w:ind w:left="92"/>
              <w:jc w:val="both"/>
              <w:rPr>
                <w:rFonts w:ascii="Palatino Linotype"/>
                <w:sz w:val="17"/>
              </w:rPr>
            </w:pPr>
            <w:r>
              <w:rPr>
                <w:rFonts w:ascii="Palatino Linotype"/>
                <w:spacing w:val="-6"/>
                <w:sz w:val="17"/>
              </w:rPr>
              <w:t>[2-out</w:t>
            </w:r>
            <w:r>
              <w:rPr>
                <w:rFonts w:ascii="Palatino Linotype"/>
                <w:spacing w:val="-2"/>
                <w:sz w:val="17"/>
              </w:rPr>
              <w:t> </w:t>
            </w:r>
            <w:r>
              <w:rPr>
                <w:rFonts w:ascii="Palatino Linotype"/>
                <w:spacing w:val="-6"/>
                <w:sz w:val="17"/>
              </w:rPr>
              <w:t>of-3</w:t>
            </w:r>
            <w:r>
              <w:rPr>
                <w:rFonts w:ascii="Palatino Linotype"/>
                <w:spacing w:val="-2"/>
                <w:sz w:val="17"/>
              </w:rPr>
              <w:t> </w:t>
            </w:r>
            <w:r>
              <w:rPr>
                <w:rFonts w:ascii="Palatino Linotype"/>
                <w:spacing w:val="-6"/>
                <w:sz w:val="17"/>
              </w:rPr>
              <w:t>or</w:t>
            </w:r>
            <w:r>
              <w:rPr>
                <w:rFonts w:ascii="Palatino Linotype"/>
                <w:spacing w:val="-2"/>
                <w:sz w:val="17"/>
              </w:rPr>
              <w:t> </w:t>
            </w:r>
            <w:r>
              <w:rPr>
                <w:rFonts w:ascii="Palatino Linotype"/>
                <w:spacing w:val="-6"/>
                <w:sz w:val="17"/>
              </w:rPr>
              <w:t>66.6%]</w:t>
            </w:r>
          </w:p>
        </w:tc>
      </w:tr>
      <w:tr>
        <w:trPr>
          <w:trHeight w:val="227" w:hRule="atLeast"/>
        </w:trPr>
        <w:tc>
          <w:tcPr>
            <w:tcW w:w="4447" w:type="dxa"/>
            <w:shd w:val="clear" w:color="auto" w:fill="C4DFB3"/>
          </w:tcPr>
          <w:p>
            <w:pPr>
              <w:pStyle w:val="TableParagraph"/>
              <w:spacing w:line="207" w:lineRule="exact"/>
              <w:ind w:left="94"/>
              <w:rPr>
                <w:rFonts w:ascii="Palatino Linotype"/>
                <w:b/>
                <w:sz w:val="17"/>
              </w:rPr>
            </w:pPr>
            <w:r>
              <w:rPr>
                <w:rFonts w:ascii="Palatino Linotype"/>
                <w:b/>
                <w:color w:val="385522"/>
                <w:spacing w:val="-2"/>
                <w:sz w:val="17"/>
              </w:rPr>
              <w:t>I-</w:t>
            </w:r>
            <w:r>
              <w:rPr>
                <w:rFonts w:ascii="Palatino Linotype"/>
                <w:b/>
                <w:color w:val="385522"/>
                <w:spacing w:val="-9"/>
                <w:sz w:val="17"/>
              </w:rPr>
              <w:t> </w:t>
            </w:r>
            <w:r>
              <w:rPr>
                <w:rFonts w:ascii="Palatino Linotype"/>
                <w:b/>
                <w:color w:val="385522"/>
                <w:spacing w:val="-2"/>
                <w:sz w:val="17"/>
              </w:rPr>
              <w:t>Integration</w:t>
            </w:r>
          </w:p>
        </w:tc>
        <w:tc>
          <w:tcPr>
            <w:tcW w:w="4534" w:type="dxa"/>
            <w:shd w:val="clear" w:color="auto" w:fill="FFF1CC"/>
          </w:tcPr>
          <w:p>
            <w:pPr>
              <w:pStyle w:val="TableParagraph"/>
              <w:spacing w:line="207" w:lineRule="exact"/>
              <w:ind w:left="92"/>
              <w:rPr>
                <w:rFonts w:ascii="Palatino Linotype"/>
                <w:b/>
                <w:sz w:val="17"/>
              </w:rPr>
            </w:pPr>
            <w:r>
              <w:rPr>
                <w:rFonts w:ascii="Palatino Linotype"/>
                <w:b/>
                <w:color w:val="7F5F00"/>
                <w:spacing w:val="-6"/>
                <w:sz w:val="17"/>
              </w:rPr>
              <w:t>C-</w:t>
            </w:r>
            <w:r>
              <w:rPr>
                <w:rFonts w:ascii="Palatino Linotype"/>
                <w:b/>
                <w:color w:val="7F5F00"/>
                <w:spacing w:val="-4"/>
                <w:sz w:val="17"/>
              </w:rPr>
              <w:t> </w:t>
            </w:r>
            <w:r>
              <w:rPr>
                <w:rFonts w:ascii="Palatino Linotype"/>
                <w:b/>
                <w:color w:val="7F5F00"/>
                <w:spacing w:val="-2"/>
                <w:sz w:val="17"/>
              </w:rPr>
              <w:t>Compliance</w:t>
            </w:r>
          </w:p>
        </w:tc>
      </w:tr>
      <w:tr>
        <w:trPr>
          <w:trHeight w:val="3402" w:hRule="atLeast"/>
        </w:trPr>
        <w:tc>
          <w:tcPr>
            <w:tcW w:w="4447" w:type="dxa"/>
          </w:tcPr>
          <w:p>
            <w:pPr>
              <w:pStyle w:val="TableParagraph"/>
              <w:spacing w:line="237" w:lineRule="auto"/>
              <w:ind w:left="93"/>
              <w:rPr>
                <w:rFonts w:ascii="Palatino Linotype" w:hAnsi="Palatino Linotype"/>
                <w:sz w:val="17"/>
              </w:rPr>
            </w:pPr>
            <w:r>
              <w:rPr>
                <w:rFonts w:ascii="Palatino Linotype" w:hAnsi="Palatino Linotype"/>
                <w:b/>
                <w:sz w:val="17"/>
              </w:rPr>
              <w:t>C-I1</w:t>
            </w:r>
            <w:r>
              <w:rPr>
                <w:rFonts w:ascii="Palatino Linotype" w:hAnsi="Palatino Linotype"/>
                <w:sz w:val="17"/>
              </w:rPr>
              <w:t>.</w:t>
            </w:r>
            <w:r>
              <w:rPr>
                <w:rFonts w:ascii="Palatino Linotype" w:hAnsi="Palatino Linotype"/>
                <w:spacing w:val="-11"/>
                <w:sz w:val="17"/>
              </w:rPr>
              <w:t> </w:t>
            </w:r>
            <w:r>
              <w:rPr>
                <w:rFonts w:ascii="Palatino Linotype" w:hAnsi="Palatino Linotype"/>
                <w:sz w:val="17"/>
              </w:rPr>
              <w:t>Specific</w:t>
            </w:r>
            <w:r>
              <w:rPr>
                <w:rFonts w:ascii="Palatino Linotype" w:hAnsi="Palatino Linotype"/>
                <w:spacing w:val="-11"/>
                <w:sz w:val="17"/>
              </w:rPr>
              <w:t> </w:t>
            </w:r>
            <w:r>
              <w:rPr>
                <w:rFonts w:ascii="Palatino Linotype" w:hAnsi="Palatino Linotype"/>
                <w:sz w:val="17"/>
              </w:rPr>
              <w:t>competencies</w:t>
            </w:r>
            <w:r>
              <w:rPr>
                <w:rFonts w:ascii="Palatino Linotype" w:hAnsi="Palatino Linotype"/>
                <w:spacing w:val="-10"/>
                <w:sz w:val="17"/>
              </w:rPr>
              <w:t> </w:t>
            </w:r>
            <w:r>
              <w:rPr>
                <w:rFonts w:ascii="Palatino Linotype" w:hAnsi="Palatino Linotype"/>
                <w:sz w:val="17"/>
              </w:rPr>
              <w:t>to</w:t>
            </w:r>
            <w:r>
              <w:rPr>
                <w:rFonts w:ascii="Palatino Linotype" w:hAnsi="Palatino Linotype"/>
                <w:spacing w:val="-11"/>
                <w:sz w:val="17"/>
              </w:rPr>
              <w:t> </w:t>
            </w:r>
            <w:r>
              <w:rPr>
                <w:rFonts w:ascii="Palatino Linotype" w:hAnsi="Palatino Linotype"/>
                <w:sz w:val="17"/>
              </w:rPr>
              <w:t>achieve</w:t>
            </w:r>
            <w:r>
              <w:rPr>
                <w:rFonts w:ascii="Palatino Linotype" w:hAnsi="Palatino Linotype"/>
                <w:spacing w:val="-11"/>
                <w:sz w:val="17"/>
              </w:rPr>
              <w:t> </w:t>
            </w:r>
            <w:r>
              <w:rPr>
                <w:rFonts w:ascii="Palatino Linotype" w:hAnsi="Palatino Linotype"/>
                <w:sz w:val="17"/>
              </w:rPr>
              <w:t>with </w:t>
            </w:r>
            <w:r>
              <w:rPr>
                <w:rFonts w:ascii="Palatino Linotype" w:hAnsi="Palatino Linotype"/>
                <w:w w:val="90"/>
                <w:sz w:val="17"/>
              </w:rPr>
              <w:t>technology/innovation identified in curriculum or syllabus–</w:t>
            </w:r>
            <w:r>
              <w:rPr>
                <w:rFonts w:ascii="Palatino Linotype" w:hAnsi="Palatino Linotype"/>
                <w:sz w:val="17"/>
              </w:rPr>
              <w:t> </w:t>
            </w:r>
            <w:r>
              <w:rPr>
                <w:rFonts w:ascii="Palatino Linotype" w:hAnsi="Palatino Linotype"/>
                <w:i/>
                <w:spacing w:val="-2"/>
                <w:sz w:val="17"/>
              </w:rPr>
              <w:t>Session delivery</w:t>
            </w:r>
            <w:r>
              <w:rPr>
                <w:rFonts w:ascii="Palatino Linotype" w:hAnsi="Palatino Linotype"/>
                <w:i/>
                <w:spacing w:val="-4"/>
                <w:sz w:val="17"/>
              </w:rPr>
              <w:t> </w:t>
            </w:r>
            <w:r>
              <w:rPr>
                <w:rFonts w:ascii="Palatino Linotype" w:hAnsi="Palatino Linotype"/>
                <w:i/>
                <w:spacing w:val="-2"/>
                <w:sz w:val="17"/>
              </w:rPr>
              <w:t>contributes</w:t>
            </w:r>
            <w:r>
              <w:rPr>
                <w:rFonts w:ascii="Palatino Linotype" w:hAnsi="Palatino Linotype"/>
                <w:i/>
                <w:spacing w:val="-3"/>
                <w:sz w:val="17"/>
              </w:rPr>
              <w:t> </w:t>
            </w:r>
            <w:r>
              <w:rPr>
                <w:rFonts w:ascii="Palatino Linotype" w:hAnsi="Palatino Linotype"/>
                <w:i/>
                <w:spacing w:val="-2"/>
                <w:sz w:val="17"/>
              </w:rPr>
              <w:t>to</w:t>
            </w:r>
            <w:r>
              <w:rPr>
                <w:rFonts w:ascii="Palatino Linotype" w:hAnsi="Palatino Linotype"/>
                <w:i/>
                <w:spacing w:val="-4"/>
                <w:sz w:val="17"/>
              </w:rPr>
              <w:t> </w:t>
            </w:r>
            <w:r>
              <w:rPr>
                <w:rFonts w:ascii="Palatino Linotype" w:hAnsi="Palatino Linotype"/>
                <w:i/>
                <w:spacing w:val="-2"/>
                <w:sz w:val="17"/>
              </w:rPr>
              <w:t>specific</w:t>
            </w:r>
            <w:r>
              <w:rPr>
                <w:rFonts w:ascii="Palatino Linotype" w:hAnsi="Palatino Linotype"/>
                <w:i/>
                <w:spacing w:val="-4"/>
                <w:sz w:val="17"/>
              </w:rPr>
              <w:t> </w:t>
            </w:r>
            <w:r>
              <w:rPr>
                <w:rFonts w:ascii="Palatino Linotype" w:hAnsi="Palatino Linotype"/>
                <w:i/>
                <w:spacing w:val="-2"/>
                <w:sz w:val="17"/>
              </w:rPr>
              <w:t>competencies </w:t>
            </w:r>
            <w:r>
              <w:rPr>
                <w:rFonts w:ascii="Palatino Linotype" w:hAnsi="Palatino Linotype"/>
                <w:spacing w:val="-2"/>
                <w:sz w:val="17"/>
              </w:rPr>
              <w:t>[P]</w:t>
            </w:r>
          </w:p>
          <w:p>
            <w:pPr>
              <w:pStyle w:val="TableParagraph"/>
              <w:spacing w:line="237" w:lineRule="auto"/>
              <w:ind w:left="93" w:right="81" w:firstLine="3209"/>
              <w:rPr>
                <w:rFonts w:ascii="Palatino Linotype"/>
                <w:sz w:val="17"/>
              </w:rPr>
            </w:pPr>
            <w:r>
              <w:rPr>
                <w:rFonts w:ascii="Palatino Linotype"/>
                <w:color w:val="006FBF"/>
                <w:sz w:val="17"/>
              </w:rPr>
              <w:t>[Yes</w:t>
            </w:r>
            <w:r>
              <w:rPr>
                <w:rFonts w:ascii="Palatino Linotype"/>
                <w:color w:val="006FBF"/>
                <w:spacing w:val="80"/>
                <w:w w:val="150"/>
                <w:sz w:val="17"/>
              </w:rPr>
              <w:t> </w:t>
            </w:r>
            <w:r>
              <w:rPr>
                <w:rFonts w:ascii="Palatino Linotype"/>
                <w:color w:val="006FBF"/>
                <w:sz w:val="17"/>
              </w:rPr>
              <w:t>|</w:t>
            </w:r>
            <w:r>
              <w:rPr>
                <w:rFonts w:ascii="Palatino Linotype"/>
                <w:color w:val="006FBF"/>
                <w:spacing w:val="-11"/>
                <w:sz w:val="17"/>
              </w:rPr>
              <w:t> </w:t>
            </w:r>
            <w:r>
              <w:rPr>
                <w:rFonts w:ascii="Palatino Linotype"/>
                <w:color w:val="006FBF"/>
                <w:sz w:val="17"/>
              </w:rPr>
              <w:t>No</w:t>
            </w:r>
            <w:r>
              <w:rPr>
                <w:rFonts w:ascii="Palatino Linotype"/>
                <w:color w:val="006FBF"/>
                <w:spacing w:val="80"/>
                <w:sz w:val="17"/>
                <w:u w:val="single" w:color="006EBE"/>
              </w:rPr>
              <w:t> </w:t>
            </w:r>
            <w:r>
              <w:rPr>
                <w:rFonts w:ascii="Palatino Linotype"/>
                <w:color w:val="006FBF"/>
                <w:sz w:val="17"/>
              </w:rPr>
              <w:t>] </w:t>
            </w:r>
            <w:r>
              <w:rPr>
                <w:rFonts w:ascii="Palatino Linotype"/>
                <w:b/>
                <w:spacing w:val="-2"/>
                <w:sz w:val="17"/>
              </w:rPr>
              <w:t>P-</w:t>
            </w:r>
            <w:r>
              <w:rPr>
                <w:rFonts w:ascii="Palatino Linotype"/>
                <w:b/>
                <w:spacing w:val="-7"/>
                <w:sz w:val="17"/>
              </w:rPr>
              <w:t> </w:t>
            </w:r>
            <w:r>
              <w:rPr>
                <w:rFonts w:ascii="Palatino Linotype"/>
                <w:b/>
                <w:spacing w:val="-2"/>
                <w:sz w:val="17"/>
              </w:rPr>
              <w:t>I2</w:t>
            </w:r>
            <w:r>
              <w:rPr>
                <w:rFonts w:ascii="Palatino Linotype"/>
                <w:spacing w:val="-2"/>
                <w:sz w:val="17"/>
              </w:rPr>
              <w:t>.</w:t>
            </w:r>
            <w:r>
              <w:rPr>
                <w:rFonts w:ascii="Palatino Linotype"/>
                <w:spacing w:val="-6"/>
                <w:sz w:val="17"/>
              </w:rPr>
              <w:t> </w:t>
            </w:r>
            <w:r>
              <w:rPr>
                <w:rFonts w:ascii="Palatino Linotype"/>
                <w:spacing w:val="-2"/>
                <w:sz w:val="17"/>
              </w:rPr>
              <w:t>The</w:t>
            </w:r>
            <w:r>
              <w:rPr>
                <w:rFonts w:ascii="Palatino Linotype"/>
                <w:spacing w:val="-7"/>
                <w:sz w:val="17"/>
              </w:rPr>
              <w:t> </w:t>
            </w:r>
            <w:r>
              <w:rPr>
                <w:rFonts w:ascii="Palatino Linotype"/>
                <w:spacing w:val="-2"/>
                <w:sz w:val="17"/>
              </w:rPr>
              <w:t>use</w:t>
            </w:r>
            <w:r>
              <w:rPr>
                <w:rFonts w:ascii="Palatino Linotype"/>
                <w:spacing w:val="-7"/>
                <w:sz w:val="17"/>
              </w:rPr>
              <w:t> </w:t>
            </w:r>
            <w:r>
              <w:rPr>
                <w:rFonts w:ascii="Palatino Linotype"/>
                <w:spacing w:val="-2"/>
                <w:sz w:val="17"/>
              </w:rPr>
              <w:t>of</w:t>
            </w:r>
            <w:r>
              <w:rPr>
                <w:rFonts w:ascii="Palatino Linotype"/>
                <w:spacing w:val="-7"/>
                <w:sz w:val="17"/>
              </w:rPr>
              <w:t> </w:t>
            </w:r>
            <w:r>
              <w:rPr>
                <w:rFonts w:ascii="Palatino Linotype"/>
                <w:spacing w:val="-2"/>
                <w:sz w:val="17"/>
              </w:rPr>
              <w:t>the</w:t>
            </w:r>
            <w:r>
              <w:rPr>
                <w:rFonts w:ascii="Palatino Linotype"/>
                <w:spacing w:val="-7"/>
                <w:sz w:val="17"/>
              </w:rPr>
              <w:t> </w:t>
            </w:r>
            <w:r>
              <w:rPr>
                <w:rFonts w:ascii="Palatino Linotype"/>
                <w:spacing w:val="-2"/>
                <w:sz w:val="17"/>
              </w:rPr>
              <w:t>technology</w:t>
            </w:r>
            <w:r>
              <w:rPr>
                <w:rFonts w:ascii="Palatino Linotype"/>
                <w:spacing w:val="-6"/>
                <w:sz w:val="17"/>
              </w:rPr>
              <w:t> </w:t>
            </w:r>
            <w:r>
              <w:rPr>
                <w:rFonts w:ascii="Palatino Linotype"/>
                <w:spacing w:val="-2"/>
                <w:sz w:val="17"/>
              </w:rPr>
              <w:t>or</w:t>
            </w:r>
            <w:r>
              <w:rPr>
                <w:rFonts w:ascii="Palatino Linotype"/>
                <w:spacing w:val="-6"/>
                <w:sz w:val="17"/>
              </w:rPr>
              <w:t> </w:t>
            </w:r>
            <w:r>
              <w:rPr>
                <w:rFonts w:ascii="Palatino Linotype"/>
                <w:spacing w:val="-2"/>
                <w:sz w:val="17"/>
              </w:rPr>
              <w:t>innovations</w:t>
            </w:r>
            <w:r>
              <w:rPr>
                <w:rFonts w:ascii="Palatino Linotype"/>
                <w:spacing w:val="-6"/>
                <w:sz w:val="17"/>
              </w:rPr>
              <w:t> </w:t>
            </w:r>
            <w:r>
              <w:rPr>
                <w:rFonts w:ascii="Palatino Linotype"/>
                <w:spacing w:val="-2"/>
                <w:sz w:val="17"/>
              </w:rPr>
              <w:t>aligns</w:t>
            </w:r>
            <w:r>
              <w:rPr>
                <w:rFonts w:ascii="Palatino Linotype"/>
                <w:spacing w:val="-8"/>
                <w:sz w:val="17"/>
              </w:rPr>
              <w:t> </w:t>
            </w:r>
            <w:r>
              <w:rPr>
                <w:rFonts w:ascii="Palatino Linotype"/>
                <w:spacing w:val="-2"/>
                <w:sz w:val="17"/>
              </w:rPr>
              <w:t>with known</w:t>
            </w:r>
            <w:r>
              <w:rPr>
                <w:rFonts w:ascii="Palatino Linotype"/>
                <w:spacing w:val="-9"/>
                <w:sz w:val="17"/>
              </w:rPr>
              <w:t> </w:t>
            </w:r>
            <w:r>
              <w:rPr>
                <w:rFonts w:ascii="Palatino Linotype"/>
                <w:spacing w:val="-2"/>
                <w:sz w:val="17"/>
              </w:rPr>
              <w:t>pedagogy</w:t>
            </w:r>
            <w:r>
              <w:rPr>
                <w:rFonts w:ascii="Palatino Linotype"/>
                <w:spacing w:val="-9"/>
                <w:sz w:val="17"/>
              </w:rPr>
              <w:t> </w:t>
            </w:r>
            <w:r>
              <w:rPr>
                <w:rFonts w:ascii="Palatino Linotype"/>
                <w:spacing w:val="-2"/>
                <w:sz w:val="17"/>
              </w:rPr>
              <w:t>or</w:t>
            </w:r>
            <w:r>
              <w:rPr>
                <w:rFonts w:ascii="Palatino Linotype"/>
                <w:spacing w:val="-8"/>
                <w:sz w:val="17"/>
              </w:rPr>
              <w:t> </w:t>
            </w:r>
            <w:r>
              <w:rPr>
                <w:rFonts w:ascii="Palatino Linotype"/>
                <w:spacing w:val="-2"/>
                <w:sz w:val="17"/>
              </w:rPr>
              <w:t>pedagogical</w:t>
            </w:r>
            <w:r>
              <w:rPr>
                <w:rFonts w:ascii="Palatino Linotype"/>
                <w:spacing w:val="-9"/>
                <w:sz w:val="17"/>
              </w:rPr>
              <w:t> </w:t>
            </w:r>
            <w:r>
              <w:rPr>
                <w:rFonts w:ascii="Palatino Linotype"/>
                <w:spacing w:val="-2"/>
                <w:sz w:val="17"/>
              </w:rPr>
              <w:t>principles-</w:t>
            </w:r>
            <w:r>
              <w:rPr>
                <w:rFonts w:ascii="Palatino Linotype"/>
                <w:spacing w:val="-9"/>
                <w:sz w:val="17"/>
              </w:rPr>
              <w:t> </w:t>
            </w:r>
            <w:r>
              <w:rPr>
                <w:rFonts w:ascii="Palatino Linotype"/>
                <w:i/>
                <w:spacing w:val="-2"/>
                <w:sz w:val="17"/>
                <w:u w:val="single"/>
              </w:rPr>
              <w:t>pedagogy</w:t>
            </w:r>
            <w:r>
              <w:rPr>
                <w:rFonts w:ascii="Palatino Linotype"/>
                <w:i/>
                <w:spacing w:val="-8"/>
                <w:sz w:val="17"/>
                <w:u w:val="single"/>
              </w:rPr>
              <w:t> </w:t>
            </w:r>
            <w:r>
              <w:rPr>
                <w:rFonts w:ascii="Palatino Linotype"/>
                <w:i/>
                <w:spacing w:val="-2"/>
                <w:sz w:val="17"/>
                <w:u w:val="single"/>
              </w:rPr>
              <w:t>is</w:t>
            </w:r>
            <w:r>
              <w:rPr>
                <w:rFonts w:ascii="Palatino Linotype"/>
                <w:i/>
                <w:spacing w:val="-2"/>
                <w:sz w:val="17"/>
              </w:rPr>
              <w:t> </w:t>
            </w:r>
            <w:r>
              <w:rPr>
                <w:rFonts w:ascii="Palatino Linotype"/>
                <w:i/>
                <w:sz w:val="17"/>
                <w:u w:val="single"/>
              </w:rPr>
              <w:t>defined,</w:t>
            </w:r>
            <w:r>
              <w:rPr>
                <w:rFonts w:ascii="Palatino Linotype"/>
                <w:i/>
                <w:spacing w:val="-4"/>
                <w:sz w:val="17"/>
                <w:u w:val="single"/>
              </w:rPr>
              <w:t> </w:t>
            </w:r>
            <w:r>
              <w:rPr>
                <w:rFonts w:ascii="Palatino Linotype"/>
                <w:i/>
                <w:sz w:val="17"/>
                <w:u w:val="single"/>
              </w:rPr>
              <w:t>and</w:t>
            </w:r>
            <w:r>
              <w:rPr>
                <w:rFonts w:ascii="Palatino Linotype"/>
                <w:i/>
                <w:spacing w:val="-3"/>
                <w:sz w:val="17"/>
                <w:u w:val="single"/>
              </w:rPr>
              <w:t> </w:t>
            </w:r>
            <w:r>
              <w:rPr>
                <w:rFonts w:ascii="Palatino Linotype"/>
                <w:i/>
                <w:sz w:val="17"/>
                <w:u w:val="single"/>
              </w:rPr>
              <w:t>lesson</w:t>
            </w:r>
            <w:r>
              <w:rPr>
                <w:rFonts w:ascii="Palatino Linotype"/>
                <w:i/>
                <w:spacing w:val="-1"/>
                <w:sz w:val="17"/>
                <w:u w:val="single"/>
              </w:rPr>
              <w:t> </w:t>
            </w:r>
            <w:r>
              <w:rPr>
                <w:rFonts w:ascii="Palatino Linotype"/>
                <w:i/>
                <w:sz w:val="17"/>
                <w:u w:val="single"/>
              </w:rPr>
              <w:t>is</w:t>
            </w:r>
            <w:r>
              <w:rPr>
                <w:rFonts w:ascii="Palatino Linotype"/>
                <w:i/>
                <w:spacing w:val="-2"/>
                <w:sz w:val="17"/>
                <w:u w:val="single"/>
              </w:rPr>
              <w:t> </w:t>
            </w:r>
            <w:r>
              <w:rPr>
                <w:rFonts w:ascii="Palatino Linotype"/>
                <w:i/>
                <w:sz w:val="17"/>
                <w:u w:val="single"/>
              </w:rPr>
              <w:t>planned</w:t>
            </w:r>
            <w:r>
              <w:rPr>
                <w:rFonts w:ascii="Palatino Linotype"/>
                <w:i/>
                <w:sz w:val="17"/>
              </w:rPr>
              <w:t> </w:t>
            </w:r>
            <w:r>
              <w:rPr>
                <w:rFonts w:ascii="Palatino Linotype"/>
                <w:sz w:val="17"/>
              </w:rPr>
              <w:t>[P]</w:t>
            </w:r>
          </w:p>
          <w:p>
            <w:pPr>
              <w:pStyle w:val="TableParagraph"/>
              <w:spacing w:line="237" w:lineRule="auto"/>
              <w:ind w:left="93" w:right="80" w:firstLine="3210"/>
              <w:rPr>
                <w:rFonts w:ascii="Palatino Linotype"/>
                <w:i/>
                <w:sz w:val="17"/>
              </w:rPr>
            </w:pPr>
            <w:r>
              <w:rPr>
                <w:rFonts w:ascii="Palatino Linotype"/>
                <w:color w:val="006FBF"/>
                <w:sz w:val="17"/>
              </w:rPr>
              <w:t>[Yes</w:t>
            </w:r>
            <w:r>
              <w:rPr>
                <w:rFonts w:ascii="Palatino Linotype"/>
                <w:color w:val="006FBF"/>
                <w:spacing w:val="80"/>
                <w:w w:val="150"/>
                <w:sz w:val="17"/>
              </w:rPr>
              <w:t> </w:t>
            </w:r>
            <w:r>
              <w:rPr>
                <w:rFonts w:ascii="Palatino Linotype"/>
                <w:color w:val="006FBF"/>
                <w:sz w:val="17"/>
              </w:rPr>
              <w:t>|</w:t>
            </w:r>
            <w:r>
              <w:rPr>
                <w:rFonts w:ascii="Palatino Linotype"/>
                <w:color w:val="006FBF"/>
                <w:spacing w:val="-11"/>
                <w:sz w:val="17"/>
              </w:rPr>
              <w:t> </w:t>
            </w:r>
            <w:r>
              <w:rPr>
                <w:rFonts w:ascii="Palatino Linotype"/>
                <w:color w:val="006FBF"/>
                <w:sz w:val="17"/>
              </w:rPr>
              <w:t>No</w:t>
            </w:r>
            <w:r>
              <w:rPr>
                <w:rFonts w:ascii="Palatino Linotype"/>
                <w:color w:val="006FBF"/>
                <w:spacing w:val="80"/>
                <w:sz w:val="17"/>
                <w:u w:val="single" w:color="006EBE"/>
              </w:rPr>
              <w:t> </w:t>
            </w:r>
            <w:r>
              <w:rPr>
                <w:rFonts w:ascii="Palatino Linotype"/>
                <w:color w:val="006FBF"/>
                <w:sz w:val="17"/>
              </w:rPr>
              <w:t>] </w:t>
            </w:r>
            <w:r>
              <w:rPr>
                <w:rFonts w:ascii="Palatino Linotype"/>
                <w:b/>
                <w:spacing w:val="-6"/>
                <w:sz w:val="17"/>
              </w:rPr>
              <w:t>A-</w:t>
            </w:r>
            <w:r>
              <w:rPr>
                <w:rFonts w:ascii="Palatino Linotype"/>
                <w:b/>
                <w:spacing w:val="-3"/>
                <w:sz w:val="17"/>
              </w:rPr>
              <w:t> </w:t>
            </w:r>
            <w:r>
              <w:rPr>
                <w:rFonts w:ascii="Palatino Linotype"/>
                <w:b/>
                <w:spacing w:val="-6"/>
                <w:sz w:val="17"/>
              </w:rPr>
              <w:t>I3</w:t>
            </w:r>
            <w:r>
              <w:rPr>
                <w:rFonts w:ascii="Palatino Linotype"/>
                <w:i/>
                <w:spacing w:val="-6"/>
                <w:sz w:val="17"/>
              </w:rPr>
              <w:t>.</w:t>
            </w:r>
            <w:r>
              <w:rPr>
                <w:rFonts w:ascii="Palatino Linotype"/>
                <w:i/>
                <w:spacing w:val="-2"/>
                <w:sz w:val="17"/>
              </w:rPr>
              <w:t> </w:t>
            </w:r>
            <w:r>
              <w:rPr>
                <w:rFonts w:ascii="Palatino Linotype"/>
                <w:spacing w:val="-6"/>
                <w:sz w:val="17"/>
              </w:rPr>
              <w:t>Assessment</w:t>
            </w:r>
            <w:r>
              <w:rPr>
                <w:rFonts w:ascii="Palatino Linotype"/>
                <w:spacing w:val="-4"/>
                <w:sz w:val="17"/>
              </w:rPr>
              <w:t> </w:t>
            </w:r>
            <w:r>
              <w:rPr>
                <w:rFonts w:ascii="Palatino Linotype"/>
                <w:spacing w:val="-6"/>
                <w:sz w:val="17"/>
              </w:rPr>
              <w:t>of</w:t>
            </w:r>
            <w:r>
              <w:rPr>
                <w:rFonts w:ascii="Palatino Linotype"/>
                <w:spacing w:val="-3"/>
                <w:sz w:val="17"/>
              </w:rPr>
              <w:t> </w:t>
            </w:r>
            <w:r>
              <w:rPr>
                <w:rFonts w:ascii="Palatino Linotype"/>
                <w:spacing w:val="-6"/>
                <w:sz w:val="17"/>
              </w:rPr>
              <w:t>learning</w:t>
            </w:r>
            <w:r>
              <w:rPr>
                <w:rFonts w:ascii="Palatino Linotype"/>
                <w:spacing w:val="-4"/>
                <w:sz w:val="17"/>
              </w:rPr>
              <w:t> </w:t>
            </w:r>
            <w:r>
              <w:rPr>
                <w:rFonts w:ascii="Palatino Linotype"/>
                <w:spacing w:val="-6"/>
                <w:sz w:val="17"/>
              </w:rPr>
              <w:t>with</w:t>
            </w:r>
            <w:r>
              <w:rPr>
                <w:rFonts w:ascii="Palatino Linotype"/>
                <w:spacing w:val="-2"/>
                <w:sz w:val="17"/>
              </w:rPr>
              <w:t> </w:t>
            </w:r>
            <w:r>
              <w:rPr>
                <w:rFonts w:ascii="Palatino Linotype"/>
                <w:spacing w:val="-6"/>
                <w:sz w:val="17"/>
              </w:rPr>
              <w:t>innovation</w:t>
            </w:r>
            <w:r>
              <w:rPr>
                <w:rFonts w:ascii="Palatino Linotype"/>
                <w:sz w:val="17"/>
              </w:rPr>
              <w:t> </w:t>
            </w:r>
            <w:r>
              <w:rPr>
                <w:rFonts w:ascii="Palatino Linotype"/>
                <w:spacing w:val="-6"/>
                <w:sz w:val="17"/>
              </w:rPr>
              <w:t>or</w:t>
            </w:r>
            <w:r>
              <w:rPr>
                <w:rFonts w:ascii="Palatino Linotype"/>
                <w:spacing w:val="-2"/>
                <w:sz w:val="17"/>
              </w:rPr>
              <w:t> </w:t>
            </w:r>
            <w:r>
              <w:rPr>
                <w:rFonts w:ascii="Palatino Linotype"/>
                <w:spacing w:val="-6"/>
                <w:sz w:val="17"/>
              </w:rPr>
              <w:t>technology</w:t>
            </w:r>
            <w:r>
              <w:rPr>
                <w:rFonts w:ascii="Palatino Linotype"/>
                <w:spacing w:val="-2"/>
                <w:sz w:val="17"/>
              </w:rPr>
              <w:t> contributes</w:t>
            </w:r>
            <w:r>
              <w:rPr>
                <w:rFonts w:ascii="Palatino Linotype"/>
                <w:spacing w:val="-7"/>
                <w:sz w:val="17"/>
              </w:rPr>
              <w:t> </w:t>
            </w:r>
            <w:r>
              <w:rPr>
                <w:rFonts w:ascii="Palatino Linotype"/>
                <w:spacing w:val="-2"/>
                <w:sz w:val="17"/>
              </w:rPr>
              <w:t>to</w:t>
            </w:r>
            <w:r>
              <w:rPr>
                <w:rFonts w:ascii="Palatino Linotype"/>
                <w:spacing w:val="-9"/>
                <w:sz w:val="17"/>
              </w:rPr>
              <w:t> </w:t>
            </w:r>
            <w:r>
              <w:rPr>
                <w:rFonts w:ascii="Palatino Linotype"/>
                <w:spacing w:val="-2"/>
                <w:sz w:val="17"/>
              </w:rPr>
              <w:t>final</w:t>
            </w:r>
            <w:r>
              <w:rPr>
                <w:rFonts w:ascii="Palatino Linotype"/>
                <w:spacing w:val="-7"/>
                <w:sz w:val="17"/>
              </w:rPr>
              <w:t> </w:t>
            </w:r>
            <w:r>
              <w:rPr>
                <w:rFonts w:ascii="Palatino Linotype"/>
                <w:spacing w:val="-2"/>
                <w:sz w:val="17"/>
              </w:rPr>
              <w:t>measure</w:t>
            </w:r>
            <w:r>
              <w:rPr>
                <w:rFonts w:ascii="Palatino Linotype"/>
                <w:spacing w:val="-7"/>
                <w:sz w:val="17"/>
              </w:rPr>
              <w:t> </w:t>
            </w:r>
            <w:r>
              <w:rPr>
                <w:rFonts w:ascii="Palatino Linotype"/>
                <w:spacing w:val="-2"/>
                <w:sz w:val="17"/>
              </w:rPr>
              <w:t>of</w:t>
            </w:r>
            <w:r>
              <w:rPr>
                <w:rFonts w:ascii="Palatino Linotype"/>
                <w:spacing w:val="-7"/>
                <w:sz w:val="17"/>
              </w:rPr>
              <w:t> </w:t>
            </w:r>
            <w:r>
              <w:rPr>
                <w:rFonts w:ascii="Palatino Linotype"/>
                <w:spacing w:val="-2"/>
                <w:sz w:val="17"/>
              </w:rPr>
              <w:t>training</w:t>
            </w:r>
            <w:r>
              <w:rPr>
                <w:rFonts w:ascii="Palatino Linotype"/>
                <w:spacing w:val="-6"/>
                <w:sz w:val="17"/>
              </w:rPr>
              <w:t> </w:t>
            </w:r>
            <w:r>
              <w:rPr>
                <w:rFonts w:ascii="Palatino Linotype"/>
                <w:spacing w:val="-2"/>
                <w:sz w:val="17"/>
              </w:rPr>
              <w:t>impacts</w:t>
            </w:r>
            <w:r>
              <w:rPr>
                <w:rFonts w:ascii="Palatino Linotype"/>
                <w:spacing w:val="-7"/>
                <w:sz w:val="17"/>
              </w:rPr>
              <w:t> </w:t>
            </w:r>
            <w:r>
              <w:rPr>
                <w:rFonts w:ascii="Palatino Linotype"/>
                <w:spacing w:val="-2"/>
                <w:sz w:val="17"/>
              </w:rPr>
              <w:t>e.g.</w:t>
            </w:r>
            <w:r>
              <w:rPr>
                <w:rFonts w:ascii="Palatino Linotype"/>
                <w:spacing w:val="-6"/>
                <w:sz w:val="17"/>
              </w:rPr>
              <w:t> </w:t>
            </w:r>
            <w:r>
              <w:rPr>
                <w:rFonts w:ascii="Palatino Linotype"/>
                <w:spacing w:val="-2"/>
                <w:sz w:val="17"/>
              </w:rPr>
              <w:t>final </w:t>
            </w:r>
            <w:r>
              <w:rPr>
                <w:rFonts w:ascii="Palatino Linotype"/>
                <w:spacing w:val="-4"/>
                <w:sz w:val="17"/>
              </w:rPr>
              <w:t>assessments or grades- </w:t>
            </w:r>
            <w:r>
              <w:rPr>
                <w:rFonts w:ascii="Palatino Linotype"/>
                <w:i/>
                <w:spacing w:val="-4"/>
                <w:sz w:val="17"/>
              </w:rPr>
              <w:t>assessment of learning or performances</w:t>
            </w:r>
            <w:r>
              <w:rPr>
                <w:rFonts w:ascii="Palatino Linotype"/>
                <w:i/>
                <w:sz w:val="17"/>
              </w:rPr>
              <w:t> with</w:t>
            </w:r>
            <w:r>
              <w:rPr>
                <w:rFonts w:ascii="Palatino Linotype"/>
                <w:i/>
                <w:spacing w:val="-9"/>
                <w:sz w:val="17"/>
              </w:rPr>
              <w:t> </w:t>
            </w:r>
            <w:r>
              <w:rPr>
                <w:rFonts w:ascii="Palatino Linotype"/>
                <w:i/>
                <w:sz w:val="17"/>
              </w:rPr>
              <w:t>EdTech/innovation</w:t>
            </w:r>
            <w:r>
              <w:rPr>
                <w:rFonts w:ascii="Palatino Linotype"/>
                <w:i/>
                <w:spacing w:val="-9"/>
                <w:sz w:val="17"/>
              </w:rPr>
              <w:t> </w:t>
            </w:r>
            <w:r>
              <w:rPr>
                <w:rFonts w:ascii="Palatino Linotype"/>
                <w:i/>
                <w:sz w:val="17"/>
              </w:rPr>
              <w:t>is</w:t>
            </w:r>
            <w:r>
              <w:rPr>
                <w:rFonts w:ascii="Palatino Linotype"/>
                <w:i/>
                <w:spacing w:val="-10"/>
                <w:sz w:val="17"/>
              </w:rPr>
              <w:t> </w:t>
            </w:r>
            <w:r>
              <w:rPr>
                <w:rFonts w:ascii="Palatino Linotype"/>
                <w:i/>
                <w:sz w:val="17"/>
              </w:rPr>
              <w:t>measured.</w:t>
            </w:r>
          </w:p>
          <w:p>
            <w:pPr>
              <w:pStyle w:val="TableParagraph"/>
              <w:spacing w:line="225" w:lineRule="exact"/>
              <w:ind w:left="3303"/>
              <w:rPr>
                <w:rFonts w:ascii="Palatino Linotype"/>
                <w:sz w:val="17"/>
              </w:rPr>
            </w:pPr>
            <w:r>
              <w:rPr>
                <w:rFonts w:ascii="Palatino Linotype"/>
                <w:sz w:val="17"/>
              </w:rPr>
              <mc:AlternateContent>
                <mc:Choice Requires="wps">
                  <w:drawing>
                    <wp:anchor distT="0" distB="0" distL="0" distR="0" allowOverlap="1" layoutInCell="1" locked="0" behindDoc="1" simplePos="0" relativeHeight="483798016">
                      <wp:simplePos x="0" y="0"/>
                      <wp:positionH relativeFrom="column">
                        <wp:posOffset>2289800</wp:posOffset>
                      </wp:positionH>
                      <wp:positionV relativeFrom="paragraph">
                        <wp:posOffset>-1174946</wp:posOffset>
                      </wp:positionV>
                      <wp:extent cx="101600" cy="6350"/>
                      <wp:effectExtent l="0" t="0" r="0" b="0"/>
                      <wp:wrapNone/>
                      <wp:docPr id="555" name="Group 555"/>
                      <wp:cNvGraphicFramePr>
                        <a:graphicFrameLocks/>
                      </wp:cNvGraphicFramePr>
                      <a:graphic>
                        <a:graphicData uri="http://schemas.microsoft.com/office/word/2010/wordprocessingGroup">
                          <wpg:wgp>
                            <wpg:cNvPr id="555" name="Group 555"/>
                            <wpg:cNvGrpSpPr/>
                            <wpg:grpSpPr>
                              <a:xfrm>
                                <a:off x="0" y="0"/>
                                <a:ext cx="101600" cy="6350"/>
                                <a:chExt cx="101600" cy="6350"/>
                              </a:xfrm>
                            </wpg:grpSpPr>
                            <wps:wsp>
                              <wps:cNvPr id="556" name="Graphic 556"/>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299271pt;margin-top:-92.515457pt;width:8pt;height:.5pt;mso-position-horizontal-relative:column;mso-position-vertical-relative:paragraph;z-index:-19518464" id="docshapegroup440" coordorigin="3606,-1850" coordsize="160,10">
                      <v:line style="position:absolute" from="3606,-1846" to="3765,-1846"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798528">
                      <wp:simplePos x="0" y="0"/>
                      <wp:positionH relativeFrom="column">
                        <wp:posOffset>2290069</wp:posOffset>
                      </wp:positionH>
                      <wp:positionV relativeFrom="paragraph">
                        <wp:posOffset>-598499</wp:posOffset>
                      </wp:positionV>
                      <wp:extent cx="101600" cy="6350"/>
                      <wp:effectExtent l="0" t="0" r="0" b="0"/>
                      <wp:wrapNone/>
                      <wp:docPr id="557" name="Group 557"/>
                      <wp:cNvGraphicFramePr>
                        <a:graphicFrameLocks/>
                      </wp:cNvGraphicFramePr>
                      <a:graphic>
                        <a:graphicData uri="http://schemas.microsoft.com/office/word/2010/wordprocessingGroup">
                          <wpg:wgp>
                            <wpg:cNvPr id="557" name="Group 557"/>
                            <wpg:cNvGrpSpPr/>
                            <wpg:grpSpPr>
                              <a:xfrm>
                                <a:off x="0" y="0"/>
                                <a:ext cx="101600" cy="6350"/>
                                <a:chExt cx="101600" cy="6350"/>
                              </a:xfrm>
                            </wpg:grpSpPr>
                            <wps:wsp>
                              <wps:cNvPr id="558" name="Graphic 558"/>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320435pt;margin-top:-47.125961pt;width:8pt;height:.5pt;mso-position-horizontal-relative:column;mso-position-vertical-relative:paragraph;z-index:-19517952" id="docshapegroup441" coordorigin="3606,-943" coordsize="160,10">
                      <v:line style="position:absolute" from="3606,-938" to="3766,-938"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799040">
                      <wp:simplePos x="0" y="0"/>
                      <wp:positionH relativeFrom="column">
                        <wp:posOffset>2289868</wp:posOffset>
                      </wp:positionH>
                      <wp:positionV relativeFrom="paragraph">
                        <wp:posOffset>121985</wp:posOffset>
                      </wp:positionV>
                      <wp:extent cx="101600" cy="6350"/>
                      <wp:effectExtent l="0" t="0" r="0" b="0"/>
                      <wp:wrapNone/>
                      <wp:docPr id="559" name="Group 559"/>
                      <wp:cNvGraphicFramePr>
                        <a:graphicFrameLocks/>
                      </wp:cNvGraphicFramePr>
                      <a:graphic>
                        <a:graphicData uri="http://schemas.microsoft.com/office/word/2010/wordprocessingGroup">
                          <wpg:wgp>
                            <wpg:cNvPr id="559" name="Group 559"/>
                            <wpg:cNvGrpSpPr/>
                            <wpg:grpSpPr>
                              <a:xfrm>
                                <a:off x="0" y="0"/>
                                <a:ext cx="101600" cy="6350"/>
                                <a:chExt cx="101600" cy="6350"/>
                              </a:xfrm>
                            </wpg:grpSpPr>
                            <wps:wsp>
                              <wps:cNvPr id="560" name="Graphic 560"/>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0.304611pt;margin-top:9.605148pt;width:8pt;height:.5pt;mso-position-horizontal-relative:column;mso-position-vertical-relative:paragraph;z-index:-19517440" id="docshapegroup442" coordorigin="3606,192" coordsize="160,10">
                      <v:line style="position:absolute" from="3606,197" to="3766,197"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28" w:lineRule="exact"/>
              <w:ind w:left="94"/>
              <w:rPr>
                <w:rFonts w:ascii="Palatino Linotype"/>
                <w:sz w:val="17"/>
              </w:rPr>
            </w:pPr>
            <w:r>
              <w:rPr>
                <w:rFonts w:ascii="Palatino Linotype"/>
                <w:spacing w:val="-6"/>
                <w:sz w:val="17"/>
              </w:rPr>
              <w:t>[2-out</w:t>
            </w:r>
            <w:r>
              <w:rPr>
                <w:rFonts w:ascii="Palatino Linotype"/>
                <w:spacing w:val="-2"/>
                <w:sz w:val="17"/>
              </w:rPr>
              <w:t> </w:t>
            </w:r>
            <w:r>
              <w:rPr>
                <w:rFonts w:ascii="Palatino Linotype"/>
                <w:spacing w:val="-6"/>
                <w:sz w:val="17"/>
              </w:rPr>
              <w:t>of-3</w:t>
            </w:r>
            <w:r>
              <w:rPr>
                <w:rFonts w:ascii="Palatino Linotype"/>
                <w:spacing w:val="-2"/>
                <w:sz w:val="17"/>
              </w:rPr>
              <w:t> </w:t>
            </w:r>
            <w:r>
              <w:rPr>
                <w:rFonts w:ascii="Palatino Linotype"/>
                <w:spacing w:val="-6"/>
                <w:sz w:val="17"/>
              </w:rPr>
              <w:t>or</w:t>
            </w:r>
            <w:r>
              <w:rPr>
                <w:rFonts w:ascii="Palatino Linotype"/>
                <w:spacing w:val="-2"/>
                <w:sz w:val="17"/>
              </w:rPr>
              <w:t> </w:t>
            </w:r>
            <w:r>
              <w:rPr>
                <w:rFonts w:ascii="Palatino Linotype"/>
                <w:spacing w:val="-6"/>
                <w:sz w:val="17"/>
              </w:rPr>
              <w:t>66.6%]</w:t>
            </w:r>
          </w:p>
        </w:tc>
        <w:tc>
          <w:tcPr>
            <w:tcW w:w="4534" w:type="dxa"/>
          </w:tcPr>
          <w:p>
            <w:pPr>
              <w:pStyle w:val="TableParagraph"/>
              <w:spacing w:line="237" w:lineRule="auto"/>
              <w:ind w:left="90"/>
              <w:rPr>
                <w:rFonts w:ascii="Palatino Linotype"/>
                <w:sz w:val="17"/>
              </w:rPr>
            </w:pPr>
            <w:r>
              <w:rPr>
                <w:rFonts w:ascii="Palatino Linotype"/>
                <w:b/>
                <w:spacing w:val="-6"/>
                <w:sz w:val="17"/>
              </w:rPr>
              <w:t>C-</w:t>
            </w:r>
            <w:r>
              <w:rPr>
                <w:rFonts w:ascii="Palatino Linotype"/>
                <w:b/>
                <w:spacing w:val="-5"/>
                <w:sz w:val="17"/>
              </w:rPr>
              <w:t> </w:t>
            </w:r>
            <w:r>
              <w:rPr>
                <w:rFonts w:ascii="Palatino Linotype"/>
                <w:b/>
                <w:spacing w:val="-6"/>
                <w:sz w:val="17"/>
              </w:rPr>
              <w:t>C1</w:t>
            </w:r>
            <w:r>
              <w:rPr>
                <w:rFonts w:ascii="Palatino Linotype"/>
                <w:spacing w:val="-6"/>
                <w:sz w:val="17"/>
              </w:rPr>
              <w:t>.</w:t>
            </w:r>
            <w:r>
              <w:rPr>
                <w:rFonts w:ascii="Palatino Linotype"/>
                <w:spacing w:val="-5"/>
                <w:sz w:val="17"/>
              </w:rPr>
              <w:t> </w:t>
            </w:r>
            <w:r>
              <w:rPr>
                <w:rFonts w:ascii="Palatino Linotype"/>
                <w:spacing w:val="-6"/>
                <w:sz w:val="17"/>
              </w:rPr>
              <w:t>The</w:t>
            </w:r>
            <w:r>
              <w:rPr>
                <w:rFonts w:ascii="Palatino Linotype"/>
                <w:spacing w:val="-5"/>
                <w:sz w:val="17"/>
              </w:rPr>
              <w:t> </w:t>
            </w:r>
            <w:r>
              <w:rPr>
                <w:rFonts w:ascii="Palatino Linotype"/>
                <w:spacing w:val="-6"/>
                <w:sz w:val="17"/>
              </w:rPr>
              <w:t>use</w:t>
            </w:r>
            <w:r>
              <w:rPr>
                <w:rFonts w:ascii="Palatino Linotype"/>
                <w:spacing w:val="-4"/>
                <w:sz w:val="17"/>
              </w:rPr>
              <w:t> </w:t>
            </w:r>
            <w:r>
              <w:rPr>
                <w:rFonts w:ascii="Palatino Linotype"/>
                <w:spacing w:val="-6"/>
                <w:sz w:val="17"/>
              </w:rPr>
              <w:t>of</w:t>
            </w:r>
            <w:r>
              <w:rPr>
                <w:rFonts w:ascii="Palatino Linotype"/>
                <w:spacing w:val="-5"/>
                <w:sz w:val="17"/>
              </w:rPr>
              <w:t> </w:t>
            </w:r>
            <w:r>
              <w:rPr>
                <w:rFonts w:ascii="Palatino Linotype"/>
                <w:spacing w:val="-6"/>
                <w:sz w:val="17"/>
              </w:rPr>
              <w:t>technology</w:t>
            </w:r>
            <w:r>
              <w:rPr>
                <w:rFonts w:ascii="Palatino Linotype"/>
                <w:spacing w:val="-3"/>
                <w:sz w:val="17"/>
              </w:rPr>
              <w:t> </w:t>
            </w:r>
            <w:r>
              <w:rPr>
                <w:rFonts w:ascii="Palatino Linotype"/>
                <w:spacing w:val="-6"/>
                <w:sz w:val="17"/>
              </w:rPr>
              <w:t>or</w:t>
            </w:r>
            <w:r>
              <w:rPr>
                <w:rFonts w:ascii="Palatino Linotype"/>
                <w:spacing w:val="-4"/>
                <w:sz w:val="17"/>
              </w:rPr>
              <w:t> </w:t>
            </w:r>
            <w:r>
              <w:rPr>
                <w:rFonts w:ascii="Palatino Linotype"/>
                <w:spacing w:val="-6"/>
                <w:sz w:val="17"/>
              </w:rPr>
              <w:t>innovation</w:t>
            </w:r>
            <w:r>
              <w:rPr>
                <w:rFonts w:ascii="Palatino Linotype"/>
                <w:spacing w:val="-4"/>
                <w:sz w:val="17"/>
              </w:rPr>
              <w:t> </w:t>
            </w:r>
            <w:r>
              <w:rPr>
                <w:rFonts w:ascii="Palatino Linotype"/>
                <w:spacing w:val="-6"/>
                <w:sz w:val="17"/>
              </w:rPr>
              <w:t>aligns</w:t>
            </w:r>
            <w:r>
              <w:rPr>
                <w:rFonts w:ascii="Palatino Linotype"/>
                <w:spacing w:val="-5"/>
                <w:sz w:val="17"/>
              </w:rPr>
              <w:t> </w:t>
            </w:r>
            <w:r>
              <w:rPr>
                <w:rFonts w:ascii="Palatino Linotype"/>
                <w:spacing w:val="-6"/>
                <w:sz w:val="17"/>
              </w:rPr>
              <w:t>clearly</w:t>
            </w:r>
            <w:r>
              <w:rPr>
                <w:rFonts w:ascii="Palatino Linotype"/>
                <w:spacing w:val="-5"/>
                <w:sz w:val="17"/>
              </w:rPr>
              <w:t> </w:t>
            </w:r>
            <w:r>
              <w:rPr>
                <w:rFonts w:ascii="Palatino Linotype"/>
                <w:spacing w:val="-6"/>
                <w:sz w:val="17"/>
              </w:rPr>
              <w:t>with</w:t>
            </w:r>
            <w:r>
              <w:rPr>
                <w:rFonts w:ascii="Palatino Linotype"/>
                <w:spacing w:val="-2"/>
                <w:sz w:val="17"/>
              </w:rPr>
              <w:t> identified</w:t>
            </w:r>
            <w:r>
              <w:rPr>
                <w:rFonts w:ascii="Palatino Linotype"/>
                <w:spacing w:val="-9"/>
                <w:sz w:val="17"/>
              </w:rPr>
              <w:t> </w:t>
            </w:r>
            <w:r>
              <w:rPr>
                <w:rFonts w:ascii="Palatino Linotype"/>
                <w:spacing w:val="-2"/>
                <w:sz w:val="17"/>
              </w:rPr>
              <w:t>curriculum</w:t>
            </w:r>
            <w:r>
              <w:rPr>
                <w:rFonts w:ascii="Palatino Linotype"/>
                <w:spacing w:val="-9"/>
                <w:sz w:val="17"/>
              </w:rPr>
              <w:t> </w:t>
            </w:r>
            <w:r>
              <w:rPr>
                <w:rFonts w:ascii="Palatino Linotype"/>
                <w:spacing w:val="-2"/>
                <w:sz w:val="17"/>
              </w:rPr>
              <w:t>philosophy</w:t>
            </w:r>
            <w:r>
              <w:rPr>
                <w:rFonts w:ascii="Palatino Linotype"/>
                <w:spacing w:val="-8"/>
                <w:sz w:val="17"/>
              </w:rPr>
              <w:t> </w:t>
            </w:r>
            <w:r>
              <w:rPr>
                <w:rFonts w:ascii="Palatino Linotype"/>
                <w:spacing w:val="-2"/>
                <w:sz w:val="17"/>
              </w:rPr>
              <w:t>and/or</w:t>
            </w:r>
            <w:r>
              <w:rPr>
                <w:rFonts w:ascii="Palatino Linotype"/>
                <w:spacing w:val="-9"/>
                <w:sz w:val="17"/>
              </w:rPr>
              <w:t> </w:t>
            </w:r>
            <w:r>
              <w:rPr>
                <w:rFonts w:ascii="Palatino Linotype"/>
                <w:spacing w:val="-2"/>
                <w:sz w:val="17"/>
              </w:rPr>
              <w:t>objective-</w:t>
            </w:r>
            <w:r>
              <w:rPr>
                <w:rFonts w:ascii="Palatino Linotype"/>
                <w:spacing w:val="-9"/>
                <w:sz w:val="17"/>
              </w:rPr>
              <w:t> </w:t>
            </w:r>
            <w:r>
              <w:rPr>
                <w:rFonts w:ascii="Palatino Linotype"/>
                <w:i/>
                <w:spacing w:val="-2"/>
                <w:sz w:val="17"/>
              </w:rPr>
              <w:t>There</w:t>
            </w:r>
            <w:r>
              <w:rPr>
                <w:rFonts w:ascii="Palatino Linotype"/>
                <w:i/>
                <w:spacing w:val="-8"/>
                <w:sz w:val="17"/>
              </w:rPr>
              <w:t> </w:t>
            </w:r>
            <w:r>
              <w:rPr>
                <w:rFonts w:ascii="Palatino Linotype"/>
                <w:i/>
                <w:spacing w:val="-2"/>
                <w:sz w:val="17"/>
              </w:rPr>
              <w:t>is </w:t>
            </w:r>
            <w:r>
              <w:rPr>
                <w:rFonts w:ascii="Palatino Linotype"/>
                <w:i/>
                <w:sz w:val="17"/>
              </w:rPr>
              <w:t>evidence</w:t>
            </w:r>
            <w:r>
              <w:rPr>
                <w:rFonts w:ascii="Palatino Linotype"/>
                <w:i/>
                <w:spacing w:val="-9"/>
                <w:sz w:val="17"/>
              </w:rPr>
              <w:t> </w:t>
            </w:r>
            <w:r>
              <w:rPr>
                <w:rFonts w:ascii="Palatino Linotype"/>
                <w:i/>
                <w:sz w:val="17"/>
              </w:rPr>
              <w:t>of</w:t>
            </w:r>
            <w:r>
              <w:rPr>
                <w:rFonts w:ascii="Palatino Linotype"/>
                <w:i/>
                <w:spacing w:val="-9"/>
                <w:sz w:val="17"/>
              </w:rPr>
              <w:t> </w:t>
            </w:r>
            <w:r>
              <w:rPr>
                <w:rFonts w:ascii="Palatino Linotype"/>
                <w:i/>
                <w:sz w:val="17"/>
              </w:rPr>
              <w:t>institutional</w:t>
            </w:r>
            <w:r>
              <w:rPr>
                <w:rFonts w:ascii="Palatino Linotype"/>
                <w:i/>
                <w:spacing w:val="-9"/>
                <w:sz w:val="17"/>
              </w:rPr>
              <w:t> </w:t>
            </w:r>
            <w:r>
              <w:rPr>
                <w:rFonts w:ascii="Palatino Linotype"/>
                <w:i/>
                <w:sz w:val="17"/>
              </w:rPr>
              <w:t>compliance</w:t>
            </w:r>
            <w:r>
              <w:rPr>
                <w:rFonts w:ascii="Palatino Linotype"/>
                <w:i/>
                <w:spacing w:val="-8"/>
                <w:sz w:val="17"/>
              </w:rPr>
              <w:t> </w:t>
            </w:r>
            <w:r>
              <w:rPr>
                <w:rFonts w:ascii="Palatino Linotype"/>
                <w:sz w:val="17"/>
              </w:rPr>
              <w:t>[P]</w:t>
            </w:r>
          </w:p>
          <w:p>
            <w:pPr>
              <w:pStyle w:val="TableParagraph"/>
              <w:spacing w:line="226" w:lineRule="exact"/>
              <w:ind w:left="3387"/>
              <w:rPr>
                <w:rFonts w:ascii="Palatino Linotype"/>
                <w:sz w:val="17"/>
              </w:rPr>
            </w:pPr>
            <w:r>
              <w:rPr>
                <w:rFonts w:ascii="Palatino Linotype"/>
                <w:sz w:val="17"/>
              </w:rPr>
              <mc:AlternateContent>
                <mc:Choice Requires="wps">
                  <w:drawing>
                    <wp:anchor distT="0" distB="0" distL="0" distR="0" allowOverlap="1" layoutInCell="1" locked="0" behindDoc="1" simplePos="0" relativeHeight="483799552">
                      <wp:simplePos x="0" y="0"/>
                      <wp:positionH relativeFrom="column">
                        <wp:posOffset>2343166</wp:posOffset>
                      </wp:positionH>
                      <wp:positionV relativeFrom="paragraph">
                        <wp:posOffset>121320</wp:posOffset>
                      </wp:positionV>
                      <wp:extent cx="101600" cy="6350"/>
                      <wp:effectExtent l="0" t="0" r="0" b="0"/>
                      <wp:wrapNone/>
                      <wp:docPr id="561" name="Group 561"/>
                      <wp:cNvGraphicFramePr>
                        <a:graphicFrameLocks/>
                      </wp:cNvGraphicFramePr>
                      <a:graphic>
                        <a:graphicData uri="http://schemas.microsoft.com/office/word/2010/wordprocessingGroup">
                          <wpg:wgp>
                            <wpg:cNvPr id="561" name="Group 561"/>
                            <wpg:cNvGrpSpPr/>
                            <wpg:grpSpPr>
                              <a:xfrm>
                                <a:off x="0" y="0"/>
                                <a:ext cx="101600" cy="6350"/>
                                <a:chExt cx="101600" cy="6350"/>
                              </a:xfrm>
                            </wpg:grpSpPr>
                            <wps:wsp>
                              <wps:cNvPr id="562" name="Graphic 562"/>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01266pt;margin-top:9.552831pt;width:8pt;height:.5pt;mso-position-horizontal-relative:column;mso-position-vertical-relative:paragraph;z-index:-19516928" id="docshapegroup443" coordorigin="3690,191" coordsize="160,10">
                      <v:line style="position:absolute" from="3690,196" to="3849,196"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37" w:lineRule="auto" w:before="228"/>
              <w:ind w:left="91" w:right="111" w:hanging="1"/>
              <w:rPr>
                <w:rFonts w:ascii="Palatino Linotype" w:hAnsi="Palatino Linotype"/>
                <w:sz w:val="17"/>
              </w:rPr>
            </w:pPr>
            <w:r>
              <w:rPr>
                <w:rFonts w:ascii="Palatino Linotype" w:hAnsi="Palatino Linotype"/>
                <w:b/>
                <w:spacing w:val="-6"/>
                <w:sz w:val="17"/>
              </w:rPr>
              <w:t>P-</w:t>
            </w:r>
            <w:r>
              <w:rPr>
                <w:rFonts w:ascii="Palatino Linotype" w:hAnsi="Palatino Linotype"/>
                <w:b/>
                <w:spacing w:val="-5"/>
                <w:sz w:val="17"/>
              </w:rPr>
              <w:t> </w:t>
            </w:r>
            <w:r>
              <w:rPr>
                <w:rFonts w:ascii="Palatino Linotype" w:hAnsi="Palatino Linotype"/>
                <w:b/>
                <w:spacing w:val="-6"/>
                <w:sz w:val="17"/>
              </w:rPr>
              <w:t>C2</w:t>
            </w:r>
            <w:r>
              <w:rPr>
                <w:rFonts w:ascii="Palatino Linotype" w:hAnsi="Palatino Linotype"/>
                <w:spacing w:val="-6"/>
                <w:sz w:val="17"/>
              </w:rPr>
              <w:t>.</w:t>
            </w:r>
            <w:r>
              <w:rPr>
                <w:rFonts w:ascii="Palatino Linotype" w:hAnsi="Palatino Linotype"/>
                <w:spacing w:val="-3"/>
                <w:sz w:val="17"/>
              </w:rPr>
              <w:t> </w:t>
            </w:r>
            <w:r>
              <w:rPr>
                <w:rFonts w:ascii="Palatino Linotype" w:hAnsi="Palatino Linotype"/>
                <w:spacing w:val="-6"/>
                <w:sz w:val="17"/>
              </w:rPr>
              <w:t>There</w:t>
            </w:r>
            <w:r>
              <w:rPr>
                <w:rFonts w:ascii="Palatino Linotype" w:hAnsi="Palatino Linotype"/>
                <w:spacing w:val="-5"/>
                <w:sz w:val="17"/>
              </w:rPr>
              <w:t> </w:t>
            </w:r>
            <w:r>
              <w:rPr>
                <w:rFonts w:ascii="Palatino Linotype" w:hAnsi="Palatino Linotype"/>
                <w:spacing w:val="-6"/>
                <w:sz w:val="17"/>
              </w:rPr>
              <w:t>is</w:t>
            </w:r>
            <w:r>
              <w:rPr>
                <w:rFonts w:ascii="Palatino Linotype" w:hAnsi="Palatino Linotype"/>
                <w:spacing w:val="-5"/>
                <w:sz w:val="17"/>
              </w:rPr>
              <w:t> </w:t>
            </w:r>
            <w:r>
              <w:rPr>
                <w:rFonts w:ascii="Palatino Linotype" w:hAnsi="Palatino Linotype"/>
                <w:spacing w:val="-6"/>
                <w:sz w:val="17"/>
              </w:rPr>
              <w:t>a</w:t>
            </w:r>
            <w:r>
              <w:rPr>
                <w:rFonts w:ascii="Palatino Linotype" w:hAnsi="Palatino Linotype"/>
                <w:spacing w:val="-3"/>
                <w:sz w:val="17"/>
              </w:rPr>
              <w:t> </w:t>
            </w:r>
            <w:r>
              <w:rPr>
                <w:rFonts w:ascii="Palatino Linotype" w:hAnsi="Palatino Linotype"/>
                <w:spacing w:val="-6"/>
                <w:sz w:val="17"/>
              </w:rPr>
              <w:t>learning</w:t>
            </w:r>
            <w:r>
              <w:rPr>
                <w:rFonts w:ascii="Palatino Linotype" w:hAnsi="Palatino Linotype"/>
                <w:spacing w:val="-3"/>
                <w:sz w:val="17"/>
              </w:rPr>
              <w:t> </w:t>
            </w:r>
            <w:r>
              <w:rPr>
                <w:rFonts w:ascii="Palatino Linotype" w:hAnsi="Palatino Linotype"/>
                <w:spacing w:val="-6"/>
                <w:sz w:val="17"/>
              </w:rPr>
              <w:t>theory</w:t>
            </w:r>
            <w:r>
              <w:rPr>
                <w:rFonts w:ascii="Palatino Linotype" w:hAnsi="Palatino Linotype"/>
                <w:spacing w:val="-3"/>
                <w:sz w:val="17"/>
              </w:rPr>
              <w:t> </w:t>
            </w:r>
            <w:r>
              <w:rPr>
                <w:rFonts w:ascii="Palatino Linotype" w:hAnsi="Palatino Linotype"/>
                <w:spacing w:val="-6"/>
                <w:sz w:val="17"/>
              </w:rPr>
              <w:t>or</w:t>
            </w:r>
            <w:r>
              <w:rPr>
                <w:rFonts w:ascii="Palatino Linotype" w:hAnsi="Palatino Linotype"/>
                <w:spacing w:val="-3"/>
                <w:sz w:val="17"/>
              </w:rPr>
              <w:t> </w:t>
            </w:r>
            <w:r>
              <w:rPr>
                <w:rFonts w:ascii="Palatino Linotype" w:hAnsi="Palatino Linotype"/>
                <w:spacing w:val="-6"/>
                <w:sz w:val="17"/>
              </w:rPr>
              <w:t>a</w:t>
            </w:r>
            <w:r>
              <w:rPr>
                <w:rFonts w:ascii="Palatino Linotype" w:hAnsi="Palatino Linotype"/>
                <w:spacing w:val="-3"/>
                <w:sz w:val="17"/>
              </w:rPr>
              <w:t> </w:t>
            </w:r>
            <w:r>
              <w:rPr>
                <w:rFonts w:ascii="Palatino Linotype" w:hAnsi="Palatino Linotype"/>
                <w:spacing w:val="-6"/>
                <w:sz w:val="17"/>
              </w:rPr>
              <w:t>pedagogical</w:t>
            </w:r>
            <w:r>
              <w:rPr>
                <w:rFonts w:ascii="Palatino Linotype" w:hAnsi="Palatino Linotype"/>
                <w:spacing w:val="-4"/>
                <w:sz w:val="17"/>
              </w:rPr>
              <w:t> </w:t>
            </w:r>
            <w:r>
              <w:rPr>
                <w:rFonts w:ascii="Palatino Linotype" w:hAnsi="Palatino Linotype"/>
                <w:spacing w:val="-6"/>
                <w:sz w:val="17"/>
              </w:rPr>
              <w:t>principle</w:t>
            </w:r>
            <w:r>
              <w:rPr>
                <w:rFonts w:ascii="Palatino Linotype" w:hAnsi="Palatino Linotype"/>
                <w:spacing w:val="-2"/>
                <w:sz w:val="17"/>
              </w:rPr>
              <w:t> that</w:t>
            </w:r>
            <w:r>
              <w:rPr>
                <w:rFonts w:ascii="Palatino Linotype" w:hAnsi="Palatino Linotype"/>
                <w:spacing w:val="-8"/>
                <w:sz w:val="17"/>
              </w:rPr>
              <w:t> </w:t>
            </w:r>
            <w:r>
              <w:rPr>
                <w:rFonts w:ascii="Palatino Linotype" w:hAnsi="Palatino Linotype"/>
                <w:spacing w:val="-2"/>
                <w:sz w:val="17"/>
              </w:rPr>
              <w:t>supports</w:t>
            </w:r>
            <w:r>
              <w:rPr>
                <w:rFonts w:ascii="Palatino Linotype" w:hAnsi="Palatino Linotype"/>
                <w:spacing w:val="-7"/>
                <w:sz w:val="17"/>
              </w:rPr>
              <w:t> </w:t>
            </w:r>
            <w:r>
              <w:rPr>
                <w:rFonts w:ascii="Palatino Linotype" w:hAnsi="Palatino Linotype"/>
                <w:spacing w:val="-2"/>
                <w:sz w:val="17"/>
              </w:rPr>
              <w:t>the</w:t>
            </w:r>
            <w:r>
              <w:rPr>
                <w:rFonts w:ascii="Palatino Linotype" w:hAnsi="Palatino Linotype"/>
                <w:spacing w:val="-7"/>
                <w:sz w:val="17"/>
              </w:rPr>
              <w:t> </w:t>
            </w:r>
            <w:r>
              <w:rPr>
                <w:rFonts w:ascii="Palatino Linotype" w:hAnsi="Palatino Linotype"/>
                <w:spacing w:val="-2"/>
                <w:sz w:val="17"/>
              </w:rPr>
              <w:t>methods</w:t>
            </w:r>
            <w:r>
              <w:rPr>
                <w:rFonts w:ascii="Palatino Linotype" w:hAnsi="Palatino Linotype"/>
                <w:spacing w:val="-7"/>
                <w:sz w:val="17"/>
              </w:rPr>
              <w:t> </w:t>
            </w:r>
            <w:r>
              <w:rPr>
                <w:rFonts w:ascii="Palatino Linotype" w:hAnsi="Palatino Linotype"/>
                <w:spacing w:val="-2"/>
                <w:sz w:val="17"/>
              </w:rPr>
              <w:t>–</w:t>
            </w:r>
            <w:r>
              <w:rPr>
                <w:rFonts w:ascii="Palatino Linotype" w:hAnsi="Palatino Linotype"/>
                <w:spacing w:val="-5"/>
                <w:sz w:val="17"/>
              </w:rPr>
              <w:t> </w:t>
            </w:r>
            <w:r>
              <w:rPr>
                <w:rFonts w:ascii="Palatino Linotype" w:hAnsi="Palatino Linotype"/>
                <w:i/>
                <w:spacing w:val="-2"/>
                <w:sz w:val="17"/>
              </w:rPr>
              <w:t>There</w:t>
            </w:r>
            <w:r>
              <w:rPr>
                <w:rFonts w:ascii="Palatino Linotype" w:hAnsi="Palatino Linotype"/>
                <w:i/>
                <w:spacing w:val="-7"/>
                <w:sz w:val="17"/>
              </w:rPr>
              <w:t> </w:t>
            </w:r>
            <w:r>
              <w:rPr>
                <w:rFonts w:ascii="Palatino Linotype" w:hAnsi="Palatino Linotype"/>
                <w:i/>
                <w:spacing w:val="-2"/>
                <w:sz w:val="17"/>
              </w:rPr>
              <w:t>is</w:t>
            </w:r>
            <w:r>
              <w:rPr>
                <w:rFonts w:ascii="Palatino Linotype" w:hAnsi="Palatino Linotype"/>
                <w:i/>
                <w:spacing w:val="-7"/>
                <w:sz w:val="17"/>
              </w:rPr>
              <w:t> </w:t>
            </w:r>
            <w:r>
              <w:rPr>
                <w:rFonts w:ascii="Palatino Linotype" w:hAnsi="Palatino Linotype"/>
                <w:i/>
                <w:spacing w:val="-2"/>
                <w:sz w:val="17"/>
              </w:rPr>
              <w:t>evidence</w:t>
            </w:r>
            <w:r>
              <w:rPr>
                <w:rFonts w:ascii="Palatino Linotype" w:hAnsi="Palatino Linotype"/>
                <w:i/>
                <w:spacing w:val="-7"/>
                <w:sz w:val="17"/>
              </w:rPr>
              <w:t> </w:t>
            </w:r>
            <w:r>
              <w:rPr>
                <w:rFonts w:ascii="Palatino Linotype" w:hAnsi="Palatino Linotype"/>
                <w:i/>
                <w:spacing w:val="-2"/>
                <w:sz w:val="17"/>
              </w:rPr>
              <w:t>of</w:t>
            </w:r>
            <w:r>
              <w:rPr>
                <w:rFonts w:ascii="Palatino Linotype" w:hAnsi="Palatino Linotype"/>
                <w:i/>
                <w:spacing w:val="-7"/>
                <w:sz w:val="17"/>
              </w:rPr>
              <w:t> </w:t>
            </w:r>
            <w:r>
              <w:rPr>
                <w:rFonts w:ascii="Palatino Linotype" w:hAnsi="Palatino Linotype"/>
                <w:i/>
                <w:spacing w:val="-2"/>
                <w:sz w:val="17"/>
              </w:rPr>
              <w:t>regulatory </w:t>
            </w:r>
            <w:r>
              <w:rPr>
                <w:rFonts w:ascii="Palatino Linotype" w:hAnsi="Palatino Linotype"/>
                <w:i/>
                <w:sz w:val="17"/>
              </w:rPr>
              <w:t>compliance</w:t>
            </w:r>
            <w:r>
              <w:rPr>
                <w:rFonts w:ascii="Palatino Linotype" w:hAnsi="Palatino Linotype"/>
                <w:i/>
                <w:spacing w:val="-4"/>
                <w:sz w:val="17"/>
              </w:rPr>
              <w:t> </w:t>
            </w:r>
            <w:r>
              <w:rPr>
                <w:rFonts w:ascii="Palatino Linotype" w:hAnsi="Palatino Linotype"/>
                <w:sz w:val="17"/>
              </w:rPr>
              <w:t>[P]</w:t>
            </w:r>
          </w:p>
          <w:p>
            <w:pPr>
              <w:pStyle w:val="TableParagraph"/>
              <w:spacing w:line="237" w:lineRule="auto"/>
              <w:ind w:left="91" w:right="83" w:firstLine="3296"/>
              <w:rPr>
                <w:rFonts w:ascii="Palatino Linotype" w:hAnsi="Palatino Linotype"/>
                <w:sz w:val="17"/>
              </w:rPr>
            </w:pPr>
            <w:r>
              <w:rPr>
                <w:rFonts w:ascii="Palatino Linotype" w:hAnsi="Palatino Linotype"/>
                <w:color w:val="006FBF"/>
                <w:sz w:val="17"/>
              </w:rPr>
              <w:t>[Yes</w:t>
            </w:r>
            <w:r>
              <w:rPr>
                <w:rFonts w:ascii="Palatino Linotype" w:hAnsi="Palatino Linotype"/>
                <w:color w:val="006FBF"/>
                <w:spacing w:val="80"/>
                <w:w w:val="150"/>
                <w:sz w:val="17"/>
              </w:rPr>
              <w:t> </w:t>
            </w:r>
            <w:r>
              <w:rPr>
                <w:rFonts w:ascii="Palatino Linotype" w:hAnsi="Palatino Linotype"/>
                <w:color w:val="006FBF"/>
                <w:sz w:val="17"/>
              </w:rPr>
              <w:t>|</w:t>
            </w:r>
            <w:r>
              <w:rPr>
                <w:rFonts w:ascii="Palatino Linotype" w:hAnsi="Palatino Linotype"/>
                <w:color w:val="006FBF"/>
                <w:spacing w:val="-11"/>
                <w:sz w:val="17"/>
              </w:rPr>
              <w:t> </w:t>
            </w:r>
            <w:r>
              <w:rPr>
                <w:rFonts w:ascii="Palatino Linotype" w:hAnsi="Palatino Linotype"/>
                <w:color w:val="006FBF"/>
                <w:sz w:val="17"/>
              </w:rPr>
              <w:t>No</w:t>
            </w:r>
            <w:r>
              <w:rPr>
                <w:rFonts w:ascii="Palatino Linotype" w:hAnsi="Palatino Linotype"/>
                <w:color w:val="006FBF"/>
                <w:spacing w:val="80"/>
                <w:sz w:val="17"/>
                <w:u w:val="single" w:color="006EBE"/>
              </w:rPr>
              <w:t> </w:t>
            </w:r>
            <w:r>
              <w:rPr>
                <w:rFonts w:ascii="Palatino Linotype" w:hAnsi="Palatino Linotype"/>
                <w:color w:val="006FBF"/>
                <w:sz w:val="17"/>
              </w:rPr>
              <w:t>] </w:t>
            </w:r>
            <w:r>
              <w:rPr>
                <w:rFonts w:ascii="Palatino Linotype" w:hAnsi="Palatino Linotype"/>
                <w:b/>
                <w:spacing w:val="-4"/>
                <w:sz w:val="17"/>
              </w:rPr>
              <w:t>A3-</w:t>
            </w:r>
            <w:r>
              <w:rPr>
                <w:rFonts w:ascii="Palatino Linotype" w:hAnsi="Palatino Linotype"/>
                <w:b/>
                <w:spacing w:val="-7"/>
                <w:sz w:val="17"/>
              </w:rPr>
              <w:t> </w:t>
            </w:r>
            <w:r>
              <w:rPr>
                <w:rFonts w:ascii="Palatino Linotype" w:hAnsi="Palatino Linotype"/>
                <w:b/>
                <w:spacing w:val="-4"/>
                <w:sz w:val="17"/>
              </w:rPr>
              <w:t>C3</w:t>
            </w:r>
            <w:r>
              <w:rPr>
                <w:rFonts w:ascii="Palatino Linotype" w:hAnsi="Palatino Linotype"/>
                <w:spacing w:val="-4"/>
                <w:sz w:val="17"/>
              </w:rPr>
              <w:t>.</w:t>
            </w:r>
            <w:r>
              <w:rPr>
                <w:rFonts w:ascii="Palatino Linotype" w:hAnsi="Palatino Linotype"/>
                <w:spacing w:val="-7"/>
                <w:sz w:val="17"/>
              </w:rPr>
              <w:t> </w:t>
            </w:r>
            <w:r>
              <w:rPr>
                <w:rFonts w:ascii="Palatino Linotype" w:hAnsi="Palatino Linotype"/>
                <w:spacing w:val="-4"/>
                <w:sz w:val="17"/>
              </w:rPr>
              <w:t>Assessment</w:t>
            </w:r>
            <w:r>
              <w:rPr>
                <w:rFonts w:ascii="Palatino Linotype" w:hAnsi="Palatino Linotype"/>
                <w:spacing w:val="-6"/>
                <w:sz w:val="17"/>
              </w:rPr>
              <w:t> </w:t>
            </w:r>
            <w:r>
              <w:rPr>
                <w:rFonts w:ascii="Palatino Linotype" w:hAnsi="Palatino Linotype"/>
                <w:spacing w:val="-4"/>
                <w:sz w:val="17"/>
              </w:rPr>
              <w:t>of</w:t>
            </w:r>
            <w:r>
              <w:rPr>
                <w:rFonts w:ascii="Palatino Linotype" w:hAnsi="Palatino Linotype"/>
                <w:spacing w:val="-7"/>
                <w:sz w:val="17"/>
              </w:rPr>
              <w:t> </w:t>
            </w:r>
            <w:r>
              <w:rPr>
                <w:rFonts w:ascii="Palatino Linotype" w:hAnsi="Palatino Linotype"/>
                <w:spacing w:val="-4"/>
                <w:sz w:val="17"/>
              </w:rPr>
              <w:t>technology</w:t>
            </w:r>
            <w:r>
              <w:rPr>
                <w:rFonts w:ascii="Palatino Linotype" w:hAnsi="Palatino Linotype"/>
                <w:spacing w:val="-7"/>
                <w:sz w:val="17"/>
              </w:rPr>
              <w:t> </w:t>
            </w:r>
            <w:r>
              <w:rPr>
                <w:rFonts w:ascii="Palatino Linotype" w:hAnsi="Palatino Linotype"/>
                <w:spacing w:val="-4"/>
                <w:sz w:val="17"/>
              </w:rPr>
              <w:t>or</w:t>
            </w:r>
            <w:r>
              <w:rPr>
                <w:rFonts w:ascii="Palatino Linotype" w:hAnsi="Palatino Linotype"/>
                <w:spacing w:val="-6"/>
                <w:sz w:val="17"/>
              </w:rPr>
              <w:t> </w:t>
            </w:r>
            <w:r>
              <w:rPr>
                <w:rFonts w:ascii="Palatino Linotype" w:hAnsi="Palatino Linotype"/>
                <w:spacing w:val="-4"/>
                <w:sz w:val="17"/>
              </w:rPr>
              <w:t>innovations</w:t>
            </w:r>
            <w:r>
              <w:rPr>
                <w:rFonts w:ascii="Palatino Linotype" w:hAnsi="Palatino Linotype"/>
                <w:spacing w:val="-7"/>
                <w:sz w:val="17"/>
              </w:rPr>
              <w:t> </w:t>
            </w:r>
            <w:r>
              <w:rPr>
                <w:rFonts w:ascii="Palatino Linotype" w:hAnsi="Palatino Linotype"/>
                <w:spacing w:val="-4"/>
                <w:sz w:val="17"/>
              </w:rPr>
              <w:t>impacts</w:t>
            </w:r>
            <w:r>
              <w:rPr>
                <w:rFonts w:ascii="Palatino Linotype" w:hAnsi="Palatino Linotype"/>
                <w:spacing w:val="-6"/>
                <w:sz w:val="17"/>
              </w:rPr>
              <w:t> </w:t>
            </w:r>
            <w:r>
              <w:rPr>
                <w:rFonts w:ascii="Palatino Linotype" w:hAnsi="Palatino Linotype"/>
                <w:spacing w:val="-4"/>
                <w:sz w:val="17"/>
              </w:rPr>
              <w:t>on</w:t>
            </w:r>
            <w:r>
              <w:rPr>
                <w:rFonts w:ascii="Palatino Linotype" w:hAnsi="Palatino Linotype"/>
                <w:sz w:val="17"/>
              </w:rPr>
              <w:t> </w:t>
            </w:r>
            <w:r>
              <w:rPr>
                <w:rFonts w:ascii="Palatino Linotype" w:hAnsi="Palatino Linotype"/>
                <w:spacing w:val="-4"/>
                <w:sz w:val="17"/>
              </w:rPr>
              <w:t>learning</w:t>
            </w:r>
            <w:r>
              <w:rPr>
                <w:rFonts w:ascii="Palatino Linotype" w:hAnsi="Palatino Linotype"/>
                <w:spacing w:val="-7"/>
                <w:sz w:val="17"/>
              </w:rPr>
              <w:t> </w:t>
            </w:r>
            <w:r>
              <w:rPr>
                <w:rFonts w:ascii="Palatino Linotype" w:hAnsi="Palatino Linotype"/>
                <w:spacing w:val="-4"/>
                <w:sz w:val="17"/>
              </w:rPr>
              <w:t>aligns</w:t>
            </w:r>
            <w:r>
              <w:rPr>
                <w:rFonts w:ascii="Palatino Linotype" w:hAnsi="Palatino Linotype"/>
                <w:spacing w:val="-7"/>
                <w:sz w:val="17"/>
              </w:rPr>
              <w:t> </w:t>
            </w:r>
            <w:r>
              <w:rPr>
                <w:rFonts w:ascii="Palatino Linotype" w:hAnsi="Palatino Linotype"/>
                <w:spacing w:val="-4"/>
                <w:sz w:val="17"/>
              </w:rPr>
              <w:t>with</w:t>
            </w:r>
            <w:r>
              <w:rPr>
                <w:rFonts w:ascii="Palatino Linotype" w:hAnsi="Palatino Linotype"/>
                <w:spacing w:val="-6"/>
                <w:sz w:val="17"/>
              </w:rPr>
              <w:t> </w:t>
            </w:r>
            <w:r>
              <w:rPr>
                <w:rFonts w:ascii="Palatino Linotype" w:hAnsi="Palatino Linotype"/>
                <w:spacing w:val="-4"/>
                <w:sz w:val="17"/>
              </w:rPr>
              <w:t>institutional</w:t>
            </w:r>
            <w:r>
              <w:rPr>
                <w:rFonts w:ascii="Palatino Linotype" w:hAnsi="Palatino Linotype"/>
                <w:spacing w:val="-7"/>
                <w:sz w:val="17"/>
              </w:rPr>
              <w:t> </w:t>
            </w:r>
            <w:r>
              <w:rPr>
                <w:rFonts w:ascii="Palatino Linotype" w:hAnsi="Palatino Linotype"/>
                <w:spacing w:val="-4"/>
                <w:sz w:val="17"/>
              </w:rPr>
              <w:t>and/or</w:t>
            </w:r>
            <w:r>
              <w:rPr>
                <w:rFonts w:ascii="Palatino Linotype" w:hAnsi="Palatino Linotype"/>
                <w:spacing w:val="-7"/>
                <w:sz w:val="17"/>
              </w:rPr>
              <w:t> </w:t>
            </w:r>
            <w:r>
              <w:rPr>
                <w:rFonts w:ascii="Palatino Linotype" w:hAnsi="Palatino Linotype"/>
                <w:spacing w:val="-4"/>
                <w:sz w:val="17"/>
              </w:rPr>
              <w:t>regulatory</w:t>
            </w:r>
            <w:r>
              <w:rPr>
                <w:rFonts w:ascii="Palatino Linotype" w:hAnsi="Palatino Linotype"/>
                <w:spacing w:val="-6"/>
                <w:sz w:val="17"/>
              </w:rPr>
              <w:t> </w:t>
            </w:r>
            <w:r>
              <w:rPr>
                <w:rFonts w:ascii="Palatino Linotype" w:hAnsi="Palatino Linotype"/>
                <w:spacing w:val="-4"/>
                <w:sz w:val="17"/>
              </w:rPr>
              <w:t>practices.</w:t>
            </w:r>
            <w:r>
              <w:rPr>
                <w:rFonts w:ascii="Palatino Linotype" w:hAnsi="Palatino Linotype"/>
                <w:sz w:val="17"/>
              </w:rPr>
              <w:t> </w:t>
            </w:r>
            <w:r>
              <w:rPr>
                <w:rFonts w:ascii="Palatino Linotype" w:hAnsi="Palatino Linotype"/>
                <w:i/>
                <w:sz w:val="17"/>
              </w:rPr>
              <w:t>–</w:t>
            </w:r>
            <w:r>
              <w:rPr>
                <w:rFonts w:ascii="Palatino Linotype" w:hAnsi="Palatino Linotype"/>
                <w:i/>
                <w:spacing w:val="-9"/>
                <w:sz w:val="17"/>
              </w:rPr>
              <w:t> </w:t>
            </w:r>
            <w:r>
              <w:rPr>
                <w:rFonts w:ascii="Palatino Linotype" w:hAnsi="Palatino Linotype"/>
                <w:i/>
                <w:sz w:val="17"/>
              </w:rPr>
              <w:t>There</w:t>
            </w:r>
            <w:r>
              <w:rPr>
                <w:rFonts w:ascii="Palatino Linotype" w:hAnsi="Palatino Linotype"/>
                <w:i/>
                <w:spacing w:val="-9"/>
                <w:sz w:val="17"/>
              </w:rPr>
              <w:t> </w:t>
            </w:r>
            <w:r>
              <w:rPr>
                <w:rFonts w:ascii="Palatino Linotype" w:hAnsi="Palatino Linotype"/>
                <w:i/>
                <w:sz w:val="17"/>
              </w:rPr>
              <w:t>is</w:t>
            </w:r>
            <w:r>
              <w:rPr>
                <w:rFonts w:ascii="Palatino Linotype" w:hAnsi="Palatino Linotype"/>
                <w:i/>
                <w:spacing w:val="-9"/>
                <w:sz w:val="17"/>
              </w:rPr>
              <w:t> </w:t>
            </w:r>
            <w:r>
              <w:rPr>
                <w:rFonts w:ascii="Palatino Linotype" w:hAnsi="Palatino Linotype"/>
                <w:i/>
                <w:sz w:val="17"/>
              </w:rPr>
              <w:t>evidence</w:t>
            </w:r>
            <w:r>
              <w:rPr>
                <w:rFonts w:ascii="Palatino Linotype" w:hAnsi="Palatino Linotype"/>
                <w:i/>
                <w:spacing w:val="-9"/>
                <w:sz w:val="17"/>
              </w:rPr>
              <w:t> </w:t>
            </w:r>
            <w:r>
              <w:rPr>
                <w:rFonts w:ascii="Palatino Linotype" w:hAnsi="Palatino Linotype"/>
                <w:i/>
                <w:sz w:val="17"/>
              </w:rPr>
              <w:t>of</w:t>
            </w:r>
            <w:r>
              <w:rPr>
                <w:rFonts w:ascii="Palatino Linotype" w:hAnsi="Palatino Linotype"/>
                <w:i/>
                <w:spacing w:val="-11"/>
                <w:sz w:val="17"/>
              </w:rPr>
              <w:t> </w:t>
            </w:r>
            <w:r>
              <w:rPr>
                <w:rFonts w:ascii="Palatino Linotype" w:hAnsi="Palatino Linotype"/>
                <w:i/>
                <w:sz w:val="17"/>
              </w:rPr>
              <w:t>cultural</w:t>
            </w:r>
            <w:r>
              <w:rPr>
                <w:rFonts w:ascii="Palatino Linotype" w:hAnsi="Palatino Linotype"/>
                <w:i/>
                <w:spacing w:val="-11"/>
                <w:sz w:val="17"/>
              </w:rPr>
              <w:t> </w:t>
            </w:r>
            <w:r>
              <w:rPr>
                <w:rFonts w:ascii="Palatino Linotype" w:hAnsi="Palatino Linotype"/>
                <w:i/>
                <w:sz w:val="17"/>
              </w:rPr>
              <w:t>compliance</w:t>
            </w:r>
            <w:r>
              <w:rPr>
                <w:rFonts w:ascii="Palatino Linotype" w:hAnsi="Palatino Linotype"/>
                <w:i/>
                <w:spacing w:val="-8"/>
                <w:sz w:val="17"/>
              </w:rPr>
              <w:t> </w:t>
            </w:r>
            <w:r>
              <w:rPr>
                <w:rFonts w:ascii="Palatino Linotype" w:hAnsi="Palatino Linotype"/>
                <w:sz w:val="17"/>
              </w:rPr>
              <w:t>[P]</w:t>
            </w:r>
          </w:p>
          <w:p>
            <w:pPr>
              <w:pStyle w:val="TableParagraph"/>
              <w:spacing w:line="227" w:lineRule="exact"/>
              <w:ind w:left="3387"/>
              <w:rPr>
                <w:rFonts w:ascii="Palatino Linotype"/>
                <w:sz w:val="17"/>
              </w:rPr>
            </w:pPr>
            <w:r>
              <w:rPr>
                <w:rFonts w:ascii="Palatino Linotype"/>
                <w:sz w:val="17"/>
              </w:rPr>
              <mc:AlternateContent>
                <mc:Choice Requires="wps">
                  <w:drawing>
                    <wp:anchor distT="0" distB="0" distL="0" distR="0" allowOverlap="1" layoutInCell="1" locked="0" behindDoc="1" simplePos="0" relativeHeight="483800064">
                      <wp:simplePos x="0" y="0"/>
                      <wp:positionH relativeFrom="column">
                        <wp:posOffset>2343467</wp:posOffset>
                      </wp:positionH>
                      <wp:positionV relativeFrom="paragraph">
                        <wp:posOffset>-454318</wp:posOffset>
                      </wp:positionV>
                      <wp:extent cx="101600" cy="6350"/>
                      <wp:effectExtent l="0" t="0" r="0" b="0"/>
                      <wp:wrapNone/>
                      <wp:docPr id="563" name="Group 563"/>
                      <wp:cNvGraphicFramePr>
                        <a:graphicFrameLocks/>
                      </wp:cNvGraphicFramePr>
                      <a:graphic>
                        <a:graphicData uri="http://schemas.microsoft.com/office/word/2010/wordprocessingGroup">
                          <wpg:wgp>
                            <wpg:cNvPr id="563" name="Group 563"/>
                            <wpg:cNvGrpSpPr/>
                            <wpg:grpSpPr>
                              <a:xfrm>
                                <a:off x="0" y="0"/>
                                <a:ext cx="101600" cy="6350"/>
                                <a:chExt cx="101600" cy="6350"/>
                              </a:xfrm>
                            </wpg:grpSpPr>
                            <wps:wsp>
                              <wps:cNvPr id="564" name="Graphic 564"/>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25009pt;margin-top:-35.773106pt;width:8pt;height:.5pt;mso-position-horizontal-relative:column;mso-position-vertical-relative:paragraph;z-index:-19516416" id="docshapegroup444" coordorigin="3691,-715" coordsize="160,10">
                      <v:line style="position:absolute" from="3691,-711" to="3850,-711" stroked="true" strokeweight=".463963pt" strokecolor="#006ebe">
                        <v:stroke dashstyle="solid"/>
                      </v:line>
                      <w10:wrap type="none"/>
                    </v:group>
                  </w:pict>
                </mc:Fallback>
              </mc:AlternateContent>
            </w:r>
            <w:r>
              <w:rPr>
                <w:rFonts w:ascii="Palatino Linotype"/>
                <w:sz w:val="17"/>
              </w:rPr>
              <mc:AlternateContent>
                <mc:Choice Requires="wps">
                  <w:drawing>
                    <wp:anchor distT="0" distB="0" distL="0" distR="0" allowOverlap="1" layoutInCell="1" locked="0" behindDoc="1" simplePos="0" relativeHeight="483800576">
                      <wp:simplePos x="0" y="0"/>
                      <wp:positionH relativeFrom="column">
                        <wp:posOffset>2343402</wp:posOffset>
                      </wp:positionH>
                      <wp:positionV relativeFrom="paragraph">
                        <wp:posOffset>121883</wp:posOffset>
                      </wp:positionV>
                      <wp:extent cx="101600" cy="6350"/>
                      <wp:effectExtent l="0" t="0" r="0" b="0"/>
                      <wp:wrapNone/>
                      <wp:docPr id="565" name="Group 565"/>
                      <wp:cNvGraphicFramePr>
                        <a:graphicFrameLocks/>
                      </wp:cNvGraphicFramePr>
                      <a:graphic>
                        <a:graphicData uri="http://schemas.microsoft.com/office/word/2010/wordprocessingGroup">
                          <wpg:wgp>
                            <wpg:cNvPr id="565" name="Group 565"/>
                            <wpg:cNvGrpSpPr/>
                            <wpg:grpSpPr>
                              <a:xfrm>
                                <a:off x="0" y="0"/>
                                <a:ext cx="101600" cy="6350"/>
                                <a:chExt cx="101600" cy="6350"/>
                              </a:xfrm>
                            </wpg:grpSpPr>
                            <wps:wsp>
                              <wps:cNvPr id="566" name="Graphic 566"/>
                              <wps:cNvSpPr/>
                              <wps:spPr>
                                <a:xfrm>
                                  <a:off x="0" y="2946"/>
                                  <a:ext cx="101600" cy="1270"/>
                                </a:xfrm>
                                <a:custGeom>
                                  <a:avLst/>
                                  <a:gdLst/>
                                  <a:ahLst/>
                                  <a:cxnLst/>
                                  <a:rect l="l" t="t" r="r" b="b"/>
                                  <a:pathLst>
                                    <a:path w="101600" h="0">
                                      <a:moveTo>
                                        <a:pt x="0" y="0"/>
                                      </a:moveTo>
                                      <a:lnTo>
                                        <a:pt x="101266" y="0"/>
                                      </a:lnTo>
                                    </a:path>
                                  </a:pathLst>
                                </a:custGeom>
                                <a:ln w="5892">
                                  <a:solidFill>
                                    <a:srgbClr val="006E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4.519867pt;margin-top:9.597162pt;width:8pt;height:.5pt;mso-position-horizontal-relative:column;mso-position-vertical-relative:paragraph;z-index:-19515904" id="docshapegroup445" coordorigin="3690,192" coordsize="160,10">
                      <v:line style="position:absolute" from="3690,197" to="3850,197" stroked="true" strokeweight=".463963pt" strokecolor="#006ebe">
                        <v:stroke dashstyle="solid"/>
                      </v:line>
                      <w10:wrap type="none"/>
                    </v:group>
                  </w:pict>
                </mc:Fallback>
              </mc:AlternateContent>
            </w:r>
            <w:r>
              <w:rPr>
                <w:rFonts w:ascii="Palatino Linotype"/>
                <w:color w:val="006FBF"/>
                <w:sz w:val="17"/>
              </w:rPr>
              <w:t>[Yes</w:t>
            </w:r>
            <w:r>
              <w:rPr>
                <w:rFonts w:ascii="Palatino Linotype"/>
                <w:color w:val="006FBF"/>
                <w:spacing w:val="44"/>
                <w:sz w:val="17"/>
              </w:rPr>
              <w:t>  </w:t>
            </w:r>
            <w:r>
              <w:rPr>
                <w:rFonts w:ascii="Palatino Linotype"/>
                <w:color w:val="006FBF"/>
                <w:sz w:val="17"/>
              </w:rPr>
              <w:t>|</w:t>
            </w:r>
            <w:r>
              <w:rPr>
                <w:rFonts w:ascii="Palatino Linotype"/>
                <w:color w:val="006FBF"/>
                <w:spacing w:val="-6"/>
                <w:sz w:val="17"/>
              </w:rPr>
              <w:t> </w:t>
            </w:r>
            <w:r>
              <w:rPr>
                <w:rFonts w:ascii="Palatino Linotype"/>
                <w:color w:val="006FBF"/>
                <w:sz w:val="17"/>
              </w:rPr>
              <w:t>No</w:t>
            </w:r>
            <w:r>
              <w:rPr>
                <w:rFonts w:ascii="Palatino Linotype"/>
                <w:color w:val="006FBF"/>
                <w:spacing w:val="76"/>
                <w:w w:val="150"/>
                <w:sz w:val="17"/>
                <w:u w:val="single" w:color="006EBE"/>
              </w:rPr>
              <w:t> </w:t>
            </w:r>
            <w:r>
              <w:rPr>
                <w:rFonts w:ascii="Palatino Linotype"/>
                <w:color w:val="006FBF"/>
                <w:spacing w:val="-10"/>
                <w:sz w:val="17"/>
              </w:rPr>
              <w:t>]</w:t>
            </w:r>
          </w:p>
          <w:p>
            <w:pPr>
              <w:pStyle w:val="TableParagraph"/>
              <w:spacing w:line="209" w:lineRule="exact" w:before="221"/>
              <w:ind w:left="91"/>
              <w:rPr>
                <w:rFonts w:ascii="Palatino Linotype"/>
                <w:sz w:val="17"/>
              </w:rPr>
            </w:pPr>
            <w:r>
              <w:rPr>
                <w:rFonts w:ascii="Palatino Linotype"/>
                <w:spacing w:val="-6"/>
                <w:sz w:val="17"/>
              </w:rPr>
              <w:t>[2-out</w:t>
            </w:r>
            <w:r>
              <w:rPr>
                <w:rFonts w:ascii="Palatino Linotype"/>
                <w:spacing w:val="-2"/>
                <w:sz w:val="17"/>
              </w:rPr>
              <w:t> </w:t>
            </w:r>
            <w:r>
              <w:rPr>
                <w:rFonts w:ascii="Palatino Linotype"/>
                <w:spacing w:val="-6"/>
                <w:sz w:val="17"/>
              </w:rPr>
              <w:t>of-3</w:t>
            </w:r>
            <w:r>
              <w:rPr>
                <w:rFonts w:ascii="Palatino Linotype"/>
                <w:spacing w:val="-2"/>
                <w:sz w:val="17"/>
              </w:rPr>
              <w:t> </w:t>
            </w:r>
            <w:r>
              <w:rPr>
                <w:rFonts w:ascii="Palatino Linotype"/>
                <w:spacing w:val="-6"/>
                <w:sz w:val="17"/>
              </w:rPr>
              <w:t>or</w:t>
            </w:r>
            <w:r>
              <w:rPr>
                <w:rFonts w:ascii="Palatino Linotype"/>
                <w:spacing w:val="-2"/>
                <w:sz w:val="17"/>
              </w:rPr>
              <w:t> </w:t>
            </w:r>
            <w:r>
              <w:rPr>
                <w:rFonts w:ascii="Palatino Linotype"/>
                <w:spacing w:val="-6"/>
                <w:sz w:val="17"/>
              </w:rPr>
              <w:t>66.6%]</w:t>
            </w:r>
          </w:p>
        </w:tc>
      </w:tr>
      <w:tr>
        <w:trPr>
          <w:trHeight w:val="225" w:hRule="atLeast"/>
        </w:trPr>
        <w:tc>
          <w:tcPr>
            <w:tcW w:w="8981" w:type="dxa"/>
            <w:gridSpan w:val="2"/>
          </w:tcPr>
          <w:p>
            <w:pPr>
              <w:pStyle w:val="TableParagraph"/>
              <w:spacing w:line="205" w:lineRule="exact"/>
              <w:ind w:left="9"/>
              <w:jc w:val="center"/>
              <w:rPr>
                <w:rFonts w:ascii="Palatino Linotype"/>
                <w:b/>
                <w:sz w:val="17"/>
              </w:rPr>
            </w:pPr>
            <w:r>
              <w:rPr>
                <w:rFonts w:ascii="Palatino Linotype"/>
                <w:b/>
                <w:color w:val="BF0000"/>
                <w:spacing w:val="-2"/>
                <w:sz w:val="17"/>
              </w:rPr>
              <w:t>Total</w:t>
            </w:r>
          </w:p>
        </w:tc>
      </w:tr>
      <w:tr>
        <w:trPr>
          <w:trHeight w:val="225" w:hRule="atLeast"/>
        </w:trPr>
        <w:tc>
          <w:tcPr>
            <w:tcW w:w="8981" w:type="dxa"/>
            <w:gridSpan w:val="2"/>
          </w:tcPr>
          <w:p>
            <w:pPr>
              <w:pStyle w:val="TableParagraph"/>
              <w:spacing w:line="205" w:lineRule="exact"/>
              <w:ind w:left="94"/>
              <w:rPr>
                <w:rFonts w:ascii="Palatino Linotype"/>
                <w:b/>
                <w:sz w:val="17"/>
              </w:rPr>
            </w:pPr>
            <w:r>
              <w:rPr>
                <w:rFonts w:ascii="Palatino Linotype"/>
                <w:b/>
                <w:color w:val="212121"/>
                <w:w w:val="90"/>
                <w:sz w:val="17"/>
              </w:rPr>
              <w:t>Prompts</w:t>
            </w:r>
            <w:r>
              <w:rPr>
                <w:rFonts w:ascii="Palatino Linotype"/>
                <w:b/>
                <w:color w:val="212121"/>
                <w:spacing w:val="14"/>
                <w:sz w:val="17"/>
              </w:rPr>
              <w:t> </w:t>
            </w:r>
            <w:r>
              <w:rPr>
                <w:rFonts w:ascii="Palatino Linotype"/>
                <w:b/>
                <w:color w:val="212121"/>
                <w:spacing w:val="-4"/>
                <w:sz w:val="17"/>
              </w:rPr>
              <w:t>[P]:</w:t>
            </w:r>
          </w:p>
        </w:tc>
      </w:tr>
      <w:tr>
        <w:trPr>
          <w:trHeight w:val="1362" w:hRule="atLeast"/>
        </w:trPr>
        <w:tc>
          <w:tcPr>
            <w:tcW w:w="8981" w:type="dxa"/>
            <w:gridSpan w:val="2"/>
          </w:tcPr>
          <w:p>
            <w:pPr>
              <w:pStyle w:val="TableParagraph"/>
              <w:spacing w:line="227" w:lineRule="exact"/>
              <w:ind w:left="94"/>
              <w:rPr>
                <w:rFonts w:ascii="Palatino Linotype"/>
                <w:b/>
                <w:sz w:val="17"/>
              </w:rPr>
            </w:pPr>
            <w:r>
              <w:rPr>
                <w:rFonts w:ascii="Palatino Linotype"/>
                <w:b/>
                <w:spacing w:val="-7"/>
                <w:sz w:val="17"/>
              </w:rPr>
              <w:t>A-</w:t>
            </w:r>
            <w:r>
              <w:rPr>
                <w:rFonts w:ascii="Palatino Linotype"/>
                <w:b/>
                <w:spacing w:val="-4"/>
                <w:sz w:val="17"/>
              </w:rPr>
              <w:t> </w:t>
            </w:r>
            <w:r>
              <w:rPr>
                <w:rFonts w:ascii="Palatino Linotype"/>
                <w:b/>
                <w:spacing w:val="-2"/>
                <w:sz w:val="17"/>
              </w:rPr>
              <w:t>Adaptation</w:t>
            </w:r>
          </w:p>
          <w:p>
            <w:pPr>
              <w:pStyle w:val="TableParagraph"/>
              <w:spacing w:line="237" w:lineRule="auto" w:before="1"/>
              <w:ind w:left="94" w:right="142"/>
              <w:rPr>
                <w:rFonts w:ascii="Palatino Linotype"/>
                <w:sz w:val="17"/>
              </w:rPr>
            </w:pPr>
            <w:r>
              <w:rPr>
                <w:rFonts w:ascii="Palatino Linotype"/>
                <w:b/>
                <w:color w:val="212121"/>
                <w:spacing w:val="-6"/>
                <w:sz w:val="17"/>
              </w:rPr>
              <w:t>C-</w:t>
            </w:r>
            <w:r>
              <w:rPr>
                <w:rFonts w:ascii="Palatino Linotype"/>
                <w:b/>
                <w:color w:val="212121"/>
                <w:spacing w:val="-1"/>
                <w:sz w:val="17"/>
              </w:rPr>
              <w:t> </w:t>
            </w:r>
            <w:r>
              <w:rPr>
                <w:rFonts w:ascii="Palatino Linotype"/>
                <w:b/>
                <w:color w:val="212121"/>
                <w:spacing w:val="-6"/>
                <w:sz w:val="17"/>
              </w:rPr>
              <w:t>A1</w:t>
            </w:r>
            <w:r>
              <w:rPr>
                <w:rFonts w:ascii="Palatino Linotype"/>
                <w:color w:val="212121"/>
                <w:spacing w:val="-6"/>
                <w:sz w:val="17"/>
              </w:rPr>
              <w:t>:</w:t>
            </w:r>
            <w:r>
              <w:rPr>
                <w:rFonts w:ascii="Palatino Linotype"/>
                <w:color w:val="212121"/>
                <w:sz w:val="17"/>
              </w:rPr>
              <w:t> </w:t>
            </w:r>
            <w:r>
              <w:rPr>
                <w:rFonts w:ascii="Palatino Linotype"/>
                <w:color w:val="212121"/>
                <w:spacing w:val="-6"/>
                <w:sz w:val="17"/>
              </w:rPr>
              <w:t>Is</w:t>
            </w:r>
            <w:r>
              <w:rPr>
                <w:rFonts w:ascii="Palatino Linotype"/>
                <w:color w:val="212121"/>
                <w:spacing w:val="-1"/>
                <w:sz w:val="17"/>
              </w:rPr>
              <w:t> </w:t>
            </w:r>
            <w:r>
              <w:rPr>
                <w:rFonts w:ascii="Palatino Linotype"/>
                <w:color w:val="212121"/>
                <w:spacing w:val="-6"/>
                <w:sz w:val="17"/>
              </w:rPr>
              <w:t>this</w:t>
            </w:r>
            <w:r>
              <w:rPr>
                <w:rFonts w:ascii="Palatino Linotype"/>
                <w:color w:val="212121"/>
                <w:spacing w:val="-1"/>
                <w:sz w:val="17"/>
              </w:rPr>
              <w:t> </w:t>
            </w:r>
            <w:r>
              <w:rPr>
                <w:rFonts w:ascii="Palatino Linotype"/>
                <w:color w:val="212121"/>
                <w:spacing w:val="-6"/>
                <w:sz w:val="17"/>
              </w:rPr>
              <w:t>technology/innovation</w:t>
            </w:r>
            <w:r>
              <w:rPr>
                <w:rFonts w:ascii="Palatino Linotype"/>
                <w:color w:val="212121"/>
                <w:sz w:val="17"/>
              </w:rPr>
              <w:t> </w:t>
            </w:r>
            <w:r>
              <w:rPr>
                <w:rFonts w:ascii="Palatino Linotype"/>
                <w:color w:val="212121"/>
                <w:spacing w:val="-6"/>
                <w:sz w:val="17"/>
              </w:rPr>
              <w:t>clearly</w:t>
            </w:r>
            <w:r>
              <w:rPr>
                <w:rFonts w:ascii="Palatino Linotype"/>
                <w:color w:val="212121"/>
                <w:spacing w:val="-1"/>
                <w:sz w:val="17"/>
              </w:rPr>
              <w:t> </w:t>
            </w:r>
            <w:r>
              <w:rPr>
                <w:rFonts w:ascii="Palatino Linotype"/>
                <w:color w:val="212121"/>
                <w:spacing w:val="-6"/>
                <w:sz w:val="17"/>
              </w:rPr>
              <w:t>indicated</w:t>
            </w:r>
            <w:r>
              <w:rPr>
                <w:rFonts w:ascii="Palatino Linotype"/>
                <w:color w:val="212121"/>
                <w:spacing w:val="-4"/>
                <w:sz w:val="17"/>
              </w:rPr>
              <w:t> </w:t>
            </w:r>
            <w:r>
              <w:rPr>
                <w:rFonts w:ascii="Palatino Linotype"/>
                <w:color w:val="212121"/>
                <w:spacing w:val="-6"/>
                <w:sz w:val="17"/>
              </w:rPr>
              <w:t>as</w:t>
            </w:r>
            <w:r>
              <w:rPr>
                <w:rFonts w:ascii="Palatino Linotype"/>
                <w:color w:val="212121"/>
                <w:spacing w:val="-2"/>
                <w:sz w:val="17"/>
              </w:rPr>
              <w:t> </w:t>
            </w:r>
            <w:r>
              <w:rPr>
                <w:rFonts w:ascii="Palatino Linotype"/>
                <w:color w:val="212121"/>
                <w:spacing w:val="-6"/>
                <w:sz w:val="17"/>
              </w:rPr>
              <w:t>a</w:t>
            </w:r>
            <w:r>
              <w:rPr>
                <w:rFonts w:ascii="Palatino Linotype"/>
                <w:color w:val="212121"/>
                <w:sz w:val="17"/>
              </w:rPr>
              <w:t> </w:t>
            </w:r>
            <w:r>
              <w:rPr>
                <w:rFonts w:ascii="Palatino Linotype"/>
                <w:color w:val="212121"/>
                <w:spacing w:val="-6"/>
                <w:sz w:val="17"/>
              </w:rPr>
              <w:t>learning</w:t>
            </w:r>
            <w:r>
              <w:rPr>
                <w:rFonts w:ascii="Palatino Linotype"/>
                <w:color w:val="212121"/>
                <w:sz w:val="17"/>
              </w:rPr>
              <w:t> </w:t>
            </w:r>
            <w:r>
              <w:rPr>
                <w:rFonts w:ascii="Palatino Linotype"/>
                <w:color w:val="212121"/>
                <w:spacing w:val="-6"/>
                <w:sz w:val="17"/>
              </w:rPr>
              <w:t>tool/facility</w:t>
            </w:r>
            <w:r>
              <w:rPr>
                <w:rFonts w:ascii="Palatino Linotype"/>
                <w:color w:val="212121"/>
                <w:sz w:val="17"/>
              </w:rPr>
              <w:t> </w:t>
            </w:r>
            <w:r>
              <w:rPr>
                <w:rFonts w:ascii="Palatino Linotype"/>
                <w:color w:val="212121"/>
                <w:spacing w:val="-6"/>
                <w:sz w:val="17"/>
              </w:rPr>
              <w:t>in</w:t>
            </w:r>
            <w:r>
              <w:rPr>
                <w:rFonts w:ascii="Palatino Linotype"/>
                <w:color w:val="212121"/>
                <w:sz w:val="17"/>
              </w:rPr>
              <w:t> </w:t>
            </w:r>
            <w:r>
              <w:rPr>
                <w:rFonts w:ascii="Palatino Linotype"/>
                <w:color w:val="212121"/>
                <w:spacing w:val="-6"/>
                <w:sz w:val="17"/>
              </w:rPr>
              <w:t>your</w:t>
            </w:r>
            <w:r>
              <w:rPr>
                <w:rFonts w:ascii="Palatino Linotype"/>
                <w:color w:val="212121"/>
                <w:sz w:val="17"/>
              </w:rPr>
              <w:t> </w:t>
            </w:r>
            <w:r>
              <w:rPr>
                <w:rFonts w:ascii="Palatino Linotype"/>
                <w:color w:val="212121"/>
                <w:spacing w:val="-6"/>
                <w:sz w:val="17"/>
              </w:rPr>
              <w:t>curriculum,</w:t>
            </w:r>
            <w:r>
              <w:rPr>
                <w:rFonts w:ascii="Palatino Linotype"/>
                <w:color w:val="212121"/>
                <w:sz w:val="17"/>
              </w:rPr>
              <w:t> </w:t>
            </w:r>
            <w:r>
              <w:rPr>
                <w:rFonts w:ascii="Palatino Linotype"/>
                <w:color w:val="212121"/>
                <w:spacing w:val="-6"/>
                <w:sz w:val="17"/>
              </w:rPr>
              <w:t>or</w:t>
            </w:r>
            <w:r>
              <w:rPr>
                <w:rFonts w:ascii="Palatino Linotype"/>
                <w:color w:val="212121"/>
                <w:sz w:val="17"/>
              </w:rPr>
              <w:t> </w:t>
            </w:r>
            <w:r>
              <w:rPr>
                <w:rFonts w:ascii="Palatino Linotype"/>
                <w:color w:val="212121"/>
                <w:spacing w:val="-6"/>
                <w:sz w:val="17"/>
              </w:rPr>
              <w:t>syllabus</w:t>
            </w:r>
            <w:r>
              <w:rPr>
                <w:rFonts w:ascii="Palatino Linotype"/>
                <w:color w:val="212121"/>
                <w:spacing w:val="-1"/>
                <w:sz w:val="17"/>
              </w:rPr>
              <w:t> </w:t>
            </w:r>
            <w:r>
              <w:rPr>
                <w:rFonts w:ascii="Palatino Linotype"/>
                <w:color w:val="212121"/>
                <w:spacing w:val="-6"/>
                <w:sz w:val="17"/>
              </w:rPr>
              <w:t>or</w:t>
            </w:r>
            <w:r>
              <w:rPr>
                <w:rFonts w:ascii="Palatino Linotype"/>
                <w:color w:val="212121"/>
                <w:sz w:val="17"/>
              </w:rPr>
              <w:t> </w:t>
            </w:r>
            <w:r>
              <w:rPr>
                <w:rFonts w:ascii="Palatino Linotype"/>
                <w:color w:val="212121"/>
                <w:spacing w:val="-6"/>
                <w:sz w:val="17"/>
              </w:rPr>
              <w:t>lesson</w:t>
            </w:r>
            <w:r>
              <w:rPr>
                <w:rFonts w:ascii="Palatino Linotype"/>
                <w:color w:val="212121"/>
                <w:spacing w:val="-2"/>
                <w:sz w:val="17"/>
              </w:rPr>
              <w:t> plans?</w:t>
            </w:r>
          </w:p>
          <w:p>
            <w:pPr>
              <w:pStyle w:val="TableParagraph"/>
              <w:spacing w:line="225" w:lineRule="exact"/>
              <w:ind w:left="94"/>
              <w:rPr>
                <w:rFonts w:ascii="Palatino Linotype"/>
                <w:sz w:val="17"/>
              </w:rPr>
            </w:pPr>
            <w:r>
              <w:rPr>
                <w:rFonts w:ascii="Palatino Linotype"/>
                <w:b/>
                <w:color w:val="212121"/>
                <w:w w:val="90"/>
                <w:sz w:val="17"/>
              </w:rPr>
              <w:t>P-</w:t>
            </w:r>
            <w:r>
              <w:rPr>
                <w:rFonts w:ascii="Palatino Linotype"/>
                <w:b/>
                <w:color w:val="212121"/>
                <w:spacing w:val="6"/>
                <w:sz w:val="17"/>
              </w:rPr>
              <w:t> </w:t>
            </w:r>
            <w:r>
              <w:rPr>
                <w:rFonts w:ascii="Palatino Linotype"/>
                <w:b/>
                <w:color w:val="212121"/>
                <w:w w:val="90"/>
                <w:sz w:val="17"/>
              </w:rPr>
              <w:t>A2</w:t>
            </w:r>
            <w:r>
              <w:rPr>
                <w:rFonts w:ascii="Palatino Linotype"/>
                <w:color w:val="212121"/>
                <w:w w:val="90"/>
                <w:sz w:val="17"/>
              </w:rPr>
              <w:t>:</w:t>
            </w:r>
            <w:r>
              <w:rPr>
                <w:rFonts w:ascii="Palatino Linotype"/>
                <w:color w:val="212121"/>
                <w:spacing w:val="8"/>
                <w:sz w:val="17"/>
              </w:rPr>
              <w:t> </w:t>
            </w:r>
            <w:r>
              <w:rPr>
                <w:rFonts w:ascii="Palatino Linotype"/>
                <w:w w:val="90"/>
                <w:sz w:val="17"/>
              </w:rPr>
              <w:t>Is</w:t>
            </w:r>
            <w:r>
              <w:rPr>
                <w:rFonts w:ascii="Palatino Linotype"/>
                <w:spacing w:val="7"/>
                <w:sz w:val="17"/>
              </w:rPr>
              <w:t> </w:t>
            </w:r>
            <w:r>
              <w:rPr>
                <w:rFonts w:ascii="Palatino Linotype"/>
                <w:w w:val="90"/>
                <w:sz w:val="17"/>
              </w:rPr>
              <w:t>the</w:t>
            </w:r>
            <w:r>
              <w:rPr>
                <w:rFonts w:ascii="Palatino Linotype"/>
                <w:spacing w:val="4"/>
                <w:sz w:val="17"/>
              </w:rPr>
              <w:t> </w:t>
            </w:r>
            <w:r>
              <w:rPr>
                <w:rFonts w:ascii="Palatino Linotype"/>
                <w:w w:val="90"/>
                <w:sz w:val="17"/>
              </w:rPr>
              <w:t>use</w:t>
            </w:r>
            <w:r>
              <w:rPr>
                <w:rFonts w:ascii="Palatino Linotype"/>
                <w:spacing w:val="7"/>
                <w:sz w:val="17"/>
              </w:rPr>
              <w:t> </w:t>
            </w:r>
            <w:r>
              <w:rPr>
                <w:rFonts w:ascii="Palatino Linotype"/>
                <w:w w:val="90"/>
                <w:sz w:val="17"/>
              </w:rPr>
              <w:t>of</w:t>
            </w:r>
            <w:r>
              <w:rPr>
                <w:rFonts w:ascii="Palatino Linotype"/>
                <w:spacing w:val="7"/>
                <w:sz w:val="17"/>
              </w:rPr>
              <w:t> </w:t>
            </w:r>
            <w:r>
              <w:rPr>
                <w:rFonts w:ascii="Palatino Linotype"/>
                <w:w w:val="90"/>
                <w:sz w:val="17"/>
              </w:rPr>
              <w:t>the</w:t>
            </w:r>
            <w:r>
              <w:rPr>
                <w:rFonts w:ascii="Palatino Linotype"/>
                <w:spacing w:val="7"/>
                <w:sz w:val="17"/>
              </w:rPr>
              <w:t> </w:t>
            </w:r>
            <w:r>
              <w:rPr>
                <w:rFonts w:ascii="Palatino Linotype"/>
                <w:w w:val="90"/>
                <w:sz w:val="17"/>
              </w:rPr>
              <w:t>technology</w:t>
            </w:r>
            <w:r>
              <w:rPr>
                <w:rFonts w:ascii="Palatino Linotype"/>
                <w:spacing w:val="8"/>
                <w:sz w:val="17"/>
              </w:rPr>
              <w:t> </w:t>
            </w:r>
            <w:r>
              <w:rPr>
                <w:rFonts w:ascii="Palatino Linotype"/>
                <w:w w:val="90"/>
                <w:sz w:val="17"/>
              </w:rPr>
              <w:t>or</w:t>
            </w:r>
            <w:r>
              <w:rPr>
                <w:rFonts w:ascii="Palatino Linotype"/>
                <w:spacing w:val="7"/>
                <w:sz w:val="17"/>
              </w:rPr>
              <w:t> </w:t>
            </w:r>
            <w:r>
              <w:rPr>
                <w:rFonts w:ascii="Palatino Linotype"/>
                <w:w w:val="90"/>
                <w:sz w:val="17"/>
              </w:rPr>
              <w:t>innovation</w:t>
            </w:r>
            <w:r>
              <w:rPr>
                <w:rFonts w:ascii="Palatino Linotype"/>
                <w:spacing w:val="8"/>
                <w:sz w:val="17"/>
              </w:rPr>
              <w:t> </w:t>
            </w:r>
            <w:r>
              <w:rPr>
                <w:rFonts w:ascii="Palatino Linotype"/>
                <w:w w:val="90"/>
                <w:sz w:val="17"/>
              </w:rPr>
              <w:t>aligned</w:t>
            </w:r>
            <w:r>
              <w:rPr>
                <w:rFonts w:ascii="Palatino Linotype"/>
                <w:spacing w:val="7"/>
                <w:sz w:val="17"/>
              </w:rPr>
              <w:t> </w:t>
            </w:r>
            <w:r>
              <w:rPr>
                <w:rFonts w:ascii="Palatino Linotype"/>
                <w:w w:val="90"/>
                <w:sz w:val="17"/>
              </w:rPr>
              <w:t>with</w:t>
            </w:r>
            <w:r>
              <w:rPr>
                <w:rFonts w:ascii="Palatino Linotype"/>
                <w:spacing w:val="8"/>
                <w:sz w:val="17"/>
              </w:rPr>
              <w:t> </w:t>
            </w:r>
            <w:r>
              <w:rPr>
                <w:rFonts w:ascii="Palatino Linotype"/>
                <w:w w:val="90"/>
                <w:sz w:val="17"/>
              </w:rPr>
              <w:t>specifically</w:t>
            </w:r>
            <w:r>
              <w:rPr>
                <w:rFonts w:ascii="Palatino Linotype"/>
                <w:spacing w:val="8"/>
                <w:sz w:val="17"/>
              </w:rPr>
              <w:t> </w:t>
            </w:r>
            <w:r>
              <w:rPr>
                <w:rFonts w:ascii="Palatino Linotype"/>
                <w:w w:val="90"/>
                <w:sz w:val="17"/>
              </w:rPr>
              <w:t>stated</w:t>
            </w:r>
            <w:r>
              <w:rPr>
                <w:rFonts w:ascii="Palatino Linotype"/>
                <w:spacing w:val="7"/>
                <w:sz w:val="17"/>
              </w:rPr>
              <w:t> </w:t>
            </w:r>
            <w:r>
              <w:rPr>
                <w:rFonts w:ascii="Palatino Linotype"/>
                <w:w w:val="90"/>
                <w:sz w:val="17"/>
              </w:rPr>
              <w:t>learning</w:t>
            </w:r>
            <w:r>
              <w:rPr>
                <w:rFonts w:ascii="Palatino Linotype"/>
                <w:spacing w:val="5"/>
                <w:sz w:val="17"/>
              </w:rPr>
              <w:t> </w:t>
            </w:r>
            <w:r>
              <w:rPr>
                <w:rFonts w:ascii="Palatino Linotype"/>
                <w:spacing w:val="-2"/>
                <w:w w:val="90"/>
                <w:sz w:val="17"/>
              </w:rPr>
              <w:t>objective[s]</w:t>
            </w:r>
            <w:r>
              <w:rPr>
                <w:rFonts w:ascii="Palatino Linotype"/>
                <w:color w:val="212121"/>
                <w:spacing w:val="-2"/>
                <w:w w:val="90"/>
                <w:sz w:val="17"/>
              </w:rPr>
              <w:t>?</w:t>
            </w:r>
          </w:p>
          <w:p>
            <w:pPr>
              <w:pStyle w:val="TableParagraph"/>
              <w:spacing w:line="226" w:lineRule="exact"/>
              <w:ind w:left="94"/>
              <w:rPr>
                <w:rFonts w:ascii="Palatino Linotype"/>
                <w:sz w:val="17"/>
              </w:rPr>
            </w:pPr>
            <w:r>
              <w:rPr>
                <w:rFonts w:ascii="Palatino Linotype"/>
                <w:b/>
                <w:color w:val="212121"/>
                <w:w w:val="90"/>
                <w:sz w:val="17"/>
              </w:rPr>
              <w:t>A-</w:t>
            </w:r>
            <w:r>
              <w:rPr>
                <w:rFonts w:ascii="Palatino Linotype"/>
                <w:b/>
                <w:color w:val="212121"/>
                <w:spacing w:val="6"/>
                <w:sz w:val="17"/>
              </w:rPr>
              <w:t> </w:t>
            </w:r>
            <w:r>
              <w:rPr>
                <w:rFonts w:ascii="Palatino Linotype"/>
                <w:b/>
                <w:color w:val="212121"/>
                <w:w w:val="90"/>
                <w:sz w:val="17"/>
              </w:rPr>
              <w:t>A3</w:t>
            </w:r>
            <w:r>
              <w:rPr>
                <w:rFonts w:ascii="Palatino Linotype"/>
                <w:color w:val="212121"/>
                <w:w w:val="90"/>
                <w:sz w:val="17"/>
              </w:rPr>
              <w:t>:</w:t>
            </w:r>
            <w:r>
              <w:rPr>
                <w:rFonts w:ascii="Palatino Linotype"/>
                <w:color w:val="212121"/>
                <w:spacing w:val="9"/>
                <w:sz w:val="17"/>
              </w:rPr>
              <w:t> </w:t>
            </w:r>
            <w:r>
              <w:rPr>
                <w:rFonts w:ascii="Palatino Linotype"/>
                <w:color w:val="212121"/>
                <w:w w:val="90"/>
                <w:sz w:val="17"/>
              </w:rPr>
              <w:t>Is</w:t>
            </w:r>
            <w:r>
              <w:rPr>
                <w:rFonts w:ascii="Palatino Linotype"/>
                <w:color w:val="212121"/>
                <w:spacing w:val="7"/>
                <w:sz w:val="17"/>
              </w:rPr>
              <w:t> </w:t>
            </w:r>
            <w:r>
              <w:rPr>
                <w:rFonts w:ascii="Palatino Linotype"/>
                <w:color w:val="212121"/>
                <w:w w:val="90"/>
                <w:sz w:val="17"/>
              </w:rPr>
              <w:t>there</w:t>
            </w:r>
            <w:r>
              <w:rPr>
                <w:rFonts w:ascii="Palatino Linotype"/>
                <w:color w:val="212121"/>
                <w:spacing w:val="4"/>
                <w:sz w:val="17"/>
              </w:rPr>
              <w:t> </w:t>
            </w:r>
            <w:r>
              <w:rPr>
                <w:rFonts w:ascii="Palatino Linotype"/>
                <w:color w:val="212121"/>
                <w:w w:val="90"/>
                <w:sz w:val="17"/>
              </w:rPr>
              <w:t>an</w:t>
            </w:r>
            <w:r>
              <w:rPr>
                <w:rFonts w:ascii="Palatino Linotype"/>
                <w:color w:val="212121"/>
                <w:spacing w:val="6"/>
                <w:sz w:val="17"/>
              </w:rPr>
              <w:t> </w:t>
            </w:r>
            <w:r>
              <w:rPr>
                <w:rFonts w:ascii="Palatino Linotype"/>
                <w:color w:val="212121"/>
                <w:w w:val="90"/>
                <w:sz w:val="17"/>
              </w:rPr>
              <w:t>indicated</w:t>
            </w:r>
            <w:r>
              <w:rPr>
                <w:rFonts w:ascii="Palatino Linotype"/>
                <w:color w:val="212121"/>
                <w:spacing w:val="7"/>
                <w:sz w:val="17"/>
              </w:rPr>
              <w:t> </w:t>
            </w:r>
            <w:r>
              <w:rPr>
                <w:rFonts w:ascii="Palatino Linotype"/>
                <w:color w:val="212121"/>
                <w:w w:val="90"/>
                <w:sz w:val="17"/>
              </w:rPr>
              <w:t>assessment</w:t>
            </w:r>
            <w:r>
              <w:rPr>
                <w:rFonts w:ascii="Palatino Linotype"/>
                <w:color w:val="212121"/>
                <w:spacing w:val="5"/>
                <w:sz w:val="17"/>
              </w:rPr>
              <w:t> </w:t>
            </w:r>
            <w:r>
              <w:rPr>
                <w:rFonts w:ascii="Palatino Linotype"/>
                <w:color w:val="212121"/>
                <w:w w:val="90"/>
                <w:sz w:val="17"/>
              </w:rPr>
              <w:t>method</w:t>
            </w:r>
            <w:r>
              <w:rPr>
                <w:rFonts w:ascii="Palatino Linotype"/>
                <w:color w:val="212121"/>
                <w:spacing w:val="7"/>
                <w:sz w:val="17"/>
              </w:rPr>
              <w:t> </w:t>
            </w:r>
            <w:r>
              <w:rPr>
                <w:rFonts w:ascii="Palatino Linotype"/>
                <w:color w:val="212121"/>
                <w:w w:val="90"/>
                <w:sz w:val="17"/>
              </w:rPr>
              <w:t>that</w:t>
            </w:r>
            <w:r>
              <w:rPr>
                <w:rFonts w:ascii="Palatino Linotype"/>
                <w:color w:val="212121"/>
                <w:spacing w:val="6"/>
                <w:sz w:val="17"/>
              </w:rPr>
              <w:t> </w:t>
            </w:r>
            <w:r>
              <w:rPr>
                <w:rFonts w:ascii="Palatino Linotype"/>
                <w:color w:val="212121"/>
                <w:w w:val="90"/>
                <w:sz w:val="17"/>
              </w:rPr>
              <w:t>is</w:t>
            </w:r>
            <w:r>
              <w:rPr>
                <w:rFonts w:ascii="Palatino Linotype"/>
                <w:color w:val="212121"/>
                <w:spacing w:val="8"/>
                <w:sz w:val="17"/>
              </w:rPr>
              <w:t> </w:t>
            </w:r>
            <w:r>
              <w:rPr>
                <w:rFonts w:ascii="Palatino Linotype"/>
                <w:color w:val="212121"/>
                <w:w w:val="90"/>
                <w:sz w:val="17"/>
              </w:rPr>
              <w:t>used</w:t>
            </w:r>
            <w:r>
              <w:rPr>
                <w:rFonts w:ascii="Palatino Linotype"/>
                <w:color w:val="212121"/>
                <w:spacing w:val="7"/>
                <w:sz w:val="17"/>
              </w:rPr>
              <w:t> </w:t>
            </w:r>
            <w:r>
              <w:rPr>
                <w:rFonts w:ascii="Palatino Linotype"/>
                <w:color w:val="212121"/>
                <w:w w:val="90"/>
                <w:sz w:val="17"/>
              </w:rPr>
              <w:t>to</w:t>
            </w:r>
            <w:r>
              <w:rPr>
                <w:rFonts w:ascii="Palatino Linotype"/>
                <w:color w:val="212121"/>
                <w:spacing w:val="5"/>
                <w:sz w:val="17"/>
              </w:rPr>
              <w:t> </w:t>
            </w:r>
            <w:r>
              <w:rPr>
                <w:rFonts w:ascii="Palatino Linotype"/>
                <w:color w:val="212121"/>
                <w:w w:val="90"/>
                <w:sz w:val="17"/>
              </w:rPr>
              <w:t>measure</w:t>
            </w:r>
            <w:r>
              <w:rPr>
                <w:rFonts w:ascii="Palatino Linotype"/>
                <w:color w:val="212121"/>
                <w:spacing w:val="6"/>
                <w:sz w:val="17"/>
              </w:rPr>
              <w:t> </w:t>
            </w:r>
            <w:r>
              <w:rPr>
                <w:rFonts w:ascii="Palatino Linotype"/>
                <w:color w:val="212121"/>
                <w:w w:val="90"/>
                <w:sz w:val="17"/>
              </w:rPr>
              <w:t>the</w:t>
            </w:r>
            <w:r>
              <w:rPr>
                <w:rFonts w:ascii="Palatino Linotype"/>
                <w:color w:val="212121"/>
                <w:spacing w:val="10"/>
                <w:sz w:val="17"/>
              </w:rPr>
              <w:t> </w:t>
            </w:r>
            <w:r>
              <w:rPr>
                <w:rFonts w:ascii="Palatino Linotype"/>
                <w:w w:val="90"/>
                <w:sz w:val="17"/>
              </w:rPr>
              <w:t>impact[s]</w:t>
            </w:r>
            <w:r>
              <w:rPr>
                <w:rFonts w:ascii="Palatino Linotype"/>
                <w:spacing w:val="7"/>
                <w:sz w:val="17"/>
              </w:rPr>
              <w:t> </w:t>
            </w:r>
            <w:r>
              <w:rPr>
                <w:rFonts w:ascii="Palatino Linotype"/>
                <w:w w:val="90"/>
                <w:sz w:val="17"/>
              </w:rPr>
              <w:t>of</w:t>
            </w:r>
            <w:r>
              <w:rPr>
                <w:rFonts w:ascii="Palatino Linotype"/>
                <w:spacing w:val="7"/>
                <w:sz w:val="17"/>
              </w:rPr>
              <w:t> </w:t>
            </w:r>
            <w:r>
              <w:rPr>
                <w:rFonts w:ascii="Palatino Linotype"/>
                <w:w w:val="90"/>
                <w:sz w:val="17"/>
              </w:rPr>
              <w:t>technology</w:t>
            </w:r>
            <w:r>
              <w:rPr>
                <w:rFonts w:ascii="Palatino Linotype"/>
                <w:spacing w:val="8"/>
                <w:sz w:val="17"/>
              </w:rPr>
              <w:t> </w:t>
            </w:r>
            <w:r>
              <w:rPr>
                <w:rFonts w:ascii="Palatino Linotype"/>
                <w:w w:val="90"/>
                <w:sz w:val="17"/>
              </w:rPr>
              <w:t>or</w:t>
            </w:r>
            <w:r>
              <w:rPr>
                <w:rFonts w:ascii="Palatino Linotype"/>
                <w:spacing w:val="8"/>
                <w:sz w:val="17"/>
              </w:rPr>
              <w:t> </w:t>
            </w:r>
            <w:r>
              <w:rPr>
                <w:rFonts w:ascii="Palatino Linotype"/>
                <w:w w:val="90"/>
                <w:sz w:val="17"/>
              </w:rPr>
              <w:t>innovation</w:t>
            </w:r>
            <w:r>
              <w:rPr>
                <w:rFonts w:ascii="Palatino Linotype"/>
                <w:spacing w:val="8"/>
                <w:sz w:val="17"/>
              </w:rPr>
              <w:t> </w:t>
            </w:r>
            <w:r>
              <w:rPr>
                <w:rFonts w:ascii="Palatino Linotype"/>
                <w:w w:val="90"/>
                <w:sz w:val="17"/>
              </w:rPr>
              <w:t>use</w:t>
            </w:r>
            <w:r>
              <w:rPr>
                <w:rFonts w:ascii="Palatino Linotype"/>
                <w:spacing w:val="7"/>
                <w:sz w:val="17"/>
              </w:rPr>
              <w:t> </w:t>
            </w:r>
            <w:r>
              <w:rPr>
                <w:rFonts w:ascii="Palatino Linotype"/>
                <w:spacing w:val="-5"/>
                <w:w w:val="90"/>
                <w:sz w:val="17"/>
              </w:rPr>
              <w:t>on</w:t>
            </w:r>
          </w:p>
          <w:p>
            <w:pPr>
              <w:pStyle w:val="TableParagraph"/>
              <w:spacing w:line="208" w:lineRule="exact"/>
              <w:ind w:left="94"/>
              <w:rPr>
                <w:rFonts w:ascii="Palatino Linotype"/>
                <w:sz w:val="17"/>
              </w:rPr>
            </w:pPr>
            <w:r>
              <w:rPr>
                <w:rFonts w:ascii="Palatino Linotype"/>
                <w:w w:val="90"/>
                <w:sz w:val="17"/>
              </w:rPr>
              <w:t>learning</w:t>
            </w:r>
            <w:r>
              <w:rPr>
                <w:rFonts w:ascii="Palatino Linotype"/>
                <w:spacing w:val="12"/>
                <w:sz w:val="17"/>
              </w:rPr>
              <w:t> </w:t>
            </w:r>
            <w:r>
              <w:rPr>
                <w:rFonts w:ascii="Palatino Linotype"/>
                <w:w w:val="90"/>
                <w:sz w:val="17"/>
              </w:rPr>
              <w:t>outcome,</w:t>
            </w:r>
            <w:r>
              <w:rPr>
                <w:rFonts w:ascii="Palatino Linotype"/>
                <w:spacing w:val="16"/>
                <w:sz w:val="17"/>
              </w:rPr>
              <w:t> </w:t>
            </w:r>
            <w:r>
              <w:rPr>
                <w:rFonts w:ascii="Palatino Linotype"/>
                <w:w w:val="90"/>
                <w:sz w:val="17"/>
              </w:rPr>
              <w:t>as</w:t>
            </w:r>
            <w:r>
              <w:rPr>
                <w:rFonts w:ascii="Palatino Linotype"/>
                <w:spacing w:val="14"/>
                <w:sz w:val="17"/>
              </w:rPr>
              <w:t> </w:t>
            </w:r>
            <w:r>
              <w:rPr>
                <w:rFonts w:ascii="Palatino Linotype"/>
                <w:w w:val="90"/>
                <w:sz w:val="17"/>
              </w:rPr>
              <w:t>measured</w:t>
            </w:r>
            <w:r>
              <w:rPr>
                <w:rFonts w:ascii="Palatino Linotype"/>
                <w:spacing w:val="14"/>
                <w:sz w:val="17"/>
              </w:rPr>
              <w:t> </w:t>
            </w:r>
            <w:r>
              <w:rPr>
                <w:rFonts w:ascii="Palatino Linotype"/>
                <w:w w:val="90"/>
                <w:sz w:val="17"/>
              </w:rPr>
              <w:t>with</w:t>
            </w:r>
            <w:r>
              <w:rPr>
                <w:rFonts w:ascii="Palatino Linotype"/>
                <w:spacing w:val="16"/>
                <w:sz w:val="17"/>
              </w:rPr>
              <w:t> </w:t>
            </w:r>
            <w:r>
              <w:rPr>
                <w:rFonts w:ascii="Palatino Linotype"/>
                <w:w w:val="90"/>
                <w:sz w:val="17"/>
              </w:rPr>
              <w:t>formative/summative</w:t>
            </w:r>
            <w:r>
              <w:rPr>
                <w:rFonts w:ascii="Palatino Linotype"/>
                <w:spacing w:val="14"/>
                <w:sz w:val="17"/>
              </w:rPr>
              <w:t> </w:t>
            </w:r>
            <w:r>
              <w:rPr>
                <w:rFonts w:ascii="Palatino Linotype"/>
                <w:spacing w:val="-2"/>
                <w:w w:val="90"/>
                <w:sz w:val="17"/>
              </w:rPr>
              <w:t>assessments</w:t>
            </w:r>
            <w:r>
              <w:rPr>
                <w:rFonts w:ascii="Palatino Linotype"/>
                <w:color w:val="212121"/>
                <w:spacing w:val="-2"/>
                <w:w w:val="90"/>
                <w:sz w:val="17"/>
              </w:rPr>
              <w:t>?</w:t>
            </w:r>
          </w:p>
        </w:tc>
      </w:tr>
      <w:tr>
        <w:trPr>
          <w:trHeight w:val="1133" w:hRule="atLeast"/>
        </w:trPr>
        <w:tc>
          <w:tcPr>
            <w:tcW w:w="8981" w:type="dxa"/>
            <w:gridSpan w:val="2"/>
          </w:tcPr>
          <w:p>
            <w:pPr>
              <w:pStyle w:val="TableParagraph"/>
              <w:spacing w:line="226" w:lineRule="exact"/>
              <w:ind w:left="94"/>
              <w:rPr>
                <w:rFonts w:ascii="Palatino Linotype"/>
                <w:b/>
                <w:sz w:val="17"/>
              </w:rPr>
            </w:pPr>
            <w:r>
              <w:rPr>
                <w:rFonts w:ascii="Palatino Linotype"/>
                <w:b/>
                <w:color w:val="1F3863"/>
                <w:spacing w:val="-4"/>
                <w:sz w:val="17"/>
              </w:rPr>
              <w:t>S-</w:t>
            </w:r>
            <w:r>
              <w:rPr>
                <w:rFonts w:ascii="Palatino Linotype"/>
                <w:b/>
                <w:color w:val="1F3863"/>
                <w:spacing w:val="-7"/>
                <w:sz w:val="17"/>
              </w:rPr>
              <w:t> </w:t>
            </w:r>
            <w:r>
              <w:rPr>
                <w:rFonts w:ascii="Palatino Linotype"/>
                <w:b/>
                <w:color w:val="1F3863"/>
                <w:spacing w:val="-2"/>
                <w:sz w:val="17"/>
              </w:rPr>
              <w:t>Standardisation</w:t>
            </w:r>
          </w:p>
          <w:p>
            <w:pPr>
              <w:pStyle w:val="TableParagraph"/>
              <w:spacing w:line="226" w:lineRule="exact"/>
              <w:ind w:left="94"/>
              <w:rPr>
                <w:rFonts w:ascii="Palatino Linotype"/>
                <w:sz w:val="17"/>
              </w:rPr>
            </w:pPr>
            <w:r>
              <w:rPr>
                <w:rFonts w:ascii="Palatino Linotype"/>
                <w:b/>
                <w:color w:val="212121"/>
                <w:spacing w:val="-6"/>
                <w:sz w:val="17"/>
              </w:rPr>
              <w:t>C-</w:t>
            </w:r>
            <w:r>
              <w:rPr>
                <w:rFonts w:ascii="Palatino Linotype"/>
                <w:b/>
                <w:color w:val="212121"/>
                <w:spacing w:val="-3"/>
                <w:sz w:val="17"/>
              </w:rPr>
              <w:t> </w:t>
            </w:r>
            <w:r>
              <w:rPr>
                <w:rFonts w:ascii="Palatino Linotype"/>
                <w:b/>
                <w:color w:val="212121"/>
                <w:spacing w:val="-6"/>
                <w:sz w:val="17"/>
              </w:rPr>
              <w:t>S1</w:t>
            </w:r>
            <w:r>
              <w:rPr>
                <w:rFonts w:ascii="Palatino Linotype"/>
                <w:color w:val="212121"/>
                <w:spacing w:val="-6"/>
                <w:sz w:val="17"/>
              </w:rPr>
              <w:t>:</w:t>
            </w:r>
            <w:r>
              <w:rPr>
                <w:rFonts w:ascii="Palatino Linotype"/>
                <w:color w:val="212121"/>
                <w:spacing w:val="-2"/>
                <w:sz w:val="17"/>
              </w:rPr>
              <w:t> </w:t>
            </w:r>
            <w:r>
              <w:rPr>
                <w:rFonts w:ascii="Palatino Linotype"/>
                <w:color w:val="212121"/>
                <w:spacing w:val="-6"/>
                <w:sz w:val="17"/>
              </w:rPr>
              <w:t>Is</w:t>
            </w:r>
            <w:r>
              <w:rPr>
                <w:rFonts w:ascii="Palatino Linotype"/>
                <w:color w:val="212121"/>
                <w:spacing w:val="-3"/>
                <w:sz w:val="17"/>
              </w:rPr>
              <w:t> </w:t>
            </w:r>
            <w:r>
              <w:rPr>
                <w:rFonts w:ascii="Palatino Linotype"/>
                <w:color w:val="212121"/>
                <w:spacing w:val="-6"/>
                <w:sz w:val="17"/>
              </w:rPr>
              <w:t>there</w:t>
            </w:r>
            <w:r>
              <w:rPr>
                <w:rFonts w:ascii="Palatino Linotype"/>
                <w:color w:val="212121"/>
                <w:spacing w:val="-5"/>
                <w:sz w:val="17"/>
              </w:rPr>
              <w:t> </w:t>
            </w:r>
            <w:r>
              <w:rPr>
                <w:rFonts w:ascii="Palatino Linotype"/>
                <w:color w:val="212121"/>
                <w:spacing w:val="-6"/>
                <w:sz w:val="17"/>
              </w:rPr>
              <w:t>a</w:t>
            </w:r>
            <w:r>
              <w:rPr>
                <w:rFonts w:ascii="Palatino Linotype"/>
                <w:color w:val="212121"/>
                <w:spacing w:val="-2"/>
                <w:sz w:val="17"/>
              </w:rPr>
              <w:t> </w:t>
            </w:r>
            <w:r>
              <w:rPr>
                <w:rFonts w:ascii="Palatino Linotype"/>
                <w:color w:val="212121"/>
                <w:spacing w:val="-6"/>
                <w:sz w:val="17"/>
              </w:rPr>
              <w:t>specific</w:t>
            </w:r>
            <w:r>
              <w:rPr>
                <w:rFonts w:ascii="Palatino Linotype"/>
                <w:color w:val="212121"/>
                <w:spacing w:val="-4"/>
                <w:sz w:val="17"/>
              </w:rPr>
              <w:t> </w:t>
            </w:r>
            <w:r>
              <w:rPr>
                <w:rFonts w:ascii="Palatino Linotype"/>
                <w:color w:val="212121"/>
                <w:spacing w:val="-6"/>
                <w:sz w:val="17"/>
              </w:rPr>
              <w:t>time</w:t>
            </w:r>
            <w:r>
              <w:rPr>
                <w:rFonts w:ascii="Palatino Linotype"/>
                <w:color w:val="212121"/>
                <w:spacing w:val="-3"/>
                <w:sz w:val="17"/>
              </w:rPr>
              <w:t> </w:t>
            </w:r>
            <w:r>
              <w:rPr>
                <w:rFonts w:ascii="Palatino Linotype"/>
                <w:color w:val="212121"/>
                <w:spacing w:val="-6"/>
                <w:sz w:val="17"/>
              </w:rPr>
              <w:t>allocation</w:t>
            </w:r>
            <w:r>
              <w:rPr>
                <w:rFonts w:ascii="Palatino Linotype"/>
                <w:color w:val="212121"/>
                <w:spacing w:val="-2"/>
                <w:sz w:val="17"/>
              </w:rPr>
              <w:t> </w:t>
            </w:r>
            <w:r>
              <w:rPr>
                <w:rFonts w:ascii="Palatino Linotype"/>
                <w:color w:val="212121"/>
                <w:spacing w:val="-6"/>
                <w:sz w:val="17"/>
              </w:rPr>
              <w:t>or</w:t>
            </w:r>
            <w:r>
              <w:rPr>
                <w:rFonts w:ascii="Palatino Linotype"/>
                <w:color w:val="212121"/>
                <w:spacing w:val="-2"/>
                <w:sz w:val="17"/>
              </w:rPr>
              <w:t> </w:t>
            </w:r>
            <w:r>
              <w:rPr>
                <w:rFonts w:ascii="Palatino Linotype"/>
                <w:color w:val="212121"/>
                <w:spacing w:val="-6"/>
                <w:sz w:val="17"/>
              </w:rPr>
              <w:t>unit</w:t>
            </w:r>
            <w:r>
              <w:rPr>
                <w:rFonts w:ascii="Palatino Linotype"/>
                <w:color w:val="212121"/>
                <w:spacing w:val="-4"/>
                <w:sz w:val="17"/>
              </w:rPr>
              <w:t> </w:t>
            </w:r>
            <w:r>
              <w:rPr>
                <w:rFonts w:ascii="Palatino Linotype"/>
                <w:color w:val="212121"/>
                <w:spacing w:val="-6"/>
                <w:sz w:val="17"/>
              </w:rPr>
              <w:t>allocation</w:t>
            </w:r>
            <w:r>
              <w:rPr>
                <w:rFonts w:ascii="Palatino Linotype"/>
                <w:color w:val="212121"/>
                <w:spacing w:val="-2"/>
                <w:sz w:val="17"/>
              </w:rPr>
              <w:t> </w:t>
            </w:r>
            <w:r>
              <w:rPr>
                <w:rFonts w:ascii="Palatino Linotype"/>
                <w:color w:val="212121"/>
                <w:spacing w:val="-6"/>
                <w:sz w:val="17"/>
              </w:rPr>
              <w:t>for</w:t>
            </w:r>
            <w:r>
              <w:rPr>
                <w:rFonts w:ascii="Palatino Linotype"/>
                <w:color w:val="212121"/>
                <w:spacing w:val="-2"/>
                <w:sz w:val="17"/>
              </w:rPr>
              <w:t> </w:t>
            </w:r>
            <w:r>
              <w:rPr>
                <w:rFonts w:ascii="Palatino Linotype"/>
                <w:color w:val="212121"/>
                <w:spacing w:val="-6"/>
                <w:sz w:val="17"/>
              </w:rPr>
              <w:t>the</w:t>
            </w:r>
            <w:r>
              <w:rPr>
                <w:rFonts w:ascii="Palatino Linotype"/>
                <w:color w:val="212121"/>
                <w:spacing w:val="-3"/>
                <w:sz w:val="17"/>
              </w:rPr>
              <w:t> </w:t>
            </w:r>
            <w:r>
              <w:rPr>
                <w:rFonts w:ascii="Palatino Linotype"/>
                <w:color w:val="212121"/>
                <w:spacing w:val="-6"/>
                <w:sz w:val="17"/>
              </w:rPr>
              <w:t>use</w:t>
            </w:r>
            <w:r>
              <w:rPr>
                <w:rFonts w:ascii="Palatino Linotype"/>
                <w:color w:val="212121"/>
                <w:spacing w:val="-2"/>
                <w:sz w:val="17"/>
              </w:rPr>
              <w:t> </w:t>
            </w:r>
            <w:r>
              <w:rPr>
                <w:rFonts w:ascii="Palatino Linotype"/>
                <w:color w:val="212121"/>
                <w:spacing w:val="-6"/>
                <w:sz w:val="17"/>
              </w:rPr>
              <w:t>of</w:t>
            </w:r>
            <w:r>
              <w:rPr>
                <w:rFonts w:ascii="Palatino Linotype"/>
                <w:color w:val="212121"/>
                <w:spacing w:val="-3"/>
                <w:sz w:val="17"/>
              </w:rPr>
              <w:t> </w:t>
            </w:r>
            <w:r>
              <w:rPr>
                <w:rFonts w:ascii="Palatino Linotype"/>
                <w:color w:val="212121"/>
                <w:spacing w:val="-6"/>
                <w:sz w:val="17"/>
              </w:rPr>
              <w:t>the</w:t>
            </w:r>
            <w:r>
              <w:rPr>
                <w:rFonts w:ascii="Palatino Linotype"/>
                <w:color w:val="212121"/>
                <w:spacing w:val="-3"/>
                <w:sz w:val="17"/>
              </w:rPr>
              <w:t> </w:t>
            </w:r>
            <w:r>
              <w:rPr>
                <w:rFonts w:ascii="Palatino Linotype"/>
                <w:color w:val="212121"/>
                <w:spacing w:val="-6"/>
                <w:sz w:val="17"/>
              </w:rPr>
              <w:t>technology</w:t>
            </w:r>
            <w:r>
              <w:rPr>
                <w:rFonts w:ascii="Palatino Linotype"/>
                <w:color w:val="212121"/>
                <w:spacing w:val="-2"/>
                <w:sz w:val="17"/>
              </w:rPr>
              <w:t> </w:t>
            </w:r>
            <w:r>
              <w:rPr>
                <w:rFonts w:ascii="Palatino Linotype"/>
                <w:color w:val="212121"/>
                <w:spacing w:val="-6"/>
                <w:sz w:val="17"/>
              </w:rPr>
              <w:t>in</w:t>
            </w:r>
            <w:r>
              <w:rPr>
                <w:rFonts w:ascii="Palatino Linotype"/>
                <w:color w:val="212121"/>
                <w:spacing w:val="-2"/>
                <w:sz w:val="17"/>
              </w:rPr>
              <w:t> </w:t>
            </w:r>
            <w:r>
              <w:rPr>
                <w:rFonts w:ascii="Palatino Linotype"/>
                <w:color w:val="212121"/>
                <w:spacing w:val="-6"/>
                <w:sz w:val="17"/>
              </w:rPr>
              <w:t>your</w:t>
            </w:r>
            <w:r>
              <w:rPr>
                <w:rFonts w:ascii="Palatino Linotype"/>
                <w:color w:val="212121"/>
                <w:spacing w:val="-2"/>
                <w:sz w:val="17"/>
              </w:rPr>
              <w:t> </w:t>
            </w:r>
            <w:r>
              <w:rPr>
                <w:rFonts w:ascii="Palatino Linotype"/>
                <w:color w:val="212121"/>
                <w:spacing w:val="-6"/>
                <w:sz w:val="17"/>
              </w:rPr>
              <w:t>curriculum</w:t>
            </w:r>
            <w:r>
              <w:rPr>
                <w:rFonts w:ascii="Palatino Linotype"/>
                <w:color w:val="212121"/>
                <w:spacing w:val="-3"/>
                <w:sz w:val="17"/>
              </w:rPr>
              <w:t> </w:t>
            </w:r>
            <w:r>
              <w:rPr>
                <w:rFonts w:ascii="Palatino Linotype"/>
                <w:color w:val="212121"/>
                <w:spacing w:val="-6"/>
                <w:sz w:val="17"/>
              </w:rPr>
              <w:t>or</w:t>
            </w:r>
            <w:r>
              <w:rPr>
                <w:rFonts w:ascii="Palatino Linotype"/>
                <w:color w:val="212121"/>
                <w:spacing w:val="-2"/>
                <w:sz w:val="17"/>
              </w:rPr>
              <w:t> </w:t>
            </w:r>
            <w:r>
              <w:rPr>
                <w:rFonts w:ascii="Palatino Linotype"/>
                <w:color w:val="212121"/>
                <w:spacing w:val="-6"/>
                <w:sz w:val="17"/>
              </w:rPr>
              <w:t>syllabus?</w:t>
            </w:r>
          </w:p>
          <w:p>
            <w:pPr>
              <w:pStyle w:val="TableParagraph"/>
              <w:spacing w:line="237" w:lineRule="auto"/>
              <w:ind w:left="94"/>
              <w:rPr>
                <w:rFonts w:ascii="Palatino Linotype" w:hAnsi="Palatino Linotype"/>
                <w:sz w:val="17"/>
              </w:rPr>
            </w:pPr>
            <w:r>
              <w:rPr>
                <w:rFonts w:ascii="Palatino Linotype" w:hAnsi="Palatino Linotype"/>
                <w:b/>
                <w:color w:val="212121"/>
                <w:spacing w:val="-6"/>
                <w:sz w:val="17"/>
              </w:rPr>
              <w:t>P-</w:t>
            </w:r>
            <w:r>
              <w:rPr>
                <w:rFonts w:ascii="Palatino Linotype" w:hAnsi="Palatino Linotype"/>
                <w:b/>
                <w:color w:val="212121"/>
                <w:spacing w:val="-3"/>
                <w:sz w:val="17"/>
              </w:rPr>
              <w:t> </w:t>
            </w:r>
            <w:r>
              <w:rPr>
                <w:rFonts w:ascii="Palatino Linotype" w:hAnsi="Palatino Linotype"/>
                <w:b/>
                <w:color w:val="212121"/>
                <w:spacing w:val="-6"/>
                <w:sz w:val="17"/>
              </w:rPr>
              <w:t>S2</w:t>
            </w:r>
            <w:r>
              <w:rPr>
                <w:rFonts w:ascii="Palatino Linotype" w:hAnsi="Palatino Linotype"/>
                <w:color w:val="212121"/>
                <w:spacing w:val="-6"/>
                <w:sz w:val="17"/>
              </w:rPr>
              <w:t>:</w:t>
            </w:r>
            <w:r>
              <w:rPr>
                <w:rFonts w:ascii="Palatino Linotype" w:hAnsi="Palatino Linotype"/>
                <w:color w:val="212121"/>
                <w:spacing w:val="-5"/>
                <w:sz w:val="17"/>
              </w:rPr>
              <w:t> </w:t>
            </w:r>
            <w:r>
              <w:rPr>
                <w:rFonts w:ascii="Palatino Linotype" w:hAnsi="Palatino Linotype"/>
                <w:color w:val="212121"/>
                <w:spacing w:val="-6"/>
                <w:sz w:val="17"/>
              </w:rPr>
              <w:t>Is</w:t>
            </w:r>
            <w:r>
              <w:rPr>
                <w:rFonts w:ascii="Palatino Linotype" w:hAnsi="Palatino Linotype"/>
                <w:color w:val="212121"/>
                <w:spacing w:val="-3"/>
                <w:sz w:val="17"/>
              </w:rPr>
              <w:t> </w:t>
            </w:r>
            <w:r>
              <w:rPr>
                <w:rFonts w:ascii="Palatino Linotype" w:hAnsi="Palatino Linotype"/>
                <w:color w:val="212121"/>
                <w:spacing w:val="-6"/>
                <w:sz w:val="17"/>
              </w:rPr>
              <w:t>there</w:t>
            </w:r>
            <w:r>
              <w:rPr>
                <w:rFonts w:ascii="Palatino Linotype" w:hAnsi="Palatino Linotype"/>
                <w:color w:val="212121"/>
                <w:spacing w:val="-5"/>
                <w:sz w:val="17"/>
              </w:rPr>
              <w:t> </w:t>
            </w:r>
            <w:r>
              <w:rPr>
                <w:rFonts w:ascii="Palatino Linotype" w:hAnsi="Palatino Linotype"/>
                <w:color w:val="212121"/>
                <w:spacing w:val="-6"/>
                <w:sz w:val="17"/>
              </w:rPr>
              <w:t>a</w:t>
            </w:r>
            <w:r>
              <w:rPr>
                <w:rFonts w:ascii="Palatino Linotype" w:hAnsi="Palatino Linotype"/>
                <w:color w:val="212121"/>
                <w:spacing w:val="-2"/>
                <w:sz w:val="17"/>
              </w:rPr>
              <w:t> </w:t>
            </w:r>
            <w:r>
              <w:rPr>
                <w:rFonts w:ascii="Palatino Linotype" w:hAnsi="Palatino Linotype"/>
                <w:color w:val="212121"/>
                <w:spacing w:val="-6"/>
                <w:sz w:val="17"/>
              </w:rPr>
              <w:t>planned</w:t>
            </w:r>
            <w:r>
              <w:rPr>
                <w:rFonts w:ascii="Palatino Linotype" w:hAnsi="Palatino Linotype"/>
                <w:color w:val="212121"/>
                <w:spacing w:val="-3"/>
                <w:sz w:val="17"/>
              </w:rPr>
              <w:t> </w:t>
            </w:r>
            <w:r>
              <w:rPr>
                <w:rFonts w:ascii="Palatino Linotype" w:hAnsi="Palatino Linotype"/>
                <w:color w:val="212121"/>
                <w:spacing w:val="-6"/>
                <w:sz w:val="17"/>
              </w:rPr>
              <w:t>or</w:t>
            </w:r>
            <w:r>
              <w:rPr>
                <w:rFonts w:ascii="Palatino Linotype" w:hAnsi="Palatino Linotype"/>
                <w:color w:val="212121"/>
                <w:spacing w:val="-2"/>
                <w:sz w:val="17"/>
              </w:rPr>
              <w:t> </w:t>
            </w:r>
            <w:r>
              <w:rPr>
                <w:rFonts w:ascii="Palatino Linotype" w:hAnsi="Palatino Linotype"/>
                <w:color w:val="212121"/>
                <w:spacing w:val="-6"/>
                <w:sz w:val="17"/>
              </w:rPr>
              <w:t>standardised</w:t>
            </w:r>
            <w:r>
              <w:rPr>
                <w:rFonts w:ascii="Palatino Linotype" w:hAnsi="Palatino Linotype"/>
                <w:color w:val="212121"/>
                <w:spacing w:val="-2"/>
                <w:sz w:val="17"/>
              </w:rPr>
              <w:t> </w:t>
            </w:r>
            <w:r>
              <w:rPr>
                <w:rFonts w:ascii="Palatino Linotype" w:hAnsi="Palatino Linotype"/>
                <w:color w:val="212121"/>
                <w:spacing w:val="-6"/>
                <w:sz w:val="17"/>
              </w:rPr>
              <w:t>method</w:t>
            </w:r>
            <w:r>
              <w:rPr>
                <w:rFonts w:ascii="Palatino Linotype" w:hAnsi="Palatino Linotype"/>
                <w:color w:val="212121"/>
                <w:spacing w:val="-3"/>
                <w:sz w:val="17"/>
              </w:rPr>
              <w:t> </w:t>
            </w:r>
            <w:r>
              <w:rPr>
                <w:rFonts w:ascii="Palatino Linotype" w:hAnsi="Palatino Linotype"/>
                <w:color w:val="212121"/>
                <w:spacing w:val="-6"/>
                <w:sz w:val="17"/>
              </w:rPr>
              <w:t>of</w:t>
            </w:r>
            <w:r>
              <w:rPr>
                <w:rFonts w:ascii="Palatino Linotype" w:hAnsi="Palatino Linotype"/>
                <w:color w:val="212121"/>
                <w:spacing w:val="-3"/>
                <w:sz w:val="17"/>
              </w:rPr>
              <w:t> </w:t>
            </w:r>
            <w:r>
              <w:rPr>
                <w:rFonts w:ascii="Palatino Linotype" w:hAnsi="Palatino Linotype"/>
                <w:color w:val="212121"/>
                <w:spacing w:val="-6"/>
                <w:sz w:val="17"/>
              </w:rPr>
              <w:t>using</w:t>
            </w:r>
            <w:r>
              <w:rPr>
                <w:rFonts w:ascii="Palatino Linotype" w:hAnsi="Palatino Linotype"/>
                <w:color w:val="212121"/>
                <w:spacing w:val="-3"/>
                <w:sz w:val="17"/>
              </w:rPr>
              <w:t> </w:t>
            </w:r>
            <w:r>
              <w:rPr>
                <w:rFonts w:ascii="Palatino Linotype" w:hAnsi="Palatino Linotype"/>
                <w:color w:val="212121"/>
                <w:spacing w:val="-6"/>
                <w:sz w:val="17"/>
              </w:rPr>
              <w:t>the</w:t>
            </w:r>
            <w:r>
              <w:rPr>
                <w:rFonts w:ascii="Palatino Linotype" w:hAnsi="Palatino Linotype"/>
                <w:color w:val="212121"/>
                <w:spacing w:val="-3"/>
                <w:sz w:val="17"/>
              </w:rPr>
              <w:t> </w:t>
            </w:r>
            <w:r>
              <w:rPr>
                <w:rFonts w:ascii="Palatino Linotype" w:hAnsi="Palatino Linotype"/>
                <w:color w:val="212121"/>
                <w:spacing w:val="-6"/>
                <w:sz w:val="17"/>
              </w:rPr>
              <w:t>technology</w:t>
            </w:r>
            <w:r>
              <w:rPr>
                <w:rFonts w:ascii="Palatino Linotype" w:hAnsi="Palatino Linotype"/>
                <w:color w:val="212121"/>
                <w:sz w:val="17"/>
              </w:rPr>
              <w:t> </w:t>
            </w:r>
            <w:r>
              <w:rPr>
                <w:rFonts w:ascii="Palatino Linotype" w:hAnsi="Palatino Linotype"/>
                <w:color w:val="212121"/>
                <w:spacing w:val="-6"/>
                <w:sz w:val="17"/>
              </w:rPr>
              <w:t>or</w:t>
            </w:r>
            <w:r>
              <w:rPr>
                <w:rFonts w:ascii="Palatino Linotype" w:hAnsi="Palatino Linotype"/>
                <w:color w:val="212121"/>
                <w:spacing w:val="-2"/>
                <w:sz w:val="17"/>
              </w:rPr>
              <w:t> </w:t>
            </w:r>
            <w:r>
              <w:rPr>
                <w:rFonts w:ascii="Palatino Linotype" w:hAnsi="Palatino Linotype"/>
                <w:color w:val="212121"/>
                <w:spacing w:val="-6"/>
                <w:sz w:val="17"/>
              </w:rPr>
              <w:t>innovation.</w:t>
            </w:r>
            <w:r>
              <w:rPr>
                <w:rFonts w:ascii="Palatino Linotype" w:hAnsi="Palatino Linotype"/>
                <w:color w:val="212121"/>
                <w:spacing w:val="-2"/>
                <w:sz w:val="17"/>
              </w:rPr>
              <w:t> </w:t>
            </w:r>
            <w:r>
              <w:rPr>
                <w:rFonts w:ascii="Palatino Linotype" w:hAnsi="Palatino Linotype"/>
                <w:color w:val="212121"/>
                <w:spacing w:val="-6"/>
                <w:sz w:val="17"/>
              </w:rPr>
              <w:t>e.g.</w:t>
            </w:r>
            <w:r>
              <w:rPr>
                <w:rFonts w:ascii="Palatino Linotype" w:hAnsi="Palatino Linotype"/>
                <w:color w:val="212121"/>
                <w:spacing w:val="-2"/>
                <w:sz w:val="17"/>
              </w:rPr>
              <w:t> </w:t>
            </w:r>
            <w:r>
              <w:rPr>
                <w:rFonts w:ascii="Palatino Linotype" w:hAnsi="Palatino Linotype"/>
                <w:color w:val="212121"/>
                <w:spacing w:val="-6"/>
                <w:sz w:val="17"/>
              </w:rPr>
              <w:t>learning</w:t>
            </w:r>
            <w:r>
              <w:rPr>
                <w:rFonts w:ascii="Palatino Linotype" w:hAnsi="Palatino Linotype"/>
                <w:color w:val="212121"/>
                <w:spacing w:val="-2"/>
                <w:sz w:val="17"/>
              </w:rPr>
              <w:t> </w:t>
            </w:r>
            <w:r>
              <w:rPr>
                <w:rFonts w:ascii="Palatino Linotype" w:hAnsi="Palatino Linotype"/>
                <w:color w:val="212121"/>
                <w:spacing w:val="-6"/>
                <w:sz w:val="17"/>
              </w:rPr>
              <w:t>protocol</w:t>
            </w:r>
            <w:r>
              <w:rPr>
                <w:rFonts w:ascii="Palatino Linotype" w:hAnsi="Palatino Linotype"/>
                <w:color w:val="212121"/>
                <w:sz w:val="17"/>
              </w:rPr>
              <w:t> </w:t>
            </w:r>
            <w:r>
              <w:rPr>
                <w:rFonts w:ascii="Palatino Linotype" w:hAnsi="Palatino Linotype"/>
                <w:color w:val="212121"/>
                <w:spacing w:val="-6"/>
                <w:sz w:val="17"/>
              </w:rPr>
              <w:t>or</w:t>
            </w:r>
            <w:r>
              <w:rPr>
                <w:rFonts w:ascii="Palatino Linotype" w:hAnsi="Palatino Linotype"/>
                <w:color w:val="212121"/>
                <w:spacing w:val="-2"/>
                <w:sz w:val="17"/>
              </w:rPr>
              <w:t> </w:t>
            </w:r>
            <w:r>
              <w:rPr>
                <w:rFonts w:ascii="Palatino Linotype" w:hAnsi="Palatino Linotype"/>
                <w:color w:val="212121"/>
                <w:spacing w:val="-6"/>
                <w:sz w:val="17"/>
              </w:rPr>
              <w:t>learner’s</w:t>
            </w:r>
            <w:r>
              <w:rPr>
                <w:rFonts w:ascii="Palatino Linotype" w:hAnsi="Palatino Linotype"/>
                <w:color w:val="212121"/>
                <w:spacing w:val="-2"/>
                <w:sz w:val="17"/>
              </w:rPr>
              <w:t> guide?</w:t>
            </w:r>
          </w:p>
          <w:p>
            <w:pPr>
              <w:pStyle w:val="TableParagraph"/>
              <w:spacing w:line="206" w:lineRule="exact"/>
              <w:ind w:left="94"/>
              <w:rPr>
                <w:rFonts w:ascii="Palatino Linotype"/>
                <w:sz w:val="17"/>
              </w:rPr>
            </w:pPr>
            <w:r>
              <w:rPr>
                <w:rFonts w:ascii="Palatino Linotype"/>
                <w:b/>
                <w:color w:val="212121"/>
                <w:w w:val="90"/>
                <w:sz w:val="17"/>
              </w:rPr>
              <w:t>A-</w:t>
            </w:r>
            <w:r>
              <w:rPr>
                <w:rFonts w:ascii="Palatino Linotype"/>
                <w:b/>
                <w:color w:val="212121"/>
                <w:spacing w:val="5"/>
                <w:sz w:val="17"/>
              </w:rPr>
              <w:t> </w:t>
            </w:r>
            <w:r>
              <w:rPr>
                <w:rFonts w:ascii="Palatino Linotype"/>
                <w:b/>
                <w:color w:val="212121"/>
                <w:w w:val="90"/>
                <w:sz w:val="17"/>
              </w:rPr>
              <w:t>S3</w:t>
            </w:r>
            <w:r>
              <w:rPr>
                <w:rFonts w:ascii="Palatino Linotype"/>
                <w:color w:val="212121"/>
                <w:w w:val="90"/>
                <w:sz w:val="17"/>
              </w:rPr>
              <w:t>:</w:t>
            </w:r>
            <w:r>
              <w:rPr>
                <w:rFonts w:ascii="Palatino Linotype"/>
                <w:color w:val="212121"/>
                <w:spacing w:val="8"/>
                <w:sz w:val="17"/>
              </w:rPr>
              <w:t> </w:t>
            </w:r>
            <w:r>
              <w:rPr>
                <w:rFonts w:ascii="Palatino Linotype"/>
                <w:color w:val="212121"/>
                <w:w w:val="90"/>
                <w:sz w:val="17"/>
              </w:rPr>
              <w:t>Is</w:t>
            </w:r>
            <w:r>
              <w:rPr>
                <w:rFonts w:ascii="Palatino Linotype"/>
                <w:color w:val="212121"/>
                <w:spacing w:val="5"/>
                <w:sz w:val="17"/>
              </w:rPr>
              <w:t> </w:t>
            </w:r>
            <w:r>
              <w:rPr>
                <w:rFonts w:ascii="Palatino Linotype"/>
                <w:color w:val="212121"/>
                <w:w w:val="90"/>
                <w:sz w:val="17"/>
              </w:rPr>
              <w:t>the</w:t>
            </w:r>
            <w:r>
              <w:rPr>
                <w:rFonts w:ascii="Palatino Linotype"/>
                <w:color w:val="212121"/>
                <w:spacing w:val="6"/>
                <w:sz w:val="17"/>
              </w:rPr>
              <w:t> </w:t>
            </w:r>
            <w:r>
              <w:rPr>
                <w:rFonts w:ascii="Palatino Linotype"/>
                <w:color w:val="212121"/>
                <w:w w:val="90"/>
                <w:sz w:val="17"/>
              </w:rPr>
              <w:t>technology</w:t>
            </w:r>
            <w:r>
              <w:rPr>
                <w:rFonts w:ascii="Palatino Linotype"/>
                <w:color w:val="212121"/>
                <w:spacing w:val="7"/>
                <w:sz w:val="17"/>
              </w:rPr>
              <w:t> </w:t>
            </w:r>
            <w:r>
              <w:rPr>
                <w:rFonts w:ascii="Palatino Linotype"/>
                <w:color w:val="212121"/>
                <w:w w:val="90"/>
                <w:sz w:val="17"/>
              </w:rPr>
              <w:t>or</w:t>
            </w:r>
            <w:r>
              <w:rPr>
                <w:rFonts w:ascii="Palatino Linotype"/>
                <w:color w:val="212121"/>
                <w:spacing w:val="8"/>
                <w:sz w:val="17"/>
              </w:rPr>
              <w:t> </w:t>
            </w:r>
            <w:r>
              <w:rPr>
                <w:rFonts w:ascii="Palatino Linotype"/>
                <w:color w:val="212121"/>
                <w:w w:val="90"/>
                <w:sz w:val="17"/>
              </w:rPr>
              <w:t>innovation</w:t>
            </w:r>
            <w:r>
              <w:rPr>
                <w:rFonts w:ascii="Palatino Linotype"/>
                <w:color w:val="212121"/>
                <w:spacing w:val="7"/>
                <w:sz w:val="17"/>
              </w:rPr>
              <w:t> </w:t>
            </w:r>
            <w:r>
              <w:rPr>
                <w:rFonts w:ascii="Palatino Linotype"/>
                <w:color w:val="212121"/>
                <w:w w:val="90"/>
                <w:sz w:val="17"/>
              </w:rPr>
              <w:t>as</w:t>
            </w:r>
            <w:r>
              <w:rPr>
                <w:rFonts w:ascii="Palatino Linotype"/>
                <w:color w:val="212121"/>
                <w:spacing w:val="7"/>
                <w:sz w:val="17"/>
              </w:rPr>
              <w:t> </w:t>
            </w:r>
            <w:r>
              <w:rPr>
                <w:rFonts w:ascii="Palatino Linotype"/>
                <w:color w:val="212121"/>
                <w:w w:val="90"/>
                <w:sz w:val="17"/>
              </w:rPr>
              <w:t>used</w:t>
            </w:r>
            <w:r>
              <w:rPr>
                <w:rFonts w:ascii="Palatino Linotype"/>
                <w:color w:val="212121"/>
                <w:spacing w:val="6"/>
                <w:sz w:val="17"/>
              </w:rPr>
              <w:t> </w:t>
            </w:r>
            <w:r>
              <w:rPr>
                <w:rFonts w:ascii="Palatino Linotype"/>
                <w:color w:val="212121"/>
                <w:w w:val="90"/>
                <w:sz w:val="17"/>
              </w:rPr>
              <w:t>involved</w:t>
            </w:r>
            <w:r>
              <w:rPr>
                <w:rFonts w:ascii="Palatino Linotype"/>
                <w:color w:val="212121"/>
                <w:spacing w:val="6"/>
                <w:sz w:val="17"/>
              </w:rPr>
              <w:t> </w:t>
            </w:r>
            <w:r>
              <w:rPr>
                <w:rFonts w:ascii="Palatino Linotype"/>
                <w:color w:val="212121"/>
                <w:w w:val="90"/>
                <w:sz w:val="17"/>
              </w:rPr>
              <w:t>in</w:t>
            </w:r>
            <w:r>
              <w:rPr>
                <w:rFonts w:ascii="Palatino Linotype"/>
                <w:color w:val="212121"/>
                <w:spacing w:val="7"/>
                <w:sz w:val="17"/>
              </w:rPr>
              <w:t> </w:t>
            </w:r>
            <w:r>
              <w:rPr>
                <w:rFonts w:ascii="Palatino Linotype"/>
                <w:color w:val="212121"/>
                <w:w w:val="90"/>
                <w:sz w:val="17"/>
              </w:rPr>
              <w:t>the</w:t>
            </w:r>
            <w:r>
              <w:rPr>
                <w:rFonts w:ascii="Palatino Linotype"/>
                <w:color w:val="212121"/>
                <w:spacing w:val="6"/>
                <w:sz w:val="17"/>
              </w:rPr>
              <w:t> </w:t>
            </w:r>
            <w:r>
              <w:rPr>
                <w:rFonts w:ascii="Palatino Linotype"/>
                <w:color w:val="212121"/>
                <w:w w:val="90"/>
                <w:sz w:val="17"/>
              </w:rPr>
              <w:t>formative</w:t>
            </w:r>
            <w:r>
              <w:rPr>
                <w:rFonts w:ascii="Palatino Linotype"/>
                <w:color w:val="212121"/>
                <w:spacing w:val="6"/>
                <w:sz w:val="17"/>
              </w:rPr>
              <w:t> </w:t>
            </w:r>
            <w:r>
              <w:rPr>
                <w:rFonts w:ascii="Palatino Linotype"/>
                <w:color w:val="212121"/>
                <w:w w:val="90"/>
                <w:sz w:val="17"/>
              </w:rPr>
              <w:t>or</w:t>
            </w:r>
            <w:r>
              <w:rPr>
                <w:rFonts w:ascii="Palatino Linotype"/>
                <w:color w:val="212121"/>
                <w:spacing w:val="7"/>
                <w:sz w:val="17"/>
              </w:rPr>
              <w:t> </w:t>
            </w:r>
            <w:r>
              <w:rPr>
                <w:rFonts w:ascii="Palatino Linotype"/>
                <w:color w:val="212121"/>
                <w:w w:val="90"/>
                <w:sz w:val="17"/>
              </w:rPr>
              <w:t>summative</w:t>
            </w:r>
            <w:r>
              <w:rPr>
                <w:rFonts w:ascii="Palatino Linotype"/>
                <w:color w:val="212121"/>
                <w:spacing w:val="6"/>
                <w:sz w:val="17"/>
              </w:rPr>
              <w:t> </w:t>
            </w:r>
            <w:r>
              <w:rPr>
                <w:rFonts w:ascii="Palatino Linotype"/>
                <w:color w:val="212121"/>
                <w:spacing w:val="-2"/>
                <w:w w:val="90"/>
                <w:sz w:val="17"/>
              </w:rPr>
              <w:t>assessments?</w:t>
            </w:r>
          </w:p>
        </w:tc>
      </w:tr>
      <w:tr>
        <w:trPr>
          <w:trHeight w:val="1133" w:hRule="atLeast"/>
        </w:trPr>
        <w:tc>
          <w:tcPr>
            <w:tcW w:w="8981" w:type="dxa"/>
            <w:gridSpan w:val="2"/>
          </w:tcPr>
          <w:p>
            <w:pPr>
              <w:pStyle w:val="TableParagraph"/>
              <w:spacing w:line="226" w:lineRule="exact"/>
              <w:ind w:left="94"/>
              <w:rPr>
                <w:rFonts w:ascii="Palatino Linotype"/>
                <w:b/>
                <w:sz w:val="17"/>
              </w:rPr>
            </w:pPr>
            <w:r>
              <w:rPr>
                <w:rFonts w:ascii="Palatino Linotype"/>
                <w:b/>
                <w:color w:val="385522"/>
                <w:spacing w:val="-2"/>
                <w:sz w:val="17"/>
              </w:rPr>
              <w:t>I-</w:t>
            </w:r>
            <w:r>
              <w:rPr>
                <w:rFonts w:ascii="Palatino Linotype"/>
                <w:b/>
                <w:color w:val="385522"/>
                <w:spacing w:val="-9"/>
                <w:sz w:val="17"/>
              </w:rPr>
              <w:t> </w:t>
            </w:r>
            <w:r>
              <w:rPr>
                <w:rFonts w:ascii="Palatino Linotype"/>
                <w:b/>
                <w:color w:val="385522"/>
                <w:spacing w:val="-2"/>
                <w:sz w:val="17"/>
              </w:rPr>
              <w:t>Integration</w:t>
            </w:r>
          </w:p>
          <w:p>
            <w:pPr>
              <w:pStyle w:val="TableParagraph"/>
              <w:spacing w:line="237" w:lineRule="auto"/>
              <w:ind w:left="94" w:right="142"/>
              <w:rPr>
                <w:rFonts w:ascii="Palatino Linotype"/>
                <w:sz w:val="17"/>
              </w:rPr>
            </w:pPr>
            <w:r>
              <w:rPr>
                <w:rFonts w:ascii="Palatino Linotype"/>
                <w:b/>
                <w:color w:val="212121"/>
                <w:spacing w:val="-6"/>
                <w:sz w:val="17"/>
              </w:rPr>
              <w:t>C-</w:t>
            </w:r>
            <w:r>
              <w:rPr>
                <w:rFonts w:ascii="Palatino Linotype"/>
                <w:b/>
                <w:color w:val="212121"/>
                <w:spacing w:val="-2"/>
                <w:sz w:val="17"/>
              </w:rPr>
              <w:t> </w:t>
            </w:r>
            <w:r>
              <w:rPr>
                <w:rFonts w:ascii="Palatino Linotype"/>
                <w:b/>
                <w:color w:val="212121"/>
                <w:spacing w:val="-6"/>
                <w:sz w:val="17"/>
              </w:rPr>
              <w:t>I1</w:t>
            </w:r>
            <w:r>
              <w:rPr>
                <w:rFonts w:ascii="Palatino Linotype"/>
                <w:color w:val="212121"/>
                <w:spacing w:val="-6"/>
                <w:sz w:val="17"/>
              </w:rPr>
              <w:t>:</w:t>
            </w:r>
            <w:r>
              <w:rPr>
                <w:rFonts w:ascii="Palatino Linotype"/>
                <w:color w:val="212121"/>
                <w:spacing w:val="-1"/>
                <w:sz w:val="17"/>
              </w:rPr>
              <w:t> </w:t>
            </w:r>
            <w:r>
              <w:rPr>
                <w:rFonts w:ascii="Palatino Linotype"/>
                <w:color w:val="212121"/>
                <w:spacing w:val="-6"/>
                <w:sz w:val="17"/>
              </w:rPr>
              <w:t>Is</w:t>
            </w:r>
            <w:r>
              <w:rPr>
                <w:rFonts w:ascii="Palatino Linotype"/>
                <w:color w:val="212121"/>
                <w:spacing w:val="-2"/>
                <w:sz w:val="17"/>
              </w:rPr>
              <w:t> </w:t>
            </w:r>
            <w:r>
              <w:rPr>
                <w:rFonts w:ascii="Palatino Linotype"/>
                <w:color w:val="212121"/>
                <w:spacing w:val="-6"/>
                <w:sz w:val="17"/>
              </w:rPr>
              <w:t>there</w:t>
            </w:r>
            <w:r>
              <w:rPr>
                <w:rFonts w:ascii="Palatino Linotype"/>
                <w:color w:val="212121"/>
                <w:spacing w:val="-5"/>
                <w:sz w:val="17"/>
              </w:rPr>
              <w:t> </w:t>
            </w:r>
            <w:r>
              <w:rPr>
                <w:rFonts w:ascii="Palatino Linotype"/>
                <w:color w:val="212121"/>
                <w:spacing w:val="-6"/>
                <w:sz w:val="17"/>
              </w:rPr>
              <w:t>any</w:t>
            </w:r>
            <w:r>
              <w:rPr>
                <w:rFonts w:ascii="Palatino Linotype"/>
                <w:color w:val="212121"/>
                <w:spacing w:val="-1"/>
                <w:sz w:val="17"/>
              </w:rPr>
              <w:t> </w:t>
            </w:r>
            <w:r>
              <w:rPr>
                <w:rFonts w:ascii="Palatino Linotype"/>
                <w:spacing w:val="-6"/>
                <w:sz w:val="17"/>
              </w:rPr>
              <w:t>specific</w:t>
            </w:r>
            <w:r>
              <w:rPr>
                <w:rFonts w:ascii="Palatino Linotype"/>
                <w:spacing w:val="-3"/>
                <w:sz w:val="17"/>
              </w:rPr>
              <w:t> </w:t>
            </w:r>
            <w:r>
              <w:rPr>
                <w:rFonts w:ascii="Palatino Linotype"/>
                <w:spacing w:val="-6"/>
                <w:sz w:val="17"/>
              </w:rPr>
              <w:t>competencies</w:t>
            </w:r>
            <w:r>
              <w:rPr>
                <w:rFonts w:ascii="Palatino Linotype"/>
                <w:spacing w:val="-2"/>
                <w:sz w:val="17"/>
              </w:rPr>
              <w:t> </w:t>
            </w:r>
            <w:r>
              <w:rPr>
                <w:rFonts w:ascii="Palatino Linotype"/>
                <w:spacing w:val="-6"/>
                <w:sz w:val="17"/>
              </w:rPr>
              <w:t>to</w:t>
            </w:r>
            <w:r>
              <w:rPr>
                <w:rFonts w:ascii="Palatino Linotype"/>
                <w:spacing w:val="-5"/>
                <w:sz w:val="17"/>
              </w:rPr>
              <w:t> </w:t>
            </w:r>
            <w:r>
              <w:rPr>
                <w:rFonts w:ascii="Palatino Linotype"/>
                <w:spacing w:val="-6"/>
                <w:sz w:val="17"/>
              </w:rPr>
              <w:t>achieve</w:t>
            </w:r>
            <w:r>
              <w:rPr>
                <w:rFonts w:ascii="Palatino Linotype"/>
                <w:spacing w:val="-2"/>
                <w:sz w:val="17"/>
              </w:rPr>
              <w:t> </w:t>
            </w:r>
            <w:r>
              <w:rPr>
                <w:rFonts w:ascii="Palatino Linotype"/>
                <w:spacing w:val="-6"/>
                <w:sz w:val="17"/>
              </w:rPr>
              <w:t>with</w:t>
            </w:r>
            <w:r>
              <w:rPr>
                <w:rFonts w:ascii="Palatino Linotype"/>
                <w:spacing w:val="-1"/>
                <w:sz w:val="17"/>
              </w:rPr>
              <w:t> </w:t>
            </w:r>
            <w:r>
              <w:rPr>
                <w:rFonts w:ascii="Palatino Linotype"/>
                <w:spacing w:val="-6"/>
                <w:sz w:val="17"/>
              </w:rPr>
              <w:t>the</w:t>
            </w:r>
            <w:r>
              <w:rPr>
                <w:rFonts w:ascii="Palatino Linotype"/>
                <w:spacing w:val="-2"/>
                <w:sz w:val="17"/>
              </w:rPr>
              <w:t> </w:t>
            </w:r>
            <w:r>
              <w:rPr>
                <w:rFonts w:ascii="Palatino Linotype"/>
                <w:spacing w:val="-6"/>
                <w:sz w:val="17"/>
              </w:rPr>
              <w:t>technology/innovation</w:t>
            </w:r>
            <w:r>
              <w:rPr>
                <w:rFonts w:ascii="Palatino Linotype"/>
                <w:spacing w:val="-1"/>
                <w:sz w:val="17"/>
              </w:rPr>
              <w:t> </w:t>
            </w:r>
            <w:r>
              <w:rPr>
                <w:rFonts w:ascii="Palatino Linotype"/>
                <w:spacing w:val="-6"/>
                <w:sz w:val="17"/>
              </w:rPr>
              <w:t>as</w:t>
            </w:r>
            <w:r>
              <w:rPr>
                <w:rFonts w:ascii="Palatino Linotype"/>
                <w:spacing w:val="-1"/>
                <w:sz w:val="17"/>
              </w:rPr>
              <w:t> </w:t>
            </w:r>
            <w:r>
              <w:rPr>
                <w:rFonts w:ascii="Palatino Linotype"/>
                <w:spacing w:val="-6"/>
                <w:sz w:val="17"/>
              </w:rPr>
              <w:t>indicated</w:t>
            </w:r>
            <w:r>
              <w:rPr>
                <w:rFonts w:ascii="Palatino Linotype"/>
                <w:spacing w:val="-2"/>
                <w:sz w:val="17"/>
              </w:rPr>
              <w:t> </w:t>
            </w:r>
            <w:r>
              <w:rPr>
                <w:rFonts w:ascii="Palatino Linotype"/>
                <w:spacing w:val="-6"/>
                <w:sz w:val="17"/>
              </w:rPr>
              <w:t>in</w:t>
            </w:r>
            <w:r>
              <w:rPr>
                <w:rFonts w:ascii="Palatino Linotype"/>
                <w:spacing w:val="-1"/>
                <w:sz w:val="17"/>
              </w:rPr>
              <w:t> </w:t>
            </w:r>
            <w:r>
              <w:rPr>
                <w:rFonts w:ascii="Palatino Linotype"/>
                <w:spacing w:val="-6"/>
                <w:sz w:val="17"/>
              </w:rPr>
              <w:t>the</w:t>
            </w:r>
            <w:r>
              <w:rPr>
                <w:rFonts w:ascii="Palatino Linotype"/>
                <w:spacing w:val="-5"/>
                <w:sz w:val="17"/>
              </w:rPr>
              <w:t> </w:t>
            </w:r>
            <w:r>
              <w:rPr>
                <w:rFonts w:ascii="Palatino Linotype"/>
                <w:spacing w:val="-6"/>
                <w:sz w:val="17"/>
              </w:rPr>
              <w:t>curriculum</w:t>
            </w:r>
            <w:r>
              <w:rPr>
                <w:rFonts w:ascii="Palatino Linotype"/>
                <w:spacing w:val="-2"/>
                <w:sz w:val="17"/>
              </w:rPr>
              <w:t> </w:t>
            </w:r>
            <w:r>
              <w:rPr>
                <w:rFonts w:ascii="Palatino Linotype"/>
                <w:spacing w:val="-6"/>
                <w:sz w:val="17"/>
              </w:rPr>
              <w:t>or</w:t>
            </w:r>
            <w:r>
              <w:rPr>
                <w:rFonts w:ascii="Palatino Linotype"/>
                <w:spacing w:val="-2"/>
                <w:sz w:val="17"/>
              </w:rPr>
              <w:t> syllabus</w:t>
            </w:r>
            <w:r>
              <w:rPr>
                <w:rFonts w:ascii="Palatino Linotype"/>
                <w:color w:val="212121"/>
                <w:spacing w:val="-2"/>
                <w:sz w:val="17"/>
              </w:rPr>
              <w:t>?</w:t>
            </w:r>
          </w:p>
          <w:p>
            <w:pPr>
              <w:pStyle w:val="TableParagraph"/>
              <w:spacing w:line="226" w:lineRule="exact"/>
              <w:ind w:left="94"/>
              <w:rPr>
                <w:rFonts w:ascii="Palatino Linotype"/>
                <w:sz w:val="17"/>
              </w:rPr>
            </w:pPr>
            <w:r>
              <w:rPr>
                <w:rFonts w:ascii="Palatino Linotype"/>
                <w:b/>
                <w:color w:val="212121"/>
                <w:w w:val="90"/>
                <w:sz w:val="17"/>
              </w:rPr>
              <w:t>P-</w:t>
            </w:r>
            <w:r>
              <w:rPr>
                <w:rFonts w:ascii="Palatino Linotype"/>
                <w:b/>
                <w:color w:val="212121"/>
                <w:spacing w:val="6"/>
                <w:sz w:val="17"/>
              </w:rPr>
              <w:t> </w:t>
            </w:r>
            <w:r>
              <w:rPr>
                <w:rFonts w:ascii="Palatino Linotype"/>
                <w:b/>
                <w:color w:val="212121"/>
                <w:w w:val="90"/>
                <w:sz w:val="17"/>
              </w:rPr>
              <w:t>I3</w:t>
            </w:r>
            <w:r>
              <w:rPr>
                <w:rFonts w:ascii="Palatino Linotype"/>
                <w:color w:val="212121"/>
                <w:w w:val="90"/>
                <w:sz w:val="17"/>
              </w:rPr>
              <w:t>:</w:t>
            </w:r>
            <w:r>
              <w:rPr>
                <w:rFonts w:ascii="Palatino Linotype"/>
                <w:color w:val="212121"/>
                <w:spacing w:val="7"/>
                <w:sz w:val="17"/>
              </w:rPr>
              <w:t> </w:t>
            </w:r>
            <w:r>
              <w:rPr>
                <w:rFonts w:ascii="Palatino Linotype"/>
                <w:w w:val="90"/>
                <w:sz w:val="17"/>
              </w:rPr>
              <w:t>Is</w:t>
            </w:r>
            <w:r>
              <w:rPr>
                <w:rFonts w:ascii="Palatino Linotype"/>
                <w:spacing w:val="7"/>
                <w:sz w:val="17"/>
              </w:rPr>
              <w:t> </w:t>
            </w:r>
            <w:r>
              <w:rPr>
                <w:rFonts w:ascii="Palatino Linotype"/>
                <w:w w:val="90"/>
                <w:sz w:val="17"/>
              </w:rPr>
              <w:t>the</w:t>
            </w:r>
            <w:r>
              <w:rPr>
                <w:rFonts w:ascii="Palatino Linotype"/>
                <w:spacing w:val="4"/>
                <w:sz w:val="17"/>
              </w:rPr>
              <w:t> </w:t>
            </w:r>
            <w:r>
              <w:rPr>
                <w:rFonts w:ascii="Palatino Linotype"/>
                <w:w w:val="90"/>
                <w:sz w:val="17"/>
              </w:rPr>
              <w:t>use</w:t>
            </w:r>
            <w:r>
              <w:rPr>
                <w:rFonts w:ascii="Palatino Linotype"/>
                <w:spacing w:val="6"/>
                <w:sz w:val="17"/>
              </w:rPr>
              <w:t> </w:t>
            </w:r>
            <w:r>
              <w:rPr>
                <w:rFonts w:ascii="Palatino Linotype"/>
                <w:w w:val="90"/>
                <w:sz w:val="17"/>
              </w:rPr>
              <w:t>of</w:t>
            </w:r>
            <w:r>
              <w:rPr>
                <w:rFonts w:ascii="Palatino Linotype"/>
                <w:spacing w:val="6"/>
                <w:sz w:val="17"/>
              </w:rPr>
              <w:t> </w:t>
            </w:r>
            <w:r>
              <w:rPr>
                <w:rFonts w:ascii="Palatino Linotype"/>
                <w:w w:val="90"/>
                <w:sz w:val="17"/>
              </w:rPr>
              <w:t>the</w:t>
            </w:r>
            <w:r>
              <w:rPr>
                <w:rFonts w:ascii="Palatino Linotype"/>
                <w:spacing w:val="7"/>
                <w:sz w:val="17"/>
              </w:rPr>
              <w:t> </w:t>
            </w:r>
            <w:r>
              <w:rPr>
                <w:rFonts w:ascii="Palatino Linotype"/>
                <w:w w:val="90"/>
                <w:sz w:val="17"/>
              </w:rPr>
              <w:t>technology</w:t>
            </w:r>
            <w:r>
              <w:rPr>
                <w:rFonts w:ascii="Palatino Linotype"/>
                <w:spacing w:val="7"/>
                <w:sz w:val="17"/>
              </w:rPr>
              <w:t> </w:t>
            </w:r>
            <w:r>
              <w:rPr>
                <w:rFonts w:ascii="Palatino Linotype"/>
                <w:w w:val="90"/>
                <w:sz w:val="17"/>
              </w:rPr>
              <w:t>or</w:t>
            </w:r>
            <w:r>
              <w:rPr>
                <w:rFonts w:ascii="Palatino Linotype"/>
                <w:spacing w:val="8"/>
                <w:sz w:val="17"/>
              </w:rPr>
              <w:t> </w:t>
            </w:r>
            <w:r>
              <w:rPr>
                <w:rFonts w:ascii="Palatino Linotype"/>
                <w:w w:val="90"/>
                <w:sz w:val="17"/>
              </w:rPr>
              <w:t>innovations</w:t>
            </w:r>
            <w:r>
              <w:rPr>
                <w:rFonts w:ascii="Palatino Linotype"/>
                <w:spacing w:val="8"/>
                <w:sz w:val="17"/>
              </w:rPr>
              <w:t> </w:t>
            </w:r>
            <w:r>
              <w:rPr>
                <w:rFonts w:ascii="Palatino Linotype"/>
                <w:w w:val="90"/>
                <w:sz w:val="17"/>
              </w:rPr>
              <w:t>in</w:t>
            </w:r>
            <w:r>
              <w:rPr>
                <w:rFonts w:ascii="Palatino Linotype"/>
                <w:spacing w:val="7"/>
                <w:sz w:val="17"/>
              </w:rPr>
              <w:t> </w:t>
            </w:r>
            <w:r>
              <w:rPr>
                <w:rFonts w:ascii="Palatino Linotype"/>
                <w:w w:val="90"/>
                <w:sz w:val="17"/>
              </w:rPr>
              <w:t>alignment</w:t>
            </w:r>
            <w:r>
              <w:rPr>
                <w:rFonts w:ascii="Palatino Linotype"/>
                <w:spacing w:val="5"/>
                <w:sz w:val="17"/>
              </w:rPr>
              <w:t> </w:t>
            </w:r>
            <w:r>
              <w:rPr>
                <w:rFonts w:ascii="Palatino Linotype"/>
                <w:w w:val="90"/>
                <w:sz w:val="17"/>
              </w:rPr>
              <w:t>with</w:t>
            </w:r>
            <w:r>
              <w:rPr>
                <w:rFonts w:ascii="Palatino Linotype"/>
                <w:spacing w:val="8"/>
                <w:sz w:val="17"/>
              </w:rPr>
              <w:t> </w:t>
            </w:r>
            <w:r>
              <w:rPr>
                <w:rFonts w:ascii="Palatino Linotype"/>
                <w:w w:val="90"/>
                <w:sz w:val="17"/>
              </w:rPr>
              <w:t>known</w:t>
            </w:r>
            <w:r>
              <w:rPr>
                <w:rFonts w:ascii="Palatino Linotype"/>
                <w:spacing w:val="8"/>
                <w:sz w:val="17"/>
              </w:rPr>
              <w:t> </w:t>
            </w:r>
            <w:r>
              <w:rPr>
                <w:rFonts w:ascii="Palatino Linotype"/>
                <w:w w:val="90"/>
                <w:sz w:val="17"/>
              </w:rPr>
              <w:t>pedagogy</w:t>
            </w:r>
            <w:r>
              <w:rPr>
                <w:rFonts w:ascii="Palatino Linotype"/>
                <w:spacing w:val="7"/>
                <w:sz w:val="17"/>
              </w:rPr>
              <w:t> </w:t>
            </w:r>
            <w:r>
              <w:rPr>
                <w:rFonts w:ascii="Palatino Linotype"/>
                <w:w w:val="90"/>
                <w:sz w:val="17"/>
              </w:rPr>
              <w:t>or</w:t>
            </w:r>
            <w:r>
              <w:rPr>
                <w:rFonts w:ascii="Palatino Linotype"/>
                <w:spacing w:val="8"/>
                <w:sz w:val="17"/>
              </w:rPr>
              <w:t> </w:t>
            </w:r>
            <w:r>
              <w:rPr>
                <w:rFonts w:ascii="Palatino Linotype"/>
                <w:w w:val="90"/>
                <w:sz w:val="17"/>
              </w:rPr>
              <w:t>pedagogical</w:t>
            </w:r>
            <w:r>
              <w:rPr>
                <w:rFonts w:ascii="Palatino Linotype"/>
                <w:spacing w:val="6"/>
                <w:sz w:val="17"/>
              </w:rPr>
              <w:t> </w:t>
            </w:r>
            <w:r>
              <w:rPr>
                <w:rFonts w:ascii="Palatino Linotype"/>
                <w:spacing w:val="-2"/>
                <w:w w:val="90"/>
                <w:sz w:val="17"/>
              </w:rPr>
              <w:t>principles</w:t>
            </w:r>
            <w:r>
              <w:rPr>
                <w:rFonts w:ascii="Palatino Linotype"/>
                <w:color w:val="212121"/>
                <w:spacing w:val="-2"/>
                <w:w w:val="90"/>
                <w:sz w:val="17"/>
              </w:rPr>
              <w:t>?</w:t>
            </w:r>
          </w:p>
          <w:p>
            <w:pPr>
              <w:pStyle w:val="TableParagraph"/>
              <w:spacing w:line="207" w:lineRule="exact"/>
              <w:ind w:left="93"/>
              <w:rPr>
                <w:rFonts w:ascii="Palatino Linotype"/>
                <w:sz w:val="17"/>
              </w:rPr>
            </w:pPr>
            <w:r>
              <w:rPr>
                <w:rFonts w:ascii="Palatino Linotype"/>
                <w:b/>
                <w:w w:val="90"/>
                <w:sz w:val="17"/>
              </w:rPr>
              <w:t>A-</w:t>
            </w:r>
            <w:r>
              <w:rPr>
                <w:rFonts w:ascii="Palatino Linotype"/>
                <w:b/>
                <w:spacing w:val="7"/>
                <w:sz w:val="17"/>
              </w:rPr>
              <w:t> </w:t>
            </w:r>
            <w:r>
              <w:rPr>
                <w:rFonts w:ascii="Palatino Linotype"/>
                <w:b/>
                <w:w w:val="90"/>
                <w:sz w:val="17"/>
              </w:rPr>
              <w:t>I3</w:t>
            </w:r>
            <w:r>
              <w:rPr>
                <w:rFonts w:ascii="Palatino Linotype"/>
                <w:i/>
                <w:w w:val="90"/>
                <w:sz w:val="17"/>
              </w:rPr>
              <w:t>.</w:t>
            </w:r>
            <w:r>
              <w:rPr>
                <w:rFonts w:ascii="Palatino Linotype"/>
                <w:i/>
                <w:spacing w:val="9"/>
                <w:sz w:val="17"/>
              </w:rPr>
              <w:t> </w:t>
            </w:r>
            <w:r>
              <w:rPr>
                <w:rFonts w:ascii="Palatino Linotype"/>
                <w:w w:val="90"/>
                <w:sz w:val="17"/>
              </w:rPr>
              <w:t>Is</w:t>
            </w:r>
            <w:r>
              <w:rPr>
                <w:rFonts w:ascii="Palatino Linotype"/>
                <w:spacing w:val="7"/>
                <w:sz w:val="17"/>
              </w:rPr>
              <w:t> </w:t>
            </w:r>
            <w:r>
              <w:rPr>
                <w:rFonts w:ascii="Palatino Linotype"/>
                <w:w w:val="90"/>
                <w:sz w:val="17"/>
              </w:rPr>
              <w:t>there</w:t>
            </w:r>
            <w:r>
              <w:rPr>
                <w:rFonts w:ascii="Palatino Linotype"/>
                <w:spacing w:val="5"/>
                <w:sz w:val="17"/>
              </w:rPr>
              <w:t> </w:t>
            </w:r>
            <w:r>
              <w:rPr>
                <w:rFonts w:ascii="Palatino Linotype"/>
                <w:w w:val="90"/>
                <w:sz w:val="17"/>
              </w:rPr>
              <w:t>an</w:t>
            </w:r>
            <w:r>
              <w:rPr>
                <w:rFonts w:ascii="Palatino Linotype"/>
                <w:spacing w:val="7"/>
                <w:sz w:val="17"/>
              </w:rPr>
              <w:t> </w:t>
            </w:r>
            <w:r>
              <w:rPr>
                <w:rFonts w:ascii="Palatino Linotype"/>
                <w:w w:val="90"/>
                <w:sz w:val="17"/>
              </w:rPr>
              <w:t>assessment</w:t>
            </w:r>
            <w:r>
              <w:rPr>
                <w:rFonts w:ascii="Palatino Linotype"/>
                <w:spacing w:val="6"/>
                <w:sz w:val="17"/>
              </w:rPr>
              <w:t> </w:t>
            </w:r>
            <w:r>
              <w:rPr>
                <w:rFonts w:ascii="Palatino Linotype"/>
                <w:w w:val="90"/>
                <w:sz w:val="17"/>
              </w:rPr>
              <w:t>of</w:t>
            </w:r>
            <w:r>
              <w:rPr>
                <w:rFonts w:ascii="Palatino Linotype"/>
                <w:spacing w:val="7"/>
                <w:sz w:val="17"/>
              </w:rPr>
              <w:t> </w:t>
            </w:r>
            <w:r>
              <w:rPr>
                <w:rFonts w:ascii="Palatino Linotype"/>
                <w:w w:val="90"/>
                <w:sz w:val="17"/>
              </w:rPr>
              <w:t>learning</w:t>
            </w:r>
            <w:r>
              <w:rPr>
                <w:rFonts w:ascii="Palatino Linotype"/>
                <w:spacing w:val="9"/>
                <w:sz w:val="17"/>
              </w:rPr>
              <w:t> </w:t>
            </w:r>
            <w:r>
              <w:rPr>
                <w:rFonts w:ascii="Palatino Linotype"/>
                <w:w w:val="90"/>
                <w:sz w:val="17"/>
              </w:rPr>
              <w:t>with</w:t>
            </w:r>
            <w:r>
              <w:rPr>
                <w:rFonts w:ascii="Palatino Linotype"/>
                <w:spacing w:val="6"/>
                <w:sz w:val="17"/>
              </w:rPr>
              <w:t> </w:t>
            </w:r>
            <w:r>
              <w:rPr>
                <w:rFonts w:ascii="Palatino Linotype"/>
                <w:w w:val="90"/>
                <w:sz w:val="17"/>
              </w:rPr>
              <w:t>innovation</w:t>
            </w:r>
            <w:r>
              <w:rPr>
                <w:rFonts w:ascii="Palatino Linotype"/>
                <w:spacing w:val="9"/>
                <w:sz w:val="17"/>
              </w:rPr>
              <w:t> </w:t>
            </w:r>
            <w:r>
              <w:rPr>
                <w:rFonts w:ascii="Palatino Linotype"/>
                <w:w w:val="90"/>
                <w:sz w:val="17"/>
              </w:rPr>
              <w:t>or</w:t>
            </w:r>
            <w:r>
              <w:rPr>
                <w:rFonts w:ascii="Palatino Linotype"/>
                <w:spacing w:val="9"/>
                <w:sz w:val="17"/>
              </w:rPr>
              <w:t> </w:t>
            </w:r>
            <w:r>
              <w:rPr>
                <w:rFonts w:ascii="Palatino Linotype"/>
                <w:w w:val="90"/>
                <w:sz w:val="17"/>
              </w:rPr>
              <w:t>technology</w:t>
            </w:r>
            <w:r>
              <w:rPr>
                <w:rFonts w:ascii="Palatino Linotype"/>
                <w:spacing w:val="9"/>
                <w:sz w:val="17"/>
              </w:rPr>
              <w:t> </w:t>
            </w:r>
            <w:r>
              <w:rPr>
                <w:rFonts w:ascii="Palatino Linotype"/>
                <w:w w:val="90"/>
                <w:sz w:val="17"/>
              </w:rPr>
              <w:t>that</w:t>
            </w:r>
            <w:r>
              <w:rPr>
                <w:rFonts w:ascii="Palatino Linotype"/>
                <w:spacing w:val="6"/>
                <w:sz w:val="17"/>
              </w:rPr>
              <w:t> </w:t>
            </w:r>
            <w:r>
              <w:rPr>
                <w:rFonts w:ascii="Palatino Linotype"/>
                <w:w w:val="90"/>
                <w:sz w:val="17"/>
              </w:rPr>
              <w:t>contributes</w:t>
            </w:r>
            <w:r>
              <w:rPr>
                <w:rFonts w:ascii="Palatino Linotype"/>
                <w:spacing w:val="8"/>
                <w:sz w:val="17"/>
              </w:rPr>
              <w:t> </w:t>
            </w:r>
            <w:r>
              <w:rPr>
                <w:rFonts w:ascii="Palatino Linotype"/>
                <w:w w:val="90"/>
                <w:sz w:val="17"/>
              </w:rPr>
              <w:t>to</w:t>
            </w:r>
            <w:r>
              <w:rPr>
                <w:rFonts w:ascii="Palatino Linotype"/>
                <w:spacing w:val="7"/>
                <w:sz w:val="17"/>
              </w:rPr>
              <w:t> </w:t>
            </w:r>
            <w:r>
              <w:rPr>
                <w:rFonts w:ascii="Palatino Linotype"/>
                <w:w w:val="90"/>
                <w:sz w:val="17"/>
              </w:rPr>
              <w:t>measures</w:t>
            </w:r>
            <w:r>
              <w:rPr>
                <w:rFonts w:ascii="Palatino Linotype"/>
                <w:spacing w:val="8"/>
                <w:sz w:val="17"/>
              </w:rPr>
              <w:t> </w:t>
            </w:r>
            <w:r>
              <w:rPr>
                <w:rFonts w:ascii="Palatino Linotype"/>
                <w:w w:val="90"/>
                <w:sz w:val="17"/>
              </w:rPr>
              <w:t>of</w:t>
            </w:r>
            <w:r>
              <w:rPr>
                <w:rFonts w:ascii="Palatino Linotype"/>
                <w:spacing w:val="7"/>
                <w:sz w:val="17"/>
              </w:rPr>
              <w:t> </w:t>
            </w:r>
            <w:r>
              <w:rPr>
                <w:rFonts w:ascii="Palatino Linotype"/>
                <w:w w:val="90"/>
                <w:sz w:val="17"/>
              </w:rPr>
              <w:t>training</w:t>
            </w:r>
            <w:r>
              <w:rPr>
                <w:rFonts w:ascii="Palatino Linotype"/>
                <w:spacing w:val="7"/>
                <w:sz w:val="17"/>
              </w:rPr>
              <w:t> </w:t>
            </w:r>
            <w:r>
              <w:rPr>
                <w:rFonts w:ascii="Palatino Linotype"/>
                <w:spacing w:val="-2"/>
                <w:w w:val="90"/>
                <w:sz w:val="17"/>
              </w:rPr>
              <w:t>impacts?</w:t>
            </w:r>
          </w:p>
        </w:tc>
      </w:tr>
      <w:tr>
        <w:trPr>
          <w:trHeight w:val="1586" w:hRule="atLeast"/>
        </w:trPr>
        <w:tc>
          <w:tcPr>
            <w:tcW w:w="8981" w:type="dxa"/>
            <w:gridSpan w:val="2"/>
          </w:tcPr>
          <w:p>
            <w:pPr>
              <w:pStyle w:val="TableParagraph"/>
              <w:spacing w:line="226" w:lineRule="exact"/>
              <w:ind w:left="94"/>
              <w:rPr>
                <w:rFonts w:ascii="Palatino Linotype"/>
                <w:b/>
                <w:sz w:val="17"/>
              </w:rPr>
            </w:pPr>
            <w:r>
              <w:rPr>
                <w:rFonts w:ascii="Palatino Linotype"/>
                <w:b/>
                <w:color w:val="7F5F00"/>
                <w:spacing w:val="-6"/>
                <w:sz w:val="17"/>
              </w:rPr>
              <w:t>C-</w:t>
            </w:r>
            <w:r>
              <w:rPr>
                <w:rFonts w:ascii="Palatino Linotype"/>
                <w:b/>
                <w:color w:val="7F5F00"/>
                <w:spacing w:val="-4"/>
                <w:sz w:val="17"/>
              </w:rPr>
              <w:t> </w:t>
            </w:r>
            <w:r>
              <w:rPr>
                <w:rFonts w:ascii="Palatino Linotype"/>
                <w:b/>
                <w:color w:val="7F5F00"/>
                <w:spacing w:val="-2"/>
                <w:sz w:val="17"/>
              </w:rPr>
              <w:t>Compliance</w:t>
            </w:r>
          </w:p>
          <w:p>
            <w:pPr>
              <w:pStyle w:val="TableParagraph"/>
              <w:spacing w:line="237" w:lineRule="auto"/>
              <w:ind w:left="94"/>
              <w:rPr>
                <w:rFonts w:ascii="Palatino Linotype"/>
                <w:sz w:val="17"/>
              </w:rPr>
            </w:pPr>
            <w:r>
              <w:rPr>
                <w:rFonts w:ascii="Palatino Linotype"/>
                <w:b/>
                <w:color w:val="212121"/>
                <w:spacing w:val="-6"/>
                <w:sz w:val="17"/>
              </w:rPr>
              <w:t>C-C1</w:t>
            </w:r>
            <w:r>
              <w:rPr>
                <w:rFonts w:ascii="Palatino Linotype"/>
                <w:color w:val="212121"/>
                <w:spacing w:val="-6"/>
                <w:sz w:val="17"/>
              </w:rPr>
              <w:t>:</w:t>
            </w:r>
            <w:r>
              <w:rPr>
                <w:rFonts w:ascii="Palatino Linotype"/>
                <w:color w:val="212121"/>
                <w:spacing w:val="-2"/>
                <w:sz w:val="17"/>
              </w:rPr>
              <w:t> </w:t>
            </w:r>
            <w:r>
              <w:rPr>
                <w:rFonts w:ascii="Palatino Linotype"/>
                <w:spacing w:val="-6"/>
                <w:sz w:val="17"/>
              </w:rPr>
              <w:t>Is</w:t>
            </w:r>
            <w:r>
              <w:rPr>
                <w:rFonts w:ascii="Palatino Linotype"/>
                <w:spacing w:val="-3"/>
                <w:sz w:val="17"/>
              </w:rPr>
              <w:t> </w:t>
            </w:r>
            <w:r>
              <w:rPr>
                <w:rFonts w:ascii="Palatino Linotype"/>
                <w:spacing w:val="-6"/>
                <w:sz w:val="17"/>
              </w:rPr>
              <w:t>the</w:t>
            </w:r>
            <w:r>
              <w:rPr>
                <w:rFonts w:ascii="Palatino Linotype"/>
                <w:spacing w:val="-3"/>
                <w:sz w:val="17"/>
              </w:rPr>
              <w:t> </w:t>
            </w:r>
            <w:r>
              <w:rPr>
                <w:rFonts w:ascii="Palatino Linotype"/>
                <w:spacing w:val="-6"/>
                <w:sz w:val="17"/>
              </w:rPr>
              <w:t>use</w:t>
            </w:r>
            <w:r>
              <w:rPr>
                <w:rFonts w:ascii="Palatino Linotype"/>
                <w:spacing w:val="-3"/>
                <w:sz w:val="17"/>
              </w:rPr>
              <w:t> </w:t>
            </w:r>
            <w:r>
              <w:rPr>
                <w:rFonts w:ascii="Palatino Linotype"/>
                <w:spacing w:val="-6"/>
                <w:sz w:val="17"/>
              </w:rPr>
              <w:t>of</w:t>
            </w:r>
            <w:r>
              <w:rPr>
                <w:rFonts w:ascii="Palatino Linotype"/>
                <w:spacing w:val="-3"/>
                <w:sz w:val="17"/>
              </w:rPr>
              <w:t> </w:t>
            </w:r>
            <w:r>
              <w:rPr>
                <w:rFonts w:ascii="Palatino Linotype"/>
                <w:spacing w:val="-6"/>
                <w:sz w:val="17"/>
              </w:rPr>
              <w:t>the</w:t>
            </w:r>
            <w:r>
              <w:rPr>
                <w:rFonts w:ascii="Palatino Linotype"/>
                <w:spacing w:val="-3"/>
                <w:sz w:val="17"/>
              </w:rPr>
              <w:t> </w:t>
            </w:r>
            <w:r>
              <w:rPr>
                <w:rFonts w:ascii="Palatino Linotype"/>
                <w:spacing w:val="-6"/>
                <w:sz w:val="17"/>
              </w:rPr>
              <w:t>technology</w:t>
            </w:r>
            <w:r>
              <w:rPr>
                <w:rFonts w:ascii="Palatino Linotype"/>
                <w:spacing w:val="-2"/>
                <w:sz w:val="17"/>
              </w:rPr>
              <w:t> </w:t>
            </w:r>
            <w:r>
              <w:rPr>
                <w:rFonts w:ascii="Palatino Linotype"/>
                <w:spacing w:val="-6"/>
                <w:sz w:val="17"/>
              </w:rPr>
              <w:t>or</w:t>
            </w:r>
            <w:r>
              <w:rPr>
                <w:rFonts w:ascii="Palatino Linotype"/>
                <w:spacing w:val="-2"/>
                <w:sz w:val="17"/>
              </w:rPr>
              <w:t> </w:t>
            </w:r>
            <w:r>
              <w:rPr>
                <w:rFonts w:ascii="Palatino Linotype"/>
                <w:spacing w:val="-6"/>
                <w:sz w:val="17"/>
              </w:rPr>
              <w:t>innovation</w:t>
            </w:r>
            <w:r>
              <w:rPr>
                <w:rFonts w:ascii="Palatino Linotype"/>
                <w:spacing w:val="-2"/>
                <w:sz w:val="17"/>
              </w:rPr>
              <w:t> </w:t>
            </w:r>
            <w:r>
              <w:rPr>
                <w:rFonts w:ascii="Palatino Linotype"/>
                <w:spacing w:val="-6"/>
                <w:sz w:val="17"/>
              </w:rPr>
              <w:t>in</w:t>
            </w:r>
            <w:r>
              <w:rPr>
                <w:rFonts w:ascii="Palatino Linotype"/>
                <w:spacing w:val="-2"/>
                <w:sz w:val="17"/>
              </w:rPr>
              <w:t> </w:t>
            </w:r>
            <w:r>
              <w:rPr>
                <w:rFonts w:ascii="Palatino Linotype"/>
                <w:spacing w:val="-6"/>
                <w:sz w:val="17"/>
              </w:rPr>
              <w:t>alignment</w:t>
            </w:r>
            <w:r>
              <w:rPr>
                <w:rFonts w:ascii="Palatino Linotype"/>
                <w:spacing w:val="-4"/>
                <w:sz w:val="17"/>
              </w:rPr>
              <w:t> </w:t>
            </w:r>
            <w:r>
              <w:rPr>
                <w:rFonts w:ascii="Palatino Linotype"/>
                <w:spacing w:val="-6"/>
                <w:sz w:val="17"/>
              </w:rPr>
              <w:t>with</w:t>
            </w:r>
            <w:r>
              <w:rPr>
                <w:rFonts w:ascii="Palatino Linotype"/>
                <w:spacing w:val="-2"/>
                <w:sz w:val="17"/>
              </w:rPr>
              <w:t> </w:t>
            </w:r>
            <w:r>
              <w:rPr>
                <w:rFonts w:ascii="Palatino Linotype"/>
                <w:spacing w:val="-6"/>
                <w:sz w:val="17"/>
              </w:rPr>
              <w:t>identified</w:t>
            </w:r>
            <w:r>
              <w:rPr>
                <w:rFonts w:ascii="Palatino Linotype"/>
                <w:spacing w:val="-5"/>
                <w:sz w:val="17"/>
              </w:rPr>
              <w:t> </w:t>
            </w:r>
            <w:r>
              <w:rPr>
                <w:rFonts w:ascii="Palatino Linotype"/>
                <w:spacing w:val="-6"/>
                <w:sz w:val="17"/>
              </w:rPr>
              <w:t>institutional</w:t>
            </w:r>
            <w:r>
              <w:rPr>
                <w:rFonts w:ascii="Palatino Linotype"/>
                <w:spacing w:val="-3"/>
                <w:sz w:val="17"/>
              </w:rPr>
              <w:t> </w:t>
            </w:r>
            <w:r>
              <w:rPr>
                <w:rFonts w:ascii="Palatino Linotype"/>
                <w:spacing w:val="-6"/>
                <w:sz w:val="17"/>
              </w:rPr>
              <w:t>curriculum</w:t>
            </w:r>
            <w:r>
              <w:rPr>
                <w:rFonts w:ascii="Palatino Linotype"/>
                <w:spacing w:val="-3"/>
                <w:sz w:val="17"/>
              </w:rPr>
              <w:t> </w:t>
            </w:r>
            <w:r>
              <w:rPr>
                <w:rFonts w:ascii="Palatino Linotype"/>
                <w:spacing w:val="-6"/>
                <w:sz w:val="17"/>
              </w:rPr>
              <w:t>philosophy</w:t>
            </w:r>
            <w:r>
              <w:rPr>
                <w:rFonts w:ascii="Palatino Linotype"/>
                <w:spacing w:val="-2"/>
                <w:sz w:val="17"/>
              </w:rPr>
              <w:t> </w:t>
            </w:r>
            <w:r>
              <w:rPr>
                <w:rFonts w:ascii="Palatino Linotype"/>
                <w:spacing w:val="-6"/>
                <w:sz w:val="17"/>
              </w:rPr>
              <w:t>and/or</w:t>
            </w:r>
            <w:r>
              <w:rPr>
                <w:rFonts w:ascii="Palatino Linotype"/>
                <w:spacing w:val="-2"/>
                <w:sz w:val="17"/>
              </w:rPr>
              <w:t> objective</w:t>
            </w:r>
            <w:r>
              <w:rPr>
                <w:rFonts w:ascii="Palatino Linotype"/>
                <w:color w:val="212121"/>
                <w:spacing w:val="-2"/>
                <w:sz w:val="17"/>
              </w:rPr>
              <w:t>?</w:t>
            </w:r>
          </w:p>
          <w:p>
            <w:pPr>
              <w:pStyle w:val="TableParagraph"/>
              <w:ind w:left="93"/>
              <w:rPr>
                <w:rFonts w:ascii="Palatino Linotype"/>
                <w:sz w:val="17"/>
              </w:rPr>
            </w:pPr>
            <w:r>
              <w:rPr>
                <w:rFonts w:ascii="Palatino Linotype"/>
                <w:b/>
                <w:color w:val="212121"/>
                <w:spacing w:val="-6"/>
                <w:sz w:val="17"/>
              </w:rPr>
              <w:t>P-C2</w:t>
            </w:r>
            <w:r>
              <w:rPr>
                <w:rFonts w:ascii="Palatino Linotype"/>
                <w:color w:val="212121"/>
                <w:spacing w:val="-6"/>
                <w:sz w:val="17"/>
              </w:rPr>
              <w:t>:</w:t>
            </w:r>
            <w:r>
              <w:rPr>
                <w:rFonts w:ascii="Palatino Linotype"/>
                <w:color w:val="212121"/>
                <w:spacing w:val="-1"/>
                <w:sz w:val="17"/>
              </w:rPr>
              <w:t> </w:t>
            </w:r>
            <w:r>
              <w:rPr>
                <w:rFonts w:ascii="Palatino Linotype"/>
                <w:color w:val="212121"/>
                <w:spacing w:val="-6"/>
                <w:sz w:val="17"/>
              </w:rPr>
              <w:t>Is</w:t>
            </w:r>
            <w:r>
              <w:rPr>
                <w:rFonts w:ascii="Palatino Linotype"/>
                <w:color w:val="212121"/>
                <w:spacing w:val="-1"/>
                <w:sz w:val="17"/>
              </w:rPr>
              <w:t> </w:t>
            </w:r>
            <w:r>
              <w:rPr>
                <w:rFonts w:ascii="Palatino Linotype"/>
                <w:color w:val="212121"/>
                <w:spacing w:val="-6"/>
                <w:sz w:val="17"/>
              </w:rPr>
              <w:t>t</w:t>
            </w:r>
            <w:r>
              <w:rPr>
                <w:rFonts w:ascii="Palatino Linotype"/>
                <w:spacing w:val="-6"/>
                <w:sz w:val="17"/>
              </w:rPr>
              <w:t>here</w:t>
            </w:r>
            <w:r>
              <w:rPr>
                <w:rFonts w:ascii="Palatino Linotype"/>
                <w:spacing w:val="-2"/>
                <w:sz w:val="17"/>
              </w:rPr>
              <w:t> </w:t>
            </w:r>
            <w:r>
              <w:rPr>
                <w:rFonts w:ascii="Palatino Linotype"/>
                <w:spacing w:val="-6"/>
                <w:sz w:val="17"/>
              </w:rPr>
              <w:t>is</w:t>
            </w:r>
            <w:r>
              <w:rPr>
                <w:rFonts w:ascii="Palatino Linotype"/>
                <w:spacing w:val="-3"/>
                <w:sz w:val="17"/>
              </w:rPr>
              <w:t> </w:t>
            </w:r>
            <w:r>
              <w:rPr>
                <w:rFonts w:ascii="Palatino Linotype"/>
                <w:spacing w:val="-6"/>
                <w:sz w:val="17"/>
              </w:rPr>
              <w:t>a</w:t>
            </w:r>
            <w:r>
              <w:rPr>
                <w:rFonts w:ascii="Palatino Linotype"/>
                <w:spacing w:val="-1"/>
                <w:sz w:val="17"/>
              </w:rPr>
              <w:t> </w:t>
            </w:r>
            <w:r>
              <w:rPr>
                <w:rFonts w:ascii="Palatino Linotype"/>
                <w:spacing w:val="-6"/>
                <w:sz w:val="17"/>
              </w:rPr>
              <w:t>learning</w:t>
            </w:r>
            <w:r>
              <w:rPr>
                <w:rFonts w:ascii="Palatino Linotype"/>
                <w:spacing w:val="-1"/>
                <w:sz w:val="17"/>
              </w:rPr>
              <w:t> </w:t>
            </w:r>
            <w:r>
              <w:rPr>
                <w:rFonts w:ascii="Palatino Linotype"/>
                <w:spacing w:val="-6"/>
                <w:sz w:val="17"/>
              </w:rPr>
              <w:t>theory,</w:t>
            </w:r>
            <w:r>
              <w:rPr>
                <w:rFonts w:ascii="Palatino Linotype"/>
                <w:spacing w:val="-1"/>
                <w:sz w:val="17"/>
              </w:rPr>
              <w:t> </w:t>
            </w:r>
            <w:r>
              <w:rPr>
                <w:rFonts w:ascii="Palatino Linotype"/>
                <w:spacing w:val="-6"/>
                <w:sz w:val="17"/>
              </w:rPr>
              <w:t>pedagogical</w:t>
            </w:r>
            <w:r>
              <w:rPr>
                <w:rFonts w:ascii="Palatino Linotype"/>
                <w:spacing w:val="-2"/>
                <w:sz w:val="17"/>
              </w:rPr>
              <w:t> </w:t>
            </w:r>
            <w:r>
              <w:rPr>
                <w:rFonts w:ascii="Palatino Linotype"/>
                <w:spacing w:val="-6"/>
                <w:sz w:val="17"/>
              </w:rPr>
              <w:t>principle</w:t>
            </w:r>
            <w:r>
              <w:rPr>
                <w:rFonts w:ascii="Palatino Linotype"/>
                <w:spacing w:val="-2"/>
                <w:sz w:val="17"/>
              </w:rPr>
              <w:t> </w:t>
            </w:r>
            <w:r>
              <w:rPr>
                <w:rFonts w:ascii="Palatino Linotype"/>
                <w:spacing w:val="-6"/>
                <w:sz w:val="17"/>
              </w:rPr>
              <w:t>or</w:t>
            </w:r>
            <w:r>
              <w:rPr>
                <w:rFonts w:ascii="Palatino Linotype"/>
                <w:spacing w:val="-3"/>
                <w:sz w:val="17"/>
              </w:rPr>
              <w:t> </w:t>
            </w:r>
            <w:r>
              <w:rPr>
                <w:rFonts w:ascii="Palatino Linotype"/>
                <w:spacing w:val="-6"/>
                <w:sz w:val="17"/>
              </w:rPr>
              <w:t>a</w:t>
            </w:r>
            <w:r>
              <w:rPr>
                <w:rFonts w:ascii="Palatino Linotype"/>
                <w:spacing w:val="-3"/>
                <w:sz w:val="17"/>
              </w:rPr>
              <w:t> </w:t>
            </w:r>
            <w:r>
              <w:rPr>
                <w:rFonts w:ascii="Palatino Linotype"/>
                <w:spacing w:val="-6"/>
                <w:sz w:val="17"/>
              </w:rPr>
              <w:t>professional</w:t>
            </w:r>
            <w:r>
              <w:rPr>
                <w:rFonts w:ascii="Palatino Linotype"/>
                <w:spacing w:val="-2"/>
                <w:sz w:val="17"/>
              </w:rPr>
              <w:t> </w:t>
            </w:r>
            <w:r>
              <w:rPr>
                <w:rFonts w:ascii="Palatino Linotype"/>
                <w:spacing w:val="-6"/>
                <w:sz w:val="17"/>
              </w:rPr>
              <w:t>practice</w:t>
            </w:r>
            <w:r>
              <w:rPr>
                <w:rFonts w:ascii="Palatino Linotype"/>
                <w:spacing w:val="-2"/>
                <w:sz w:val="17"/>
              </w:rPr>
              <w:t> </w:t>
            </w:r>
            <w:r>
              <w:rPr>
                <w:rFonts w:ascii="Palatino Linotype"/>
                <w:spacing w:val="-6"/>
                <w:sz w:val="17"/>
              </w:rPr>
              <w:t>that</w:t>
            </w:r>
            <w:r>
              <w:rPr>
                <w:rFonts w:ascii="Palatino Linotype"/>
                <w:spacing w:val="-3"/>
                <w:sz w:val="17"/>
              </w:rPr>
              <w:t> </w:t>
            </w:r>
            <w:r>
              <w:rPr>
                <w:rFonts w:ascii="Palatino Linotype"/>
                <w:spacing w:val="-6"/>
                <w:sz w:val="17"/>
              </w:rPr>
              <w:t>supports</w:t>
            </w:r>
            <w:r>
              <w:rPr>
                <w:rFonts w:ascii="Palatino Linotype"/>
                <w:spacing w:val="-2"/>
                <w:sz w:val="17"/>
              </w:rPr>
              <w:t> </w:t>
            </w:r>
            <w:r>
              <w:rPr>
                <w:rFonts w:ascii="Palatino Linotype"/>
                <w:spacing w:val="-6"/>
                <w:sz w:val="17"/>
              </w:rPr>
              <w:t>the</w:t>
            </w:r>
            <w:r>
              <w:rPr>
                <w:rFonts w:ascii="Palatino Linotype"/>
                <w:spacing w:val="-2"/>
                <w:sz w:val="17"/>
              </w:rPr>
              <w:t> </w:t>
            </w:r>
            <w:r>
              <w:rPr>
                <w:rFonts w:ascii="Palatino Linotype"/>
                <w:spacing w:val="-6"/>
                <w:sz w:val="17"/>
              </w:rPr>
              <w:t>use</w:t>
            </w:r>
            <w:r>
              <w:rPr>
                <w:rFonts w:ascii="Palatino Linotype"/>
                <w:spacing w:val="-2"/>
                <w:sz w:val="17"/>
              </w:rPr>
              <w:t> </w:t>
            </w:r>
            <w:r>
              <w:rPr>
                <w:rFonts w:ascii="Palatino Linotype"/>
                <w:spacing w:val="-6"/>
                <w:sz w:val="17"/>
              </w:rPr>
              <w:t>of</w:t>
            </w:r>
            <w:r>
              <w:rPr>
                <w:rFonts w:ascii="Palatino Linotype"/>
                <w:spacing w:val="-2"/>
                <w:sz w:val="17"/>
              </w:rPr>
              <w:t> </w:t>
            </w:r>
            <w:r>
              <w:rPr>
                <w:rFonts w:ascii="Palatino Linotype"/>
                <w:spacing w:val="-6"/>
                <w:sz w:val="17"/>
              </w:rPr>
              <w:t>the</w:t>
            </w:r>
            <w:r>
              <w:rPr>
                <w:rFonts w:ascii="Palatino Linotype"/>
                <w:spacing w:val="-2"/>
                <w:sz w:val="17"/>
              </w:rPr>
              <w:t> </w:t>
            </w:r>
            <w:r>
              <w:rPr>
                <w:rFonts w:ascii="Palatino Linotype"/>
                <w:spacing w:val="-6"/>
                <w:sz w:val="17"/>
              </w:rPr>
              <w:t>technology</w:t>
            </w:r>
            <w:r>
              <w:rPr>
                <w:rFonts w:ascii="Palatino Linotype"/>
                <w:sz w:val="17"/>
              </w:rPr>
              <w:t> </w:t>
            </w:r>
            <w:r>
              <w:rPr>
                <w:rFonts w:ascii="Palatino Linotype"/>
                <w:spacing w:val="-6"/>
                <w:sz w:val="17"/>
              </w:rPr>
              <w:t>or</w:t>
            </w:r>
            <w:r>
              <w:rPr>
                <w:rFonts w:ascii="Palatino Linotype"/>
                <w:spacing w:val="-2"/>
                <w:sz w:val="17"/>
              </w:rPr>
              <w:t> innovations?</w:t>
            </w:r>
          </w:p>
          <w:p>
            <w:pPr>
              <w:pStyle w:val="TableParagraph"/>
              <w:spacing w:line="224" w:lineRule="exact"/>
              <w:ind w:left="94"/>
              <w:rPr>
                <w:rFonts w:ascii="Palatino Linotype"/>
                <w:sz w:val="17"/>
              </w:rPr>
            </w:pPr>
            <w:r>
              <w:rPr>
                <w:rFonts w:ascii="Palatino Linotype"/>
                <w:b/>
                <w:color w:val="212121"/>
                <w:w w:val="90"/>
                <w:sz w:val="17"/>
              </w:rPr>
              <w:t>A-</w:t>
            </w:r>
            <w:r>
              <w:rPr>
                <w:rFonts w:ascii="Palatino Linotype"/>
                <w:b/>
                <w:color w:val="212121"/>
                <w:spacing w:val="6"/>
                <w:sz w:val="17"/>
              </w:rPr>
              <w:t> </w:t>
            </w:r>
            <w:r>
              <w:rPr>
                <w:rFonts w:ascii="Palatino Linotype"/>
                <w:b/>
                <w:color w:val="212121"/>
                <w:w w:val="90"/>
                <w:sz w:val="17"/>
              </w:rPr>
              <w:t>C3</w:t>
            </w:r>
            <w:r>
              <w:rPr>
                <w:rFonts w:ascii="Palatino Linotype"/>
                <w:color w:val="212121"/>
                <w:w w:val="90"/>
                <w:sz w:val="17"/>
              </w:rPr>
              <w:t>:</w:t>
            </w:r>
            <w:r>
              <w:rPr>
                <w:rFonts w:ascii="Palatino Linotype"/>
                <w:color w:val="212121"/>
                <w:spacing w:val="8"/>
                <w:sz w:val="17"/>
              </w:rPr>
              <w:t> </w:t>
            </w:r>
            <w:r>
              <w:rPr>
                <w:rFonts w:ascii="Palatino Linotype"/>
                <w:color w:val="212121"/>
                <w:w w:val="90"/>
                <w:sz w:val="17"/>
              </w:rPr>
              <w:t>Is</w:t>
            </w:r>
            <w:r>
              <w:rPr>
                <w:rFonts w:ascii="Palatino Linotype"/>
                <w:color w:val="212121"/>
                <w:spacing w:val="7"/>
                <w:sz w:val="17"/>
              </w:rPr>
              <w:t> </w:t>
            </w:r>
            <w:r>
              <w:rPr>
                <w:rFonts w:ascii="Palatino Linotype"/>
                <w:color w:val="212121"/>
                <w:w w:val="90"/>
                <w:sz w:val="17"/>
              </w:rPr>
              <w:t>the</w:t>
            </w:r>
            <w:r>
              <w:rPr>
                <w:rFonts w:ascii="Palatino Linotype"/>
                <w:color w:val="212121"/>
                <w:spacing w:val="6"/>
                <w:sz w:val="17"/>
              </w:rPr>
              <w:t> </w:t>
            </w:r>
            <w:r>
              <w:rPr>
                <w:rFonts w:ascii="Palatino Linotype"/>
                <w:color w:val="212121"/>
                <w:w w:val="90"/>
                <w:sz w:val="17"/>
              </w:rPr>
              <w:t>use</w:t>
            </w:r>
            <w:r>
              <w:rPr>
                <w:rFonts w:ascii="Palatino Linotype"/>
                <w:color w:val="212121"/>
                <w:spacing w:val="7"/>
                <w:sz w:val="17"/>
              </w:rPr>
              <w:t> </w:t>
            </w:r>
            <w:r>
              <w:rPr>
                <w:rFonts w:ascii="Palatino Linotype"/>
                <w:color w:val="212121"/>
                <w:w w:val="90"/>
                <w:sz w:val="17"/>
              </w:rPr>
              <w:t>of</w:t>
            </w:r>
            <w:r>
              <w:rPr>
                <w:rFonts w:ascii="Palatino Linotype"/>
                <w:color w:val="212121"/>
                <w:spacing w:val="6"/>
                <w:sz w:val="17"/>
              </w:rPr>
              <w:t> </w:t>
            </w:r>
            <w:r>
              <w:rPr>
                <w:rFonts w:ascii="Palatino Linotype"/>
                <w:color w:val="212121"/>
                <w:w w:val="90"/>
                <w:sz w:val="17"/>
              </w:rPr>
              <w:t>the</w:t>
            </w:r>
            <w:r>
              <w:rPr>
                <w:rFonts w:ascii="Palatino Linotype"/>
                <w:color w:val="212121"/>
                <w:spacing w:val="8"/>
                <w:sz w:val="17"/>
              </w:rPr>
              <w:t> </w:t>
            </w:r>
            <w:r>
              <w:rPr>
                <w:rFonts w:ascii="Palatino Linotype"/>
                <w:w w:val="90"/>
                <w:sz w:val="17"/>
              </w:rPr>
              <w:t>technology</w:t>
            </w:r>
            <w:r>
              <w:rPr>
                <w:rFonts w:ascii="Palatino Linotype"/>
                <w:spacing w:val="8"/>
                <w:sz w:val="17"/>
              </w:rPr>
              <w:t> </w:t>
            </w:r>
            <w:r>
              <w:rPr>
                <w:rFonts w:ascii="Palatino Linotype"/>
                <w:w w:val="90"/>
                <w:sz w:val="17"/>
              </w:rPr>
              <w:t>or</w:t>
            </w:r>
            <w:r>
              <w:rPr>
                <w:rFonts w:ascii="Palatino Linotype"/>
                <w:spacing w:val="8"/>
                <w:sz w:val="17"/>
              </w:rPr>
              <w:t> </w:t>
            </w:r>
            <w:r>
              <w:rPr>
                <w:rFonts w:ascii="Palatino Linotype"/>
                <w:w w:val="90"/>
                <w:sz w:val="17"/>
              </w:rPr>
              <w:t>innovations</w:t>
            </w:r>
            <w:r>
              <w:rPr>
                <w:rFonts w:ascii="Palatino Linotype"/>
                <w:spacing w:val="8"/>
                <w:sz w:val="17"/>
              </w:rPr>
              <w:t> </w:t>
            </w:r>
            <w:r>
              <w:rPr>
                <w:rFonts w:ascii="Palatino Linotype"/>
                <w:w w:val="90"/>
                <w:sz w:val="17"/>
              </w:rPr>
              <w:t>and</w:t>
            </w:r>
            <w:r>
              <w:rPr>
                <w:rFonts w:ascii="Palatino Linotype"/>
                <w:spacing w:val="4"/>
                <w:sz w:val="17"/>
              </w:rPr>
              <w:t> </w:t>
            </w:r>
            <w:r>
              <w:rPr>
                <w:rFonts w:ascii="Palatino Linotype"/>
                <w:w w:val="90"/>
                <w:sz w:val="17"/>
              </w:rPr>
              <w:t>its</w:t>
            </w:r>
            <w:r>
              <w:rPr>
                <w:rFonts w:ascii="Palatino Linotype"/>
                <w:spacing w:val="8"/>
                <w:sz w:val="17"/>
              </w:rPr>
              <w:t> </w:t>
            </w:r>
            <w:r>
              <w:rPr>
                <w:rFonts w:ascii="Palatino Linotype"/>
                <w:w w:val="90"/>
                <w:sz w:val="17"/>
              </w:rPr>
              <w:t>impacts</w:t>
            </w:r>
            <w:r>
              <w:rPr>
                <w:rFonts w:ascii="Palatino Linotype"/>
                <w:spacing w:val="6"/>
                <w:sz w:val="17"/>
              </w:rPr>
              <w:t> </w:t>
            </w:r>
            <w:r>
              <w:rPr>
                <w:rFonts w:ascii="Palatino Linotype"/>
                <w:w w:val="90"/>
                <w:sz w:val="17"/>
              </w:rPr>
              <w:t>on</w:t>
            </w:r>
            <w:r>
              <w:rPr>
                <w:rFonts w:ascii="Palatino Linotype"/>
                <w:spacing w:val="8"/>
                <w:sz w:val="17"/>
              </w:rPr>
              <w:t> </w:t>
            </w:r>
            <w:r>
              <w:rPr>
                <w:rFonts w:ascii="Palatino Linotype"/>
                <w:w w:val="90"/>
                <w:sz w:val="17"/>
              </w:rPr>
              <w:t>learning</w:t>
            </w:r>
            <w:r>
              <w:rPr>
                <w:rFonts w:ascii="Palatino Linotype"/>
                <w:spacing w:val="6"/>
                <w:sz w:val="17"/>
              </w:rPr>
              <w:t> </w:t>
            </w:r>
            <w:r>
              <w:rPr>
                <w:rFonts w:ascii="Palatino Linotype"/>
                <w:w w:val="90"/>
                <w:sz w:val="17"/>
              </w:rPr>
              <w:t>in</w:t>
            </w:r>
            <w:r>
              <w:rPr>
                <w:rFonts w:ascii="Palatino Linotype"/>
                <w:spacing w:val="5"/>
                <w:sz w:val="17"/>
              </w:rPr>
              <w:t> </w:t>
            </w:r>
            <w:r>
              <w:rPr>
                <w:rFonts w:ascii="Palatino Linotype"/>
                <w:w w:val="90"/>
                <w:sz w:val="17"/>
              </w:rPr>
              <w:t>alignment</w:t>
            </w:r>
            <w:r>
              <w:rPr>
                <w:rFonts w:ascii="Palatino Linotype"/>
                <w:spacing w:val="3"/>
                <w:sz w:val="17"/>
              </w:rPr>
              <w:t> </w:t>
            </w:r>
            <w:r>
              <w:rPr>
                <w:rFonts w:ascii="Palatino Linotype"/>
                <w:w w:val="90"/>
                <w:sz w:val="17"/>
              </w:rPr>
              <w:t>with</w:t>
            </w:r>
            <w:r>
              <w:rPr>
                <w:rFonts w:ascii="Palatino Linotype"/>
                <w:spacing w:val="8"/>
                <w:sz w:val="17"/>
              </w:rPr>
              <w:t> </w:t>
            </w:r>
            <w:r>
              <w:rPr>
                <w:rFonts w:ascii="Palatino Linotype"/>
                <w:w w:val="90"/>
                <w:sz w:val="17"/>
              </w:rPr>
              <w:t>programme</w:t>
            </w:r>
            <w:r>
              <w:rPr>
                <w:rFonts w:ascii="Palatino Linotype"/>
                <w:spacing w:val="4"/>
                <w:sz w:val="17"/>
              </w:rPr>
              <w:t> </w:t>
            </w:r>
            <w:r>
              <w:rPr>
                <w:rFonts w:ascii="Palatino Linotype"/>
                <w:spacing w:val="-2"/>
                <w:w w:val="90"/>
                <w:sz w:val="17"/>
              </w:rPr>
              <w:t>and/or</w:t>
            </w:r>
          </w:p>
          <w:p>
            <w:pPr>
              <w:pStyle w:val="TableParagraph"/>
              <w:spacing w:line="206" w:lineRule="exact"/>
              <w:ind w:left="93"/>
              <w:rPr>
                <w:rFonts w:ascii="Palatino Linotype"/>
                <w:sz w:val="17"/>
              </w:rPr>
            </w:pPr>
            <w:r>
              <w:rPr>
                <w:rFonts w:ascii="Palatino Linotype"/>
                <w:w w:val="90"/>
                <w:sz w:val="17"/>
              </w:rPr>
              <w:t>regulatory</w:t>
            </w:r>
            <w:r>
              <w:rPr>
                <w:rFonts w:ascii="Palatino Linotype"/>
                <w:spacing w:val="14"/>
                <w:sz w:val="17"/>
              </w:rPr>
              <w:t> </w:t>
            </w:r>
            <w:r>
              <w:rPr>
                <w:rFonts w:ascii="Palatino Linotype"/>
                <w:w w:val="90"/>
                <w:sz w:val="17"/>
              </w:rPr>
              <w:t>requirements</w:t>
            </w:r>
            <w:r>
              <w:rPr>
                <w:rFonts w:ascii="Palatino Linotype"/>
                <w:spacing w:val="13"/>
                <w:sz w:val="17"/>
              </w:rPr>
              <w:t> </w:t>
            </w:r>
            <w:r>
              <w:rPr>
                <w:rFonts w:ascii="Palatino Linotype"/>
                <w:w w:val="90"/>
                <w:sz w:val="17"/>
              </w:rPr>
              <w:t>as</w:t>
            </w:r>
            <w:r>
              <w:rPr>
                <w:rFonts w:ascii="Palatino Linotype"/>
                <w:spacing w:val="11"/>
                <w:sz w:val="17"/>
              </w:rPr>
              <w:t> </w:t>
            </w:r>
            <w:r>
              <w:rPr>
                <w:rFonts w:ascii="Palatino Linotype"/>
                <w:w w:val="90"/>
                <w:sz w:val="17"/>
              </w:rPr>
              <w:t>measures</w:t>
            </w:r>
            <w:r>
              <w:rPr>
                <w:rFonts w:ascii="Palatino Linotype"/>
                <w:spacing w:val="13"/>
                <w:sz w:val="17"/>
              </w:rPr>
              <w:t> </w:t>
            </w:r>
            <w:r>
              <w:rPr>
                <w:rFonts w:ascii="Palatino Linotype"/>
                <w:w w:val="90"/>
                <w:sz w:val="17"/>
              </w:rPr>
              <w:t>of</w:t>
            </w:r>
            <w:r>
              <w:rPr>
                <w:rFonts w:ascii="Palatino Linotype"/>
                <w:spacing w:val="13"/>
                <w:sz w:val="17"/>
              </w:rPr>
              <w:t> </w:t>
            </w:r>
            <w:r>
              <w:rPr>
                <w:rFonts w:ascii="Palatino Linotype"/>
                <w:w w:val="90"/>
                <w:sz w:val="17"/>
              </w:rPr>
              <w:t>competences.</w:t>
            </w:r>
            <w:r>
              <w:rPr>
                <w:rFonts w:ascii="Palatino Linotype"/>
                <w:spacing w:val="13"/>
                <w:sz w:val="17"/>
              </w:rPr>
              <w:t> </w:t>
            </w:r>
            <w:r>
              <w:rPr>
                <w:rFonts w:ascii="Palatino Linotype"/>
                <w:spacing w:val="-5"/>
                <w:w w:val="90"/>
                <w:sz w:val="17"/>
              </w:rPr>
              <w:t>[P]</w:t>
            </w:r>
          </w:p>
        </w:tc>
      </w:tr>
    </w:tbl>
    <w:p>
      <w:pPr>
        <w:spacing w:line="213" w:lineRule="auto" w:before="211"/>
        <w:ind w:left="337" w:right="0" w:firstLine="0"/>
        <w:jc w:val="left"/>
        <w:rPr>
          <w:rFonts w:ascii="Palatino Linotype"/>
          <w:sz w:val="20"/>
        </w:rPr>
      </w:pPr>
      <w:r>
        <w:rPr>
          <w:rFonts w:ascii="Palatino Linotype"/>
          <w:b/>
          <w:color w:val="231F20"/>
          <w:sz w:val="20"/>
        </w:rPr>
        <w:t>Figure</w:t>
      </w:r>
      <w:r>
        <w:rPr>
          <w:rFonts w:ascii="Palatino Linotype"/>
          <w:b/>
          <w:color w:val="231F20"/>
          <w:spacing w:val="-13"/>
          <w:sz w:val="20"/>
        </w:rPr>
        <w:t> </w:t>
      </w:r>
      <w:r>
        <w:rPr>
          <w:rFonts w:ascii="Palatino Linotype"/>
          <w:b/>
          <w:color w:val="231F20"/>
          <w:sz w:val="20"/>
        </w:rPr>
        <w:t>2:</w:t>
      </w:r>
      <w:r>
        <w:rPr>
          <w:rFonts w:ascii="Palatino Linotype"/>
          <w:b/>
          <w:color w:val="231F20"/>
          <w:spacing w:val="-12"/>
          <w:sz w:val="20"/>
        </w:rPr>
        <w:t> </w:t>
      </w:r>
      <w:r>
        <w:rPr>
          <w:rFonts w:ascii="Palatino Linotype"/>
          <w:color w:val="231F20"/>
          <w:sz w:val="20"/>
        </w:rPr>
        <w:t>ASIC</w:t>
      </w:r>
      <w:r>
        <w:rPr>
          <w:rFonts w:ascii="Palatino Linotype"/>
          <w:color w:val="231F20"/>
          <w:spacing w:val="-13"/>
          <w:sz w:val="20"/>
        </w:rPr>
        <w:t> </w:t>
      </w:r>
      <w:r>
        <w:rPr>
          <w:rFonts w:ascii="Palatino Linotype"/>
          <w:color w:val="231F20"/>
          <w:sz w:val="20"/>
        </w:rPr>
        <w:t>Framework</w:t>
      </w:r>
      <w:r>
        <w:rPr>
          <w:rFonts w:ascii="Palatino Linotype"/>
          <w:color w:val="231F20"/>
          <w:spacing w:val="-12"/>
          <w:sz w:val="20"/>
        </w:rPr>
        <w:t> </w:t>
      </w:r>
      <w:r>
        <w:rPr>
          <w:rFonts w:ascii="Palatino Linotype"/>
          <w:color w:val="231F20"/>
          <w:sz w:val="20"/>
        </w:rPr>
        <w:t>alterative</w:t>
      </w:r>
      <w:r>
        <w:rPr>
          <w:rFonts w:ascii="Palatino Linotype"/>
          <w:color w:val="231F20"/>
          <w:spacing w:val="-13"/>
          <w:sz w:val="20"/>
        </w:rPr>
        <w:t> </w:t>
      </w:r>
      <w:r>
        <w:rPr>
          <w:rFonts w:ascii="Palatino Linotype"/>
          <w:color w:val="231F20"/>
          <w:sz w:val="20"/>
        </w:rPr>
        <w:t>matrix.</w:t>
      </w:r>
      <w:r>
        <w:rPr>
          <w:rFonts w:ascii="Palatino Linotype"/>
          <w:color w:val="231F20"/>
          <w:spacing w:val="-12"/>
          <w:sz w:val="20"/>
        </w:rPr>
        <w:t> </w:t>
      </w:r>
      <w:r>
        <w:rPr>
          <w:rFonts w:ascii="Palatino Linotype"/>
          <w:color w:val="231F20"/>
          <w:sz w:val="20"/>
        </w:rPr>
        <w:t>The</w:t>
      </w:r>
      <w:r>
        <w:rPr>
          <w:rFonts w:ascii="Palatino Linotype"/>
          <w:color w:val="231F20"/>
          <w:spacing w:val="-13"/>
          <w:sz w:val="20"/>
        </w:rPr>
        <w:t> </w:t>
      </w:r>
      <w:r>
        <w:rPr>
          <w:rFonts w:ascii="Palatino Linotype"/>
          <w:color w:val="231F20"/>
          <w:sz w:val="20"/>
        </w:rPr>
        <w:t>alternative</w:t>
      </w:r>
      <w:r>
        <w:rPr>
          <w:rFonts w:ascii="Palatino Linotype"/>
          <w:color w:val="231F20"/>
          <w:spacing w:val="-12"/>
          <w:sz w:val="20"/>
        </w:rPr>
        <w:t> </w:t>
      </w:r>
      <w:r>
        <w:rPr>
          <w:rFonts w:ascii="Palatino Linotype"/>
          <w:color w:val="231F20"/>
          <w:sz w:val="20"/>
        </w:rPr>
        <w:t>ASIC</w:t>
      </w:r>
      <w:r>
        <w:rPr>
          <w:rFonts w:ascii="Palatino Linotype"/>
          <w:color w:val="231F20"/>
          <w:spacing w:val="-13"/>
          <w:sz w:val="20"/>
        </w:rPr>
        <w:t> </w:t>
      </w:r>
      <w:r>
        <w:rPr>
          <w:rFonts w:ascii="Palatino Linotype"/>
          <w:color w:val="231F20"/>
          <w:sz w:val="20"/>
        </w:rPr>
        <w:t>Framework</w:t>
      </w:r>
      <w:r>
        <w:rPr>
          <w:rFonts w:ascii="Palatino Linotype"/>
          <w:color w:val="231F20"/>
          <w:spacing w:val="-12"/>
          <w:sz w:val="20"/>
        </w:rPr>
        <w:t> </w:t>
      </w:r>
      <w:r>
        <w:rPr>
          <w:rFonts w:ascii="Palatino Linotype"/>
          <w:color w:val="231F20"/>
          <w:sz w:val="20"/>
        </w:rPr>
        <w:t>or</w:t>
      </w:r>
      <w:r>
        <w:rPr>
          <w:rFonts w:ascii="Palatino Linotype"/>
          <w:color w:val="231F20"/>
          <w:spacing w:val="-13"/>
          <w:sz w:val="20"/>
        </w:rPr>
        <w:t> </w:t>
      </w:r>
      <w:r>
        <w:rPr>
          <w:rFonts w:ascii="Palatino Linotype"/>
          <w:color w:val="231F20"/>
          <w:sz w:val="20"/>
        </w:rPr>
        <w:t>the</w:t>
      </w:r>
      <w:r>
        <w:rPr>
          <w:rFonts w:ascii="Palatino Linotype"/>
          <w:color w:val="231F20"/>
          <w:spacing w:val="-12"/>
          <w:sz w:val="20"/>
        </w:rPr>
        <w:t> </w:t>
      </w:r>
      <w:r>
        <w:rPr>
          <w:rFonts w:ascii="Palatino Linotype"/>
          <w:color w:val="231F20"/>
          <w:sz w:val="20"/>
        </w:rPr>
        <w:t>ASIC-CPA</w:t>
      </w:r>
      <w:r>
        <w:rPr>
          <w:rFonts w:ascii="Palatino Linotype"/>
          <w:color w:val="231F20"/>
          <w:spacing w:val="-13"/>
          <w:sz w:val="20"/>
        </w:rPr>
        <w:t> </w:t>
      </w:r>
      <w:r>
        <w:rPr>
          <w:rFonts w:ascii="Palatino Linotype"/>
          <w:color w:val="231F20"/>
          <w:sz w:val="20"/>
        </w:rPr>
        <w:t>Matrix considers the ASIC tenets in the contexts of the Curriculum [C], Pedagogy [P], Assessment [A].</w:t>
      </w:r>
    </w:p>
    <w:p>
      <w:pPr>
        <w:spacing w:after="0" w:line="213" w:lineRule="auto"/>
        <w:jc w:val="left"/>
        <w:rPr>
          <w:rFonts w:ascii="Palatino Linotype"/>
          <w:sz w:val="20"/>
        </w:rPr>
        <w:sectPr>
          <w:headerReference w:type="default" r:id="rId280"/>
          <w:footerReference w:type="default" r:id="rId281"/>
          <w:pgSz w:w="11850" w:h="16560"/>
          <w:pgMar w:header="849" w:footer="867" w:top="1080" w:bottom="1060" w:left="1080" w:right="1080"/>
        </w:sectPr>
      </w:pPr>
    </w:p>
    <w:p>
      <w:pPr>
        <w:spacing w:line="242" w:lineRule="auto" w:before="273"/>
        <w:ind w:left="5127" w:right="334" w:firstLine="0"/>
        <w:jc w:val="both"/>
        <w:rPr>
          <w:sz w:val="24"/>
        </w:rPr>
      </w:pPr>
      <w:r>
        <w:rPr>
          <w:sz w:val="24"/>
        </w:rPr>
        <w:drawing>
          <wp:anchor distT="0" distB="0" distL="0" distR="0" allowOverlap="1" layoutInCell="1" locked="0" behindDoc="0" simplePos="0" relativeHeight="15788544">
            <wp:simplePos x="0" y="0"/>
            <wp:positionH relativeFrom="page">
              <wp:posOffset>1868462</wp:posOffset>
            </wp:positionH>
            <wp:positionV relativeFrom="paragraph">
              <wp:posOffset>220390</wp:posOffset>
            </wp:positionV>
            <wp:extent cx="718007" cy="334899"/>
            <wp:effectExtent l="0" t="0" r="0" b="0"/>
            <wp:wrapNone/>
            <wp:docPr id="572" name="Image 572"/>
            <wp:cNvGraphicFramePr>
              <a:graphicFrameLocks/>
            </wp:cNvGraphicFramePr>
            <a:graphic>
              <a:graphicData uri="http://schemas.openxmlformats.org/drawingml/2006/picture">
                <pic:pic>
                  <pic:nvPicPr>
                    <pic:cNvPr id="572" name="Image 572"/>
                    <pic:cNvPicPr/>
                  </pic:nvPicPr>
                  <pic:blipFill>
                    <a:blip r:embed="rId284" cstate="print"/>
                    <a:stretch>
                      <a:fillRect/>
                    </a:stretch>
                  </pic:blipFill>
                  <pic:spPr>
                    <a:xfrm>
                      <a:off x="0" y="0"/>
                      <a:ext cx="718007" cy="334899"/>
                    </a:xfrm>
                    <a:prstGeom prst="rect">
                      <a:avLst/>
                    </a:prstGeom>
                  </pic:spPr>
                </pic:pic>
              </a:graphicData>
            </a:graphic>
          </wp:anchor>
        </w:drawing>
      </w:r>
      <w:r>
        <w:rPr>
          <w:sz w:val="24"/>
        </w:rPr>
        <mc:AlternateContent>
          <mc:Choice Requires="wps">
            <w:drawing>
              <wp:anchor distT="0" distB="0" distL="0" distR="0" allowOverlap="1" layoutInCell="1" locked="0" behindDoc="0" simplePos="0" relativeHeight="15789568">
                <wp:simplePos x="0" y="0"/>
                <wp:positionH relativeFrom="page">
                  <wp:posOffset>1382590</wp:posOffset>
                </wp:positionH>
                <wp:positionV relativeFrom="paragraph">
                  <wp:posOffset>223374</wp:posOffset>
                </wp:positionV>
                <wp:extent cx="1661160" cy="648970"/>
                <wp:effectExtent l="0" t="0" r="0" b="0"/>
                <wp:wrapNone/>
                <wp:docPr id="573" name="Textbox 573"/>
                <wp:cNvGraphicFramePr>
                  <a:graphicFrameLocks/>
                </wp:cNvGraphicFramePr>
                <a:graphic>
                  <a:graphicData uri="http://schemas.microsoft.com/office/word/2010/wordprocessingShape">
                    <wps:wsp>
                      <wps:cNvPr id="573" name="Textbox 573"/>
                      <wps:cNvSpPr txBox="1"/>
                      <wps:spPr>
                        <a:xfrm>
                          <a:off x="0" y="0"/>
                          <a:ext cx="1661160" cy="648970"/>
                        </a:xfrm>
                        <a:prstGeom prst="rect">
                          <a:avLst/>
                        </a:prstGeom>
                      </wps:spPr>
                      <wps:txbx>
                        <w:txbxContent>
                          <w:p>
                            <w:pPr>
                              <w:tabs>
                                <w:tab w:pos="2265" w:val="left" w:leader="none"/>
                              </w:tabs>
                              <w:spacing w:line="1021" w:lineRule="exact" w:before="0"/>
                              <w:ind w:left="0" w:right="0" w:firstLine="0"/>
                              <w:jc w:val="left"/>
                              <w:rPr>
                                <w:rFonts w:ascii="Georgia"/>
                                <w:sz w:val="90"/>
                              </w:rPr>
                            </w:pPr>
                            <w:r>
                              <w:rPr>
                                <w:rFonts w:ascii="Georgia"/>
                                <w:color w:val="1F3863"/>
                                <w:spacing w:val="-10"/>
                                <w:sz w:val="90"/>
                              </w:rPr>
                              <w:t>S</w:t>
                            </w:r>
                            <w:r>
                              <w:rPr>
                                <w:rFonts w:ascii="Georgia"/>
                                <w:color w:val="1F3863"/>
                                <w:sz w:val="90"/>
                              </w:rPr>
                              <w:tab/>
                            </w:r>
                            <w:r>
                              <w:rPr>
                                <w:rFonts w:ascii="Georgia"/>
                                <w:color w:val="385622"/>
                                <w:spacing w:val="-10"/>
                                <w:sz w:val="90"/>
                              </w:rPr>
                              <w:t>I</w:t>
                            </w:r>
                          </w:p>
                        </w:txbxContent>
                      </wps:txbx>
                      <wps:bodyPr wrap="square" lIns="0" tIns="0" rIns="0" bIns="0" rtlCol="0">
                        <a:noAutofit/>
                      </wps:bodyPr>
                    </wps:wsp>
                  </a:graphicData>
                </a:graphic>
              </wp:anchor>
            </w:drawing>
          </mc:Choice>
          <mc:Fallback>
            <w:pict>
              <v:shape style="position:absolute;margin-left:108.865402pt;margin-top:17.588577pt;width:130.8pt;height:51.1pt;mso-position-horizontal-relative:page;mso-position-vertical-relative:paragraph;z-index:15789568" type="#_x0000_t202" id="docshape450" filled="false" stroked="false">
                <v:textbox inset="0,0,0,0">
                  <w:txbxContent>
                    <w:p>
                      <w:pPr>
                        <w:tabs>
                          <w:tab w:pos="2265" w:val="left" w:leader="none"/>
                        </w:tabs>
                        <w:spacing w:line="1021" w:lineRule="exact" w:before="0"/>
                        <w:ind w:left="0" w:right="0" w:firstLine="0"/>
                        <w:jc w:val="left"/>
                        <w:rPr>
                          <w:rFonts w:ascii="Georgia"/>
                          <w:sz w:val="90"/>
                        </w:rPr>
                      </w:pPr>
                      <w:r>
                        <w:rPr>
                          <w:rFonts w:ascii="Georgia"/>
                          <w:color w:val="1F3863"/>
                          <w:spacing w:val="-10"/>
                          <w:sz w:val="90"/>
                        </w:rPr>
                        <w:t>S</w:t>
                      </w:r>
                      <w:r>
                        <w:rPr>
                          <w:rFonts w:ascii="Georgia"/>
                          <w:color w:val="1F3863"/>
                          <w:sz w:val="90"/>
                        </w:rPr>
                        <w:tab/>
                      </w:r>
                      <w:r>
                        <w:rPr>
                          <w:rFonts w:ascii="Georgia"/>
                          <w:color w:val="385622"/>
                          <w:spacing w:val="-10"/>
                          <w:sz w:val="90"/>
                        </w:rPr>
                        <w:t>I</w:t>
                      </w:r>
                    </w:p>
                  </w:txbxContent>
                </v:textbox>
                <w10:wrap type="none"/>
              </v:shape>
            </w:pict>
          </mc:Fallback>
        </mc:AlternateContent>
      </w:r>
      <w:r>
        <w:rPr>
          <w:color w:val="231F20"/>
          <w:w w:val="90"/>
          <w:sz w:val="24"/>
        </w:rPr>
        <w:t>best</w:t>
      </w:r>
      <w:r>
        <w:rPr>
          <w:color w:val="231F20"/>
          <w:spacing w:val="-1"/>
          <w:w w:val="90"/>
          <w:sz w:val="24"/>
        </w:rPr>
        <w:t> </w:t>
      </w:r>
      <w:r>
        <w:rPr>
          <w:color w:val="231F20"/>
          <w:w w:val="90"/>
          <w:sz w:val="24"/>
        </w:rPr>
        <w:t>strategy</w:t>
      </w:r>
      <w:r>
        <w:rPr>
          <w:color w:val="231F20"/>
          <w:spacing w:val="-1"/>
          <w:w w:val="90"/>
          <w:sz w:val="24"/>
        </w:rPr>
        <w:t> </w:t>
      </w:r>
      <w:r>
        <w:rPr>
          <w:color w:val="231F20"/>
          <w:w w:val="90"/>
          <w:sz w:val="24"/>
        </w:rPr>
        <w:t>to</w:t>
      </w:r>
      <w:r>
        <w:rPr>
          <w:color w:val="231F20"/>
          <w:spacing w:val="-1"/>
          <w:w w:val="90"/>
          <w:sz w:val="24"/>
        </w:rPr>
        <w:t> </w:t>
      </w:r>
      <w:r>
        <w:rPr>
          <w:color w:val="231F20"/>
          <w:w w:val="90"/>
          <w:sz w:val="24"/>
        </w:rPr>
        <w:t>deploy</w:t>
      </w:r>
      <w:r>
        <w:rPr>
          <w:color w:val="231F20"/>
          <w:spacing w:val="-1"/>
          <w:w w:val="90"/>
          <w:sz w:val="24"/>
        </w:rPr>
        <w:t> </w:t>
      </w:r>
      <w:r>
        <w:rPr>
          <w:color w:val="231F20"/>
          <w:w w:val="90"/>
          <w:sz w:val="24"/>
        </w:rPr>
        <w:t>medical</w:t>
      </w:r>
      <w:r>
        <w:rPr>
          <w:color w:val="231F20"/>
          <w:spacing w:val="-1"/>
          <w:w w:val="90"/>
          <w:sz w:val="24"/>
        </w:rPr>
        <w:t> </w:t>
      </w:r>
      <w:r>
        <w:rPr>
          <w:color w:val="231F20"/>
          <w:w w:val="90"/>
          <w:sz w:val="24"/>
        </w:rPr>
        <w:t>simulation</w:t>
      </w:r>
      <w:r>
        <w:rPr>
          <w:color w:val="231F20"/>
          <w:spacing w:val="-1"/>
          <w:w w:val="90"/>
          <w:sz w:val="24"/>
        </w:rPr>
        <w:t> </w:t>
      </w:r>
      <w:r>
        <w:rPr>
          <w:color w:val="231F20"/>
          <w:w w:val="90"/>
          <w:sz w:val="24"/>
        </w:rPr>
        <w:t>in</w:t>
      </w:r>
      <w:r>
        <w:rPr>
          <w:color w:val="231F20"/>
          <w:spacing w:val="-1"/>
          <w:w w:val="90"/>
          <w:sz w:val="24"/>
        </w:rPr>
        <w:t> </w:t>
      </w:r>
      <w:r>
        <w:rPr>
          <w:color w:val="231F20"/>
          <w:w w:val="90"/>
          <w:sz w:val="24"/>
        </w:rPr>
        <w:t>the </w:t>
      </w:r>
      <w:r>
        <w:rPr>
          <w:color w:val="231F20"/>
          <w:spacing w:val="-4"/>
          <w:sz w:val="24"/>
        </w:rPr>
        <w:t>training</w:t>
      </w:r>
      <w:r>
        <w:rPr>
          <w:color w:val="231F20"/>
          <w:spacing w:val="-6"/>
          <w:sz w:val="24"/>
        </w:rPr>
        <w:t> </w:t>
      </w:r>
      <w:r>
        <w:rPr>
          <w:color w:val="231F20"/>
          <w:spacing w:val="-4"/>
          <w:sz w:val="24"/>
        </w:rPr>
        <w:t>of</w:t>
      </w:r>
      <w:r>
        <w:rPr>
          <w:color w:val="231F20"/>
          <w:spacing w:val="-5"/>
          <w:sz w:val="24"/>
        </w:rPr>
        <w:t> </w:t>
      </w:r>
      <w:r>
        <w:rPr>
          <w:color w:val="231F20"/>
          <w:spacing w:val="-4"/>
          <w:sz w:val="24"/>
        </w:rPr>
        <w:t>students</w:t>
      </w:r>
      <w:r>
        <w:rPr>
          <w:color w:val="231F20"/>
          <w:spacing w:val="-5"/>
          <w:sz w:val="24"/>
        </w:rPr>
        <w:t> </w:t>
      </w:r>
      <w:r>
        <w:rPr>
          <w:color w:val="231F20"/>
          <w:spacing w:val="-4"/>
          <w:sz w:val="24"/>
        </w:rPr>
        <w:t>and</w:t>
      </w:r>
      <w:r>
        <w:rPr>
          <w:color w:val="231F20"/>
          <w:spacing w:val="-6"/>
          <w:sz w:val="24"/>
        </w:rPr>
        <w:t> </w:t>
      </w:r>
      <w:r>
        <w:rPr>
          <w:color w:val="231F20"/>
          <w:spacing w:val="-4"/>
          <w:sz w:val="24"/>
        </w:rPr>
        <w:t>medical </w:t>
      </w:r>
      <w:r>
        <w:rPr>
          <w:color w:val="231F20"/>
          <w:spacing w:val="-5"/>
          <w:sz w:val="24"/>
        </w:rPr>
        <w:t>professionals</w:t>
      </w:r>
    </w:p>
    <w:p>
      <w:pPr>
        <w:spacing w:line="242" w:lineRule="auto" w:before="3"/>
        <w:ind w:left="5127" w:right="334" w:firstLine="0"/>
        <w:jc w:val="both"/>
        <w:rPr>
          <w:sz w:val="24"/>
        </w:rPr>
      </w:pPr>
      <w:r>
        <w:rPr>
          <w:sz w:val="24"/>
        </w:rPr>
        <w:drawing>
          <wp:anchor distT="0" distB="0" distL="0" distR="0" allowOverlap="1" layoutInCell="1" locked="0" behindDoc="0" simplePos="0" relativeHeight="15786496">
            <wp:simplePos x="0" y="0"/>
            <wp:positionH relativeFrom="page">
              <wp:posOffset>3172557</wp:posOffset>
            </wp:positionH>
            <wp:positionV relativeFrom="paragraph">
              <wp:posOffset>365387</wp:posOffset>
            </wp:positionV>
            <wp:extent cx="405945" cy="667273"/>
            <wp:effectExtent l="0" t="0" r="0" b="0"/>
            <wp:wrapNone/>
            <wp:docPr id="574" name="Image 574"/>
            <wp:cNvGraphicFramePr>
              <a:graphicFrameLocks/>
            </wp:cNvGraphicFramePr>
            <a:graphic>
              <a:graphicData uri="http://schemas.openxmlformats.org/drawingml/2006/picture">
                <pic:pic>
                  <pic:nvPicPr>
                    <pic:cNvPr id="574" name="Image 574"/>
                    <pic:cNvPicPr/>
                  </pic:nvPicPr>
                  <pic:blipFill>
                    <a:blip r:embed="rId285" cstate="print"/>
                    <a:stretch>
                      <a:fillRect/>
                    </a:stretch>
                  </pic:blipFill>
                  <pic:spPr>
                    <a:xfrm>
                      <a:off x="0" y="0"/>
                      <a:ext cx="405945" cy="667273"/>
                    </a:xfrm>
                    <a:prstGeom prst="rect">
                      <a:avLst/>
                    </a:prstGeom>
                  </pic:spPr>
                </pic:pic>
              </a:graphicData>
            </a:graphic>
          </wp:anchor>
        </w:drawing>
      </w:r>
      <w:r>
        <w:rPr>
          <w:sz w:val="24"/>
        </w:rPr>
        <w:drawing>
          <wp:anchor distT="0" distB="0" distL="0" distR="0" allowOverlap="1" layoutInCell="1" locked="0" behindDoc="0" simplePos="0" relativeHeight="15787008">
            <wp:simplePos x="0" y="0"/>
            <wp:positionH relativeFrom="page">
              <wp:posOffset>2576324</wp:posOffset>
            </wp:positionH>
            <wp:positionV relativeFrom="paragraph">
              <wp:posOffset>1666951</wp:posOffset>
            </wp:positionV>
            <wp:extent cx="657124" cy="583547"/>
            <wp:effectExtent l="0" t="0" r="0" b="0"/>
            <wp:wrapNone/>
            <wp:docPr id="575" name="Image 575"/>
            <wp:cNvGraphicFramePr>
              <a:graphicFrameLocks/>
            </wp:cNvGraphicFramePr>
            <a:graphic>
              <a:graphicData uri="http://schemas.openxmlformats.org/drawingml/2006/picture">
                <pic:pic>
                  <pic:nvPicPr>
                    <pic:cNvPr id="575" name="Image 575"/>
                    <pic:cNvPicPr/>
                  </pic:nvPicPr>
                  <pic:blipFill>
                    <a:blip r:embed="rId286" cstate="print"/>
                    <a:stretch>
                      <a:fillRect/>
                    </a:stretch>
                  </pic:blipFill>
                  <pic:spPr>
                    <a:xfrm>
                      <a:off x="0" y="0"/>
                      <a:ext cx="657124" cy="583547"/>
                    </a:xfrm>
                    <a:prstGeom prst="rect">
                      <a:avLst/>
                    </a:prstGeom>
                  </pic:spPr>
                </pic:pic>
              </a:graphicData>
            </a:graphic>
          </wp:anchor>
        </w:drawing>
      </w:r>
      <w:r>
        <w:rPr>
          <w:sz w:val="24"/>
        </w:rPr>
        <w:drawing>
          <wp:anchor distT="0" distB="0" distL="0" distR="0" allowOverlap="1" layoutInCell="1" locked="0" behindDoc="0" simplePos="0" relativeHeight="15787520">
            <wp:simplePos x="0" y="0"/>
            <wp:positionH relativeFrom="page">
              <wp:posOffset>1241777</wp:posOffset>
            </wp:positionH>
            <wp:positionV relativeFrom="paragraph">
              <wp:posOffset>1697397</wp:posOffset>
            </wp:positionV>
            <wp:extent cx="677422" cy="504895"/>
            <wp:effectExtent l="0" t="0" r="0" b="0"/>
            <wp:wrapNone/>
            <wp:docPr id="576" name="Image 576"/>
            <wp:cNvGraphicFramePr>
              <a:graphicFrameLocks/>
            </wp:cNvGraphicFramePr>
            <a:graphic>
              <a:graphicData uri="http://schemas.openxmlformats.org/drawingml/2006/picture">
                <pic:pic>
                  <pic:nvPicPr>
                    <pic:cNvPr id="576" name="Image 576"/>
                    <pic:cNvPicPr/>
                  </pic:nvPicPr>
                  <pic:blipFill>
                    <a:blip r:embed="rId287" cstate="print"/>
                    <a:stretch>
                      <a:fillRect/>
                    </a:stretch>
                  </pic:blipFill>
                  <pic:spPr>
                    <a:xfrm>
                      <a:off x="0" y="0"/>
                      <a:ext cx="677422" cy="504895"/>
                    </a:xfrm>
                    <a:prstGeom prst="rect">
                      <a:avLst/>
                    </a:prstGeom>
                  </pic:spPr>
                </pic:pic>
              </a:graphicData>
            </a:graphic>
          </wp:anchor>
        </w:drawing>
      </w:r>
      <w:r>
        <w:rPr>
          <w:sz w:val="24"/>
        </w:rPr>
        <w:drawing>
          <wp:anchor distT="0" distB="0" distL="0" distR="0" allowOverlap="1" layoutInCell="1" locked="0" behindDoc="0" simplePos="0" relativeHeight="15788032">
            <wp:simplePos x="0" y="0"/>
            <wp:positionH relativeFrom="page">
              <wp:posOffset>985532</wp:posOffset>
            </wp:positionH>
            <wp:positionV relativeFrom="paragraph">
              <wp:posOffset>400907</wp:posOffset>
            </wp:positionV>
            <wp:extent cx="342506" cy="631753"/>
            <wp:effectExtent l="0" t="0" r="0" b="0"/>
            <wp:wrapNone/>
            <wp:docPr id="577" name="Image 577"/>
            <wp:cNvGraphicFramePr>
              <a:graphicFrameLocks/>
            </wp:cNvGraphicFramePr>
            <a:graphic>
              <a:graphicData uri="http://schemas.openxmlformats.org/drawingml/2006/picture">
                <pic:pic>
                  <pic:nvPicPr>
                    <pic:cNvPr id="577" name="Image 577"/>
                    <pic:cNvPicPr/>
                  </pic:nvPicPr>
                  <pic:blipFill>
                    <a:blip r:embed="rId288" cstate="print"/>
                    <a:stretch>
                      <a:fillRect/>
                    </a:stretch>
                  </pic:blipFill>
                  <pic:spPr>
                    <a:xfrm>
                      <a:off x="0" y="0"/>
                      <a:ext cx="342506" cy="631753"/>
                    </a:xfrm>
                    <a:prstGeom prst="rect">
                      <a:avLst/>
                    </a:prstGeom>
                  </pic:spPr>
                </pic:pic>
              </a:graphicData>
            </a:graphic>
          </wp:anchor>
        </w:drawing>
      </w:r>
      <w:r>
        <w:rPr>
          <w:sz w:val="24"/>
        </w:rPr>
        <mc:AlternateContent>
          <mc:Choice Requires="wps">
            <w:drawing>
              <wp:anchor distT="0" distB="0" distL="0" distR="0" allowOverlap="1" layoutInCell="1" locked="0" behindDoc="0" simplePos="0" relativeHeight="15789056">
                <wp:simplePos x="0" y="0"/>
                <wp:positionH relativeFrom="page">
                  <wp:posOffset>955078</wp:posOffset>
                </wp:positionH>
                <wp:positionV relativeFrom="paragraph">
                  <wp:posOffset>1833583</wp:posOffset>
                </wp:positionV>
                <wp:extent cx="2626995" cy="1106170"/>
                <wp:effectExtent l="0" t="0" r="0" b="0"/>
                <wp:wrapNone/>
                <wp:docPr id="578" name="Group 578"/>
                <wp:cNvGraphicFramePr>
                  <a:graphicFrameLocks/>
                </wp:cNvGraphicFramePr>
                <a:graphic>
                  <a:graphicData uri="http://schemas.microsoft.com/office/word/2010/wordprocessingGroup">
                    <wpg:wgp>
                      <wpg:cNvPr id="578" name="Group 578"/>
                      <wpg:cNvGrpSpPr/>
                      <wpg:grpSpPr>
                        <a:xfrm>
                          <a:off x="0" y="0"/>
                          <a:ext cx="2626995" cy="1106170"/>
                          <a:chExt cx="2626995" cy="1106170"/>
                        </a:xfrm>
                      </wpg:grpSpPr>
                      <pic:pic>
                        <pic:nvPicPr>
                          <pic:cNvPr id="579" name="Image 579"/>
                          <pic:cNvPicPr/>
                        </pic:nvPicPr>
                        <pic:blipFill>
                          <a:blip r:embed="rId289" cstate="print"/>
                          <a:stretch>
                            <a:fillRect/>
                          </a:stretch>
                        </pic:blipFill>
                        <pic:spPr>
                          <a:xfrm>
                            <a:off x="0" y="863464"/>
                            <a:ext cx="2626918" cy="242290"/>
                          </a:xfrm>
                          <a:prstGeom prst="rect">
                            <a:avLst/>
                          </a:prstGeom>
                        </pic:spPr>
                      </pic:pic>
                      <pic:pic>
                        <pic:nvPicPr>
                          <pic:cNvPr id="580" name="Image 580"/>
                          <pic:cNvPicPr/>
                        </pic:nvPicPr>
                        <pic:blipFill>
                          <a:blip r:embed="rId290" cstate="print"/>
                          <a:stretch>
                            <a:fillRect/>
                          </a:stretch>
                        </pic:blipFill>
                        <pic:spPr>
                          <a:xfrm>
                            <a:off x="357739" y="558996"/>
                            <a:ext cx="2115991" cy="294308"/>
                          </a:xfrm>
                          <a:prstGeom prst="rect">
                            <a:avLst/>
                          </a:prstGeom>
                        </pic:spPr>
                      </pic:pic>
                      <wps:wsp>
                        <wps:cNvPr id="581" name="Textbox 581"/>
                        <wps:cNvSpPr txBox="1"/>
                        <wps:spPr>
                          <a:xfrm>
                            <a:off x="0" y="0"/>
                            <a:ext cx="2626995" cy="1106170"/>
                          </a:xfrm>
                          <a:prstGeom prst="rect">
                            <a:avLst/>
                          </a:prstGeom>
                        </wps:spPr>
                        <wps:txbx>
                          <w:txbxContent>
                            <w:p>
                              <w:pPr>
                                <w:spacing w:line="992" w:lineRule="exact" w:before="0"/>
                                <w:ind w:left="1740" w:right="0" w:firstLine="0"/>
                                <w:jc w:val="left"/>
                                <w:rPr>
                                  <w:rFonts w:ascii="Georgia"/>
                                  <w:sz w:val="90"/>
                                </w:rPr>
                              </w:pPr>
                              <w:r>
                                <w:rPr>
                                  <w:rFonts w:ascii="Georgia"/>
                                  <w:color w:val="BF0000"/>
                                  <w:spacing w:val="-10"/>
                                  <w:sz w:val="90"/>
                                </w:rPr>
                                <w:t>T</w:t>
                              </w:r>
                            </w:p>
                            <w:p>
                              <w:pPr>
                                <w:spacing w:line="311" w:lineRule="exact" w:before="0"/>
                                <w:ind w:left="1578" w:right="0" w:firstLine="0"/>
                                <w:jc w:val="left"/>
                                <w:rPr>
                                  <w:rFonts w:ascii="Georgia"/>
                                  <w:b/>
                                  <w:sz w:val="30"/>
                                </w:rPr>
                              </w:pPr>
                              <w:r>
                                <w:rPr>
                                  <w:rFonts w:ascii="Georgia"/>
                                  <w:b/>
                                  <w:color w:val="BF0000"/>
                                  <w:spacing w:val="-2"/>
                                  <w:sz w:val="30"/>
                                </w:rPr>
                                <w:t>TOTAL=</w:t>
                              </w:r>
                            </w:p>
                          </w:txbxContent>
                        </wps:txbx>
                        <wps:bodyPr wrap="square" lIns="0" tIns="0" rIns="0" bIns="0" rtlCol="0">
                          <a:noAutofit/>
                        </wps:bodyPr>
                      </wps:wsp>
                    </wpg:wgp>
                  </a:graphicData>
                </a:graphic>
              </wp:anchor>
            </w:drawing>
          </mc:Choice>
          <mc:Fallback>
            <w:pict>
              <v:group style="position:absolute;margin-left:75.203011pt;margin-top:144.376648pt;width:206.85pt;height:87.1pt;mso-position-horizontal-relative:page;mso-position-vertical-relative:paragraph;z-index:15789056" id="docshapegroup451" coordorigin="1504,2888" coordsize="4137,1742">
                <v:shape style="position:absolute;left:1504;top:4247;width:4137;height:382" type="#_x0000_t75" id="docshape452" stroked="false">
                  <v:imagedata r:id="rId289" o:title=""/>
                </v:shape>
                <v:shape style="position:absolute;left:2067;top:3767;width:3333;height:464" type="#_x0000_t75" id="docshape453" stroked="false">
                  <v:imagedata r:id="rId290" o:title=""/>
                </v:shape>
                <v:shape style="position:absolute;left:1504;top:2887;width:4137;height:1742" type="#_x0000_t202" id="docshape454" filled="false" stroked="false">
                  <v:textbox inset="0,0,0,0">
                    <w:txbxContent>
                      <w:p>
                        <w:pPr>
                          <w:spacing w:line="992" w:lineRule="exact" w:before="0"/>
                          <w:ind w:left="1740" w:right="0" w:firstLine="0"/>
                          <w:jc w:val="left"/>
                          <w:rPr>
                            <w:rFonts w:ascii="Georgia"/>
                            <w:sz w:val="90"/>
                          </w:rPr>
                        </w:pPr>
                        <w:r>
                          <w:rPr>
                            <w:rFonts w:ascii="Georgia"/>
                            <w:color w:val="BF0000"/>
                            <w:spacing w:val="-10"/>
                            <w:sz w:val="90"/>
                          </w:rPr>
                          <w:t>T</w:t>
                        </w:r>
                      </w:p>
                      <w:p>
                        <w:pPr>
                          <w:spacing w:line="311" w:lineRule="exact" w:before="0"/>
                          <w:ind w:left="1578" w:right="0" w:firstLine="0"/>
                          <w:jc w:val="left"/>
                          <w:rPr>
                            <w:rFonts w:ascii="Georgia"/>
                            <w:b/>
                            <w:sz w:val="30"/>
                          </w:rPr>
                        </w:pPr>
                        <w:r>
                          <w:rPr>
                            <w:rFonts w:ascii="Georgia"/>
                            <w:b/>
                            <w:color w:val="BF0000"/>
                            <w:spacing w:val="-2"/>
                            <w:sz w:val="30"/>
                          </w:rPr>
                          <w:t>TOTAL=</w:t>
                        </w:r>
                      </w:p>
                    </w:txbxContent>
                  </v:textbox>
                  <w10:wrap type="none"/>
                </v:shape>
                <w10:wrap type="none"/>
              </v:group>
            </w:pict>
          </mc:Fallback>
        </mc:AlternateContent>
      </w:r>
      <w:r>
        <w:rPr>
          <w:sz w:val="24"/>
        </w:rPr>
        <mc:AlternateContent>
          <mc:Choice Requires="wps">
            <w:drawing>
              <wp:anchor distT="0" distB="0" distL="0" distR="0" allowOverlap="1" layoutInCell="1" locked="0" behindDoc="0" simplePos="0" relativeHeight="15790080">
                <wp:simplePos x="0" y="0"/>
                <wp:positionH relativeFrom="page">
                  <wp:posOffset>922094</wp:posOffset>
                </wp:positionH>
                <wp:positionV relativeFrom="paragraph">
                  <wp:posOffset>1016617</wp:posOffset>
                </wp:positionV>
                <wp:extent cx="2622550" cy="648970"/>
                <wp:effectExtent l="0" t="0" r="0" b="0"/>
                <wp:wrapNone/>
                <wp:docPr id="582" name="Textbox 582"/>
                <wp:cNvGraphicFramePr>
                  <a:graphicFrameLocks/>
                </wp:cNvGraphicFramePr>
                <a:graphic>
                  <a:graphicData uri="http://schemas.microsoft.com/office/word/2010/wordprocessingShape">
                    <wps:wsp>
                      <wps:cNvPr id="582" name="Textbox 582"/>
                      <wps:cNvSpPr txBox="1"/>
                      <wps:spPr>
                        <a:xfrm>
                          <a:off x="0" y="0"/>
                          <a:ext cx="2622550" cy="648970"/>
                        </a:xfrm>
                        <a:prstGeom prst="rect">
                          <a:avLst/>
                        </a:prstGeom>
                      </wps:spPr>
                      <wps:txbx>
                        <w:txbxContent>
                          <w:p>
                            <w:pPr>
                              <w:tabs>
                                <w:tab w:pos="3551" w:val="left" w:leader="none"/>
                              </w:tabs>
                              <w:spacing w:line="1021" w:lineRule="exact" w:before="0"/>
                              <w:ind w:left="0" w:right="0" w:firstLine="0"/>
                              <w:jc w:val="left"/>
                              <w:rPr>
                                <w:rFonts w:ascii="Georgia"/>
                                <w:sz w:val="90"/>
                              </w:rPr>
                            </w:pPr>
                            <w:r>
                              <w:rPr>
                                <w:rFonts w:ascii="Georgia"/>
                                <w:color w:val="3A3838"/>
                                <w:spacing w:val="-10"/>
                                <w:sz w:val="90"/>
                              </w:rPr>
                              <w:t>A</w:t>
                            </w:r>
                            <w:r>
                              <w:rPr>
                                <w:rFonts w:ascii="Georgia"/>
                                <w:color w:val="3A3838"/>
                                <w:sz w:val="90"/>
                              </w:rPr>
                              <w:tab/>
                            </w:r>
                            <w:r>
                              <w:rPr>
                                <w:rFonts w:ascii="Georgia"/>
                                <w:color w:val="7E5F00"/>
                                <w:spacing w:val="-10"/>
                                <w:sz w:val="90"/>
                              </w:rPr>
                              <w:t>C</w:t>
                            </w:r>
                          </w:p>
                        </w:txbxContent>
                      </wps:txbx>
                      <wps:bodyPr wrap="square" lIns="0" tIns="0" rIns="0" bIns="0" rtlCol="0">
                        <a:noAutofit/>
                      </wps:bodyPr>
                    </wps:wsp>
                  </a:graphicData>
                </a:graphic>
              </wp:anchor>
            </w:drawing>
          </mc:Choice>
          <mc:Fallback>
            <w:pict>
              <v:shape style="position:absolute;margin-left:72.605904pt;margin-top:80.048645pt;width:206.5pt;height:51.1pt;mso-position-horizontal-relative:page;mso-position-vertical-relative:paragraph;z-index:15790080" type="#_x0000_t202" id="docshape455" filled="false" stroked="false">
                <v:textbox inset="0,0,0,0">
                  <w:txbxContent>
                    <w:p>
                      <w:pPr>
                        <w:tabs>
                          <w:tab w:pos="3551" w:val="left" w:leader="none"/>
                        </w:tabs>
                        <w:spacing w:line="1021" w:lineRule="exact" w:before="0"/>
                        <w:ind w:left="0" w:right="0" w:firstLine="0"/>
                        <w:jc w:val="left"/>
                        <w:rPr>
                          <w:rFonts w:ascii="Georgia"/>
                          <w:sz w:val="90"/>
                        </w:rPr>
                      </w:pPr>
                      <w:r>
                        <w:rPr>
                          <w:rFonts w:ascii="Georgia"/>
                          <w:color w:val="3A3838"/>
                          <w:spacing w:val="-10"/>
                          <w:sz w:val="90"/>
                        </w:rPr>
                        <w:t>A</w:t>
                      </w:r>
                      <w:r>
                        <w:rPr>
                          <w:rFonts w:ascii="Georgia"/>
                          <w:color w:val="3A3838"/>
                          <w:sz w:val="90"/>
                        </w:rPr>
                        <w:tab/>
                      </w:r>
                      <w:r>
                        <w:rPr>
                          <w:rFonts w:ascii="Georgia"/>
                          <w:color w:val="7E5F00"/>
                          <w:spacing w:val="-10"/>
                          <w:sz w:val="90"/>
                        </w:rPr>
                        <w:t>C</w:t>
                      </w:r>
                    </w:p>
                  </w:txbxContent>
                </v:textbox>
                <w10:wrap type="none"/>
              </v:shape>
            </w:pict>
          </mc:Fallback>
        </mc:AlternateContent>
      </w:r>
      <w:r>
        <w:rPr>
          <w:color w:val="231F20"/>
          <w:spacing w:val="-4"/>
          <w:sz w:val="24"/>
        </w:rPr>
        <w:t>(10).</w:t>
      </w:r>
      <w:r>
        <w:rPr>
          <w:color w:val="231F20"/>
          <w:spacing w:val="-11"/>
          <w:sz w:val="24"/>
        </w:rPr>
        <w:t> </w:t>
      </w:r>
      <w:r>
        <w:rPr>
          <w:color w:val="231F20"/>
          <w:spacing w:val="-4"/>
          <w:sz w:val="24"/>
        </w:rPr>
        <w:t>The</w:t>
      </w:r>
      <w:r>
        <w:rPr>
          <w:color w:val="231F20"/>
          <w:spacing w:val="-11"/>
          <w:sz w:val="24"/>
        </w:rPr>
        <w:t> </w:t>
      </w:r>
      <w:r>
        <w:rPr>
          <w:color w:val="231F20"/>
          <w:spacing w:val="-4"/>
          <w:sz w:val="24"/>
        </w:rPr>
        <w:t>guide</w:t>
      </w:r>
      <w:r>
        <w:rPr>
          <w:color w:val="231F20"/>
          <w:spacing w:val="-11"/>
          <w:sz w:val="24"/>
        </w:rPr>
        <w:t> </w:t>
      </w:r>
      <w:r>
        <w:rPr>
          <w:color w:val="231F20"/>
          <w:spacing w:val="-4"/>
          <w:sz w:val="24"/>
        </w:rPr>
        <w:t>defines</w:t>
      </w:r>
      <w:r>
        <w:rPr>
          <w:color w:val="231F20"/>
          <w:spacing w:val="-11"/>
          <w:sz w:val="24"/>
        </w:rPr>
        <w:t> </w:t>
      </w:r>
      <w:r>
        <w:rPr>
          <w:color w:val="231F20"/>
          <w:spacing w:val="-4"/>
          <w:sz w:val="24"/>
        </w:rPr>
        <w:t>simulation</w:t>
      </w:r>
      <w:r>
        <w:rPr>
          <w:color w:val="231F20"/>
          <w:spacing w:val="-11"/>
          <w:sz w:val="24"/>
        </w:rPr>
        <w:t> </w:t>
      </w:r>
      <w:r>
        <w:rPr>
          <w:color w:val="231F20"/>
          <w:spacing w:val="-4"/>
          <w:sz w:val="24"/>
        </w:rPr>
        <w:t>into</w:t>
      </w:r>
      <w:r>
        <w:rPr>
          <w:color w:val="231F20"/>
          <w:spacing w:val="-11"/>
          <w:sz w:val="24"/>
        </w:rPr>
        <w:t> </w:t>
      </w:r>
      <w:r>
        <w:rPr>
          <w:color w:val="231F20"/>
          <w:spacing w:val="-4"/>
          <w:sz w:val="24"/>
        </w:rPr>
        <w:t>zones. </w:t>
      </w:r>
      <w:r>
        <w:rPr>
          <w:color w:val="231F20"/>
          <w:spacing w:val="-2"/>
          <w:sz w:val="24"/>
        </w:rPr>
        <w:t>It</w:t>
      </w:r>
      <w:r>
        <w:rPr>
          <w:color w:val="231F20"/>
          <w:spacing w:val="-10"/>
          <w:sz w:val="24"/>
        </w:rPr>
        <w:t> </w:t>
      </w:r>
      <w:r>
        <w:rPr>
          <w:color w:val="231F20"/>
          <w:spacing w:val="-2"/>
          <w:sz w:val="24"/>
        </w:rPr>
        <w:t>provides</w:t>
      </w:r>
      <w:r>
        <w:rPr>
          <w:color w:val="231F20"/>
          <w:spacing w:val="-10"/>
          <w:sz w:val="24"/>
        </w:rPr>
        <w:t> </w:t>
      </w:r>
      <w:r>
        <w:rPr>
          <w:color w:val="231F20"/>
          <w:spacing w:val="-2"/>
          <w:sz w:val="24"/>
        </w:rPr>
        <w:t>the</w:t>
      </w:r>
      <w:r>
        <w:rPr>
          <w:color w:val="231F20"/>
          <w:spacing w:val="-10"/>
          <w:sz w:val="24"/>
        </w:rPr>
        <w:t> </w:t>
      </w:r>
      <w:r>
        <w:rPr>
          <w:color w:val="231F20"/>
          <w:spacing w:val="-2"/>
          <w:sz w:val="24"/>
        </w:rPr>
        <w:t>attributes</w:t>
      </w:r>
      <w:r>
        <w:rPr>
          <w:color w:val="231F20"/>
          <w:spacing w:val="-10"/>
          <w:sz w:val="24"/>
        </w:rPr>
        <w:t> </w:t>
      </w:r>
      <w:r>
        <w:rPr>
          <w:color w:val="231F20"/>
          <w:spacing w:val="-2"/>
          <w:sz w:val="24"/>
        </w:rPr>
        <w:t>of</w:t>
      </w:r>
      <w:r>
        <w:rPr>
          <w:color w:val="231F20"/>
          <w:spacing w:val="-10"/>
          <w:sz w:val="24"/>
        </w:rPr>
        <w:t> </w:t>
      </w:r>
      <w:r>
        <w:rPr>
          <w:color w:val="231F20"/>
          <w:spacing w:val="-2"/>
          <w:sz w:val="24"/>
        </w:rPr>
        <w:t>each</w:t>
      </w:r>
      <w:r>
        <w:rPr>
          <w:color w:val="231F20"/>
          <w:spacing w:val="-10"/>
          <w:sz w:val="24"/>
        </w:rPr>
        <w:t> </w:t>
      </w:r>
      <w:r>
        <w:rPr>
          <w:color w:val="231F20"/>
          <w:spacing w:val="-2"/>
          <w:sz w:val="24"/>
        </w:rPr>
        <w:t>zone</w:t>
      </w:r>
      <w:r>
        <w:rPr>
          <w:color w:val="231F20"/>
          <w:spacing w:val="-10"/>
          <w:sz w:val="24"/>
        </w:rPr>
        <w:t> </w:t>
      </w:r>
      <w:r>
        <w:rPr>
          <w:color w:val="231F20"/>
          <w:spacing w:val="-2"/>
          <w:sz w:val="24"/>
        </w:rPr>
        <w:t>as</w:t>
      </w:r>
      <w:r>
        <w:rPr>
          <w:color w:val="231F20"/>
          <w:spacing w:val="-10"/>
          <w:sz w:val="24"/>
        </w:rPr>
        <w:t> </w:t>
      </w:r>
      <w:r>
        <w:rPr>
          <w:color w:val="231F20"/>
          <w:spacing w:val="-2"/>
          <w:sz w:val="24"/>
        </w:rPr>
        <w:t>well as</w:t>
      </w:r>
      <w:r>
        <w:rPr>
          <w:color w:val="231F20"/>
          <w:spacing w:val="-11"/>
          <w:sz w:val="24"/>
        </w:rPr>
        <w:t> </w:t>
      </w:r>
      <w:r>
        <w:rPr>
          <w:color w:val="231F20"/>
          <w:spacing w:val="-2"/>
          <w:sz w:val="24"/>
        </w:rPr>
        <w:t>how</w:t>
      </w:r>
      <w:r>
        <w:rPr>
          <w:color w:val="231F20"/>
          <w:spacing w:val="-11"/>
          <w:sz w:val="24"/>
        </w:rPr>
        <w:t> </w:t>
      </w:r>
      <w:r>
        <w:rPr>
          <w:color w:val="231F20"/>
          <w:spacing w:val="-2"/>
          <w:sz w:val="24"/>
        </w:rPr>
        <w:t>simulation</w:t>
      </w:r>
      <w:r>
        <w:rPr>
          <w:color w:val="231F20"/>
          <w:spacing w:val="-11"/>
          <w:sz w:val="24"/>
        </w:rPr>
        <w:t> </w:t>
      </w:r>
      <w:r>
        <w:rPr>
          <w:color w:val="231F20"/>
          <w:spacing w:val="-2"/>
          <w:sz w:val="24"/>
        </w:rPr>
        <w:t>could</w:t>
      </w:r>
      <w:r>
        <w:rPr>
          <w:color w:val="231F20"/>
          <w:spacing w:val="-11"/>
          <w:sz w:val="24"/>
        </w:rPr>
        <w:t> </w:t>
      </w:r>
      <w:r>
        <w:rPr>
          <w:color w:val="231F20"/>
          <w:spacing w:val="-2"/>
          <w:sz w:val="24"/>
        </w:rPr>
        <w:t>be</w:t>
      </w:r>
      <w:r>
        <w:rPr>
          <w:color w:val="231F20"/>
          <w:spacing w:val="-11"/>
          <w:sz w:val="24"/>
        </w:rPr>
        <w:t> </w:t>
      </w:r>
      <w:r>
        <w:rPr>
          <w:color w:val="231F20"/>
          <w:spacing w:val="-2"/>
          <w:sz w:val="24"/>
        </w:rPr>
        <w:t>performed</w:t>
      </w:r>
      <w:r>
        <w:rPr>
          <w:color w:val="231F20"/>
          <w:spacing w:val="-11"/>
          <w:sz w:val="24"/>
        </w:rPr>
        <w:t> </w:t>
      </w:r>
      <w:r>
        <w:rPr>
          <w:color w:val="231F20"/>
          <w:spacing w:val="-2"/>
          <w:sz w:val="24"/>
        </w:rPr>
        <w:t>to</w:t>
      </w:r>
      <w:r>
        <w:rPr>
          <w:color w:val="231F20"/>
          <w:spacing w:val="-11"/>
          <w:sz w:val="24"/>
        </w:rPr>
        <w:t> </w:t>
      </w:r>
      <w:r>
        <w:rPr>
          <w:color w:val="231F20"/>
          <w:spacing w:val="-2"/>
          <w:sz w:val="24"/>
        </w:rPr>
        <w:t>suit </w:t>
      </w:r>
      <w:r>
        <w:rPr>
          <w:color w:val="231F20"/>
          <w:sz w:val="24"/>
        </w:rPr>
        <w:t>different categories of trainees based on the training requirements as well as the level</w:t>
      </w:r>
      <w:r>
        <w:rPr>
          <w:color w:val="231F20"/>
          <w:spacing w:val="80"/>
          <w:sz w:val="24"/>
        </w:rPr>
        <w:t> </w:t>
      </w:r>
      <w:r>
        <w:rPr>
          <w:color w:val="231F20"/>
          <w:sz w:val="24"/>
        </w:rPr>
        <w:t>of the trainee. This guide, which has been successfully used at the Harvard Medical </w:t>
      </w:r>
      <w:r>
        <w:rPr>
          <w:color w:val="231F20"/>
          <w:spacing w:val="-6"/>
          <w:sz w:val="24"/>
        </w:rPr>
        <w:t>School and Boston Children’s Hospital, is one </w:t>
      </w:r>
      <w:r>
        <w:rPr>
          <w:color w:val="231F20"/>
          <w:w w:val="90"/>
          <w:sz w:val="24"/>
        </w:rPr>
        <w:t>of the outstanding efforts that also buttresses the </w:t>
      </w:r>
      <w:r>
        <w:rPr>
          <w:color w:val="231F20"/>
          <w:spacing w:val="-6"/>
          <w:sz w:val="24"/>
        </w:rPr>
        <w:t>fact that there is a need to provide frameworks </w:t>
      </w:r>
      <w:r>
        <w:rPr>
          <w:color w:val="231F20"/>
          <w:sz w:val="24"/>
        </w:rPr>
        <w:t>and</w:t>
      </w:r>
      <w:r>
        <w:rPr>
          <w:color w:val="231F20"/>
          <w:spacing w:val="-2"/>
          <w:sz w:val="24"/>
        </w:rPr>
        <w:t> </w:t>
      </w:r>
      <w:r>
        <w:rPr>
          <w:color w:val="231F20"/>
          <w:sz w:val="24"/>
        </w:rPr>
        <w:t>guides</w:t>
      </w:r>
      <w:r>
        <w:rPr>
          <w:color w:val="231F20"/>
          <w:spacing w:val="-2"/>
          <w:sz w:val="24"/>
        </w:rPr>
        <w:t> </w:t>
      </w:r>
      <w:r>
        <w:rPr>
          <w:color w:val="231F20"/>
          <w:sz w:val="24"/>
        </w:rPr>
        <w:t>to</w:t>
      </w:r>
      <w:r>
        <w:rPr>
          <w:color w:val="231F20"/>
          <w:spacing w:val="-2"/>
          <w:sz w:val="24"/>
        </w:rPr>
        <w:t> </w:t>
      </w:r>
      <w:r>
        <w:rPr>
          <w:color w:val="231F20"/>
          <w:sz w:val="24"/>
        </w:rPr>
        <w:t>ensure</w:t>
      </w:r>
      <w:r>
        <w:rPr>
          <w:color w:val="231F20"/>
          <w:spacing w:val="-2"/>
          <w:sz w:val="24"/>
        </w:rPr>
        <w:t> </w:t>
      </w:r>
      <w:r>
        <w:rPr>
          <w:color w:val="231F20"/>
          <w:sz w:val="24"/>
        </w:rPr>
        <w:t>that</w:t>
      </w:r>
      <w:r>
        <w:rPr>
          <w:color w:val="231F20"/>
          <w:spacing w:val="-2"/>
          <w:sz w:val="24"/>
        </w:rPr>
        <w:t> </w:t>
      </w:r>
      <w:r>
        <w:rPr>
          <w:color w:val="231F20"/>
          <w:sz w:val="24"/>
        </w:rPr>
        <w:t>medical</w:t>
      </w:r>
      <w:r>
        <w:rPr>
          <w:color w:val="231F20"/>
          <w:spacing w:val="-2"/>
          <w:sz w:val="24"/>
        </w:rPr>
        <w:t> </w:t>
      </w:r>
      <w:r>
        <w:rPr>
          <w:color w:val="231F20"/>
          <w:sz w:val="24"/>
        </w:rPr>
        <w:t>education technology and innovations are deployed</w:t>
      </w:r>
      <w:r>
        <w:rPr>
          <w:color w:val="231F20"/>
          <w:spacing w:val="80"/>
          <w:sz w:val="24"/>
        </w:rPr>
        <w:t> </w:t>
      </w:r>
      <w:r>
        <w:rPr>
          <w:color w:val="231F20"/>
          <w:sz w:val="24"/>
        </w:rPr>
        <w:t>in standardised, integrated, educationally </w:t>
      </w:r>
      <w:r>
        <w:rPr>
          <w:color w:val="231F20"/>
          <w:spacing w:val="-2"/>
          <w:sz w:val="24"/>
        </w:rPr>
        <w:t>valid,</w:t>
      </w:r>
      <w:r>
        <w:rPr>
          <w:color w:val="231F20"/>
          <w:spacing w:val="-8"/>
          <w:sz w:val="24"/>
        </w:rPr>
        <w:t> </w:t>
      </w:r>
      <w:r>
        <w:rPr>
          <w:color w:val="231F20"/>
          <w:spacing w:val="-2"/>
          <w:sz w:val="24"/>
        </w:rPr>
        <w:t>and</w:t>
      </w:r>
      <w:r>
        <w:rPr>
          <w:color w:val="231F20"/>
          <w:spacing w:val="-8"/>
          <w:sz w:val="24"/>
        </w:rPr>
        <w:t> </w:t>
      </w:r>
      <w:r>
        <w:rPr>
          <w:color w:val="231F20"/>
          <w:spacing w:val="-2"/>
          <w:sz w:val="24"/>
        </w:rPr>
        <w:t>compliant</w:t>
      </w:r>
      <w:r>
        <w:rPr>
          <w:color w:val="231F20"/>
          <w:spacing w:val="-8"/>
          <w:sz w:val="24"/>
        </w:rPr>
        <w:t> </w:t>
      </w:r>
      <w:r>
        <w:rPr>
          <w:color w:val="231F20"/>
          <w:spacing w:val="-2"/>
          <w:sz w:val="24"/>
        </w:rPr>
        <w:t>ways</w:t>
      </w:r>
      <w:r>
        <w:rPr>
          <w:color w:val="231F20"/>
          <w:spacing w:val="-8"/>
          <w:sz w:val="24"/>
        </w:rPr>
        <w:t> </w:t>
      </w:r>
      <w:r>
        <w:rPr>
          <w:color w:val="231F20"/>
          <w:spacing w:val="-2"/>
          <w:sz w:val="24"/>
        </w:rPr>
        <w:t>following</w:t>
      </w:r>
      <w:r>
        <w:rPr>
          <w:color w:val="231F20"/>
          <w:spacing w:val="-8"/>
          <w:sz w:val="24"/>
        </w:rPr>
        <w:t> </w:t>
      </w:r>
      <w:r>
        <w:rPr>
          <w:color w:val="231F20"/>
          <w:spacing w:val="-2"/>
          <w:sz w:val="24"/>
        </w:rPr>
        <w:t>the</w:t>
      </w:r>
      <w:r>
        <w:rPr>
          <w:color w:val="231F20"/>
          <w:spacing w:val="-8"/>
          <w:sz w:val="24"/>
        </w:rPr>
        <w:t> </w:t>
      </w:r>
      <w:r>
        <w:rPr>
          <w:color w:val="231F20"/>
          <w:spacing w:val="-2"/>
          <w:sz w:val="24"/>
        </w:rPr>
        <w:t>best </w:t>
      </w:r>
      <w:r>
        <w:rPr>
          <w:color w:val="231F20"/>
          <w:sz w:val="24"/>
        </w:rPr>
        <w:t>practices. Medical educators need adequate resources and supportive systems in their </w:t>
      </w:r>
      <w:r>
        <w:rPr>
          <w:color w:val="231F20"/>
          <w:spacing w:val="-6"/>
          <w:sz w:val="24"/>
        </w:rPr>
        <w:t>efforts</w:t>
      </w:r>
      <w:r>
        <w:rPr>
          <w:color w:val="231F20"/>
          <w:spacing w:val="-1"/>
          <w:sz w:val="24"/>
        </w:rPr>
        <w:t> </w:t>
      </w:r>
      <w:r>
        <w:rPr>
          <w:color w:val="231F20"/>
          <w:spacing w:val="-6"/>
          <w:sz w:val="24"/>
        </w:rPr>
        <w:t>to</w:t>
      </w:r>
      <w:r>
        <w:rPr>
          <w:color w:val="231F20"/>
          <w:spacing w:val="-1"/>
          <w:sz w:val="24"/>
        </w:rPr>
        <w:t> </w:t>
      </w:r>
      <w:r>
        <w:rPr>
          <w:color w:val="231F20"/>
          <w:spacing w:val="-6"/>
          <w:sz w:val="24"/>
        </w:rPr>
        <w:t>use</w:t>
      </w:r>
      <w:r>
        <w:rPr>
          <w:color w:val="231F20"/>
          <w:spacing w:val="-1"/>
          <w:sz w:val="24"/>
        </w:rPr>
        <w:t> </w:t>
      </w:r>
      <w:r>
        <w:rPr>
          <w:color w:val="231F20"/>
          <w:spacing w:val="-6"/>
          <w:sz w:val="24"/>
        </w:rPr>
        <w:t>technology</w:t>
      </w:r>
      <w:r>
        <w:rPr>
          <w:color w:val="231F20"/>
          <w:spacing w:val="-1"/>
          <w:sz w:val="24"/>
        </w:rPr>
        <w:t> </w:t>
      </w:r>
      <w:r>
        <w:rPr>
          <w:color w:val="231F20"/>
          <w:spacing w:val="-6"/>
          <w:sz w:val="24"/>
        </w:rPr>
        <w:t>and</w:t>
      </w:r>
      <w:r>
        <w:rPr>
          <w:color w:val="231F20"/>
          <w:spacing w:val="-1"/>
          <w:sz w:val="24"/>
        </w:rPr>
        <w:t> </w:t>
      </w:r>
      <w:r>
        <w:rPr>
          <w:color w:val="231F20"/>
          <w:spacing w:val="-6"/>
          <w:sz w:val="24"/>
        </w:rPr>
        <w:t>innovations;</w:t>
      </w:r>
      <w:r>
        <w:rPr>
          <w:color w:val="231F20"/>
          <w:spacing w:val="-1"/>
          <w:sz w:val="24"/>
        </w:rPr>
        <w:t> </w:t>
      </w:r>
      <w:r>
        <w:rPr>
          <w:color w:val="231F20"/>
          <w:spacing w:val="-6"/>
          <w:sz w:val="24"/>
        </w:rPr>
        <w:t>this</w:t>
      </w:r>
    </w:p>
    <w:p>
      <w:pPr>
        <w:spacing w:after="0" w:line="242" w:lineRule="auto"/>
        <w:jc w:val="both"/>
        <w:rPr>
          <w:sz w:val="24"/>
        </w:rPr>
        <w:sectPr>
          <w:headerReference w:type="default" r:id="rId282"/>
          <w:footerReference w:type="default" r:id="rId283"/>
          <w:pgSz w:w="11850" w:h="16560"/>
          <w:pgMar w:header="849" w:footer="867" w:top="1080" w:bottom="1060" w:left="1080" w:right="1080"/>
        </w:sectPr>
      </w:pPr>
    </w:p>
    <w:p>
      <w:pPr>
        <w:spacing w:line="213" w:lineRule="auto" w:before="0"/>
        <w:ind w:left="337" w:right="38" w:firstLine="0"/>
        <w:jc w:val="both"/>
        <w:rPr>
          <w:rFonts w:ascii="Palatino Linotype"/>
          <w:sz w:val="20"/>
        </w:rPr>
      </w:pPr>
      <w:r>
        <w:rPr>
          <w:rFonts w:ascii="Palatino Linotype"/>
          <w:b/>
          <w:color w:val="231F20"/>
          <w:sz w:val="20"/>
        </w:rPr>
        <w:t>Figure 3: </w:t>
      </w:r>
      <w:r>
        <w:rPr>
          <w:rFonts w:ascii="Palatino Linotype"/>
          <w:color w:val="231F20"/>
          <w:sz w:val="20"/>
        </w:rPr>
        <w:t>ASIC Framework Matrix result interface. A prototype of the display inter-face for</w:t>
      </w:r>
      <w:r>
        <w:rPr>
          <w:rFonts w:ascii="Palatino Linotype"/>
          <w:color w:val="231F20"/>
          <w:spacing w:val="39"/>
          <w:sz w:val="20"/>
        </w:rPr>
        <w:t> </w:t>
      </w:r>
      <w:r>
        <w:rPr>
          <w:rFonts w:ascii="Palatino Linotype"/>
          <w:color w:val="231F20"/>
          <w:sz w:val="20"/>
        </w:rPr>
        <w:t>the</w:t>
      </w:r>
      <w:r>
        <w:rPr>
          <w:rFonts w:ascii="Palatino Linotype"/>
          <w:color w:val="231F20"/>
          <w:spacing w:val="39"/>
          <w:sz w:val="20"/>
        </w:rPr>
        <w:t> </w:t>
      </w:r>
      <w:r>
        <w:rPr>
          <w:rFonts w:ascii="Palatino Linotype"/>
          <w:color w:val="231F20"/>
          <w:sz w:val="20"/>
        </w:rPr>
        <w:t>results</w:t>
      </w:r>
      <w:r>
        <w:rPr>
          <w:rFonts w:ascii="Palatino Linotype"/>
          <w:color w:val="231F20"/>
          <w:spacing w:val="39"/>
          <w:sz w:val="20"/>
        </w:rPr>
        <w:t> </w:t>
      </w:r>
      <w:r>
        <w:rPr>
          <w:rFonts w:ascii="Palatino Linotype"/>
          <w:color w:val="231F20"/>
          <w:sz w:val="20"/>
        </w:rPr>
        <w:t>of</w:t>
      </w:r>
      <w:r>
        <w:rPr>
          <w:rFonts w:ascii="Palatino Linotype"/>
          <w:color w:val="231F20"/>
          <w:spacing w:val="39"/>
          <w:sz w:val="20"/>
        </w:rPr>
        <w:t> </w:t>
      </w:r>
      <w:r>
        <w:rPr>
          <w:rFonts w:ascii="Palatino Linotype"/>
          <w:color w:val="231F20"/>
          <w:sz w:val="20"/>
        </w:rPr>
        <w:t>the</w:t>
      </w:r>
      <w:r>
        <w:rPr>
          <w:rFonts w:ascii="Palatino Linotype"/>
          <w:color w:val="231F20"/>
          <w:spacing w:val="39"/>
          <w:sz w:val="20"/>
        </w:rPr>
        <w:t> </w:t>
      </w:r>
      <w:r>
        <w:rPr>
          <w:rFonts w:ascii="Palatino Linotype"/>
          <w:color w:val="231F20"/>
          <w:sz w:val="20"/>
        </w:rPr>
        <w:t>use</w:t>
      </w:r>
      <w:r>
        <w:rPr>
          <w:rFonts w:ascii="Palatino Linotype"/>
          <w:color w:val="231F20"/>
          <w:spacing w:val="39"/>
          <w:sz w:val="20"/>
        </w:rPr>
        <w:t> </w:t>
      </w:r>
      <w:r>
        <w:rPr>
          <w:rFonts w:ascii="Palatino Linotype"/>
          <w:color w:val="231F20"/>
          <w:sz w:val="20"/>
        </w:rPr>
        <w:t>of</w:t>
      </w:r>
      <w:r>
        <w:rPr>
          <w:rFonts w:ascii="Palatino Linotype"/>
          <w:color w:val="231F20"/>
          <w:spacing w:val="39"/>
          <w:sz w:val="20"/>
        </w:rPr>
        <w:t> </w:t>
      </w:r>
      <w:r>
        <w:rPr>
          <w:rFonts w:ascii="Palatino Linotype"/>
          <w:color w:val="231F20"/>
          <w:sz w:val="20"/>
        </w:rPr>
        <w:t>the</w:t>
      </w:r>
      <w:r>
        <w:rPr>
          <w:rFonts w:ascii="Palatino Linotype"/>
          <w:color w:val="231F20"/>
          <w:spacing w:val="39"/>
          <w:sz w:val="20"/>
        </w:rPr>
        <w:t> </w:t>
      </w:r>
      <w:r>
        <w:rPr>
          <w:rFonts w:ascii="Palatino Linotype"/>
          <w:color w:val="231F20"/>
          <w:sz w:val="20"/>
        </w:rPr>
        <w:t>ASIC</w:t>
      </w:r>
      <w:r>
        <w:rPr>
          <w:rFonts w:ascii="Palatino Linotype"/>
          <w:color w:val="231F20"/>
          <w:spacing w:val="39"/>
          <w:sz w:val="20"/>
        </w:rPr>
        <w:t> </w:t>
      </w:r>
      <w:r>
        <w:rPr>
          <w:rFonts w:ascii="Palatino Linotype"/>
          <w:color w:val="231F20"/>
          <w:sz w:val="20"/>
        </w:rPr>
        <w:t>matrix to measure the performance of an educational technology</w:t>
      </w:r>
      <w:r>
        <w:rPr>
          <w:rFonts w:ascii="Palatino Linotype"/>
          <w:color w:val="231F20"/>
          <w:spacing w:val="-1"/>
          <w:sz w:val="20"/>
        </w:rPr>
        <w:t> </w:t>
      </w:r>
      <w:r>
        <w:rPr>
          <w:rFonts w:ascii="Palatino Linotype"/>
          <w:color w:val="231F20"/>
          <w:sz w:val="20"/>
        </w:rPr>
        <w:t>or innovation. The alternative ASIC Framework</w:t>
      </w:r>
      <w:r>
        <w:rPr>
          <w:rFonts w:ascii="Palatino Linotype"/>
          <w:color w:val="231F20"/>
          <w:spacing w:val="40"/>
          <w:sz w:val="20"/>
        </w:rPr>
        <w:t> </w:t>
      </w:r>
      <w:r>
        <w:rPr>
          <w:rFonts w:ascii="Palatino Linotype"/>
          <w:color w:val="231F20"/>
          <w:sz w:val="20"/>
        </w:rPr>
        <w:t>Operational</w:t>
      </w:r>
      <w:r>
        <w:rPr>
          <w:rFonts w:ascii="Palatino Linotype"/>
          <w:color w:val="231F20"/>
          <w:spacing w:val="40"/>
          <w:sz w:val="20"/>
        </w:rPr>
        <w:t> </w:t>
      </w:r>
      <w:r>
        <w:rPr>
          <w:rFonts w:ascii="Palatino Linotype"/>
          <w:color w:val="231F20"/>
          <w:sz w:val="20"/>
        </w:rPr>
        <w:t>Matrix</w:t>
      </w:r>
      <w:r>
        <w:rPr>
          <w:rFonts w:ascii="Palatino Linotype"/>
          <w:color w:val="231F20"/>
          <w:spacing w:val="40"/>
          <w:sz w:val="20"/>
        </w:rPr>
        <w:t> </w:t>
      </w:r>
      <w:r>
        <w:rPr>
          <w:rFonts w:ascii="Palatino Linotype"/>
          <w:color w:val="231F20"/>
          <w:sz w:val="20"/>
        </w:rPr>
        <w:t>works</w:t>
      </w:r>
      <w:r>
        <w:rPr>
          <w:rFonts w:ascii="Palatino Linotype"/>
          <w:color w:val="231F20"/>
          <w:spacing w:val="40"/>
          <w:sz w:val="20"/>
        </w:rPr>
        <w:t> </w:t>
      </w:r>
      <w:r>
        <w:rPr>
          <w:rFonts w:ascii="Palatino Linotype"/>
          <w:color w:val="231F20"/>
          <w:sz w:val="20"/>
        </w:rPr>
        <w:t>with the same principle as the original matrix [A= Adaptation; S= Standardisation; I= Integration; C= Compliance; T= Total score].</w:t>
      </w:r>
    </w:p>
    <w:p>
      <w:pPr>
        <w:spacing w:line="242" w:lineRule="auto" w:before="93"/>
        <w:ind w:left="337" w:right="38" w:firstLine="0"/>
        <w:jc w:val="both"/>
        <w:rPr>
          <w:sz w:val="24"/>
        </w:rPr>
      </w:pPr>
      <w:r>
        <w:rPr>
          <w:color w:val="231F20"/>
          <w:spacing w:val="-4"/>
          <w:sz w:val="24"/>
        </w:rPr>
        <w:t>practice</w:t>
      </w:r>
      <w:r>
        <w:rPr>
          <w:color w:val="231F20"/>
          <w:spacing w:val="-11"/>
          <w:sz w:val="24"/>
        </w:rPr>
        <w:t> </w:t>
      </w:r>
      <w:r>
        <w:rPr>
          <w:color w:val="231F20"/>
          <w:spacing w:val="-4"/>
          <w:sz w:val="24"/>
        </w:rPr>
        <w:t>could</w:t>
      </w:r>
      <w:r>
        <w:rPr>
          <w:color w:val="231F20"/>
          <w:spacing w:val="-11"/>
          <w:sz w:val="24"/>
        </w:rPr>
        <w:t> </w:t>
      </w:r>
      <w:r>
        <w:rPr>
          <w:color w:val="231F20"/>
          <w:spacing w:val="-4"/>
          <w:sz w:val="24"/>
        </w:rPr>
        <w:t>make</w:t>
      </w:r>
      <w:r>
        <w:rPr>
          <w:color w:val="231F20"/>
          <w:spacing w:val="-11"/>
          <w:sz w:val="24"/>
        </w:rPr>
        <w:t> </w:t>
      </w:r>
      <w:r>
        <w:rPr>
          <w:color w:val="231F20"/>
          <w:spacing w:val="-4"/>
          <w:sz w:val="24"/>
        </w:rPr>
        <w:t>through</w:t>
      </w:r>
      <w:r>
        <w:rPr>
          <w:color w:val="231F20"/>
          <w:spacing w:val="-11"/>
          <w:sz w:val="24"/>
        </w:rPr>
        <w:t> </w:t>
      </w:r>
      <w:r>
        <w:rPr>
          <w:color w:val="231F20"/>
          <w:spacing w:val="-4"/>
          <w:sz w:val="24"/>
        </w:rPr>
        <w:t>the</w:t>
      </w:r>
      <w:r>
        <w:rPr>
          <w:color w:val="231F20"/>
          <w:spacing w:val="-11"/>
          <w:sz w:val="24"/>
        </w:rPr>
        <w:t> </w:t>
      </w:r>
      <w:r>
        <w:rPr>
          <w:color w:val="231F20"/>
          <w:spacing w:val="-4"/>
          <w:sz w:val="24"/>
        </w:rPr>
        <w:t>contributions </w:t>
      </w:r>
      <w:r>
        <w:rPr>
          <w:color w:val="231F20"/>
          <w:sz w:val="24"/>
        </w:rPr>
        <w:t>of technology if it is not addressed. The future will need doctors and health workers who appreciate EdTech, and can work with simulations, artificial intelligence (15-18), robot-supported practices, such as robotic </w:t>
      </w:r>
      <w:r>
        <w:rPr>
          <w:color w:val="231F20"/>
          <w:spacing w:val="-2"/>
          <w:sz w:val="24"/>
        </w:rPr>
        <w:t>surgery,</w:t>
      </w:r>
      <w:r>
        <w:rPr>
          <w:color w:val="231F20"/>
          <w:spacing w:val="-13"/>
          <w:sz w:val="24"/>
        </w:rPr>
        <w:t> </w:t>
      </w:r>
      <w:r>
        <w:rPr>
          <w:color w:val="231F20"/>
          <w:spacing w:val="-2"/>
          <w:sz w:val="24"/>
        </w:rPr>
        <w:t>development,</w:t>
      </w:r>
      <w:r>
        <w:rPr>
          <w:color w:val="231F20"/>
          <w:spacing w:val="-13"/>
          <w:sz w:val="24"/>
        </w:rPr>
        <w:t> </w:t>
      </w:r>
      <w:r>
        <w:rPr>
          <w:color w:val="231F20"/>
          <w:spacing w:val="-2"/>
          <w:sz w:val="24"/>
        </w:rPr>
        <w:t>and</w:t>
      </w:r>
      <w:r>
        <w:rPr>
          <w:color w:val="231F20"/>
          <w:spacing w:val="-13"/>
          <w:sz w:val="24"/>
        </w:rPr>
        <w:t> </w:t>
      </w:r>
      <w:r>
        <w:rPr>
          <w:color w:val="231F20"/>
          <w:spacing w:val="-2"/>
          <w:sz w:val="24"/>
        </w:rPr>
        <w:t>the</w:t>
      </w:r>
      <w:r>
        <w:rPr>
          <w:color w:val="231F20"/>
          <w:spacing w:val="-13"/>
          <w:sz w:val="24"/>
        </w:rPr>
        <w:t> </w:t>
      </w:r>
      <w:r>
        <w:rPr>
          <w:color w:val="231F20"/>
          <w:spacing w:val="-2"/>
          <w:sz w:val="24"/>
        </w:rPr>
        <w:t>use</w:t>
      </w:r>
      <w:r>
        <w:rPr>
          <w:color w:val="231F20"/>
          <w:spacing w:val="-13"/>
          <w:sz w:val="24"/>
        </w:rPr>
        <w:t> </w:t>
      </w:r>
      <w:r>
        <w:rPr>
          <w:color w:val="231F20"/>
          <w:spacing w:val="-2"/>
          <w:sz w:val="24"/>
        </w:rPr>
        <w:t>of</w:t>
      </w:r>
      <w:r>
        <w:rPr>
          <w:color w:val="231F20"/>
          <w:spacing w:val="-13"/>
          <w:sz w:val="24"/>
        </w:rPr>
        <w:t> </w:t>
      </w:r>
      <w:r>
        <w:rPr>
          <w:color w:val="231F20"/>
          <w:spacing w:val="-2"/>
          <w:sz w:val="24"/>
        </w:rPr>
        <w:t>medical </w:t>
      </w:r>
      <w:r>
        <w:rPr>
          <w:color w:val="231F20"/>
          <w:sz w:val="24"/>
        </w:rPr>
        <w:t>algorithms,</w:t>
      </w:r>
      <w:r>
        <w:rPr>
          <w:color w:val="231F20"/>
          <w:spacing w:val="40"/>
          <w:sz w:val="24"/>
        </w:rPr>
        <w:t> </w:t>
      </w:r>
      <w:r>
        <w:rPr>
          <w:color w:val="231F20"/>
          <w:sz w:val="24"/>
        </w:rPr>
        <w:t>and</w:t>
      </w:r>
      <w:r>
        <w:rPr>
          <w:color w:val="231F20"/>
          <w:spacing w:val="40"/>
          <w:sz w:val="24"/>
        </w:rPr>
        <w:t> </w:t>
      </w:r>
      <w:r>
        <w:rPr>
          <w:color w:val="231F20"/>
          <w:sz w:val="24"/>
        </w:rPr>
        <w:t>telemedicine</w:t>
      </w:r>
      <w:r>
        <w:rPr>
          <w:color w:val="231F20"/>
          <w:spacing w:val="40"/>
          <w:sz w:val="24"/>
        </w:rPr>
        <w:t> </w:t>
      </w:r>
      <w:r>
        <w:rPr>
          <w:color w:val="231F20"/>
          <w:sz w:val="24"/>
        </w:rPr>
        <w:t>practices</w:t>
      </w:r>
      <w:r>
        <w:rPr>
          <w:color w:val="231F20"/>
          <w:spacing w:val="40"/>
          <w:sz w:val="24"/>
        </w:rPr>
        <w:t> </w:t>
      </w:r>
      <w:r>
        <w:rPr>
          <w:color w:val="231F20"/>
          <w:sz w:val="24"/>
        </w:rPr>
        <w:t>(19, 20). This is another main reason why technology and innovations should become integrated into the training programs.</w:t>
      </w:r>
    </w:p>
    <w:p>
      <w:pPr>
        <w:spacing w:line="242" w:lineRule="auto" w:before="14"/>
        <w:ind w:left="337" w:right="38" w:firstLine="283"/>
        <w:jc w:val="both"/>
        <w:rPr>
          <w:sz w:val="24"/>
        </w:rPr>
      </w:pPr>
      <w:r>
        <w:rPr>
          <w:color w:val="231F20"/>
          <w:spacing w:val="-6"/>
          <w:sz w:val="24"/>
        </w:rPr>
        <w:t>The</w:t>
      </w:r>
      <w:r>
        <w:rPr>
          <w:color w:val="231F20"/>
          <w:spacing w:val="-8"/>
          <w:sz w:val="24"/>
        </w:rPr>
        <w:t> </w:t>
      </w:r>
      <w:r>
        <w:rPr>
          <w:color w:val="231F20"/>
          <w:spacing w:val="-6"/>
          <w:sz w:val="24"/>
        </w:rPr>
        <w:t>ASIC</w:t>
      </w:r>
      <w:r>
        <w:rPr>
          <w:color w:val="231F20"/>
          <w:spacing w:val="-8"/>
          <w:sz w:val="24"/>
        </w:rPr>
        <w:t> </w:t>
      </w:r>
      <w:r>
        <w:rPr>
          <w:color w:val="231F20"/>
          <w:spacing w:val="-6"/>
          <w:sz w:val="24"/>
        </w:rPr>
        <w:t>Framework</w:t>
      </w:r>
      <w:r>
        <w:rPr>
          <w:color w:val="231F20"/>
          <w:spacing w:val="-8"/>
          <w:sz w:val="24"/>
        </w:rPr>
        <w:t> </w:t>
      </w:r>
      <w:r>
        <w:rPr>
          <w:color w:val="231F20"/>
          <w:spacing w:val="-6"/>
          <w:sz w:val="24"/>
        </w:rPr>
        <w:t>is</w:t>
      </w:r>
      <w:r>
        <w:rPr>
          <w:color w:val="231F20"/>
          <w:spacing w:val="-8"/>
          <w:sz w:val="24"/>
        </w:rPr>
        <w:t> </w:t>
      </w:r>
      <w:r>
        <w:rPr>
          <w:color w:val="231F20"/>
          <w:spacing w:val="-6"/>
          <w:sz w:val="24"/>
        </w:rPr>
        <w:t>not</w:t>
      </w:r>
      <w:r>
        <w:rPr>
          <w:color w:val="231F20"/>
          <w:spacing w:val="-8"/>
          <w:sz w:val="24"/>
        </w:rPr>
        <w:t> </w:t>
      </w:r>
      <w:r>
        <w:rPr>
          <w:color w:val="231F20"/>
          <w:spacing w:val="-6"/>
          <w:sz w:val="24"/>
        </w:rPr>
        <w:t>essentially</w:t>
      </w:r>
      <w:r>
        <w:rPr>
          <w:color w:val="231F20"/>
          <w:spacing w:val="-8"/>
          <w:sz w:val="24"/>
        </w:rPr>
        <w:t> </w:t>
      </w:r>
      <w:r>
        <w:rPr>
          <w:color w:val="231F20"/>
          <w:spacing w:val="-6"/>
          <w:sz w:val="24"/>
        </w:rPr>
        <w:t>the </w:t>
      </w:r>
      <w:r>
        <w:rPr>
          <w:color w:val="231F20"/>
          <w:sz w:val="24"/>
        </w:rPr>
        <w:t>only</w:t>
      </w:r>
      <w:r>
        <w:rPr>
          <w:color w:val="231F20"/>
          <w:spacing w:val="-10"/>
          <w:sz w:val="24"/>
        </w:rPr>
        <w:t> </w:t>
      </w:r>
      <w:r>
        <w:rPr>
          <w:color w:val="231F20"/>
          <w:sz w:val="24"/>
        </w:rPr>
        <w:t>effort</w:t>
      </w:r>
      <w:r>
        <w:rPr>
          <w:color w:val="231F20"/>
          <w:spacing w:val="-10"/>
          <w:sz w:val="24"/>
        </w:rPr>
        <w:t> </w:t>
      </w:r>
      <w:r>
        <w:rPr>
          <w:color w:val="231F20"/>
          <w:sz w:val="24"/>
        </w:rPr>
        <w:t>that</w:t>
      </w:r>
      <w:r>
        <w:rPr>
          <w:color w:val="231F20"/>
          <w:spacing w:val="-10"/>
          <w:sz w:val="24"/>
        </w:rPr>
        <w:t> </w:t>
      </w:r>
      <w:r>
        <w:rPr>
          <w:color w:val="231F20"/>
          <w:sz w:val="24"/>
        </w:rPr>
        <w:t>has</w:t>
      </w:r>
      <w:r>
        <w:rPr>
          <w:color w:val="231F20"/>
          <w:spacing w:val="-10"/>
          <w:sz w:val="24"/>
        </w:rPr>
        <w:t> </w:t>
      </w:r>
      <w:r>
        <w:rPr>
          <w:color w:val="231F20"/>
          <w:sz w:val="24"/>
        </w:rPr>
        <w:t>been</w:t>
      </w:r>
      <w:r>
        <w:rPr>
          <w:color w:val="231F20"/>
          <w:spacing w:val="-10"/>
          <w:sz w:val="24"/>
        </w:rPr>
        <w:t> </w:t>
      </w:r>
      <w:r>
        <w:rPr>
          <w:color w:val="231F20"/>
          <w:sz w:val="24"/>
        </w:rPr>
        <w:t>made</w:t>
      </w:r>
      <w:r>
        <w:rPr>
          <w:color w:val="231F20"/>
          <w:spacing w:val="-10"/>
          <w:sz w:val="24"/>
        </w:rPr>
        <w:t> </w:t>
      </w:r>
      <w:r>
        <w:rPr>
          <w:color w:val="231F20"/>
          <w:sz w:val="24"/>
        </w:rPr>
        <w:t>to</w:t>
      </w:r>
      <w:r>
        <w:rPr>
          <w:color w:val="231F20"/>
          <w:spacing w:val="-10"/>
          <w:sz w:val="24"/>
        </w:rPr>
        <w:t> </w:t>
      </w:r>
      <w:r>
        <w:rPr>
          <w:color w:val="231F20"/>
          <w:sz w:val="24"/>
        </w:rPr>
        <w:t>ensure</w:t>
      </w:r>
      <w:r>
        <w:rPr>
          <w:color w:val="231F20"/>
          <w:spacing w:val="-10"/>
          <w:sz w:val="24"/>
        </w:rPr>
        <w:t> </w:t>
      </w:r>
      <w:r>
        <w:rPr>
          <w:color w:val="231F20"/>
          <w:sz w:val="24"/>
        </w:rPr>
        <w:t>that </w:t>
      </w:r>
      <w:r>
        <w:rPr>
          <w:color w:val="231F20"/>
          <w:spacing w:val="-2"/>
          <w:sz w:val="24"/>
        </w:rPr>
        <w:t>the</w:t>
      </w:r>
      <w:r>
        <w:rPr>
          <w:color w:val="231F20"/>
          <w:spacing w:val="-13"/>
          <w:sz w:val="24"/>
        </w:rPr>
        <w:t> </w:t>
      </w:r>
      <w:r>
        <w:rPr>
          <w:color w:val="231F20"/>
          <w:spacing w:val="-2"/>
          <w:sz w:val="24"/>
        </w:rPr>
        <w:t>standards</w:t>
      </w:r>
      <w:r>
        <w:rPr>
          <w:color w:val="231F20"/>
          <w:spacing w:val="-13"/>
          <w:sz w:val="24"/>
        </w:rPr>
        <w:t> </w:t>
      </w:r>
      <w:r>
        <w:rPr>
          <w:color w:val="231F20"/>
          <w:spacing w:val="-2"/>
          <w:sz w:val="24"/>
        </w:rPr>
        <w:t>and</w:t>
      </w:r>
      <w:r>
        <w:rPr>
          <w:color w:val="231F20"/>
          <w:spacing w:val="-13"/>
          <w:sz w:val="24"/>
        </w:rPr>
        <w:t> </w:t>
      </w:r>
      <w:r>
        <w:rPr>
          <w:color w:val="231F20"/>
          <w:spacing w:val="-2"/>
          <w:sz w:val="24"/>
        </w:rPr>
        <w:t>best</w:t>
      </w:r>
      <w:r>
        <w:rPr>
          <w:color w:val="231F20"/>
          <w:spacing w:val="-13"/>
          <w:sz w:val="24"/>
        </w:rPr>
        <w:t> </w:t>
      </w:r>
      <w:r>
        <w:rPr>
          <w:color w:val="231F20"/>
          <w:spacing w:val="-2"/>
          <w:sz w:val="24"/>
        </w:rPr>
        <w:t>practices</w:t>
      </w:r>
      <w:r>
        <w:rPr>
          <w:color w:val="231F20"/>
          <w:spacing w:val="-13"/>
          <w:sz w:val="24"/>
        </w:rPr>
        <w:t> </w:t>
      </w:r>
      <w:r>
        <w:rPr>
          <w:color w:val="231F20"/>
          <w:spacing w:val="-2"/>
          <w:sz w:val="24"/>
        </w:rPr>
        <w:t>are</w:t>
      </w:r>
      <w:r>
        <w:rPr>
          <w:color w:val="231F20"/>
          <w:spacing w:val="-13"/>
          <w:sz w:val="24"/>
        </w:rPr>
        <w:t> </w:t>
      </w:r>
      <w:r>
        <w:rPr>
          <w:color w:val="231F20"/>
          <w:spacing w:val="-2"/>
          <w:sz w:val="24"/>
        </w:rPr>
        <w:t>enshrined </w:t>
      </w:r>
      <w:r>
        <w:rPr>
          <w:color w:val="231F20"/>
          <w:sz w:val="24"/>
        </w:rPr>
        <w:t>in</w:t>
      </w:r>
      <w:r>
        <w:rPr>
          <w:color w:val="231F20"/>
          <w:spacing w:val="-3"/>
          <w:sz w:val="24"/>
        </w:rPr>
        <w:t> </w:t>
      </w:r>
      <w:r>
        <w:rPr>
          <w:color w:val="231F20"/>
          <w:sz w:val="24"/>
        </w:rPr>
        <w:t>the</w:t>
      </w:r>
      <w:r>
        <w:rPr>
          <w:color w:val="231F20"/>
          <w:spacing w:val="-3"/>
          <w:sz w:val="24"/>
        </w:rPr>
        <w:t> </w:t>
      </w:r>
      <w:r>
        <w:rPr>
          <w:color w:val="231F20"/>
          <w:sz w:val="24"/>
        </w:rPr>
        <w:t>tech</w:t>
      </w:r>
      <w:r>
        <w:rPr>
          <w:color w:val="231F20"/>
          <w:spacing w:val="-3"/>
          <w:sz w:val="24"/>
        </w:rPr>
        <w:t> </w:t>
      </w:r>
      <w:r>
        <w:rPr>
          <w:color w:val="231F20"/>
          <w:sz w:val="24"/>
        </w:rPr>
        <w:t>culture</w:t>
      </w:r>
      <w:r>
        <w:rPr>
          <w:color w:val="231F20"/>
          <w:spacing w:val="-3"/>
          <w:sz w:val="24"/>
        </w:rPr>
        <w:t> </w:t>
      </w:r>
      <w:r>
        <w:rPr>
          <w:color w:val="231F20"/>
          <w:sz w:val="24"/>
        </w:rPr>
        <w:t>of</w:t>
      </w:r>
      <w:r>
        <w:rPr>
          <w:color w:val="231F20"/>
          <w:spacing w:val="-3"/>
          <w:sz w:val="24"/>
        </w:rPr>
        <w:t> </w:t>
      </w:r>
      <w:r>
        <w:rPr>
          <w:color w:val="231F20"/>
          <w:sz w:val="24"/>
        </w:rPr>
        <w:t>medical</w:t>
      </w:r>
      <w:r>
        <w:rPr>
          <w:color w:val="231F20"/>
          <w:spacing w:val="-3"/>
          <w:sz w:val="24"/>
        </w:rPr>
        <w:t> </w:t>
      </w:r>
      <w:r>
        <w:rPr>
          <w:color w:val="231F20"/>
          <w:sz w:val="24"/>
        </w:rPr>
        <w:t>education;</w:t>
      </w:r>
      <w:r>
        <w:rPr>
          <w:color w:val="231F20"/>
          <w:spacing w:val="-3"/>
          <w:sz w:val="24"/>
        </w:rPr>
        <w:t> </w:t>
      </w:r>
      <w:r>
        <w:rPr>
          <w:color w:val="231F20"/>
          <w:sz w:val="24"/>
        </w:rPr>
        <w:t>for example, Harvard University and Boston Children Hospital medical educators and trainers developed the medical simulation guide, called SimZones (10, 11), which has become</w:t>
      </w:r>
      <w:r>
        <w:rPr>
          <w:color w:val="231F20"/>
          <w:spacing w:val="-3"/>
          <w:sz w:val="24"/>
        </w:rPr>
        <w:t> </w:t>
      </w:r>
      <w:r>
        <w:rPr>
          <w:color w:val="231F20"/>
          <w:sz w:val="24"/>
        </w:rPr>
        <w:t>quite</w:t>
      </w:r>
      <w:r>
        <w:rPr>
          <w:color w:val="231F20"/>
          <w:spacing w:val="-3"/>
          <w:sz w:val="24"/>
        </w:rPr>
        <w:t> </w:t>
      </w:r>
      <w:r>
        <w:rPr>
          <w:color w:val="231F20"/>
          <w:sz w:val="24"/>
        </w:rPr>
        <w:t>popular.</w:t>
      </w:r>
      <w:r>
        <w:rPr>
          <w:color w:val="231F20"/>
          <w:spacing w:val="-3"/>
          <w:sz w:val="24"/>
        </w:rPr>
        <w:t> </w:t>
      </w:r>
      <w:r>
        <w:rPr>
          <w:color w:val="231F20"/>
          <w:sz w:val="24"/>
        </w:rPr>
        <w:t>The</w:t>
      </w:r>
      <w:r>
        <w:rPr>
          <w:color w:val="231F20"/>
          <w:spacing w:val="-3"/>
          <w:sz w:val="24"/>
        </w:rPr>
        <w:t> </w:t>
      </w:r>
      <w:r>
        <w:rPr>
          <w:color w:val="231F20"/>
          <w:sz w:val="24"/>
        </w:rPr>
        <w:t>SimZones</w:t>
      </w:r>
      <w:r>
        <w:rPr>
          <w:color w:val="231F20"/>
          <w:spacing w:val="-3"/>
          <w:sz w:val="24"/>
        </w:rPr>
        <w:t> </w:t>
      </w:r>
      <w:r>
        <w:rPr>
          <w:color w:val="231F20"/>
          <w:sz w:val="24"/>
        </w:rPr>
        <w:t>guide was</w:t>
      </w:r>
      <w:r>
        <w:rPr>
          <w:color w:val="231F20"/>
          <w:spacing w:val="-4"/>
          <w:sz w:val="24"/>
        </w:rPr>
        <w:t> </w:t>
      </w:r>
      <w:r>
        <w:rPr>
          <w:color w:val="231F20"/>
          <w:sz w:val="24"/>
        </w:rPr>
        <w:t>developed</w:t>
      </w:r>
      <w:r>
        <w:rPr>
          <w:color w:val="231F20"/>
          <w:spacing w:val="-4"/>
          <w:sz w:val="24"/>
        </w:rPr>
        <w:t> </w:t>
      </w:r>
      <w:r>
        <w:rPr>
          <w:color w:val="231F20"/>
          <w:sz w:val="24"/>
        </w:rPr>
        <w:t>to</w:t>
      </w:r>
      <w:r>
        <w:rPr>
          <w:color w:val="231F20"/>
          <w:spacing w:val="-4"/>
          <w:sz w:val="24"/>
        </w:rPr>
        <w:t> </w:t>
      </w:r>
      <w:r>
        <w:rPr>
          <w:color w:val="231F20"/>
          <w:sz w:val="24"/>
        </w:rPr>
        <w:t>guide</w:t>
      </w:r>
      <w:r>
        <w:rPr>
          <w:color w:val="231F20"/>
          <w:spacing w:val="-4"/>
          <w:sz w:val="24"/>
        </w:rPr>
        <w:t> </w:t>
      </w:r>
      <w:r>
        <w:rPr>
          <w:color w:val="231F20"/>
          <w:sz w:val="24"/>
        </w:rPr>
        <w:t>institutions,</w:t>
      </w:r>
      <w:r>
        <w:rPr>
          <w:color w:val="231F20"/>
          <w:spacing w:val="-4"/>
          <w:sz w:val="24"/>
        </w:rPr>
        <w:t> </w:t>
      </w:r>
      <w:r>
        <w:rPr>
          <w:color w:val="231F20"/>
          <w:sz w:val="24"/>
        </w:rPr>
        <w:t>such</w:t>
      </w:r>
      <w:r>
        <w:rPr>
          <w:color w:val="231F20"/>
          <w:spacing w:val="-4"/>
          <w:sz w:val="24"/>
        </w:rPr>
        <w:t> </w:t>
      </w:r>
      <w:r>
        <w:rPr>
          <w:color w:val="231F20"/>
          <w:sz w:val="24"/>
        </w:rPr>
        <w:t>as </w:t>
      </w:r>
      <w:r>
        <w:rPr>
          <w:color w:val="231F20"/>
          <w:spacing w:val="-4"/>
          <w:sz w:val="24"/>
        </w:rPr>
        <w:t>medical</w:t>
      </w:r>
      <w:r>
        <w:rPr>
          <w:color w:val="231F20"/>
          <w:spacing w:val="-3"/>
          <w:sz w:val="24"/>
        </w:rPr>
        <w:t> </w:t>
      </w:r>
      <w:r>
        <w:rPr>
          <w:color w:val="231F20"/>
          <w:spacing w:val="-4"/>
          <w:sz w:val="24"/>
        </w:rPr>
        <w:t>schools</w:t>
      </w:r>
      <w:r>
        <w:rPr>
          <w:color w:val="231F20"/>
          <w:spacing w:val="-3"/>
          <w:sz w:val="24"/>
        </w:rPr>
        <w:t> </w:t>
      </w:r>
      <w:r>
        <w:rPr>
          <w:color w:val="231F20"/>
          <w:spacing w:val="-4"/>
          <w:sz w:val="24"/>
        </w:rPr>
        <w:t>and</w:t>
      </w:r>
      <w:r>
        <w:rPr>
          <w:color w:val="231F20"/>
          <w:spacing w:val="-2"/>
          <w:sz w:val="24"/>
        </w:rPr>
        <w:t> </w:t>
      </w:r>
      <w:r>
        <w:rPr>
          <w:color w:val="231F20"/>
          <w:spacing w:val="-4"/>
          <w:sz w:val="24"/>
        </w:rPr>
        <w:t>training</w:t>
      </w:r>
      <w:r>
        <w:rPr>
          <w:color w:val="231F20"/>
          <w:spacing w:val="-3"/>
          <w:sz w:val="24"/>
        </w:rPr>
        <w:t> </w:t>
      </w:r>
      <w:r>
        <w:rPr>
          <w:color w:val="231F20"/>
          <w:spacing w:val="-4"/>
          <w:sz w:val="24"/>
        </w:rPr>
        <w:t>hospitals,</w:t>
      </w:r>
      <w:r>
        <w:rPr>
          <w:color w:val="231F20"/>
          <w:spacing w:val="-3"/>
          <w:sz w:val="24"/>
        </w:rPr>
        <w:t> </w:t>
      </w:r>
      <w:r>
        <w:rPr>
          <w:color w:val="231F20"/>
          <w:spacing w:val="-4"/>
          <w:sz w:val="24"/>
        </w:rPr>
        <w:t>on</w:t>
      </w:r>
      <w:r>
        <w:rPr>
          <w:color w:val="231F20"/>
          <w:spacing w:val="-2"/>
          <w:sz w:val="24"/>
        </w:rPr>
        <w:t> </w:t>
      </w:r>
      <w:r>
        <w:rPr>
          <w:color w:val="231F20"/>
          <w:spacing w:val="-5"/>
          <w:sz w:val="24"/>
        </w:rPr>
        <w:t>the</w:t>
      </w:r>
    </w:p>
    <w:p>
      <w:pPr>
        <w:spacing w:line="242" w:lineRule="auto" w:before="22"/>
        <w:ind w:left="337" w:right="335" w:firstLine="0"/>
        <w:jc w:val="both"/>
        <w:rPr>
          <w:sz w:val="24"/>
        </w:rPr>
      </w:pPr>
      <w:r>
        <w:rPr/>
        <w:br w:type="column"/>
      </w:r>
      <w:r>
        <w:rPr>
          <w:color w:val="231F20"/>
          <w:spacing w:val="-4"/>
          <w:sz w:val="24"/>
        </w:rPr>
        <w:t>could</w:t>
      </w:r>
      <w:r>
        <w:rPr>
          <w:color w:val="231F20"/>
          <w:spacing w:val="-10"/>
          <w:sz w:val="24"/>
        </w:rPr>
        <w:t> </w:t>
      </w:r>
      <w:r>
        <w:rPr>
          <w:color w:val="231F20"/>
          <w:spacing w:val="-4"/>
          <w:sz w:val="24"/>
        </w:rPr>
        <w:t>add</w:t>
      </w:r>
      <w:r>
        <w:rPr>
          <w:color w:val="231F20"/>
          <w:spacing w:val="-10"/>
          <w:sz w:val="24"/>
        </w:rPr>
        <w:t> </w:t>
      </w:r>
      <w:r>
        <w:rPr>
          <w:color w:val="231F20"/>
          <w:spacing w:val="-4"/>
          <w:sz w:val="24"/>
        </w:rPr>
        <w:t>value</w:t>
      </w:r>
      <w:r>
        <w:rPr>
          <w:color w:val="231F20"/>
          <w:spacing w:val="-10"/>
          <w:sz w:val="24"/>
        </w:rPr>
        <w:t> </w:t>
      </w:r>
      <w:r>
        <w:rPr>
          <w:color w:val="231F20"/>
          <w:spacing w:val="-4"/>
          <w:sz w:val="24"/>
        </w:rPr>
        <w:t>to</w:t>
      </w:r>
      <w:r>
        <w:rPr>
          <w:color w:val="231F20"/>
          <w:spacing w:val="-10"/>
          <w:sz w:val="24"/>
        </w:rPr>
        <w:t> </w:t>
      </w:r>
      <w:r>
        <w:rPr>
          <w:color w:val="231F20"/>
          <w:spacing w:val="-4"/>
          <w:sz w:val="24"/>
        </w:rPr>
        <w:t>human</w:t>
      </w:r>
      <w:r>
        <w:rPr>
          <w:color w:val="231F20"/>
          <w:spacing w:val="-10"/>
          <w:sz w:val="24"/>
        </w:rPr>
        <w:t> </w:t>
      </w:r>
      <w:r>
        <w:rPr>
          <w:color w:val="231F20"/>
          <w:spacing w:val="-4"/>
          <w:sz w:val="24"/>
        </w:rPr>
        <w:t>capacity</w:t>
      </w:r>
      <w:r>
        <w:rPr>
          <w:color w:val="231F20"/>
          <w:spacing w:val="-10"/>
          <w:sz w:val="24"/>
        </w:rPr>
        <w:t> </w:t>
      </w:r>
      <w:r>
        <w:rPr>
          <w:color w:val="231F20"/>
          <w:spacing w:val="-4"/>
          <w:sz w:val="24"/>
        </w:rPr>
        <w:t>in</w:t>
      </w:r>
      <w:r>
        <w:rPr>
          <w:color w:val="231F20"/>
          <w:spacing w:val="-10"/>
          <w:sz w:val="24"/>
        </w:rPr>
        <w:t> </w:t>
      </w:r>
      <w:r>
        <w:rPr>
          <w:color w:val="231F20"/>
          <w:spacing w:val="-4"/>
          <w:sz w:val="24"/>
        </w:rPr>
        <w:t>medical </w:t>
      </w:r>
      <w:r>
        <w:rPr>
          <w:color w:val="231F20"/>
          <w:sz w:val="24"/>
        </w:rPr>
        <w:t>education (21).</w:t>
      </w:r>
    </w:p>
    <w:p>
      <w:pPr>
        <w:spacing w:line="242" w:lineRule="auto" w:before="2"/>
        <w:ind w:left="337" w:right="334" w:firstLine="283"/>
        <w:jc w:val="both"/>
        <w:rPr>
          <w:sz w:val="24"/>
        </w:rPr>
      </w:pPr>
      <w:r>
        <w:rPr>
          <w:color w:val="231F20"/>
          <w:w w:val="90"/>
          <w:sz w:val="24"/>
        </w:rPr>
        <w:t>It</w:t>
      </w:r>
      <w:r>
        <w:rPr>
          <w:color w:val="231F20"/>
          <w:spacing w:val="-6"/>
          <w:w w:val="90"/>
          <w:sz w:val="24"/>
        </w:rPr>
        <w:t> </w:t>
      </w:r>
      <w:r>
        <w:rPr>
          <w:color w:val="231F20"/>
          <w:w w:val="90"/>
          <w:sz w:val="24"/>
        </w:rPr>
        <w:t>is</w:t>
      </w:r>
      <w:r>
        <w:rPr>
          <w:color w:val="231F20"/>
          <w:spacing w:val="-6"/>
          <w:w w:val="90"/>
          <w:sz w:val="24"/>
        </w:rPr>
        <w:t> </w:t>
      </w:r>
      <w:r>
        <w:rPr>
          <w:color w:val="231F20"/>
          <w:w w:val="90"/>
          <w:sz w:val="24"/>
        </w:rPr>
        <w:t>worthy</w:t>
      </w:r>
      <w:r>
        <w:rPr>
          <w:color w:val="231F20"/>
          <w:spacing w:val="-6"/>
          <w:w w:val="90"/>
          <w:sz w:val="24"/>
        </w:rPr>
        <w:t> </w:t>
      </w:r>
      <w:r>
        <w:rPr>
          <w:color w:val="231F20"/>
          <w:w w:val="90"/>
          <w:sz w:val="24"/>
        </w:rPr>
        <w:t>of</w:t>
      </w:r>
      <w:r>
        <w:rPr>
          <w:color w:val="231F20"/>
          <w:spacing w:val="-6"/>
          <w:w w:val="90"/>
          <w:sz w:val="24"/>
        </w:rPr>
        <w:t> </w:t>
      </w:r>
      <w:r>
        <w:rPr>
          <w:color w:val="231F20"/>
          <w:w w:val="90"/>
          <w:sz w:val="24"/>
        </w:rPr>
        <w:t>note</w:t>
      </w:r>
      <w:r>
        <w:rPr>
          <w:color w:val="231F20"/>
          <w:spacing w:val="-6"/>
          <w:w w:val="90"/>
          <w:sz w:val="24"/>
        </w:rPr>
        <w:t> </w:t>
      </w:r>
      <w:r>
        <w:rPr>
          <w:color w:val="231F20"/>
          <w:w w:val="90"/>
          <w:sz w:val="24"/>
        </w:rPr>
        <w:t>that</w:t>
      </w:r>
      <w:r>
        <w:rPr>
          <w:color w:val="231F20"/>
          <w:spacing w:val="-6"/>
          <w:w w:val="90"/>
          <w:sz w:val="24"/>
        </w:rPr>
        <w:t> </w:t>
      </w:r>
      <w:r>
        <w:rPr>
          <w:color w:val="231F20"/>
          <w:w w:val="90"/>
          <w:sz w:val="24"/>
        </w:rPr>
        <w:t>the</w:t>
      </w:r>
      <w:r>
        <w:rPr>
          <w:color w:val="231F20"/>
          <w:spacing w:val="-6"/>
          <w:w w:val="90"/>
          <w:sz w:val="24"/>
        </w:rPr>
        <w:t> </w:t>
      </w:r>
      <w:r>
        <w:rPr>
          <w:color w:val="231F20"/>
          <w:w w:val="90"/>
          <w:sz w:val="24"/>
        </w:rPr>
        <w:t>ASIC</w:t>
      </w:r>
      <w:r>
        <w:rPr>
          <w:color w:val="231F20"/>
          <w:spacing w:val="-6"/>
          <w:w w:val="90"/>
          <w:sz w:val="24"/>
        </w:rPr>
        <w:t> </w:t>
      </w:r>
      <w:r>
        <w:rPr>
          <w:color w:val="231F20"/>
          <w:w w:val="90"/>
          <w:sz w:val="24"/>
        </w:rPr>
        <w:t>Framework </w:t>
      </w:r>
      <w:r>
        <w:rPr>
          <w:color w:val="231F20"/>
          <w:spacing w:val="-2"/>
          <w:sz w:val="24"/>
        </w:rPr>
        <w:t>and</w:t>
      </w:r>
      <w:r>
        <w:rPr>
          <w:color w:val="231F20"/>
          <w:spacing w:val="-9"/>
          <w:sz w:val="24"/>
        </w:rPr>
        <w:t> </w:t>
      </w:r>
      <w:r>
        <w:rPr>
          <w:color w:val="231F20"/>
          <w:spacing w:val="-2"/>
          <w:sz w:val="24"/>
        </w:rPr>
        <w:t>its</w:t>
      </w:r>
      <w:r>
        <w:rPr>
          <w:color w:val="231F20"/>
          <w:spacing w:val="-9"/>
          <w:sz w:val="24"/>
        </w:rPr>
        <w:t> </w:t>
      </w:r>
      <w:r>
        <w:rPr>
          <w:color w:val="231F20"/>
          <w:spacing w:val="-2"/>
          <w:sz w:val="24"/>
        </w:rPr>
        <w:t>alternative</w:t>
      </w:r>
      <w:r>
        <w:rPr>
          <w:color w:val="231F20"/>
          <w:spacing w:val="-9"/>
          <w:sz w:val="24"/>
        </w:rPr>
        <w:t> </w:t>
      </w:r>
      <w:r>
        <w:rPr>
          <w:color w:val="231F20"/>
          <w:spacing w:val="-2"/>
          <w:sz w:val="24"/>
        </w:rPr>
        <w:t>matrix</w:t>
      </w:r>
      <w:r>
        <w:rPr>
          <w:color w:val="231F20"/>
          <w:spacing w:val="-9"/>
          <w:sz w:val="24"/>
        </w:rPr>
        <w:t> </w:t>
      </w:r>
      <w:r>
        <w:rPr>
          <w:color w:val="231F20"/>
          <w:spacing w:val="-2"/>
          <w:sz w:val="24"/>
        </w:rPr>
        <w:t>could</w:t>
      </w:r>
      <w:r>
        <w:rPr>
          <w:color w:val="231F20"/>
          <w:spacing w:val="-9"/>
          <w:sz w:val="24"/>
        </w:rPr>
        <w:t> </w:t>
      </w:r>
      <w:r>
        <w:rPr>
          <w:color w:val="231F20"/>
          <w:spacing w:val="-2"/>
          <w:sz w:val="24"/>
        </w:rPr>
        <w:t>be</w:t>
      </w:r>
      <w:r>
        <w:rPr>
          <w:color w:val="231F20"/>
          <w:spacing w:val="-9"/>
          <w:sz w:val="24"/>
        </w:rPr>
        <w:t> </w:t>
      </w:r>
      <w:r>
        <w:rPr>
          <w:color w:val="231F20"/>
          <w:spacing w:val="-2"/>
          <w:sz w:val="24"/>
        </w:rPr>
        <w:t>adapted</w:t>
      </w:r>
      <w:r>
        <w:rPr>
          <w:color w:val="231F20"/>
          <w:spacing w:val="-9"/>
          <w:sz w:val="24"/>
        </w:rPr>
        <w:t> </w:t>
      </w:r>
      <w:r>
        <w:rPr>
          <w:color w:val="231F20"/>
          <w:spacing w:val="-2"/>
          <w:sz w:val="24"/>
        </w:rPr>
        <w:t>to </w:t>
      </w:r>
      <w:r>
        <w:rPr>
          <w:color w:val="231F20"/>
          <w:sz w:val="24"/>
        </w:rPr>
        <w:t>almost any type of educational technology </w:t>
      </w:r>
      <w:r>
        <w:rPr>
          <w:color w:val="231F20"/>
          <w:spacing w:val="-4"/>
          <w:sz w:val="24"/>
        </w:rPr>
        <w:t>and</w:t>
      </w:r>
      <w:r>
        <w:rPr>
          <w:color w:val="231F20"/>
          <w:spacing w:val="-7"/>
          <w:sz w:val="24"/>
        </w:rPr>
        <w:t> </w:t>
      </w:r>
      <w:r>
        <w:rPr>
          <w:color w:val="231F20"/>
          <w:spacing w:val="-4"/>
          <w:sz w:val="24"/>
        </w:rPr>
        <w:t>innovations</w:t>
      </w:r>
      <w:r>
        <w:rPr>
          <w:color w:val="231F20"/>
          <w:spacing w:val="-7"/>
          <w:sz w:val="24"/>
        </w:rPr>
        <w:t> </w:t>
      </w:r>
      <w:r>
        <w:rPr>
          <w:color w:val="231F20"/>
          <w:spacing w:val="-4"/>
          <w:sz w:val="24"/>
        </w:rPr>
        <w:t>towards</w:t>
      </w:r>
      <w:r>
        <w:rPr>
          <w:color w:val="231F20"/>
          <w:spacing w:val="-7"/>
          <w:sz w:val="24"/>
        </w:rPr>
        <w:t> </w:t>
      </w:r>
      <w:r>
        <w:rPr>
          <w:color w:val="231F20"/>
          <w:spacing w:val="-4"/>
          <w:sz w:val="24"/>
        </w:rPr>
        <w:t>ensuring</w:t>
      </w:r>
      <w:r>
        <w:rPr>
          <w:color w:val="231F20"/>
          <w:spacing w:val="-7"/>
          <w:sz w:val="24"/>
        </w:rPr>
        <w:t> </w:t>
      </w:r>
      <w:r>
        <w:rPr>
          <w:color w:val="231F20"/>
          <w:spacing w:val="-4"/>
          <w:sz w:val="24"/>
        </w:rPr>
        <w:t>the</w:t>
      </w:r>
      <w:r>
        <w:rPr>
          <w:color w:val="231F20"/>
          <w:spacing w:val="-7"/>
          <w:sz w:val="24"/>
        </w:rPr>
        <w:t> </w:t>
      </w:r>
      <w:r>
        <w:rPr>
          <w:color w:val="231F20"/>
          <w:spacing w:val="-4"/>
          <w:sz w:val="24"/>
        </w:rPr>
        <w:t>optimal </w:t>
      </w:r>
      <w:r>
        <w:rPr>
          <w:color w:val="231F20"/>
          <w:sz w:val="24"/>
        </w:rPr>
        <w:t>use of such technology and innovations. The fact that the framework has a practical operational</w:t>
      </w:r>
      <w:r>
        <w:rPr>
          <w:color w:val="231F20"/>
          <w:spacing w:val="-11"/>
          <w:sz w:val="24"/>
        </w:rPr>
        <w:t> </w:t>
      </w:r>
      <w:r>
        <w:rPr>
          <w:color w:val="231F20"/>
          <w:sz w:val="24"/>
        </w:rPr>
        <w:t>matrix</w:t>
      </w:r>
      <w:r>
        <w:rPr>
          <w:color w:val="231F20"/>
          <w:spacing w:val="-11"/>
          <w:sz w:val="24"/>
        </w:rPr>
        <w:t> </w:t>
      </w:r>
      <w:r>
        <w:rPr>
          <w:color w:val="231F20"/>
          <w:sz w:val="24"/>
        </w:rPr>
        <w:t>makes</w:t>
      </w:r>
      <w:r>
        <w:rPr>
          <w:color w:val="231F20"/>
          <w:spacing w:val="-11"/>
          <w:sz w:val="24"/>
        </w:rPr>
        <w:t> </w:t>
      </w:r>
      <w:r>
        <w:rPr>
          <w:color w:val="231F20"/>
          <w:sz w:val="24"/>
        </w:rPr>
        <w:t>its</w:t>
      </w:r>
      <w:r>
        <w:rPr>
          <w:color w:val="231F20"/>
          <w:spacing w:val="-11"/>
          <w:sz w:val="24"/>
        </w:rPr>
        <w:t> </w:t>
      </w:r>
      <w:r>
        <w:rPr>
          <w:color w:val="231F20"/>
          <w:sz w:val="24"/>
        </w:rPr>
        <w:t>use</w:t>
      </w:r>
      <w:r>
        <w:rPr>
          <w:color w:val="231F20"/>
          <w:spacing w:val="-11"/>
          <w:sz w:val="24"/>
        </w:rPr>
        <w:t> </w:t>
      </w:r>
      <w:r>
        <w:rPr>
          <w:color w:val="231F20"/>
          <w:sz w:val="24"/>
        </w:rPr>
        <w:t>practical</w:t>
      </w:r>
      <w:r>
        <w:rPr>
          <w:color w:val="231F20"/>
          <w:spacing w:val="-11"/>
          <w:sz w:val="24"/>
        </w:rPr>
        <w:t> </w:t>
      </w:r>
      <w:r>
        <w:rPr>
          <w:color w:val="231F20"/>
          <w:sz w:val="24"/>
        </w:rPr>
        <w:t>as objective as possible. This framework and matrix</w:t>
      </w:r>
      <w:r>
        <w:rPr>
          <w:color w:val="231F20"/>
          <w:spacing w:val="-2"/>
          <w:sz w:val="24"/>
        </w:rPr>
        <w:t> </w:t>
      </w:r>
      <w:r>
        <w:rPr>
          <w:color w:val="231F20"/>
          <w:sz w:val="24"/>
        </w:rPr>
        <w:t>could</w:t>
      </w:r>
      <w:r>
        <w:rPr>
          <w:color w:val="231F20"/>
          <w:spacing w:val="-2"/>
          <w:sz w:val="24"/>
        </w:rPr>
        <w:t> </w:t>
      </w:r>
      <w:r>
        <w:rPr>
          <w:color w:val="231F20"/>
          <w:sz w:val="24"/>
        </w:rPr>
        <w:t>have</w:t>
      </w:r>
      <w:r>
        <w:rPr>
          <w:color w:val="231F20"/>
          <w:spacing w:val="-2"/>
          <w:sz w:val="24"/>
        </w:rPr>
        <w:t> </w:t>
      </w:r>
      <w:r>
        <w:rPr>
          <w:color w:val="231F20"/>
          <w:sz w:val="24"/>
        </w:rPr>
        <w:t>a</w:t>
      </w:r>
      <w:r>
        <w:rPr>
          <w:color w:val="231F20"/>
          <w:spacing w:val="-2"/>
          <w:sz w:val="24"/>
        </w:rPr>
        <w:t> </w:t>
      </w:r>
      <w:r>
        <w:rPr>
          <w:color w:val="231F20"/>
          <w:sz w:val="24"/>
        </w:rPr>
        <w:t>significant</w:t>
      </w:r>
      <w:r>
        <w:rPr>
          <w:color w:val="231F20"/>
          <w:spacing w:val="-2"/>
          <w:sz w:val="24"/>
        </w:rPr>
        <w:t> </w:t>
      </w:r>
      <w:r>
        <w:rPr>
          <w:color w:val="231F20"/>
          <w:sz w:val="24"/>
        </w:rPr>
        <w:t>and</w:t>
      </w:r>
      <w:r>
        <w:rPr>
          <w:color w:val="231F20"/>
          <w:spacing w:val="-2"/>
          <w:sz w:val="24"/>
        </w:rPr>
        <w:t> </w:t>
      </w:r>
      <w:r>
        <w:rPr>
          <w:color w:val="231F20"/>
          <w:sz w:val="24"/>
        </w:rPr>
        <w:t>positive </w:t>
      </w:r>
      <w:r>
        <w:rPr>
          <w:color w:val="231F20"/>
          <w:spacing w:val="-2"/>
          <w:sz w:val="24"/>
        </w:rPr>
        <w:t>impact</w:t>
      </w:r>
      <w:r>
        <w:rPr>
          <w:color w:val="231F20"/>
          <w:spacing w:val="-11"/>
          <w:sz w:val="24"/>
        </w:rPr>
        <w:t> </w:t>
      </w:r>
      <w:r>
        <w:rPr>
          <w:color w:val="231F20"/>
          <w:spacing w:val="-2"/>
          <w:sz w:val="24"/>
        </w:rPr>
        <w:t>on</w:t>
      </w:r>
      <w:r>
        <w:rPr>
          <w:color w:val="231F20"/>
          <w:spacing w:val="-11"/>
          <w:sz w:val="24"/>
        </w:rPr>
        <w:t> </w:t>
      </w:r>
      <w:r>
        <w:rPr>
          <w:color w:val="231F20"/>
          <w:spacing w:val="-2"/>
          <w:sz w:val="24"/>
        </w:rPr>
        <w:t>shaping</w:t>
      </w:r>
      <w:r>
        <w:rPr>
          <w:color w:val="231F20"/>
          <w:spacing w:val="-11"/>
          <w:sz w:val="24"/>
        </w:rPr>
        <w:t> </w:t>
      </w:r>
      <w:r>
        <w:rPr>
          <w:color w:val="231F20"/>
          <w:spacing w:val="-2"/>
          <w:sz w:val="24"/>
        </w:rPr>
        <w:t>the</w:t>
      </w:r>
      <w:r>
        <w:rPr>
          <w:color w:val="231F20"/>
          <w:spacing w:val="-11"/>
          <w:sz w:val="24"/>
        </w:rPr>
        <w:t> </w:t>
      </w:r>
      <w:r>
        <w:rPr>
          <w:color w:val="231F20"/>
          <w:spacing w:val="-2"/>
          <w:sz w:val="24"/>
        </w:rPr>
        <w:t>best</w:t>
      </w:r>
      <w:r>
        <w:rPr>
          <w:color w:val="231F20"/>
          <w:spacing w:val="-11"/>
          <w:sz w:val="24"/>
        </w:rPr>
        <w:t> </w:t>
      </w:r>
      <w:r>
        <w:rPr>
          <w:color w:val="231F20"/>
          <w:spacing w:val="-2"/>
          <w:sz w:val="24"/>
        </w:rPr>
        <w:t>strategy</w:t>
      </w:r>
      <w:r>
        <w:rPr>
          <w:color w:val="231F20"/>
          <w:spacing w:val="-11"/>
          <w:sz w:val="24"/>
        </w:rPr>
        <w:t> </w:t>
      </w:r>
      <w:r>
        <w:rPr>
          <w:color w:val="231F20"/>
          <w:spacing w:val="-2"/>
          <w:sz w:val="24"/>
        </w:rPr>
        <w:t>to</w:t>
      </w:r>
      <w:r>
        <w:rPr>
          <w:color w:val="231F20"/>
          <w:spacing w:val="-11"/>
          <w:sz w:val="24"/>
        </w:rPr>
        <w:t> </w:t>
      </w:r>
      <w:r>
        <w:rPr>
          <w:color w:val="231F20"/>
          <w:spacing w:val="-2"/>
          <w:sz w:val="24"/>
        </w:rPr>
        <w:t>deploy </w:t>
      </w:r>
      <w:r>
        <w:rPr>
          <w:color w:val="231F20"/>
          <w:sz w:val="24"/>
        </w:rPr>
        <w:t>technology and innovations. In addition, it could guide designers and developers of </w:t>
      </w:r>
      <w:r>
        <w:rPr>
          <w:color w:val="231F20"/>
          <w:spacing w:val="-4"/>
          <w:sz w:val="24"/>
        </w:rPr>
        <w:t>EdTech</w:t>
      </w:r>
      <w:r>
        <w:rPr>
          <w:color w:val="231F20"/>
          <w:spacing w:val="-10"/>
          <w:sz w:val="24"/>
        </w:rPr>
        <w:t> </w:t>
      </w:r>
      <w:r>
        <w:rPr>
          <w:color w:val="231F20"/>
          <w:spacing w:val="-4"/>
          <w:sz w:val="24"/>
        </w:rPr>
        <w:t>products</w:t>
      </w:r>
      <w:r>
        <w:rPr>
          <w:color w:val="231F20"/>
          <w:spacing w:val="-10"/>
          <w:sz w:val="24"/>
        </w:rPr>
        <w:t> </w:t>
      </w:r>
      <w:r>
        <w:rPr>
          <w:color w:val="231F20"/>
          <w:spacing w:val="-4"/>
          <w:sz w:val="24"/>
        </w:rPr>
        <w:t>in</w:t>
      </w:r>
      <w:r>
        <w:rPr>
          <w:color w:val="231F20"/>
          <w:spacing w:val="-10"/>
          <w:sz w:val="24"/>
        </w:rPr>
        <w:t> </w:t>
      </w:r>
      <w:r>
        <w:rPr>
          <w:color w:val="231F20"/>
          <w:spacing w:val="-4"/>
          <w:sz w:val="24"/>
        </w:rPr>
        <w:t>their</w:t>
      </w:r>
      <w:r>
        <w:rPr>
          <w:color w:val="231F20"/>
          <w:spacing w:val="-10"/>
          <w:sz w:val="24"/>
        </w:rPr>
        <w:t> </w:t>
      </w:r>
      <w:r>
        <w:rPr>
          <w:color w:val="231F20"/>
          <w:spacing w:val="-4"/>
          <w:sz w:val="24"/>
        </w:rPr>
        <w:t>efforts</w:t>
      </w:r>
      <w:r>
        <w:rPr>
          <w:color w:val="231F20"/>
          <w:spacing w:val="-10"/>
          <w:sz w:val="24"/>
        </w:rPr>
        <w:t> </w:t>
      </w:r>
      <w:r>
        <w:rPr>
          <w:color w:val="231F20"/>
          <w:spacing w:val="-4"/>
          <w:sz w:val="24"/>
        </w:rPr>
        <w:t>to</w:t>
      </w:r>
      <w:r>
        <w:rPr>
          <w:color w:val="231F20"/>
          <w:spacing w:val="-10"/>
          <w:sz w:val="24"/>
        </w:rPr>
        <w:t> </w:t>
      </w:r>
      <w:r>
        <w:rPr>
          <w:color w:val="231F20"/>
          <w:spacing w:val="-4"/>
          <w:sz w:val="24"/>
        </w:rPr>
        <w:t>ensure</w:t>
      </w:r>
      <w:r>
        <w:rPr>
          <w:color w:val="231F20"/>
          <w:spacing w:val="-10"/>
          <w:sz w:val="24"/>
        </w:rPr>
        <w:t> </w:t>
      </w:r>
      <w:r>
        <w:rPr>
          <w:color w:val="231F20"/>
          <w:spacing w:val="-4"/>
          <w:sz w:val="24"/>
        </w:rPr>
        <w:t>that </w:t>
      </w:r>
      <w:r>
        <w:rPr>
          <w:color w:val="231F20"/>
          <w:sz w:val="24"/>
        </w:rPr>
        <w:t>their</w:t>
      </w:r>
      <w:r>
        <w:rPr>
          <w:color w:val="231F20"/>
          <w:spacing w:val="-6"/>
          <w:sz w:val="24"/>
        </w:rPr>
        <w:t> </w:t>
      </w:r>
      <w:r>
        <w:rPr>
          <w:color w:val="231F20"/>
          <w:sz w:val="24"/>
        </w:rPr>
        <w:t>products</w:t>
      </w:r>
      <w:r>
        <w:rPr>
          <w:color w:val="231F20"/>
          <w:spacing w:val="-6"/>
          <w:sz w:val="24"/>
        </w:rPr>
        <w:t> </w:t>
      </w:r>
      <w:r>
        <w:rPr>
          <w:color w:val="231F20"/>
          <w:sz w:val="24"/>
        </w:rPr>
        <w:t>best</w:t>
      </w:r>
      <w:r>
        <w:rPr>
          <w:color w:val="231F20"/>
          <w:spacing w:val="-6"/>
          <w:sz w:val="24"/>
        </w:rPr>
        <w:t> </w:t>
      </w:r>
      <w:r>
        <w:rPr>
          <w:color w:val="231F20"/>
          <w:sz w:val="24"/>
        </w:rPr>
        <w:t>meet</w:t>
      </w:r>
      <w:r>
        <w:rPr>
          <w:color w:val="231F20"/>
          <w:spacing w:val="-6"/>
          <w:sz w:val="24"/>
        </w:rPr>
        <w:t> </w:t>
      </w:r>
      <w:r>
        <w:rPr>
          <w:color w:val="231F20"/>
          <w:sz w:val="24"/>
        </w:rPr>
        <w:t>the</w:t>
      </w:r>
      <w:r>
        <w:rPr>
          <w:color w:val="231F20"/>
          <w:spacing w:val="-6"/>
          <w:sz w:val="24"/>
        </w:rPr>
        <w:t> </w:t>
      </w:r>
      <w:r>
        <w:rPr>
          <w:color w:val="231F20"/>
          <w:sz w:val="24"/>
        </w:rPr>
        <w:t>need</w:t>
      </w:r>
      <w:r>
        <w:rPr>
          <w:color w:val="231F20"/>
          <w:spacing w:val="-6"/>
          <w:sz w:val="24"/>
        </w:rPr>
        <w:t> </w:t>
      </w:r>
      <w:r>
        <w:rPr>
          <w:color w:val="231F20"/>
          <w:sz w:val="24"/>
        </w:rPr>
        <w:t>of</w:t>
      </w:r>
      <w:r>
        <w:rPr>
          <w:color w:val="231F20"/>
          <w:spacing w:val="-6"/>
          <w:sz w:val="24"/>
        </w:rPr>
        <w:t> </w:t>
      </w:r>
      <w:r>
        <w:rPr>
          <w:color w:val="231F20"/>
          <w:sz w:val="24"/>
        </w:rPr>
        <w:t>leaners, educators and training institutions.</w:t>
      </w:r>
    </w:p>
    <w:p>
      <w:pPr>
        <w:pStyle w:val="Heading8"/>
        <w:spacing w:before="271"/>
      </w:pPr>
      <w:r>
        <w:rPr>
          <w:color w:val="0A4061"/>
          <w:spacing w:val="-2"/>
        </w:rPr>
        <w:t>Conclusion</w:t>
      </w:r>
    </w:p>
    <w:p>
      <w:pPr>
        <w:spacing w:line="242" w:lineRule="auto" w:before="0"/>
        <w:ind w:left="337" w:right="334" w:firstLine="283"/>
        <w:jc w:val="both"/>
        <w:rPr>
          <w:sz w:val="24"/>
        </w:rPr>
      </w:pPr>
      <w:r>
        <w:rPr>
          <w:color w:val="231F20"/>
          <w:spacing w:val="-2"/>
          <w:sz w:val="24"/>
        </w:rPr>
        <w:t>The</w:t>
      </w:r>
      <w:r>
        <w:rPr>
          <w:color w:val="231F20"/>
          <w:spacing w:val="-13"/>
          <w:sz w:val="24"/>
        </w:rPr>
        <w:t> </w:t>
      </w:r>
      <w:r>
        <w:rPr>
          <w:color w:val="231F20"/>
          <w:spacing w:val="-2"/>
          <w:sz w:val="24"/>
        </w:rPr>
        <w:t>development</w:t>
      </w:r>
      <w:r>
        <w:rPr>
          <w:color w:val="231F20"/>
          <w:spacing w:val="-13"/>
          <w:sz w:val="24"/>
        </w:rPr>
        <w:t> </w:t>
      </w:r>
      <w:r>
        <w:rPr>
          <w:color w:val="231F20"/>
          <w:spacing w:val="-2"/>
          <w:sz w:val="24"/>
        </w:rPr>
        <w:t>of</w:t>
      </w:r>
      <w:r>
        <w:rPr>
          <w:color w:val="231F20"/>
          <w:spacing w:val="-13"/>
          <w:sz w:val="24"/>
        </w:rPr>
        <w:t> </w:t>
      </w:r>
      <w:r>
        <w:rPr>
          <w:color w:val="231F20"/>
          <w:spacing w:val="-2"/>
          <w:sz w:val="24"/>
        </w:rPr>
        <w:t>the</w:t>
      </w:r>
      <w:r>
        <w:rPr>
          <w:color w:val="231F20"/>
          <w:spacing w:val="-13"/>
          <w:sz w:val="24"/>
        </w:rPr>
        <w:t> </w:t>
      </w:r>
      <w:r>
        <w:rPr>
          <w:color w:val="231F20"/>
          <w:spacing w:val="-2"/>
          <w:sz w:val="24"/>
        </w:rPr>
        <w:t>ASIC</w:t>
      </w:r>
      <w:r>
        <w:rPr>
          <w:color w:val="231F20"/>
          <w:spacing w:val="-13"/>
          <w:sz w:val="24"/>
        </w:rPr>
        <w:t> </w:t>
      </w:r>
      <w:r>
        <w:rPr>
          <w:color w:val="231F20"/>
          <w:spacing w:val="-2"/>
          <w:sz w:val="24"/>
        </w:rPr>
        <w:t>Framework </w:t>
      </w:r>
      <w:r>
        <w:rPr>
          <w:color w:val="231F20"/>
          <w:sz w:val="24"/>
        </w:rPr>
        <w:t>operational matrix is an advancement over the original ASIC Framework. It provides</w:t>
      </w:r>
      <w:r>
        <w:rPr>
          <w:color w:val="231F20"/>
          <w:spacing w:val="80"/>
          <w:sz w:val="24"/>
        </w:rPr>
        <w:t> </w:t>
      </w:r>
      <w:r>
        <w:rPr>
          <w:color w:val="231F20"/>
          <w:sz w:val="24"/>
        </w:rPr>
        <w:t>a quality measure of the effectiveness of a </w:t>
      </w:r>
      <w:r>
        <w:rPr>
          <w:color w:val="231F20"/>
          <w:spacing w:val="-2"/>
          <w:sz w:val="24"/>
        </w:rPr>
        <w:t>technology</w:t>
      </w:r>
      <w:r>
        <w:rPr>
          <w:color w:val="231F20"/>
          <w:spacing w:val="-8"/>
          <w:sz w:val="24"/>
        </w:rPr>
        <w:t> </w:t>
      </w:r>
      <w:r>
        <w:rPr>
          <w:color w:val="231F20"/>
          <w:spacing w:val="-2"/>
          <w:sz w:val="24"/>
        </w:rPr>
        <w:t>or</w:t>
      </w:r>
      <w:r>
        <w:rPr>
          <w:color w:val="231F20"/>
          <w:spacing w:val="-8"/>
          <w:sz w:val="24"/>
        </w:rPr>
        <w:t> </w:t>
      </w:r>
      <w:r>
        <w:rPr>
          <w:color w:val="231F20"/>
          <w:spacing w:val="-2"/>
          <w:sz w:val="24"/>
        </w:rPr>
        <w:t>innovation.</w:t>
      </w:r>
      <w:r>
        <w:rPr>
          <w:color w:val="231F20"/>
          <w:spacing w:val="-8"/>
          <w:sz w:val="24"/>
        </w:rPr>
        <w:t> </w:t>
      </w:r>
      <w:r>
        <w:rPr>
          <w:color w:val="231F20"/>
          <w:spacing w:val="-2"/>
          <w:sz w:val="24"/>
        </w:rPr>
        <w:t>Medical</w:t>
      </w:r>
      <w:r>
        <w:rPr>
          <w:color w:val="231F20"/>
          <w:spacing w:val="-8"/>
          <w:sz w:val="24"/>
        </w:rPr>
        <w:t> </w:t>
      </w:r>
      <w:r>
        <w:rPr>
          <w:color w:val="231F20"/>
          <w:spacing w:val="-2"/>
          <w:sz w:val="24"/>
        </w:rPr>
        <w:t>educators </w:t>
      </w:r>
      <w:r>
        <w:rPr>
          <w:color w:val="231F20"/>
          <w:sz w:val="24"/>
        </w:rPr>
        <w:t>and stakeholders can therefore employ the operational</w:t>
      </w:r>
      <w:r>
        <w:rPr>
          <w:color w:val="231F20"/>
          <w:spacing w:val="-7"/>
          <w:sz w:val="24"/>
        </w:rPr>
        <w:t> </w:t>
      </w:r>
      <w:r>
        <w:rPr>
          <w:color w:val="231F20"/>
          <w:sz w:val="24"/>
        </w:rPr>
        <w:t>matrix</w:t>
      </w:r>
      <w:r>
        <w:rPr>
          <w:color w:val="231F20"/>
          <w:spacing w:val="-7"/>
          <w:sz w:val="24"/>
        </w:rPr>
        <w:t> </w:t>
      </w:r>
      <w:r>
        <w:rPr>
          <w:color w:val="231F20"/>
          <w:sz w:val="24"/>
        </w:rPr>
        <w:t>to</w:t>
      </w:r>
      <w:r>
        <w:rPr>
          <w:color w:val="231F20"/>
          <w:spacing w:val="-7"/>
          <w:sz w:val="24"/>
        </w:rPr>
        <w:t> </w:t>
      </w:r>
      <w:r>
        <w:rPr>
          <w:color w:val="231F20"/>
          <w:sz w:val="24"/>
        </w:rPr>
        <w:t>support</w:t>
      </w:r>
      <w:r>
        <w:rPr>
          <w:color w:val="231F20"/>
          <w:spacing w:val="-7"/>
          <w:sz w:val="24"/>
        </w:rPr>
        <w:t> </w:t>
      </w:r>
      <w:r>
        <w:rPr>
          <w:color w:val="231F20"/>
          <w:sz w:val="24"/>
        </w:rPr>
        <w:t>their</w:t>
      </w:r>
      <w:r>
        <w:rPr>
          <w:color w:val="231F20"/>
          <w:spacing w:val="-7"/>
          <w:sz w:val="24"/>
        </w:rPr>
        <w:t> </w:t>
      </w:r>
      <w:r>
        <w:rPr>
          <w:color w:val="231F20"/>
          <w:sz w:val="24"/>
        </w:rPr>
        <w:t>efforts</w:t>
      </w:r>
      <w:r>
        <w:rPr>
          <w:color w:val="231F20"/>
          <w:spacing w:val="-7"/>
          <w:sz w:val="24"/>
        </w:rPr>
        <w:t> </w:t>
      </w:r>
      <w:r>
        <w:rPr>
          <w:color w:val="231F20"/>
          <w:sz w:val="24"/>
        </w:rPr>
        <w:t>to deploy and optimise the use of EdTech and </w:t>
      </w:r>
      <w:r>
        <w:rPr>
          <w:color w:val="231F20"/>
          <w:spacing w:val="-2"/>
          <w:sz w:val="24"/>
        </w:rPr>
        <w:t>innovations.</w:t>
      </w:r>
    </w:p>
    <w:p>
      <w:pPr>
        <w:pStyle w:val="BodyText"/>
        <w:spacing w:before="7"/>
        <w:rPr>
          <w:sz w:val="24"/>
        </w:rPr>
      </w:pPr>
    </w:p>
    <w:p>
      <w:pPr>
        <w:spacing w:before="1"/>
        <w:ind w:left="337" w:right="0" w:firstLine="0"/>
        <w:jc w:val="both"/>
        <w:rPr>
          <w:sz w:val="24"/>
        </w:rPr>
      </w:pPr>
      <w:r>
        <w:rPr>
          <w:b/>
          <w:color w:val="231F20"/>
          <w:sz w:val="24"/>
        </w:rPr>
        <w:t>Conflict</w:t>
      </w:r>
      <w:r>
        <w:rPr>
          <w:b/>
          <w:color w:val="231F20"/>
          <w:spacing w:val="-12"/>
          <w:sz w:val="24"/>
        </w:rPr>
        <w:t> </w:t>
      </w:r>
      <w:r>
        <w:rPr>
          <w:b/>
          <w:color w:val="231F20"/>
          <w:sz w:val="24"/>
        </w:rPr>
        <w:t>of</w:t>
      </w:r>
      <w:r>
        <w:rPr>
          <w:b/>
          <w:color w:val="231F20"/>
          <w:spacing w:val="-11"/>
          <w:sz w:val="24"/>
        </w:rPr>
        <w:t> </w:t>
      </w:r>
      <w:r>
        <w:rPr>
          <w:b/>
          <w:color w:val="231F20"/>
          <w:sz w:val="24"/>
        </w:rPr>
        <w:t>Interest:</w:t>
      </w:r>
      <w:r>
        <w:rPr>
          <w:b/>
          <w:color w:val="231F20"/>
          <w:spacing w:val="-11"/>
          <w:sz w:val="24"/>
        </w:rPr>
        <w:t> </w:t>
      </w:r>
      <w:r>
        <w:rPr>
          <w:color w:val="231F20"/>
          <w:sz w:val="24"/>
        </w:rPr>
        <w:t>None</w:t>
      </w:r>
      <w:r>
        <w:rPr>
          <w:color w:val="231F20"/>
          <w:spacing w:val="-11"/>
          <w:sz w:val="24"/>
        </w:rPr>
        <w:t> </w:t>
      </w:r>
      <w:r>
        <w:rPr>
          <w:color w:val="231F20"/>
          <w:spacing w:val="-2"/>
          <w:sz w:val="24"/>
        </w:rPr>
        <w:t>declared.</w:t>
      </w:r>
    </w:p>
    <w:p>
      <w:pPr>
        <w:spacing w:after="0"/>
        <w:jc w:val="both"/>
        <w:rPr>
          <w:sz w:val="24"/>
        </w:rPr>
        <w:sectPr>
          <w:type w:val="continuous"/>
          <w:pgSz w:w="11850" w:h="16560"/>
          <w:pgMar w:header="849" w:footer="867" w:top="1820" w:bottom="960" w:left="1080" w:right="1080"/>
          <w:cols w:num="2" w:equalWidth="0">
            <w:col w:w="4602" w:space="188"/>
            <w:col w:w="4900"/>
          </w:cols>
        </w:sectPr>
      </w:pPr>
    </w:p>
    <w:p>
      <w:pPr>
        <w:pStyle w:val="BodyText"/>
        <w:spacing w:before="11"/>
        <w:rPr>
          <w:sz w:val="15"/>
        </w:rPr>
      </w:pPr>
    </w:p>
    <w:p>
      <w:pPr>
        <w:pStyle w:val="BodyText"/>
        <w:spacing w:after="0"/>
        <w:rPr>
          <w:sz w:val="15"/>
        </w:rPr>
        <w:sectPr>
          <w:headerReference w:type="default" r:id="rId291"/>
          <w:footerReference w:type="default" r:id="rId292"/>
          <w:pgSz w:w="11850" w:h="16560"/>
          <w:pgMar w:header="849" w:footer="867" w:top="1080" w:bottom="1060" w:left="1080" w:right="1080"/>
        </w:sectPr>
      </w:pPr>
    </w:p>
    <w:p>
      <w:pPr>
        <w:pStyle w:val="Heading8"/>
      </w:pPr>
      <w:r>
        <w:rPr>
          <w:color w:val="0A4061"/>
          <w:spacing w:val="-2"/>
        </w:rPr>
        <w:t>References</w:t>
      </w:r>
    </w:p>
    <w:p>
      <w:pPr>
        <w:pStyle w:val="ListParagraph"/>
        <w:numPr>
          <w:ilvl w:val="0"/>
          <w:numId w:val="35"/>
        </w:numPr>
        <w:tabs>
          <w:tab w:pos="697" w:val="left" w:leader="none"/>
        </w:tabs>
        <w:spacing w:line="242" w:lineRule="auto" w:before="0" w:after="0"/>
        <w:ind w:left="697" w:right="38" w:hanging="360"/>
        <w:jc w:val="both"/>
        <w:rPr>
          <w:sz w:val="24"/>
        </w:rPr>
      </w:pPr>
      <w:r>
        <w:rPr>
          <w:color w:val="231F20"/>
          <w:sz w:val="24"/>
        </w:rPr>
        <w:t>Owolabi J. Proposing a Framework Guide</w:t>
      </w:r>
      <w:r>
        <w:rPr>
          <w:color w:val="231F20"/>
          <w:spacing w:val="-6"/>
          <w:sz w:val="24"/>
        </w:rPr>
        <w:t> </w:t>
      </w:r>
      <w:r>
        <w:rPr>
          <w:color w:val="231F20"/>
          <w:sz w:val="24"/>
        </w:rPr>
        <w:t>for</w:t>
      </w:r>
      <w:r>
        <w:rPr>
          <w:color w:val="231F20"/>
          <w:spacing w:val="-6"/>
          <w:sz w:val="24"/>
        </w:rPr>
        <w:t> </w:t>
      </w:r>
      <w:r>
        <w:rPr>
          <w:color w:val="231F20"/>
          <w:sz w:val="24"/>
        </w:rPr>
        <w:t>the</w:t>
      </w:r>
      <w:r>
        <w:rPr>
          <w:color w:val="231F20"/>
          <w:spacing w:val="-6"/>
          <w:sz w:val="24"/>
        </w:rPr>
        <w:t> </w:t>
      </w:r>
      <w:r>
        <w:rPr>
          <w:color w:val="231F20"/>
          <w:sz w:val="24"/>
        </w:rPr>
        <w:t>Integration</w:t>
      </w:r>
      <w:r>
        <w:rPr>
          <w:color w:val="231F20"/>
          <w:spacing w:val="-6"/>
          <w:sz w:val="24"/>
        </w:rPr>
        <w:t> </w:t>
      </w:r>
      <w:r>
        <w:rPr>
          <w:color w:val="231F20"/>
          <w:sz w:val="24"/>
        </w:rPr>
        <w:t>of</w:t>
      </w:r>
      <w:r>
        <w:rPr>
          <w:color w:val="231F20"/>
          <w:spacing w:val="-6"/>
          <w:sz w:val="24"/>
        </w:rPr>
        <w:t> </w:t>
      </w:r>
      <w:r>
        <w:rPr>
          <w:color w:val="231F20"/>
          <w:sz w:val="24"/>
        </w:rPr>
        <w:t>Educational Technologies and Innovations into the Teaching of Anatomy and Medical Sciences: The ASIC Framework. Adv Med Educ Pract. 2021;12:1277-1282. </w:t>
      </w:r>
      <w:r>
        <w:rPr>
          <w:color w:val="231F20"/>
          <w:spacing w:val="-2"/>
          <w:sz w:val="24"/>
        </w:rPr>
        <w:t>doi:10.2147/AMEP.S338262.</w:t>
      </w:r>
    </w:p>
    <w:p>
      <w:pPr>
        <w:pStyle w:val="ListParagraph"/>
        <w:numPr>
          <w:ilvl w:val="0"/>
          <w:numId w:val="35"/>
        </w:numPr>
        <w:tabs>
          <w:tab w:pos="697" w:val="left" w:leader="none"/>
        </w:tabs>
        <w:spacing w:line="242" w:lineRule="auto" w:before="1" w:after="0"/>
        <w:ind w:left="697" w:right="41" w:hanging="360"/>
        <w:jc w:val="both"/>
        <w:rPr>
          <w:sz w:val="24"/>
        </w:rPr>
      </w:pPr>
      <w:r>
        <w:rPr>
          <w:color w:val="231F20"/>
          <w:sz w:val="24"/>
        </w:rPr>
        <w:t>Horton R. Offline: COVID-19 is not a pandemic. Lancet. 2020; 396:874. doi: </w:t>
      </w:r>
      <w:r>
        <w:rPr>
          <w:color w:val="231F20"/>
          <w:spacing w:val="-2"/>
          <w:sz w:val="24"/>
        </w:rPr>
        <w:t>10.1016/S0140-6736(20)32000-6.</w:t>
      </w:r>
    </w:p>
    <w:p>
      <w:pPr>
        <w:pStyle w:val="ListParagraph"/>
        <w:numPr>
          <w:ilvl w:val="0"/>
          <w:numId w:val="35"/>
        </w:numPr>
        <w:tabs>
          <w:tab w:pos="697" w:val="left" w:leader="none"/>
        </w:tabs>
        <w:spacing w:line="242" w:lineRule="auto" w:before="4" w:after="0"/>
        <w:ind w:left="697" w:right="40" w:hanging="360"/>
        <w:jc w:val="both"/>
        <w:rPr>
          <w:sz w:val="24"/>
        </w:rPr>
      </w:pPr>
      <w:r>
        <w:rPr>
          <w:color w:val="231F20"/>
          <w:sz w:val="24"/>
        </w:rPr>
        <w:t>Hulvej-Rod</w:t>
      </w:r>
      <w:r>
        <w:rPr>
          <w:color w:val="231F20"/>
          <w:spacing w:val="-7"/>
          <w:sz w:val="24"/>
        </w:rPr>
        <w:t> </w:t>
      </w:r>
      <w:r>
        <w:rPr>
          <w:color w:val="231F20"/>
          <w:sz w:val="24"/>
        </w:rPr>
        <w:t>M,</w:t>
      </w:r>
      <w:r>
        <w:rPr>
          <w:color w:val="231F20"/>
          <w:spacing w:val="-7"/>
          <w:sz w:val="24"/>
        </w:rPr>
        <w:t> </w:t>
      </w:r>
      <w:r>
        <w:rPr>
          <w:color w:val="231F20"/>
          <w:sz w:val="24"/>
        </w:rPr>
        <w:t>Hulvej-Rod</w:t>
      </w:r>
      <w:r>
        <w:rPr>
          <w:color w:val="231F20"/>
          <w:spacing w:val="-7"/>
          <w:sz w:val="24"/>
        </w:rPr>
        <w:t> </w:t>
      </w:r>
      <w:r>
        <w:rPr>
          <w:color w:val="231F20"/>
          <w:sz w:val="24"/>
        </w:rPr>
        <w:t>N.</w:t>
      </w:r>
      <w:r>
        <w:rPr>
          <w:color w:val="231F20"/>
          <w:spacing w:val="-7"/>
          <w:sz w:val="24"/>
        </w:rPr>
        <w:t> </w:t>
      </w:r>
      <w:r>
        <w:rPr>
          <w:color w:val="231F20"/>
          <w:sz w:val="24"/>
        </w:rPr>
        <w:t>Towards a syndemic public health response to </w:t>
      </w:r>
      <w:r>
        <w:rPr>
          <w:color w:val="231F20"/>
          <w:spacing w:val="-2"/>
          <w:sz w:val="24"/>
        </w:rPr>
        <w:t>COVID-19.</w:t>
      </w:r>
      <w:r>
        <w:rPr>
          <w:color w:val="231F20"/>
          <w:spacing w:val="-13"/>
          <w:sz w:val="24"/>
        </w:rPr>
        <w:t> </w:t>
      </w:r>
      <w:r>
        <w:rPr>
          <w:color w:val="231F20"/>
          <w:spacing w:val="-2"/>
          <w:sz w:val="24"/>
        </w:rPr>
        <w:t>Scand</w:t>
      </w:r>
      <w:r>
        <w:rPr>
          <w:color w:val="231F20"/>
          <w:spacing w:val="-13"/>
          <w:sz w:val="24"/>
        </w:rPr>
        <w:t> </w:t>
      </w:r>
      <w:r>
        <w:rPr>
          <w:color w:val="231F20"/>
          <w:spacing w:val="-2"/>
          <w:sz w:val="24"/>
        </w:rPr>
        <w:t>J</w:t>
      </w:r>
      <w:r>
        <w:rPr>
          <w:color w:val="231F20"/>
          <w:spacing w:val="-13"/>
          <w:sz w:val="24"/>
        </w:rPr>
        <w:t> </w:t>
      </w:r>
      <w:r>
        <w:rPr>
          <w:color w:val="231F20"/>
          <w:spacing w:val="-2"/>
          <w:sz w:val="24"/>
        </w:rPr>
        <w:t>Public</w:t>
      </w:r>
      <w:r>
        <w:rPr>
          <w:color w:val="231F20"/>
          <w:spacing w:val="-13"/>
          <w:sz w:val="24"/>
        </w:rPr>
        <w:t> </w:t>
      </w:r>
      <w:r>
        <w:rPr>
          <w:color w:val="231F20"/>
          <w:spacing w:val="-2"/>
          <w:sz w:val="24"/>
        </w:rPr>
        <w:t>Health.</w:t>
      </w:r>
      <w:r>
        <w:rPr>
          <w:color w:val="231F20"/>
          <w:spacing w:val="-13"/>
          <w:sz w:val="24"/>
        </w:rPr>
        <w:t> </w:t>
      </w:r>
      <w:r>
        <w:rPr>
          <w:color w:val="231F20"/>
          <w:spacing w:val="-2"/>
          <w:sz w:val="24"/>
        </w:rPr>
        <w:t>2021; </w:t>
      </w:r>
      <w:r>
        <w:rPr>
          <w:color w:val="231F20"/>
          <w:spacing w:val="-12"/>
          <w:sz w:val="24"/>
        </w:rPr>
        <w:t>49:14–16. doi: 10.1177/1403494820982862.</w:t>
      </w:r>
    </w:p>
    <w:p>
      <w:pPr>
        <w:pStyle w:val="ListParagraph"/>
        <w:numPr>
          <w:ilvl w:val="0"/>
          <w:numId w:val="35"/>
        </w:numPr>
        <w:tabs>
          <w:tab w:pos="697" w:val="left" w:leader="none"/>
        </w:tabs>
        <w:spacing w:line="242" w:lineRule="auto" w:before="5" w:after="0"/>
        <w:ind w:left="697" w:right="40" w:hanging="360"/>
        <w:jc w:val="both"/>
        <w:rPr>
          <w:sz w:val="24"/>
        </w:rPr>
      </w:pPr>
      <w:r>
        <w:rPr>
          <w:color w:val="231F20"/>
          <w:sz w:val="24"/>
        </w:rPr>
        <w:t>Santana EA, Orquera PA, Valenzuela JJ, Orellana MI, Gold MH, De La Paz Garcia</w:t>
      </w:r>
      <w:r>
        <w:rPr>
          <w:color w:val="231F20"/>
          <w:spacing w:val="-6"/>
          <w:sz w:val="24"/>
        </w:rPr>
        <w:t> </w:t>
      </w:r>
      <w:r>
        <w:rPr>
          <w:color w:val="231F20"/>
          <w:sz w:val="24"/>
        </w:rPr>
        <w:t>G.</w:t>
      </w:r>
      <w:r>
        <w:rPr>
          <w:color w:val="231F20"/>
          <w:spacing w:val="-6"/>
          <w:sz w:val="24"/>
        </w:rPr>
        <w:t> </w:t>
      </w:r>
      <w:r>
        <w:rPr>
          <w:color w:val="231F20"/>
          <w:sz w:val="24"/>
        </w:rPr>
        <w:t>Anatomical</w:t>
      </w:r>
      <w:r>
        <w:rPr>
          <w:color w:val="231F20"/>
          <w:spacing w:val="-6"/>
          <w:sz w:val="24"/>
        </w:rPr>
        <w:t> </w:t>
      </w:r>
      <w:r>
        <w:rPr>
          <w:color w:val="231F20"/>
          <w:sz w:val="24"/>
        </w:rPr>
        <w:t>software</w:t>
      </w:r>
      <w:r>
        <w:rPr>
          <w:color w:val="231F20"/>
          <w:spacing w:val="-6"/>
          <w:sz w:val="24"/>
        </w:rPr>
        <w:t> </w:t>
      </w:r>
      <w:r>
        <w:rPr>
          <w:color w:val="231F20"/>
          <w:sz w:val="24"/>
        </w:rPr>
        <w:t>as</w:t>
      </w:r>
      <w:r>
        <w:rPr>
          <w:color w:val="231F20"/>
          <w:spacing w:val="-6"/>
          <w:sz w:val="24"/>
        </w:rPr>
        <w:t> </w:t>
      </w:r>
      <w:r>
        <w:rPr>
          <w:color w:val="231F20"/>
          <w:sz w:val="24"/>
        </w:rPr>
        <w:t>a</w:t>
      </w:r>
      <w:r>
        <w:rPr>
          <w:color w:val="231F20"/>
          <w:spacing w:val="-6"/>
          <w:sz w:val="24"/>
        </w:rPr>
        <w:t> </w:t>
      </w:r>
      <w:r>
        <w:rPr>
          <w:color w:val="231F20"/>
          <w:sz w:val="24"/>
        </w:rPr>
        <w:t>tool </w:t>
      </w:r>
      <w:r>
        <w:rPr>
          <w:color w:val="231F20"/>
          <w:spacing w:val="-4"/>
          <w:sz w:val="24"/>
        </w:rPr>
        <w:t>in</w:t>
      </w:r>
      <w:r>
        <w:rPr>
          <w:color w:val="231F20"/>
          <w:spacing w:val="-11"/>
          <w:sz w:val="24"/>
        </w:rPr>
        <w:t> </w:t>
      </w:r>
      <w:r>
        <w:rPr>
          <w:color w:val="231F20"/>
          <w:spacing w:val="-4"/>
          <w:sz w:val="24"/>
        </w:rPr>
        <w:t>the</w:t>
      </w:r>
      <w:r>
        <w:rPr>
          <w:color w:val="231F20"/>
          <w:spacing w:val="-11"/>
          <w:sz w:val="24"/>
        </w:rPr>
        <w:t> </w:t>
      </w:r>
      <w:r>
        <w:rPr>
          <w:color w:val="231F20"/>
          <w:spacing w:val="-4"/>
          <w:sz w:val="24"/>
        </w:rPr>
        <w:t>teaching-learning</w:t>
      </w:r>
      <w:r>
        <w:rPr>
          <w:color w:val="231F20"/>
          <w:spacing w:val="-11"/>
          <w:sz w:val="24"/>
        </w:rPr>
        <w:t> </w:t>
      </w:r>
      <w:r>
        <w:rPr>
          <w:color w:val="231F20"/>
          <w:spacing w:val="-4"/>
          <w:sz w:val="24"/>
        </w:rPr>
        <w:t>process</w:t>
      </w:r>
      <w:r>
        <w:rPr>
          <w:color w:val="231F20"/>
          <w:spacing w:val="-11"/>
          <w:sz w:val="24"/>
        </w:rPr>
        <w:t> </w:t>
      </w:r>
      <w:r>
        <w:rPr>
          <w:color w:val="231F20"/>
          <w:spacing w:val="-4"/>
          <w:sz w:val="24"/>
        </w:rPr>
        <w:t>of</w:t>
      </w:r>
      <w:r>
        <w:rPr>
          <w:color w:val="231F20"/>
          <w:spacing w:val="-11"/>
          <w:sz w:val="24"/>
        </w:rPr>
        <w:t> </w:t>
      </w:r>
      <w:r>
        <w:rPr>
          <w:color w:val="231F20"/>
          <w:spacing w:val="-4"/>
          <w:sz w:val="24"/>
        </w:rPr>
        <w:t>human </w:t>
      </w:r>
      <w:r>
        <w:rPr>
          <w:color w:val="231F20"/>
          <w:sz w:val="24"/>
        </w:rPr>
        <w:t>anatomy. Literature review. FASEB J. 2020;34:1. doi:10.1096/fasebj.2020.34. </w:t>
      </w:r>
      <w:r>
        <w:rPr>
          <w:color w:val="231F20"/>
          <w:spacing w:val="-2"/>
          <w:sz w:val="24"/>
        </w:rPr>
        <w:t>s1.09262.</w:t>
      </w:r>
    </w:p>
    <w:p>
      <w:pPr>
        <w:pStyle w:val="ListParagraph"/>
        <w:numPr>
          <w:ilvl w:val="0"/>
          <w:numId w:val="35"/>
        </w:numPr>
        <w:tabs>
          <w:tab w:pos="697" w:val="left" w:leader="none"/>
        </w:tabs>
        <w:spacing w:line="242" w:lineRule="auto" w:before="9" w:after="0"/>
        <w:ind w:left="697" w:right="40" w:hanging="360"/>
        <w:jc w:val="both"/>
        <w:rPr>
          <w:sz w:val="24"/>
        </w:rPr>
      </w:pPr>
      <w:r>
        <w:rPr>
          <w:color w:val="231F20"/>
          <w:spacing w:val="-2"/>
          <w:sz w:val="24"/>
        </w:rPr>
        <w:t>Zargaran</w:t>
      </w:r>
      <w:r>
        <w:rPr>
          <w:color w:val="231F20"/>
          <w:spacing w:val="-13"/>
          <w:sz w:val="24"/>
        </w:rPr>
        <w:t> </w:t>
      </w:r>
      <w:r>
        <w:rPr>
          <w:color w:val="231F20"/>
          <w:spacing w:val="-2"/>
          <w:sz w:val="24"/>
        </w:rPr>
        <w:t>A,</w:t>
      </w:r>
      <w:r>
        <w:rPr>
          <w:color w:val="231F20"/>
          <w:spacing w:val="-13"/>
          <w:sz w:val="24"/>
        </w:rPr>
        <w:t> </w:t>
      </w:r>
      <w:r>
        <w:rPr>
          <w:color w:val="231F20"/>
          <w:spacing w:val="-2"/>
          <w:sz w:val="24"/>
        </w:rPr>
        <w:t>Turki</w:t>
      </w:r>
      <w:r>
        <w:rPr>
          <w:color w:val="231F20"/>
          <w:spacing w:val="-13"/>
          <w:sz w:val="24"/>
        </w:rPr>
        <w:t> </w:t>
      </w:r>
      <w:r>
        <w:rPr>
          <w:color w:val="231F20"/>
          <w:spacing w:val="-2"/>
          <w:sz w:val="24"/>
        </w:rPr>
        <w:t>MA,</w:t>
      </w:r>
      <w:r>
        <w:rPr>
          <w:color w:val="231F20"/>
          <w:spacing w:val="-13"/>
          <w:sz w:val="24"/>
        </w:rPr>
        <w:t> </w:t>
      </w:r>
      <w:r>
        <w:rPr>
          <w:color w:val="231F20"/>
          <w:spacing w:val="-2"/>
          <w:sz w:val="24"/>
        </w:rPr>
        <w:t>Bhaskar</w:t>
      </w:r>
      <w:r>
        <w:rPr>
          <w:color w:val="231F20"/>
          <w:spacing w:val="-13"/>
          <w:sz w:val="24"/>
        </w:rPr>
        <w:t> </w:t>
      </w:r>
      <w:r>
        <w:rPr>
          <w:color w:val="231F20"/>
          <w:spacing w:val="-2"/>
          <w:sz w:val="24"/>
        </w:rPr>
        <w:t>J,</w:t>
      </w:r>
      <w:r>
        <w:rPr>
          <w:color w:val="231F20"/>
          <w:spacing w:val="-13"/>
          <w:sz w:val="24"/>
        </w:rPr>
        <w:t> </w:t>
      </w:r>
      <w:r>
        <w:rPr>
          <w:color w:val="231F20"/>
          <w:spacing w:val="-2"/>
          <w:sz w:val="24"/>
        </w:rPr>
        <w:t>Spiers </w:t>
      </w:r>
      <w:r>
        <w:rPr>
          <w:color w:val="231F20"/>
          <w:sz w:val="24"/>
        </w:rPr>
        <w:t>H, Zargaran D. The role of technology in</w:t>
      </w:r>
      <w:r>
        <w:rPr>
          <w:color w:val="231F20"/>
          <w:spacing w:val="40"/>
          <w:sz w:val="24"/>
        </w:rPr>
        <w:t> </w:t>
      </w:r>
      <w:r>
        <w:rPr>
          <w:color w:val="231F20"/>
          <w:sz w:val="24"/>
        </w:rPr>
        <w:t>anatomy</w:t>
      </w:r>
      <w:r>
        <w:rPr>
          <w:color w:val="231F20"/>
          <w:spacing w:val="40"/>
          <w:sz w:val="24"/>
        </w:rPr>
        <w:t> </w:t>
      </w:r>
      <w:r>
        <w:rPr>
          <w:color w:val="231F20"/>
          <w:sz w:val="24"/>
        </w:rPr>
        <w:t>teaching:</w:t>
      </w:r>
      <w:r>
        <w:rPr>
          <w:color w:val="231F20"/>
          <w:spacing w:val="40"/>
          <w:sz w:val="24"/>
        </w:rPr>
        <w:t> </w:t>
      </w:r>
      <w:r>
        <w:rPr>
          <w:color w:val="231F20"/>
          <w:sz w:val="24"/>
        </w:rPr>
        <w:t>striking</w:t>
      </w:r>
      <w:r>
        <w:rPr>
          <w:color w:val="231F20"/>
          <w:spacing w:val="40"/>
          <w:sz w:val="24"/>
        </w:rPr>
        <w:t> </w:t>
      </w:r>
      <w:r>
        <w:rPr>
          <w:color w:val="231F20"/>
          <w:sz w:val="24"/>
        </w:rPr>
        <w:t>the</w:t>
      </w:r>
      <w:r>
        <w:rPr>
          <w:color w:val="231F20"/>
          <w:spacing w:val="80"/>
          <w:sz w:val="24"/>
        </w:rPr>
        <w:t> </w:t>
      </w:r>
      <w:r>
        <w:rPr>
          <w:color w:val="231F20"/>
          <w:sz w:val="24"/>
        </w:rPr>
        <w:t>right balance. Advan Med Educ Pract. 2020;11:259–266. doi:10.2147/AMEP. </w:t>
      </w:r>
      <w:r>
        <w:rPr>
          <w:color w:val="231F20"/>
          <w:spacing w:val="-2"/>
          <w:sz w:val="24"/>
        </w:rPr>
        <w:t>S240150.</w:t>
      </w:r>
    </w:p>
    <w:p>
      <w:pPr>
        <w:pStyle w:val="ListParagraph"/>
        <w:numPr>
          <w:ilvl w:val="0"/>
          <w:numId w:val="35"/>
        </w:numPr>
        <w:tabs>
          <w:tab w:pos="697" w:val="left" w:leader="none"/>
        </w:tabs>
        <w:spacing w:line="242" w:lineRule="auto" w:before="8" w:after="0"/>
        <w:ind w:left="697" w:right="42" w:hanging="360"/>
        <w:jc w:val="both"/>
        <w:rPr>
          <w:sz w:val="24"/>
        </w:rPr>
      </w:pPr>
      <w:r>
        <w:rPr>
          <w:color w:val="231F20"/>
          <w:sz w:val="24"/>
        </w:rPr>
        <w:t>Zhao J, Xu X, Jiang H, et al. The effectiveness of virtual reality-based </w:t>
      </w:r>
      <w:r>
        <w:rPr>
          <w:color w:val="231F20"/>
          <w:spacing w:val="-2"/>
          <w:sz w:val="24"/>
        </w:rPr>
        <w:t>technology</w:t>
      </w:r>
      <w:r>
        <w:rPr>
          <w:color w:val="231F20"/>
          <w:spacing w:val="-13"/>
          <w:sz w:val="24"/>
        </w:rPr>
        <w:t> </w:t>
      </w:r>
      <w:r>
        <w:rPr>
          <w:color w:val="231F20"/>
          <w:spacing w:val="-2"/>
          <w:sz w:val="24"/>
        </w:rPr>
        <w:t>on</w:t>
      </w:r>
      <w:r>
        <w:rPr>
          <w:color w:val="231F20"/>
          <w:spacing w:val="-13"/>
          <w:sz w:val="24"/>
        </w:rPr>
        <w:t> </w:t>
      </w:r>
      <w:r>
        <w:rPr>
          <w:color w:val="231F20"/>
          <w:spacing w:val="-2"/>
          <w:sz w:val="24"/>
        </w:rPr>
        <w:t>anatomy</w:t>
      </w:r>
      <w:r>
        <w:rPr>
          <w:color w:val="231F20"/>
          <w:spacing w:val="-13"/>
          <w:sz w:val="24"/>
        </w:rPr>
        <w:t> </w:t>
      </w:r>
      <w:r>
        <w:rPr>
          <w:color w:val="231F20"/>
          <w:spacing w:val="-2"/>
          <w:sz w:val="24"/>
        </w:rPr>
        <w:t>teaching:</w:t>
      </w:r>
      <w:r>
        <w:rPr>
          <w:color w:val="231F20"/>
          <w:spacing w:val="-13"/>
          <w:sz w:val="24"/>
        </w:rPr>
        <w:t> </w:t>
      </w:r>
      <w:r>
        <w:rPr>
          <w:color w:val="231F20"/>
          <w:spacing w:val="-2"/>
          <w:sz w:val="24"/>
        </w:rPr>
        <w:t>a</w:t>
      </w:r>
      <w:r>
        <w:rPr>
          <w:color w:val="231F20"/>
          <w:spacing w:val="-13"/>
          <w:sz w:val="24"/>
        </w:rPr>
        <w:t> </w:t>
      </w:r>
      <w:r>
        <w:rPr>
          <w:color w:val="231F20"/>
          <w:spacing w:val="-2"/>
          <w:sz w:val="24"/>
        </w:rPr>
        <w:t>meta- </w:t>
      </w:r>
      <w:r>
        <w:rPr>
          <w:color w:val="231F20"/>
          <w:spacing w:val="-4"/>
          <w:sz w:val="24"/>
        </w:rPr>
        <w:t>analysis</w:t>
      </w:r>
      <w:r>
        <w:rPr>
          <w:color w:val="231F20"/>
          <w:spacing w:val="-11"/>
          <w:sz w:val="24"/>
        </w:rPr>
        <w:t> </w:t>
      </w:r>
      <w:r>
        <w:rPr>
          <w:color w:val="231F20"/>
          <w:spacing w:val="-4"/>
          <w:sz w:val="24"/>
        </w:rPr>
        <w:t>of</w:t>
      </w:r>
      <w:r>
        <w:rPr>
          <w:color w:val="231F20"/>
          <w:spacing w:val="-11"/>
          <w:sz w:val="24"/>
        </w:rPr>
        <w:t> </w:t>
      </w:r>
      <w:r>
        <w:rPr>
          <w:color w:val="231F20"/>
          <w:spacing w:val="-4"/>
          <w:sz w:val="24"/>
        </w:rPr>
        <w:t>randomized</w:t>
      </w:r>
      <w:r>
        <w:rPr>
          <w:color w:val="231F20"/>
          <w:spacing w:val="-11"/>
          <w:sz w:val="24"/>
        </w:rPr>
        <w:t> </w:t>
      </w:r>
      <w:r>
        <w:rPr>
          <w:color w:val="231F20"/>
          <w:spacing w:val="-4"/>
          <w:sz w:val="24"/>
        </w:rPr>
        <w:t>controlled</w:t>
      </w:r>
      <w:r>
        <w:rPr>
          <w:color w:val="231F20"/>
          <w:spacing w:val="-11"/>
          <w:sz w:val="24"/>
        </w:rPr>
        <w:t> </w:t>
      </w:r>
      <w:r>
        <w:rPr>
          <w:color w:val="231F20"/>
          <w:spacing w:val="-4"/>
          <w:sz w:val="24"/>
        </w:rPr>
        <w:t>studies. </w:t>
      </w:r>
      <w:r>
        <w:rPr>
          <w:color w:val="231F20"/>
          <w:spacing w:val="-12"/>
          <w:sz w:val="24"/>
        </w:rPr>
        <w:t>BMC</w:t>
      </w:r>
      <w:r>
        <w:rPr>
          <w:color w:val="231F20"/>
          <w:spacing w:val="-3"/>
          <w:sz w:val="24"/>
        </w:rPr>
        <w:t> </w:t>
      </w:r>
      <w:r>
        <w:rPr>
          <w:color w:val="231F20"/>
          <w:spacing w:val="-12"/>
          <w:sz w:val="24"/>
        </w:rPr>
        <w:t>Med</w:t>
      </w:r>
      <w:r>
        <w:rPr>
          <w:color w:val="231F20"/>
          <w:spacing w:val="-3"/>
          <w:sz w:val="24"/>
        </w:rPr>
        <w:t> </w:t>
      </w:r>
      <w:r>
        <w:rPr>
          <w:color w:val="231F20"/>
          <w:spacing w:val="-12"/>
          <w:sz w:val="24"/>
        </w:rPr>
        <w:t>Educ.</w:t>
      </w:r>
      <w:r>
        <w:rPr>
          <w:color w:val="231F20"/>
          <w:spacing w:val="-3"/>
          <w:sz w:val="24"/>
        </w:rPr>
        <w:t> </w:t>
      </w:r>
      <w:r>
        <w:rPr>
          <w:color w:val="231F20"/>
          <w:spacing w:val="-12"/>
          <w:sz w:val="24"/>
        </w:rPr>
        <w:t>2020;20:127.</w:t>
      </w:r>
      <w:r>
        <w:rPr>
          <w:color w:val="231F20"/>
          <w:spacing w:val="-3"/>
          <w:sz w:val="24"/>
        </w:rPr>
        <w:t> </w:t>
      </w:r>
      <w:r>
        <w:rPr>
          <w:color w:val="231F20"/>
          <w:spacing w:val="-12"/>
          <w:sz w:val="24"/>
        </w:rPr>
        <w:t>doi:10.1186/ </w:t>
      </w:r>
      <w:r>
        <w:rPr>
          <w:color w:val="231F20"/>
          <w:spacing w:val="-2"/>
          <w:sz w:val="24"/>
        </w:rPr>
        <w:t>s12909-020-1994-z.</w:t>
      </w:r>
    </w:p>
    <w:p>
      <w:pPr>
        <w:pStyle w:val="ListParagraph"/>
        <w:numPr>
          <w:ilvl w:val="0"/>
          <w:numId w:val="35"/>
        </w:numPr>
        <w:tabs>
          <w:tab w:pos="697" w:val="left" w:leader="none"/>
        </w:tabs>
        <w:spacing w:line="242" w:lineRule="auto" w:before="7" w:after="0"/>
        <w:ind w:left="697" w:right="40" w:hanging="360"/>
        <w:jc w:val="both"/>
        <w:rPr>
          <w:sz w:val="24"/>
        </w:rPr>
      </w:pPr>
      <w:r>
        <w:rPr>
          <w:color w:val="231F20"/>
          <w:sz w:val="24"/>
        </w:rPr>
        <w:t>Dawidziuk A, Kawka M, Szyszka B, Wadunde</w:t>
      </w:r>
      <w:r>
        <w:rPr>
          <w:color w:val="231F20"/>
          <w:spacing w:val="-13"/>
          <w:sz w:val="24"/>
        </w:rPr>
        <w:t> </w:t>
      </w:r>
      <w:r>
        <w:rPr>
          <w:color w:val="231F20"/>
          <w:sz w:val="24"/>
        </w:rPr>
        <w:t>I,</w:t>
      </w:r>
      <w:r>
        <w:rPr>
          <w:color w:val="231F20"/>
          <w:spacing w:val="-13"/>
          <w:sz w:val="24"/>
        </w:rPr>
        <w:t> </w:t>
      </w:r>
      <w:r>
        <w:rPr>
          <w:color w:val="231F20"/>
          <w:sz w:val="24"/>
        </w:rPr>
        <w:t>Ghimire</w:t>
      </w:r>
      <w:r>
        <w:rPr>
          <w:color w:val="231F20"/>
          <w:spacing w:val="-13"/>
          <w:sz w:val="24"/>
        </w:rPr>
        <w:t> </w:t>
      </w:r>
      <w:r>
        <w:rPr>
          <w:color w:val="231F20"/>
          <w:sz w:val="24"/>
        </w:rPr>
        <w:t>A.</w:t>
      </w:r>
      <w:r>
        <w:rPr>
          <w:color w:val="231F20"/>
          <w:spacing w:val="-13"/>
          <w:sz w:val="24"/>
        </w:rPr>
        <w:t> </w:t>
      </w:r>
      <w:r>
        <w:rPr>
          <w:color w:val="231F20"/>
          <w:sz w:val="24"/>
        </w:rPr>
        <w:t>Global</w:t>
      </w:r>
      <w:r>
        <w:rPr>
          <w:color w:val="231F20"/>
          <w:spacing w:val="-13"/>
          <w:sz w:val="24"/>
        </w:rPr>
        <w:t> </w:t>
      </w:r>
      <w:r>
        <w:rPr>
          <w:color w:val="231F20"/>
          <w:sz w:val="24"/>
        </w:rPr>
        <w:t>access</w:t>
      </w:r>
      <w:r>
        <w:rPr>
          <w:color w:val="231F20"/>
          <w:spacing w:val="-13"/>
          <w:sz w:val="24"/>
        </w:rPr>
        <w:t> </w:t>
      </w:r>
      <w:r>
        <w:rPr>
          <w:color w:val="231F20"/>
          <w:sz w:val="24"/>
        </w:rPr>
        <w:t>to technology-enhanced</w:t>
      </w:r>
      <w:r>
        <w:rPr>
          <w:color w:val="231F20"/>
          <w:spacing w:val="-15"/>
          <w:sz w:val="24"/>
        </w:rPr>
        <w:t> </w:t>
      </w:r>
      <w:r>
        <w:rPr>
          <w:color w:val="231F20"/>
          <w:sz w:val="24"/>
        </w:rPr>
        <w:t>medical</w:t>
      </w:r>
      <w:r>
        <w:rPr>
          <w:color w:val="231F20"/>
          <w:spacing w:val="-15"/>
          <w:sz w:val="24"/>
        </w:rPr>
        <w:t> </w:t>
      </w:r>
      <w:r>
        <w:rPr>
          <w:color w:val="231F20"/>
          <w:sz w:val="24"/>
        </w:rPr>
        <w:t>education during the COVID-19 pandemic: the role of students in narrowing the gap. Glob</w:t>
      </w:r>
      <w:r>
        <w:rPr>
          <w:color w:val="231F20"/>
          <w:spacing w:val="-15"/>
          <w:sz w:val="24"/>
        </w:rPr>
        <w:t> </w:t>
      </w:r>
      <w:r>
        <w:rPr>
          <w:color w:val="231F20"/>
          <w:sz w:val="24"/>
        </w:rPr>
        <w:t>Health</w:t>
      </w:r>
      <w:r>
        <w:rPr>
          <w:color w:val="231F20"/>
          <w:spacing w:val="-15"/>
          <w:sz w:val="24"/>
        </w:rPr>
        <w:t> </w:t>
      </w:r>
      <w:r>
        <w:rPr>
          <w:color w:val="231F20"/>
          <w:sz w:val="24"/>
        </w:rPr>
        <w:t>Sci</w:t>
      </w:r>
      <w:r>
        <w:rPr>
          <w:color w:val="231F20"/>
          <w:spacing w:val="-15"/>
          <w:sz w:val="24"/>
        </w:rPr>
        <w:t> </w:t>
      </w:r>
      <w:r>
        <w:rPr>
          <w:color w:val="231F20"/>
          <w:sz w:val="24"/>
        </w:rPr>
        <w:t>Pract.</w:t>
      </w:r>
      <w:r>
        <w:rPr>
          <w:color w:val="231F20"/>
          <w:spacing w:val="-15"/>
          <w:sz w:val="24"/>
        </w:rPr>
        <w:t> </w:t>
      </w:r>
      <w:r>
        <w:rPr>
          <w:color w:val="231F20"/>
          <w:sz w:val="24"/>
        </w:rPr>
        <w:t>2021;9(1):10–14. </w:t>
      </w:r>
      <w:r>
        <w:rPr>
          <w:color w:val="231F20"/>
          <w:spacing w:val="-2"/>
          <w:sz w:val="24"/>
        </w:rPr>
        <w:t>doi:10.9745/GHSP-D-20-00455.</w:t>
      </w:r>
    </w:p>
    <w:p>
      <w:pPr>
        <w:pStyle w:val="ListParagraph"/>
        <w:numPr>
          <w:ilvl w:val="0"/>
          <w:numId w:val="35"/>
        </w:numPr>
        <w:tabs>
          <w:tab w:pos="697" w:val="left" w:leader="none"/>
        </w:tabs>
        <w:spacing w:line="242" w:lineRule="auto" w:before="9" w:after="0"/>
        <w:ind w:left="697" w:right="40" w:hanging="360"/>
        <w:jc w:val="both"/>
        <w:rPr>
          <w:sz w:val="24"/>
        </w:rPr>
      </w:pPr>
      <w:r>
        <w:rPr>
          <w:color w:val="231F20"/>
          <w:sz w:val="24"/>
        </w:rPr>
        <w:t>Moran J, Briscoe G, Peglow S. Current Technology in Advancing Medical </w:t>
      </w:r>
      <w:r>
        <w:rPr>
          <w:color w:val="231F20"/>
          <w:spacing w:val="-2"/>
          <w:sz w:val="24"/>
        </w:rPr>
        <w:t>Education:</w:t>
      </w:r>
      <w:r>
        <w:rPr>
          <w:color w:val="231F20"/>
          <w:spacing w:val="-13"/>
          <w:sz w:val="24"/>
        </w:rPr>
        <w:t> </w:t>
      </w:r>
      <w:r>
        <w:rPr>
          <w:color w:val="231F20"/>
          <w:spacing w:val="-2"/>
          <w:sz w:val="24"/>
        </w:rPr>
        <w:t>Perspectives</w:t>
      </w:r>
      <w:r>
        <w:rPr>
          <w:color w:val="231F20"/>
          <w:spacing w:val="-13"/>
          <w:sz w:val="24"/>
        </w:rPr>
        <w:t> </w:t>
      </w:r>
      <w:r>
        <w:rPr>
          <w:color w:val="231F20"/>
          <w:spacing w:val="-2"/>
          <w:sz w:val="24"/>
        </w:rPr>
        <w:t>for</w:t>
      </w:r>
      <w:r>
        <w:rPr>
          <w:color w:val="231F20"/>
          <w:spacing w:val="-13"/>
          <w:sz w:val="24"/>
        </w:rPr>
        <w:t> </w:t>
      </w:r>
      <w:r>
        <w:rPr>
          <w:color w:val="231F20"/>
          <w:spacing w:val="-2"/>
          <w:sz w:val="24"/>
        </w:rPr>
        <w:t>Learning</w:t>
      </w:r>
      <w:r>
        <w:rPr>
          <w:color w:val="231F20"/>
          <w:spacing w:val="-13"/>
          <w:sz w:val="24"/>
        </w:rPr>
        <w:t> </w:t>
      </w:r>
      <w:r>
        <w:rPr>
          <w:color w:val="231F20"/>
          <w:spacing w:val="-2"/>
          <w:sz w:val="24"/>
        </w:rPr>
        <w:t>and </w:t>
      </w:r>
      <w:r>
        <w:rPr>
          <w:color w:val="231F20"/>
          <w:spacing w:val="-8"/>
          <w:sz w:val="24"/>
        </w:rPr>
        <w:t>Providing</w:t>
      </w:r>
      <w:r>
        <w:rPr>
          <w:color w:val="231F20"/>
          <w:spacing w:val="-14"/>
          <w:sz w:val="24"/>
        </w:rPr>
        <w:t> </w:t>
      </w:r>
      <w:r>
        <w:rPr>
          <w:color w:val="231F20"/>
          <w:spacing w:val="-8"/>
          <w:sz w:val="24"/>
        </w:rPr>
        <w:t>Care.</w:t>
      </w:r>
      <w:r>
        <w:rPr>
          <w:color w:val="231F20"/>
          <w:spacing w:val="-14"/>
          <w:sz w:val="24"/>
        </w:rPr>
        <w:t> </w:t>
      </w:r>
      <w:r>
        <w:rPr>
          <w:color w:val="231F20"/>
          <w:spacing w:val="-8"/>
          <w:sz w:val="24"/>
        </w:rPr>
        <w:t>Acad</w:t>
      </w:r>
      <w:r>
        <w:rPr>
          <w:color w:val="231F20"/>
          <w:spacing w:val="-14"/>
          <w:sz w:val="24"/>
        </w:rPr>
        <w:t> </w:t>
      </w:r>
      <w:r>
        <w:rPr>
          <w:color w:val="231F20"/>
          <w:spacing w:val="-8"/>
          <w:sz w:val="24"/>
        </w:rPr>
        <w:t>Psychiatry.</w:t>
      </w:r>
      <w:r>
        <w:rPr>
          <w:color w:val="231F20"/>
          <w:spacing w:val="-14"/>
          <w:sz w:val="24"/>
        </w:rPr>
        <w:t> </w:t>
      </w:r>
      <w:r>
        <w:rPr>
          <w:color w:val="231F20"/>
          <w:spacing w:val="-8"/>
          <w:sz w:val="24"/>
        </w:rPr>
        <w:t>2018;</w:t>
      </w:r>
      <w:r>
        <w:rPr>
          <w:color w:val="231F20"/>
          <w:spacing w:val="-14"/>
          <w:sz w:val="24"/>
        </w:rPr>
        <w:t> </w:t>
      </w:r>
      <w:r>
        <w:rPr>
          <w:color w:val="231F20"/>
          <w:spacing w:val="-8"/>
          <w:sz w:val="24"/>
        </w:rPr>
        <w:t>42:</w:t>
      </w:r>
    </w:p>
    <w:p>
      <w:pPr>
        <w:spacing w:before="5"/>
        <w:ind w:left="697" w:right="0" w:firstLine="0"/>
        <w:jc w:val="both"/>
        <w:rPr>
          <w:sz w:val="24"/>
        </w:rPr>
      </w:pPr>
      <w:r>
        <w:rPr>
          <w:color w:val="231F20"/>
          <w:spacing w:val="-8"/>
          <w:sz w:val="24"/>
        </w:rPr>
        <w:t>796–799.</w:t>
      </w:r>
      <w:r>
        <w:rPr>
          <w:color w:val="231F20"/>
          <w:spacing w:val="2"/>
          <w:sz w:val="24"/>
        </w:rPr>
        <w:t> </w:t>
      </w:r>
      <w:r>
        <w:rPr>
          <w:color w:val="231F20"/>
          <w:spacing w:val="-8"/>
          <w:sz w:val="24"/>
        </w:rPr>
        <w:t>doi:10.1007/s40596-018-0946-y.</w:t>
      </w:r>
    </w:p>
    <w:p>
      <w:pPr>
        <w:pStyle w:val="ListParagraph"/>
        <w:numPr>
          <w:ilvl w:val="0"/>
          <w:numId w:val="35"/>
        </w:numPr>
        <w:tabs>
          <w:tab w:pos="697" w:val="left" w:leader="none"/>
        </w:tabs>
        <w:spacing w:line="242" w:lineRule="auto" w:before="4" w:after="0"/>
        <w:ind w:left="697" w:right="41" w:hanging="360"/>
        <w:jc w:val="both"/>
        <w:rPr>
          <w:sz w:val="24"/>
        </w:rPr>
      </w:pPr>
      <w:r>
        <w:rPr>
          <w:color w:val="231F20"/>
          <w:sz w:val="24"/>
        </w:rPr>
        <w:t>Han ER, Yeo S, Kim MJ et al. Medical education trends for future physicians</w:t>
      </w:r>
      <w:r>
        <w:rPr>
          <w:color w:val="231F20"/>
          <w:spacing w:val="40"/>
          <w:sz w:val="24"/>
        </w:rPr>
        <w:t> </w:t>
      </w:r>
      <w:r>
        <w:rPr>
          <w:color w:val="231F20"/>
          <w:sz w:val="24"/>
        </w:rPr>
        <w:t>in the era of advanced technology and</w:t>
      </w:r>
    </w:p>
    <w:p>
      <w:pPr>
        <w:spacing w:line="242" w:lineRule="auto" w:before="90"/>
        <w:ind w:left="697" w:right="335" w:firstLine="0"/>
        <w:jc w:val="both"/>
        <w:rPr>
          <w:sz w:val="24"/>
        </w:rPr>
      </w:pPr>
      <w:r>
        <w:rPr/>
        <w:br w:type="column"/>
      </w:r>
      <w:r>
        <w:rPr>
          <w:color w:val="231F20"/>
          <w:sz w:val="24"/>
        </w:rPr>
        <w:t>artificial intelligence: an integrative review. BMC Med Educ. 2019; 19:460. </w:t>
      </w:r>
      <w:r>
        <w:rPr>
          <w:color w:val="231F20"/>
          <w:spacing w:val="-4"/>
          <w:sz w:val="24"/>
        </w:rPr>
        <w:t>doi:10.1186/s12909-019-1891-5.</w:t>
      </w:r>
    </w:p>
    <w:p>
      <w:pPr>
        <w:pStyle w:val="ListParagraph"/>
        <w:numPr>
          <w:ilvl w:val="0"/>
          <w:numId w:val="35"/>
        </w:numPr>
        <w:tabs>
          <w:tab w:pos="697" w:val="left" w:leader="none"/>
        </w:tabs>
        <w:spacing w:line="242" w:lineRule="auto" w:before="4" w:after="0"/>
        <w:ind w:left="697" w:right="330" w:hanging="360"/>
        <w:jc w:val="both"/>
        <w:rPr>
          <w:sz w:val="24"/>
        </w:rPr>
      </w:pPr>
      <w:r>
        <w:rPr>
          <w:color w:val="231F20"/>
          <w:sz w:val="24"/>
        </w:rPr>
        <w:t>Roussin CJ, Weinstock P. SimZones: An Organizational Innovation for Simulation</w:t>
      </w:r>
      <w:r>
        <w:rPr>
          <w:color w:val="231F20"/>
          <w:spacing w:val="-7"/>
          <w:sz w:val="24"/>
        </w:rPr>
        <w:t> </w:t>
      </w:r>
      <w:r>
        <w:rPr>
          <w:color w:val="231F20"/>
          <w:sz w:val="24"/>
        </w:rPr>
        <w:t>Programs</w:t>
      </w:r>
      <w:r>
        <w:rPr>
          <w:color w:val="231F20"/>
          <w:spacing w:val="-7"/>
          <w:sz w:val="24"/>
        </w:rPr>
        <w:t> </w:t>
      </w:r>
      <w:r>
        <w:rPr>
          <w:color w:val="231F20"/>
          <w:sz w:val="24"/>
        </w:rPr>
        <w:t>and</w:t>
      </w:r>
      <w:r>
        <w:rPr>
          <w:color w:val="231F20"/>
          <w:spacing w:val="-7"/>
          <w:sz w:val="24"/>
        </w:rPr>
        <w:t> </w:t>
      </w:r>
      <w:r>
        <w:rPr>
          <w:color w:val="231F20"/>
          <w:sz w:val="24"/>
        </w:rPr>
        <w:t>Centers.</w:t>
      </w:r>
      <w:r>
        <w:rPr>
          <w:color w:val="231F20"/>
          <w:spacing w:val="-7"/>
          <w:sz w:val="24"/>
        </w:rPr>
        <w:t> </w:t>
      </w:r>
      <w:r>
        <w:rPr>
          <w:color w:val="231F20"/>
          <w:sz w:val="24"/>
        </w:rPr>
        <w:t>Acad </w:t>
      </w:r>
      <w:r>
        <w:rPr>
          <w:color w:val="231F20"/>
          <w:spacing w:val="-8"/>
          <w:sz w:val="24"/>
        </w:rPr>
        <w:t>Med.</w:t>
      </w:r>
      <w:r>
        <w:rPr>
          <w:color w:val="231F20"/>
          <w:spacing w:val="-2"/>
          <w:sz w:val="24"/>
        </w:rPr>
        <w:t> </w:t>
      </w:r>
      <w:r>
        <w:rPr>
          <w:color w:val="231F20"/>
          <w:spacing w:val="-8"/>
          <w:sz w:val="24"/>
        </w:rPr>
        <w:t>2017;92(8):1114-1120.</w:t>
      </w:r>
      <w:r>
        <w:rPr>
          <w:color w:val="231F20"/>
          <w:spacing w:val="-2"/>
          <w:sz w:val="24"/>
        </w:rPr>
        <w:t> </w:t>
      </w:r>
      <w:r>
        <w:rPr>
          <w:color w:val="231F20"/>
          <w:spacing w:val="-8"/>
          <w:sz w:val="24"/>
        </w:rPr>
        <w:t>doi:</w:t>
      </w:r>
      <w:r>
        <w:rPr>
          <w:color w:val="231F20"/>
          <w:spacing w:val="-2"/>
          <w:sz w:val="24"/>
        </w:rPr>
        <w:t> </w:t>
      </w:r>
      <w:r>
        <w:rPr>
          <w:color w:val="231F20"/>
          <w:spacing w:val="-8"/>
          <w:sz w:val="24"/>
        </w:rPr>
        <w:t>10.1097/ </w:t>
      </w:r>
      <w:r>
        <w:rPr>
          <w:color w:val="231F20"/>
          <w:spacing w:val="9"/>
          <w:sz w:val="24"/>
        </w:rPr>
        <w:t>ACM.0000000000001746.</w:t>
      </w:r>
      <w:r>
        <w:rPr>
          <w:color w:val="231F20"/>
          <w:spacing w:val="9"/>
          <w:sz w:val="24"/>
        </w:rPr>
        <w:t> </w:t>
      </w:r>
      <w:r>
        <w:rPr>
          <w:color w:val="231F20"/>
          <w:sz w:val="24"/>
        </w:rPr>
        <w:t>PMID: </w:t>
      </w:r>
      <w:r>
        <w:rPr>
          <w:color w:val="231F20"/>
          <w:spacing w:val="-2"/>
          <w:sz w:val="24"/>
        </w:rPr>
        <w:t>28562455.</w:t>
      </w:r>
    </w:p>
    <w:p>
      <w:pPr>
        <w:pStyle w:val="ListParagraph"/>
        <w:numPr>
          <w:ilvl w:val="0"/>
          <w:numId w:val="35"/>
        </w:numPr>
        <w:tabs>
          <w:tab w:pos="697" w:val="left" w:leader="none"/>
        </w:tabs>
        <w:spacing w:line="242" w:lineRule="auto" w:before="7" w:after="0"/>
        <w:ind w:left="697" w:right="335" w:hanging="360"/>
        <w:jc w:val="both"/>
        <w:rPr>
          <w:sz w:val="24"/>
        </w:rPr>
      </w:pPr>
      <w:r>
        <w:rPr>
          <w:color w:val="231F20"/>
          <w:sz w:val="24"/>
        </w:rPr>
        <w:t>Roussin C, Sawyer T, Weinstock P. Assessing</w:t>
      </w:r>
      <w:r>
        <w:rPr>
          <w:color w:val="231F20"/>
          <w:spacing w:val="-15"/>
          <w:sz w:val="24"/>
        </w:rPr>
        <w:t> </w:t>
      </w:r>
      <w:r>
        <w:rPr>
          <w:color w:val="231F20"/>
          <w:sz w:val="24"/>
        </w:rPr>
        <w:t>competency</w:t>
      </w:r>
      <w:r>
        <w:rPr>
          <w:color w:val="231F20"/>
          <w:spacing w:val="-15"/>
          <w:sz w:val="24"/>
        </w:rPr>
        <w:t> </w:t>
      </w:r>
      <w:r>
        <w:rPr>
          <w:color w:val="231F20"/>
          <w:sz w:val="24"/>
        </w:rPr>
        <w:t>using</w:t>
      </w:r>
      <w:r>
        <w:rPr>
          <w:color w:val="231F20"/>
          <w:spacing w:val="-15"/>
          <w:sz w:val="24"/>
        </w:rPr>
        <w:t> </w:t>
      </w:r>
      <w:r>
        <w:rPr>
          <w:color w:val="231F20"/>
          <w:sz w:val="24"/>
        </w:rPr>
        <w:t>simulation: the</w:t>
      </w:r>
      <w:r>
        <w:rPr>
          <w:color w:val="231F20"/>
          <w:spacing w:val="-7"/>
          <w:sz w:val="24"/>
        </w:rPr>
        <w:t> </w:t>
      </w:r>
      <w:r>
        <w:rPr>
          <w:color w:val="231F20"/>
          <w:sz w:val="24"/>
        </w:rPr>
        <w:t>SimZones</w:t>
      </w:r>
      <w:r>
        <w:rPr>
          <w:color w:val="231F20"/>
          <w:spacing w:val="-7"/>
          <w:sz w:val="24"/>
        </w:rPr>
        <w:t> </w:t>
      </w:r>
      <w:r>
        <w:rPr>
          <w:color w:val="231F20"/>
          <w:sz w:val="24"/>
        </w:rPr>
        <w:t>approachBMJ</w:t>
      </w:r>
      <w:r>
        <w:rPr>
          <w:color w:val="231F20"/>
          <w:spacing w:val="-7"/>
          <w:sz w:val="24"/>
        </w:rPr>
        <w:t> </w:t>
      </w:r>
      <w:r>
        <w:rPr>
          <w:color w:val="231F20"/>
          <w:sz w:val="24"/>
        </w:rPr>
        <w:t>Simulation and Technology Enhanced Learning </w:t>
      </w:r>
      <w:r>
        <w:rPr>
          <w:color w:val="231F20"/>
          <w:spacing w:val="-2"/>
          <w:sz w:val="24"/>
        </w:rPr>
        <w:t>2020;6:262-267.</w:t>
      </w:r>
    </w:p>
    <w:p>
      <w:pPr>
        <w:pStyle w:val="ListParagraph"/>
        <w:numPr>
          <w:ilvl w:val="0"/>
          <w:numId w:val="35"/>
        </w:numPr>
        <w:tabs>
          <w:tab w:pos="697" w:val="left" w:leader="none"/>
        </w:tabs>
        <w:spacing w:line="242" w:lineRule="auto" w:before="7" w:after="0"/>
        <w:ind w:left="697" w:right="334" w:hanging="360"/>
        <w:jc w:val="both"/>
        <w:rPr>
          <w:sz w:val="24"/>
        </w:rPr>
      </w:pPr>
      <w:r>
        <w:rPr>
          <w:color w:val="231F20"/>
          <w:sz w:val="24"/>
        </w:rPr>
        <w:t>Motola I, Devine LA, Chung HS, Sullivan JE, Issenberg SB. Simulation in healthcare education: a best evidence practical guide. AMEE Guide No. 82. </w:t>
      </w:r>
      <w:r>
        <w:rPr>
          <w:color w:val="231F20"/>
          <w:spacing w:val="-2"/>
          <w:sz w:val="24"/>
        </w:rPr>
        <w:t>Med</w:t>
      </w:r>
      <w:r>
        <w:rPr>
          <w:color w:val="231F20"/>
          <w:spacing w:val="-6"/>
          <w:sz w:val="24"/>
        </w:rPr>
        <w:t> </w:t>
      </w:r>
      <w:r>
        <w:rPr>
          <w:color w:val="231F20"/>
          <w:spacing w:val="-2"/>
          <w:sz w:val="24"/>
        </w:rPr>
        <w:t>Teach.</w:t>
      </w:r>
      <w:r>
        <w:rPr>
          <w:color w:val="231F20"/>
          <w:spacing w:val="-6"/>
          <w:sz w:val="24"/>
        </w:rPr>
        <w:t> </w:t>
      </w:r>
      <w:r>
        <w:rPr>
          <w:color w:val="231F20"/>
          <w:spacing w:val="-2"/>
          <w:sz w:val="24"/>
        </w:rPr>
        <w:t>2013;</w:t>
      </w:r>
      <w:r>
        <w:rPr>
          <w:color w:val="231F20"/>
          <w:spacing w:val="-6"/>
          <w:sz w:val="24"/>
        </w:rPr>
        <w:t> </w:t>
      </w:r>
      <w:r>
        <w:rPr>
          <w:color w:val="231F20"/>
          <w:spacing w:val="-2"/>
          <w:sz w:val="24"/>
        </w:rPr>
        <w:t>35(10):e1511-30.</w:t>
      </w:r>
      <w:r>
        <w:rPr>
          <w:color w:val="231F20"/>
          <w:spacing w:val="-6"/>
          <w:sz w:val="24"/>
        </w:rPr>
        <w:t> </w:t>
      </w:r>
      <w:r>
        <w:rPr>
          <w:color w:val="231F20"/>
          <w:spacing w:val="-2"/>
          <w:sz w:val="24"/>
        </w:rPr>
        <w:t>doi: </w:t>
      </w:r>
      <w:r>
        <w:rPr>
          <w:color w:val="231F20"/>
          <w:spacing w:val="-7"/>
          <w:sz w:val="24"/>
        </w:rPr>
        <w:t>10.3109/0142159X.2013.818632.</w:t>
      </w:r>
      <w:r>
        <w:rPr>
          <w:color w:val="231F20"/>
          <w:spacing w:val="48"/>
          <w:sz w:val="24"/>
        </w:rPr>
        <w:t> </w:t>
      </w:r>
      <w:r>
        <w:rPr>
          <w:color w:val="231F20"/>
          <w:spacing w:val="-4"/>
          <w:sz w:val="24"/>
        </w:rPr>
        <w:t>PMID:</w:t>
      </w:r>
    </w:p>
    <w:p>
      <w:pPr>
        <w:spacing w:before="7"/>
        <w:ind w:left="697" w:right="0" w:firstLine="0"/>
        <w:jc w:val="left"/>
        <w:rPr>
          <w:sz w:val="24"/>
        </w:rPr>
      </w:pPr>
      <w:r>
        <w:rPr>
          <w:color w:val="231F20"/>
          <w:spacing w:val="-2"/>
          <w:sz w:val="24"/>
        </w:rPr>
        <w:t>23941678.</w:t>
      </w:r>
    </w:p>
    <w:p>
      <w:pPr>
        <w:pStyle w:val="ListParagraph"/>
        <w:numPr>
          <w:ilvl w:val="0"/>
          <w:numId w:val="35"/>
        </w:numPr>
        <w:tabs>
          <w:tab w:pos="697" w:val="left" w:leader="none"/>
        </w:tabs>
        <w:spacing w:line="242" w:lineRule="auto" w:before="4" w:after="0"/>
        <w:ind w:left="697" w:right="335" w:hanging="360"/>
        <w:jc w:val="both"/>
        <w:rPr>
          <w:sz w:val="24"/>
        </w:rPr>
      </w:pPr>
      <w:r>
        <w:rPr>
          <w:color w:val="231F20"/>
          <w:spacing w:val="-8"/>
          <w:sz w:val="24"/>
        </w:rPr>
        <w:t>Linderman</w:t>
      </w:r>
      <w:r>
        <w:rPr>
          <w:color w:val="231F20"/>
          <w:spacing w:val="-6"/>
          <w:sz w:val="24"/>
        </w:rPr>
        <w:t> </w:t>
      </w:r>
      <w:r>
        <w:rPr>
          <w:color w:val="231F20"/>
          <w:spacing w:val="-8"/>
          <w:sz w:val="24"/>
        </w:rPr>
        <w:t>SW,</w:t>
      </w:r>
      <w:r>
        <w:rPr>
          <w:color w:val="231F20"/>
          <w:spacing w:val="-6"/>
          <w:sz w:val="24"/>
        </w:rPr>
        <w:t> </w:t>
      </w:r>
      <w:r>
        <w:rPr>
          <w:color w:val="231F20"/>
          <w:spacing w:val="-8"/>
          <w:sz w:val="24"/>
        </w:rPr>
        <w:t>Appukutty</w:t>
      </w:r>
      <w:r>
        <w:rPr>
          <w:color w:val="231F20"/>
          <w:spacing w:val="-6"/>
          <w:sz w:val="24"/>
        </w:rPr>
        <w:t> </w:t>
      </w:r>
      <w:r>
        <w:rPr>
          <w:color w:val="231F20"/>
          <w:spacing w:val="-8"/>
          <w:sz w:val="24"/>
        </w:rPr>
        <w:t>AJ,</w:t>
      </w:r>
      <w:r>
        <w:rPr>
          <w:color w:val="231F20"/>
          <w:spacing w:val="-6"/>
          <w:sz w:val="24"/>
        </w:rPr>
        <w:t> </w:t>
      </w:r>
      <w:r>
        <w:rPr>
          <w:color w:val="231F20"/>
          <w:spacing w:val="-8"/>
          <w:sz w:val="24"/>
        </w:rPr>
        <w:t>Russo</w:t>
      </w:r>
      <w:r>
        <w:rPr>
          <w:color w:val="231F20"/>
          <w:spacing w:val="-6"/>
          <w:sz w:val="24"/>
        </w:rPr>
        <w:t> </w:t>
      </w:r>
      <w:r>
        <w:rPr>
          <w:color w:val="231F20"/>
          <w:spacing w:val="-8"/>
          <w:sz w:val="24"/>
        </w:rPr>
        <w:t>MV </w:t>
      </w:r>
      <w:r>
        <w:rPr>
          <w:color w:val="231F20"/>
          <w:sz w:val="24"/>
        </w:rPr>
        <w:t>et al. Advancing healthcare technology education and innovation in academia. </w:t>
      </w:r>
      <w:r>
        <w:rPr>
          <w:color w:val="231F20"/>
          <w:spacing w:val="-6"/>
          <w:sz w:val="24"/>
        </w:rPr>
        <w:t>Nat</w:t>
      </w:r>
      <w:r>
        <w:rPr>
          <w:color w:val="231F20"/>
          <w:spacing w:val="-8"/>
          <w:sz w:val="24"/>
        </w:rPr>
        <w:t> </w:t>
      </w:r>
      <w:r>
        <w:rPr>
          <w:color w:val="231F20"/>
          <w:spacing w:val="-6"/>
          <w:sz w:val="24"/>
        </w:rPr>
        <w:t>Biotechnol.</w:t>
      </w:r>
      <w:r>
        <w:rPr>
          <w:color w:val="231F20"/>
          <w:spacing w:val="-8"/>
          <w:sz w:val="24"/>
        </w:rPr>
        <w:t> </w:t>
      </w:r>
      <w:r>
        <w:rPr>
          <w:color w:val="231F20"/>
          <w:spacing w:val="-6"/>
          <w:sz w:val="24"/>
        </w:rPr>
        <w:t>2020;</w:t>
      </w:r>
      <w:r>
        <w:rPr>
          <w:color w:val="231F20"/>
          <w:spacing w:val="-8"/>
          <w:sz w:val="24"/>
        </w:rPr>
        <w:t> </w:t>
      </w:r>
      <w:r>
        <w:rPr>
          <w:color w:val="231F20"/>
          <w:spacing w:val="-6"/>
          <w:sz w:val="24"/>
        </w:rPr>
        <w:t>38</w:t>
      </w:r>
      <w:r>
        <w:rPr>
          <w:b/>
          <w:color w:val="231F20"/>
          <w:spacing w:val="-6"/>
          <w:sz w:val="24"/>
        </w:rPr>
        <w:t>:</w:t>
      </w:r>
      <w:r>
        <w:rPr>
          <w:color w:val="231F20"/>
          <w:spacing w:val="-6"/>
          <w:sz w:val="24"/>
        </w:rPr>
        <w:t>1213–1217.</w:t>
      </w:r>
      <w:r>
        <w:rPr>
          <w:color w:val="231F20"/>
          <w:spacing w:val="-8"/>
          <w:sz w:val="24"/>
        </w:rPr>
        <w:t> </w:t>
      </w:r>
      <w:r>
        <w:rPr>
          <w:color w:val="231F20"/>
          <w:spacing w:val="-6"/>
          <w:sz w:val="24"/>
        </w:rPr>
        <w:t>doi. </w:t>
      </w:r>
      <w:r>
        <w:rPr>
          <w:color w:val="231F20"/>
          <w:spacing w:val="-2"/>
          <w:sz w:val="24"/>
        </w:rPr>
        <w:t>org/10.1038/s41587-020-0689-7.</w:t>
      </w:r>
    </w:p>
    <w:p>
      <w:pPr>
        <w:pStyle w:val="ListParagraph"/>
        <w:numPr>
          <w:ilvl w:val="0"/>
          <w:numId w:val="35"/>
        </w:numPr>
        <w:tabs>
          <w:tab w:pos="697" w:val="left" w:leader="none"/>
        </w:tabs>
        <w:spacing w:line="242" w:lineRule="auto" w:before="7" w:after="0"/>
        <w:ind w:left="697" w:right="334" w:hanging="360"/>
        <w:jc w:val="both"/>
        <w:rPr>
          <w:sz w:val="24"/>
        </w:rPr>
      </w:pPr>
      <w:r>
        <w:rPr>
          <w:color w:val="231F20"/>
          <w:sz w:val="24"/>
        </w:rPr>
        <w:t>Fallavollita P. Innovative Technologies </w:t>
      </w:r>
      <w:r>
        <w:rPr>
          <w:color w:val="231F20"/>
          <w:spacing w:val="-2"/>
          <w:sz w:val="24"/>
        </w:rPr>
        <w:t>for</w:t>
      </w:r>
      <w:r>
        <w:rPr>
          <w:color w:val="231F20"/>
          <w:spacing w:val="-12"/>
          <w:sz w:val="24"/>
        </w:rPr>
        <w:t> </w:t>
      </w:r>
      <w:r>
        <w:rPr>
          <w:color w:val="231F20"/>
          <w:spacing w:val="-2"/>
          <w:sz w:val="24"/>
        </w:rPr>
        <w:t>Medical</w:t>
      </w:r>
      <w:r>
        <w:rPr>
          <w:color w:val="231F20"/>
          <w:spacing w:val="-12"/>
          <w:sz w:val="24"/>
        </w:rPr>
        <w:t> </w:t>
      </w:r>
      <w:r>
        <w:rPr>
          <w:color w:val="231F20"/>
          <w:spacing w:val="-2"/>
          <w:sz w:val="24"/>
        </w:rPr>
        <w:t>Education,</w:t>
      </w:r>
      <w:r>
        <w:rPr>
          <w:color w:val="231F20"/>
          <w:spacing w:val="-12"/>
          <w:sz w:val="24"/>
        </w:rPr>
        <w:t> </w:t>
      </w:r>
      <w:r>
        <w:rPr>
          <w:color w:val="231F20"/>
          <w:spacing w:val="-2"/>
          <w:sz w:val="24"/>
        </w:rPr>
        <w:t>Human</w:t>
      </w:r>
      <w:r>
        <w:rPr>
          <w:color w:val="231F20"/>
          <w:spacing w:val="-12"/>
          <w:sz w:val="24"/>
        </w:rPr>
        <w:t> </w:t>
      </w:r>
      <w:r>
        <w:rPr>
          <w:color w:val="231F20"/>
          <w:spacing w:val="-2"/>
          <w:sz w:val="24"/>
        </w:rPr>
        <w:t>Anatomy</w:t>
      </w:r>
    </w:p>
    <w:p>
      <w:pPr>
        <w:spacing w:line="242" w:lineRule="auto" w:before="2"/>
        <w:ind w:left="697" w:right="335" w:firstLine="0"/>
        <w:jc w:val="both"/>
        <w:rPr>
          <w:sz w:val="24"/>
        </w:rPr>
      </w:pPr>
      <w:r>
        <w:rPr>
          <w:color w:val="231F20"/>
          <w:sz w:val="24"/>
        </w:rPr>
        <w:t>-</w:t>
      </w:r>
      <w:r>
        <w:rPr>
          <w:color w:val="231F20"/>
          <w:spacing w:val="-11"/>
          <w:sz w:val="24"/>
        </w:rPr>
        <w:t> </w:t>
      </w:r>
      <w:r>
        <w:rPr>
          <w:color w:val="231F20"/>
          <w:sz w:val="24"/>
        </w:rPr>
        <w:t>Reviews</w:t>
      </w:r>
      <w:r>
        <w:rPr>
          <w:color w:val="231F20"/>
          <w:spacing w:val="-11"/>
          <w:sz w:val="24"/>
        </w:rPr>
        <w:t> </w:t>
      </w:r>
      <w:r>
        <w:rPr>
          <w:color w:val="231F20"/>
          <w:sz w:val="24"/>
        </w:rPr>
        <w:t>and</w:t>
      </w:r>
      <w:r>
        <w:rPr>
          <w:color w:val="231F20"/>
          <w:spacing w:val="-11"/>
          <w:sz w:val="24"/>
        </w:rPr>
        <w:t> </w:t>
      </w:r>
      <w:r>
        <w:rPr>
          <w:color w:val="231F20"/>
          <w:sz w:val="24"/>
        </w:rPr>
        <w:t>Medical</w:t>
      </w:r>
      <w:r>
        <w:rPr>
          <w:color w:val="231F20"/>
          <w:spacing w:val="-11"/>
          <w:sz w:val="24"/>
        </w:rPr>
        <w:t> </w:t>
      </w:r>
      <w:r>
        <w:rPr>
          <w:color w:val="231F20"/>
          <w:sz w:val="24"/>
        </w:rPr>
        <w:t>Advances,</w:t>
      </w:r>
      <w:r>
        <w:rPr>
          <w:color w:val="231F20"/>
          <w:spacing w:val="-11"/>
          <w:sz w:val="24"/>
        </w:rPr>
        <w:t> </w:t>
      </w:r>
      <w:r>
        <w:rPr>
          <w:color w:val="231F20"/>
          <w:sz w:val="24"/>
        </w:rPr>
        <w:t>Alina Maria Sisu, IntechOpen. 2017. doi: 10.5772/intechopen.68775. Available from: https://</w:t>
      </w:r>
      <w:hyperlink r:id="rId293">
        <w:r>
          <w:rPr>
            <w:color w:val="231F20"/>
            <w:sz w:val="24"/>
          </w:rPr>
          <w:t>www.intechopen.com/</w:t>
        </w:r>
      </w:hyperlink>
      <w:r>
        <w:rPr>
          <w:color w:val="231F20"/>
          <w:sz w:val="24"/>
        </w:rPr>
        <w:t> </w:t>
      </w:r>
      <w:r>
        <w:rPr>
          <w:color w:val="231F20"/>
          <w:spacing w:val="-2"/>
          <w:sz w:val="24"/>
        </w:rPr>
        <w:t>chapters/55203.</w:t>
      </w:r>
    </w:p>
    <w:p>
      <w:pPr>
        <w:pStyle w:val="ListParagraph"/>
        <w:numPr>
          <w:ilvl w:val="0"/>
          <w:numId w:val="35"/>
        </w:numPr>
        <w:tabs>
          <w:tab w:pos="697" w:val="left" w:leader="none"/>
        </w:tabs>
        <w:spacing w:line="242" w:lineRule="auto" w:before="6" w:after="0"/>
        <w:ind w:left="697" w:right="335" w:hanging="360"/>
        <w:jc w:val="both"/>
        <w:rPr>
          <w:sz w:val="24"/>
        </w:rPr>
      </w:pPr>
      <w:r>
        <w:rPr>
          <w:color w:val="231F20"/>
          <w:sz w:val="24"/>
        </w:rPr>
        <w:t>Wartman, SA, Combs, CD. Medical </w:t>
      </w:r>
      <w:r>
        <w:rPr>
          <w:color w:val="231F20"/>
          <w:spacing w:val="-8"/>
          <w:sz w:val="24"/>
        </w:rPr>
        <w:t>education</w:t>
      </w:r>
      <w:r>
        <w:rPr>
          <w:color w:val="231F20"/>
          <w:spacing w:val="-4"/>
          <w:sz w:val="24"/>
        </w:rPr>
        <w:t> </w:t>
      </w:r>
      <w:r>
        <w:rPr>
          <w:color w:val="231F20"/>
          <w:spacing w:val="-8"/>
          <w:sz w:val="24"/>
        </w:rPr>
        <w:t>must</w:t>
      </w:r>
      <w:r>
        <w:rPr>
          <w:color w:val="231F20"/>
          <w:spacing w:val="-4"/>
          <w:sz w:val="24"/>
        </w:rPr>
        <w:t> </w:t>
      </w:r>
      <w:r>
        <w:rPr>
          <w:color w:val="231F20"/>
          <w:spacing w:val="-8"/>
          <w:sz w:val="24"/>
        </w:rPr>
        <w:t>move</w:t>
      </w:r>
      <w:r>
        <w:rPr>
          <w:color w:val="231F20"/>
          <w:spacing w:val="-4"/>
          <w:sz w:val="24"/>
        </w:rPr>
        <w:t> </w:t>
      </w:r>
      <w:r>
        <w:rPr>
          <w:color w:val="231F20"/>
          <w:spacing w:val="-8"/>
          <w:sz w:val="24"/>
        </w:rPr>
        <w:t>from</w:t>
      </w:r>
      <w:r>
        <w:rPr>
          <w:color w:val="231F20"/>
          <w:spacing w:val="-4"/>
          <w:sz w:val="24"/>
        </w:rPr>
        <w:t> </w:t>
      </w:r>
      <w:r>
        <w:rPr>
          <w:color w:val="231F20"/>
          <w:spacing w:val="-8"/>
          <w:sz w:val="24"/>
        </w:rPr>
        <w:t>the</w:t>
      </w:r>
      <w:r>
        <w:rPr>
          <w:color w:val="231F20"/>
          <w:spacing w:val="-4"/>
          <w:sz w:val="24"/>
        </w:rPr>
        <w:t> </w:t>
      </w:r>
      <w:r>
        <w:rPr>
          <w:color w:val="231F20"/>
          <w:spacing w:val="-8"/>
          <w:sz w:val="24"/>
        </w:rPr>
        <w:t>information </w:t>
      </w:r>
      <w:r>
        <w:rPr>
          <w:color w:val="231F20"/>
          <w:sz w:val="24"/>
        </w:rPr>
        <w:t>age to the age of artificial intelligence. Acad</w:t>
      </w:r>
      <w:r>
        <w:rPr>
          <w:color w:val="231F20"/>
          <w:spacing w:val="-15"/>
          <w:sz w:val="24"/>
        </w:rPr>
        <w:t> </w:t>
      </w:r>
      <w:r>
        <w:rPr>
          <w:color w:val="231F20"/>
          <w:sz w:val="24"/>
        </w:rPr>
        <w:t>Med.</w:t>
      </w:r>
      <w:r>
        <w:rPr>
          <w:color w:val="231F20"/>
          <w:spacing w:val="-15"/>
          <w:sz w:val="24"/>
        </w:rPr>
        <w:t> </w:t>
      </w:r>
      <w:r>
        <w:rPr>
          <w:color w:val="231F20"/>
          <w:sz w:val="24"/>
        </w:rPr>
        <w:t>2018;93:1107-1109.</w:t>
      </w:r>
    </w:p>
    <w:p>
      <w:pPr>
        <w:pStyle w:val="ListParagraph"/>
        <w:numPr>
          <w:ilvl w:val="0"/>
          <w:numId w:val="35"/>
        </w:numPr>
        <w:tabs>
          <w:tab w:pos="697" w:val="left" w:leader="none"/>
        </w:tabs>
        <w:spacing w:line="242" w:lineRule="auto" w:before="6" w:after="0"/>
        <w:ind w:left="697" w:right="335" w:hanging="360"/>
        <w:jc w:val="both"/>
        <w:rPr>
          <w:sz w:val="24"/>
        </w:rPr>
      </w:pPr>
      <w:r>
        <w:rPr>
          <w:color w:val="231F20"/>
          <w:sz w:val="24"/>
        </w:rPr>
        <w:t>Masters</w:t>
      </w:r>
      <w:r>
        <w:rPr>
          <w:color w:val="231F20"/>
          <w:spacing w:val="40"/>
          <w:sz w:val="24"/>
        </w:rPr>
        <w:t>  </w:t>
      </w:r>
      <w:r>
        <w:rPr>
          <w:color w:val="231F20"/>
          <w:sz w:val="24"/>
        </w:rPr>
        <w:t>K.</w:t>
      </w:r>
      <w:r>
        <w:rPr>
          <w:color w:val="231F20"/>
          <w:spacing w:val="40"/>
          <w:sz w:val="24"/>
        </w:rPr>
        <w:t>  </w:t>
      </w:r>
      <w:r>
        <w:rPr>
          <w:color w:val="231F20"/>
          <w:sz w:val="24"/>
        </w:rPr>
        <w:t>Artificial</w:t>
      </w:r>
      <w:r>
        <w:rPr>
          <w:color w:val="231F20"/>
          <w:spacing w:val="40"/>
          <w:sz w:val="24"/>
        </w:rPr>
        <w:t>  </w:t>
      </w:r>
      <w:r>
        <w:rPr>
          <w:color w:val="231F20"/>
          <w:sz w:val="24"/>
        </w:rPr>
        <w:t>intelligence</w:t>
      </w:r>
      <w:r>
        <w:rPr>
          <w:color w:val="231F20"/>
          <w:spacing w:val="80"/>
          <w:sz w:val="24"/>
        </w:rPr>
        <w:t> </w:t>
      </w:r>
      <w:r>
        <w:rPr>
          <w:color w:val="231F20"/>
          <w:sz w:val="24"/>
        </w:rPr>
        <w:t>in medical education. Med Teach. </w:t>
      </w:r>
      <w:r>
        <w:rPr>
          <w:color w:val="231F20"/>
          <w:spacing w:val="-2"/>
          <w:sz w:val="24"/>
        </w:rPr>
        <w:t>2019;41:976-980.</w:t>
      </w:r>
    </w:p>
    <w:p>
      <w:pPr>
        <w:pStyle w:val="ListParagraph"/>
        <w:numPr>
          <w:ilvl w:val="0"/>
          <w:numId w:val="35"/>
        </w:numPr>
        <w:tabs>
          <w:tab w:pos="697" w:val="left" w:leader="none"/>
        </w:tabs>
        <w:spacing w:line="242" w:lineRule="auto" w:before="3" w:after="0"/>
        <w:ind w:left="697" w:right="334" w:hanging="360"/>
        <w:jc w:val="both"/>
        <w:rPr>
          <w:sz w:val="24"/>
        </w:rPr>
      </w:pPr>
      <w:r>
        <w:rPr>
          <w:color w:val="231F20"/>
          <w:w w:val="105"/>
          <w:sz w:val="24"/>
        </w:rPr>
        <w:t>Chan</w:t>
      </w:r>
      <w:r>
        <w:rPr>
          <w:color w:val="231F20"/>
          <w:w w:val="105"/>
          <w:sz w:val="24"/>
        </w:rPr>
        <w:t> KS,</w:t>
      </w:r>
      <w:r>
        <w:rPr>
          <w:color w:val="231F20"/>
          <w:w w:val="105"/>
          <w:sz w:val="24"/>
        </w:rPr>
        <w:t> Zary</w:t>
      </w:r>
      <w:r>
        <w:rPr>
          <w:color w:val="231F20"/>
          <w:w w:val="105"/>
          <w:sz w:val="24"/>
        </w:rPr>
        <w:t> N.</w:t>
      </w:r>
      <w:r>
        <w:rPr>
          <w:color w:val="231F20"/>
          <w:w w:val="105"/>
          <w:sz w:val="24"/>
        </w:rPr>
        <w:t> Applications</w:t>
      </w:r>
      <w:r>
        <w:rPr>
          <w:color w:val="231F20"/>
          <w:w w:val="105"/>
          <w:sz w:val="24"/>
        </w:rPr>
        <w:t> and challenges</w:t>
      </w:r>
      <w:r>
        <w:rPr>
          <w:color w:val="231F20"/>
          <w:w w:val="105"/>
          <w:sz w:val="24"/>
        </w:rPr>
        <w:t> of</w:t>
      </w:r>
      <w:r>
        <w:rPr>
          <w:color w:val="231F20"/>
          <w:w w:val="105"/>
          <w:sz w:val="24"/>
        </w:rPr>
        <w:t> implementing</w:t>
      </w:r>
      <w:r>
        <w:rPr>
          <w:color w:val="231F20"/>
          <w:w w:val="105"/>
          <w:sz w:val="24"/>
        </w:rPr>
        <w:t> artificial intelligence</w:t>
      </w:r>
      <w:r>
        <w:rPr>
          <w:color w:val="231F20"/>
          <w:w w:val="105"/>
          <w:sz w:val="24"/>
        </w:rPr>
        <w:t> in</w:t>
      </w:r>
      <w:r>
        <w:rPr>
          <w:color w:val="231F20"/>
          <w:w w:val="105"/>
          <w:sz w:val="24"/>
        </w:rPr>
        <w:t> medical</w:t>
      </w:r>
      <w:r>
        <w:rPr>
          <w:color w:val="231F20"/>
          <w:w w:val="105"/>
          <w:sz w:val="24"/>
        </w:rPr>
        <w:t> education: integrative</w:t>
      </w:r>
      <w:r>
        <w:rPr>
          <w:color w:val="231F20"/>
          <w:w w:val="105"/>
          <w:sz w:val="24"/>
        </w:rPr>
        <w:t> review.</w:t>
      </w:r>
      <w:r>
        <w:rPr>
          <w:color w:val="231F20"/>
          <w:w w:val="105"/>
          <w:sz w:val="24"/>
        </w:rPr>
        <w:t> JMIR</w:t>
      </w:r>
      <w:r>
        <w:rPr>
          <w:color w:val="231F20"/>
          <w:w w:val="105"/>
          <w:sz w:val="24"/>
        </w:rPr>
        <w:t> Med</w:t>
      </w:r>
      <w:r>
        <w:rPr>
          <w:color w:val="231F20"/>
          <w:w w:val="105"/>
          <w:sz w:val="24"/>
        </w:rPr>
        <w:t> Educ. </w:t>
      </w:r>
      <w:r>
        <w:rPr>
          <w:color w:val="231F20"/>
          <w:spacing w:val="-2"/>
          <w:w w:val="105"/>
          <w:sz w:val="24"/>
        </w:rPr>
        <w:t>2019;5:e13930.</w:t>
      </w:r>
    </w:p>
    <w:p>
      <w:pPr>
        <w:pStyle w:val="ListParagraph"/>
        <w:numPr>
          <w:ilvl w:val="0"/>
          <w:numId w:val="35"/>
        </w:numPr>
        <w:tabs>
          <w:tab w:pos="697" w:val="left" w:leader="none"/>
        </w:tabs>
        <w:spacing w:line="242" w:lineRule="auto" w:before="7" w:after="0"/>
        <w:ind w:left="697" w:right="335" w:hanging="360"/>
        <w:jc w:val="both"/>
        <w:rPr>
          <w:sz w:val="24"/>
        </w:rPr>
      </w:pPr>
      <w:r>
        <w:rPr>
          <w:color w:val="231F20"/>
          <w:sz w:val="24"/>
        </w:rPr>
        <w:t>Wood</w:t>
      </w:r>
      <w:r>
        <w:rPr>
          <w:color w:val="231F20"/>
          <w:spacing w:val="80"/>
          <w:sz w:val="24"/>
        </w:rPr>
        <w:t> </w:t>
      </w:r>
      <w:r>
        <w:rPr>
          <w:color w:val="231F20"/>
          <w:sz w:val="24"/>
        </w:rPr>
        <w:t>EA,</w:t>
      </w:r>
      <w:r>
        <w:rPr>
          <w:color w:val="231F20"/>
          <w:spacing w:val="80"/>
          <w:sz w:val="24"/>
        </w:rPr>
        <w:t> </w:t>
      </w:r>
      <w:r>
        <w:rPr>
          <w:color w:val="231F20"/>
          <w:sz w:val="24"/>
        </w:rPr>
        <w:t>Ange</w:t>
      </w:r>
      <w:r>
        <w:rPr>
          <w:color w:val="231F20"/>
          <w:spacing w:val="80"/>
          <w:sz w:val="24"/>
        </w:rPr>
        <w:t> </w:t>
      </w:r>
      <w:r>
        <w:rPr>
          <w:color w:val="231F20"/>
          <w:sz w:val="24"/>
        </w:rPr>
        <w:t>BL,</w:t>
      </w:r>
      <w:r>
        <w:rPr>
          <w:color w:val="231F20"/>
          <w:spacing w:val="80"/>
          <w:sz w:val="24"/>
        </w:rPr>
        <w:t> </w:t>
      </w:r>
      <w:r>
        <w:rPr>
          <w:color w:val="231F20"/>
          <w:sz w:val="24"/>
        </w:rPr>
        <w:t>Miller</w:t>
      </w:r>
      <w:r>
        <w:rPr>
          <w:color w:val="231F20"/>
          <w:spacing w:val="80"/>
          <w:sz w:val="24"/>
        </w:rPr>
        <w:t> </w:t>
      </w:r>
      <w:r>
        <w:rPr>
          <w:color w:val="231F20"/>
          <w:sz w:val="24"/>
        </w:rPr>
        <w:t>DD. Are We Ready to Integrate Artificial Intelligence Literacy into Medical </w:t>
      </w:r>
      <w:r>
        <w:rPr>
          <w:color w:val="231F20"/>
          <w:spacing w:val="-2"/>
          <w:sz w:val="24"/>
        </w:rPr>
        <w:t>School</w:t>
      </w:r>
      <w:r>
        <w:rPr>
          <w:color w:val="231F20"/>
          <w:spacing w:val="-14"/>
          <w:sz w:val="24"/>
        </w:rPr>
        <w:t> </w:t>
      </w:r>
      <w:r>
        <w:rPr>
          <w:color w:val="231F20"/>
          <w:spacing w:val="-2"/>
          <w:sz w:val="24"/>
        </w:rPr>
        <w:t>Curriculum:</w:t>
      </w:r>
      <w:r>
        <w:rPr>
          <w:color w:val="231F20"/>
          <w:spacing w:val="-14"/>
          <w:sz w:val="24"/>
        </w:rPr>
        <w:t> </w:t>
      </w:r>
      <w:r>
        <w:rPr>
          <w:color w:val="231F20"/>
          <w:spacing w:val="-2"/>
          <w:sz w:val="24"/>
        </w:rPr>
        <w:t>Students</w:t>
      </w:r>
      <w:r>
        <w:rPr>
          <w:color w:val="231F20"/>
          <w:spacing w:val="-14"/>
          <w:sz w:val="24"/>
        </w:rPr>
        <w:t> </w:t>
      </w:r>
      <w:r>
        <w:rPr>
          <w:color w:val="231F20"/>
          <w:spacing w:val="-2"/>
          <w:sz w:val="24"/>
        </w:rPr>
        <w:t>and</w:t>
      </w:r>
      <w:r>
        <w:rPr>
          <w:color w:val="231F20"/>
          <w:spacing w:val="-14"/>
          <w:sz w:val="24"/>
        </w:rPr>
        <w:t> </w:t>
      </w:r>
      <w:r>
        <w:rPr>
          <w:color w:val="231F20"/>
          <w:spacing w:val="-2"/>
          <w:sz w:val="24"/>
        </w:rPr>
        <w:t>Faculty</w:t>
      </w:r>
    </w:p>
    <w:p>
      <w:pPr>
        <w:pStyle w:val="ListParagraph"/>
        <w:spacing w:after="0" w:line="242" w:lineRule="auto"/>
        <w:jc w:val="both"/>
        <w:rPr>
          <w:sz w:val="24"/>
        </w:rPr>
        <w:sectPr>
          <w:type w:val="continuous"/>
          <w:pgSz w:w="11850" w:h="16560"/>
          <w:pgMar w:header="849" w:footer="867" w:top="1820" w:bottom="960" w:left="1080" w:right="1080"/>
          <w:cols w:num="2" w:equalWidth="0">
            <w:col w:w="4605" w:space="186"/>
            <w:col w:w="4899"/>
          </w:cols>
        </w:sectPr>
      </w:pPr>
    </w:p>
    <w:p>
      <w:pPr>
        <w:pStyle w:val="BodyText"/>
        <w:spacing w:before="11"/>
        <w:rPr>
          <w:sz w:val="15"/>
        </w:rPr>
      </w:pPr>
    </w:p>
    <w:p>
      <w:pPr>
        <w:pStyle w:val="BodyText"/>
        <w:spacing w:after="0"/>
        <w:rPr>
          <w:sz w:val="15"/>
        </w:rPr>
        <w:sectPr>
          <w:headerReference w:type="default" r:id="rId294"/>
          <w:footerReference w:type="default" r:id="rId295"/>
          <w:pgSz w:w="11850" w:h="16560"/>
          <w:pgMar w:header="849" w:footer="867" w:top="1080" w:bottom="1060" w:left="1080" w:right="1080"/>
        </w:sectPr>
      </w:pPr>
    </w:p>
    <w:p>
      <w:pPr>
        <w:spacing w:line="242" w:lineRule="auto" w:before="90"/>
        <w:ind w:left="697" w:right="38" w:firstLine="0"/>
        <w:jc w:val="both"/>
        <w:rPr>
          <w:sz w:val="24"/>
        </w:rPr>
      </w:pPr>
      <w:r>
        <w:rPr>
          <w:color w:val="231F20"/>
          <w:w w:val="105"/>
          <w:sz w:val="24"/>
        </w:rPr>
        <w:t>Survey.</w:t>
      </w:r>
      <w:r>
        <w:rPr>
          <w:color w:val="231F20"/>
          <w:spacing w:val="-1"/>
          <w:w w:val="105"/>
          <w:sz w:val="24"/>
        </w:rPr>
        <w:t> </w:t>
      </w:r>
      <w:r>
        <w:rPr>
          <w:color w:val="231F20"/>
          <w:w w:val="105"/>
          <w:sz w:val="24"/>
        </w:rPr>
        <w:t>Journal</w:t>
      </w:r>
      <w:r>
        <w:rPr>
          <w:color w:val="231F20"/>
          <w:spacing w:val="-1"/>
          <w:w w:val="105"/>
          <w:sz w:val="24"/>
        </w:rPr>
        <w:t> </w:t>
      </w:r>
      <w:r>
        <w:rPr>
          <w:color w:val="231F20"/>
          <w:w w:val="105"/>
          <w:sz w:val="24"/>
        </w:rPr>
        <w:t>of</w:t>
      </w:r>
      <w:r>
        <w:rPr>
          <w:color w:val="231F20"/>
          <w:spacing w:val="-1"/>
          <w:w w:val="105"/>
          <w:sz w:val="24"/>
        </w:rPr>
        <w:t> </w:t>
      </w:r>
      <w:r>
        <w:rPr>
          <w:color w:val="231F20"/>
          <w:w w:val="105"/>
          <w:sz w:val="24"/>
        </w:rPr>
        <w:t>Medical</w:t>
      </w:r>
      <w:r>
        <w:rPr>
          <w:color w:val="231F20"/>
          <w:spacing w:val="-1"/>
          <w:w w:val="105"/>
          <w:sz w:val="24"/>
        </w:rPr>
        <w:t> </w:t>
      </w:r>
      <w:r>
        <w:rPr>
          <w:color w:val="231F20"/>
          <w:w w:val="105"/>
          <w:sz w:val="24"/>
        </w:rPr>
        <w:t>Education and</w:t>
      </w:r>
      <w:r>
        <w:rPr>
          <w:color w:val="231F20"/>
          <w:w w:val="105"/>
          <w:sz w:val="24"/>
        </w:rPr>
        <w:t> Curricular</w:t>
      </w:r>
      <w:r>
        <w:rPr>
          <w:color w:val="231F20"/>
          <w:w w:val="105"/>
          <w:sz w:val="24"/>
        </w:rPr>
        <w:t> Development.</w:t>
      </w:r>
      <w:r>
        <w:rPr>
          <w:color w:val="231F20"/>
          <w:w w:val="105"/>
          <w:sz w:val="24"/>
        </w:rPr>
        <w:t> 2021; </w:t>
      </w:r>
      <w:r>
        <w:rPr>
          <w:color w:val="231F20"/>
          <w:spacing w:val="-10"/>
          <w:w w:val="105"/>
          <w:sz w:val="24"/>
        </w:rPr>
        <w:t>doi:10.1177/23821205211024078</w:t>
      </w:r>
    </w:p>
    <w:p>
      <w:pPr>
        <w:pStyle w:val="ListParagraph"/>
        <w:numPr>
          <w:ilvl w:val="0"/>
          <w:numId w:val="35"/>
        </w:numPr>
        <w:tabs>
          <w:tab w:pos="697" w:val="left" w:leader="none"/>
        </w:tabs>
        <w:spacing w:line="242" w:lineRule="auto" w:before="4" w:after="0"/>
        <w:ind w:left="697" w:right="38" w:hanging="360"/>
        <w:jc w:val="both"/>
        <w:rPr>
          <w:sz w:val="24"/>
        </w:rPr>
      </w:pPr>
      <w:r>
        <w:rPr>
          <w:color w:val="231F20"/>
          <w:sz w:val="24"/>
        </w:rPr>
        <w:t>Shaw N. Medical education &amp; health </w:t>
      </w:r>
      <w:r>
        <w:rPr>
          <w:color w:val="231F20"/>
          <w:spacing w:val="-4"/>
          <w:sz w:val="24"/>
        </w:rPr>
        <w:t>informatics:</w:t>
      </w:r>
      <w:r>
        <w:rPr>
          <w:color w:val="231F20"/>
          <w:spacing w:val="-9"/>
          <w:sz w:val="24"/>
        </w:rPr>
        <w:t> </w:t>
      </w:r>
      <w:r>
        <w:rPr>
          <w:color w:val="231F20"/>
          <w:spacing w:val="-4"/>
          <w:sz w:val="24"/>
        </w:rPr>
        <w:t>time</w:t>
      </w:r>
      <w:r>
        <w:rPr>
          <w:color w:val="231F20"/>
          <w:spacing w:val="-9"/>
          <w:sz w:val="24"/>
        </w:rPr>
        <w:t> </w:t>
      </w:r>
      <w:r>
        <w:rPr>
          <w:color w:val="231F20"/>
          <w:spacing w:val="-4"/>
          <w:sz w:val="24"/>
        </w:rPr>
        <w:t>to</w:t>
      </w:r>
      <w:r>
        <w:rPr>
          <w:color w:val="231F20"/>
          <w:spacing w:val="-9"/>
          <w:sz w:val="24"/>
        </w:rPr>
        <w:t> </w:t>
      </w:r>
      <w:r>
        <w:rPr>
          <w:color w:val="231F20"/>
          <w:spacing w:val="-4"/>
          <w:sz w:val="24"/>
        </w:rPr>
        <w:t>join</w:t>
      </w:r>
      <w:r>
        <w:rPr>
          <w:color w:val="231F20"/>
          <w:spacing w:val="-9"/>
          <w:sz w:val="24"/>
        </w:rPr>
        <w:t> </w:t>
      </w:r>
      <w:r>
        <w:rPr>
          <w:color w:val="231F20"/>
          <w:spacing w:val="-4"/>
          <w:sz w:val="24"/>
        </w:rPr>
        <w:t>the</w:t>
      </w:r>
      <w:r>
        <w:rPr>
          <w:color w:val="231F20"/>
          <w:spacing w:val="-9"/>
          <w:sz w:val="24"/>
        </w:rPr>
        <w:t> </w:t>
      </w:r>
      <w:r>
        <w:rPr>
          <w:color w:val="231F20"/>
          <w:spacing w:val="-4"/>
          <w:sz w:val="24"/>
        </w:rPr>
        <w:t>21st</w:t>
      </w:r>
      <w:r>
        <w:rPr>
          <w:color w:val="231F20"/>
          <w:spacing w:val="-9"/>
          <w:sz w:val="24"/>
        </w:rPr>
        <w:t> </w:t>
      </w:r>
      <w:r>
        <w:rPr>
          <w:color w:val="231F20"/>
          <w:spacing w:val="-4"/>
          <w:sz w:val="24"/>
        </w:rPr>
        <w:t>century? Stud</w:t>
      </w:r>
      <w:r>
        <w:rPr>
          <w:color w:val="231F20"/>
          <w:spacing w:val="-11"/>
          <w:sz w:val="24"/>
        </w:rPr>
        <w:t> </w:t>
      </w:r>
      <w:r>
        <w:rPr>
          <w:color w:val="231F20"/>
          <w:spacing w:val="-4"/>
          <w:sz w:val="24"/>
        </w:rPr>
        <w:t>Health</w:t>
      </w:r>
      <w:r>
        <w:rPr>
          <w:color w:val="231F20"/>
          <w:spacing w:val="-11"/>
          <w:sz w:val="24"/>
        </w:rPr>
        <w:t> </w:t>
      </w:r>
      <w:r>
        <w:rPr>
          <w:color w:val="231F20"/>
          <w:spacing w:val="-4"/>
          <w:sz w:val="24"/>
        </w:rPr>
        <w:t>Technol</w:t>
      </w:r>
      <w:r>
        <w:rPr>
          <w:color w:val="231F20"/>
          <w:spacing w:val="-11"/>
          <w:sz w:val="24"/>
        </w:rPr>
        <w:t> </w:t>
      </w:r>
      <w:r>
        <w:rPr>
          <w:color w:val="231F20"/>
          <w:spacing w:val="-4"/>
          <w:sz w:val="24"/>
        </w:rPr>
        <w:t>Inform.</w:t>
      </w:r>
      <w:r>
        <w:rPr>
          <w:color w:val="231F20"/>
          <w:spacing w:val="-11"/>
          <w:sz w:val="24"/>
        </w:rPr>
        <w:t> </w:t>
      </w:r>
      <w:r>
        <w:rPr>
          <w:color w:val="231F20"/>
          <w:spacing w:val="-4"/>
          <w:sz w:val="24"/>
        </w:rPr>
        <w:t>2010;160(Pt </w:t>
      </w:r>
      <w:r>
        <w:rPr>
          <w:color w:val="231F20"/>
          <w:sz w:val="24"/>
        </w:rPr>
        <w:t>1):567-71.</w:t>
      </w:r>
      <w:r>
        <w:rPr>
          <w:color w:val="231F20"/>
          <w:spacing w:val="-12"/>
          <w:sz w:val="24"/>
        </w:rPr>
        <w:t> </w:t>
      </w:r>
      <w:r>
        <w:rPr>
          <w:color w:val="231F20"/>
          <w:sz w:val="24"/>
        </w:rPr>
        <w:t>PMID:</w:t>
      </w:r>
      <w:r>
        <w:rPr>
          <w:color w:val="231F20"/>
          <w:spacing w:val="-12"/>
          <w:sz w:val="24"/>
        </w:rPr>
        <w:t> </w:t>
      </w:r>
      <w:r>
        <w:rPr>
          <w:color w:val="231F20"/>
          <w:sz w:val="24"/>
        </w:rPr>
        <w:t>20841750.</w:t>
      </w:r>
    </w:p>
    <w:p>
      <w:pPr>
        <w:pStyle w:val="ListParagraph"/>
        <w:numPr>
          <w:ilvl w:val="0"/>
          <w:numId w:val="35"/>
        </w:numPr>
        <w:tabs>
          <w:tab w:pos="697" w:val="left" w:leader="none"/>
        </w:tabs>
        <w:spacing w:line="242" w:lineRule="auto" w:before="5" w:after="0"/>
        <w:ind w:left="697" w:right="38" w:hanging="360"/>
        <w:jc w:val="both"/>
        <w:rPr>
          <w:sz w:val="24"/>
        </w:rPr>
      </w:pPr>
      <w:r>
        <w:rPr>
          <w:color w:val="231F20"/>
          <w:sz w:val="24"/>
        </w:rPr>
        <w:t>Webster PC. Curricula reform needed</w:t>
      </w:r>
      <w:r>
        <w:rPr>
          <w:color w:val="231F20"/>
          <w:spacing w:val="40"/>
          <w:sz w:val="24"/>
        </w:rPr>
        <w:t> </w:t>
      </w:r>
      <w:r>
        <w:rPr>
          <w:color w:val="231F20"/>
          <w:sz w:val="24"/>
        </w:rPr>
        <w:t>to develop more tech-savvy physicians.</w:t>
      </w:r>
    </w:p>
    <w:p>
      <w:pPr>
        <w:spacing w:line="242" w:lineRule="auto" w:before="90"/>
        <w:ind w:left="697" w:right="335" w:firstLine="0"/>
        <w:jc w:val="both"/>
        <w:rPr>
          <w:sz w:val="24"/>
        </w:rPr>
      </w:pPr>
      <w:r>
        <w:rPr/>
        <w:br w:type="column"/>
      </w:r>
      <w:r>
        <w:rPr>
          <w:color w:val="231F20"/>
          <w:sz w:val="24"/>
        </w:rPr>
        <w:t>CMAJ: Canadian Medical Association </w:t>
      </w:r>
      <w:r>
        <w:rPr>
          <w:color w:val="231F20"/>
          <w:spacing w:val="-6"/>
          <w:sz w:val="24"/>
        </w:rPr>
        <w:t>journal</w:t>
      </w:r>
      <w:r>
        <w:rPr>
          <w:color w:val="231F20"/>
          <w:spacing w:val="-11"/>
          <w:sz w:val="24"/>
        </w:rPr>
        <w:t> </w:t>
      </w:r>
      <w:r>
        <w:rPr>
          <w:color w:val="231F20"/>
          <w:spacing w:val="-6"/>
          <w:sz w:val="24"/>
        </w:rPr>
        <w:t>(</w:t>
      </w:r>
      <w:r>
        <w:rPr>
          <w:color w:val="231F20"/>
          <w:spacing w:val="-9"/>
          <w:sz w:val="24"/>
        </w:rPr>
        <w:t> </w:t>
      </w:r>
      <w:r>
        <w:rPr>
          <w:color w:val="231F20"/>
          <w:spacing w:val="-6"/>
          <w:sz w:val="24"/>
        </w:rPr>
        <w:t>journal</w:t>
      </w:r>
      <w:r>
        <w:rPr>
          <w:color w:val="231F20"/>
          <w:spacing w:val="-9"/>
          <w:sz w:val="24"/>
        </w:rPr>
        <w:t> </w:t>
      </w:r>
      <w:r>
        <w:rPr>
          <w:color w:val="231F20"/>
          <w:spacing w:val="-6"/>
          <w:sz w:val="24"/>
        </w:rPr>
        <w:t>de</w:t>
      </w:r>
      <w:r>
        <w:rPr>
          <w:color w:val="231F20"/>
          <w:spacing w:val="-9"/>
          <w:sz w:val="24"/>
        </w:rPr>
        <w:t> </w:t>
      </w:r>
      <w:r>
        <w:rPr>
          <w:color w:val="231F20"/>
          <w:spacing w:val="-6"/>
          <w:sz w:val="24"/>
        </w:rPr>
        <w:t>l’Association</w:t>
      </w:r>
      <w:r>
        <w:rPr>
          <w:color w:val="231F20"/>
          <w:spacing w:val="-9"/>
          <w:sz w:val="24"/>
        </w:rPr>
        <w:t> </w:t>
      </w:r>
      <w:r>
        <w:rPr>
          <w:color w:val="231F20"/>
          <w:spacing w:val="-6"/>
          <w:sz w:val="24"/>
        </w:rPr>
        <w:t>medicale </w:t>
      </w:r>
      <w:r>
        <w:rPr>
          <w:color w:val="231F20"/>
          <w:spacing w:val="-4"/>
          <w:sz w:val="24"/>
        </w:rPr>
        <w:t>Canadienne)</w:t>
      </w:r>
      <w:r>
        <w:rPr>
          <w:color w:val="231F20"/>
          <w:spacing w:val="4"/>
          <w:sz w:val="24"/>
        </w:rPr>
        <w:t> </w:t>
      </w:r>
      <w:r>
        <w:rPr>
          <w:color w:val="231F20"/>
          <w:spacing w:val="-4"/>
          <w:sz w:val="24"/>
        </w:rPr>
        <w:t>2011;</w:t>
      </w:r>
      <w:r>
        <w:rPr>
          <w:color w:val="231F20"/>
          <w:spacing w:val="4"/>
          <w:sz w:val="24"/>
        </w:rPr>
        <w:t> </w:t>
      </w:r>
      <w:r>
        <w:rPr>
          <w:color w:val="231F20"/>
          <w:spacing w:val="-4"/>
          <w:sz w:val="24"/>
        </w:rPr>
        <w:t>183(10):</w:t>
      </w:r>
      <w:r>
        <w:rPr>
          <w:color w:val="231F20"/>
          <w:spacing w:val="4"/>
          <w:sz w:val="24"/>
        </w:rPr>
        <w:t> </w:t>
      </w:r>
      <w:r>
        <w:rPr>
          <w:color w:val="231F20"/>
          <w:spacing w:val="-4"/>
          <w:sz w:val="24"/>
        </w:rPr>
        <w:t>E621–E622.</w:t>
      </w:r>
    </w:p>
    <w:p>
      <w:pPr>
        <w:spacing w:before="4"/>
        <w:ind w:left="697" w:right="0" w:firstLine="0"/>
        <w:jc w:val="left"/>
        <w:rPr>
          <w:sz w:val="24"/>
        </w:rPr>
      </w:pPr>
      <w:r>
        <w:rPr>
          <w:color w:val="231F20"/>
          <w:spacing w:val="-10"/>
          <w:sz w:val="24"/>
        </w:rPr>
        <w:t>doi:10.1503/cmaj.109-</w:t>
      </w:r>
      <w:r>
        <w:rPr>
          <w:color w:val="231F20"/>
          <w:spacing w:val="-4"/>
          <w:sz w:val="24"/>
        </w:rPr>
        <w:t>3913.</w:t>
      </w:r>
    </w:p>
    <w:p>
      <w:pPr>
        <w:pStyle w:val="ListParagraph"/>
        <w:numPr>
          <w:ilvl w:val="0"/>
          <w:numId w:val="35"/>
        </w:numPr>
        <w:tabs>
          <w:tab w:pos="697" w:val="left" w:leader="none"/>
        </w:tabs>
        <w:spacing w:line="242" w:lineRule="auto" w:before="4" w:after="0"/>
        <w:ind w:left="697" w:right="335" w:hanging="360"/>
        <w:jc w:val="both"/>
        <w:rPr>
          <w:sz w:val="24"/>
        </w:rPr>
      </w:pPr>
      <w:r>
        <w:rPr>
          <w:color w:val="231F20"/>
          <w:spacing w:val="-2"/>
          <w:sz w:val="24"/>
        </w:rPr>
        <w:t>Qian</w:t>
      </w:r>
      <w:r>
        <w:rPr>
          <w:color w:val="231F20"/>
          <w:spacing w:val="-13"/>
          <w:sz w:val="24"/>
        </w:rPr>
        <w:t> </w:t>
      </w:r>
      <w:r>
        <w:rPr>
          <w:color w:val="231F20"/>
          <w:spacing w:val="-2"/>
          <w:sz w:val="24"/>
        </w:rPr>
        <w:t>Z-W,</w:t>
      </w:r>
      <w:r>
        <w:rPr>
          <w:color w:val="231F20"/>
          <w:spacing w:val="-13"/>
          <w:sz w:val="24"/>
        </w:rPr>
        <w:t> </w:t>
      </w:r>
      <w:r>
        <w:rPr>
          <w:color w:val="231F20"/>
          <w:spacing w:val="-2"/>
          <w:sz w:val="24"/>
        </w:rPr>
        <w:t>Huang</w:t>
      </w:r>
      <w:r>
        <w:rPr>
          <w:color w:val="231F20"/>
          <w:spacing w:val="-13"/>
          <w:sz w:val="24"/>
        </w:rPr>
        <w:t> </w:t>
      </w:r>
      <w:r>
        <w:rPr>
          <w:color w:val="231F20"/>
          <w:spacing w:val="-2"/>
          <w:sz w:val="24"/>
        </w:rPr>
        <w:t>G.</w:t>
      </w:r>
      <w:r>
        <w:rPr>
          <w:color w:val="231F20"/>
          <w:spacing w:val="-13"/>
          <w:sz w:val="24"/>
        </w:rPr>
        <w:t> </w:t>
      </w:r>
      <w:r>
        <w:rPr>
          <w:color w:val="231F20"/>
          <w:spacing w:val="-2"/>
          <w:sz w:val="24"/>
        </w:rPr>
        <w:t>Human</w:t>
      </w:r>
      <w:r>
        <w:rPr>
          <w:color w:val="231F20"/>
          <w:spacing w:val="-13"/>
          <w:sz w:val="24"/>
        </w:rPr>
        <w:t> </w:t>
      </w:r>
      <w:r>
        <w:rPr>
          <w:color w:val="231F20"/>
          <w:spacing w:val="-2"/>
          <w:sz w:val="24"/>
        </w:rPr>
        <w:t>Capital</w:t>
      </w:r>
      <w:r>
        <w:rPr>
          <w:color w:val="231F20"/>
          <w:spacing w:val="-13"/>
          <w:sz w:val="24"/>
        </w:rPr>
        <w:t> </w:t>
      </w:r>
      <w:r>
        <w:rPr>
          <w:color w:val="231F20"/>
          <w:spacing w:val="-2"/>
          <w:sz w:val="24"/>
        </w:rPr>
        <w:t>and Innovation</w:t>
      </w:r>
      <w:r>
        <w:rPr>
          <w:color w:val="231F20"/>
          <w:spacing w:val="-13"/>
          <w:sz w:val="24"/>
        </w:rPr>
        <w:t> </w:t>
      </w:r>
      <w:r>
        <w:rPr>
          <w:color w:val="231F20"/>
          <w:spacing w:val="-2"/>
          <w:sz w:val="24"/>
        </w:rPr>
        <w:t>Ability</w:t>
      </w:r>
      <w:r>
        <w:rPr>
          <w:color w:val="231F20"/>
          <w:spacing w:val="-13"/>
          <w:sz w:val="24"/>
        </w:rPr>
        <w:t> </w:t>
      </w:r>
      <w:r>
        <w:rPr>
          <w:color w:val="231F20"/>
          <w:spacing w:val="-2"/>
          <w:sz w:val="24"/>
        </w:rPr>
        <w:t>in</w:t>
      </w:r>
      <w:r>
        <w:rPr>
          <w:color w:val="231F20"/>
          <w:spacing w:val="-13"/>
          <w:sz w:val="24"/>
        </w:rPr>
        <w:t> </w:t>
      </w:r>
      <w:r>
        <w:rPr>
          <w:color w:val="231F20"/>
          <w:spacing w:val="-2"/>
          <w:sz w:val="24"/>
        </w:rPr>
        <w:t>Medical</w:t>
      </w:r>
      <w:r>
        <w:rPr>
          <w:color w:val="231F20"/>
          <w:spacing w:val="-13"/>
          <w:sz w:val="24"/>
        </w:rPr>
        <w:t> </w:t>
      </w:r>
      <w:r>
        <w:rPr>
          <w:color w:val="231F20"/>
          <w:spacing w:val="-2"/>
          <w:sz w:val="24"/>
        </w:rPr>
        <w:t>Education: </w:t>
      </w:r>
      <w:r>
        <w:rPr>
          <w:color w:val="231F20"/>
          <w:sz w:val="24"/>
        </w:rPr>
        <w:t>An</w:t>
      </w:r>
      <w:r>
        <w:rPr>
          <w:color w:val="231F20"/>
          <w:spacing w:val="-5"/>
          <w:sz w:val="24"/>
        </w:rPr>
        <w:t> </w:t>
      </w:r>
      <w:r>
        <w:rPr>
          <w:color w:val="231F20"/>
          <w:sz w:val="24"/>
        </w:rPr>
        <w:t>Empirical</w:t>
      </w:r>
      <w:r>
        <w:rPr>
          <w:color w:val="231F20"/>
          <w:spacing w:val="-5"/>
          <w:sz w:val="24"/>
        </w:rPr>
        <w:t> </w:t>
      </w:r>
      <w:r>
        <w:rPr>
          <w:color w:val="231F20"/>
          <w:sz w:val="24"/>
        </w:rPr>
        <w:t>Study.</w:t>
      </w:r>
      <w:r>
        <w:rPr>
          <w:color w:val="231F20"/>
          <w:spacing w:val="-5"/>
          <w:sz w:val="24"/>
        </w:rPr>
        <w:t> </w:t>
      </w:r>
      <w:r>
        <w:rPr>
          <w:color w:val="231F20"/>
          <w:sz w:val="24"/>
        </w:rPr>
        <w:t>EURASIA</w:t>
      </w:r>
      <w:r>
        <w:rPr>
          <w:color w:val="231F20"/>
          <w:spacing w:val="-5"/>
          <w:sz w:val="24"/>
        </w:rPr>
        <w:t> </w:t>
      </w:r>
      <w:r>
        <w:rPr>
          <w:color w:val="231F20"/>
          <w:sz w:val="24"/>
        </w:rPr>
        <w:t>Journal </w:t>
      </w:r>
      <w:r>
        <w:rPr>
          <w:color w:val="231F20"/>
          <w:spacing w:val="-2"/>
          <w:sz w:val="24"/>
        </w:rPr>
        <w:t>of</w:t>
      </w:r>
      <w:r>
        <w:rPr>
          <w:color w:val="231F20"/>
          <w:spacing w:val="-7"/>
          <w:sz w:val="24"/>
        </w:rPr>
        <w:t> </w:t>
      </w:r>
      <w:r>
        <w:rPr>
          <w:color w:val="231F20"/>
          <w:spacing w:val="-2"/>
          <w:sz w:val="24"/>
        </w:rPr>
        <w:t>Mathematics</w:t>
      </w:r>
      <w:r>
        <w:rPr>
          <w:color w:val="231F20"/>
          <w:spacing w:val="-7"/>
          <w:sz w:val="24"/>
        </w:rPr>
        <w:t> </w:t>
      </w:r>
      <w:r>
        <w:rPr>
          <w:color w:val="231F20"/>
          <w:spacing w:val="-2"/>
          <w:sz w:val="24"/>
        </w:rPr>
        <w:t>Science</w:t>
      </w:r>
      <w:r>
        <w:rPr>
          <w:color w:val="231F20"/>
          <w:spacing w:val="-7"/>
          <w:sz w:val="24"/>
        </w:rPr>
        <w:t> </w:t>
      </w:r>
      <w:r>
        <w:rPr>
          <w:color w:val="231F20"/>
          <w:spacing w:val="-2"/>
          <w:sz w:val="24"/>
        </w:rPr>
        <w:t>and</w:t>
      </w:r>
      <w:r>
        <w:rPr>
          <w:color w:val="231F20"/>
          <w:spacing w:val="-7"/>
          <w:sz w:val="24"/>
        </w:rPr>
        <w:t> </w:t>
      </w:r>
      <w:r>
        <w:rPr>
          <w:color w:val="231F20"/>
          <w:spacing w:val="-2"/>
          <w:sz w:val="24"/>
        </w:rPr>
        <w:t>Technology </w:t>
      </w:r>
      <w:r>
        <w:rPr>
          <w:color w:val="231F20"/>
          <w:sz w:val="24"/>
        </w:rPr>
        <w:t>Education.</w:t>
      </w:r>
      <w:r>
        <w:rPr>
          <w:color w:val="231F20"/>
          <w:spacing w:val="-8"/>
          <w:sz w:val="24"/>
        </w:rPr>
        <w:t> </w:t>
      </w:r>
      <w:r>
        <w:rPr>
          <w:color w:val="231F20"/>
          <w:sz w:val="24"/>
        </w:rPr>
        <w:t>2017;</w:t>
      </w:r>
      <w:r>
        <w:rPr>
          <w:color w:val="231F20"/>
          <w:spacing w:val="-8"/>
          <w:sz w:val="24"/>
        </w:rPr>
        <w:t> </w:t>
      </w:r>
      <w:r>
        <w:rPr>
          <w:color w:val="231F20"/>
          <w:sz w:val="24"/>
        </w:rPr>
        <w:t>13(8):5395-5403.</w:t>
      </w:r>
    </w:p>
    <w:p>
      <w:pPr>
        <w:pStyle w:val="ListParagraph"/>
        <w:spacing w:after="0" w:line="242" w:lineRule="auto"/>
        <w:jc w:val="both"/>
        <w:rPr>
          <w:sz w:val="24"/>
        </w:rPr>
        <w:sectPr>
          <w:type w:val="continuous"/>
          <w:pgSz w:w="11850" w:h="16560"/>
          <w:pgMar w:header="849" w:footer="867" w:top="1820" w:bottom="960" w:left="1080" w:right="1080"/>
          <w:cols w:num="2" w:equalWidth="0">
            <w:col w:w="4602" w:space="189"/>
            <w:col w:w="4899"/>
          </w:cols>
        </w:sectPr>
      </w:pPr>
    </w:p>
    <w:p>
      <w:pPr>
        <w:spacing w:before="210"/>
        <w:ind w:left="3" w:right="3" w:firstLine="0"/>
        <w:jc w:val="center"/>
        <w:rPr>
          <w:rFonts w:ascii="Georgia"/>
          <w:sz w:val="32"/>
        </w:rPr>
      </w:pPr>
      <w:r>
        <w:rPr>
          <w:rFonts w:ascii="Georgia"/>
          <w:color w:val="006FC0"/>
          <w:sz w:val="32"/>
        </w:rPr>
        <w:t>ASIC</w:t>
      </w:r>
      <w:r>
        <w:rPr>
          <w:rFonts w:ascii="Georgia"/>
          <w:color w:val="006FC0"/>
          <w:spacing w:val="-10"/>
          <w:sz w:val="32"/>
        </w:rPr>
        <w:t> </w:t>
      </w:r>
      <w:r>
        <w:rPr>
          <w:rFonts w:ascii="Georgia"/>
          <w:color w:val="006FC0"/>
          <w:sz w:val="32"/>
        </w:rPr>
        <w:t>Framework</w:t>
      </w:r>
      <w:r>
        <w:rPr>
          <w:rFonts w:ascii="Georgia"/>
          <w:color w:val="006FC0"/>
          <w:spacing w:val="-4"/>
          <w:sz w:val="32"/>
        </w:rPr>
        <w:t> </w:t>
      </w:r>
      <w:r>
        <w:rPr>
          <w:rFonts w:ascii="Georgia"/>
          <w:color w:val="006FC0"/>
          <w:sz w:val="32"/>
        </w:rPr>
        <w:t>for</w:t>
      </w:r>
      <w:r>
        <w:rPr>
          <w:rFonts w:ascii="Georgia"/>
          <w:color w:val="006FC0"/>
          <w:spacing w:val="-13"/>
          <w:sz w:val="32"/>
        </w:rPr>
        <w:t> </w:t>
      </w:r>
      <w:r>
        <w:rPr>
          <w:rFonts w:ascii="Georgia"/>
          <w:color w:val="006FC0"/>
          <w:sz w:val="32"/>
        </w:rPr>
        <w:t>EdTech</w:t>
      </w:r>
      <w:r>
        <w:rPr>
          <w:rFonts w:ascii="Georgia"/>
          <w:color w:val="006FC0"/>
          <w:spacing w:val="-6"/>
          <w:sz w:val="32"/>
        </w:rPr>
        <w:t> </w:t>
      </w:r>
      <w:r>
        <w:rPr>
          <w:rFonts w:ascii="Georgia"/>
          <w:color w:val="006FC0"/>
          <w:spacing w:val="-2"/>
          <w:sz w:val="32"/>
        </w:rPr>
        <w:t>Optimisation</w:t>
      </w:r>
    </w:p>
    <w:p>
      <w:pPr>
        <w:pStyle w:val="BodyText"/>
        <w:spacing w:before="3"/>
        <w:rPr>
          <w:rFonts w:ascii="Georgia"/>
          <w:sz w:val="32"/>
        </w:rPr>
      </w:pPr>
    </w:p>
    <w:p>
      <w:pPr>
        <w:pStyle w:val="Heading3"/>
        <w:rPr>
          <w:rFonts w:ascii="Georgia"/>
        </w:rPr>
      </w:pPr>
      <w:r>
        <w:rPr>
          <w:rFonts w:ascii="Georgia"/>
        </w:rPr>
        <w:t>Joshua</w:t>
      </w:r>
      <w:r>
        <w:rPr>
          <w:rFonts w:ascii="Georgia"/>
          <w:spacing w:val="-4"/>
        </w:rPr>
        <w:t> </w:t>
      </w:r>
      <w:r>
        <w:rPr>
          <w:rFonts w:ascii="Georgia"/>
        </w:rPr>
        <w:t>O.</w:t>
      </w:r>
      <w:r>
        <w:rPr>
          <w:rFonts w:ascii="Georgia"/>
          <w:spacing w:val="-6"/>
        </w:rPr>
        <w:t> </w:t>
      </w:r>
      <w:r>
        <w:rPr>
          <w:rFonts w:ascii="Georgia"/>
          <w:spacing w:val="-2"/>
        </w:rPr>
        <w:t>Owolabi</w:t>
      </w:r>
    </w:p>
    <w:p>
      <w:pPr>
        <w:pStyle w:val="Heading6"/>
        <w:spacing w:before="316"/>
        <w:ind w:left="2" w:right="5"/>
        <w:jc w:val="center"/>
        <w:rPr>
          <w:rFonts w:ascii="Georgia"/>
        </w:rPr>
      </w:pPr>
      <w:r>
        <w:rPr>
          <w:rFonts w:ascii="Georgia"/>
          <w:color w:val="006FC0"/>
        </w:rPr>
        <w:t>About</w:t>
      </w:r>
      <w:r>
        <w:rPr>
          <w:rFonts w:ascii="Georgia"/>
          <w:color w:val="006FC0"/>
          <w:spacing w:val="-8"/>
        </w:rPr>
        <w:t> </w:t>
      </w:r>
      <w:r>
        <w:rPr>
          <w:rFonts w:ascii="Georgia"/>
          <w:color w:val="006FC0"/>
        </w:rPr>
        <w:t>the</w:t>
      </w:r>
      <w:r>
        <w:rPr>
          <w:rFonts w:ascii="Georgia"/>
          <w:color w:val="006FC0"/>
          <w:spacing w:val="-8"/>
        </w:rPr>
        <w:t> </w:t>
      </w:r>
      <w:r>
        <w:rPr>
          <w:rFonts w:ascii="Georgia"/>
          <w:color w:val="006FC0"/>
          <w:spacing w:val="-4"/>
        </w:rPr>
        <w:t>Idea</w:t>
      </w:r>
    </w:p>
    <w:p>
      <w:pPr>
        <w:pStyle w:val="BodyText"/>
        <w:spacing w:before="187"/>
        <w:rPr>
          <w:rFonts w:ascii="Georgia"/>
          <w:sz w:val="28"/>
        </w:rPr>
      </w:pPr>
    </w:p>
    <w:p>
      <w:pPr>
        <w:pStyle w:val="Heading9"/>
        <w:spacing w:line="250" w:lineRule="exact"/>
        <w:ind w:left="346"/>
        <w:jc w:val="both"/>
      </w:pPr>
      <w:r>
        <w:rPr>
          <w:color w:val="974705"/>
        </w:rPr>
        <w:t>About</w:t>
      </w:r>
      <w:r>
        <w:rPr>
          <w:color w:val="974705"/>
          <w:spacing w:val="-4"/>
        </w:rPr>
        <w:t> </w:t>
      </w:r>
      <w:r>
        <w:rPr>
          <w:color w:val="974705"/>
        </w:rPr>
        <w:t>ASIC</w:t>
      </w:r>
      <w:r>
        <w:rPr>
          <w:color w:val="974705"/>
          <w:spacing w:val="-6"/>
        </w:rPr>
        <w:t> </w:t>
      </w:r>
      <w:r>
        <w:rPr>
          <w:color w:val="974705"/>
        </w:rPr>
        <w:t>Framework:</w:t>
      </w:r>
      <w:r>
        <w:rPr>
          <w:color w:val="974705"/>
          <w:spacing w:val="-4"/>
        </w:rPr>
        <w:t> </w:t>
      </w:r>
      <w:r>
        <w:rPr>
          <w:color w:val="974705"/>
          <w:spacing w:val="-2"/>
        </w:rPr>
        <w:t>Excerpt</w:t>
      </w:r>
    </w:p>
    <w:p>
      <w:pPr>
        <w:spacing w:line="240" w:lineRule="auto" w:before="0"/>
        <w:ind w:left="346" w:right="338" w:firstLine="734"/>
        <w:jc w:val="both"/>
        <w:rPr>
          <w:rFonts w:ascii="Georgia" w:hAnsi="Georgia"/>
          <w:sz w:val="22"/>
        </w:rPr>
      </w:pPr>
      <w:r>
        <w:rPr>
          <w:rFonts w:ascii="Georgia" w:hAnsi="Georgia"/>
          <w:color w:val="212121"/>
          <w:sz w:val="22"/>
        </w:rPr>
        <w:t>The use of innovations and educational technologies or EdTech has become integral to medical</w:t>
      </w:r>
      <w:r>
        <w:rPr>
          <w:rFonts w:ascii="Georgia" w:hAnsi="Georgia"/>
          <w:color w:val="212121"/>
          <w:spacing w:val="-4"/>
          <w:sz w:val="22"/>
        </w:rPr>
        <w:t> </w:t>
      </w:r>
      <w:r>
        <w:rPr>
          <w:rFonts w:ascii="Georgia" w:hAnsi="Georgia"/>
          <w:color w:val="212121"/>
          <w:sz w:val="22"/>
        </w:rPr>
        <w:t>education,</w:t>
      </w:r>
      <w:r>
        <w:rPr>
          <w:rFonts w:ascii="Georgia" w:hAnsi="Georgia"/>
          <w:color w:val="212121"/>
          <w:spacing w:val="-1"/>
          <w:sz w:val="22"/>
        </w:rPr>
        <w:t> </w:t>
      </w:r>
      <w:r>
        <w:rPr>
          <w:rFonts w:ascii="Georgia" w:hAnsi="Georgia"/>
          <w:color w:val="212121"/>
          <w:sz w:val="22"/>
        </w:rPr>
        <w:t>and</w:t>
      </w:r>
      <w:r>
        <w:rPr>
          <w:rFonts w:ascii="Georgia" w:hAnsi="Georgia"/>
          <w:color w:val="212121"/>
          <w:spacing w:val="-4"/>
          <w:sz w:val="22"/>
        </w:rPr>
        <w:t> </w:t>
      </w:r>
      <w:r>
        <w:rPr>
          <w:rFonts w:ascii="Georgia" w:hAnsi="Georgia"/>
          <w:color w:val="212121"/>
          <w:sz w:val="22"/>
        </w:rPr>
        <w:t>advancement</w:t>
      </w:r>
      <w:r>
        <w:rPr>
          <w:rFonts w:ascii="Georgia" w:hAnsi="Georgia"/>
          <w:color w:val="212121"/>
          <w:spacing w:val="-3"/>
          <w:sz w:val="22"/>
        </w:rPr>
        <w:t> </w:t>
      </w:r>
      <w:r>
        <w:rPr>
          <w:rFonts w:ascii="Georgia" w:hAnsi="Georgia"/>
          <w:color w:val="212121"/>
          <w:sz w:val="22"/>
        </w:rPr>
        <w:t>in</w:t>
      </w:r>
      <w:r>
        <w:rPr>
          <w:rFonts w:ascii="Georgia" w:hAnsi="Georgia"/>
          <w:color w:val="212121"/>
          <w:spacing w:val="-4"/>
          <w:sz w:val="22"/>
        </w:rPr>
        <w:t> </w:t>
      </w:r>
      <w:r>
        <w:rPr>
          <w:rFonts w:ascii="Georgia" w:hAnsi="Georgia"/>
          <w:color w:val="212121"/>
          <w:sz w:val="22"/>
        </w:rPr>
        <w:t>healthcare.</w:t>
      </w:r>
      <w:r>
        <w:rPr>
          <w:rFonts w:ascii="Georgia" w:hAnsi="Georgia"/>
          <w:color w:val="212121"/>
          <w:spacing w:val="-4"/>
          <w:sz w:val="22"/>
        </w:rPr>
        <w:t> </w:t>
      </w:r>
      <w:r>
        <w:rPr>
          <w:rFonts w:ascii="Georgia" w:hAnsi="Georgia"/>
          <w:color w:val="212121"/>
          <w:sz w:val="22"/>
        </w:rPr>
        <w:t>Currently,</w:t>
      </w:r>
      <w:r>
        <w:rPr>
          <w:rFonts w:ascii="Georgia" w:hAnsi="Georgia"/>
          <w:color w:val="212121"/>
          <w:spacing w:val="-4"/>
          <w:sz w:val="22"/>
        </w:rPr>
        <w:t> </w:t>
      </w:r>
      <w:r>
        <w:rPr>
          <w:rFonts w:ascii="Georgia" w:hAnsi="Georgia"/>
          <w:color w:val="212121"/>
          <w:sz w:val="22"/>
        </w:rPr>
        <w:t>EdTech</w:t>
      </w:r>
      <w:r>
        <w:rPr>
          <w:rFonts w:ascii="Georgia" w:hAnsi="Georgia"/>
          <w:color w:val="212121"/>
          <w:spacing w:val="-2"/>
          <w:sz w:val="22"/>
        </w:rPr>
        <w:t> </w:t>
      </w:r>
      <w:r>
        <w:rPr>
          <w:rFonts w:ascii="Georgia" w:hAnsi="Georgia"/>
          <w:color w:val="212121"/>
          <w:sz w:val="22"/>
        </w:rPr>
        <w:t>variants</w:t>
      </w:r>
      <w:r>
        <w:rPr>
          <w:rFonts w:ascii="Georgia" w:hAnsi="Georgia"/>
          <w:color w:val="212121"/>
          <w:spacing w:val="-2"/>
          <w:sz w:val="22"/>
        </w:rPr>
        <w:t> </w:t>
      </w:r>
      <w:r>
        <w:rPr>
          <w:rFonts w:ascii="Georgia" w:hAnsi="Georgia"/>
          <w:color w:val="212121"/>
          <w:sz w:val="22"/>
        </w:rPr>
        <w:t>are</w:t>
      </w:r>
      <w:r>
        <w:rPr>
          <w:rFonts w:ascii="Georgia" w:hAnsi="Georgia"/>
          <w:color w:val="212121"/>
          <w:spacing w:val="-4"/>
          <w:sz w:val="22"/>
        </w:rPr>
        <w:t> </w:t>
      </w:r>
      <w:r>
        <w:rPr>
          <w:rFonts w:ascii="Georgia" w:hAnsi="Georgia"/>
          <w:color w:val="212121"/>
          <w:sz w:val="22"/>
        </w:rPr>
        <w:t>quite</w:t>
      </w:r>
      <w:r>
        <w:rPr>
          <w:rFonts w:ascii="Georgia" w:hAnsi="Georgia"/>
          <w:color w:val="212121"/>
          <w:spacing w:val="-4"/>
          <w:sz w:val="22"/>
        </w:rPr>
        <w:t> </w:t>
      </w:r>
      <w:r>
        <w:rPr>
          <w:rFonts w:ascii="Georgia" w:hAnsi="Georgia"/>
          <w:color w:val="212121"/>
          <w:sz w:val="22"/>
        </w:rPr>
        <w:t>diverse, with</w:t>
      </w:r>
      <w:r>
        <w:rPr>
          <w:rFonts w:ascii="Georgia" w:hAnsi="Georgia"/>
          <w:color w:val="212121"/>
          <w:spacing w:val="-7"/>
          <w:sz w:val="22"/>
        </w:rPr>
        <w:t> </w:t>
      </w:r>
      <w:r>
        <w:rPr>
          <w:rFonts w:ascii="Georgia" w:hAnsi="Georgia"/>
          <w:color w:val="212121"/>
          <w:sz w:val="22"/>
        </w:rPr>
        <w:t>significant</w:t>
      </w:r>
      <w:r>
        <w:rPr>
          <w:rFonts w:ascii="Georgia" w:hAnsi="Georgia"/>
          <w:color w:val="212121"/>
          <w:spacing w:val="-8"/>
          <w:sz w:val="22"/>
        </w:rPr>
        <w:t> </w:t>
      </w:r>
      <w:r>
        <w:rPr>
          <w:rFonts w:ascii="Georgia" w:hAnsi="Georgia"/>
          <w:color w:val="212121"/>
          <w:sz w:val="22"/>
        </w:rPr>
        <w:t>variations</w:t>
      </w:r>
      <w:r>
        <w:rPr>
          <w:rFonts w:ascii="Georgia" w:hAnsi="Georgia"/>
          <w:color w:val="212121"/>
          <w:spacing w:val="-8"/>
          <w:sz w:val="22"/>
        </w:rPr>
        <w:t> </w:t>
      </w:r>
      <w:r>
        <w:rPr>
          <w:rFonts w:ascii="Georgia" w:hAnsi="Georgia"/>
          <w:color w:val="212121"/>
          <w:sz w:val="22"/>
        </w:rPr>
        <w:t>in</w:t>
      </w:r>
      <w:r>
        <w:rPr>
          <w:rFonts w:ascii="Georgia" w:hAnsi="Georgia"/>
          <w:color w:val="212121"/>
          <w:spacing w:val="-9"/>
          <w:sz w:val="22"/>
        </w:rPr>
        <w:t> </w:t>
      </w:r>
      <w:r>
        <w:rPr>
          <w:rFonts w:ascii="Georgia" w:hAnsi="Georgia"/>
          <w:color w:val="212121"/>
          <w:sz w:val="22"/>
        </w:rPr>
        <w:t>EdTech</w:t>
      </w:r>
      <w:r>
        <w:rPr>
          <w:rFonts w:ascii="Georgia" w:hAnsi="Georgia"/>
          <w:color w:val="212121"/>
          <w:spacing w:val="-7"/>
          <w:sz w:val="22"/>
        </w:rPr>
        <w:t> </w:t>
      </w:r>
      <w:r>
        <w:rPr>
          <w:rFonts w:ascii="Georgia" w:hAnsi="Georgia"/>
          <w:color w:val="212121"/>
          <w:sz w:val="22"/>
        </w:rPr>
        <w:t>penetration</w:t>
      </w:r>
      <w:r>
        <w:rPr>
          <w:rFonts w:ascii="Georgia" w:hAnsi="Georgia"/>
          <w:color w:val="212121"/>
          <w:spacing w:val="-9"/>
          <w:sz w:val="22"/>
        </w:rPr>
        <w:t> </w:t>
      </w:r>
      <w:r>
        <w:rPr>
          <w:rFonts w:ascii="Georgia" w:hAnsi="Georgia"/>
          <w:color w:val="212121"/>
          <w:sz w:val="22"/>
        </w:rPr>
        <w:t>and</w:t>
      </w:r>
      <w:r>
        <w:rPr>
          <w:rFonts w:ascii="Georgia" w:hAnsi="Georgia"/>
          <w:color w:val="212121"/>
          <w:spacing w:val="-11"/>
          <w:sz w:val="22"/>
        </w:rPr>
        <w:t> </w:t>
      </w:r>
      <w:r>
        <w:rPr>
          <w:rFonts w:ascii="Georgia" w:hAnsi="Georgia"/>
          <w:color w:val="212121"/>
          <w:sz w:val="22"/>
        </w:rPr>
        <w:t>qualities</w:t>
      </w:r>
      <w:r>
        <w:rPr>
          <w:rFonts w:ascii="Georgia" w:hAnsi="Georgia"/>
          <w:color w:val="212121"/>
          <w:spacing w:val="-8"/>
          <w:sz w:val="22"/>
        </w:rPr>
        <w:t> </w:t>
      </w:r>
      <w:r>
        <w:rPr>
          <w:rFonts w:ascii="Georgia" w:hAnsi="Georgia"/>
          <w:color w:val="212121"/>
          <w:sz w:val="22"/>
        </w:rPr>
        <w:t>of</w:t>
      </w:r>
      <w:r>
        <w:rPr>
          <w:rFonts w:ascii="Georgia" w:hAnsi="Georgia"/>
          <w:color w:val="212121"/>
          <w:spacing w:val="-8"/>
          <w:sz w:val="22"/>
        </w:rPr>
        <w:t> </w:t>
      </w:r>
      <w:r>
        <w:rPr>
          <w:rFonts w:ascii="Georgia" w:hAnsi="Georgia"/>
          <w:color w:val="212121"/>
          <w:sz w:val="22"/>
        </w:rPr>
        <w:t>deployment</w:t>
      </w:r>
      <w:r>
        <w:rPr>
          <w:rFonts w:ascii="Georgia" w:hAnsi="Georgia"/>
          <w:color w:val="212121"/>
          <w:spacing w:val="-8"/>
          <w:sz w:val="22"/>
        </w:rPr>
        <w:t> </w:t>
      </w:r>
      <w:r>
        <w:rPr>
          <w:rFonts w:ascii="Georgia" w:hAnsi="Georgia"/>
          <w:color w:val="212121"/>
          <w:sz w:val="22"/>
        </w:rPr>
        <w:t>from</w:t>
      </w:r>
      <w:r>
        <w:rPr>
          <w:rFonts w:ascii="Georgia" w:hAnsi="Georgia"/>
          <w:color w:val="212121"/>
          <w:spacing w:val="-7"/>
          <w:sz w:val="22"/>
        </w:rPr>
        <w:t> </w:t>
      </w:r>
      <w:r>
        <w:rPr>
          <w:rFonts w:ascii="Georgia" w:hAnsi="Georgia"/>
          <w:color w:val="212121"/>
          <w:sz w:val="22"/>
        </w:rPr>
        <w:t>place</w:t>
      </w:r>
      <w:r>
        <w:rPr>
          <w:rFonts w:ascii="Georgia" w:hAnsi="Georgia"/>
          <w:color w:val="212121"/>
          <w:spacing w:val="-9"/>
          <w:sz w:val="22"/>
        </w:rPr>
        <w:t> </w:t>
      </w:r>
      <w:r>
        <w:rPr>
          <w:rFonts w:ascii="Georgia" w:hAnsi="Georgia"/>
          <w:color w:val="212121"/>
          <w:sz w:val="22"/>
        </w:rPr>
        <w:t>to</w:t>
      </w:r>
      <w:r>
        <w:rPr>
          <w:rFonts w:ascii="Georgia" w:hAnsi="Georgia"/>
          <w:color w:val="212121"/>
          <w:spacing w:val="-12"/>
          <w:sz w:val="22"/>
        </w:rPr>
        <w:t> </w:t>
      </w:r>
      <w:r>
        <w:rPr>
          <w:rFonts w:ascii="Georgia" w:hAnsi="Georgia"/>
          <w:color w:val="212121"/>
          <w:sz w:val="22"/>
        </w:rPr>
        <w:t>place. Through</w:t>
      </w:r>
      <w:r>
        <w:rPr>
          <w:rFonts w:ascii="Georgia" w:hAnsi="Georgia"/>
          <w:color w:val="212121"/>
          <w:spacing w:val="-9"/>
          <w:sz w:val="22"/>
        </w:rPr>
        <w:t> </w:t>
      </w:r>
      <w:r>
        <w:rPr>
          <w:rFonts w:ascii="Georgia" w:hAnsi="Georgia"/>
          <w:color w:val="212121"/>
          <w:sz w:val="22"/>
        </w:rPr>
        <w:t>experience,</w:t>
      </w:r>
      <w:r>
        <w:rPr>
          <w:rFonts w:ascii="Georgia" w:hAnsi="Georgia"/>
          <w:color w:val="212121"/>
          <w:spacing w:val="-12"/>
          <w:sz w:val="22"/>
        </w:rPr>
        <w:t> </w:t>
      </w:r>
      <w:r>
        <w:rPr>
          <w:rFonts w:ascii="Georgia" w:hAnsi="Georgia"/>
          <w:color w:val="212121"/>
          <w:sz w:val="22"/>
        </w:rPr>
        <w:t>observations,</w:t>
      </w:r>
      <w:r>
        <w:rPr>
          <w:rFonts w:ascii="Georgia" w:hAnsi="Georgia"/>
          <w:color w:val="212121"/>
          <w:spacing w:val="-11"/>
          <w:sz w:val="22"/>
        </w:rPr>
        <w:t> </w:t>
      </w:r>
      <w:r>
        <w:rPr>
          <w:rFonts w:ascii="Georgia" w:hAnsi="Georgia"/>
          <w:color w:val="212121"/>
          <w:sz w:val="22"/>
        </w:rPr>
        <w:t>research</w:t>
      </w:r>
      <w:r>
        <w:rPr>
          <w:rFonts w:ascii="Georgia" w:hAnsi="Georgia"/>
          <w:color w:val="212121"/>
          <w:spacing w:val="-13"/>
          <w:sz w:val="22"/>
        </w:rPr>
        <w:t> </w:t>
      </w:r>
      <w:r>
        <w:rPr>
          <w:rFonts w:ascii="Georgia" w:hAnsi="Georgia"/>
          <w:color w:val="212121"/>
          <w:sz w:val="22"/>
        </w:rPr>
        <w:t>and</w:t>
      </w:r>
      <w:r>
        <w:rPr>
          <w:rFonts w:ascii="Georgia" w:hAnsi="Georgia"/>
          <w:color w:val="212121"/>
          <w:spacing w:val="-12"/>
          <w:sz w:val="22"/>
        </w:rPr>
        <w:t> </w:t>
      </w:r>
      <w:r>
        <w:rPr>
          <w:rFonts w:ascii="Georgia" w:hAnsi="Georgia"/>
          <w:color w:val="212121"/>
          <w:sz w:val="22"/>
        </w:rPr>
        <w:t>synthesis</w:t>
      </w:r>
      <w:r>
        <w:rPr>
          <w:rFonts w:ascii="Georgia" w:hAnsi="Georgia"/>
          <w:color w:val="212121"/>
          <w:spacing w:val="-9"/>
          <w:sz w:val="22"/>
        </w:rPr>
        <w:t> </w:t>
      </w:r>
      <w:r>
        <w:rPr>
          <w:rFonts w:ascii="Georgia" w:hAnsi="Georgia"/>
          <w:color w:val="212121"/>
          <w:sz w:val="22"/>
        </w:rPr>
        <w:t>of</w:t>
      </w:r>
      <w:r>
        <w:rPr>
          <w:rFonts w:ascii="Georgia" w:hAnsi="Georgia"/>
          <w:color w:val="212121"/>
          <w:spacing w:val="-9"/>
          <w:sz w:val="22"/>
        </w:rPr>
        <w:t> </w:t>
      </w:r>
      <w:r>
        <w:rPr>
          <w:rFonts w:ascii="Georgia" w:hAnsi="Georgia"/>
          <w:color w:val="212121"/>
          <w:sz w:val="22"/>
        </w:rPr>
        <w:t>evidence,</w:t>
      </w:r>
      <w:r>
        <w:rPr>
          <w:rFonts w:ascii="Georgia" w:hAnsi="Georgia"/>
          <w:color w:val="212121"/>
          <w:spacing w:val="-8"/>
          <w:sz w:val="22"/>
        </w:rPr>
        <w:t> </w:t>
      </w:r>
      <w:r>
        <w:rPr>
          <w:rFonts w:ascii="Georgia" w:hAnsi="Georgia"/>
          <w:sz w:val="22"/>
        </w:rPr>
        <w:t>four</w:t>
      </w:r>
      <w:r>
        <w:rPr>
          <w:rFonts w:ascii="Georgia" w:hAnsi="Georgia"/>
          <w:spacing w:val="-9"/>
          <w:sz w:val="22"/>
        </w:rPr>
        <w:t> </w:t>
      </w:r>
      <w:r>
        <w:rPr>
          <w:rFonts w:ascii="Georgia" w:hAnsi="Georgia"/>
          <w:sz w:val="22"/>
        </w:rPr>
        <w:t>key</w:t>
      </w:r>
      <w:r>
        <w:rPr>
          <w:rFonts w:ascii="Georgia" w:hAnsi="Georgia"/>
          <w:spacing w:val="-8"/>
          <w:sz w:val="22"/>
        </w:rPr>
        <w:t> </w:t>
      </w:r>
      <w:r>
        <w:rPr>
          <w:rFonts w:ascii="Georgia" w:hAnsi="Georgia"/>
          <w:sz w:val="22"/>
        </w:rPr>
        <w:t>considerations</w:t>
      </w:r>
      <w:r>
        <w:rPr>
          <w:rFonts w:ascii="Georgia" w:hAnsi="Georgia"/>
          <w:spacing w:val="-9"/>
          <w:sz w:val="22"/>
        </w:rPr>
        <w:t> </w:t>
      </w:r>
      <w:r>
        <w:rPr>
          <w:rFonts w:ascii="Georgia" w:hAnsi="Georgia"/>
          <w:sz w:val="22"/>
        </w:rPr>
        <w:t>for optimizing</w:t>
      </w:r>
      <w:r>
        <w:rPr>
          <w:rFonts w:ascii="Georgia" w:hAnsi="Georgia"/>
          <w:spacing w:val="-5"/>
          <w:sz w:val="22"/>
        </w:rPr>
        <w:t> </w:t>
      </w:r>
      <w:r>
        <w:rPr>
          <w:rFonts w:ascii="Georgia" w:hAnsi="Georgia"/>
          <w:sz w:val="22"/>
        </w:rPr>
        <w:t>innovations</w:t>
      </w:r>
      <w:r>
        <w:rPr>
          <w:rFonts w:ascii="Georgia" w:hAnsi="Georgia"/>
          <w:spacing w:val="-7"/>
          <w:sz w:val="22"/>
        </w:rPr>
        <w:t> </w:t>
      </w:r>
      <w:r>
        <w:rPr>
          <w:rFonts w:ascii="Georgia" w:hAnsi="Georgia"/>
          <w:sz w:val="22"/>
        </w:rPr>
        <w:t>and</w:t>
      </w:r>
      <w:r>
        <w:rPr>
          <w:rFonts w:ascii="Georgia" w:hAnsi="Georgia"/>
          <w:spacing w:val="-6"/>
          <w:sz w:val="22"/>
        </w:rPr>
        <w:t> </w:t>
      </w:r>
      <w:r>
        <w:rPr>
          <w:rFonts w:ascii="Georgia" w:hAnsi="Georgia"/>
          <w:sz w:val="22"/>
        </w:rPr>
        <w:t>educational</w:t>
      </w:r>
      <w:r>
        <w:rPr>
          <w:rFonts w:ascii="Georgia" w:hAnsi="Georgia"/>
          <w:spacing w:val="-6"/>
          <w:sz w:val="22"/>
        </w:rPr>
        <w:t> </w:t>
      </w:r>
      <w:r>
        <w:rPr>
          <w:rFonts w:ascii="Georgia" w:hAnsi="Georgia"/>
          <w:sz w:val="22"/>
        </w:rPr>
        <w:t>technologies</w:t>
      </w:r>
      <w:r>
        <w:rPr>
          <w:rFonts w:ascii="Georgia" w:hAnsi="Georgia"/>
          <w:spacing w:val="-6"/>
          <w:sz w:val="22"/>
        </w:rPr>
        <w:t> </w:t>
      </w:r>
      <w:r>
        <w:rPr>
          <w:rFonts w:ascii="Georgia" w:hAnsi="Georgia"/>
          <w:sz w:val="22"/>
        </w:rPr>
        <w:t>[EdTech]</w:t>
      </w:r>
      <w:r>
        <w:rPr>
          <w:rFonts w:ascii="Georgia" w:hAnsi="Georgia"/>
          <w:spacing w:val="-8"/>
          <w:sz w:val="22"/>
        </w:rPr>
        <w:t> </w:t>
      </w:r>
      <w:r>
        <w:rPr>
          <w:rFonts w:ascii="Georgia" w:hAnsi="Georgia"/>
          <w:sz w:val="22"/>
        </w:rPr>
        <w:t>when</w:t>
      </w:r>
      <w:r>
        <w:rPr>
          <w:rFonts w:ascii="Georgia" w:hAnsi="Georgia"/>
          <w:spacing w:val="-4"/>
          <w:sz w:val="22"/>
        </w:rPr>
        <w:t> </w:t>
      </w:r>
      <w:r>
        <w:rPr>
          <w:rFonts w:ascii="Georgia" w:hAnsi="Georgia"/>
          <w:sz w:val="22"/>
        </w:rPr>
        <w:t>used</w:t>
      </w:r>
      <w:r>
        <w:rPr>
          <w:rFonts w:ascii="Georgia" w:hAnsi="Georgia"/>
          <w:spacing w:val="-10"/>
          <w:sz w:val="22"/>
        </w:rPr>
        <w:t> </w:t>
      </w:r>
      <w:r>
        <w:rPr>
          <w:rFonts w:ascii="Georgia" w:hAnsi="Georgia"/>
          <w:sz w:val="22"/>
        </w:rPr>
        <w:t>for</w:t>
      </w:r>
      <w:r>
        <w:rPr>
          <w:rFonts w:ascii="Georgia" w:hAnsi="Georgia"/>
          <w:spacing w:val="-7"/>
          <w:sz w:val="22"/>
        </w:rPr>
        <w:t> </w:t>
      </w:r>
      <w:r>
        <w:rPr>
          <w:rFonts w:ascii="Georgia" w:hAnsi="Georgia"/>
          <w:sz w:val="22"/>
        </w:rPr>
        <w:t>medical</w:t>
      </w:r>
      <w:r>
        <w:rPr>
          <w:rFonts w:ascii="Georgia" w:hAnsi="Georgia"/>
          <w:spacing w:val="-8"/>
          <w:sz w:val="22"/>
        </w:rPr>
        <w:t> </w:t>
      </w:r>
      <w:r>
        <w:rPr>
          <w:rFonts w:ascii="Georgia" w:hAnsi="Georgia"/>
          <w:sz w:val="22"/>
        </w:rPr>
        <w:t>and</w:t>
      </w:r>
      <w:r>
        <w:rPr>
          <w:rFonts w:ascii="Georgia" w:hAnsi="Georgia"/>
          <w:spacing w:val="-6"/>
          <w:sz w:val="22"/>
        </w:rPr>
        <w:t> </w:t>
      </w:r>
      <w:r>
        <w:rPr>
          <w:rFonts w:ascii="Georgia" w:hAnsi="Georgia"/>
          <w:sz w:val="22"/>
        </w:rPr>
        <w:t>higher education</w:t>
      </w:r>
      <w:r>
        <w:rPr>
          <w:rFonts w:ascii="Georgia" w:hAnsi="Georgia"/>
          <w:spacing w:val="-14"/>
          <w:sz w:val="22"/>
        </w:rPr>
        <w:t> </w:t>
      </w:r>
      <w:r>
        <w:rPr>
          <w:rFonts w:ascii="Georgia" w:hAnsi="Georgia"/>
          <w:sz w:val="22"/>
        </w:rPr>
        <w:t>[MedEd]</w:t>
      </w:r>
      <w:r>
        <w:rPr>
          <w:rFonts w:ascii="Georgia" w:hAnsi="Georgia"/>
          <w:spacing w:val="-13"/>
          <w:sz w:val="22"/>
        </w:rPr>
        <w:t> </w:t>
      </w:r>
      <w:r>
        <w:rPr>
          <w:rFonts w:ascii="Georgia" w:hAnsi="Georgia"/>
          <w:sz w:val="22"/>
        </w:rPr>
        <w:t>have</w:t>
      </w:r>
      <w:r>
        <w:rPr>
          <w:rFonts w:ascii="Georgia" w:hAnsi="Georgia"/>
          <w:spacing w:val="-13"/>
          <w:sz w:val="22"/>
        </w:rPr>
        <w:t> </w:t>
      </w:r>
      <w:r>
        <w:rPr>
          <w:rFonts w:ascii="Georgia" w:hAnsi="Georgia"/>
          <w:sz w:val="22"/>
        </w:rPr>
        <w:t>been</w:t>
      </w:r>
      <w:r>
        <w:rPr>
          <w:rFonts w:ascii="Georgia" w:hAnsi="Georgia"/>
          <w:spacing w:val="-14"/>
          <w:sz w:val="22"/>
        </w:rPr>
        <w:t> </w:t>
      </w:r>
      <w:r>
        <w:rPr>
          <w:rFonts w:ascii="Georgia" w:hAnsi="Georgia"/>
          <w:sz w:val="22"/>
        </w:rPr>
        <w:t>established</w:t>
      </w:r>
      <w:r>
        <w:rPr>
          <w:rFonts w:ascii="Georgia" w:hAnsi="Georgia"/>
          <w:spacing w:val="-13"/>
          <w:sz w:val="22"/>
        </w:rPr>
        <w:t> </w:t>
      </w:r>
      <w:r>
        <w:rPr>
          <w:rFonts w:ascii="Georgia" w:hAnsi="Georgia"/>
          <w:sz w:val="22"/>
        </w:rPr>
        <w:t>as</w:t>
      </w:r>
      <w:r>
        <w:rPr>
          <w:rFonts w:ascii="Georgia" w:hAnsi="Georgia"/>
          <w:spacing w:val="-13"/>
          <w:sz w:val="22"/>
        </w:rPr>
        <w:t> </w:t>
      </w:r>
      <w:r>
        <w:rPr>
          <w:rFonts w:ascii="Georgia" w:hAnsi="Georgia"/>
          <w:sz w:val="22"/>
        </w:rPr>
        <w:t>follows-</w:t>
      </w:r>
      <w:r>
        <w:rPr>
          <w:rFonts w:ascii="Georgia" w:hAnsi="Georgia"/>
          <w:spacing w:val="-13"/>
          <w:sz w:val="22"/>
        </w:rPr>
        <w:t> </w:t>
      </w:r>
      <w:r>
        <w:rPr>
          <w:rFonts w:ascii="Georgia" w:hAnsi="Georgia"/>
          <w:sz w:val="22"/>
        </w:rPr>
        <w:t>adaptation,</w:t>
      </w:r>
      <w:r>
        <w:rPr>
          <w:rFonts w:ascii="Georgia" w:hAnsi="Georgia"/>
          <w:spacing w:val="-14"/>
          <w:sz w:val="22"/>
        </w:rPr>
        <w:t> </w:t>
      </w:r>
      <w:r>
        <w:rPr>
          <w:rFonts w:ascii="Georgia" w:hAnsi="Georgia"/>
          <w:sz w:val="22"/>
        </w:rPr>
        <w:t>standardization,</w:t>
      </w:r>
      <w:r>
        <w:rPr>
          <w:rFonts w:ascii="Georgia" w:hAnsi="Georgia"/>
          <w:spacing w:val="-13"/>
          <w:sz w:val="22"/>
        </w:rPr>
        <w:t> </w:t>
      </w:r>
      <w:r>
        <w:rPr>
          <w:rFonts w:ascii="Georgia" w:hAnsi="Georgia"/>
          <w:sz w:val="22"/>
        </w:rPr>
        <w:t>integration</w:t>
      </w:r>
      <w:r>
        <w:rPr>
          <w:rFonts w:ascii="Georgia" w:hAnsi="Georgia"/>
          <w:spacing w:val="-13"/>
          <w:sz w:val="22"/>
        </w:rPr>
        <w:t> </w:t>
      </w:r>
      <w:r>
        <w:rPr>
          <w:rFonts w:ascii="Georgia" w:hAnsi="Georgia"/>
          <w:sz w:val="22"/>
        </w:rPr>
        <w:t>and compliance [ASIC]. The instrument has been named ASIC Framework which can be practically applied using its operational matrix. Subsequently, the </w:t>
      </w:r>
      <w:r>
        <w:rPr>
          <w:rFonts w:ascii="Georgia" w:hAnsi="Georgia"/>
          <w:color w:val="212121"/>
          <w:sz w:val="22"/>
        </w:rPr>
        <w:t>ASIC Framework has become a foremost instrument for </w:t>
      </w:r>
      <w:r>
        <w:rPr>
          <w:rFonts w:ascii="Georgia" w:hAnsi="Georgia"/>
          <w:i/>
          <w:color w:val="212121"/>
          <w:sz w:val="22"/>
        </w:rPr>
        <w:t>assuring </w:t>
      </w:r>
      <w:r>
        <w:rPr>
          <w:rFonts w:ascii="Georgia" w:hAnsi="Georgia"/>
          <w:color w:val="212121"/>
          <w:sz w:val="22"/>
        </w:rPr>
        <w:t>innovation and EdTech’s optimisation for medical education, health science education and by extension, higher education. </w:t>
      </w:r>
      <w:r>
        <w:rPr>
          <w:rFonts w:ascii="Georgia" w:hAnsi="Georgia"/>
          <w:sz w:val="22"/>
        </w:rPr>
        <w:t>Maladaptation of a new technology might be</w:t>
      </w:r>
      <w:r>
        <w:rPr>
          <w:rFonts w:ascii="Georgia" w:hAnsi="Georgia"/>
          <w:spacing w:val="-14"/>
          <w:sz w:val="22"/>
        </w:rPr>
        <w:t> </w:t>
      </w:r>
      <w:r>
        <w:rPr>
          <w:rFonts w:ascii="Georgia" w:hAnsi="Georgia"/>
          <w:sz w:val="22"/>
        </w:rPr>
        <w:t>significantly</w:t>
      </w:r>
      <w:r>
        <w:rPr>
          <w:rFonts w:ascii="Georgia" w:hAnsi="Georgia"/>
          <w:spacing w:val="-13"/>
          <w:sz w:val="22"/>
        </w:rPr>
        <w:t> </w:t>
      </w:r>
      <w:r>
        <w:rPr>
          <w:rFonts w:ascii="Georgia" w:hAnsi="Georgia"/>
          <w:sz w:val="22"/>
        </w:rPr>
        <w:t>counterproductive</w:t>
      </w:r>
      <w:r>
        <w:rPr>
          <w:rFonts w:ascii="Georgia" w:hAnsi="Georgia"/>
          <w:spacing w:val="-13"/>
          <w:sz w:val="22"/>
        </w:rPr>
        <w:t> </w:t>
      </w:r>
      <w:r>
        <w:rPr>
          <w:rFonts w:ascii="Georgia" w:hAnsi="Georgia"/>
          <w:sz w:val="22"/>
        </w:rPr>
        <w:t>just</w:t>
      </w:r>
      <w:r>
        <w:rPr>
          <w:rFonts w:ascii="Georgia" w:hAnsi="Georgia"/>
          <w:spacing w:val="-14"/>
          <w:sz w:val="22"/>
        </w:rPr>
        <w:t> </w:t>
      </w:r>
      <w:r>
        <w:rPr>
          <w:rFonts w:ascii="Georgia" w:hAnsi="Georgia"/>
          <w:sz w:val="22"/>
        </w:rPr>
        <w:t>as</w:t>
      </w:r>
      <w:r>
        <w:rPr>
          <w:rFonts w:ascii="Georgia" w:hAnsi="Georgia"/>
          <w:spacing w:val="-13"/>
          <w:sz w:val="22"/>
        </w:rPr>
        <w:t> </w:t>
      </w:r>
      <w:r>
        <w:rPr>
          <w:rFonts w:ascii="Georgia" w:hAnsi="Georgia"/>
          <w:sz w:val="22"/>
        </w:rPr>
        <w:t>lack</w:t>
      </w:r>
      <w:r>
        <w:rPr>
          <w:rFonts w:ascii="Georgia" w:hAnsi="Georgia"/>
          <w:spacing w:val="-13"/>
          <w:sz w:val="22"/>
        </w:rPr>
        <w:t> </w:t>
      </w:r>
      <w:r>
        <w:rPr>
          <w:rFonts w:ascii="Georgia" w:hAnsi="Georgia"/>
          <w:sz w:val="22"/>
        </w:rPr>
        <w:t>of</w:t>
      </w:r>
      <w:r>
        <w:rPr>
          <w:rFonts w:ascii="Georgia" w:hAnsi="Georgia"/>
          <w:spacing w:val="-13"/>
          <w:sz w:val="22"/>
        </w:rPr>
        <w:t> </w:t>
      </w:r>
      <w:r>
        <w:rPr>
          <w:rFonts w:ascii="Georgia" w:hAnsi="Georgia"/>
          <w:sz w:val="22"/>
        </w:rPr>
        <w:t>standardization</w:t>
      </w:r>
      <w:r>
        <w:rPr>
          <w:rFonts w:ascii="Georgia" w:hAnsi="Georgia"/>
          <w:spacing w:val="-14"/>
          <w:sz w:val="22"/>
        </w:rPr>
        <w:t> </w:t>
      </w:r>
      <w:r>
        <w:rPr>
          <w:rFonts w:ascii="Georgia" w:hAnsi="Georgia"/>
          <w:sz w:val="22"/>
        </w:rPr>
        <w:t>might</w:t>
      </w:r>
      <w:r>
        <w:rPr>
          <w:rFonts w:ascii="Georgia" w:hAnsi="Georgia"/>
          <w:spacing w:val="-13"/>
          <w:sz w:val="22"/>
        </w:rPr>
        <w:t> </w:t>
      </w:r>
      <w:r>
        <w:rPr>
          <w:rFonts w:ascii="Georgia" w:hAnsi="Georgia"/>
          <w:sz w:val="22"/>
        </w:rPr>
        <w:t>be</w:t>
      </w:r>
      <w:r>
        <w:rPr>
          <w:rFonts w:ascii="Georgia" w:hAnsi="Georgia"/>
          <w:spacing w:val="-13"/>
          <w:sz w:val="22"/>
        </w:rPr>
        <w:t> </w:t>
      </w:r>
      <w:r>
        <w:rPr>
          <w:rFonts w:ascii="Georgia" w:hAnsi="Georgia"/>
          <w:sz w:val="22"/>
        </w:rPr>
        <w:t>problematic</w:t>
      </w:r>
      <w:r>
        <w:rPr>
          <w:rFonts w:ascii="Georgia" w:hAnsi="Georgia"/>
          <w:spacing w:val="-13"/>
          <w:sz w:val="22"/>
        </w:rPr>
        <w:t> </w:t>
      </w:r>
      <w:r>
        <w:rPr>
          <w:rFonts w:ascii="Georgia" w:hAnsi="Georgia"/>
          <w:sz w:val="22"/>
        </w:rPr>
        <w:t>as</w:t>
      </w:r>
      <w:r>
        <w:rPr>
          <w:rFonts w:ascii="Georgia" w:hAnsi="Georgia"/>
          <w:spacing w:val="-14"/>
          <w:sz w:val="22"/>
        </w:rPr>
        <w:t> </w:t>
      </w:r>
      <w:r>
        <w:rPr>
          <w:rFonts w:ascii="Georgia" w:hAnsi="Georgia"/>
          <w:sz w:val="22"/>
        </w:rPr>
        <w:t>it</w:t>
      </w:r>
      <w:r>
        <w:rPr>
          <w:rFonts w:ascii="Georgia" w:hAnsi="Georgia"/>
          <w:spacing w:val="-13"/>
          <w:sz w:val="22"/>
        </w:rPr>
        <w:t> </w:t>
      </w:r>
      <w:r>
        <w:rPr>
          <w:rFonts w:ascii="Georgia" w:hAnsi="Georgia"/>
          <w:sz w:val="22"/>
        </w:rPr>
        <w:t>causes heterogeneities.</w:t>
      </w:r>
      <w:r>
        <w:rPr>
          <w:rFonts w:ascii="Georgia" w:hAnsi="Georgia"/>
          <w:spacing w:val="-9"/>
          <w:sz w:val="22"/>
        </w:rPr>
        <w:t> </w:t>
      </w:r>
      <w:r>
        <w:rPr>
          <w:rFonts w:ascii="Georgia" w:hAnsi="Georgia"/>
          <w:sz w:val="22"/>
        </w:rPr>
        <w:t>Also,</w:t>
      </w:r>
      <w:r>
        <w:rPr>
          <w:rFonts w:ascii="Georgia" w:hAnsi="Georgia"/>
          <w:spacing w:val="-10"/>
          <w:sz w:val="22"/>
        </w:rPr>
        <w:t> </w:t>
      </w:r>
      <w:r>
        <w:rPr>
          <w:rFonts w:ascii="Georgia" w:hAnsi="Georgia"/>
          <w:sz w:val="22"/>
        </w:rPr>
        <w:t>poor</w:t>
      </w:r>
      <w:r>
        <w:rPr>
          <w:rFonts w:ascii="Georgia" w:hAnsi="Georgia"/>
          <w:spacing w:val="-7"/>
          <w:sz w:val="22"/>
        </w:rPr>
        <w:t> </w:t>
      </w:r>
      <w:r>
        <w:rPr>
          <w:rFonts w:ascii="Georgia" w:hAnsi="Georgia"/>
          <w:sz w:val="22"/>
        </w:rPr>
        <w:t>integration</w:t>
      </w:r>
      <w:r>
        <w:rPr>
          <w:rFonts w:ascii="Georgia" w:hAnsi="Georgia"/>
          <w:spacing w:val="-8"/>
          <w:sz w:val="22"/>
        </w:rPr>
        <w:t> </w:t>
      </w:r>
      <w:r>
        <w:rPr>
          <w:rFonts w:ascii="Georgia" w:hAnsi="Georgia"/>
          <w:sz w:val="22"/>
        </w:rPr>
        <w:t>might</w:t>
      </w:r>
      <w:r>
        <w:rPr>
          <w:rFonts w:ascii="Georgia" w:hAnsi="Georgia"/>
          <w:spacing w:val="-7"/>
          <w:sz w:val="22"/>
        </w:rPr>
        <w:t> </w:t>
      </w:r>
      <w:r>
        <w:rPr>
          <w:rFonts w:ascii="Georgia" w:hAnsi="Georgia"/>
          <w:sz w:val="22"/>
        </w:rPr>
        <w:t>make</w:t>
      </w:r>
      <w:r>
        <w:rPr>
          <w:rFonts w:ascii="Georgia" w:hAnsi="Georgia"/>
          <w:spacing w:val="-13"/>
          <w:sz w:val="22"/>
        </w:rPr>
        <w:t> </w:t>
      </w:r>
      <w:r>
        <w:rPr>
          <w:rFonts w:ascii="Georgia" w:hAnsi="Georgia"/>
          <w:sz w:val="22"/>
        </w:rPr>
        <w:t>the</w:t>
      </w:r>
      <w:r>
        <w:rPr>
          <w:rFonts w:ascii="Georgia" w:hAnsi="Georgia"/>
          <w:spacing w:val="-9"/>
          <w:sz w:val="22"/>
        </w:rPr>
        <w:t> </w:t>
      </w:r>
      <w:r>
        <w:rPr>
          <w:rFonts w:ascii="Georgia" w:hAnsi="Georgia"/>
          <w:sz w:val="22"/>
        </w:rPr>
        <w:t>use</w:t>
      </w:r>
      <w:r>
        <w:rPr>
          <w:rFonts w:ascii="Georgia" w:hAnsi="Georgia"/>
          <w:spacing w:val="-8"/>
          <w:sz w:val="22"/>
        </w:rPr>
        <w:t> </w:t>
      </w:r>
      <w:r>
        <w:rPr>
          <w:rFonts w:ascii="Georgia" w:hAnsi="Georgia"/>
          <w:sz w:val="22"/>
        </w:rPr>
        <w:t>of</w:t>
      </w:r>
      <w:r>
        <w:rPr>
          <w:rFonts w:ascii="Georgia" w:hAnsi="Georgia"/>
          <w:spacing w:val="-7"/>
          <w:sz w:val="22"/>
        </w:rPr>
        <w:t> </w:t>
      </w:r>
      <w:r>
        <w:rPr>
          <w:rFonts w:ascii="Georgia" w:hAnsi="Georgia"/>
          <w:sz w:val="22"/>
        </w:rPr>
        <w:t>an</w:t>
      </w:r>
      <w:r>
        <w:rPr>
          <w:rFonts w:ascii="Georgia" w:hAnsi="Georgia"/>
          <w:spacing w:val="-8"/>
          <w:sz w:val="22"/>
        </w:rPr>
        <w:t> </w:t>
      </w:r>
      <w:r>
        <w:rPr>
          <w:rFonts w:ascii="Georgia" w:hAnsi="Georgia"/>
          <w:sz w:val="22"/>
        </w:rPr>
        <w:t>innovation</w:t>
      </w:r>
      <w:r>
        <w:rPr>
          <w:rFonts w:ascii="Georgia" w:hAnsi="Georgia"/>
          <w:spacing w:val="-8"/>
          <w:sz w:val="22"/>
        </w:rPr>
        <w:t> </w:t>
      </w:r>
      <w:r>
        <w:rPr>
          <w:rFonts w:ascii="Georgia" w:hAnsi="Georgia"/>
          <w:sz w:val="22"/>
        </w:rPr>
        <w:t>negatively</w:t>
      </w:r>
      <w:r>
        <w:rPr>
          <w:rFonts w:ascii="Georgia" w:hAnsi="Georgia"/>
          <w:spacing w:val="-6"/>
          <w:sz w:val="22"/>
        </w:rPr>
        <w:t> </w:t>
      </w:r>
      <w:r>
        <w:rPr>
          <w:rFonts w:ascii="Georgia" w:hAnsi="Georgia"/>
          <w:sz w:val="22"/>
        </w:rPr>
        <w:t>disruptive. Lack of</w:t>
      </w:r>
      <w:r>
        <w:rPr>
          <w:rFonts w:ascii="Georgia" w:hAnsi="Georgia"/>
          <w:spacing w:val="-4"/>
          <w:sz w:val="22"/>
        </w:rPr>
        <w:t> </w:t>
      </w:r>
      <w:r>
        <w:rPr>
          <w:rFonts w:ascii="Georgia" w:hAnsi="Georgia"/>
          <w:sz w:val="22"/>
        </w:rPr>
        <w:t>compliance might introduce extreme relativism in EdTech use philosophy,</w:t>
      </w:r>
      <w:r>
        <w:rPr>
          <w:rFonts w:ascii="Georgia" w:hAnsi="Georgia"/>
          <w:spacing w:val="-1"/>
          <w:sz w:val="22"/>
        </w:rPr>
        <w:t> </w:t>
      </w:r>
      <w:r>
        <w:rPr>
          <w:rFonts w:ascii="Georgia" w:hAnsi="Georgia"/>
          <w:sz w:val="22"/>
        </w:rPr>
        <w:t>and</w:t>
      </w:r>
      <w:r>
        <w:rPr>
          <w:rFonts w:ascii="Georgia" w:hAnsi="Georgia"/>
          <w:spacing w:val="-1"/>
          <w:sz w:val="22"/>
        </w:rPr>
        <w:t> </w:t>
      </w:r>
      <w:r>
        <w:rPr>
          <w:rFonts w:ascii="Georgia" w:hAnsi="Georgia"/>
          <w:sz w:val="22"/>
        </w:rPr>
        <w:t>unethical practices. The ASIC Framework was originally developed, published and presented to the communities</w:t>
      </w:r>
      <w:r>
        <w:rPr>
          <w:rFonts w:ascii="Georgia" w:hAnsi="Georgia"/>
          <w:spacing w:val="-2"/>
          <w:sz w:val="22"/>
        </w:rPr>
        <w:t> </w:t>
      </w:r>
      <w:r>
        <w:rPr>
          <w:rFonts w:ascii="Georgia" w:hAnsi="Georgia"/>
          <w:sz w:val="22"/>
        </w:rPr>
        <w:t>of</w:t>
      </w:r>
      <w:r>
        <w:rPr>
          <w:rFonts w:ascii="Georgia" w:hAnsi="Georgia"/>
          <w:spacing w:val="-2"/>
          <w:sz w:val="22"/>
        </w:rPr>
        <w:t> </w:t>
      </w:r>
      <w:r>
        <w:rPr>
          <w:rFonts w:ascii="Georgia" w:hAnsi="Georgia"/>
          <w:sz w:val="22"/>
        </w:rPr>
        <w:t>practice.</w:t>
      </w:r>
      <w:r>
        <w:rPr>
          <w:rFonts w:ascii="Georgia" w:hAnsi="Georgia"/>
          <w:spacing w:val="-5"/>
          <w:sz w:val="22"/>
        </w:rPr>
        <w:t> </w:t>
      </w:r>
      <w:r>
        <w:rPr>
          <w:rFonts w:ascii="Georgia" w:hAnsi="Georgia"/>
          <w:sz w:val="22"/>
        </w:rPr>
        <w:t>Also, a</w:t>
      </w:r>
      <w:r>
        <w:rPr>
          <w:rFonts w:ascii="Georgia" w:hAnsi="Georgia"/>
          <w:spacing w:val="-4"/>
          <w:sz w:val="22"/>
        </w:rPr>
        <w:t> </w:t>
      </w:r>
      <w:r>
        <w:rPr>
          <w:rFonts w:ascii="Georgia" w:hAnsi="Georgia"/>
          <w:sz w:val="22"/>
        </w:rPr>
        <w:t>practical guide named</w:t>
      </w:r>
      <w:r>
        <w:rPr>
          <w:rFonts w:ascii="Georgia" w:hAnsi="Georgia"/>
          <w:spacing w:val="-4"/>
          <w:sz w:val="22"/>
        </w:rPr>
        <w:t> </w:t>
      </w:r>
      <w:r>
        <w:rPr>
          <w:rFonts w:ascii="Georgia" w:hAnsi="Georgia"/>
          <w:sz w:val="22"/>
        </w:rPr>
        <w:t>ASIC Framework</w:t>
      </w:r>
      <w:r>
        <w:rPr>
          <w:rFonts w:ascii="Georgia" w:hAnsi="Georgia"/>
          <w:spacing w:val="-1"/>
          <w:sz w:val="22"/>
        </w:rPr>
        <w:t> </w:t>
      </w:r>
      <w:r>
        <w:rPr>
          <w:rFonts w:ascii="Georgia" w:hAnsi="Georgia"/>
          <w:sz w:val="22"/>
        </w:rPr>
        <w:t>Operational</w:t>
      </w:r>
      <w:r>
        <w:rPr>
          <w:rFonts w:ascii="Georgia" w:hAnsi="Georgia"/>
          <w:spacing w:val="-3"/>
          <w:sz w:val="22"/>
        </w:rPr>
        <w:t> </w:t>
      </w:r>
      <w:r>
        <w:rPr>
          <w:rFonts w:ascii="Georgia" w:hAnsi="Georgia"/>
          <w:sz w:val="22"/>
        </w:rPr>
        <w:t>Matrix</w:t>
      </w:r>
      <w:r>
        <w:rPr>
          <w:rFonts w:ascii="Georgia" w:hAnsi="Georgia"/>
          <w:spacing w:val="-3"/>
          <w:sz w:val="22"/>
        </w:rPr>
        <w:t> </w:t>
      </w:r>
      <w:r>
        <w:rPr>
          <w:rFonts w:ascii="Georgia" w:hAnsi="Georgia"/>
          <w:sz w:val="22"/>
        </w:rPr>
        <w:t>was published</w:t>
      </w:r>
      <w:r>
        <w:rPr>
          <w:rFonts w:ascii="Georgia" w:hAnsi="Georgia"/>
          <w:spacing w:val="-11"/>
          <w:sz w:val="22"/>
        </w:rPr>
        <w:t> </w:t>
      </w:r>
      <w:r>
        <w:rPr>
          <w:rFonts w:ascii="Georgia" w:hAnsi="Georgia"/>
          <w:sz w:val="22"/>
        </w:rPr>
        <w:t>to</w:t>
      </w:r>
      <w:r>
        <w:rPr>
          <w:rFonts w:ascii="Georgia" w:hAnsi="Georgia"/>
          <w:spacing w:val="-7"/>
          <w:sz w:val="22"/>
        </w:rPr>
        <w:t> </w:t>
      </w:r>
      <w:r>
        <w:rPr>
          <w:rFonts w:ascii="Georgia" w:hAnsi="Georgia"/>
          <w:sz w:val="22"/>
        </w:rPr>
        <w:t>aid</w:t>
      </w:r>
      <w:r>
        <w:rPr>
          <w:rFonts w:ascii="Georgia" w:hAnsi="Georgia"/>
          <w:spacing w:val="-11"/>
          <w:sz w:val="22"/>
        </w:rPr>
        <w:t> </w:t>
      </w:r>
      <w:r>
        <w:rPr>
          <w:rFonts w:ascii="Georgia" w:hAnsi="Georgia"/>
          <w:sz w:val="22"/>
        </w:rPr>
        <w:t>the</w:t>
      </w:r>
      <w:r>
        <w:rPr>
          <w:rFonts w:ascii="Georgia" w:hAnsi="Georgia"/>
          <w:spacing w:val="-10"/>
          <w:sz w:val="22"/>
        </w:rPr>
        <w:t> </w:t>
      </w:r>
      <w:r>
        <w:rPr>
          <w:rFonts w:ascii="Georgia" w:hAnsi="Georgia"/>
          <w:sz w:val="22"/>
        </w:rPr>
        <w:t>practical</w:t>
      </w:r>
      <w:r>
        <w:rPr>
          <w:rFonts w:ascii="Georgia" w:hAnsi="Georgia"/>
          <w:spacing w:val="-10"/>
          <w:sz w:val="22"/>
        </w:rPr>
        <w:t> </w:t>
      </w:r>
      <w:r>
        <w:rPr>
          <w:rFonts w:ascii="Georgia" w:hAnsi="Georgia"/>
          <w:sz w:val="22"/>
        </w:rPr>
        <w:t>use</w:t>
      </w:r>
      <w:r>
        <w:rPr>
          <w:rFonts w:ascii="Georgia" w:hAnsi="Georgia"/>
          <w:spacing w:val="-13"/>
          <w:sz w:val="22"/>
        </w:rPr>
        <w:t> </w:t>
      </w:r>
      <w:r>
        <w:rPr>
          <w:rFonts w:ascii="Georgia" w:hAnsi="Georgia"/>
          <w:sz w:val="22"/>
        </w:rPr>
        <w:t>of</w:t>
      </w:r>
      <w:r>
        <w:rPr>
          <w:rFonts w:ascii="Georgia" w:hAnsi="Georgia"/>
          <w:spacing w:val="-8"/>
          <w:sz w:val="22"/>
        </w:rPr>
        <w:t> </w:t>
      </w:r>
      <w:r>
        <w:rPr>
          <w:rFonts w:ascii="Georgia" w:hAnsi="Georgia"/>
          <w:sz w:val="22"/>
        </w:rPr>
        <w:t>the</w:t>
      </w:r>
      <w:r>
        <w:rPr>
          <w:rFonts w:ascii="Georgia" w:hAnsi="Georgia"/>
          <w:spacing w:val="-10"/>
          <w:sz w:val="22"/>
        </w:rPr>
        <w:t> </w:t>
      </w:r>
      <w:r>
        <w:rPr>
          <w:rFonts w:ascii="Georgia" w:hAnsi="Georgia"/>
          <w:sz w:val="22"/>
        </w:rPr>
        <w:t>framework.</w:t>
      </w:r>
      <w:r>
        <w:rPr>
          <w:rFonts w:ascii="Georgia" w:hAnsi="Georgia"/>
          <w:spacing w:val="-11"/>
          <w:sz w:val="22"/>
        </w:rPr>
        <w:t> </w:t>
      </w:r>
      <w:r>
        <w:rPr>
          <w:rFonts w:ascii="Georgia" w:hAnsi="Georgia"/>
          <w:sz w:val="22"/>
        </w:rPr>
        <w:t>Subsequently,</w:t>
      </w:r>
      <w:r>
        <w:rPr>
          <w:rFonts w:ascii="Georgia" w:hAnsi="Georgia"/>
          <w:spacing w:val="-11"/>
          <w:sz w:val="22"/>
        </w:rPr>
        <w:t> </w:t>
      </w:r>
      <w:r>
        <w:rPr>
          <w:rFonts w:ascii="Georgia" w:hAnsi="Georgia"/>
          <w:sz w:val="22"/>
        </w:rPr>
        <w:t>this</w:t>
      </w:r>
      <w:r>
        <w:rPr>
          <w:rFonts w:ascii="Georgia" w:hAnsi="Georgia"/>
          <w:spacing w:val="-12"/>
          <w:sz w:val="22"/>
        </w:rPr>
        <w:t> </w:t>
      </w:r>
      <w:r>
        <w:rPr>
          <w:rFonts w:ascii="Georgia" w:hAnsi="Georgia"/>
          <w:sz w:val="22"/>
        </w:rPr>
        <w:t>matrix</w:t>
      </w:r>
      <w:r>
        <w:rPr>
          <w:rFonts w:ascii="Georgia" w:hAnsi="Georgia"/>
          <w:spacing w:val="-10"/>
          <w:sz w:val="22"/>
        </w:rPr>
        <w:t> </w:t>
      </w:r>
      <w:r>
        <w:rPr>
          <w:rFonts w:ascii="Georgia" w:hAnsi="Georgia"/>
          <w:sz w:val="22"/>
        </w:rPr>
        <w:t>has</w:t>
      </w:r>
      <w:r>
        <w:rPr>
          <w:rFonts w:ascii="Georgia" w:hAnsi="Georgia"/>
          <w:spacing w:val="-8"/>
          <w:sz w:val="22"/>
        </w:rPr>
        <w:t> </w:t>
      </w:r>
      <w:r>
        <w:rPr>
          <w:rFonts w:ascii="Georgia" w:hAnsi="Georgia"/>
          <w:sz w:val="22"/>
        </w:rPr>
        <w:t>been</w:t>
      </w:r>
      <w:r>
        <w:rPr>
          <w:rFonts w:ascii="Georgia" w:hAnsi="Georgia"/>
          <w:spacing w:val="-9"/>
          <w:sz w:val="22"/>
        </w:rPr>
        <w:t> </w:t>
      </w:r>
      <w:r>
        <w:rPr>
          <w:rFonts w:ascii="Georgia" w:hAnsi="Georgia"/>
          <w:sz w:val="22"/>
        </w:rPr>
        <w:t>digitalized and made available in the form of a web-hosted app, hence, an innovative product that could be patented. The ASIC Framework could be very useful to key stakeholders in medical education including educators, institutions and regulators. Ultimately, it could generally and universally help to optimize the use</w:t>
      </w:r>
      <w:r>
        <w:rPr>
          <w:rFonts w:ascii="Georgia" w:hAnsi="Georgia"/>
          <w:spacing w:val="-3"/>
          <w:sz w:val="22"/>
        </w:rPr>
        <w:t> </w:t>
      </w:r>
      <w:r>
        <w:rPr>
          <w:rFonts w:ascii="Georgia" w:hAnsi="Georgia"/>
          <w:sz w:val="22"/>
        </w:rPr>
        <w:t>of technologies and innovations for</w:t>
      </w:r>
      <w:r>
        <w:rPr>
          <w:rFonts w:ascii="Georgia" w:hAnsi="Georgia"/>
          <w:spacing w:val="-2"/>
          <w:sz w:val="22"/>
        </w:rPr>
        <w:t> </w:t>
      </w:r>
      <w:r>
        <w:rPr>
          <w:rFonts w:ascii="Georgia" w:hAnsi="Georgia"/>
          <w:sz w:val="22"/>
        </w:rPr>
        <w:t>medical education and training, and by extension, higher education.</w:t>
      </w: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rPr>
          <w:rFonts w:ascii="Georgia"/>
          <w:sz w:val="32"/>
        </w:rPr>
      </w:pPr>
    </w:p>
    <w:p>
      <w:pPr>
        <w:pStyle w:val="BodyText"/>
        <w:spacing w:before="226"/>
        <w:rPr>
          <w:rFonts w:ascii="Georgia"/>
          <w:sz w:val="32"/>
        </w:rPr>
      </w:pPr>
    </w:p>
    <w:p>
      <w:pPr>
        <w:tabs>
          <w:tab w:pos="4672" w:val="left" w:leader="none"/>
          <w:tab w:pos="9752" w:val="left" w:leader="none"/>
        </w:tabs>
        <w:spacing w:before="0"/>
        <w:ind w:left="331" w:right="0" w:firstLine="0"/>
        <w:jc w:val="left"/>
        <w:rPr>
          <w:rFonts w:ascii="Georgia"/>
          <w:sz w:val="32"/>
        </w:rPr>
      </w:pPr>
      <w:r>
        <w:rPr>
          <w:rFonts w:ascii="Georgia"/>
          <w:color w:val="000000"/>
          <w:sz w:val="32"/>
          <w:shd w:fill="DBE4F0" w:color="auto" w:val="clear"/>
        </w:rPr>
        <w:tab/>
      </w:r>
      <w:r>
        <w:rPr>
          <w:rFonts w:ascii="Georgia"/>
          <w:color w:val="000000"/>
          <w:spacing w:val="-4"/>
          <w:sz w:val="32"/>
          <w:shd w:fill="DBE4F0" w:color="auto" w:val="clear"/>
        </w:rPr>
        <w:t>2024</w:t>
      </w:r>
      <w:r>
        <w:rPr>
          <w:rFonts w:ascii="Georgia"/>
          <w:color w:val="000000"/>
          <w:sz w:val="32"/>
          <w:shd w:fill="DBE4F0" w:color="auto" w:val="clear"/>
        </w:rPr>
        <w:tab/>
      </w:r>
    </w:p>
    <w:p>
      <w:pPr>
        <w:spacing w:after="0"/>
        <w:jc w:val="left"/>
        <w:rPr>
          <w:rFonts w:ascii="Georgia"/>
          <w:sz w:val="32"/>
        </w:rPr>
        <w:sectPr>
          <w:headerReference w:type="default" r:id="rId296"/>
          <w:footerReference w:type="default" r:id="rId297"/>
          <w:pgSz w:w="12240" w:h="15840"/>
          <w:pgMar w:header="0" w:footer="766" w:top="1820" w:bottom="960" w:left="1080" w:right="1080"/>
        </w:sectPr>
      </w:pPr>
    </w:p>
    <w:p>
      <w:pPr>
        <w:spacing w:before="81"/>
        <w:ind w:left="6214" w:right="0" w:firstLine="0"/>
        <w:jc w:val="left"/>
        <w:rPr>
          <w:rFonts w:ascii="Georgia"/>
          <w:sz w:val="22"/>
        </w:rPr>
      </w:pPr>
      <w:r>
        <w:rPr>
          <w:rFonts w:ascii="Georgia"/>
          <w:color w:val="444444"/>
          <w:sz w:val="22"/>
        </w:rPr>
        <w:t>Department</w:t>
      </w:r>
      <w:r>
        <w:rPr>
          <w:rFonts w:ascii="Georgia"/>
          <w:color w:val="444444"/>
          <w:spacing w:val="-11"/>
          <w:sz w:val="22"/>
        </w:rPr>
        <w:t> </w:t>
      </w:r>
      <w:r>
        <w:rPr>
          <w:rFonts w:ascii="Georgia"/>
          <w:color w:val="444444"/>
          <w:sz w:val="22"/>
        </w:rPr>
        <w:t>of</w:t>
      </w:r>
      <w:r>
        <w:rPr>
          <w:rFonts w:ascii="Georgia"/>
          <w:color w:val="444444"/>
          <w:spacing w:val="-13"/>
          <w:sz w:val="22"/>
        </w:rPr>
        <w:t> </w:t>
      </w:r>
      <w:r>
        <w:rPr>
          <w:rFonts w:ascii="Georgia"/>
          <w:color w:val="444444"/>
          <w:sz w:val="22"/>
        </w:rPr>
        <w:t>Biomedical</w:t>
      </w:r>
      <w:r>
        <w:rPr>
          <w:rFonts w:ascii="Georgia"/>
          <w:color w:val="444444"/>
          <w:spacing w:val="-13"/>
          <w:sz w:val="22"/>
        </w:rPr>
        <w:t> </w:t>
      </w:r>
      <w:r>
        <w:rPr>
          <w:rFonts w:ascii="Georgia"/>
          <w:color w:val="444444"/>
          <w:sz w:val="22"/>
        </w:rPr>
        <w:t>Sciences, PCOM South Georgia,</w:t>
      </w:r>
    </w:p>
    <w:p>
      <w:pPr>
        <w:spacing w:line="249" w:lineRule="exact" w:before="0"/>
        <w:ind w:left="6214" w:right="0" w:firstLine="0"/>
        <w:jc w:val="left"/>
        <w:rPr>
          <w:rFonts w:ascii="Georgia"/>
          <w:sz w:val="22"/>
        </w:rPr>
      </w:pPr>
      <w:r>
        <w:rPr>
          <w:rFonts w:ascii="Georgia"/>
          <w:sz w:val="22"/>
        </w:rPr>
        <w:t>2050</w:t>
      </w:r>
      <w:r>
        <w:rPr>
          <w:rFonts w:ascii="Georgia"/>
          <w:spacing w:val="-9"/>
          <w:sz w:val="22"/>
        </w:rPr>
        <w:t> </w:t>
      </w:r>
      <w:r>
        <w:rPr>
          <w:rFonts w:ascii="Georgia"/>
          <w:sz w:val="22"/>
        </w:rPr>
        <w:t>Tallokas</w:t>
      </w:r>
      <w:r>
        <w:rPr>
          <w:rFonts w:ascii="Georgia"/>
          <w:spacing w:val="-3"/>
          <w:sz w:val="22"/>
        </w:rPr>
        <w:t> </w:t>
      </w:r>
      <w:r>
        <w:rPr>
          <w:rFonts w:ascii="Georgia"/>
          <w:spacing w:val="-4"/>
          <w:sz w:val="22"/>
        </w:rPr>
        <w:t>Road,</w:t>
      </w:r>
    </w:p>
    <w:p>
      <w:pPr>
        <w:spacing w:before="0"/>
        <w:ind w:left="6214" w:right="0" w:firstLine="0"/>
        <w:jc w:val="left"/>
        <w:rPr>
          <w:rFonts w:ascii="Georgia"/>
          <w:sz w:val="22"/>
        </w:rPr>
      </w:pPr>
      <w:r>
        <w:rPr>
          <w:rFonts w:ascii="Georgia"/>
          <w:color w:val="444444"/>
          <w:sz w:val="22"/>
        </w:rPr>
        <w:t>Moultrie,</w:t>
      </w:r>
      <w:r>
        <w:rPr>
          <w:rFonts w:ascii="Georgia"/>
          <w:color w:val="444444"/>
          <w:spacing w:val="-7"/>
          <w:sz w:val="22"/>
        </w:rPr>
        <w:t> </w:t>
      </w:r>
      <w:r>
        <w:rPr>
          <w:rFonts w:ascii="Georgia"/>
          <w:color w:val="444444"/>
          <w:sz w:val="22"/>
        </w:rPr>
        <w:t>GA</w:t>
      </w:r>
      <w:r>
        <w:rPr>
          <w:rFonts w:ascii="Georgia"/>
          <w:color w:val="444444"/>
          <w:spacing w:val="-4"/>
          <w:sz w:val="22"/>
        </w:rPr>
        <w:t> </w:t>
      </w:r>
      <w:r>
        <w:rPr>
          <w:rFonts w:ascii="Georgia"/>
          <w:color w:val="444444"/>
          <w:spacing w:val="-2"/>
          <w:sz w:val="22"/>
        </w:rPr>
        <w:t>31768.</w:t>
      </w:r>
    </w:p>
    <w:p>
      <w:pPr>
        <w:spacing w:before="0"/>
        <w:ind w:left="6214" w:right="0" w:firstLine="0"/>
        <w:jc w:val="left"/>
        <w:rPr>
          <w:rFonts w:ascii="Georgia"/>
          <w:sz w:val="22"/>
        </w:rPr>
      </w:pPr>
      <w:r>
        <w:rPr>
          <w:rFonts w:ascii="Georgia"/>
          <w:color w:val="212121"/>
          <w:sz w:val="22"/>
        </w:rPr>
        <w:t>7th</w:t>
      </w:r>
      <w:r>
        <w:rPr>
          <w:rFonts w:ascii="Georgia"/>
          <w:color w:val="212121"/>
          <w:spacing w:val="-7"/>
          <w:sz w:val="22"/>
        </w:rPr>
        <w:t> </w:t>
      </w:r>
      <w:r>
        <w:rPr>
          <w:rFonts w:ascii="Georgia"/>
          <w:color w:val="212121"/>
          <w:sz w:val="22"/>
        </w:rPr>
        <w:t>August,</w:t>
      </w:r>
      <w:r>
        <w:rPr>
          <w:rFonts w:ascii="Georgia"/>
          <w:color w:val="212121"/>
          <w:spacing w:val="-6"/>
          <w:sz w:val="22"/>
        </w:rPr>
        <w:t> </w:t>
      </w:r>
      <w:r>
        <w:rPr>
          <w:rFonts w:ascii="Georgia"/>
          <w:color w:val="212121"/>
          <w:spacing w:val="-2"/>
          <w:sz w:val="22"/>
        </w:rPr>
        <w:t>2024.</w:t>
      </w:r>
    </w:p>
    <w:p>
      <w:pPr>
        <w:spacing w:before="249"/>
        <w:ind w:left="360" w:right="4733" w:firstLine="0"/>
        <w:jc w:val="left"/>
        <w:rPr>
          <w:rFonts w:ascii="Georgia"/>
          <w:sz w:val="22"/>
        </w:rPr>
      </w:pPr>
      <w:r>
        <w:rPr>
          <w:rFonts w:ascii="Georgia"/>
          <w:color w:val="212121"/>
          <w:sz w:val="22"/>
        </w:rPr>
        <w:t>The Provost, SVP for Academic Affairs, Philadelphia</w:t>
      </w:r>
      <w:r>
        <w:rPr>
          <w:rFonts w:ascii="Georgia"/>
          <w:color w:val="212121"/>
          <w:spacing w:val="-10"/>
          <w:sz w:val="22"/>
        </w:rPr>
        <w:t> </w:t>
      </w:r>
      <w:r>
        <w:rPr>
          <w:rFonts w:ascii="Georgia"/>
          <w:color w:val="212121"/>
          <w:sz w:val="22"/>
        </w:rPr>
        <w:t>College</w:t>
      </w:r>
      <w:r>
        <w:rPr>
          <w:rFonts w:ascii="Georgia"/>
          <w:color w:val="212121"/>
          <w:spacing w:val="-11"/>
          <w:sz w:val="22"/>
        </w:rPr>
        <w:t> </w:t>
      </w:r>
      <w:r>
        <w:rPr>
          <w:rFonts w:ascii="Georgia"/>
          <w:color w:val="212121"/>
          <w:sz w:val="22"/>
        </w:rPr>
        <w:t>of</w:t>
      </w:r>
      <w:r>
        <w:rPr>
          <w:rFonts w:ascii="Georgia"/>
          <w:color w:val="212121"/>
          <w:spacing w:val="-9"/>
          <w:sz w:val="22"/>
        </w:rPr>
        <w:t> </w:t>
      </w:r>
      <w:r>
        <w:rPr>
          <w:rFonts w:ascii="Georgia"/>
          <w:color w:val="212121"/>
          <w:sz w:val="22"/>
        </w:rPr>
        <w:t>Osteopathic</w:t>
      </w:r>
      <w:r>
        <w:rPr>
          <w:rFonts w:ascii="Georgia"/>
          <w:color w:val="212121"/>
          <w:spacing w:val="-9"/>
          <w:sz w:val="22"/>
        </w:rPr>
        <w:t> </w:t>
      </w:r>
      <w:r>
        <w:rPr>
          <w:rFonts w:ascii="Georgia"/>
          <w:color w:val="212121"/>
          <w:sz w:val="22"/>
        </w:rPr>
        <w:t>Medicine, Philadelphia, Pennsylvania.</w:t>
      </w:r>
    </w:p>
    <w:p>
      <w:pPr>
        <w:spacing w:before="4"/>
        <w:ind w:left="360" w:right="0" w:firstLine="0"/>
        <w:jc w:val="left"/>
        <w:rPr>
          <w:rFonts w:ascii="Georgia"/>
          <w:sz w:val="22"/>
        </w:rPr>
      </w:pPr>
      <w:r>
        <w:rPr>
          <w:rFonts w:ascii="Georgia"/>
          <w:color w:val="212121"/>
          <w:spacing w:val="-4"/>
          <w:sz w:val="22"/>
        </w:rPr>
        <w:t>USA.</w:t>
      </w:r>
    </w:p>
    <w:p>
      <w:pPr>
        <w:spacing w:before="249"/>
        <w:ind w:left="360" w:right="0" w:firstLine="0"/>
        <w:jc w:val="left"/>
        <w:rPr>
          <w:rFonts w:ascii="Georgia"/>
          <w:sz w:val="22"/>
        </w:rPr>
      </w:pPr>
      <w:r>
        <w:rPr>
          <w:rFonts w:ascii="Georgia"/>
          <w:color w:val="212121"/>
          <w:sz w:val="22"/>
        </w:rPr>
        <w:t>Dear</w:t>
      </w:r>
      <w:r>
        <w:rPr>
          <w:rFonts w:ascii="Georgia"/>
          <w:color w:val="212121"/>
          <w:spacing w:val="-7"/>
          <w:sz w:val="22"/>
        </w:rPr>
        <w:t> </w:t>
      </w:r>
      <w:r>
        <w:rPr>
          <w:rFonts w:ascii="Georgia"/>
          <w:color w:val="212121"/>
          <w:sz w:val="22"/>
        </w:rPr>
        <w:t>Dr.</w:t>
      </w:r>
      <w:r>
        <w:rPr>
          <w:rFonts w:ascii="Georgia"/>
          <w:color w:val="212121"/>
          <w:spacing w:val="-6"/>
          <w:sz w:val="22"/>
        </w:rPr>
        <w:t> </w:t>
      </w:r>
      <w:r>
        <w:rPr>
          <w:rFonts w:ascii="Georgia"/>
          <w:color w:val="212121"/>
          <w:spacing w:val="-2"/>
          <w:sz w:val="22"/>
        </w:rPr>
        <w:t>Veit,</w:t>
      </w:r>
    </w:p>
    <w:p>
      <w:pPr>
        <w:pStyle w:val="Heading9"/>
        <w:spacing w:before="250"/>
        <w:ind w:left="4293" w:hanging="3313"/>
      </w:pPr>
      <w:r>
        <w:rPr/>
        <w:t>Re:</w:t>
      </w:r>
      <w:r>
        <w:rPr>
          <w:spacing w:val="-2"/>
        </w:rPr>
        <w:t> </w:t>
      </w:r>
      <w:r>
        <w:rPr/>
        <w:t>A</w:t>
      </w:r>
      <w:r>
        <w:rPr>
          <w:spacing w:val="-2"/>
        </w:rPr>
        <w:t> </w:t>
      </w:r>
      <w:r>
        <w:rPr/>
        <w:t>Decision</w:t>
      </w:r>
      <w:r>
        <w:rPr>
          <w:spacing w:val="-6"/>
        </w:rPr>
        <w:t> </w:t>
      </w:r>
      <w:r>
        <w:rPr/>
        <w:t>About</w:t>
      </w:r>
      <w:r>
        <w:rPr>
          <w:spacing w:val="-4"/>
        </w:rPr>
        <w:t> </w:t>
      </w:r>
      <w:r>
        <w:rPr/>
        <w:t>my</w:t>
      </w:r>
      <w:r>
        <w:rPr>
          <w:spacing w:val="-6"/>
        </w:rPr>
        <w:t> </w:t>
      </w:r>
      <w:r>
        <w:rPr/>
        <w:t>Invention</w:t>
      </w:r>
      <w:r>
        <w:rPr>
          <w:spacing w:val="-5"/>
        </w:rPr>
        <w:t> </w:t>
      </w:r>
      <w:r>
        <w:rPr/>
        <w:t>Named</w:t>
      </w:r>
      <w:r>
        <w:rPr>
          <w:spacing w:val="-5"/>
        </w:rPr>
        <w:t> </w:t>
      </w:r>
      <w:r>
        <w:rPr/>
        <w:t>ASIC</w:t>
      </w:r>
      <w:r>
        <w:rPr>
          <w:spacing w:val="-7"/>
        </w:rPr>
        <w:t> </w:t>
      </w:r>
      <w:r>
        <w:rPr/>
        <w:t>Framework</w:t>
      </w:r>
      <w:r>
        <w:rPr>
          <w:spacing w:val="-3"/>
        </w:rPr>
        <w:t> </w:t>
      </w:r>
      <w:r>
        <w:rPr/>
        <w:t>for</w:t>
      </w:r>
      <w:r>
        <w:rPr>
          <w:spacing w:val="-3"/>
        </w:rPr>
        <w:t> </w:t>
      </w:r>
      <w:r>
        <w:rPr/>
        <w:t>EdTech </w:t>
      </w:r>
      <w:r>
        <w:rPr>
          <w:spacing w:val="-2"/>
        </w:rPr>
        <w:t>Optimization</w:t>
      </w:r>
    </w:p>
    <w:p>
      <w:pPr>
        <w:spacing w:before="248"/>
        <w:ind w:left="360" w:right="355" w:firstLine="0"/>
        <w:jc w:val="both"/>
        <w:rPr>
          <w:rFonts w:ascii="Georgia" w:hAnsi="Georgia"/>
          <w:sz w:val="22"/>
        </w:rPr>
      </w:pPr>
      <w:r>
        <w:rPr>
          <w:rFonts w:ascii="Georgia" w:hAnsi="Georgia"/>
          <w:color w:val="212121"/>
          <w:sz w:val="22"/>
        </w:rPr>
        <w:t>I write to request a decision about my invention named: ASIC Framework for EdTech Optimization,</w:t>
      </w:r>
      <w:r>
        <w:rPr>
          <w:rFonts w:ascii="Georgia" w:hAnsi="Georgia"/>
          <w:color w:val="212121"/>
          <w:spacing w:val="-4"/>
          <w:sz w:val="22"/>
        </w:rPr>
        <w:t> </w:t>
      </w:r>
      <w:r>
        <w:rPr>
          <w:rFonts w:ascii="Georgia" w:hAnsi="Georgia"/>
          <w:color w:val="212121"/>
          <w:sz w:val="22"/>
        </w:rPr>
        <w:t>that was submitted to the Philadelphia College of Osteopathic Medicine in May 2024,</w:t>
      </w:r>
      <w:r>
        <w:rPr>
          <w:rFonts w:ascii="Georgia" w:hAnsi="Georgia"/>
          <w:color w:val="212121"/>
          <w:spacing w:val="-14"/>
          <w:sz w:val="22"/>
        </w:rPr>
        <w:t> </w:t>
      </w:r>
      <w:r>
        <w:rPr>
          <w:rFonts w:ascii="Georgia" w:hAnsi="Georgia"/>
          <w:color w:val="212121"/>
          <w:sz w:val="22"/>
        </w:rPr>
        <w:t>especially</w:t>
      </w:r>
      <w:r>
        <w:rPr>
          <w:rFonts w:ascii="Georgia" w:hAnsi="Georgia"/>
          <w:color w:val="212121"/>
          <w:spacing w:val="-13"/>
          <w:sz w:val="22"/>
        </w:rPr>
        <w:t> </w:t>
      </w:r>
      <w:r>
        <w:rPr>
          <w:rFonts w:ascii="Georgia" w:hAnsi="Georgia"/>
          <w:color w:val="212121"/>
          <w:sz w:val="22"/>
        </w:rPr>
        <w:t>indicating</w:t>
      </w:r>
      <w:r>
        <w:rPr>
          <w:rFonts w:ascii="Georgia" w:hAnsi="Georgia"/>
          <w:color w:val="212121"/>
          <w:spacing w:val="-13"/>
          <w:sz w:val="22"/>
        </w:rPr>
        <w:t> </w:t>
      </w:r>
      <w:r>
        <w:rPr>
          <w:rFonts w:ascii="Georgia" w:hAnsi="Georgia"/>
          <w:color w:val="212121"/>
          <w:sz w:val="22"/>
        </w:rPr>
        <w:t>PCOM’s</w:t>
      </w:r>
      <w:r>
        <w:rPr>
          <w:rFonts w:ascii="Georgia" w:hAnsi="Georgia"/>
          <w:color w:val="212121"/>
          <w:spacing w:val="-14"/>
          <w:sz w:val="22"/>
        </w:rPr>
        <w:t> </w:t>
      </w:r>
      <w:r>
        <w:rPr>
          <w:rFonts w:ascii="Georgia" w:hAnsi="Georgia"/>
          <w:color w:val="212121"/>
          <w:sz w:val="22"/>
        </w:rPr>
        <w:t>position</w:t>
      </w:r>
      <w:r>
        <w:rPr>
          <w:rFonts w:ascii="Georgia" w:hAnsi="Georgia"/>
          <w:color w:val="212121"/>
          <w:spacing w:val="-13"/>
          <w:sz w:val="22"/>
        </w:rPr>
        <w:t> </w:t>
      </w:r>
      <w:r>
        <w:rPr>
          <w:rFonts w:ascii="Georgia" w:hAnsi="Georgia"/>
          <w:color w:val="212121"/>
          <w:sz w:val="22"/>
        </w:rPr>
        <w:t>about</w:t>
      </w:r>
      <w:r>
        <w:rPr>
          <w:rFonts w:ascii="Georgia" w:hAnsi="Georgia"/>
          <w:color w:val="212121"/>
          <w:spacing w:val="-13"/>
          <w:sz w:val="22"/>
        </w:rPr>
        <w:t> </w:t>
      </w:r>
      <w:r>
        <w:rPr>
          <w:rFonts w:ascii="Georgia" w:hAnsi="Georgia"/>
          <w:color w:val="212121"/>
          <w:sz w:val="22"/>
        </w:rPr>
        <w:t>the</w:t>
      </w:r>
      <w:r>
        <w:rPr>
          <w:rFonts w:ascii="Georgia" w:hAnsi="Georgia"/>
          <w:color w:val="212121"/>
          <w:spacing w:val="-13"/>
          <w:sz w:val="22"/>
        </w:rPr>
        <w:t> </w:t>
      </w:r>
      <w:r>
        <w:rPr>
          <w:rFonts w:ascii="Georgia" w:hAnsi="Georgia"/>
          <w:color w:val="212121"/>
          <w:sz w:val="22"/>
        </w:rPr>
        <w:t>ownership</w:t>
      </w:r>
      <w:r>
        <w:rPr>
          <w:rFonts w:ascii="Georgia" w:hAnsi="Georgia"/>
          <w:color w:val="212121"/>
          <w:spacing w:val="-14"/>
          <w:sz w:val="22"/>
        </w:rPr>
        <w:t> </w:t>
      </w:r>
      <w:r>
        <w:rPr>
          <w:rFonts w:ascii="Georgia" w:hAnsi="Georgia"/>
          <w:color w:val="212121"/>
          <w:sz w:val="22"/>
        </w:rPr>
        <w:t>of</w:t>
      </w:r>
      <w:r>
        <w:rPr>
          <w:rFonts w:ascii="Georgia" w:hAnsi="Georgia"/>
          <w:color w:val="212121"/>
          <w:spacing w:val="-13"/>
          <w:sz w:val="22"/>
        </w:rPr>
        <w:t> </w:t>
      </w:r>
      <w:r>
        <w:rPr>
          <w:rFonts w:ascii="Georgia" w:hAnsi="Georgia"/>
          <w:color w:val="212121"/>
          <w:sz w:val="22"/>
        </w:rPr>
        <w:t>the</w:t>
      </w:r>
      <w:r>
        <w:rPr>
          <w:rFonts w:ascii="Georgia" w:hAnsi="Georgia"/>
          <w:color w:val="212121"/>
          <w:spacing w:val="-13"/>
          <w:sz w:val="22"/>
        </w:rPr>
        <w:t> </w:t>
      </w:r>
      <w:r>
        <w:rPr>
          <w:rFonts w:ascii="Georgia" w:hAnsi="Georgia"/>
          <w:color w:val="212121"/>
          <w:sz w:val="22"/>
        </w:rPr>
        <w:t>invention</w:t>
      </w:r>
      <w:r>
        <w:rPr>
          <w:rFonts w:ascii="Georgia" w:hAnsi="Georgia"/>
          <w:color w:val="212121"/>
          <w:spacing w:val="-13"/>
          <w:sz w:val="22"/>
        </w:rPr>
        <w:t> </w:t>
      </w:r>
      <w:r>
        <w:rPr>
          <w:rFonts w:ascii="Georgia" w:hAnsi="Georgia"/>
          <w:color w:val="212121"/>
          <w:sz w:val="22"/>
        </w:rPr>
        <w:t>and</w:t>
      </w:r>
      <w:r>
        <w:rPr>
          <w:rFonts w:ascii="Georgia" w:hAnsi="Georgia"/>
          <w:color w:val="212121"/>
          <w:spacing w:val="-14"/>
          <w:sz w:val="22"/>
        </w:rPr>
        <w:t> </w:t>
      </w:r>
      <w:r>
        <w:rPr>
          <w:rFonts w:ascii="Georgia" w:hAnsi="Georgia"/>
          <w:color w:val="212121"/>
          <w:sz w:val="22"/>
        </w:rPr>
        <w:t>submission of a provisional patent application.</w:t>
      </w:r>
    </w:p>
    <w:p>
      <w:pPr>
        <w:spacing w:line="240" w:lineRule="auto" w:before="249"/>
        <w:ind w:left="360" w:right="353" w:firstLine="0"/>
        <w:jc w:val="both"/>
        <w:rPr>
          <w:rFonts w:ascii="Georgia"/>
          <w:sz w:val="22"/>
        </w:rPr>
      </w:pPr>
      <w:r>
        <w:rPr>
          <w:rFonts w:ascii="Georgia"/>
          <w:color w:val="212121"/>
          <w:sz w:val="22"/>
        </w:rPr>
        <w:t>I specially appreciate you and the leadership of the PCOM for the attention given to my submission. I have benefited from the enriching conversations and critique of the idea and the actual</w:t>
      </w:r>
      <w:r>
        <w:rPr>
          <w:rFonts w:ascii="Georgia"/>
          <w:color w:val="212121"/>
          <w:spacing w:val="-12"/>
          <w:sz w:val="22"/>
        </w:rPr>
        <w:t> </w:t>
      </w:r>
      <w:r>
        <w:rPr>
          <w:rFonts w:ascii="Georgia"/>
          <w:color w:val="212121"/>
          <w:sz w:val="22"/>
        </w:rPr>
        <w:t>product</w:t>
      </w:r>
      <w:r>
        <w:rPr>
          <w:rFonts w:ascii="Georgia"/>
          <w:color w:val="212121"/>
          <w:spacing w:val="-10"/>
          <w:sz w:val="22"/>
        </w:rPr>
        <w:t> </w:t>
      </w:r>
      <w:r>
        <w:rPr>
          <w:rFonts w:ascii="Georgia"/>
          <w:color w:val="212121"/>
          <w:sz w:val="22"/>
        </w:rPr>
        <w:t>that</w:t>
      </w:r>
      <w:r>
        <w:rPr>
          <w:rFonts w:ascii="Georgia"/>
          <w:color w:val="212121"/>
          <w:spacing w:val="-11"/>
          <w:sz w:val="22"/>
        </w:rPr>
        <w:t> </w:t>
      </w:r>
      <w:r>
        <w:rPr>
          <w:rFonts w:ascii="Georgia"/>
          <w:color w:val="212121"/>
          <w:sz w:val="22"/>
        </w:rPr>
        <w:t>I</w:t>
      </w:r>
      <w:r>
        <w:rPr>
          <w:rFonts w:ascii="Georgia"/>
          <w:color w:val="212121"/>
          <w:spacing w:val="-11"/>
          <w:sz w:val="22"/>
        </w:rPr>
        <w:t> </w:t>
      </w:r>
      <w:r>
        <w:rPr>
          <w:rFonts w:ascii="Georgia"/>
          <w:color w:val="212121"/>
          <w:sz w:val="22"/>
        </w:rPr>
        <w:t>am</w:t>
      </w:r>
      <w:r>
        <w:rPr>
          <w:rFonts w:ascii="Georgia"/>
          <w:color w:val="212121"/>
          <w:spacing w:val="-9"/>
          <w:sz w:val="22"/>
        </w:rPr>
        <w:t> </w:t>
      </w:r>
      <w:r>
        <w:rPr>
          <w:rFonts w:ascii="Georgia"/>
          <w:color w:val="212121"/>
          <w:sz w:val="22"/>
        </w:rPr>
        <w:t>presenting</w:t>
      </w:r>
      <w:r>
        <w:rPr>
          <w:rFonts w:ascii="Georgia"/>
          <w:color w:val="212121"/>
          <w:spacing w:val="-13"/>
          <w:sz w:val="22"/>
        </w:rPr>
        <w:t> </w:t>
      </w:r>
      <w:r>
        <w:rPr>
          <w:rFonts w:ascii="Georgia"/>
          <w:color w:val="212121"/>
          <w:sz w:val="22"/>
        </w:rPr>
        <w:t>for</w:t>
      </w:r>
      <w:r>
        <w:rPr>
          <w:rFonts w:ascii="Georgia"/>
          <w:color w:val="212121"/>
          <w:spacing w:val="-11"/>
          <w:sz w:val="22"/>
        </w:rPr>
        <w:t> </w:t>
      </w:r>
      <w:r>
        <w:rPr>
          <w:rFonts w:ascii="Georgia"/>
          <w:color w:val="212121"/>
          <w:sz w:val="22"/>
        </w:rPr>
        <w:t>a</w:t>
      </w:r>
      <w:r>
        <w:rPr>
          <w:rFonts w:ascii="Georgia"/>
          <w:color w:val="212121"/>
          <w:spacing w:val="-8"/>
          <w:sz w:val="22"/>
        </w:rPr>
        <w:t> </w:t>
      </w:r>
      <w:r>
        <w:rPr>
          <w:rFonts w:ascii="Georgia"/>
          <w:color w:val="212121"/>
          <w:sz w:val="22"/>
        </w:rPr>
        <w:t>patent.</w:t>
      </w:r>
      <w:r>
        <w:rPr>
          <w:rFonts w:ascii="Georgia"/>
          <w:color w:val="212121"/>
          <w:spacing w:val="-13"/>
          <w:sz w:val="22"/>
        </w:rPr>
        <w:t> </w:t>
      </w:r>
      <w:r>
        <w:rPr>
          <w:rFonts w:ascii="Georgia"/>
          <w:color w:val="212121"/>
          <w:sz w:val="22"/>
        </w:rPr>
        <w:t>Altogether,</w:t>
      </w:r>
      <w:r>
        <w:rPr>
          <w:rFonts w:ascii="Georgia"/>
          <w:color w:val="212121"/>
          <w:spacing w:val="-13"/>
          <w:sz w:val="22"/>
        </w:rPr>
        <w:t> </w:t>
      </w:r>
      <w:r>
        <w:rPr>
          <w:rFonts w:ascii="Georgia"/>
          <w:color w:val="212121"/>
          <w:sz w:val="22"/>
        </w:rPr>
        <w:t>I</w:t>
      </w:r>
      <w:r>
        <w:rPr>
          <w:rFonts w:ascii="Georgia"/>
          <w:color w:val="212121"/>
          <w:spacing w:val="-11"/>
          <w:sz w:val="22"/>
        </w:rPr>
        <w:t> </w:t>
      </w:r>
      <w:r>
        <w:rPr>
          <w:rFonts w:ascii="Georgia"/>
          <w:color w:val="212121"/>
          <w:sz w:val="22"/>
        </w:rPr>
        <w:t>greatly</w:t>
      </w:r>
      <w:r>
        <w:rPr>
          <w:rFonts w:ascii="Georgia"/>
          <w:color w:val="212121"/>
          <w:spacing w:val="-10"/>
          <w:sz w:val="22"/>
        </w:rPr>
        <w:t> </w:t>
      </w:r>
      <w:r>
        <w:rPr>
          <w:rFonts w:ascii="Georgia"/>
          <w:color w:val="212121"/>
          <w:sz w:val="22"/>
        </w:rPr>
        <w:t>appreciate</w:t>
      </w:r>
      <w:r>
        <w:rPr>
          <w:rFonts w:ascii="Georgia"/>
          <w:color w:val="212121"/>
          <w:spacing w:val="-7"/>
          <w:sz w:val="22"/>
        </w:rPr>
        <w:t> </w:t>
      </w:r>
      <w:r>
        <w:rPr>
          <w:rFonts w:ascii="Georgia"/>
          <w:color w:val="212121"/>
          <w:sz w:val="22"/>
        </w:rPr>
        <w:t>the</w:t>
      </w:r>
      <w:r>
        <w:rPr>
          <w:rFonts w:ascii="Georgia"/>
          <w:color w:val="212121"/>
          <w:spacing w:val="-12"/>
          <w:sz w:val="22"/>
        </w:rPr>
        <w:t> </w:t>
      </w:r>
      <w:r>
        <w:rPr>
          <w:rFonts w:ascii="Georgia"/>
          <w:color w:val="212121"/>
          <w:sz w:val="22"/>
        </w:rPr>
        <w:t>thoroughness of the PCOM process of consideration and the positive disposition of all stakeholders and university officials, including yourself as the Provost and SVP for Academic Affairs, Dr. George- Weinstein as the PCOM Chief Research Science Officer, and the team that was set up to review the submission during my presentation. I am also very grateful to the President, Dr. Feldstein.</w:t>
      </w:r>
    </w:p>
    <w:p>
      <w:pPr>
        <w:pStyle w:val="BodyText"/>
        <w:spacing w:before="2"/>
        <w:rPr>
          <w:rFonts w:ascii="Georgia"/>
          <w:sz w:val="22"/>
        </w:rPr>
      </w:pPr>
    </w:p>
    <w:p>
      <w:pPr>
        <w:spacing w:before="0"/>
        <w:ind w:left="360" w:right="0" w:firstLine="0"/>
        <w:jc w:val="both"/>
        <w:rPr>
          <w:rFonts w:ascii="Georgia"/>
          <w:sz w:val="22"/>
        </w:rPr>
      </w:pPr>
      <w:r>
        <w:rPr>
          <w:rFonts w:ascii="Georgia"/>
          <w:color w:val="212121"/>
          <w:sz w:val="22"/>
        </w:rPr>
        <w:t>Thank</w:t>
      </w:r>
      <w:r>
        <w:rPr>
          <w:rFonts w:ascii="Georgia"/>
          <w:color w:val="212121"/>
          <w:spacing w:val="-3"/>
          <w:sz w:val="22"/>
        </w:rPr>
        <w:t> </w:t>
      </w:r>
      <w:r>
        <w:rPr>
          <w:rFonts w:ascii="Georgia"/>
          <w:color w:val="212121"/>
          <w:sz w:val="22"/>
        </w:rPr>
        <w:t>you</w:t>
      </w:r>
      <w:r>
        <w:rPr>
          <w:rFonts w:ascii="Georgia"/>
          <w:color w:val="212121"/>
          <w:spacing w:val="-5"/>
          <w:sz w:val="22"/>
        </w:rPr>
        <w:t> </w:t>
      </w:r>
      <w:r>
        <w:rPr>
          <w:rFonts w:ascii="Georgia"/>
          <w:color w:val="212121"/>
          <w:sz w:val="22"/>
        </w:rPr>
        <w:t>very</w:t>
      </w:r>
      <w:r>
        <w:rPr>
          <w:rFonts w:ascii="Georgia"/>
          <w:color w:val="212121"/>
          <w:spacing w:val="-5"/>
          <w:sz w:val="22"/>
        </w:rPr>
        <w:t> </w:t>
      </w:r>
      <w:r>
        <w:rPr>
          <w:rFonts w:ascii="Georgia"/>
          <w:color w:val="212121"/>
          <w:sz w:val="22"/>
        </w:rPr>
        <w:t>much,</w:t>
      </w:r>
      <w:r>
        <w:rPr>
          <w:rFonts w:ascii="Georgia"/>
          <w:color w:val="212121"/>
          <w:spacing w:val="-3"/>
          <w:sz w:val="22"/>
        </w:rPr>
        <w:t> </w:t>
      </w:r>
      <w:r>
        <w:rPr>
          <w:rFonts w:ascii="Georgia"/>
          <w:color w:val="212121"/>
          <w:spacing w:val="-4"/>
          <w:sz w:val="22"/>
        </w:rPr>
        <w:t>sir.</w:t>
      </w:r>
    </w:p>
    <w:p>
      <w:pPr>
        <w:pStyle w:val="BodyText"/>
        <w:rPr>
          <w:rFonts w:ascii="Georgia"/>
          <w:sz w:val="20"/>
        </w:rPr>
      </w:pPr>
    </w:p>
    <w:p>
      <w:pPr>
        <w:pStyle w:val="BodyText"/>
        <w:spacing w:before="50"/>
        <w:rPr>
          <w:rFonts w:ascii="Georgia"/>
          <w:sz w:val="20"/>
        </w:rPr>
      </w:pPr>
      <w:r>
        <w:rPr>
          <w:rFonts w:ascii="Georgia"/>
          <w:sz w:val="20"/>
        </w:rPr>
        <w:drawing>
          <wp:anchor distT="0" distB="0" distL="0" distR="0" allowOverlap="1" layoutInCell="1" locked="0" behindDoc="1" simplePos="0" relativeHeight="487649792">
            <wp:simplePos x="0" y="0"/>
            <wp:positionH relativeFrom="page">
              <wp:posOffset>914400</wp:posOffset>
            </wp:positionH>
            <wp:positionV relativeFrom="paragraph">
              <wp:posOffset>191448</wp:posOffset>
            </wp:positionV>
            <wp:extent cx="1703495" cy="815054"/>
            <wp:effectExtent l="0" t="0" r="0" b="0"/>
            <wp:wrapTopAndBottom/>
            <wp:docPr id="595" name="Image 595" descr="C:\Users\joshuaow\Desktop\Docs 2023 - 2024\My Sign_JOO.jpg"/>
            <wp:cNvGraphicFramePr>
              <a:graphicFrameLocks/>
            </wp:cNvGraphicFramePr>
            <a:graphic>
              <a:graphicData uri="http://schemas.openxmlformats.org/drawingml/2006/picture">
                <pic:pic>
                  <pic:nvPicPr>
                    <pic:cNvPr id="595" name="Image 595" descr="C:\Users\joshuaow\Desktop\Docs 2023 - 2024\My Sign_JOO.jpg"/>
                    <pic:cNvPicPr/>
                  </pic:nvPicPr>
                  <pic:blipFill>
                    <a:blip r:embed="rId6" cstate="print"/>
                    <a:stretch>
                      <a:fillRect/>
                    </a:stretch>
                  </pic:blipFill>
                  <pic:spPr>
                    <a:xfrm>
                      <a:off x="0" y="0"/>
                      <a:ext cx="1703495" cy="815054"/>
                    </a:xfrm>
                    <a:prstGeom prst="rect">
                      <a:avLst/>
                    </a:prstGeom>
                  </pic:spPr>
                </pic:pic>
              </a:graphicData>
            </a:graphic>
          </wp:anchor>
        </w:drawing>
      </w:r>
    </w:p>
    <w:p>
      <w:pPr>
        <w:pStyle w:val="BodyText"/>
        <w:spacing w:before="41"/>
        <w:rPr>
          <w:rFonts w:ascii="Georgia"/>
          <w:sz w:val="22"/>
        </w:rPr>
      </w:pPr>
    </w:p>
    <w:p>
      <w:pPr>
        <w:spacing w:before="0"/>
        <w:ind w:left="360" w:right="2163" w:firstLine="0"/>
        <w:jc w:val="left"/>
        <w:rPr>
          <w:rFonts w:ascii="Georgia"/>
          <w:sz w:val="22"/>
        </w:rPr>
      </w:pPr>
      <w:r>
        <w:rPr>
          <w:rFonts w:ascii="Georgia"/>
          <w:b/>
          <w:color w:val="444444"/>
          <w:sz w:val="22"/>
        </w:rPr>
        <w:t>Joshua</w:t>
      </w:r>
      <w:r>
        <w:rPr>
          <w:rFonts w:ascii="Georgia"/>
          <w:b/>
          <w:color w:val="444444"/>
          <w:spacing w:val="-3"/>
          <w:sz w:val="22"/>
        </w:rPr>
        <w:t> </w:t>
      </w:r>
      <w:r>
        <w:rPr>
          <w:rFonts w:ascii="Georgia"/>
          <w:b/>
          <w:color w:val="444444"/>
          <w:sz w:val="22"/>
        </w:rPr>
        <w:t>O.</w:t>
      </w:r>
      <w:r>
        <w:rPr>
          <w:rFonts w:ascii="Georgia"/>
          <w:b/>
          <w:color w:val="444444"/>
          <w:spacing w:val="-2"/>
          <w:sz w:val="22"/>
        </w:rPr>
        <w:t> </w:t>
      </w:r>
      <w:r>
        <w:rPr>
          <w:rFonts w:ascii="Georgia"/>
          <w:b/>
          <w:color w:val="444444"/>
          <w:sz w:val="22"/>
        </w:rPr>
        <w:t>Owolabi</w:t>
      </w:r>
      <w:r>
        <w:rPr>
          <w:rFonts w:ascii="Georgia"/>
          <w:b/>
          <w:color w:val="444444"/>
          <w:spacing w:val="-7"/>
          <w:sz w:val="22"/>
        </w:rPr>
        <w:t> </w:t>
      </w:r>
      <w:r>
        <w:rPr>
          <w:rFonts w:ascii="Georgia"/>
          <w:color w:val="444444"/>
          <w:sz w:val="22"/>
        </w:rPr>
        <w:t>|</w:t>
      </w:r>
      <w:r>
        <w:rPr>
          <w:rFonts w:ascii="Georgia"/>
          <w:color w:val="444444"/>
          <w:spacing w:val="-5"/>
          <w:sz w:val="22"/>
        </w:rPr>
        <w:t> </w:t>
      </w:r>
      <w:r>
        <w:rPr>
          <w:rFonts w:ascii="Georgia"/>
          <w:color w:val="444444"/>
          <w:sz w:val="22"/>
        </w:rPr>
        <w:t>MSc.,</w:t>
      </w:r>
      <w:r>
        <w:rPr>
          <w:rFonts w:ascii="Georgia"/>
          <w:color w:val="444444"/>
          <w:spacing w:val="-5"/>
          <w:sz w:val="22"/>
        </w:rPr>
        <w:t> </w:t>
      </w:r>
      <w:r>
        <w:rPr>
          <w:rFonts w:ascii="Georgia"/>
          <w:color w:val="444444"/>
          <w:sz w:val="22"/>
        </w:rPr>
        <w:t>MMedEd,</w:t>
      </w:r>
      <w:r>
        <w:rPr>
          <w:rFonts w:ascii="Georgia"/>
          <w:color w:val="444444"/>
          <w:spacing w:val="-5"/>
          <w:sz w:val="22"/>
        </w:rPr>
        <w:t> </w:t>
      </w:r>
      <w:r>
        <w:rPr>
          <w:rFonts w:ascii="Georgia"/>
          <w:color w:val="444444"/>
          <w:sz w:val="22"/>
        </w:rPr>
        <w:t>MBA,</w:t>
      </w:r>
      <w:r>
        <w:rPr>
          <w:rFonts w:ascii="Georgia"/>
          <w:color w:val="444444"/>
          <w:spacing w:val="-5"/>
          <w:sz w:val="22"/>
        </w:rPr>
        <w:t> </w:t>
      </w:r>
      <w:r>
        <w:rPr>
          <w:rFonts w:ascii="Georgia"/>
          <w:color w:val="444444"/>
          <w:sz w:val="22"/>
        </w:rPr>
        <w:t>PhD,</w:t>
      </w:r>
      <w:r>
        <w:rPr>
          <w:rFonts w:ascii="Georgia"/>
          <w:color w:val="444444"/>
          <w:spacing w:val="-5"/>
          <w:sz w:val="22"/>
        </w:rPr>
        <w:t> </w:t>
      </w:r>
      <w:r>
        <w:rPr>
          <w:rFonts w:ascii="Georgia"/>
          <w:color w:val="444444"/>
          <w:sz w:val="22"/>
        </w:rPr>
        <w:t>PhD,</w:t>
      </w:r>
      <w:r>
        <w:rPr>
          <w:rFonts w:ascii="Georgia"/>
          <w:color w:val="444444"/>
          <w:spacing w:val="-5"/>
          <w:sz w:val="22"/>
        </w:rPr>
        <w:t> </w:t>
      </w:r>
      <w:r>
        <w:rPr>
          <w:rFonts w:ascii="Georgia"/>
          <w:color w:val="444444"/>
          <w:sz w:val="22"/>
        </w:rPr>
        <w:t>FAcadMEd Associate Professor</w:t>
      </w:r>
    </w:p>
    <w:p>
      <w:pPr>
        <w:spacing w:line="249" w:lineRule="exact" w:before="0"/>
        <w:ind w:left="360" w:right="0" w:firstLine="0"/>
        <w:jc w:val="left"/>
        <w:rPr>
          <w:rFonts w:ascii="Georgia"/>
          <w:sz w:val="22"/>
        </w:rPr>
      </w:pPr>
      <w:r>
        <w:rPr>
          <w:rFonts w:ascii="Georgia"/>
          <w:color w:val="444444"/>
          <w:sz w:val="22"/>
        </w:rPr>
        <w:t>Anatomy,</w:t>
      </w:r>
      <w:r>
        <w:rPr>
          <w:rFonts w:ascii="Georgia"/>
          <w:color w:val="444444"/>
          <w:spacing w:val="-9"/>
          <w:sz w:val="22"/>
        </w:rPr>
        <w:t> </w:t>
      </w:r>
      <w:r>
        <w:rPr>
          <w:rFonts w:ascii="Georgia"/>
          <w:color w:val="444444"/>
          <w:sz w:val="22"/>
        </w:rPr>
        <w:t>Neuroscience</w:t>
      </w:r>
      <w:r>
        <w:rPr>
          <w:rFonts w:ascii="Georgia"/>
          <w:color w:val="444444"/>
          <w:spacing w:val="-6"/>
          <w:sz w:val="22"/>
        </w:rPr>
        <w:t> </w:t>
      </w:r>
      <w:r>
        <w:rPr>
          <w:rFonts w:ascii="Georgia"/>
          <w:color w:val="444444"/>
          <w:sz w:val="22"/>
        </w:rPr>
        <w:t>&amp;</w:t>
      </w:r>
      <w:r>
        <w:rPr>
          <w:rFonts w:ascii="Georgia"/>
          <w:color w:val="444444"/>
          <w:spacing w:val="-5"/>
          <w:sz w:val="22"/>
        </w:rPr>
        <w:t> </w:t>
      </w:r>
      <w:r>
        <w:rPr>
          <w:rFonts w:ascii="Georgia"/>
          <w:color w:val="444444"/>
          <w:spacing w:val="-2"/>
          <w:sz w:val="22"/>
        </w:rPr>
        <w:t>Histology</w:t>
      </w:r>
    </w:p>
    <w:sectPr>
      <w:headerReference w:type="default" r:id="rId298"/>
      <w:footerReference w:type="default" r:id="rId299"/>
      <w:pgSz w:w="12240" w:h="15840"/>
      <w:pgMar w:header="0" w:footer="766" w:top="1340" w:bottom="960" w:left="1080" w:right="10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MT">
    <w:altName w:val="Arial MT"/>
    <w:charset w:val="1"/>
    <w:family w:val="swiss"/>
    <w:pitch w:val="variable"/>
  </w:font>
  <w:font w:name="Arial">
    <w:altName w:val="Arial"/>
    <w:charset w:val="1"/>
    <w:family w:val="swiss"/>
    <w:pitch w:val="variable"/>
  </w:font>
  <w:font w:name="Calibri">
    <w:altName w:val="Calibri"/>
    <w:charset w:val="1"/>
    <w:family w:val="roman"/>
    <w:pitch w:val="variable"/>
  </w:font>
  <w:font w:name="Cambria">
    <w:altName w:val="Cambria"/>
    <w:charset w:val="1"/>
    <w:family w:val="roman"/>
    <w:pitch w:val="variable"/>
  </w:font>
  <w:font w:name="Georgia">
    <w:altName w:val="Georgia"/>
    <w:charset w:val="1"/>
    <w:family w:val="roman"/>
    <w:pitch w:val="variable"/>
  </w:font>
  <w:font w:name="Trebuchet MS">
    <w:altName w:val="Trebuchet MS"/>
    <w:charset w:val="1"/>
    <w:family w:val="swiss"/>
    <w:pitch w:val="variable"/>
  </w:font>
  <w:font w:name="Palatino Linotype">
    <w:altName w:val="Palatino Linotype"/>
    <w:charset w:val="1"/>
    <w:family w:val="roman"/>
    <w:pitch w:val="variable"/>
  </w:font>
  <w:font w:name="Segoe UI Symbol">
    <w:altName w:val="Segoe UI Symbol"/>
    <w:charset w:val="1"/>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3232">
              <wp:simplePos x="0" y="0"/>
              <wp:positionH relativeFrom="page">
                <wp:posOffset>883716</wp:posOffset>
              </wp:positionH>
              <wp:positionV relativeFrom="page">
                <wp:posOffset>9432193</wp:posOffset>
              </wp:positionV>
              <wp:extent cx="5989955" cy="184785"/>
              <wp:effectExtent l="0" t="0" r="0" b="0"/>
              <wp:wrapNone/>
              <wp:docPr id="1" name="Textbox 1"/>
              <wp:cNvGraphicFramePr>
                <a:graphicFrameLocks/>
              </wp:cNvGraphicFramePr>
              <a:graphic>
                <a:graphicData uri="http://schemas.microsoft.com/office/word/2010/wordprocessingShape">
                  <wps:wsp>
                    <wps:cNvPr id="1" name="Textbox 1"/>
                    <wps:cNvSpPr txBox="1"/>
                    <wps:spPr>
                      <a:xfrm>
                        <a:off x="0" y="0"/>
                        <a:ext cx="5989955" cy="184785"/>
                      </a:xfrm>
                      <a:prstGeom prst="rect">
                        <a:avLst/>
                      </a:prstGeom>
                    </wps:spPr>
                    <wps:txbx>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69.584pt;margin-top:742.692383pt;width:471.65pt;height:14.55pt;mso-position-horizontal-relative:page;mso-position-vertical-relative:page;z-index:-19573248" type="#_x0000_t202" id="docshape1" filled="false" stroked="false">
              <v:textbox inset="0,0,0,0">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4256">
              <wp:simplePos x="0" y="0"/>
              <wp:positionH relativeFrom="page">
                <wp:posOffset>361950</wp:posOffset>
              </wp:positionH>
              <wp:positionV relativeFrom="page">
                <wp:posOffset>9984155</wp:posOffset>
              </wp:positionV>
              <wp:extent cx="6829425" cy="7620"/>
              <wp:effectExtent l="0" t="0" r="0" b="0"/>
              <wp:wrapNone/>
              <wp:docPr id="92" name="Graphic 92"/>
              <wp:cNvGraphicFramePr>
                <a:graphicFrameLocks/>
              </wp:cNvGraphicFramePr>
              <a:graphic>
                <a:graphicData uri="http://schemas.microsoft.com/office/word/2010/wordprocessingShape">
                  <wps:wsp>
                    <wps:cNvPr id="92" name="Graphic 92"/>
                    <wps:cNvSpPr/>
                    <wps:spPr>
                      <a:xfrm>
                        <a:off x="0" y="0"/>
                        <a:ext cx="6829425" cy="7620"/>
                      </a:xfrm>
                      <a:custGeom>
                        <a:avLst/>
                        <a:gdLst/>
                        <a:ahLst/>
                        <a:cxnLst/>
                        <a:rect l="l" t="t" r="r" b="b"/>
                        <a:pathLst>
                          <a:path w="6829425" h="7620">
                            <a:moveTo>
                              <a:pt x="6829424" y="7622"/>
                            </a:moveTo>
                            <a:lnTo>
                              <a:pt x="0" y="7622"/>
                            </a:lnTo>
                            <a:lnTo>
                              <a:pt x="0" y="0"/>
                            </a:lnTo>
                            <a:lnTo>
                              <a:pt x="6829424" y="0"/>
                            </a:lnTo>
                            <a:lnTo>
                              <a:pt x="6829424" y="7622"/>
                            </a:lnTo>
                            <a:close/>
                          </a:path>
                        </a:pathLst>
                      </a:custGeom>
                      <a:solidFill>
                        <a:srgbClr val="AEB0B2"/>
                      </a:solidFill>
                    </wps:spPr>
                    <wps:bodyPr wrap="square" lIns="0" tIns="0" rIns="0" bIns="0" rtlCol="0">
                      <a:prstTxWarp prst="textNoShape">
                        <a:avLst/>
                      </a:prstTxWarp>
                      <a:noAutofit/>
                    </wps:bodyPr>
                  </wps:wsp>
                </a:graphicData>
              </a:graphic>
            </wp:anchor>
          </w:drawing>
        </mc:Choice>
        <mc:Fallback>
          <w:pict>
            <v:rect style="position:absolute;margin-left:28.5pt;margin-top:786.153992pt;width:537.749985pt;height:.600167pt;mso-position-horizontal-relative:page;mso-position-vertical-relative:page;z-index:-19572224" id="docshape66" filled="true" fillcolor="#aeb0b2" stroked="false">
              <v:fill type="solid"/>
              <w10:wrap type="none"/>
            </v:rect>
          </w:pict>
        </mc:Fallback>
      </mc:AlternateContent>
    </w:r>
    <w:r>
      <w:rPr>
        <w:sz w:val="20"/>
      </w:rPr>
      <mc:AlternateContent>
        <mc:Choice Requires="wps">
          <w:drawing>
            <wp:anchor distT="0" distB="0" distL="0" distR="0" allowOverlap="1" layoutInCell="1" locked="0" behindDoc="1" simplePos="0" relativeHeight="483744768">
              <wp:simplePos x="0" y="0"/>
              <wp:positionH relativeFrom="page">
                <wp:posOffset>349250</wp:posOffset>
              </wp:positionH>
              <wp:positionV relativeFrom="page">
                <wp:posOffset>10017508</wp:posOffset>
              </wp:positionV>
              <wp:extent cx="2632075" cy="119380"/>
              <wp:effectExtent l="0" t="0" r="0" b="0"/>
              <wp:wrapNone/>
              <wp:docPr id="93" name="Textbox 93"/>
              <wp:cNvGraphicFramePr>
                <a:graphicFrameLocks/>
              </wp:cNvGraphicFramePr>
              <a:graphic>
                <a:graphicData uri="http://schemas.microsoft.com/office/word/2010/wordprocessingShape">
                  <wps:wsp>
                    <wps:cNvPr id="93" name="Textbox 93"/>
                    <wps:cNvSpPr txBox="1"/>
                    <wps:spPr>
                      <a:xfrm>
                        <a:off x="0" y="0"/>
                        <a:ext cx="2632075" cy="119380"/>
                      </a:xfrm>
                      <a:prstGeom prst="rect">
                        <a:avLst/>
                      </a:prstGeom>
                    </wps:spPr>
                    <wps:txbx>
                      <w:txbxContent>
                        <w:p>
                          <w:pPr>
                            <w:spacing w:before="17"/>
                            <w:ind w:left="20" w:right="0" w:firstLine="0"/>
                            <w:jc w:val="left"/>
                            <w:rPr>
                              <w:rFonts w:ascii="Arial MT"/>
                              <w:sz w:val="13"/>
                            </w:rPr>
                          </w:pPr>
                          <w:r>
                            <w:rPr>
                              <w:rFonts w:ascii="Arial MT"/>
                              <w:sz w:val="13"/>
                            </w:rPr>
                            <w:t>2025</w:t>
                          </w:r>
                          <w:r>
                            <w:rPr>
                              <w:rFonts w:ascii="Arial MT"/>
                              <w:spacing w:val="-1"/>
                              <w:sz w:val="13"/>
                            </w:rPr>
                            <w:t> </w:t>
                          </w:r>
                          <w:r>
                            <w:rPr>
                              <w:rFonts w:ascii="Arial MT"/>
                              <w:sz w:val="13"/>
                            </w:rPr>
                            <w:t>Owolabi</w:t>
                          </w:r>
                          <w:r>
                            <w:rPr>
                              <w:rFonts w:ascii="Arial MT"/>
                              <w:spacing w:val="-1"/>
                              <w:sz w:val="13"/>
                            </w:rPr>
                            <w:t> </w:t>
                          </w:r>
                          <w:r>
                            <w:rPr>
                              <w:rFonts w:ascii="Arial MT"/>
                              <w:sz w:val="13"/>
                            </w:rPr>
                            <w:t>et al.</w:t>
                          </w:r>
                          <w:r>
                            <w:rPr>
                              <w:rFonts w:ascii="Arial MT"/>
                              <w:spacing w:val="-1"/>
                              <w:sz w:val="13"/>
                            </w:rPr>
                            <w:t> </w:t>
                          </w:r>
                          <w:r>
                            <w:rPr>
                              <w:rFonts w:ascii="Arial MT"/>
                              <w:sz w:val="13"/>
                            </w:rPr>
                            <w:t>Cureus</w:t>
                          </w:r>
                          <w:r>
                            <w:rPr>
                              <w:rFonts w:ascii="Arial MT"/>
                              <w:spacing w:val="-1"/>
                              <w:sz w:val="13"/>
                            </w:rPr>
                            <w:t> </w:t>
                          </w:r>
                          <w:r>
                            <w:rPr>
                              <w:rFonts w:ascii="Arial MT"/>
                              <w:sz w:val="13"/>
                            </w:rPr>
                            <w:t>17(1):</w:t>
                          </w:r>
                          <w:r>
                            <w:rPr>
                              <w:rFonts w:ascii="Arial MT"/>
                              <w:spacing w:val="-1"/>
                              <w:sz w:val="13"/>
                            </w:rPr>
                            <w:t> </w:t>
                          </w:r>
                          <w:r>
                            <w:rPr>
                              <w:rFonts w:ascii="Arial MT"/>
                              <w:sz w:val="13"/>
                            </w:rPr>
                            <w:t>e77191. DOI</w:t>
                          </w:r>
                          <w:r>
                            <w:rPr>
                              <w:rFonts w:ascii="Arial MT"/>
                              <w:spacing w:val="-1"/>
                              <w:sz w:val="13"/>
                            </w:rPr>
                            <w:t> </w:t>
                          </w:r>
                          <w:r>
                            <w:rPr>
                              <w:rFonts w:ascii="Arial MT"/>
                              <w:spacing w:val="-2"/>
                              <w:sz w:val="13"/>
                            </w:rPr>
                            <w:t>10.7759/cureus.77191</w:t>
                          </w:r>
                        </w:p>
                      </w:txbxContent>
                    </wps:txbx>
                    <wps:bodyPr wrap="square" lIns="0" tIns="0" rIns="0" bIns="0" rtlCol="0">
                      <a:noAutofit/>
                    </wps:bodyPr>
                  </wps:wsp>
                </a:graphicData>
              </a:graphic>
            </wp:anchor>
          </w:drawing>
        </mc:Choice>
        <mc:Fallback>
          <w:pict>
            <v:shape style="position:absolute;margin-left:27.5pt;margin-top:788.780212pt;width:207.25pt;height:9.4pt;mso-position-horizontal-relative:page;mso-position-vertical-relative:page;z-index:-19571712" type="#_x0000_t202" id="docshape67" filled="false" stroked="false">
              <v:textbox inset="0,0,0,0">
                <w:txbxContent>
                  <w:p>
                    <w:pPr>
                      <w:spacing w:before="17"/>
                      <w:ind w:left="20" w:right="0" w:firstLine="0"/>
                      <w:jc w:val="left"/>
                      <w:rPr>
                        <w:rFonts w:ascii="Arial MT"/>
                        <w:sz w:val="13"/>
                      </w:rPr>
                    </w:pPr>
                    <w:r>
                      <w:rPr>
                        <w:rFonts w:ascii="Arial MT"/>
                        <w:sz w:val="13"/>
                      </w:rPr>
                      <w:t>2025</w:t>
                    </w:r>
                    <w:r>
                      <w:rPr>
                        <w:rFonts w:ascii="Arial MT"/>
                        <w:spacing w:val="-1"/>
                        <w:sz w:val="13"/>
                      </w:rPr>
                      <w:t> </w:t>
                    </w:r>
                    <w:r>
                      <w:rPr>
                        <w:rFonts w:ascii="Arial MT"/>
                        <w:sz w:val="13"/>
                      </w:rPr>
                      <w:t>Owolabi</w:t>
                    </w:r>
                    <w:r>
                      <w:rPr>
                        <w:rFonts w:ascii="Arial MT"/>
                        <w:spacing w:val="-1"/>
                        <w:sz w:val="13"/>
                      </w:rPr>
                      <w:t> </w:t>
                    </w:r>
                    <w:r>
                      <w:rPr>
                        <w:rFonts w:ascii="Arial MT"/>
                        <w:sz w:val="13"/>
                      </w:rPr>
                      <w:t>et al.</w:t>
                    </w:r>
                    <w:r>
                      <w:rPr>
                        <w:rFonts w:ascii="Arial MT"/>
                        <w:spacing w:val="-1"/>
                        <w:sz w:val="13"/>
                      </w:rPr>
                      <w:t> </w:t>
                    </w:r>
                    <w:r>
                      <w:rPr>
                        <w:rFonts w:ascii="Arial MT"/>
                        <w:sz w:val="13"/>
                      </w:rPr>
                      <w:t>Cureus</w:t>
                    </w:r>
                    <w:r>
                      <w:rPr>
                        <w:rFonts w:ascii="Arial MT"/>
                        <w:spacing w:val="-1"/>
                        <w:sz w:val="13"/>
                      </w:rPr>
                      <w:t> </w:t>
                    </w:r>
                    <w:r>
                      <w:rPr>
                        <w:rFonts w:ascii="Arial MT"/>
                        <w:sz w:val="13"/>
                      </w:rPr>
                      <w:t>17(1):</w:t>
                    </w:r>
                    <w:r>
                      <w:rPr>
                        <w:rFonts w:ascii="Arial MT"/>
                        <w:spacing w:val="-1"/>
                        <w:sz w:val="13"/>
                      </w:rPr>
                      <w:t> </w:t>
                    </w:r>
                    <w:r>
                      <w:rPr>
                        <w:rFonts w:ascii="Arial MT"/>
                        <w:sz w:val="13"/>
                      </w:rPr>
                      <w:t>e77191. DOI</w:t>
                    </w:r>
                    <w:r>
                      <w:rPr>
                        <w:rFonts w:ascii="Arial MT"/>
                        <w:spacing w:val="-1"/>
                        <w:sz w:val="13"/>
                      </w:rPr>
                      <w:t> </w:t>
                    </w:r>
                    <w:r>
                      <w:rPr>
                        <w:rFonts w:ascii="Arial MT"/>
                        <w:spacing w:val="-2"/>
                        <w:sz w:val="13"/>
                      </w:rPr>
                      <w:t>10.7759/cureus.77191</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45280">
              <wp:simplePos x="0" y="0"/>
              <wp:positionH relativeFrom="page">
                <wp:posOffset>6881412</wp:posOffset>
              </wp:positionH>
              <wp:positionV relativeFrom="page">
                <wp:posOffset>10017508</wp:posOffset>
              </wp:positionV>
              <wp:extent cx="324485" cy="119380"/>
              <wp:effectExtent l="0" t="0" r="0" b="0"/>
              <wp:wrapNone/>
              <wp:docPr id="94" name="Textbox 94"/>
              <wp:cNvGraphicFramePr>
                <a:graphicFrameLocks/>
              </wp:cNvGraphicFramePr>
              <a:graphic>
                <a:graphicData uri="http://schemas.microsoft.com/office/word/2010/wordprocessingShape">
                  <wps:wsp>
                    <wps:cNvPr id="94" name="Textbox 94"/>
                    <wps:cNvSpPr txBox="1"/>
                    <wps:spPr>
                      <a:xfrm>
                        <a:off x="0" y="0"/>
                        <a:ext cx="324485" cy="119380"/>
                      </a:xfrm>
                      <a:prstGeom prst="rect">
                        <a:avLst/>
                      </a:prstGeom>
                    </wps:spPr>
                    <wps:txbx>
                      <w:txbxContent>
                        <w:p>
                          <w:pPr>
                            <w:spacing w:before="17"/>
                            <w:ind w:left="20" w:right="0" w:firstLine="0"/>
                            <w:jc w:val="left"/>
                            <w:rPr>
                              <w:rFonts w:ascii="Arial MT"/>
                              <w:sz w:val="13"/>
                            </w:rPr>
                          </w:pPr>
                          <w:r>
                            <w:rPr>
                              <w:rFonts w:ascii="Arial MT"/>
                              <w:sz w:val="13"/>
                            </w:rPr>
                            <w:fldChar w:fldCharType="begin"/>
                          </w:r>
                          <w:r>
                            <w:rPr>
                              <w:rFonts w:ascii="Arial MT"/>
                              <w:sz w:val="13"/>
                            </w:rPr>
                            <w:instrText> PAGE </w:instrText>
                          </w:r>
                          <w:r>
                            <w:rPr>
                              <w:rFonts w:ascii="Arial MT"/>
                              <w:sz w:val="13"/>
                            </w:rPr>
                            <w:fldChar w:fldCharType="separate"/>
                          </w:r>
                          <w:r>
                            <w:rPr>
                              <w:rFonts w:ascii="Arial MT"/>
                              <w:sz w:val="13"/>
                            </w:rPr>
                            <w:t>10</w:t>
                          </w:r>
                          <w:r>
                            <w:rPr>
                              <w:rFonts w:ascii="Arial MT"/>
                              <w:sz w:val="13"/>
                            </w:rPr>
                            <w:fldChar w:fldCharType="end"/>
                          </w:r>
                          <w:r>
                            <w:rPr>
                              <w:rFonts w:ascii="Arial MT"/>
                              <w:spacing w:val="-3"/>
                              <w:sz w:val="13"/>
                            </w:rPr>
                            <w:t> </w:t>
                          </w:r>
                          <w:r>
                            <w:rPr>
                              <w:rFonts w:ascii="Arial MT"/>
                              <w:sz w:val="13"/>
                            </w:rPr>
                            <w:t>of</w:t>
                          </w:r>
                          <w:r>
                            <w:rPr>
                              <w:rFonts w:ascii="Arial MT"/>
                              <w:spacing w:val="-2"/>
                              <w:sz w:val="13"/>
                            </w:rPr>
                            <w:t> </w:t>
                          </w:r>
                          <w:r>
                            <w:rPr>
                              <w:rFonts w:ascii="Arial MT"/>
                              <w:spacing w:val="-5"/>
                              <w:sz w:val="13"/>
                            </w:rPr>
                            <w:t>21</w:t>
                          </w:r>
                        </w:p>
                      </w:txbxContent>
                    </wps:txbx>
                    <wps:bodyPr wrap="square" lIns="0" tIns="0" rIns="0" bIns="0" rtlCol="0">
                      <a:noAutofit/>
                    </wps:bodyPr>
                  </wps:wsp>
                </a:graphicData>
              </a:graphic>
            </wp:anchor>
          </w:drawing>
        </mc:Choice>
        <mc:Fallback>
          <w:pict>
            <v:shape style="position:absolute;margin-left:541.843506pt;margin-top:788.780212pt;width:25.55pt;height:9.4pt;mso-position-horizontal-relative:page;mso-position-vertical-relative:page;z-index:-19571200" type="#_x0000_t202" id="docshape68" filled="false" stroked="false">
              <v:textbox inset="0,0,0,0">
                <w:txbxContent>
                  <w:p>
                    <w:pPr>
                      <w:spacing w:before="17"/>
                      <w:ind w:left="20" w:right="0" w:firstLine="0"/>
                      <w:jc w:val="left"/>
                      <w:rPr>
                        <w:rFonts w:ascii="Arial MT"/>
                        <w:sz w:val="13"/>
                      </w:rPr>
                    </w:pPr>
                    <w:r>
                      <w:rPr>
                        <w:rFonts w:ascii="Arial MT"/>
                        <w:sz w:val="13"/>
                      </w:rPr>
                      <w:fldChar w:fldCharType="begin"/>
                    </w:r>
                    <w:r>
                      <w:rPr>
                        <w:rFonts w:ascii="Arial MT"/>
                        <w:sz w:val="13"/>
                      </w:rPr>
                      <w:instrText> PAGE </w:instrText>
                    </w:r>
                    <w:r>
                      <w:rPr>
                        <w:rFonts w:ascii="Arial MT"/>
                        <w:sz w:val="13"/>
                      </w:rPr>
                      <w:fldChar w:fldCharType="separate"/>
                    </w:r>
                    <w:r>
                      <w:rPr>
                        <w:rFonts w:ascii="Arial MT"/>
                        <w:sz w:val="13"/>
                      </w:rPr>
                      <w:t>10</w:t>
                    </w:r>
                    <w:r>
                      <w:rPr>
                        <w:rFonts w:ascii="Arial MT"/>
                        <w:sz w:val="13"/>
                      </w:rPr>
                      <w:fldChar w:fldCharType="end"/>
                    </w:r>
                    <w:r>
                      <w:rPr>
                        <w:rFonts w:ascii="Arial MT"/>
                        <w:spacing w:val="-3"/>
                        <w:sz w:val="13"/>
                      </w:rPr>
                      <w:t> </w:t>
                    </w:r>
                    <w:r>
                      <w:rPr>
                        <w:rFonts w:ascii="Arial MT"/>
                        <w:sz w:val="13"/>
                      </w:rPr>
                      <w:t>of</w:t>
                    </w:r>
                    <w:r>
                      <w:rPr>
                        <w:rFonts w:ascii="Arial MT"/>
                        <w:spacing w:val="-2"/>
                        <w:sz w:val="13"/>
                      </w:rPr>
                      <w:t> </w:t>
                    </w:r>
                    <w:r>
                      <w:rPr>
                        <w:rFonts w:ascii="Arial MT"/>
                        <w:spacing w:val="-5"/>
                        <w:sz w:val="13"/>
                      </w:rPr>
                      <w:t>21</w:t>
                    </w:r>
                  </w:p>
                </w:txbxContent>
              </v:textbox>
              <w10:wrap type="none"/>
            </v:shape>
          </w:pict>
        </mc:Fallback>
      </mc:AlternateContent>
    </w:r>
  </w:p>
</w:ftr>
</file>

<file path=word/footer2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6304">
              <wp:simplePos x="0" y="0"/>
              <wp:positionH relativeFrom="page">
                <wp:posOffset>361950</wp:posOffset>
              </wp:positionH>
              <wp:positionV relativeFrom="page">
                <wp:posOffset>9984155</wp:posOffset>
              </wp:positionV>
              <wp:extent cx="6829425" cy="7620"/>
              <wp:effectExtent l="0" t="0" r="0" b="0"/>
              <wp:wrapNone/>
              <wp:docPr id="169" name="Graphic 169"/>
              <wp:cNvGraphicFramePr>
                <a:graphicFrameLocks/>
              </wp:cNvGraphicFramePr>
              <a:graphic>
                <a:graphicData uri="http://schemas.microsoft.com/office/word/2010/wordprocessingShape">
                  <wps:wsp>
                    <wps:cNvPr id="169" name="Graphic 169"/>
                    <wps:cNvSpPr/>
                    <wps:spPr>
                      <a:xfrm>
                        <a:off x="0" y="0"/>
                        <a:ext cx="6829425" cy="7620"/>
                      </a:xfrm>
                      <a:custGeom>
                        <a:avLst/>
                        <a:gdLst/>
                        <a:ahLst/>
                        <a:cxnLst/>
                        <a:rect l="l" t="t" r="r" b="b"/>
                        <a:pathLst>
                          <a:path w="6829425" h="7620">
                            <a:moveTo>
                              <a:pt x="6829424" y="7622"/>
                            </a:moveTo>
                            <a:lnTo>
                              <a:pt x="0" y="7622"/>
                            </a:lnTo>
                            <a:lnTo>
                              <a:pt x="0" y="0"/>
                            </a:lnTo>
                            <a:lnTo>
                              <a:pt x="6829424" y="0"/>
                            </a:lnTo>
                            <a:lnTo>
                              <a:pt x="6829424" y="7622"/>
                            </a:lnTo>
                            <a:close/>
                          </a:path>
                        </a:pathLst>
                      </a:custGeom>
                      <a:solidFill>
                        <a:srgbClr val="AEB0B2"/>
                      </a:solidFill>
                    </wps:spPr>
                    <wps:bodyPr wrap="square" lIns="0" tIns="0" rIns="0" bIns="0" rtlCol="0">
                      <a:prstTxWarp prst="textNoShape">
                        <a:avLst/>
                      </a:prstTxWarp>
                      <a:noAutofit/>
                    </wps:bodyPr>
                  </wps:wsp>
                </a:graphicData>
              </a:graphic>
            </wp:anchor>
          </w:drawing>
        </mc:Choice>
        <mc:Fallback>
          <w:pict>
            <v:rect style="position:absolute;margin-left:28.5pt;margin-top:786.153992pt;width:537.749985pt;height:.600167pt;mso-position-horizontal-relative:page;mso-position-vertical-relative:page;z-index:-19570176" id="docshape140" filled="true" fillcolor="#aeb0b2" stroked="false">
              <v:fill type="solid"/>
              <w10:wrap type="none"/>
            </v:rect>
          </w:pict>
        </mc:Fallback>
      </mc:AlternateContent>
    </w:r>
    <w:r>
      <w:rPr>
        <w:sz w:val="20"/>
      </w:rPr>
      <mc:AlternateContent>
        <mc:Choice Requires="wps">
          <w:drawing>
            <wp:anchor distT="0" distB="0" distL="0" distR="0" allowOverlap="1" layoutInCell="1" locked="0" behindDoc="1" simplePos="0" relativeHeight="483746816">
              <wp:simplePos x="0" y="0"/>
              <wp:positionH relativeFrom="page">
                <wp:posOffset>349250</wp:posOffset>
              </wp:positionH>
              <wp:positionV relativeFrom="page">
                <wp:posOffset>10017508</wp:posOffset>
              </wp:positionV>
              <wp:extent cx="2632075" cy="119380"/>
              <wp:effectExtent l="0" t="0" r="0" b="0"/>
              <wp:wrapNone/>
              <wp:docPr id="170" name="Textbox 170"/>
              <wp:cNvGraphicFramePr>
                <a:graphicFrameLocks/>
              </wp:cNvGraphicFramePr>
              <a:graphic>
                <a:graphicData uri="http://schemas.microsoft.com/office/word/2010/wordprocessingShape">
                  <wps:wsp>
                    <wps:cNvPr id="170" name="Textbox 170"/>
                    <wps:cNvSpPr txBox="1"/>
                    <wps:spPr>
                      <a:xfrm>
                        <a:off x="0" y="0"/>
                        <a:ext cx="2632075" cy="119380"/>
                      </a:xfrm>
                      <a:prstGeom prst="rect">
                        <a:avLst/>
                      </a:prstGeom>
                    </wps:spPr>
                    <wps:txbx>
                      <w:txbxContent>
                        <w:p>
                          <w:pPr>
                            <w:spacing w:before="17"/>
                            <w:ind w:left="20" w:right="0" w:firstLine="0"/>
                            <w:jc w:val="left"/>
                            <w:rPr>
                              <w:rFonts w:ascii="Arial MT"/>
                              <w:sz w:val="13"/>
                            </w:rPr>
                          </w:pPr>
                          <w:r>
                            <w:rPr>
                              <w:rFonts w:ascii="Arial MT"/>
                              <w:sz w:val="13"/>
                            </w:rPr>
                            <w:t>2025</w:t>
                          </w:r>
                          <w:r>
                            <w:rPr>
                              <w:rFonts w:ascii="Arial MT"/>
                              <w:spacing w:val="-1"/>
                              <w:sz w:val="13"/>
                            </w:rPr>
                            <w:t> </w:t>
                          </w:r>
                          <w:r>
                            <w:rPr>
                              <w:rFonts w:ascii="Arial MT"/>
                              <w:sz w:val="13"/>
                            </w:rPr>
                            <w:t>Owolabi</w:t>
                          </w:r>
                          <w:r>
                            <w:rPr>
                              <w:rFonts w:ascii="Arial MT"/>
                              <w:spacing w:val="-1"/>
                              <w:sz w:val="13"/>
                            </w:rPr>
                            <w:t> </w:t>
                          </w:r>
                          <w:r>
                            <w:rPr>
                              <w:rFonts w:ascii="Arial MT"/>
                              <w:sz w:val="13"/>
                            </w:rPr>
                            <w:t>et al.</w:t>
                          </w:r>
                          <w:r>
                            <w:rPr>
                              <w:rFonts w:ascii="Arial MT"/>
                              <w:spacing w:val="-1"/>
                              <w:sz w:val="13"/>
                            </w:rPr>
                            <w:t> </w:t>
                          </w:r>
                          <w:r>
                            <w:rPr>
                              <w:rFonts w:ascii="Arial MT"/>
                              <w:sz w:val="13"/>
                            </w:rPr>
                            <w:t>Cureus</w:t>
                          </w:r>
                          <w:r>
                            <w:rPr>
                              <w:rFonts w:ascii="Arial MT"/>
                              <w:spacing w:val="-1"/>
                              <w:sz w:val="13"/>
                            </w:rPr>
                            <w:t> </w:t>
                          </w:r>
                          <w:r>
                            <w:rPr>
                              <w:rFonts w:ascii="Arial MT"/>
                              <w:sz w:val="13"/>
                            </w:rPr>
                            <w:t>17(1):</w:t>
                          </w:r>
                          <w:r>
                            <w:rPr>
                              <w:rFonts w:ascii="Arial MT"/>
                              <w:spacing w:val="-1"/>
                              <w:sz w:val="13"/>
                            </w:rPr>
                            <w:t> </w:t>
                          </w:r>
                          <w:r>
                            <w:rPr>
                              <w:rFonts w:ascii="Arial MT"/>
                              <w:sz w:val="13"/>
                            </w:rPr>
                            <w:t>e77191. DOI</w:t>
                          </w:r>
                          <w:r>
                            <w:rPr>
                              <w:rFonts w:ascii="Arial MT"/>
                              <w:spacing w:val="-1"/>
                              <w:sz w:val="13"/>
                            </w:rPr>
                            <w:t> </w:t>
                          </w:r>
                          <w:r>
                            <w:rPr>
                              <w:rFonts w:ascii="Arial MT"/>
                              <w:spacing w:val="-2"/>
                              <w:sz w:val="13"/>
                            </w:rPr>
                            <w:t>10.7759/cureus.77191</w:t>
                          </w:r>
                        </w:p>
                      </w:txbxContent>
                    </wps:txbx>
                    <wps:bodyPr wrap="square" lIns="0" tIns="0" rIns="0" bIns="0" rtlCol="0">
                      <a:noAutofit/>
                    </wps:bodyPr>
                  </wps:wsp>
                </a:graphicData>
              </a:graphic>
            </wp:anchor>
          </w:drawing>
        </mc:Choice>
        <mc:Fallback>
          <w:pict>
            <v:shape style="position:absolute;margin-left:27.5pt;margin-top:788.780212pt;width:207.25pt;height:9.4pt;mso-position-horizontal-relative:page;mso-position-vertical-relative:page;z-index:-19569664" type="#_x0000_t202" id="docshape141" filled="false" stroked="false">
              <v:textbox inset="0,0,0,0">
                <w:txbxContent>
                  <w:p>
                    <w:pPr>
                      <w:spacing w:before="17"/>
                      <w:ind w:left="20" w:right="0" w:firstLine="0"/>
                      <w:jc w:val="left"/>
                      <w:rPr>
                        <w:rFonts w:ascii="Arial MT"/>
                        <w:sz w:val="13"/>
                      </w:rPr>
                    </w:pPr>
                    <w:r>
                      <w:rPr>
                        <w:rFonts w:ascii="Arial MT"/>
                        <w:sz w:val="13"/>
                      </w:rPr>
                      <w:t>2025</w:t>
                    </w:r>
                    <w:r>
                      <w:rPr>
                        <w:rFonts w:ascii="Arial MT"/>
                        <w:spacing w:val="-1"/>
                        <w:sz w:val="13"/>
                      </w:rPr>
                      <w:t> </w:t>
                    </w:r>
                    <w:r>
                      <w:rPr>
                        <w:rFonts w:ascii="Arial MT"/>
                        <w:sz w:val="13"/>
                      </w:rPr>
                      <w:t>Owolabi</w:t>
                    </w:r>
                    <w:r>
                      <w:rPr>
                        <w:rFonts w:ascii="Arial MT"/>
                        <w:spacing w:val="-1"/>
                        <w:sz w:val="13"/>
                      </w:rPr>
                      <w:t> </w:t>
                    </w:r>
                    <w:r>
                      <w:rPr>
                        <w:rFonts w:ascii="Arial MT"/>
                        <w:sz w:val="13"/>
                      </w:rPr>
                      <w:t>et al.</w:t>
                    </w:r>
                    <w:r>
                      <w:rPr>
                        <w:rFonts w:ascii="Arial MT"/>
                        <w:spacing w:val="-1"/>
                        <w:sz w:val="13"/>
                      </w:rPr>
                      <w:t> </w:t>
                    </w:r>
                    <w:r>
                      <w:rPr>
                        <w:rFonts w:ascii="Arial MT"/>
                        <w:sz w:val="13"/>
                      </w:rPr>
                      <w:t>Cureus</w:t>
                    </w:r>
                    <w:r>
                      <w:rPr>
                        <w:rFonts w:ascii="Arial MT"/>
                        <w:spacing w:val="-1"/>
                        <w:sz w:val="13"/>
                      </w:rPr>
                      <w:t> </w:t>
                    </w:r>
                    <w:r>
                      <w:rPr>
                        <w:rFonts w:ascii="Arial MT"/>
                        <w:sz w:val="13"/>
                      </w:rPr>
                      <w:t>17(1):</w:t>
                    </w:r>
                    <w:r>
                      <w:rPr>
                        <w:rFonts w:ascii="Arial MT"/>
                        <w:spacing w:val="-1"/>
                        <w:sz w:val="13"/>
                      </w:rPr>
                      <w:t> </w:t>
                    </w:r>
                    <w:r>
                      <w:rPr>
                        <w:rFonts w:ascii="Arial MT"/>
                        <w:sz w:val="13"/>
                      </w:rPr>
                      <w:t>e77191. DOI</w:t>
                    </w:r>
                    <w:r>
                      <w:rPr>
                        <w:rFonts w:ascii="Arial MT"/>
                        <w:spacing w:val="-1"/>
                        <w:sz w:val="13"/>
                      </w:rPr>
                      <w:t> </w:t>
                    </w:r>
                    <w:r>
                      <w:rPr>
                        <w:rFonts w:ascii="Arial MT"/>
                        <w:spacing w:val="-2"/>
                        <w:sz w:val="13"/>
                      </w:rPr>
                      <w:t>10.7759/cureus.77191</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47328">
              <wp:simplePos x="0" y="0"/>
              <wp:positionH relativeFrom="page">
                <wp:posOffset>6881412</wp:posOffset>
              </wp:positionH>
              <wp:positionV relativeFrom="page">
                <wp:posOffset>10017508</wp:posOffset>
              </wp:positionV>
              <wp:extent cx="324485" cy="119380"/>
              <wp:effectExtent l="0" t="0" r="0" b="0"/>
              <wp:wrapNone/>
              <wp:docPr id="171" name="Textbox 171"/>
              <wp:cNvGraphicFramePr>
                <a:graphicFrameLocks/>
              </wp:cNvGraphicFramePr>
              <a:graphic>
                <a:graphicData uri="http://schemas.microsoft.com/office/word/2010/wordprocessingShape">
                  <wps:wsp>
                    <wps:cNvPr id="171" name="Textbox 171"/>
                    <wps:cNvSpPr txBox="1"/>
                    <wps:spPr>
                      <a:xfrm>
                        <a:off x="0" y="0"/>
                        <a:ext cx="324485" cy="119380"/>
                      </a:xfrm>
                      <a:prstGeom prst="rect">
                        <a:avLst/>
                      </a:prstGeom>
                    </wps:spPr>
                    <wps:txbx>
                      <w:txbxContent>
                        <w:p>
                          <w:pPr>
                            <w:spacing w:before="17"/>
                            <w:ind w:left="20" w:right="0" w:firstLine="0"/>
                            <w:jc w:val="left"/>
                            <w:rPr>
                              <w:rFonts w:ascii="Arial MT"/>
                              <w:sz w:val="13"/>
                            </w:rPr>
                          </w:pPr>
                          <w:r>
                            <w:rPr>
                              <w:rFonts w:ascii="Arial MT"/>
                              <w:sz w:val="13"/>
                            </w:rPr>
                            <w:fldChar w:fldCharType="begin"/>
                          </w:r>
                          <w:r>
                            <w:rPr>
                              <w:rFonts w:ascii="Arial MT"/>
                              <w:sz w:val="13"/>
                            </w:rPr>
                            <w:instrText> PAGE </w:instrText>
                          </w:r>
                          <w:r>
                            <w:rPr>
                              <w:rFonts w:ascii="Arial MT"/>
                              <w:sz w:val="13"/>
                            </w:rPr>
                            <w:fldChar w:fldCharType="separate"/>
                          </w:r>
                          <w:r>
                            <w:rPr>
                              <w:rFonts w:ascii="Arial MT"/>
                              <w:sz w:val="13"/>
                            </w:rPr>
                            <w:t>10</w:t>
                          </w:r>
                          <w:r>
                            <w:rPr>
                              <w:rFonts w:ascii="Arial MT"/>
                              <w:sz w:val="13"/>
                            </w:rPr>
                            <w:fldChar w:fldCharType="end"/>
                          </w:r>
                          <w:r>
                            <w:rPr>
                              <w:rFonts w:ascii="Arial MT"/>
                              <w:spacing w:val="-3"/>
                              <w:sz w:val="13"/>
                            </w:rPr>
                            <w:t> </w:t>
                          </w:r>
                          <w:r>
                            <w:rPr>
                              <w:rFonts w:ascii="Arial MT"/>
                              <w:sz w:val="13"/>
                            </w:rPr>
                            <w:t>of</w:t>
                          </w:r>
                          <w:r>
                            <w:rPr>
                              <w:rFonts w:ascii="Arial MT"/>
                              <w:spacing w:val="-2"/>
                              <w:sz w:val="13"/>
                            </w:rPr>
                            <w:t> </w:t>
                          </w:r>
                          <w:r>
                            <w:rPr>
                              <w:rFonts w:ascii="Arial MT"/>
                              <w:spacing w:val="-5"/>
                              <w:sz w:val="13"/>
                            </w:rPr>
                            <w:t>21</w:t>
                          </w:r>
                        </w:p>
                      </w:txbxContent>
                    </wps:txbx>
                    <wps:bodyPr wrap="square" lIns="0" tIns="0" rIns="0" bIns="0" rtlCol="0">
                      <a:noAutofit/>
                    </wps:bodyPr>
                  </wps:wsp>
                </a:graphicData>
              </a:graphic>
            </wp:anchor>
          </w:drawing>
        </mc:Choice>
        <mc:Fallback>
          <w:pict>
            <v:shape style="position:absolute;margin-left:541.843506pt;margin-top:788.780212pt;width:25.55pt;height:9.4pt;mso-position-horizontal-relative:page;mso-position-vertical-relative:page;z-index:-19569152" type="#_x0000_t202" id="docshape142" filled="false" stroked="false">
              <v:textbox inset="0,0,0,0">
                <w:txbxContent>
                  <w:p>
                    <w:pPr>
                      <w:spacing w:before="17"/>
                      <w:ind w:left="20" w:right="0" w:firstLine="0"/>
                      <w:jc w:val="left"/>
                      <w:rPr>
                        <w:rFonts w:ascii="Arial MT"/>
                        <w:sz w:val="13"/>
                      </w:rPr>
                    </w:pPr>
                    <w:r>
                      <w:rPr>
                        <w:rFonts w:ascii="Arial MT"/>
                        <w:sz w:val="13"/>
                      </w:rPr>
                      <w:fldChar w:fldCharType="begin"/>
                    </w:r>
                    <w:r>
                      <w:rPr>
                        <w:rFonts w:ascii="Arial MT"/>
                        <w:sz w:val="13"/>
                      </w:rPr>
                      <w:instrText> PAGE </w:instrText>
                    </w:r>
                    <w:r>
                      <w:rPr>
                        <w:rFonts w:ascii="Arial MT"/>
                        <w:sz w:val="13"/>
                      </w:rPr>
                      <w:fldChar w:fldCharType="separate"/>
                    </w:r>
                    <w:r>
                      <w:rPr>
                        <w:rFonts w:ascii="Arial MT"/>
                        <w:sz w:val="13"/>
                      </w:rPr>
                      <w:t>10</w:t>
                    </w:r>
                    <w:r>
                      <w:rPr>
                        <w:rFonts w:ascii="Arial MT"/>
                        <w:sz w:val="13"/>
                      </w:rPr>
                      <w:fldChar w:fldCharType="end"/>
                    </w:r>
                    <w:r>
                      <w:rPr>
                        <w:rFonts w:ascii="Arial MT"/>
                        <w:spacing w:val="-3"/>
                        <w:sz w:val="13"/>
                      </w:rPr>
                      <w:t> </w:t>
                    </w:r>
                    <w:r>
                      <w:rPr>
                        <w:rFonts w:ascii="Arial MT"/>
                        <w:sz w:val="13"/>
                      </w:rPr>
                      <w:t>of</w:t>
                    </w:r>
                    <w:r>
                      <w:rPr>
                        <w:rFonts w:ascii="Arial MT"/>
                        <w:spacing w:val="-2"/>
                        <w:sz w:val="13"/>
                      </w:rPr>
                      <w:t> </w:t>
                    </w:r>
                    <w:r>
                      <w:rPr>
                        <w:rFonts w:ascii="Arial MT"/>
                        <w:spacing w:val="-5"/>
                        <w:sz w:val="13"/>
                      </w:rPr>
                      <w:t>21</w:t>
                    </w:r>
                  </w:p>
                </w:txbxContent>
              </v:textbox>
              <w10:wrap type="none"/>
            </v:shape>
          </w:pict>
        </mc:Fallback>
      </mc:AlternateContent>
    </w:r>
  </w:p>
</w:ftr>
</file>

<file path=word/footer2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4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4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4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4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1664">
              <wp:simplePos x="0" y="0"/>
              <wp:positionH relativeFrom="page">
                <wp:posOffset>887299</wp:posOffset>
              </wp:positionH>
              <wp:positionV relativeFrom="page">
                <wp:posOffset>9821791</wp:posOffset>
              </wp:positionV>
              <wp:extent cx="168910" cy="138430"/>
              <wp:effectExtent l="0" t="0" r="0" b="0"/>
              <wp:wrapNone/>
              <wp:docPr id="530" name="Textbox 530"/>
              <wp:cNvGraphicFramePr>
                <a:graphicFrameLocks/>
              </wp:cNvGraphicFramePr>
              <a:graphic>
                <a:graphicData uri="http://schemas.microsoft.com/office/word/2010/wordprocessingShape">
                  <wps:wsp>
                    <wps:cNvPr id="530" name="Textbox 530"/>
                    <wps:cNvSpPr txBox="1"/>
                    <wps:spPr>
                      <a:xfrm>
                        <a:off x="0" y="0"/>
                        <a:ext cx="168910" cy="138430"/>
                      </a:xfrm>
                      <a:prstGeom prst="rect">
                        <a:avLst/>
                      </a:prstGeom>
                    </wps:spPr>
                    <wps:txbx>
                      <w:txbxContent>
                        <w:p>
                          <w:pPr>
                            <w:spacing w:before="13"/>
                            <w:ind w:left="20" w:right="0" w:firstLine="0"/>
                            <w:jc w:val="left"/>
                            <w:rPr>
                              <w:i/>
                              <w:sz w:val="16"/>
                            </w:rPr>
                          </w:pPr>
                          <w:r>
                            <w:rPr>
                              <w:i/>
                              <w:color w:val="231F20"/>
                              <w:spacing w:val="-5"/>
                              <w:sz w:val="16"/>
                            </w:rPr>
                            <w:t>142</w:t>
                          </w:r>
                        </w:p>
                      </w:txbxContent>
                    </wps:txbx>
                    <wps:bodyPr wrap="square" lIns="0" tIns="0" rIns="0" bIns="0" rtlCol="0">
                      <a:noAutofit/>
                    </wps:bodyPr>
                  </wps:wsp>
                </a:graphicData>
              </a:graphic>
            </wp:anchor>
          </w:drawing>
        </mc:Choice>
        <mc:Fallback>
          <w:pict>
            <v:shape style="position:absolute;margin-left:69.866096pt;margin-top:773.369446pt;width:13.3pt;height:10.9pt;mso-position-horizontal-relative:page;mso-position-vertical-relative:page;z-index:-19554816" type="#_x0000_t202" id="docshape424" filled="false" stroked="false">
              <v:textbox inset="0,0,0,0">
                <w:txbxContent>
                  <w:p>
                    <w:pPr>
                      <w:spacing w:before="13"/>
                      <w:ind w:left="20" w:right="0" w:firstLine="0"/>
                      <w:jc w:val="left"/>
                      <w:rPr>
                        <w:i/>
                        <w:sz w:val="16"/>
                      </w:rPr>
                    </w:pPr>
                    <w:r>
                      <w:rPr>
                        <w:i/>
                        <w:color w:val="231F20"/>
                        <w:spacing w:val="-5"/>
                        <w:sz w:val="16"/>
                      </w:rPr>
                      <w:t>142</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2176">
              <wp:simplePos x="0" y="0"/>
              <wp:positionH relativeFrom="page">
                <wp:posOffset>4334031</wp:posOffset>
              </wp:positionH>
              <wp:positionV relativeFrom="page">
                <wp:posOffset>9821793</wp:posOffset>
              </wp:positionV>
              <wp:extent cx="2303145" cy="138430"/>
              <wp:effectExtent l="0" t="0" r="0" b="0"/>
              <wp:wrapNone/>
              <wp:docPr id="531" name="Textbox 531"/>
              <wp:cNvGraphicFramePr>
                <a:graphicFrameLocks/>
              </wp:cNvGraphicFramePr>
              <a:graphic>
                <a:graphicData uri="http://schemas.microsoft.com/office/word/2010/wordprocessingShape">
                  <wps:wsp>
                    <wps:cNvPr id="531" name="Textbox 531"/>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341.262299pt;margin-top:773.369568pt;width:181.35pt;height:10.9pt;mso-position-horizontal-relative:page;mso-position-vertical-relative:page;z-index:-19554304" type="#_x0000_t202" id="docshape425"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p>
</w:ftr>
</file>

<file path=word/footer4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4224">
              <wp:simplePos x="0" y="0"/>
              <wp:positionH relativeFrom="page">
                <wp:posOffset>887299</wp:posOffset>
              </wp:positionH>
              <wp:positionV relativeFrom="page">
                <wp:posOffset>9821791</wp:posOffset>
              </wp:positionV>
              <wp:extent cx="2303145" cy="138430"/>
              <wp:effectExtent l="0" t="0" r="0" b="0"/>
              <wp:wrapNone/>
              <wp:docPr id="535" name="Textbox 535"/>
              <wp:cNvGraphicFramePr>
                <a:graphicFrameLocks/>
              </wp:cNvGraphicFramePr>
              <a:graphic>
                <a:graphicData uri="http://schemas.microsoft.com/office/word/2010/wordprocessingShape">
                  <wps:wsp>
                    <wps:cNvPr id="535" name="Textbox 535"/>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69.866096pt;margin-top:773.369446pt;width:181.35pt;height:10.9pt;mso-position-horizontal-relative:page;mso-position-vertical-relative:page;z-index:-19552256" type="#_x0000_t202" id="docshape428"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4736">
              <wp:simplePos x="0" y="0"/>
              <wp:positionH relativeFrom="page">
                <wp:posOffset>6468003</wp:posOffset>
              </wp:positionH>
              <wp:positionV relativeFrom="page">
                <wp:posOffset>9821793</wp:posOffset>
              </wp:positionV>
              <wp:extent cx="168910" cy="138430"/>
              <wp:effectExtent l="0" t="0" r="0" b="0"/>
              <wp:wrapNone/>
              <wp:docPr id="536" name="Textbox 536"/>
              <wp:cNvGraphicFramePr>
                <a:graphicFrameLocks/>
              </wp:cNvGraphicFramePr>
              <a:graphic>
                <a:graphicData uri="http://schemas.microsoft.com/office/word/2010/wordprocessingShape">
                  <wps:wsp>
                    <wps:cNvPr id="536" name="Textbox 536"/>
                    <wps:cNvSpPr txBox="1"/>
                    <wps:spPr>
                      <a:xfrm>
                        <a:off x="0" y="0"/>
                        <a:ext cx="168910" cy="138430"/>
                      </a:xfrm>
                      <a:prstGeom prst="rect">
                        <a:avLst/>
                      </a:prstGeom>
                    </wps:spPr>
                    <wps:txbx>
                      <w:txbxContent>
                        <w:p>
                          <w:pPr>
                            <w:spacing w:before="13"/>
                            <w:ind w:left="20" w:right="0" w:firstLine="0"/>
                            <w:jc w:val="left"/>
                            <w:rPr>
                              <w:i/>
                              <w:sz w:val="16"/>
                            </w:rPr>
                          </w:pPr>
                          <w:r>
                            <w:rPr>
                              <w:i/>
                              <w:color w:val="231F20"/>
                              <w:spacing w:val="-5"/>
                              <w:sz w:val="16"/>
                            </w:rPr>
                            <w:t>143</w:t>
                          </w:r>
                        </w:p>
                      </w:txbxContent>
                    </wps:txbx>
                    <wps:bodyPr wrap="square" lIns="0" tIns="0" rIns="0" bIns="0" rtlCol="0">
                      <a:noAutofit/>
                    </wps:bodyPr>
                  </wps:wsp>
                </a:graphicData>
              </a:graphic>
            </wp:anchor>
          </w:drawing>
        </mc:Choice>
        <mc:Fallback>
          <w:pict>
            <v:shape style="position:absolute;margin-left:509.291595pt;margin-top:773.369568pt;width:13.3pt;height:10.9pt;mso-position-horizontal-relative:page;mso-position-vertical-relative:page;z-index:-19551744" type="#_x0000_t202" id="docshape429" filled="false" stroked="false">
              <v:textbox inset="0,0,0,0">
                <w:txbxContent>
                  <w:p>
                    <w:pPr>
                      <w:spacing w:before="13"/>
                      <w:ind w:left="20" w:right="0" w:firstLine="0"/>
                      <w:jc w:val="left"/>
                      <w:rPr>
                        <w:i/>
                        <w:sz w:val="16"/>
                      </w:rPr>
                    </w:pPr>
                    <w:r>
                      <w:rPr>
                        <w:i/>
                        <w:color w:val="231F20"/>
                        <w:spacing w:val="-5"/>
                        <w:sz w:val="16"/>
                      </w:rPr>
                      <w:t>143</w:t>
                    </w:r>
                  </w:p>
                </w:txbxContent>
              </v:textbox>
              <w10:wrap type="none"/>
            </v:shape>
          </w:pict>
        </mc:Fallback>
      </mc:AlternateContent>
    </w:r>
  </w:p>
</w:ftr>
</file>

<file path=word/footer4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6784">
              <wp:simplePos x="0" y="0"/>
              <wp:positionH relativeFrom="page">
                <wp:posOffset>887299</wp:posOffset>
              </wp:positionH>
              <wp:positionV relativeFrom="page">
                <wp:posOffset>9821791</wp:posOffset>
              </wp:positionV>
              <wp:extent cx="171450" cy="138430"/>
              <wp:effectExtent l="0" t="0" r="0" b="0"/>
              <wp:wrapNone/>
              <wp:docPr id="541" name="Textbox 541"/>
              <wp:cNvGraphicFramePr>
                <a:graphicFrameLocks/>
              </wp:cNvGraphicFramePr>
              <a:graphic>
                <a:graphicData uri="http://schemas.microsoft.com/office/word/2010/wordprocessingShape">
                  <wps:wsp>
                    <wps:cNvPr id="541" name="Textbox 541"/>
                    <wps:cNvSpPr txBox="1"/>
                    <wps:spPr>
                      <a:xfrm>
                        <a:off x="0" y="0"/>
                        <a:ext cx="171450" cy="138430"/>
                      </a:xfrm>
                      <a:prstGeom prst="rect">
                        <a:avLst/>
                      </a:prstGeom>
                    </wps:spPr>
                    <wps:txbx>
                      <w:txbxContent>
                        <w:p>
                          <w:pPr>
                            <w:spacing w:before="13"/>
                            <w:ind w:left="20" w:right="0" w:firstLine="0"/>
                            <w:jc w:val="left"/>
                            <w:rPr>
                              <w:i/>
                              <w:sz w:val="16"/>
                            </w:rPr>
                          </w:pPr>
                          <w:r>
                            <w:rPr>
                              <w:i/>
                              <w:color w:val="231F20"/>
                              <w:spacing w:val="-5"/>
                              <w:sz w:val="16"/>
                            </w:rPr>
                            <w:t>144</w:t>
                          </w:r>
                        </w:p>
                      </w:txbxContent>
                    </wps:txbx>
                    <wps:bodyPr wrap="square" lIns="0" tIns="0" rIns="0" bIns="0" rtlCol="0">
                      <a:noAutofit/>
                    </wps:bodyPr>
                  </wps:wsp>
                </a:graphicData>
              </a:graphic>
            </wp:anchor>
          </w:drawing>
        </mc:Choice>
        <mc:Fallback>
          <w:pict>
            <v:shape style="position:absolute;margin-left:69.866096pt;margin-top:773.369446pt;width:13.5pt;height:10.9pt;mso-position-horizontal-relative:page;mso-position-vertical-relative:page;z-index:-19549696" type="#_x0000_t202" id="docshape432" filled="false" stroked="false">
              <v:textbox inset="0,0,0,0">
                <w:txbxContent>
                  <w:p>
                    <w:pPr>
                      <w:spacing w:before="13"/>
                      <w:ind w:left="20" w:right="0" w:firstLine="0"/>
                      <w:jc w:val="left"/>
                      <w:rPr>
                        <w:i/>
                        <w:sz w:val="16"/>
                      </w:rPr>
                    </w:pPr>
                    <w:r>
                      <w:rPr>
                        <w:i/>
                        <w:color w:val="231F20"/>
                        <w:spacing w:val="-5"/>
                        <w:sz w:val="16"/>
                      </w:rPr>
                      <w:t>144</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7296">
              <wp:simplePos x="0" y="0"/>
              <wp:positionH relativeFrom="page">
                <wp:posOffset>4334031</wp:posOffset>
              </wp:positionH>
              <wp:positionV relativeFrom="page">
                <wp:posOffset>9821793</wp:posOffset>
              </wp:positionV>
              <wp:extent cx="2303145" cy="138430"/>
              <wp:effectExtent l="0" t="0" r="0" b="0"/>
              <wp:wrapNone/>
              <wp:docPr id="542" name="Textbox 542"/>
              <wp:cNvGraphicFramePr>
                <a:graphicFrameLocks/>
              </wp:cNvGraphicFramePr>
              <a:graphic>
                <a:graphicData uri="http://schemas.microsoft.com/office/word/2010/wordprocessingShape">
                  <wps:wsp>
                    <wps:cNvPr id="542" name="Textbox 542"/>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341.262299pt;margin-top:773.369568pt;width:181.35pt;height:10.9pt;mso-position-horizontal-relative:page;mso-position-vertical-relative:page;z-index:-19549184" type="#_x0000_t202" id="docshape433"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p>
</w:ftr>
</file>

<file path=word/footer4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9344">
              <wp:simplePos x="0" y="0"/>
              <wp:positionH relativeFrom="page">
                <wp:posOffset>887299</wp:posOffset>
              </wp:positionH>
              <wp:positionV relativeFrom="page">
                <wp:posOffset>9821791</wp:posOffset>
              </wp:positionV>
              <wp:extent cx="2303145" cy="138430"/>
              <wp:effectExtent l="0" t="0" r="0" b="0"/>
              <wp:wrapNone/>
              <wp:docPr id="570" name="Textbox 570"/>
              <wp:cNvGraphicFramePr>
                <a:graphicFrameLocks/>
              </wp:cNvGraphicFramePr>
              <a:graphic>
                <a:graphicData uri="http://schemas.microsoft.com/office/word/2010/wordprocessingShape">
                  <wps:wsp>
                    <wps:cNvPr id="570" name="Textbox 570"/>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69.866096pt;margin-top:773.369446pt;width:181.35pt;height:10.9pt;mso-position-horizontal-relative:page;mso-position-vertical-relative:page;z-index:-19547136" type="#_x0000_t202" id="docshape448"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9856">
              <wp:simplePos x="0" y="0"/>
              <wp:positionH relativeFrom="page">
                <wp:posOffset>6468094</wp:posOffset>
              </wp:positionH>
              <wp:positionV relativeFrom="page">
                <wp:posOffset>9821793</wp:posOffset>
              </wp:positionV>
              <wp:extent cx="168910" cy="138430"/>
              <wp:effectExtent l="0" t="0" r="0" b="0"/>
              <wp:wrapNone/>
              <wp:docPr id="571" name="Textbox 571"/>
              <wp:cNvGraphicFramePr>
                <a:graphicFrameLocks/>
              </wp:cNvGraphicFramePr>
              <a:graphic>
                <a:graphicData uri="http://schemas.microsoft.com/office/word/2010/wordprocessingShape">
                  <wps:wsp>
                    <wps:cNvPr id="571" name="Textbox 571"/>
                    <wps:cNvSpPr txBox="1"/>
                    <wps:spPr>
                      <a:xfrm>
                        <a:off x="0" y="0"/>
                        <a:ext cx="168910" cy="138430"/>
                      </a:xfrm>
                      <a:prstGeom prst="rect">
                        <a:avLst/>
                      </a:prstGeom>
                    </wps:spPr>
                    <wps:txbx>
                      <w:txbxContent>
                        <w:p>
                          <w:pPr>
                            <w:spacing w:before="13"/>
                            <w:ind w:left="20" w:right="0" w:firstLine="0"/>
                            <w:jc w:val="left"/>
                            <w:rPr>
                              <w:i/>
                              <w:sz w:val="16"/>
                            </w:rPr>
                          </w:pPr>
                          <w:r>
                            <w:rPr>
                              <w:i/>
                              <w:color w:val="231F20"/>
                              <w:spacing w:val="-5"/>
                              <w:sz w:val="16"/>
                            </w:rPr>
                            <w:t>145</w:t>
                          </w:r>
                        </w:p>
                      </w:txbxContent>
                    </wps:txbx>
                    <wps:bodyPr wrap="square" lIns="0" tIns="0" rIns="0" bIns="0" rtlCol="0">
                      <a:noAutofit/>
                    </wps:bodyPr>
                  </wps:wsp>
                </a:graphicData>
              </a:graphic>
            </wp:anchor>
          </w:drawing>
        </mc:Choice>
        <mc:Fallback>
          <w:pict>
            <v:shape style="position:absolute;margin-left:509.298798pt;margin-top:773.369568pt;width:13.3pt;height:10.9pt;mso-position-horizontal-relative:page;mso-position-vertical-relative:page;z-index:-19546624" type="#_x0000_t202" id="docshape449" filled="false" stroked="false">
              <v:textbox inset="0,0,0,0">
                <w:txbxContent>
                  <w:p>
                    <w:pPr>
                      <w:spacing w:before="13"/>
                      <w:ind w:left="20" w:right="0" w:firstLine="0"/>
                      <w:jc w:val="left"/>
                      <w:rPr>
                        <w:i/>
                        <w:sz w:val="16"/>
                      </w:rPr>
                    </w:pPr>
                    <w:r>
                      <w:rPr>
                        <w:i/>
                        <w:color w:val="231F20"/>
                        <w:spacing w:val="-5"/>
                        <w:sz w:val="16"/>
                      </w:rPr>
                      <w:t>145</w:t>
                    </w:r>
                  </w:p>
                </w:txbxContent>
              </v:textbox>
              <w10:wrap type="none"/>
            </v:shape>
          </w:pict>
        </mc:Fallback>
      </mc:AlternateContent>
    </w:r>
  </w:p>
</w:ftr>
</file>

<file path=word/footer4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1904">
              <wp:simplePos x="0" y="0"/>
              <wp:positionH relativeFrom="page">
                <wp:posOffset>887299</wp:posOffset>
              </wp:positionH>
              <wp:positionV relativeFrom="page">
                <wp:posOffset>9821791</wp:posOffset>
              </wp:positionV>
              <wp:extent cx="171450" cy="138430"/>
              <wp:effectExtent l="0" t="0" r="0" b="0"/>
              <wp:wrapNone/>
              <wp:docPr id="586" name="Textbox 586"/>
              <wp:cNvGraphicFramePr>
                <a:graphicFrameLocks/>
              </wp:cNvGraphicFramePr>
              <a:graphic>
                <a:graphicData uri="http://schemas.microsoft.com/office/word/2010/wordprocessingShape">
                  <wps:wsp>
                    <wps:cNvPr id="586" name="Textbox 586"/>
                    <wps:cNvSpPr txBox="1"/>
                    <wps:spPr>
                      <a:xfrm>
                        <a:off x="0" y="0"/>
                        <a:ext cx="171450" cy="138430"/>
                      </a:xfrm>
                      <a:prstGeom prst="rect">
                        <a:avLst/>
                      </a:prstGeom>
                    </wps:spPr>
                    <wps:txbx>
                      <w:txbxContent>
                        <w:p>
                          <w:pPr>
                            <w:spacing w:before="13"/>
                            <w:ind w:left="20" w:right="0" w:firstLine="0"/>
                            <w:jc w:val="left"/>
                            <w:rPr>
                              <w:i/>
                              <w:sz w:val="16"/>
                            </w:rPr>
                          </w:pPr>
                          <w:r>
                            <w:rPr>
                              <w:i/>
                              <w:color w:val="231F20"/>
                              <w:spacing w:val="-5"/>
                              <w:sz w:val="16"/>
                            </w:rPr>
                            <w:t>146</w:t>
                          </w:r>
                        </w:p>
                      </w:txbxContent>
                    </wps:txbx>
                    <wps:bodyPr wrap="square" lIns="0" tIns="0" rIns="0" bIns="0" rtlCol="0">
                      <a:noAutofit/>
                    </wps:bodyPr>
                  </wps:wsp>
                </a:graphicData>
              </a:graphic>
            </wp:anchor>
          </w:drawing>
        </mc:Choice>
        <mc:Fallback>
          <w:pict>
            <v:shape style="position:absolute;margin-left:69.866096pt;margin-top:773.369446pt;width:13.5pt;height:10.9pt;mso-position-horizontal-relative:page;mso-position-vertical-relative:page;z-index:-19544576" type="#_x0000_t202" id="docshape458" filled="false" stroked="false">
              <v:textbox inset="0,0,0,0">
                <w:txbxContent>
                  <w:p>
                    <w:pPr>
                      <w:spacing w:before="13"/>
                      <w:ind w:left="20" w:right="0" w:firstLine="0"/>
                      <w:jc w:val="left"/>
                      <w:rPr>
                        <w:i/>
                        <w:sz w:val="16"/>
                      </w:rPr>
                    </w:pPr>
                    <w:r>
                      <w:rPr>
                        <w:i/>
                        <w:color w:val="231F20"/>
                        <w:spacing w:val="-5"/>
                        <w:sz w:val="16"/>
                      </w:rPr>
                      <w:t>146</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72416">
              <wp:simplePos x="0" y="0"/>
              <wp:positionH relativeFrom="page">
                <wp:posOffset>4334031</wp:posOffset>
              </wp:positionH>
              <wp:positionV relativeFrom="page">
                <wp:posOffset>9821793</wp:posOffset>
              </wp:positionV>
              <wp:extent cx="2303145" cy="138430"/>
              <wp:effectExtent l="0" t="0" r="0" b="0"/>
              <wp:wrapNone/>
              <wp:docPr id="587" name="Textbox 587"/>
              <wp:cNvGraphicFramePr>
                <a:graphicFrameLocks/>
              </wp:cNvGraphicFramePr>
              <a:graphic>
                <a:graphicData uri="http://schemas.microsoft.com/office/word/2010/wordprocessingShape">
                  <wps:wsp>
                    <wps:cNvPr id="587" name="Textbox 587"/>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341.262299pt;margin-top:773.369568pt;width:181.35pt;height:10.9pt;mso-position-horizontal-relative:page;mso-position-vertical-relative:page;z-index:-19544064" type="#_x0000_t202" id="docshape459"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p>
</w:ftr>
</file>

<file path=word/footer4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4464">
              <wp:simplePos x="0" y="0"/>
              <wp:positionH relativeFrom="page">
                <wp:posOffset>887299</wp:posOffset>
              </wp:positionH>
              <wp:positionV relativeFrom="page">
                <wp:posOffset>9821791</wp:posOffset>
              </wp:positionV>
              <wp:extent cx="2303145" cy="138430"/>
              <wp:effectExtent l="0" t="0" r="0" b="0"/>
              <wp:wrapNone/>
              <wp:docPr id="591" name="Textbox 591"/>
              <wp:cNvGraphicFramePr>
                <a:graphicFrameLocks/>
              </wp:cNvGraphicFramePr>
              <a:graphic>
                <a:graphicData uri="http://schemas.microsoft.com/office/word/2010/wordprocessingShape">
                  <wps:wsp>
                    <wps:cNvPr id="591" name="Textbox 591"/>
                    <wps:cNvSpPr txBox="1"/>
                    <wps:spPr>
                      <a:xfrm>
                        <a:off x="0" y="0"/>
                        <a:ext cx="2303145" cy="138430"/>
                      </a:xfrm>
                      <a:prstGeom prst="rect">
                        <a:avLst/>
                      </a:prstGeom>
                    </wps:spPr>
                    <wps:txbx>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wps:txbx>
                    <wps:bodyPr wrap="square" lIns="0" tIns="0" rIns="0" bIns="0" rtlCol="0">
                      <a:noAutofit/>
                    </wps:bodyPr>
                  </wps:wsp>
                </a:graphicData>
              </a:graphic>
            </wp:anchor>
          </w:drawing>
        </mc:Choice>
        <mc:Fallback>
          <w:pict>
            <v:shape style="position:absolute;margin-left:69.866096pt;margin-top:773.369446pt;width:181.35pt;height:10.9pt;mso-position-horizontal-relative:page;mso-position-vertical-relative:page;z-index:-19542016" type="#_x0000_t202" id="docshape462" filled="false" stroked="false">
              <v:textbox inset="0,0,0,0">
                <w:txbxContent>
                  <w:p>
                    <w:pPr>
                      <w:spacing w:before="13"/>
                      <w:ind w:left="20" w:right="0" w:firstLine="0"/>
                      <w:jc w:val="left"/>
                      <w:rPr>
                        <w:i/>
                        <w:sz w:val="16"/>
                      </w:rPr>
                    </w:pPr>
                    <w:r>
                      <w:rPr>
                        <w:i/>
                        <w:color w:val="231F20"/>
                        <w:sz w:val="16"/>
                      </w:rPr>
                      <w:t>Interdiscip</w:t>
                    </w:r>
                    <w:r>
                      <w:rPr>
                        <w:i/>
                        <w:color w:val="231F20"/>
                        <w:spacing w:val="-6"/>
                        <w:sz w:val="16"/>
                      </w:rPr>
                      <w:t> </w:t>
                    </w:r>
                    <w:r>
                      <w:rPr>
                        <w:i/>
                        <w:color w:val="231F20"/>
                        <w:sz w:val="16"/>
                      </w:rPr>
                      <w:t>J</w:t>
                    </w:r>
                    <w:r>
                      <w:rPr>
                        <w:i/>
                        <w:color w:val="231F20"/>
                        <w:spacing w:val="-4"/>
                        <w:sz w:val="16"/>
                      </w:rPr>
                      <w:t> </w:t>
                    </w:r>
                    <w:r>
                      <w:rPr>
                        <w:i/>
                        <w:color w:val="231F20"/>
                        <w:sz w:val="16"/>
                      </w:rPr>
                      <w:t>Virtual</w:t>
                    </w:r>
                    <w:r>
                      <w:rPr>
                        <w:i/>
                        <w:color w:val="231F20"/>
                        <w:spacing w:val="-4"/>
                        <w:sz w:val="16"/>
                      </w:rPr>
                      <w:t> </w:t>
                    </w:r>
                    <w:r>
                      <w:rPr>
                        <w:i/>
                        <w:color w:val="231F20"/>
                        <w:sz w:val="16"/>
                      </w:rPr>
                      <w:t>Learn</w:t>
                    </w:r>
                    <w:r>
                      <w:rPr>
                        <w:i/>
                        <w:color w:val="231F20"/>
                        <w:spacing w:val="-4"/>
                        <w:sz w:val="16"/>
                      </w:rPr>
                      <w:t> </w:t>
                    </w:r>
                    <w:r>
                      <w:rPr>
                        <w:i/>
                        <w:color w:val="231F20"/>
                        <w:sz w:val="16"/>
                      </w:rPr>
                      <w:t>Med</w:t>
                    </w:r>
                    <w:r>
                      <w:rPr>
                        <w:i/>
                        <w:color w:val="231F20"/>
                        <w:spacing w:val="-4"/>
                        <w:sz w:val="16"/>
                      </w:rPr>
                      <w:t> </w:t>
                    </w:r>
                    <w:r>
                      <w:rPr>
                        <w:i/>
                        <w:color w:val="231F20"/>
                        <w:sz w:val="16"/>
                      </w:rPr>
                      <w:t>Sci</w:t>
                    </w:r>
                    <w:r>
                      <w:rPr>
                        <w:i/>
                        <w:color w:val="231F20"/>
                        <w:spacing w:val="-4"/>
                        <w:sz w:val="16"/>
                      </w:rPr>
                      <w:t> </w:t>
                    </w:r>
                    <w:r>
                      <w:rPr>
                        <w:i/>
                        <w:color w:val="231F20"/>
                        <w:sz w:val="16"/>
                      </w:rPr>
                      <w:t>2022;</w:t>
                    </w:r>
                    <w:r>
                      <w:rPr>
                        <w:i/>
                        <w:color w:val="231F20"/>
                        <w:spacing w:val="-4"/>
                        <w:sz w:val="16"/>
                      </w:rPr>
                      <w:t> </w:t>
                    </w:r>
                    <w:r>
                      <w:rPr>
                        <w:i/>
                        <w:color w:val="231F20"/>
                        <w:sz w:val="16"/>
                      </w:rPr>
                      <w:t>Vol.</w:t>
                    </w:r>
                    <w:r>
                      <w:rPr>
                        <w:i/>
                        <w:color w:val="231F20"/>
                        <w:spacing w:val="-4"/>
                        <w:sz w:val="16"/>
                      </w:rPr>
                      <w:t> </w:t>
                    </w:r>
                    <w:r>
                      <w:rPr>
                        <w:i/>
                        <w:color w:val="231F20"/>
                        <w:sz w:val="16"/>
                      </w:rPr>
                      <w:t>13,</w:t>
                    </w:r>
                    <w:r>
                      <w:rPr>
                        <w:i/>
                        <w:color w:val="231F20"/>
                        <w:spacing w:val="-4"/>
                        <w:sz w:val="16"/>
                      </w:rPr>
                      <w:t> </w:t>
                    </w:r>
                    <w:r>
                      <w:rPr>
                        <w:i/>
                        <w:color w:val="231F20"/>
                        <w:sz w:val="16"/>
                      </w:rPr>
                      <w:t>No.</w:t>
                    </w:r>
                    <w:r>
                      <w:rPr>
                        <w:i/>
                        <w:color w:val="231F20"/>
                        <w:spacing w:val="-4"/>
                        <w:sz w:val="16"/>
                      </w:rPr>
                      <w:t> </w:t>
                    </w:r>
                    <w:r>
                      <w:rPr>
                        <w:i/>
                        <w:color w:val="231F20"/>
                        <w:spacing w:val="-10"/>
                        <w:sz w:val="16"/>
                      </w:rPr>
                      <w:t>2</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74976">
              <wp:simplePos x="0" y="0"/>
              <wp:positionH relativeFrom="page">
                <wp:posOffset>6467901</wp:posOffset>
              </wp:positionH>
              <wp:positionV relativeFrom="page">
                <wp:posOffset>9821793</wp:posOffset>
              </wp:positionV>
              <wp:extent cx="168910" cy="138430"/>
              <wp:effectExtent l="0" t="0" r="0" b="0"/>
              <wp:wrapNone/>
              <wp:docPr id="592" name="Textbox 592"/>
              <wp:cNvGraphicFramePr>
                <a:graphicFrameLocks/>
              </wp:cNvGraphicFramePr>
              <a:graphic>
                <a:graphicData uri="http://schemas.microsoft.com/office/word/2010/wordprocessingShape">
                  <wps:wsp>
                    <wps:cNvPr id="592" name="Textbox 592"/>
                    <wps:cNvSpPr txBox="1"/>
                    <wps:spPr>
                      <a:xfrm>
                        <a:off x="0" y="0"/>
                        <a:ext cx="168910" cy="138430"/>
                      </a:xfrm>
                      <a:prstGeom prst="rect">
                        <a:avLst/>
                      </a:prstGeom>
                    </wps:spPr>
                    <wps:txbx>
                      <w:txbxContent>
                        <w:p>
                          <w:pPr>
                            <w:spacing w:before="13"/>
                            <w:ind w:left="20" w:right="0" w:firstLine="0"/>
                            <w:jc w:val="left"/>
                            <w:rPr>
                              <w:i/>
                              <w:sz w:val="16"/>
                            </w:rPr>
                          </w:pPr>
                          <w:r>
                            <w:rPr>
                              <w:i/>
                              <w:color w:val="231F20"/>
                              <w:spacing w:val="-5"/>
                              <w:sz w:val="16"/>
                            </w:rPr>
                            <w:t>147</w:t>
                          </w:r>
                        </w:p>
                      </w:txbxContent>
                    </wps:txbx>
                    <wps:bodyPr wrap="square" lIns="0" tIns="0" rIns="0" bIns="0" rtlCol="0">
                      <a:noAutofit/>
                    </wps:bodyPr>
                  </wps:wsp>
                </a:graphicData>
              </a:graphic>
            </wp:anchor>
          </w:drawing>
        </mc:Choice>
        <mc:Fallback>
          <w:pict>
            <v:shape style="position:absolute;margin-left:509.2836pt;margin-top:773.369568pt;width:13.3pt;height:10.9pt;mso-position-horizontal-relative:page;mso-position-vertical-relative:page;z-index:-19541504" type="#_x0000_t202" id="docshape463" filled="false" stroked="false">
              <v:textbox inset="0,0,0,0">
                <w:txbxContent>
                  <w:p>
                    <w:pPr>
                      <w:spacing w:before="13"/>
                      <w:ind w:left="20" w:right="0" w:firstLine="0"/>
                      <w:jc w:val="left"/>
                      <w:rPr>
                        <w:i/>
                        <w:sz w:val="16"/>
                      </w:rPr>
                    </w:pPr>
                    <w:r>
                      <w:rPr>
                        <w:i/>
                        <w:color w:val="231F20"/>
                        <w:spacing w:val="-5"/>
                        <w:sz w:val="16"/>
                      </w:rPr>
                      <w:t>147</w:t>
                    </w:r>
                  </w:p>
                </w:txbxContent>
              </v:textbox>
              <w10:wrap type="none"/>
            </v:shape>
          </w:pict>
        </mc:Fallback>
      </mc:AlternateContent>
    </w:r>
  </w:p>
</w:ftr>
</file>

<file path=word/footer4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5488">
              <wp:simplePos x="0" y="0"/>
              <wp:positionH relativeFrom="page">
                <wp:posOffset>883716</wp:posOffset>
              </wp:positionH>
              <wp:positionV relativeFrom="page">
                <wp:posOffset>9432193</wp:posOffset>
              </wp:positionV>
              <wp:extent cx="5989955" cy="184785"/>
              <wp:effectExtent l="0" t="0" r="0" b="0"/>
              <wp:wrapNone/>
              <wp:docPr id="593" name="Textbox 593"/>
              <wp:cNvGraphicFramePr>
                <a:graphicFrameLocks/>
              </wp:cNvGraphicFramePr>
              <a:graphic>
                <a:graphicData uri="http://schemas.microsoft.com/office/word/2010/wordprocessingShape">
                  <wps:wsp>
                    <wps:cNvPr id="593" name="Textbox 593"/>
                    <wps:cNvSpPr txBox="1"/>
                    <wps:spPr>
                      <a:xfrm>
                        <a:off x="0" y="0"/>
                        <a:ext cx="5989955" cy="184785"/>
                      </a:xfrm>
                      <a:prstGeom prst="rect">
                        <a:avLst/>
                      </a:prstGeom>
                    </wps:spPr>
                    <wps:txbx>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wps:txbx>
                    <wps:bodyPr wrap="square" lIns="0" tIns="0" rIns="0" bIns="0" rtlCol="0">
                      <a:noAutofit/>
                    </wps:bodyPr>
                  </wps:wsp>
                </a:graphicData>
              </a:graphic>
            </wp:anchor>
          </w:drawing>
        </mc:Choice>
        <mc:Fallback>
          <w:pict>
            <v:shape style="position:absolute;margin-left:69.584pt;margin-top:742.692383pt;width:471.65pt;height:14.55pt;mso-position-horizontal-relative:page;mso-position-vertical-relative:page;z-index:-19540992" type="#_x0000_t202" id="docshape464" filled="false" stroked="false">
              <v:textbox inset="0,0,0,0">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v:textbox>
              <w10:wrap type="none"/>
            </v:shape>
          </w:pict>
        </mc:Fallback>
      </mc:AlternateContent>
    </w:r>
  </w:p>
</w:ftr>
</file>

<file path=word/footer5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6000">
              <wp:simplePos x="0" y="0"/>
              <wp:positionH relativeFrom="page">
                <wp:posOffset>883716</wp:posOffset>
              </wp:positionH>
              <wp:positionV relativeFrom="page">
                <wp:posOffset>9432193</wp:posOffset>
              </wp:positionV>
              <wp:extent cx="5989955" cy="184785"/>
              <wp:effectExtent l="0" t="0" r="0" b="0"/>
              <wp:wrapNone/>
              <wp:docPr id="594" name="Textbox 594"/>
              <wp:cNvGraphicFramePr>
                <a:graphicFrameLocks/>
              </wp:cNvGraphicFramePr>
              <a:graphic>
                <a:graphicData uri="http://schemas.microsoft.com/office/word/2010/wordprocessingShape">
                  <wps:wsp>
                    <wps:cNvPr id="594" name="Textbox 594"/>
                    <wps:cNvSpPr txBox="1"/>
                    <wps:spPr>
                      <a:xfrm>
                        <a:off x="0" y="0"/>
                        <a:ext cx="5989955" cy="184785"/>
                      </a:xfrm>
                      <a:prstGeom prst="rect">
                        <a:avLst/>
                      </a:prstGeom>
                    </wps:spPr>
                    <wps:txbx>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wps:txbx>
                    <wps:bodyPr wrap="square" lIns="0" tIns="0" rIns="0" bIns="0" rtlCol="0">
                      <a:noAutofit/>
                    </wps:bodyPr>
                  </wps:wsp>
                </a:graphicData>
              </a:graphic>
            </wp:anchor>
          </w:drawing>
        </mc:Choice>
        <mc:Fallback>
          <w:pict>
            <v:shape style="position:absolute;margin-left:69.584pt;margin-top:742.692383pt;width:471.65pt;height:14.55pt;mso-position-horizontal-relative:page;mso-position-vertical-relative:page;z-index:-19540480" type="#_x0000_t202" id="docshape465" filled="false" stroked="false">
              <v:textbox inset="0,0,0,0">
                <w:txbxContent>
                  <w:p>
                    <w:pPr>
                      <w:tabs>
                        <w:tab w:pos="4572" w:val="left" w:leader="none"/>
                      </w:tabs>
                      <w:spacing w:before="20"/>
                      <w:ind w:left="20" w:right="0" w:firstLine="0"/>
                      <w:jc w:val="left"/>
                      <w:rPr>
                        <w:rFonts w:ascii="Georgia" w:hAnsi="Georgia"/>
                        <w:b/>
                        <w:sz w:val="22"/>
                      </w:rPr>
                    </w:pPr>
                    <w:r>
                      <w:rPr>
                        <w:rFonts w:ascii="Georgia" w:hAnsi="Georgia"/>
                        <w:b/>
                        <w:color w:val="FFFFFF"/>
                        <w:sz w:val="22"/>
                        <w:shd w:fill="001F5F" w:color="auto" w:val="clear"/>
                      </w:rPr>
                      <w:tab/>
                      <w:t>ASIC</w:t>
                    </w:r>
                    <w:r>
                      <w:rPr>
                        <w:rFonts w:ascii="Georgia" w:hAnsi="Georgia"/>
                        <w:b/>
                        <w:color w:val="FFFFFF"/>
                        <w:spacing w:val="-5"/>
                        <w:sz w:val="22"/>
                        <w:shd w:fill="001F5F" w:color="auto" w:val="clear"/>
                      </w:rPr>
                      <w:t> </w:t>
                    </w:r>
                    <w:r>
                      <w:rPr>
                        <w:rFonts w:ascii="Georgia" w:hAnsi="Georgia"/>
                        <w:b/>
                        <w:color w:val="FFFFFF"/>
                        <w:sz w:val="22"/>
                        <w:shd w:fill="001F5F" w:color="auto" w:val="clear"/>
                      </w:rPr>
                      <w:t>Framework</w:t>
                    </w:r>
                    <w:r>
                      <w:rPr>
                        <w:rFonts w:ascii="Georgia" w:hAnsi="Georgia"/>
                        <w:b/>
                        <w:color w:val="FFFFFF"/>
                        <w:spacing w:val="-2"/>
                        <w:sz w:val="22"/>
                        <w:shd w:fill="001F5F" w:color="auto" w:val="clear"/>
                      </w:rPr>
                      <w:t> </w:t>
                    </w:r>
                    <w:r>
                      <w:rPr>
                        <w:rFonts w:ascii="Georgia" w:hAnsi="Georgia"/>
                        <w:b/>
                        <w:color w:val="FFFFFF"/>
                        <w:sz w:val="22"/>
                        <w:shd w:fill="001F5F" w:color="auto" w:val="clear"/>
                      </w:rPr>
                      <w:t>©</w:t>
                    </w:r>
                    <w:r>
                      <w:rPr>
                        <w:rFonts w:ascii="Georgia" w:hAnsi="Georgia"/>
                        <w:b/>
                        <w:color w:val="FFFFFF"/>
                        <w:spacing w:val="-2"/>
                        <w:sz w:val="22"/>
                        <w:shd w:fill="001F5F" w:color="auto" w:val="clear"/>
                      </w:rPr>
                      <w:t> </w:t>
                    </w:r>
                    <w:r>
                      <w:rPr>
                        <w:rFonts w:ascii="Georgia" w:hAnsi="Georgia"/>
                        <w:b/>
                        <w:color w:val="FFFFFF"/>
                        <w:sz w:val="22"/>
                        <w:shd w:fill="001F5F" w:color="auto" w:val="clear"/>
                      </w:rPr>
                      <w:t>Joshua</w:t>
                    </w:r>
                    <w:r>
                      <w:rPr>
                        <w:rFonts w:ascii="Georgia" w:hAnsi="Georgia"/>
                        <w:b/>
                        <w:color w:val="FFFFFF"/>
                        <w:spacing w:val="-6"/>
                        <w:sz w:val="22"/>
                        <w:shd w:fill="001F5F" w:color="auto" w:val="clear"/>
                      </w:rPr>
                      <w:t> </w:t>
                    </w:r>
                    <w:r>
                      <w:rPr>
                        <w:rFonts w:ascii="Georgia" w:hAnsi="Georgia"/>
                        <w:b/>
                        <w:color w:val="FFFFFF"/>
                        <w:sz w:val="22"/>
                        <w:shd w:fill="001F5F" w:color="auto" w:val="clear"/>
                      </w:rPr>
                      <w:t>Owolabi</w:t>
                    </w:r>
                    <w:r>
                      <w:rPr>
                        <w:rFonts w:ascii="Georgia" w:hAnsi="Georgia"/>
                        <w:b/>
                        <w:color w:val="FFFFFF"/>
                        <w:spacing w:val="-7"/>
                        <w:sz w:val="22"/>
                        <w:shd w:fill="001F5F" w:color="auto" w:val="clear"/>
                      </w:rPr>
                      <w:t> </w:t>
                    </w:r>
                    <w:r>
                      <w:rPr>
                        <w:rFonts w:ascii="Georgia" w:hAnsi="Georgia"/>
                        <w:b/>
                        <w:color w:val="FFFFFF"/>
                        <w:sz w:val="22"/>
                        <w:shd w:fill="001F5F" w:color="auto" w:val="clear"/>
                      </w:rPr>
                      <w:t>| </w:t>
                    </w:r>
                    <w:r>
                      <w:rPr>
                        <w:rFonts w:ascii="Georgia" w:hAnsi="Georgia"/>
                        <w:b/>
                        <w:color w:val="FFFFFF"/>
                        <w:spacing w:val="-4"/>
                        <w:sz w:val="22"/>
                        <w:shd w:fill="001F5F" w:color="auto" w:val="clear"/>
                      </w:rPr>
                      <w:t>2024</w:t>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w:drawing>
        <wp:anchor distT="0" distB="0" distL="0" distR="0" allowOverlap="1" layoutInCell="1" locked="0" behindDoc="1" simplePos="0" relativeHeight="483743744">
          <wp:simplePos x="0" y="0"/>
          <wp:positionH relativeFrom="page">
            <wp:posOffset>422926</wp:posOffset>
          </wp:positionH>
          <wp:positionV relativeFrom="page">
            <wp:posOffset>200894</wp:posOffset>
          </wp:positionV>
          <wp:extent cx="846056" cy="304885"/>
          <wp:effectExtent l="0" t="0" r="0" b="0"/>
          <wp:wrapNone/>
          <wp:docPr id="91" name="Image 91"/>
          <wp:cNvGraphicFramePr>
            <a:graphicFrameLocks/>
          </wp:cNvGraphicFramePr>
          <a:graphic>
            <a:graphicData uri="http://schemas.openxmlformats.org/drawingml/2006/picture">
              <pic:pic>
                <pic:nvPicPr>
                  <pic:cNvPr id="91" name="Image 91"/>
                  <pic:cNvPicPr/>
                </pic:nvPicPr>
                <pic:blipFill>
                  <a:blip r:embed="rId1" cstate="print"/>
                  <a:stretch>
                    <a:fillRect/>
                  </a:stretch>
                </pic:blipFill>
                <pic:spPr>
                  <a:xfrm>
                    <a:off x="0" y="0"/>
                    <a:ext cx="846056" cy="304885"/>
                  </a:xfrm>
                  <a:prstGeom prst="rect">
                    <a:avLst/>
                  </a:prstGeom>
                </pic:spPr>
              </pic:pic>
            </a:graphicData>
          </a:graphic>
        </wp:anchor>
      </w:drawing>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w:drawing>
        <wp:anchor distT="0" distB="0" distL="0" distR="0" allowOverlap="1" layoutInCell="1" locked="0" behindDoc="1" simplePos="0" relativeHeight="483745792">
          <wp:simplePos x="0" y="0"/>
          <wp:positionH relativeFrom="page">
            <wp:posOffset>422926</wp:posOffset>
          </wp:positionH>
          <wp:positionV relativeFrom="page">
            <wp:posOffset>200894</wp:posOffset>
          </wp:positionV>
          <wp:extent cx="846056" cy="304885"/>
          <wp:effectExtent l="0" t="0" r="0" b="0"/>
          <wp:wrapNone/>
          <wp:docPr id="168" name="Image 168"/>
          <wp:cNvGraphicFramePr>
            <a:graphicFrameLocks/>
          </wp:cNvGraphicFramePr>
          <a:graphic>
            <a:graphicData uri="http://schemas.openxmlformats.org/drawingml/2006/picture">
              <pic:pic>
                <pic:nvPicPr>
                  <pic:cNvPr id="168" name="Image 168"/>
                  <pic:cNvPicPr/>
                </pic:nvPicPr>
                <pic:blipFill>
                  <a:blip r:embed="rId1" cstate="print"/>
                  <a:stretch>
                    <a:fillRect/>
                  </a:stretch>
                </pic:blipFill>
                <pic:spPr>
                  <a:xfrm>
                    <a:off x="0" y="0"/>
                    <a:ext cx="846056" cy="304885"/>
                  </a:xfrm>
                  <a:prstGeom prst="rect">
                    <a:avLst/>
                  </a:prstGeom>
                </pic:spPr>
              </pic:pic>
            </a:graphicData>
          </a:graphic>
        </wp:anchor>
      </w:drawing>
    </w: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7840">
              <wp:simplePos x="0" y="0"/>
              <wp:positionH relativeFrom="page">
                <wp:posOffset>673459</wp:posOffset>
              </wp:positionH>
              <wp:positionV relativeFrom="page">
                <wp:posOffset>346500</wp:posOffset>
              </wp:positionV>
              <wp:extent cx="375285" cy="143510"/>
              <wp:effectExtent l="0" t="0" r="0" b="0"/>
              <wp:wrapNone/>
              <wp:docPr id="308" name="Textbox 308"/>
              <wp:cNvGraphicFramePr>
                <a:graphicFrameLocks/>
              </wp:cNvGraphicFramePr>
              <a:graphic>
                <a:graphicData uri="http://schemas.microsoft.com/office/word/2010/wordprocessingShape">
                  <wps:wsp>
                    <wps:cNvPr id="308" name="Textbox 308"/>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68640" type="#_x0000_t202" id="docshape275"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48352">
              <wp:simplePos x="0" y="0"/>
              <wp:positionH relativeFrom="page">
                <wp:posOffset>6343379</wp:posOffset>
              </wp:positionH>
              <wp:positionV relativeFrom="page">
                <wp:posOffset>341948</wp:posOffset>
              </wp:positionV>
              <wp:extent cx="546100" cy="154940"/>
              <wp:effectExtent l="0" t="0" r="0" b="0"/>
              <wp:wrapNone/>
              <wp:docPr id="309" name="Textbox 309"/>
              <wp:cNvGraphicFramePr>
                <a:graphicFrameLocks/>
              </wp:cNvGraphicFramePr>
              <a:graphic>
                <a:graphicData uri="http://schemas.microsoft.com/office/word/2010/wordprocessingShape">
                  <wps:wsp>
                    <wps:cNvPr id="309" name="Textbox 309"/>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68128" type="#_x0000_t202" id="docshape276"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8864">
              <wp:simplePos x="0" y="0"/>
              <wp:positionH relativeFrom="page">
                <wp:posOffset>888739</wp:posOffset>
              </wp:positionH>
              <wp:positionV relativeFrom="page">
                <wp:posOffset>341948</wp:posOffset>
              </wp:positionV>
              <wp:extent cx="546100" cy="154940"/>
              <wp:effectExtent l="0" t="0" r="0" b="0"/>
              <wp:wrapNone/>
              <wp:docPr id="313" name="Textbox 313"/>
              <wp:cNvGraphicFramePr>
                <a:graphicFrameLocks/>
              </wp:cNvGraphicFramePr>
              <a:graphic>
                <a:graphicData uri="http://schemas.microsoft.com/office/word/2010/wordprocessingShape">
                  <wps:wsp>
                    <wps:cNvPr id="313" name="Textbox 313"/>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69.9795pt;margin-top:26.925098pt;width:43pt;height:12.2pt;mso-position-horizontal-relative:page;mso-position-vertical-relative:page;z-index:-19567616" type="#_x0000_t202" id="docshape280"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r>
      <w:rPr>
        <w:sz w:val="20"/>
      </w:rPr>
      <mc:AlternateContent>
        <mc:Choice Requires="wps">
          <w:drawing>
            <wp:anchor distT="0" distB="0" distL="0" distR="0" allowOverlap="1" layoutInCell="1" locked="0" behindDoc="1" simplePos="0" relativeHeight="483749376">
              <wp:simplePos x="0" y="0"/>
              <wp:positionH relativeFrom="page">
                <wp:posOffset>6728634</wp:posOffset>
              </wp:positionH>
              <wp:positionV relativeFrom="page">
                <wp:posOffset>346500</wp:posOffset>
              </wp:positionV>
              <wp:extent cx="377190" cy="143510"/>
              <wp:effectExtent l="0" t="0" r="0" b="0"/>
              <wp:wrapNone/>
              <wp:docPr id="314" name="Textbox 314"/>
              <wp:cNvGraphicFramePr>
                <a:graphicFrameLocks/>
              </wp:cNvGraphicFramePr>
              <a:graphic>
                <a:graphicData uri="http://schemas.microsoft.com/office/word/2010/wordprocessingShape">
                  <wps:wsp>
                    <wps:cNvPr id="314" name="Textbox 314"/>
                    <wps:cNvSpPr txBox="1"/>
                    <wps:spPr>
                      <a:xfrm>
                        <a:off x="0" y="0"/>
                        <a:ext cx="377190"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29.813721pt;margin-top:27.283499pt;width:29.7pt;height:11.3pt;mso-position-horizontal-relative:page;mso-position-vertical-relative:page;z-index:-19567104" type="#_x0000_t202" id="docshape281"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49888">
              <wp:simplePos x="0" y="0"/>
              <wp:positionH relativeFrom="page">
                <wp:posOffset>673459</wp:posOffset>
              </wp:positionH>
              <wp:positionV relativeFrom="page">
                <wp:posOffset>346500</wp:posOffset>
              </wp:positionV>
              <wp:extent cx="375285" cy="143510"/>
              <wp:effectExtent l="0" t="0" r="0" b="0"/>
              <wp:wrapNone/>
              <wp:docPr id="320" name="Textbox 320"/>
              <wp:cNvGraphicFramePr>
                <a:graphicFrameLocks/>
              </wp:cNvGraphicFramePr>
              <a:graphic>
                <a:graphicData uri="http://schemas.microsoft.com/office/word/2010/wordprocessingShape">
                  <wps:wsp>
                    <wps:cNvPr id="320" name="Textbox 320"/>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66592" type="#_x0000_t202" id="docshape286"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0400">
              <wp:simplePos x="0" y="0"/>
              <wp:positionH relativeFrom="page">
                <wp:posOffset>6343379</wp:posOffset>
              </wp:positionH>
              <wp:positionV relativeFrom="page">
                <wp:posOffset>341948</wp:posOffset>
              </wp:positionV>
              <wp:extent cx="546100" cy="154940"/>
              <wp:effectExtent l="0" t="0" r="0" b="0"/>
              <wp:wrapNone/>
              <wp:docPr id="321" name="Textbox 321"/>
              <wp:cNvGraphicFramePr>
                <a:graphicFrameLocks/>
              </wp:cNvGraphicFramePr>
              <a:graphic>
                <a:graphicData uri="http://schemas.microsoft.com/office/word/2010/wordprocessingShape">
                  <wps:wsp>
                    <wps:cNvPr id="321" name="Textbox 321"/>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66080" type="#_x0000_t202" id="docshape287"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0912">
              <wp:simplePos x="0" y="0"/>
              <wp:positionH relativeFrom="page">
                <wp:posOffset>888739</wp:posOffset>
              </wp:positionH>
              <wp:positionV relativeFrom="page">
                <wp:posOffset>341948</wp:posOffset>
              </wp:positionV>
              <wp:extent cx="546100" cy="154940"/>
              <wp:effectExtent l="0" t="0" r="0" b="0"/>
              <wp:wrapNone/>
              <wp:docPr id="326" name="Textbox 326"/>
              <wp:cNvGraphicFramePr>
                <a:graphicFrameLocks/>
              </wp:cNvGraphicFramePr>
              <a:graphic>
                <a:graphicData uri="http://schemas.microsoft.com/office/word/2010/wordprocessingShape">
                  <wps:wsp>
                    <wps:cNvPr id="326" name="Textbox 326"/>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69.9795pt;margin-top:26.925098pt;width:43pt;height:12.2pt;mso-position-horizontal-relative:page;mso-position-vertical-relative:page;z-index:-19565568" type="#_x0000_t202" id="docshape292"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r>
      <w:rPr>
        <w:sz w:val="20"/>
      </w:rPr>
      <mc:AlternateContent>
        <mc:Choice Requires="wps">
          <w:drawing>
            <wp:anchor distT="0" distB="0" distL="0" distR="0" allowOverlap="1" layoutInCell="1" locked="0" behindDoc="1" simplePos="0" relativeHeight="483751424">
              <wp:simplePos x="0" y="0"/>
              <wp:positionH relativeFrom="page">
                <wp:posOffset>6728634</wp:posOffset>
              </wp:positionH>
              <wp:positionV relativeFrom="page">
                <wp:posOffset>346500</wp:posOffset>
              </wp:positionV>
              <wp:extent cx="377190" cy="143510"/>
              <wp:effectExtent l="0" t="0" r="0" b="0"/>
              <wp:wrapNone/>
              <wp:docPr id="327" name="Textbox 327"/>
              <wp:cNvGraphicFramePr>
                <a:graphicFrameLocks/>
              </wp:cNvGraphicFramePr>
              <a:graphic>
                <a:graphicData uri="http://schemas.microsoft.com/office/word/2010/wordprocessingShape">
                  <wps:wsp>
                    <wps:cNvPr id="327" name="Textbox 327"/>
                    <wps:cNvSpPr txBox="1"/>
                    <wps:spPr>
                      <a:xfrm>
                        <a:off x="0" y="0"/>
                        <a:ext cx="377190"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29.813721pt;margin-top:27.283499pt;width:29.7pt;height:11.3pt;mso-position-horizontal-relative:page;mso-position-vertical-relative:page;z-index:-19565056" type="#_x0000_t202" id="docshape293"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1936">
              <wp:simplePos x="0" y="0"/>
              <wp:positionH relativeFrom="page">
                <wp:posOffset>673459</wp:posOffset>
              </wp:positionH>
              <wp:positionV relativeFrom="page">
                <wp:posOffset>346500</wp:posOffset>
              </wp:positionV>
              <wp:extent cx="375285" cy="143510"/>
              <wp:effectExtent l="0" t="0" r="0" b="0"/>
              <wp:wrapNone/>
              <wp:docPr id="333" name="Textbox 333"/>
              <wp:cNvGraphicFramePr>
                <a:graphicFrameLocks/>
              </wp:cNvGraphicFramePr>
              <a:graphic>
                <a:graphicData uri="http://schemas.microsoft.com/office/word/2010/wordprocessingShape">
                  <wps:wsp>
                    <wps:cNvPr id="333" name="Textbox 333"/>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64544" type="#_x0000_t202" id="docshape299"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2448">
              <wp:simplePos x="0" y="0"/>
              <wp:positionH relativeFrom="page">
                <wp:posOffset>6343379</wp:posOffset>
              </wp:positionH>
              <wp:positionV relativeFrom="page">
                <wp:posOffset>341948</wp:posOffset>
              </wp:positionV>
              <wp:extent cx="546100" cy="154940"/>
              <wp:effectExtent l="0" t="0" r="0" b="0"/>
              <wp:wrapNone/>
              <wp:docPr id="334" name="Textbox 334"/>
              <wp:cNvGraphicFramePr>
                <a:graphicFrameLocks/>
              </wp:cNvGraphicFramePr>
              <a:graphic>
                <a:graphicData uri="http://schemas.microsoft.com/office/word/2010/wordprocessingShape">
                  <wps:wsp>
                    <wps:cNvPr id="334" name="Textbox 334"/>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64032" type="#_x0000_t202" id="docshape300"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2960">
              <wp:simplePos x="0" y="0"/>
              <wp:positionH relativeFrom="page">
                <wp:posOffset>673459</wp:posOffset>
              </wp:positionH>
              <wp:positionV relativeFrom="page">
                <wp:posOffset>346500</wp:posOffset>
              </wp:positionV>
              <wp:extent cx="375285" cy="143510"/>
              <wp:effectExtent l="0" t="0" r="0" b="0"/>
              <wp:wrapNone/>
              <wp:docPr id="357" name="Textbox 357"/>
              <wp:cNvGraphicFramePr>
                <a:graphicFrameLocks/>
              </wp:cNvGraphicFramePr>
              <a:graphic>
                <a:graphicData uri="http://schemas.microsoft.com/office/word/2010/wordprocessingShape">
                  <wps:wsp>
                    <wps:cNvPr id="357" name="Textbox 357"/>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63520" type="#_x0000_t202" id="docshape316"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3472">
              <wp:simplePos x="0" y="0"/>
              <wp:positionH relativeFrom="page">
                <wp:posOffset>6343379</wp:posOffset>
              </wp:positionH>
              <wp:positionV relativeFrom="page">
                <wp:posOffset>341948</wp:posOffset>
              </wp:positionV>
              <wp:extent cx="546100" cy="154940"/>
              <wp:effectExtent l="0" t="0" r="0" b="0"/>
              <wp:wrapNone/>
              <wp:docPr id="358" name="Textbox 358"/>
              <wp:cNvGraphicFramePr>
                <a:graphicFrameLocks/>
              </wp:cNvGraphicFramePr>
              <a:graphic>
                <a:graphicData uri="http://schemas.microsoft.com/office/word/2010/wordprocessingShape">
                  <wps:wsp>
                    <wps:cNvPr id="358" name="Textbox 358"/>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63008" type="#_x0000_t202" id="docshape317"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3984">
              <wp:simplePos x="0" y="0"/>
              <wp:positionH relativeFrom="page">
                <wp:posOffset>888739</wp:posOffset>
              </wp:positionH>
              <wp:positionV relativeFrom="page">
                <wp:posOffset>341948</wp:posOffset>
              </wp:positionV>
              <wp:extent cx="546100" cy="154940"/>
              <wp:effectExtent l="0" t="0" r="0" b="0"/>
              <wp:wrapNone/>
              <wp:docPr id="368" name="Textbox 368"/>
              <wp:cNvGraphicFramePr>
                <a:graphicFrameLocks/>
              </wp:cNvGraphicFramePr>
              <a:graphic>
                <a:graphicData uri="http://schemas.microsoft.com/office/word/2010/wordprocessingShape">
                  <wps:wsp>
                    <wps:cNvPr id="368" name="Textbox 368"/>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69.9795pt;margin-top:26.925098pt;width:43pt;height:12.2pt;mso-position-horizontal-relative:page;mso-position-vertical-relative:page;z-index:-19562496" type="#_x0000_t202" id="docshape327"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r>
      <w:rPr>
        <w:sz w:val="20"/>
      </w:rPr>
      <mc:AlternateContent>
        <mc:Choice Requires="wps">
          <w:drawing>
            <wp:anchor distT="0" distB="0" distL="0" distR="0" allowOverlap="1" layoutInCell="1" locked="0" behindDoc="1" simplePos="0" relativeHeight="483754496">
              <wp:simplePos x="0" y="0"/>
              <wp:positionH relativeFrom="page">
                <wp:posOffset>6728634</wp:posOffset>
              </wp:positionH>
              <wp:positionV relativeFrom="page">
                <wp:posOffset>346500</wp:posOffset>
              </wp:positionV>
              <wp:extent cx="377190" cy="143510"/>
              <wp:effectExtent l="0" t="0" r="0" b="0"/>
              <wp:wrapNone/>
              <wp:docPr id="369" name="Textbox 369"/>
              <wp:cNvGraphicFramePr>
                <a:graphicFrameLocks/>
              </wp:cNvGraphicFramePr>
              <a:graphic>
                <a:graphicData uri="http://schemas.microsoft.com/office/word/2010/wordprocessingShape">
                  <wps:wsp>
                    <wps:cNvPr id="369" name="Textbox 369"/>
                    <wps:cNvSpPr txBox="1"/>
                    <wps:spPr>
                      <a:xfrm>
                        <a:off x="0" y="0"/>
                        <a:ext cx="377190"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29.813721pt;margin-top:27.283499pt;width:29.7pt;height:11.3pt;mso-position-horizontal-relative:page;mso-position-vertical-relative:page;z-index:-19561984" type="#_x0000_t202" id="docshape328"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5008">
              <wp:simplePos x="0" y="0"/>
              <wp:positionH relativeFrom="page">
                <wp:posOffset>673459</wp:posOffset>
              </wp:positionH>
              <wp:positionV relativeFrom="page">
                <wp:posOffset>346500</wp:posOffset>
              </wp:positionV>
              <wp:extent cx="375285" cy="143510"/>
              <wp:effectExtent l="0" t="0" r="0" b="0"/>
              <wp:wrapNone/>
              <wp:docPr id="420" name="Textbox 420"/>
              <wp:cNvGraphicFramePr>
                <a:graphicFrameLocks/>
              </wp:cNvGraphicFramePr>
              <a:graphic>
                <a:graphicData uri="http://schemas.microsoft.com/office/word/2010/wordprocessingShape">
                  <wps:wsp>
                    <wps:cNvPr id="420" name="Textbox 420"/>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61472" type="#_x0000_t202" id="docshape379"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5520">
              <wp:simplePos x="0" y="0"/>
              <wp:positionH relativeFrom="page">
                <wp:posOffset>6343379</wp:posOffset>
              </wp:positionH>
              <wp:positionV relativeFrom="page">
                <wp:posOffset>341948</wp:posOffset>
              </wp:positionV>
              <wp:extent cx="546100" cy="154940"/>
              <wp:effectExtent l="0" t="0" r="0" b="0"/>
              <wp:wrapNone/>
              <wp:docPr id="421" name="Textbox 421"/>
              <wp:cNvGraphicFramePr>
                <a:graphicFrameLocks/>
              </wp:cNvGraphicFramePr>
              <a:graphic>
                <a:graphicData uri="http://schemas.microsoft.com/office/word/2010/wordprocessingShape">
                  <wps:wsp>
                    <wps:cNvPr id="421" name="Textbox 421"/>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60960" type="#_x0000_t202" id="docshape380"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6032">
              <wp:simplePos x="0" y="0"/>
              <wp:positionH relativeFrom="page">
                <wp:posOffset>888739</wp:posOffset>
              </wp:positionH>
              <wp:positionV relativeFrom="page">
                <wp:posOffset>341948</wp:posOffset>
              </wp:positionV>
              <wp:extent cx="546100" cy="154940"/>
              <wp:effectExtent l="0" t="0" r="0" b="0"/>
              <wp:wrapNone/>
              <wp:docPr id="434" name="Textbox 434"/>
              <wp:cNvGraphicFramePr>
                <a:graphicFrameLocks/>
              </wp:cNvGraphicFramePr>
              <a:graphic>
                <a:graphicData uri="http://schemas.microsoft.com/office/word/2010/wordprocessingShape">
                  <wps:wsp>
                    <wps:cNvPr id="434" name="Textbox 434"/>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69.9795pt;margin-top:26.925098pt;width:43pt;height:12.2pt;mso-position-horizontal-relative:page;mso-position-vertical-relative:page;z-index:-19560448" type="#_x0000_t202" id="docshape393"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r>
      <w:rPr>
        <w:sz w:val="20"/>
      </w:rPr>
      <mc:AlternateContent>
        <mc:Choice Requires="wps">
          <w:drawing>
            <wp:anchor distT="0" distB="0" distL="0" distR="0" allowOverlap="1" layoutInCell="1" locked="0" behindDoc="1" simplePos="0" relativeHeight="483756544">
              <wp:simplePos x="0" y="0"/>
              <wp:positionH relativeFrom="page">
                <wp:posOffset>6728634</wp:posOffset>
              </wp:positionH>
              <wp:positionV relativeFrom="page">
                <wp:posOffset>346500</wp:posOffset>
              </wp:positionV>
              <wp:extent cx="377190" cy="143510"/>
              <wp:effectExtent l="0" t="0" r="0" b="0"/>
              <wp:wrapNone/>
              <wp:docPr id="435" name="Textbox 435"/>
              <wp:cNvGraphicFramePr>
                <a:graphicFrameLocks/>
              </wp:cNvGraphicFramePr>
              <a:graphic>
                <a:graphicData uri="http://schemas.microsoft.com/office/word/2010/wordprocessingShape">
                  <wps:wsp>
                    <wps:cNvPr id="435" name="Textbox 435"/>
                    <wps:cNvSpPr txBox="1"/>
                    <wps:spPr>
                      <a:xfrm>
                        <a:off x="0" y="0"/>
                        <a:ext cx="377190"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29.813721pt;margin-top:27.283499pt;width:29.7pt;height:11.3pt;mso-position-horizontal-relative:page;mso-position-vertical-relative:page;z-index:-19559936" type="#_x0000_t202" id="docshape394"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7056">
              <wp:simplePos x="0" y="0"/>
              <wp:positionH relativeFrom="page">
                <wp:posOffset>673459</wp:posOffset>
              </wp:positionH>
              <wp:positionV relativeFrom="page">
                <wp:posOffset>346500</wp:posOffset>
              </wp:positionV>
              <wp:extent cx="375285" cy="143510"/>
              <wp:effectExtent l="0" t="0" r="0" b="0"/>
              <wp:wrapNone/>
              <wp:docPr id="493" name="Textbox 493"/>
              <wp:cNvGraphicFramePr>
                <a:graphicFrameLocks/>
              </wp:cNvGraphicFramePr>
              <a:graphic>
                <a:graphicData uri="http://schemas.microsoft.com/office/word/2010/wordprocessingShape">
                  <wps:wsp>
                    <wps:cNvPr id="493" name="Textbox 493"/>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59424" type="#_x0000_t202" id="docshape395"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7568">
              <wp:simplePos x="0" y="0"/>
              <wp:positionH relativeFrom="page">
                <wp:posOffset>6343379</wp:posOffset>
              </wp:positionH>
              <wp:positionV relativeFrom="page">
                <wp:posOffset>341948</wp:posOffset>
              </wp:positionV>
              <wp:extent cx="546100" cy="154940"/>
              <wp:effectExtent l="0" t="0" r="0" b="0"/>
              <wp:wrapNone/>
              <wp:docPr id="494" name="Textbox 494"/>
              <wp:cNvGraphicFramePr>
                <a:graphicFrameLocks/>
              </wp:cNvGraphicFramePr>
              <a:graphic>
                <a:graphicData uri="http://schemas.microsoft.com/office/word/2010/wordprocessingShape">
                  <wps:wsp>
                    <wps:cNvPr id="494" name="Textbox 494"/>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58912" type="#_x0000_t202" id="docshape396"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8080">
              <wp:simplePos x="0" y="0"/>
              <wp:positionH relativeFrom="page">
                <wp:posOffset>888739</wp:posOffset>
              </wp:positionH>
              <wp:positionV relativeFrom="page">
                <wp:posOffset>341948</wp:posOffset>
              </wp:positionV>
              <wp:extent cx="546100" cy="154940"/>
              <wp:effectExtent l="0" t="0" r="0" b="0"/>
              <wp:wrapNone/>
              <wp:docPr id="499" name="Textbox 499"/>
              <wp:cNvGraphicFramePr>
                <a:graphicFrameLocks/>
              </wp:cNvGraphicFramePr>
              <a:graphic>
                <a:graphicData uri="http://schemas.microsoft.com/office/word/2010/wordprocessingShape">
                  <wps:wsp>
                    <wps:cNvPr id="499" name="Textbox 499"/>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69.9795pt;margin-top:26.925098pt;width:43pt;height:12.2pt;mso-position-horizontal-relative:page;mso-position-vertical-relative:page;z-index:-19558400" type="#_x0000_t202" id="docshape401"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r>
      <w:rPr>
        <w:sz w:val="20"/>
      </w:rPr>
      <mc:AlternateContent>
        <mc:Choice Requires="wps">
          <w:drawing>
            <wp:anchor distT="0" distB="0" distL="0" distR="0" allowOverlap="1" layoutInCell="1" locked="0" behindDoc="1" simplePos="0" relativeHeight="483758592">
              <wp:simplePos x="0" y="0"/>
              <wp:positionH relativeFrom="page">
                <wp:posOffset>6728634</wp:posOffset>
              </wp:positionH>
              <wp:positionV relativeFrom="page">
                <wp:posOffset>346500</wp:posOffset>
              </wp:positionV>
              <wp:extent cx="377190" cy="143510"/>
              <wp:effectExtent l="0" t="0" r="0" b="0"/>
              <wp:wrapNone/>
              <wp:docPr id="500" name="Textbox 500"/>
              <wp:cNvGraphicFramePr>
                <a:graphicFrameLocks/>
              </wp:cNvGraphicFramePr>
              <a:graphic>
                <a:graphicData uri="http://schemas.microsoft.com/office/word/2010/wordprocessingShape">
                  <wps:wsp>
                    <wps:cNvPr id="500" name="Textbox 500"/>
                    <wps:cNvSpPr txBox="1"/>
                    <wps:spPr>
                      <a:xfrm>
                        <a:off x="0" y="0"/>
                        <a:ext cx="377190"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29.813721pt;margin-top:27.283499pt;width:29.7pt;height:11.3pt;mso-position-horizontal-relative:page;mso-position-vertical-relative:page;z-index:-19557888" type="#_x0000_t202" id="docshape402"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59104">
              <wp:simplePos x="0" y="0"/>
              <wp:positionH relativeFrom="page">
                <wp:posOffset>673459</wp:posOffset>
              </wp:positionH>
              <wp:positionV relativeFrom="page">
                <wp:posOffset>346500</wp:posOffset>
              </wp:positionV>
              <wp:extent cx="375285" cy="143510"/>
              <wp:effectExtent l="0" t="0" r="0" b="0"/>
              <wp:wrapNone/>
              <wp:docPr id="505" name="Textbox 505"/>
              <wp:cNvGraphicFramePr>
                <a:graphicFrameLocks/>
              </wp:cNvGraphicFramePr>
              <a:graphic>
                <a:graphicData uri="http://schemas.microsoft.com/office/word/2010/wordprocessingShape">
                  <wps:wsp>
                    <wps:cNvPr id="505" name="Textbox 505"/>
                    <wps:cNvSpPr txBox="1"/>
                    <wps:spPr>
                      <a:xfrm>
                        <a:off x="0" y="0"/>
                        <a:ext cx="375285" cy="143510"/>
                      </a:xfrm>
                      <a:prstGeom prst="rect">
                        <a:avLst/>
                      </a:prstGeom>
                    </wps:spPr>
                    <wps:txbx>
                      <w:txbxContent>
                        <w:p>
                          <w:pPr>
                            <w:spacing w:before="18"/>
                            <w:ind w:left="20" w:right="0" w:firstLine="0"/>
                            <w:jc w:val="left"/>
                            <w:rPr>
                              <w:rFonts w:ascii="Trebuchet MS"/>
                              <w:sz w:val="16"/>
                            </w:rPr>
                          </w:pPr>
                          <w:r>
                            <w:rPr>
                              <w:rFonts w:ascii="Trebuchet MS"/>
                              <w:spacing w:val="-4"/>
                              <w:sz w:val="16"/>
                            </w:rPr>
                            <w:t>Owolabi</w:t>
                          </w:r>
                        </w:p>
                      </w:txbxContent>
                    </wps:txbx>
                    <wps:bodyPr wrap="square" lIns="0" tIns="0" rIns="0" bIns="0" rtlCol="0">
                      <a:noAutofit/>
                    </wps:bodyPr>
                  </wps:wsp>
                </a:graphicData>
              </a:graphic>
            </wp:anchor>
          </w:drawing>
        </mc:Choice>
        <mc:Fallback>
          <w:pict>
            <v:shape style="position:absolute;margin-left:53.028301pt;margin-top:27.283499pt;width:29.55pt;height:11.3pt;mso-position-horizontal-relative:page;mso-position-vertical-relative:page;z-index:-19557376" type="#_x0000_t202" id="docshape407" filled="false" stroked="false">
              <v:textbox inset="0,0,0,0">
                <w:txbxContent>
                  <w:p>
                    <w:pPr>
                      <w:spacing w:before="18"/>
                      <w:ind w:left="20" w:right="0" w:firstLine="0"/>
                      <w:jc w:val="left"/>
                      <w:rPr>
                        <w:rFonts w:ascii="Trebuchet MS"/>
                        <w:sz w:val="16"/>
                      </w:rPr>
                    </w:pPr>
                    <w:r>
                      <w:rPr>
                        <w:rFonts w:ascii="Trebuchet MS"/>
                        <w:spacing w:val="-4"/>
                        <w:sz w:val="16"/>
                      </w:rPr>
                      <w:t>Owolabi</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59616">
              <wp:simplePos x="0" y="0"/>
              <wp:positionH relativeFrom="page">
                <wp:posOffset>6343379</wp:posOffset>
              </wp:positionH>
              <wp:positionV relativeFrom="page">
                <wp:posOffset>341948</wp:posOffset>
              </wp:positionV>
              <wp:extent cx="546100" cy="154940"/>
              <wp:effectExtent l="0" t="0" r="0" b="0"/>
              <wp:wrapNone/>
              <wp:docPr id="506" name="Textbox 506"/>
              <wp:cNvGraphicFramePr>
                <a:graphicFrameLocks/>
              </wp:cNvGraphicFramePr>
              <a:graphic>
                <a:graphicData uri="http://schemas.microsoft.com/office/word/2010/wordprocessingShape">
                  <wps:wsp>
                    <wps:cNvPr id="506" name="Textbox 506"/>
                    <wps:cNvSpPr txBox="1"/>
                    <wps:spPr>
                      <a:xfrm>
                        <a:off x="0" y="0"/>
                        <a:ext cx="546100" cy="154940"/>
                      </a:xfrm>
                      <a:prstGeom prst="rect">
                        <a:avLst/>
                      </a:prstGeom>
                    </wps:spPr>
                    <wps:txbx>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wps:txbx>
                    <wps:bodyPr wrap="square" lIns="0" tIns="0" rIns="0" bIns="0" rtlCol="0">
                      <a:noAutofit/>
                    </wps:bodyPr>
                  </wps:wsp>
                </a:graphicData>
              </a:graphic>
            </wp:anchor>
          </w:drawing>
        </mc:Choice>
        <mc:Fallback>
          <w:pict>
            <v:shape style="position:absolute;margin-left:499.478729pt;margin-top:26.925098pt;width:43pt;height:12.2pt;mso-position-horizontal-relative:page;mso-position-vertical-relative:page;z-index:-19556864" type="#_x0000_t202" id="docshape408" filled="false" stroked="false">
              <v:textbox inset="0,0,0,0">
                <w:txbxContent>
                  <w:p>
                    <w:pPr>
                      <w:spacing w:before="8"/>
                      <w:ind w:left="20" w:right="0" w:firstLine="0"/>
                      <w:jc w:val="left"/>
                      <w:rPr>
                        <w:rFonts w:ascii="Palatino Linotype"/>
                        <w:sz w:val="16"/>
                      </w:rPr>
                    </w:pPr>
                    <w:hyperlink r:id="rId1">
                      <w:r>
                        <w:rPr>
                          <w:rFonts w:ascii="Palatino Linotype"/>
                          <w:color w:val="3785AD"/>
                          <w:spacing w:val="-2"/>
                          <w:w w:val="110"/>
                          <w:sz w:val="16"/>
                        </w:rPr>
                        <w:t>Dove</w:t>
                      </w:r>
                      <w:r>
                        <w:rPr>
                          <w:rFonts w:ascii="Palatino Linotype"/>
                          <w:color w:val="B8BABC"/>
                          <w:spacing w:val="-2"/>
                          <w:w w:val="110"/>
                          <w:sz w:val="16"/>
                        </w:rPr>
                        <w:t>press</w:t>
                      </w:r>
                    </w:hyperlink>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0128">
              <wp:simplePos x="0" y="0"/>
              <wp:positionH relativeFrom="page">
                <wp:posOffset>899999</wp:posOffset>
              </wp:positionH>
              <wp:positionV relativeFrom="page">
                <wp:posOffset>683226</wp:posOffset>
              </wp:positionV>
              <wp:extent cx="5724525" cy="1270"/>
              <wp:effectExtent l="0" t="0" r="0" b="0"/>
              <wp:wrapNone/>
              <wp:docPr id="527" name="Graphic 527"/>
              <wp:cNvGraphicFramePr>
                <a:graphicFrameLocks/>
              </wp:cNvGraphicFramePr>
              <a:graphic>
                <a:graphicData uri="http://schemas.microsoft.com/office/word/2010/wordprocessingShape">
                  <wps:wsp>
                    <wps:cNvPr id="527" name="Graphic 527"/>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5635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60640">
              <wp:simplePos x="0" y="0"/>
              <wp:positionH relativeFrom="page">
                <wp:posOffset>887340</wp:posOffset>
              </wp:positionH>
              <wp:positionV relativeFrom="page">
                <wp:posOffset>526525</wp:posOffset>
              </wp:positionV>
              <wp:extent cx="1678305" cy="141605"/>
              <wp:effectExtent l="0" t="0" r="0" b="0"/>
              <wp:wrapNone/>
              <wp:docPr id="528" name="Textbox 528"/>
              <wp:cNvGraphicFramePr>
                <a:graphicFrameLocks/>
              </wp:cNvGraphicFramePr>
              <a:graphic>
                <a:graphicData uri="http://schemas.microsoft.com/office/word/2010/wordprocessingShape">
                  <wps:wsp>
                    <wps:cNvPr id="528" name="Textbox 528"/>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69.869301pt;margin-top:41.458679pt;width:132.15pt;height:11.15pt;mso-position-horizontal-relative:page;mso-position-vertical-relative:page;z-index:-19555840" type="#_x0000_t202" id="docshape422"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1152">
              <wp:simplePos x="0" y="0"/>
              <wp:positionH relativeFrom="page">
                <wp:posOffset>6062386</wp:posOffset>
              </wp:positionH>
              <wp:positionV relativeFrom="page">
                <wp:posOffset>526525</wp:posOffset>
              </wp:positionV>
              <wp:extent cx="574675" cy="141605"/>
              <wp:effectExtent l="0" t="0" r="0" b="0"/>
              <wp:wrapNone/>
              <wp:docPr id="529" name="Textbox 529"/>
              <wp:cNvGraphicFramePr>
                <a:graphicFrameLocks/>
              </wp:cNvGraphicFramePr>
              <a:graphic>
                <a:graphicData uri="http://schemas.microsoft.com/office/word/2010/wordprocessingShape">
                  <wps:wsp>
                    <wps:cNvPr id="529" name="Textbox 529"/>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477.353302pt;margin-top:41.458679pt;width:45.25pt;height:11.15pt;mso-position-horizontal-relative:page;mso-position-vertical-relative:page;z-index:-19555328" type="#_x0000_t202" id="docshape423"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2688">
              <wp:simplePos x="0" y="0"/>
              <wp:positionH relativeFrom="page">
                <wp:posOffset>899999</wp:posOffset>
              </wp:positionH>
              <wp:positionV relativeFrom="page">
                <wp:posOffset>683226</wp:posOffset>
              </wp:positionV>
              <wp:extent cx="5724525" cy="1270"/>
              <wp:effectExtent l="0" t="0" r="0" b="0"/>
              <wp:wrapNone/>
              <wp:docPr id="532" name="Graphic 532"/>
              <wp:cNvGraphicFramePr>
                <a:graphicFrameLocks/>
              </wp:cNvGraphicFramePr>
              <a:graphic>
                <a:graphicData uri="http://schemas.microsoft.com/office/word/2010/wordprocessingShape">
                  <wps:wsp>
                    <wps:cNvPr id="532" name="Graphic 532"/>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5379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63200">
              <wp:simplePos x="0" y="0"/>
              <wp:positionH relativeFrom="page">
                <wp:posOffset>887307</wp:posOffset>
              </wp:positionH>
              <wp:positionV relativeFrom="page">
                <wp:posOffset>527210</wp:posOffset>
              </wp:positionV>
              <wp:extent cx="574675" cy="141605"/>
              <wp:effectExtent l="0" t="0" r="0" b="0"/>
              <wp:wrapNone/>
              <wp:docPr id="533" name="Textbox 533"/>
              <wp:cNvGraphicFramePr>
                <a:graphicFrameLocks/>
              </wp:cNvGraphicFramePr>
              <a:graphic>
                <a:graphicData uri="http://schemas.microsoft.com/office/word/2010/wordprocessingShape">
                  <wps:wsp>
                    <wps:cNvPr id="533" name="Textbox 533"/>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69.866699pt;margin-top:41.512676pt;width:45.25pt;height:11.15pt;mso-position-horizontal-relative:page;mso-position-vertical-relative:page;z-index:-19553280" type="#_x0000_t202" id="docshape426"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3712">
              <wp:simplePos x="0" y="0"/>
              <wp:positionH relativeFrom="page">
                <wp:posOffset>4958787</wp:posOffset>
              </wp:positionH>
              <wp:positionV relativeFrom="page">
                <wp:posOffset>526525</wp:posOffset>
              </wp:positionV>
              <wp:extent cx="1678305" cy="141605"/>
              <wp:effectExtent l="0" t="0" r="0" b="0"/>
              <wp:wrapNone/>
              <wp:docPr id="534" name="Textbox 534"/>
              <wp:cNvGraphicFramePr>
                <a:graphicFrameLocks/>
              </wp:cNvGraphicFramePr>
              <a:graphic>
                <a:graphicData uri="http://schemas.microsoft.com/office/word/2010/wordprocessingShape">
                  <wps:wsp>
                    <wps:cNvPr id="534" name="Textbox 534"/>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390.455688pt;margin-top:41.458679pt;width:132.15pt;height:11.15pt;mso-position-horizontal-relative:page;mso-position-vertical-relative:page;z-index:-19552768" type="#_x0000_t202" id="docshape427"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5248">
              <wp:simplePos x="0" y="0"/>
              <wp:positionH relativeFrom="page">
                <wp:posOffset>899999</wp:posOffset>
              </wp:positionH>
              <wp:positionV relativeFrom="page">
                <wp:posOffset>683226</wp:posOffset>
              </wp:positionV>
              <wp:extent cx="5724525" cy="1270"/>
              <wp:effectExtent l="0" t="0" r="0" b="0"/>
              <wp:wrapNone/>
              <wp:docPr id="538" name="Graphic 538"/>
              <wp:cNvGraphicFramePr>
                <a:graphicFrameLocks/>
              </wp:cNvGraphicFramePr>
              <a:graphic>
                <a:graphicData uri="http://schemas.microsoft.com/office/word/2010/wordprocessingShape">
                  <wps:wsp>
                    <wps:cNvPr id="538" name="Graphic 538"/>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5123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65760">
              <wp:simplePos x="0" y="0"/>
              <wp:positionH relativeFrom="page">
                <wp:posOffset>887340</wp:posOffset>
              </wp:positionH>
              <wp:positionV relativeFrom="page">
                <wp:posOffset>526525</wp:posOffset>
              </wp:positionV>
              <wp:extent cx="1678305" cy="141605"/>
              <wp:effectExtent l="0" t="0" r="0" b="0"/>
              <wp:wrapNone/>
              <wp:docPr id="539" name="Textbox 539"/>
              <wp:cNvGraphicFramePr>
                <a:graphicFrameLocks/>
              </wp:cNvGraphicFramePr>
              <a:graphic>
                <a:graphicData uri="http://schemas.microsoft.com/office/word/2010/wordprocessingShape">
                  <wps:wsp>
                    <wps:cNvPr id="539" name="Textbox 539"/>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69.869301pt;margin-top:41.458679pt;width:132.15pt;height:11.15pt;mso-position-horizontal-relative:page;mso-position-vertical-relative:page;z-index:-19550720" type="#_x0000_t202" id="docshape430"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6272">
              <wp:simplePos x="0" y="0"/>
              <wp:positionH relativeFrom="page">
                <wp:posOffset>6062386</wp:posOffset>
              </wp:positionH>
              <wp:positionV relativeFrom="page">
                <wp:posOffset>526525</wp:posOffset>
              </wp:positionV>
              <wp:extent cx="574675" cy="141605"/>
              <wp:effectExtent l="0" t="0" r="0" b="0"/>
              <wp:wrapNone/>
              <wp:docPr id="540" name="Textbox 540"/>
              <wp:cNvGraphicFramePr>
                <a:graphicFrameLocks/>
              </wp:cNvGraphicFramePr>
              <a:graphic>
                <a:graphicData uri="http://schemas.microsoft.com/office/word/2010/wordprocessingShape">
                  <wps:wsp>
                    <wps:cNvPr id="540" name="Textbox 540"/>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477.353302pt;margin-top:41.458679pt;width:45.25pt;height:11.15pt;mso-position-horizontal-relative:page;mso-position-vertical-relative:page;z-index:-19550208" type="#_x0000_t202" id="docshape431"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67808">
              <wp:simplePos x="0" y="0"/>
              <wp:positionH relativeFrom="page">
                <wp:posOffset>899999</wp:posOffset>
              </wp:positionH>
              <wp:positionV relativeFrom="page">
                <wp:posOffset>683226</wp:posOffset>
              </wp:positionV>
              <wp:extent cx="5724525" cy="1270"/>
              <wp:effectExtent l="0" t="0" r="0" b="0"/>
              <wp:wrapNone/>
              <wp:docPr id="567" name="Graphic 567"/>
              <wp:cNvGraphicFramePr>
                <a:graphicFrameLocks/>
              </wp:cNvGraphicFramePr>
              <a:graphic>
                <a:graphicData uri="http://schemas.microsoft.com/office/word/2010/wordprocessingShape">
                  <wps:wsp>
                    <wps:cNvPr id="567" name="Graphic 567"/>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4867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68320">
              <wp:simplePos x="0" y="0"/>
              <wp:positionH relativeFrom="page">
                <wp:posOffset>887307</wp:posOffset>
              </wp:positionH>
              <wp:positionV relativeFrom="page">
                <wp:posOffset>527210</wp:posOffset>
              </wp:positionV>
              <wp:extent cx="574675" cy="141605"/>
              <wp:effectExtent l="0" t="0" r="0" b="0"/>
              <wp:wrapNone/>
              <wp:docPr id="568" name="Textbox 568"/>
              <wp:cNvGraphicFramePr>
                <a:graphicFrameLocks/>
              </wp:cNvGraphicFramePr>
              <a:graphic>
                <a:graphicData uri="http://schemas.microsoft.com/office/word/2010/wordprocessingShape">
                  <wps:wsp>
                    <wps:cNvPr id="568" name="Textbox 568"/>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69.866699pt;margin-top:41.512676pt;width:45.25pt;height:11.15pt;mso-position-horizontal-relative:page;mso-position-vertical-relative:page;z-index:-19548160" type="#_x0000_t202" id="docshape446"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68832">
              <wp:simplePos x="0" y="0"/>
              <wp:positionH relativeFrom="page">
                <wp:posOffset>4958787</wp:posOffset>
              </wp:positionH>
              <wp:positionV relativeFrom="page">
                <wp:posOffset>526525</wp:posOffset>
              </wp:positionV>
              <wp:extent cx="1678305" cy="141605"/>
              <wp:effectExtent l="0" t="0" r="0" b="0"/>
              <wp:wrapNone/>
              <wp:docPr id="569" name="Textbox 569"/>
              <wp:cNvGraphicFramePr>
                <a:graphicFrameLocks/>
              </wp:cNvGraphicFramePr>
              <a:graphic>
                <a:graphicData uri="http://schemas.microsoft.com/office/word/2010/wordprocessingShape">
                  <wps:wsp>
                    <wps:cNvPr id="569" name="Textbox 569"/>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390.455688pt;margin-top:41.458679pt;width:132.15pt;height:11.15pt;mso-position-horizontal-relative:page;mso-position-vertical-relative:page;z-index:-19547648" type="#_x0000_t202" id="docshape447"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0368">
              <wp:simplePos x="0" y="0"/>
              <wp:positionH relativeFrom="page">
                <wp:posOffset>899999</wp:posOffset>
              </wp:positionH>
              <wp:positionV relativeFrom="page">
                <wp:posOffset>683226</wp:posOffset>
              </wp:positionV>
              <wp:extent cx="5724525" cy="1270"/>
              <wp:effectExtent l="0" t="0" r="0" b="0"/>
              <wp:wrapNone/>
              <wp:docPr id="583" name="Graphic 583"/>
              <wp:cNvGraphicFramePr>
                <a:graphicFrameLocks/>
              </wp:cNvGraphicFramePr>
              <a:graphic>
                <a:graphicData uri="http://schemas.microsoft.com/office/word/2010/wordprocessingShape">
                  <wps:wsp>
                    <wps:cNvPr id="583" name="Graphic 583"/>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4611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70880">
              <wp:simplePos x="0" y="0"/>
              <wp:positionH relativeFrom="page">
                <wp:posOffset>887340</wp:posOffset>
              </wp:positionH>
              <wp:positionV relativeFrom="page">
                <wp:posOffset>526525</wp:posOffset>
              </wp:positionV>
              <wp:extent cx="1678305" cy="141605"/>
              <wp:effectExtent l="0" t="0" r="0" b="0"/>
              <wp:wrapNone/>
              <wp:docPr id="584" name="Textbox 584"/>
              <wp:cNvGraphicFramePr>
                <a:graphicFrameLocks/>
              </wp:cNvGraphicFramePr>
              <a:graphic>
                <a:graphicData uri="http://schemas.microsoft.com/office/word/2010/wordprocessingShape">
                  <wps:wsp>
                    <wps:cNvPr id="584" name="Textbox 584"/>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69.869301pt;margin-top:41.458679pt;width:132.15pt;height:11.15pt;mso-position-horizontal-relative:page;mso-position-vertical-relative:page;z-index:-19545600" type="#_x0000_t202" id="docshape456"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71392">
              <wp:simplePos x="0" y="0"/>
              <wp:positionH relativeFrom="page">
                <wp:posOffset>6062386</wp:posOffset>
              </wp:positionH>
              <wp:positionV relativeFrom="page">
                <wp:posOffset>526525</wp:posOffset>
              </wp:positionV>
              <wp:extent cx="574675" cy="141605"/>
              <wp:effectExtent l="0" t="0" r="0" b="0"/>
              <wp:wrapNone/>
              <wp:docPr id="585" name="Textbox 585"/>
              <wp:cNvGraphicFramePr>
                <a:graphicFrameLocks/>
              </wp:cNvGraphicFramePr>
              <a:graphic>
                <a:graphicData uri="http://schemas.microsoft.com/office/word/2010/wordprocessingShape">
                  <wps:wsp>
                    <wps:cNvPr id="585" name="Textbox 585"/>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477.353302pt;margin-top:41.458679pt;width:45.25pt;height:11.15pt;mso-position-horizontal-relative:page;mso-position-vertical-relative:page;z-index:-19545088" type="#_x0000_t202" id="docshape457"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3772928">
              <wp:simplePos x="0" y="0"/>
              <wp:positionH relativeFrom="page">
                <wp:posOffset>899999</wp:posOffset>
              </wp:positionH>
              <wp:positionV relativeFrom="page">
                <wp:posOffset>683226</wp:posOffset>
              </wp:positionV>
              <wp:extent cx="5724525" cy="1270"/>
              <wp:effectExtent l="0" t="0" r="0" b="0"/>
              <wp:wrapNone/>
              <wp:docPr id="588" name="Graphic 588"/>
              <wp:cNvGraphicFramePr>
                <a:graphicFrameLocks/>
              </wp:cNvGraphicFramePr>
              <a:graphic>
                <a:graphicData uri="http://schemas.microsoft.com/office/word/2010/wordprocessingShape">
                  <wps:wsp>
                    <wps:cNvPr id="588" name="Graphic 588"/>
                    <wps:cNvSpPr/>
                    <wps:spPr>
                      <a:xfrm>
                        <a:off x="0" y="0"/>
                        <a:ext cx="5724525" cy="1270"/>
                      </a:xfrm>
                      <a:custGeom>
                        <a:avLst/>
                        <a:gdLst/>
                        <a:ahLst/>
                        <a:cxnLst/>
                        <a:rect l="l" t="t" r="r" b="b"/>
                        <a:pathLst>
                          <a:path w="5724525" h="0">
                            <a:moveTo>
                              <a:pt x="0" y="0"/>
                            </a:moveTo>
                            <a:lnTo>
                              <a:pt x="5724004"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543552" from="70.866096pt,53.797379pt" to="521.575096pt,53.797379pt" stroked="true" strokeweight="1pt" strokecolor="#231f20">
              <v:stroke dashstyle="solid"/>
              <w10:wrap type="none"/>
            </v:line>
          </w:pict>
        </mc:Fallback>
      </mc:AlternateContent>
    </w:r>
    <w:r>
      <w:rPr>
        <w:sz w:val="20"/>
      </w:rPr>
      <mc:AlternateContent>
        <mc:Choice Requires="wps">
          <w:drawing>
            <wp:anchor distT="0" distB="0" distL="0" distR="0" allowOverlap="1" layoutInCell="1" locked="0" behindDoc="1" simplePos="0" relativeHeight="483773440">
              <wp:simplePos x="0" y="0"/>
              <wp:positionH relativeFrom="page">
                <wp:posOffset>887307</wp:posOffset>
              </wp:positionH>
              <wp:positionV relativeFrom="page">
                <wp:posOffset>527210</wp:posOffset>
              </wp:positionV>
              <wp:extent cx="574675" cy="141605"/>
              <wp:effectExtent l="0" t="0" r="0" b="0"/>
              <wp:wrapNone/>
              <wp:docPr id="589" name="Textbox 589"/>
              <wp:cNvGraphicFramePr>
                <a:graphicFrameLocks/>
              </wp:cNvGraphicFramePr>
              <a:graphic>
                <a:graphicData uri="http://schemas.microsoft.com/office/word/2010/wordprocessingShape">
                  <wps:wsp>
                    <wps:cNvPr id="589" name="Textbox 589"/>
                    <wps:cNvSpPr txBox="1"/>
                    <wps:spPr>
                      <a:xfrm>
                        <a:off x="0" y="0"/>
                        <a:ext cx="57467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wps:txbx>
                    <wps:bodyPr wrap="square" lIns="0" tIns="0" rIns="0" bIns="0" rtlCol="0">
                      <a:noAutofit/>
                    </wps:bodyPr>
                  </wps:wsp>
                </a:graphicData>
              </a:graphic>
            </wp:anchor>
          </w:drawing>
        </mc:Choice>
        <mc:Fallback>
          <w:pict>
            <v:shape style="position:absolute;margin-left:69.866699pt;margin-top:41.512676pt;width:45.25pt;height:11.15pt;mso-position-horizontal-relative:page;mso-position-vertical-relative:page;z-index:-19543040" type="#_x0000_t202" id="docshape460"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Owolabi</w:t>
                    </w:r>
                    <w:r>
                      <w:rPr>
                        <w:rFonts w:ascii="Palatino Linotype"/>
                        <w:i/>
                        <w:color w:val="231F20"/>
                        <w:spacing w:val="4"/>
                        <w:sz w:val="18"/>
                      </w:rPr>
                      <w:t> </w:t>
                    </w:r>
                    <w:r>
                      <w:rPr>
                        <w:rFonts w:ascii="Palatino Linotype"/>
                        <w:i/>
                        <w:color w:val="231F20"/>
                        <w:spacing w:val="-5"/>
                        <w:sz w:val="18"/>
                      </w:rPr>
                      <w:t>JO</w:t>
                    </w:r>
                  </w:p>
                </w:txbxContent>
              </v:textbox>
              <w10:wrap type="none"/>
            </v:shape>
          </w:pict>
        </mc:Fallback>
      </mc:AlternateContent>
    </w:r>
    <w:r>
      <w:rPr>
        <w:sz w:val="20"/>
      </w:rPr>
      <mc:AlternateContent>
        <mc:Choice Requires="wps">
          <w:drawing>
            <wp:anchor distT="0" distB="0" distL="0" distR="0" allowOverlap="1" layoutInCell="1" locked="0" behindDoc="1" simplePos="0" relativeHeight="483773952">
              <wp:simplePos x="0" y="0"/>
              <wp:positionH relativeFrom="page">
                <wp:posOffset>4958787</wp:posOffset>
              </wp:positionH>
              <wp:positionV relativeFrom="page">
                <wp:posOffset>526525</wp:posOffset>
              </wp:positionV>
              <wp:extent cx="1678305" cy="141605"/>
              <wp:effectExtent l="0" t="0" r="0" b="0"/>
              <wp:wrapNone/>
              <wp:docPr id="590" name="Textbox 590"/>
              <wp:cNvGraphicFramePr>
                <a:graphicFrameLocks/>
              </wp:cNvGraphicFramePr>
              <a:graphic>
                <a:graphicData uri="http://schemas.microsoft.com/office/word/2010/wordprocessingShape">
                  <wps:wsp>
                    <wps:cNvPr id="590" name="Textbox 590"/>
                    <wps:cNvSpPr txBox="1"/>
                    <wps:spPr>
                      <a:xfrm>
                        <a:off x="0" y="0"/>
                        <a:ext cx="1678305" cy="141605"/>
                      </a:xfrm>
                      <a:prstGeom prst="rect">
                        <a:avLst/>
                      </a:prstGeom>
                    </wps:spPr>
                    <wps:txbx>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wps:txbx>
                    <wps:bodyPr wrap="square" lIns="0" tIns="0" rIns="0" bIns="0" rtlCol="0">
                      <a:noAutofit/>
                    </wps:bodyPr>
                  </wps:wsp>
                </a:graphicData>
              </a:graphic>
            </wp:anchor>
          </w:drawing>
        </mc:Choice>
        <mc:Fallback>
          <w:pict>
            <v:shape style="position:absolute;margin-left:390.455688pt;margin-top:41.458679pt;width:132.15pt;height:11.15pt;mso-position-horizontal-relative:page;mso-position-vertical-relative:page;z-index:-19542528" type="#_x0000_t202" id="docshape461" filled="false" stroked="false">
              <v:textbox inset="0,0,0,0">
                <w:txbxContent>
                  <w:p>
                    <w:pPr>
                      <w:spacing w:line="206" w:lineRule="exact" w:before="0"/>
                      <w:ind w:left="20" w:right="0" w:firstLine="0"/>
                      <w:jc w:val="left"/>
                      <w:rPr>
                        <w:rFonts w:ascii="Palatino Linotype"/>
                        <w:i/>
                        <w:sz w:val="18"/>
                      </w:rPr>
                    </w:pPr>
                    <w:r>
                      <w:rPr>
                        <w:rFonts w:ascii="Palatino Linotype"/>
                        <w:i/>
                        <w:color w:val="231F20"/>
                        <w:sz w:val="18"/>
                      </w:rPr>
                      <w:t>ASIC framework</w:t>
                    </w:r>
                    <w:r>
                      <w:rPr>
                        <w:rFonts w:ascii="Palatino Linotype"/>
                        <w:i/>
                        <w:color w:val="231F20"/>
                        <w:spacing w:val="1"/>
                        <w:sz w:val="18"/>
                      </w:rPr>
                      <w:t> </w:t>
                    </w:r>
                    <w:r>
                      <w:rPr>
                        <w:rFonts w:ascii="Palatino Linotype"/>
                        <w:i/>
                        <w:color w:val="231F20"/>
                        <w:sz w:val="18"/>
                      </w:rPr>
                      <w:t>alternative </w:t>
                    </w:r>
                    <w:r>
                      <w:rPr>
                        <w:rFonts w:ascii="Palatino Linotype"/>
                        <w:i/>
                        <w:color w:val="231F20"/>
                        <w:spacing w:val="-2"/>
                        <w:sz w:val="18"/>
                      </w:rPr>
                      <w:t>matrix</w:t>
                    </w:r>
                  </w:p>
                </w:txbxContent>
              </v:textbox>
              <w10:wrap type="none"/>
            </v:shape>
          </w:pict>
        </mc:Fallback>
      </mc:AlternateContent>
    </w: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5">
    <w:multiLevelType w:val="hybridMultilevel"/>
    <w:lvl w:ilvl="0">
      <w:start w:val="1"/>
      <w:numFmt w:val="decimal"/>
      <w:lvlText w:val="%1."/>
      <w:lvlJc w:val="left"/>
      <w:pPr>
        <w:ind w:left="1800" w:hanging="361"/>
        <w:jc w:val="left"/>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2772" w:hanging="361"/>
      </w:pPr>
      <w:rPr>
        <w:rFonts w:hint="default"/>
        <w:lang w:val="en-US" w:eastAsia="en-US" w:bidi="ar-SA"/>
      </w:rPr>
    </w:lvl>
    <w:lvl w:ilvl="2">
      <w:start w:val="0"/>
      <w:numFmt w:val="bullet"/>
      <w:lvlText w:val="•"/>
      <w:lvlJc w:val="left"/>
      <w:pPr>
        <w:ind w:left="3744" w:hanging="361"/>
      </w:pPr>
      <w:rPr>
        <w:rFonts w:hint="default"/>
        <w:lang w:val="en-US" w:eastAsia="en-US" w:bidi="ar-SA"/>
      </w:rPr>
    </w:lvl>
    <w:lvl w:ilvl="3">
      <w:start w:val="0"/>
      <w:numFmt w:val="bullet"/>
      <w:lvlText w:val="•"/>
      <w:lvlJc w:val="left"/>
      <w:pPr>
        <w:ind w:left="4716" w:hanging="361"/>
      </w:pPr>
      <w:rPr>
        <w:rFonts w:hint="default"/>
        <w:lang w:val="en-US" w:eastAsia="en-US" w:bidi="ar-SA"/>
      </w:rPr>
    </w:lvl>
    <w:lvl w:ilvl="4">
      <w:start w:val="0"/>
      <w:numFmt w:val="bullet"/>
      <w:lvlText w:val="•"/>
      <w:lvlJc w:val="left"/>
      <w:pPr>
        <w:ind w:left="5688" w:hanging="361"/>
      </w:pPr>
      <w:rPr>
        <w:rFonts w:hint="default"/>
        <w:lang w:val="en-US" w:eastAsia="en-US" w:bidi="ar-SA"/>
      </w:rPr>
    </w:lvl>
    <w:lvl w:ilvl="5">
      <w:start w:val="0"/>
      <w:numFmt w:val="bullet"/>
      <w:lvlText w:val="•"/>
      <w:lvlJc w:val="left"/>
      <w:pPr>
        <w:ind w:left="6660" w:hanging="361"/>
      </w:pPr>
      <w:rPr>
        <w:rFonts w:hint="default"/>
        <w:lang w:val="en-US" w:eastAsia="en-US" w:bidi="ar-SA"/>
      </w:rPr>
    </w:lvl>
    <w:lvl w:ilvl="6">
      <w:start w:val="0"/>
      <w:numFmt w:val="bullet"/>
      <w:lvlText w:val="•"/>
      <w:lvlJc w:val="left"/>
      <w:pPr>
        <w:ind w:left="7632" w:hanging="361"/>
      </w:pPr>
      <w:rPr>
        <w:rFonts w:hint="default"/>
        <w:lang w:val="en-US" w:eastAsia="en-US" w:bidi="ar-SA"/>
      </w:rPr>
    </w:lvl>
    <w:lvl w:ilvl="7">
      <w:start w:val="0"/>
      <w:numFmt w:val="bullet"/>
      <w:lvlText w:val="•"/>
      <w:lvlJc w:val="left"/>
      <w:pPr>
        <w:ind w:left="8604" w:hanging="361"/>
      </w:pPr>
      <w:rPr>
        <w:rFonts w:hint="default"/>
        <w:lang w:val="en-US" w:eastAsia="en-US" w:bidi="ar-SA"/>
      </w:rPr>
    </w:lvl>
    <w:lvl w:ilvl="8">
      <w:start w:val="0"/>
      <w:numFmt w:val="bullet"/>
      <w:lvlText w:val="•"/>
      <w:lvlJc w:val="left"/>
      <w:pPr>
        <w:ind w:left="9576" w:hanging="361"/>
      </w:pPr>
      <w:rPr>
        <w:rFonts w:hint="default"/>
        <w:lang w:val="en-US" w:eastAsia="en-US" w:bidi="ar-SA"/>
      </w:rPr>
    </w:lvl>
  </w:abstractNum>
  <w:abstractNum w:abstractNumId="24">
    <w:multiLevelType w:val="hybridMultilevel"/>
    <w:lvl w:ilvl="0">
      <w:start w:val="1"/>
      <w:numFmt w:val="decimal"/>
      <w:lvlText w:val="%1."/>
      <w:lvlJc w:val="left"/>
      <w:pPr>
        <w:ind w:left="1771" w:hanging="221"/>
        <w:jc w:val="left"/>
      </w:pPr>
      <w:rPr>
        <w:rFonts w:hint="default" w:ascii="Georgia" w:hAnsi="Georgia" w:eastAsia="Georgia" w:cs="Georgia"/>
        <w:b/>
        <w:bCs/>
        <w:i w:val="0"/>
        <w:iCs w:val="0"/>
        <w:spacing w:val="-1"/>
        <w:w w:val="100"/>
        <w:sz w:val="22"/>
        <w:szCs w:val="22"/>
        <w:shd w:fill="D9D9D9" w:color="auto" w:val="clear"/>
        <w:lang w:val="en-US" w:eastAsia="en-US" w:bidi="ar-SA"/>
      </w:rPr>
    </w:lvl>
    <w:lvl w:ilvl="1">
      <w:start w:val="0"/>
      <w:numFmt w:val="bullet"/>
      <w:lvlText w:val="•"/>
      <w:lvlJc w:val="left"/>
      <w:pPr>
        <w:ind w:left="2539" w:hanging="221"/>
      </w:pPr>
      <w:rPr>
        <w:rFonts w:hint="default"/>
        <w:lang w:val="en-US" w:eastAsia="en-US" w:bidi="ar-SA"/>
      </w:rPr>
    </w:lvl>
    <w:lvl w:ilvl="2">
      <w:start w:val="0"/>
      <w:numFmt w:val="bullet"/>
      <w:lvlText w:val="•"/>
      <w:lvlJc w:val="left"/>
      <w:pPr>
        <w:ind w:left="3299" w:hanging="221"/>
      </w:pPr>
      <w:rPr>
        <w:rFonts w:hint="default"/>
        <w:lang w:val="en-US" w:eastAsia="en-US" w:bidi="ar-SA"/>
      </w:rPr>
    </w:lvl>
    <w:lvl w:ilvl="3">
      <w:start w:val="0"/>
      <w:numFmt w:val="bullet"/>
      <w:lvlText w:val="•"/>
      <w:lvlJc w:val="left"/>
      <w:pPr>
        <w:ind w:left="4059" w:hanging="221"/>
      </w:pPr>
      <w:rPr>
        <w:rFonts w:hint="default"/>
        <w:lang w:val="en-US" w:eastAsia="en-US" w:bidi="ar-SA"/>
      </w:rPr>
    </w:lvl>
    <w:lvl w:ilvl="4">
      <w:start w:val="0"/>
      <w:numFmt w:val="bullet"/>
      <w:lvlText w:val="•"/>
      <w:lvlJc w:val="left"/>
      <w:pPr>
        <w:ind w:left="4819" w:hanging="221"/>
      </w:pPr>
      <w:rPr>
        <w:rFonts w:hint="default"/>
        <w:lang w:val="en-US" w:eastAsia="en-US" w:bidi="ar-SA"/>
      </w:rPr>
    </w:lvl>
    <w:lvl w:ilvl="5">
      <w:start w:val="0"/>
      <w:numFmt w:val="bullet"/>
      <w:lvlText w:val="•"/>
      <w:lvlJc w:val="left"/>
      <w:pPr>
        <w:ind w:left="5579" w:hanging="221"/>
      </w:pPr>
      <w:rPr>
        <w:rFonts w:hint="default"/>
        <w:lang w:val="en-US" w:eastAsia="en-US" w:bidi="ar-SA"/>
      </w:rPr>
    </w:lvl>
    <w:lvl w:ilvl="6">
      <w:start w:val="0"/>
      <w:numFmt w:val="bullet"/>
      <w:lvlText w:val="•"/>
      <w:lvlJc w:val="left"/>
      <w:pPr>
        <w:ind w:left="6339" w:hanging="221"/>
      </w:pPr>
      <w:rPr>
        <w:rFonts w:hint="default"/>
        <w:lang w:val="en-US" w:eastAsia="en-US" w:bidi="ar-SA"/>
      </w:rPr>
    </w:lvl>
    <w:lvl w:ilvl="7">
      <w:start w:val="0"/>
      <w:numFmt w:val="bullet"/>
      <w:lvlText w:val="•"/>
      <w:lvlJc w:val="left"/>
      <w:pPr>
        <w:ind w:left="7099" w:hanging="221"/>
      </w:pPr>
      <w:rPr>
        <w:rFonts w:hint="default"/>
        <w:lang w:val="en-US" w:eastAsia="en-US" w:bidi="ar-SA"/>
      </w:rPr>
    </w:lvl>
    <w:lvl w:ilvl="8">
      <w:start w:val="0"/>
      <w:numFmt w:val="bullet"/>
      <w:lvlText w:val="•"/>
      <w:lvlJc w:val="left"/>
      <w:pPr>
        <w:ind w:left="7859" w:hanging="221"/>
      </w:pPr>
      <w:rPr>
        <w:rFonts w:hint="default"/>
        <w:lang w:val="en-US" w:eastAsia="en-US" w:bidi="ar-SA"/>
      </w:rPr>
    </w:lvl>
  </w:abstractNum>
  <w:abstractNum w:abstractNumId="34">
    <w:multiLevelType w:val="hybridMultilevel"/>
    <w:lvl w:ilvl="0">
      <w:start w:val="1"/>
      <w:numFmt w:val="decimal"/>
      <w:lvlText w:val="%1"/>
      <w:lvlJc w:val="left"/>
      <w:pPr>
        <w:ind w:left="697" w:hanging="360"/>
        <w:jc w:val="left"/>
      </w:pPr>
      <w:rPr>
        <w:rFonts w:hint="default" w:ascii="Times New Roman" w:hAnsi="Times New Roman" w:eastAsia="Times New Roman" w:cs="Times New Roman"/>
        <w:b w:val="0"/>
        <w:bCs w:val="0"/>
        <w:i w:val="0"/>
        <w:iCs w:val="0"/>
        <w:color w:val="231F20"/>
        <w:spacing w:val="0"/>
        <w:w w:val="100"/>
        <w:sz w:val="24"/>
        <w:szCs w:val="24"/>
        <w:lang w:val="en-US" w:eastAsia="en-US" w:bidi="ar-SA"/>
      </w:rPr>
    </w:lvl>
    <w:lvl w:ilvl="1">
      <w:start w:val="0"/>
      <w:numFmt w:val="bullet"/>
      <w:lvlText w:val="•"/>
      <w:lvlJc w:val="left"/>
      <w:pPr>
        <w:ind w:left="1090" w:hanging="360"/>
      </w:pPr>
      <w:rPr>
        <w:rFonts w:hint="default"/>
        <w:lang w:val="en-US" w:eastAsia="en-US" w:bidi="ar-SA"/>
      </w:rPr>
    </w:lvl>
    <w:lvl w:ilvl="2">
      <w:start w:val="0"/>
      <w:numFmt w:val="bullet"/>
      <w:lvlText w:val="•"/>
      <w:lvlJc w:val="left"/>
      <w:pPr>
        <w:ind w:left="1480" w:hanging="360"/>
      </w:pPr>
      <w:rPr>
        <w:rFonts w:hint="default"/>
        <w:lang w:val="en-US" w:eastAsia="en-US" w:bidi="ar-SA"/>
      </w:rPr>
    </w:lvl>
    <w:lvl w:ilvl="3">
      <w:start w:val="0"/>
      <w:numFmt w:val="bullet"/>
      <w:lvlText w:val="•"/>
      <w:lvlJc w:val="left"/>
      <w:pPr>
        <w:ind w:left="1871" w:hanging="360"/>
      </w:pPr>
      <w:rPr>
        <w:rFonts w:hint="default"/>
        <w:lang w:val="en-US" w:eastAsia="en-US" w:bidi="ar-SA"/>
      </w:rPr>
    </w:lvl>
    <w:lvl w:ilvl="4">
      <w:start w:val="0"/>
      <w:numFmt w:val="bullet"/>
      <w:lvlText w:val="•"/>
      <w:lvlJc w:val="left"/>
      <w:pPr>
        <w:ind w:left="2261" w:hanging="360"/>
      </w:pPr>
      <w:rPr>
        <w:rFonts w:hint="default"/>
        <w:lang w:val="en-US" w:eastAsia="en-US" w:bidi="ar-SA"/>
      </w:rPr>
    </w:lvl>
    <w:lvl w:ilvl="5">
      <w:start w:val="0"/>
      <w:numFmt w:val="bullet"/>
      <w:lvlText w:val="•"/>
      <w:lvlJc w:val="left"/>
      <w:pPr>
        <w:ind w:left="2652" w:hanging="360"/>
      </w:pPr>
      <w:rPr>
        <w:rFonts w:hint="default"/>
        <w:lang w:val="en-US" w:eastAsia="en-US" w:bidi="ar-SA"/>
      </w:rPr>
    </w:lvl>
    <w:lvl w:ilvl="6">
      <w:start w:val="0"/>
      <w:numFmt w:val="bullet"/>
      <w:lvlText w:val="•"/>
      <w:lvlJc w:val="left"/>
      <w:pPr>
        <w:ind w:left="3042" w:hanging="360"/>
      </w:pPr>
      <w:rPr>
        <w:rFonts w:hint="default"/>
        <w:lang w:val="en-US" w:eastAsia="en-US" w:bidi="ar-SA"/>
      </w:rPr>
    </w:lvl>
    <w:lvl w:ilvl="7">
      <w:start w:val="0"/>
      <w:numFmt w:val="bullet"/>
      <w:lvlText w:val="•"/>
      <w:lvlJc w:val="left"/>
      <w:pPr>
        <w:ind w:left="3432" w:hanging="360"/>
      </w:pPr>
      <w:rPr>
        <w:rFonts w:hint="default"/>
        <w:lang w:val="en-US" w:eastAsia="en-US" w:bidi="ar-SA"/>
      </w:rPr>
    </w:lvl>
    <w:lvl w:ilvl="8">
      <w:start w:val="0"/>
      <w:numFmt w:val="bullet"/>
      <w:lvlText w:val="•"/>
      <w:lvlJc w:val="left"/>
      <w:pPr>
        <w:ind w:left="3823" w:hanging="360"/>
      </w:pPr>
      <w:rPr>
        <w:rFonts w:hint="default"/>
        <w:lang w:val="en-US" w:eastAsia="en-US" w:bidi="ar-SA"/>
      </w:rPr>
    </w:lvl>
  </w:abstractNum>
  <w:abstractNum w:abstractNumId="33">
    <w:multiLevelType w:val="hybridMultilevel"/>
    <w:lvl w:ilvl="0">
      <w:start w:val="1"/>
      <w:numFmt w:val="decimal"/>
      <w:lvlText w:val="%1."/>
      <w:lvlJc w:val="left"/>
      <w:pPr>
        <w:ind w:left="955" w:hanging="335"/>
        <w:jc w:val="left"/>
      </w:pPr>
      <w:rPr>
        <w:rFonts w:hint="default" w:ascii="Times New Roman" w:hAnsi="Times New Roman" w:eastAsia="Times New Roman" w:cs="Times New Roman"/>
        <w:b w:val="0"/>
        <w:bCs w:val="0"/>
        <w:i w:val="0"/>
        <w:iCs w:val="0"/>
        <w:color w:val="231F20"/>
        <w:spacing w:val="-15"/>
        <w:w w:val="103"/>
        <w:sz w:val="24"/>
        <w:szCs w:val="24"/>
        <w:lang w:val="en-US" w:eastAsia="en-US" w:bidi="ar-SA"/>
      </w:rPr>
    </w:lvl>
    <w:lvl w:ilvl="1">
      <w:start w:val="0"/>
      <w:numFmt w:val="bullet"/>
      <w:lvlText w:val="•"/>
      <w:lvlJc w:val="left"/>
      <w:pPr>
        <w:ind w:left="1324" w:hanging="335"/>
      </w:pPr>
      <w:rPr>
        <w:rFonts w:hint="default"/>
        <w:lang w:val="en-US" w:eastAsia="en-US" w:bidi="ar-SA"/>
      </w:rPr>
    </w:lvl>
    <w:lvl w:ilvl="2">
      <w:start w:val="0"/>
      <w:numFmt w:val="bullet"/>
      <w:lvlText w:val="•"/>
      <w:lvlJc w:val="left"/>
      <w:pPr>
        <w:ind w:left="1688" w:hanging="335"/>
      </w:pPr>
      <w:rPr>
        <w:rFonts w:hint="default"/>
        <w:lang w:val="en-US" w:eastAsia="en-US" w:bidi="ar-SA"/>
      </w:rPr>
    </w:lvl>
    <w:lvl w:ilvl="3">
      <w:start w:val="0"/>
      <w:numFmt w:val="bullet"/>
      <w:lvlText w:val="•"/>
      <w:lvlJc w:val="left"/>
      <w:pPr>
        <w:ind w:left="2052" w:hanging="335"/>
      </w:pPr>
      <w:rPr>
        <w:rFonts w:hint="default"/>
        <w:lang w:val="en-US" w:eastAsia="en-US" w:bidi="ar-SA"/>
      </w:rPr>
    </w:lvl>
    <w:lvl w:ilvl="4">
      <w:start w:val="0"/>
      <w:numFmt w:val="bullet"/>
      <w:lvlText w:val="•"/>
      <w:lvlJc w:val="left"/>
      <w:pPr>
        <w:ind w:left="2416" w:hanging="335"/>
      </w:pPr>
      <w:rPr>
        <w:rFonts w:hint="default"/>
        <w:lang w:val="en-US" w:eastAsia="en-US" w:bidi="ar-SA"/>
      </w:rPr>
    </w:lvl>
    <w:lvl w:ilvl="5">
      <w:start w:val="0"/>
      <w:numFmt w:val="bullet"/>
      <w:lvlText w:val="•"/>
      <w:lvlJc w:val="left"/>
      <w:pPr>
        <w:ind w:left="2780" w:hanging="335"/>
      </w:pPr>
      <w:rPr>
        <w:rFonts w:hint="default"/>
        <w:lang w:val="en-US" w:eastAsia="en-US" w:bidi="ar-SA"/>
      </w:rPr>
    </w:lvl>
    <w:lvl w:ilvl="6">
      <w:start w:val="0"/>
      <w:numFmt w:val="bullet"/>
      <w:lvlText w:val="•"/>
      <w:lvlJc w:val="left"/>
      <w:pPr>
        <w:ind w:left="3145" w:hanging="335"/>
      </w:pPr>
      <w:rPr>
        <w:rFonts w:hint="default"/>
        <w:lang w:val="en-US" w:eastAsia="en-US" w:bidi="ar-SA"/>
      </w:rPr>
    </w:lvl>
    <w:lvl w:ilvl="7">
      <w:start w:val="0"/>
      <w:numFmt w:val="bullet"/>
      <w:lvlText w:val="•"/>
      <w:lvlJc w:val="left"/>
      <w:pPr>
        <w:ind w:left="3509" w:hanging="335"/>
      </w:pPr>
      <w:rPr>
        <w:rFonts w:hint="default"/>
        <w:lang w:val="en-US" w:eastAsia="en-US" w:bidi="ar-SA"/>
      </w:rPr>
    </w:lvl>
    <w:lvl w:ilvl="8">
      <w:start w:val="0"/>
      <w:numFmt w:val="bullet"/>
      <w:lvlText w:val="•"/>
      <w:lvlJc w:val="left"/>
      <w:pPr>
        <w:ind w:left="3873" w:hanging="335"/>
      </w:pPr>
      <w:rPr>
        <w:rFonts w:hint="default"/>
        <w:lang w:val="en-US" w:eastAsia="en-US" w:bidi="ar-SA"/>
      </w:rPr>
    </w:lvl>
  </w:abstractNum>
  <w:abstractNum w:abstractNumId="32">
    <w:multiLevelType w:val="hybridMultilevel"/>
    <w:lvl w:ilvl="0">
      <w:start w:val="1"/>
      <w:numFmt w:val="decimal"/>
      <w:lvlText w:val="%1."/>
      <w:lvlJc w:val="left"/>
      <w:pPr>
        <w:ind w:left="614" w:hanging="165"/>
        <w:jc w:val="right"/>
      </w:pPr>
      <w:rPr>
        <w:rFonts w:hint="default" w:ascii="Times New Roman" w:hAnsi="Times New Roman" w:eastAsia="Times New Roman" w:cs="Times New Roman"/>
        <w:b w:val="0"/>
        <w:bCs w:val="0"/>
        <w:i w:val="0"/>
        <w:iCs w:val="0"/>
        <w:spacing w:val="0"/>
        <w:w w:val="100"/>
        <w:sz w:val="16"/>
        <w:szCs w:val="16"/>
        <w:lang w:val="en-US" w:eastAsia="en-US" w:bidi="ar-SA"/>
      </w:rPr>
    </w:lvl>
    <w:lvl w:ilvl="1">
      <w:start w:val="0"/>
      <w:numFmt w:val="bullet"/>
      <w:lvlText w:val="•"/>
      <w:lvlJc w:val="left"/>
      <w:pPr>
        <w:ind w:left="1638" w:hanging="165"/>
      </w:pPr>
      <w:rPr>
        <w:rFonts w:hint="default"/>
        <w:lang w:val="en-US" w:eastAsia="en-US" w:bidi="ar-SA"/>
      </w:rPr>
    </w:lvl>
    <w:lvl w:ilvl="2">
      <w:start w:val="0"/>
      <w:numFmt w:val="bullet"/>
      <w:lvlText w:val="•"/>
      <w:lvlJc w:val="left"/>
      <w:pPr>
        <w:ind w:left="2656" w:hanging="165"/>
      </w:pPr>
      <w:rPr>
        <w:rFonts w:hint="default"/>
        <w:lang w:val="en-US" w:eastAsia="en-US" w:bidi="ar-SA"/>
      </w:rPr>
    </w:lvl>
    <w:lvl w:ilvl="3">
      <w:start w:val="0"/>
      <w:numFmt w:val="bullet"/>
      <w:lvlText w:val="•"/>
      <w:lvlJc w:val="left"/>
      <w:pPr>
        <w:ind w:left="3674" w:hanging="165"/>
      </w:pPr>
      <w:rPr>
        <w:rFonts w:hint="default"/>
        <w:lang w:val="en-US" w:eastAsia="en-US" w:bidi="ar-SA"/>
      </w:rPr>
    </w:lvl>
    <w:lvl w:ilvl="4">
      <w:start w:val="0"/>
      <w:numFmt w:val="bullet"/>
      <w:lvlText w:val="•"/>
      <w:lvlJc w:val="left"/>
      <w:pPr>
        <w:ind w:left="4692" w:hanging="165"/>
      </w:pPr>
      <w:rPr>
        <w:rFonts w:hint="default"/>
        <w:lang w:val="en-US" w:eastAsia="en-US" w:bidi="ar-SA"/>
      </w:rPr>
    </w:lvl>
    <w:lvl w:ilvl="5">
      <w:start w:val="0"/>
      <w:numFmt w:val="bullet"/>
      <w:lvlText w:val="•"/>
      <w:lvlJc w:val="left"/>
      <w:pPr>
        <w:ind w:left="5710" w:hanging="165"/>
      </w:pPr>
      <w:rPr>
        <w:rFonts w:hint="default"/>
        <w:lang w:val="en-US" w:eastAsia="en-US" w:bidi="ar-SA"/>
      </w:rPr>
    </w:lvl>
    <w:lvl w:ilvl="6">
      <w:start w:val="0"/>
      <w:numFmt w:val="bullet"/>
      <w:lvlText w:val="•"/>
      <w:lvlJc w:val="left"/>
      <w:pPr>
        <w:ind w:left="6728" w:hanging="165"/>
      </w:pPr>
      <w:rPr>
        <w:rFonts w:hint="default"/>
        <w:lang w:val="en-US" w:eastAsia="en-US" w:bidi="ar-SA"/>
      </w:rPr>
    </w:lvl>
    <w:lvl w:ilvl="7">
      <w:start w:val="0"/>
      <w:numFmt w:val="bullet"/>
      <w:lvlText w:val="•"/>
      <w:lvlJc w:val="left"/>
      <w:pPr>
        <w:ind w:left="7746" w:hanging="165"/>
      </w:pPr>
      <w:rPr>
        <w:rFonts w:hint="default"/>
        <w:lang w:val="en-US" w:eastAsia="en-US" w:bidi="ar-SA"/>
      </w:rPr>
    </w:lvl>
    <w:lvl w:ilvl="8">
      <w:start w:val="0"/>
      <w:numFmt w:val="bullet"/>
      <w:lvlText w:val="•"/>
      <w:lvlJc w:val="left"/>
      <w:pPr>
        <w:ind w:left="8764" w:hanging="165"/>
      </w:pPr>
      <w:rPr>
        <w:rFonts w:hint="default"/>
        <w:lang w:val="en-US" w:eastAsia="en-US" w:bidi="ar-SA"/>
      </w:rPr>
    </w:lvl>
  </w:abstractNum>
  <w:abstractNum w:abstractNumId="31">
    <w:multiLevelType w:val="hybridMultilevel"/>
    <w:lvl w:ilvl="0">
      <w:start w:val="1"/>
      <w:numFmt w:val="decimal"/>
      <w:lvlText w:val="%1."/>
      <w:lvlJc w:val="left"/>
      <w:pPr>
        <w:ind w:left="862" w:hanging="250"/>
        <w:jc w:val="right"/>
      </w:pPr>
      <w:rPr>
        <w:rFonts w:hint="default" w:ascii="Times New Roman" w:hAnsi="Times New Roman" w:eastAsia="Times New Roman" w:cs="Times New Roman"/>
        <w:b w:val="0"/>
        <w:bCs w:val="0"/>
        <w:i w:val="0"/>
        <w:iCs w:val="0"/>
        <w:spacing w:val="0"/>
        <w:w w:val="100"/>
        <w:sz w:val="20"/>
        <w:szCs w:val="20"/>
        <w:lang w:val="en-US" w:eastAsia="en-US" w:bidi="ar-SA"/>
      </w:rPr>
    </w:lvl>
    <w:lvl w:ilvl="1">
      <w:start w:val="0"/>
      <w:numFmt w:val="bullet"/>
      <w:lvlText w:val="•"/>
      <w:lvlJc w:val="left"/>
      <w:pPr>
        <w:ind w:left="1854" w:hanging="250"/>
      </w:pPr>
      <w:rPr>
        <w:rFonts w:hint="default"/>
        <w:lang w:val="en-US" w:eastAsia="en-US" w:bidi="ar-SA"/>
      </w:rPr>
    </w:lvl>
    <w:lvl w:ilvl="2">
      <w:start w:val="0"/>
      <w:numFmt w:val="bullet"/>
      <w:lvlText w:val="•"/>
      <w:lvlJc w:val="left"/>
      <w:pPr>
        <w:ind w:left="2848" w:hanging="250"/>
      </w:pPr>
      <w:rPr>
        <w:rFonts w:hint="default"/>
        <w:lang w:val="en-US" w:eastAsia="en-US" w:bidi="ar-SA"/>
      </w:rPr>
    </w:lvl>
    <w:lvl w:ilvl="3">
      <w:start w:val="0"/>
      <w:numFmt w:val="bullet"/>
      <w:lvlText w:val="•"/>
      <w:lvlJc w:val="left"/>
      <w:pPr>
        <w:ind w:left="3842" w:hanging="250"/>
      </w:pPr>
      <w:rPr>
        <w:rFonts w:hint="default"/>
        <w:lang w:val="en-US" w:eastAsia="en-US" w:bidi="ar-SA"/>
      </w:rPr>
    </w:lvl>
    <w:lvl w:ilvl="4">
      <w:start w:val="0"/>
      <w:numFmt w:val="bullet"/>
      <w:lvlText w:val="•"/>
      <w:lvlJc w:val="left"/>
      <w:pPr>
        <w:ind w:left="4836" w:hanging="250"/>
      </w:pPr>
      <w:rPr>
        <w:rFonts w:hint="default"/>
        <w:lang w:val="en-US" w:eastAsia="en-US" w:bidi="ar-SA"/>
      </w:rPr>
    </w:lvl>
    <w:lvl w:ilvl="5">
      <w:start w:val="0"/>
      <w:numFmt w:val="bullet"/>
      <w:lvlText w:val="•"/>
      <w:lvlJc w:val="left"/>
      <w:pPr>
        <w:ind w:left="5830" w:hanging="250"/>
      </w:pPr>
      <w:rPr>
        <w:rFonts w:hint="default"/>
        <w:lang w:val="en-US" w:eastAsia="en-US" w:bidi="ar-SA"/>
      </w:rPr>
    </w:lvl>
    <w:lvl w:ilvl="6">
      <w:start w:val="0"/>
      <w:numFmt w:val="bullet"/>
      <w:lvlText w:val="•"/>
      <w:lvlJc w:val="left"/>
      <w:pPr>
        <w:ind w:left="6824" w:hanging="250"/>
      </w:pPr>
      <w:rPr>
        <w:rFonts w:hint="default"/>
        <w:lang w:val="en-US" w:eastAsia="en-US" w:bidi="ar-SA"/>
      </w:rPr>
    </w:lvl>
    <w:lvl w:ilvl="7">
      <w:start w:val="0"/>
      <w:numFmt w:val="bullet"/>
      <w:lvlText w:val="•"/>
      <w:lvlJc w:val="left"/>
      <w:pPr>
        <w:ind w:left="7818" w:hanging="250"/>
      </w:pPr>
      <w:rPr>
        <w:rFonts w:hint="default"/>
        <w:lang w:val="en-US" w:eastAsia="en-US" w:bidi="ar-SA"/>
      </w:rPr>
    </w:lvl>
    <w:lvl w:ilvl="8">
      <w:start w:val="0"/>
      <w:numFmt w:val="bullet"/>
      <w:lvlText w:val="•"/>
      <w:lvlJc w:val="left"/>
      <w:pPr>
        <w:ind w:left="8812" w:hanging="250"/>
      </w:pPr>
      <w:rPr>
        <w:rFonts w:hint="default"/>
        <w:lang w:val="en-US" w:eastAsia="en-US" w:bidi="ar-SA"/>
      </w:rPr>
    </w:lvl>
  </w:abstractNum>
  <w:abstractNum w:abstractNumId="30">
    <w:multiLevelType w:val="hybridMultilevel"/>
    <w:lvl w:ilvl="0">
      <w:start w:val="1"/>
      <w:numFmt w:val="upperRoman"/>
      <w:lvlText w:val="%1-"/>
      <w:lvlJc w:val="left"/>
      <w:pPr>
        <w:ind w:left="952" w:hanging="253"/>
        <w:jc w:val="left"/>
      </w:pPr>
      <w:rPr>
        <w:rFonts w:hint="default" w:ascii="Trebuchet MS" w:hAnsi="Trebuchet MS" w:eastAsia="Trebuchet MS" w:cs="Trebuchet MS"/>
        <w:b w:val="0"/>
        <w:bCs w:val="0"/>
        <w:i w:val="0"/>
        <w:iCs w:val="0"/>
        <w:spacing w:val="-1"/>
        <w:w w:val="88"/>
        <w:sz w:val="28"/>
        <w:szCs w:val="28"/>
        <w:lang w:val="en-US" w:eastAsia="en-US" w:bidi="ar-SA"/>
      </w:rPr>
    </w:lvl>
    <w:lvl w:ilvl="1">
      <w:start w:val="1"/>
      <w:numFmt w:val="decimal"/>
      <w:lvlText w:val="%2."/>
      <w:lvlJc w:val="left"/>
      <w:pPr>
        <w:ind w:left="873" w:hanging="250"/>
        <w:jc w:val="left"/>
      </w:pPr>
      <w:rPr>
        <w:rFonts w:hint="default" w:ascii="Times New Roman" w:hAnsi="Times New Roman" w:eastAsia="Times New Roman" w:cs="Times New Roman"/>
        <w:b w:val="0"/>
        <w:bCs w:val="0"/>
        <w:i w:val="0"/>
        <w:iCs w:val="0"/>
        <w:spacing w:val="0"/>
        <w:w w:val="100"/>
        <w:sz w:val="20"/>
        <w:szCs w:val="20"/>
        <w:lang w:val="en-US" w:eastAsia="en-US" w:bidi="ar-SA"/>
      </w:rPr>
    </w:lvl>
    <w:lvl w:ilvl="2">
      <w:start w:val="0"/>
      <w:numFmt w:val="bullet"/>
      <w:lvlText w:val="•"/>
      <w:lvlJc w:val="left"/>
      <w:pPr>
        <w:ind w:left="2053" w:hanging="250"/>
      </w:pPr>
      <w:rPr>
        <w:rFonts w:hint="default"/>
        <w:lang w:val="en-US" w:eastAsia="en-US" w:bidi="ar-SA"/>
      </w:rPr>
    </w:lvl>
    <w:lvl w:ilvl="3">
      <w:start w:val="0"/>
      <w:numFmt w:val="bullet"/>
      <w:lvlText w:val="•"/>
      <w:lvlJc w:val="left"/>
      <w:pPr>
        <w:ind w:left="3146" w:hanging="250"/>
      </w:pPr>
      <w:rPr>
        <w:rFonts w:hint="default"/>
        <w:lang w:val="en-US" w:eastAsia="en-US" w:bidi="ar-SA"/>
      </w:rPr>
    </w:lvl>
    <w:lvl w:ilvl="4">
      <w:start w:val="0"/>
      <w:numFmt w:val="bullet"/>
      <w:lvlText w:val="•"/>
      <w:lvlJc w:val="left"/>
      <w:pPr>
        <w:ind w:left="4240" w:hanging="250"/>
      </w:pPr>
      <w:rPr>
        <w:rFonts w:hint="default"/>
        <w:lang w:val="en-US" w:eastAsia="en-US" w:bidi="ar-SA"/>
      </w:rPr>
    </w:lvl>
    <w:lvl w:ilvl="5">
      <w:start w:val="0"/>
      <w:numFmt w:val="bullet"/>
      <w:lvlText w:val="•"/>
      <w:lvlJc w:val="left"/>
      <w:pPr>
        <w:ind w:left="5333" w:hanging="250"/>
      </w:pPr>
      <w:rPr>
        <w:rFonts w:hint="default"/>
        <w:lang w:val="en-US" w:eastAsia="en-US" w:bidi="ar-SA"/>
      </w:rPr>
    </w:lvl>
    <w:lvl w:ilvl="6">
      <w:start w:val="0"/>
      <w:numFmt w:val="bullet"/>
      <w:lvlText w:val="•"/>
      <w:lvlJc w:val="left"/>
      <w:pPr>
        <w:ind w:left="6426" w:hanging="250"/>
      </w:pPr>
      <w:rPr>
        <w:rFonts w:hint="default"/>
        <w:lang w:val="en-US" w:eastAsia="en-US" w:bidi="ar-SA"/>
      </w:rPr>
    </w:lvl>
    <w:lvl w:ilvl="7">
      <w:start w:val="0"/>
      <w:numFmt w:val="bullet"/>
      <w:lvlText w:val="•"/>
      <w:lvlJc w:val="left"/>
      <w:pPr>
        <w:ind w:left="7520" w:hanging="250"/>
      </w:pPr>
      <w:rPr>
        <w:rFonts w:hint="default"/>
        <w:lang w:val="en-US" w:eastAsia="en-US" w:bidi="ar-SA"/>
      </w:rPr>
    </w:lvl>
    <w:lvl w:ilvl="8">
      <w:start w:val="0"/>
      <w:numFmt w:val="bullet"/>
      <w:lvlText w:val="•"/>
      <w:lvlJc w:val="left"/>
      <w:pPr>
        <w:ind w:left="8613" w:hanging="250"/>
      </w:pPr>
      <w:rPr>
        <w:rFonts w:hint="default"/>
        <w:lang w:val="en-US" w:eastAsia="en-US" w:bidi="ar-SA"/>
      </w:rPr>
    </w:lvl>
  </w:abstractNum>
  <w:abstractNum w:abstractNumId="29">
    <w:multiLevelType w:val="hybridMultilevel"/>
    <w:lvl w:ilvl="0">
      <w:start w:val="1"/>
      <w:numFmt w:val="decimal"/>
      <w:lvlText w:val="%1."/>
      <w:lvlJc w:val="left"/>
      <w:pPr>
        <w:ind w:left="1233" w:hanging="251"/>
        <w:jc w:val="left"/>
      </w:pPr>
      <w:rPr>
        <w:rFonts w:hint="default" w:ascii="Times New Roman" w:hAnsi="Times New Roman" w:eastAsia="Times New Roman" w:cs="Times New Roman"/>
        <w:b w:val="0"/>
        <w:bCs w:val="0"/>
        <w:i w:val="0"/>
        <w:iCs w:val="0"/>
        <w:spacing w:val="0"/>
        <w:w w:val="100"/>
        <w:sz w:val="20"/>
        <w:szCs w:val="20"/>
        <w:lang w:val="en-US" w:eastAsia="en-US" w:bidi="ar-SA"/>
      </w:rPr>
    </w:lvl>
    <w:lvl w:ilvl="1">
      <w:start w:val="0"/>
      <w:numFmt w:val="bullet"/>
      <w:lvlText w:val="•"/>
      <w:lvlJc w:val="left"/>
      <w:pPr>
        <w:ind w:left="2196" w:hanging="251"/>
      </w:pPr>
      <w:rPr>
        <w:rFonts w:hint="default"/>
        <w:lang w:val="en-US" w:eastAsia="en-US" w:bidi="ar-SA"/>
      </w:rPr>
    </w:lvl>
    <w:lvl w:ilvl="2">
      <w:start w:val="0"/>
      <w:numFmt w:val="bullet"/>
      <w:lvlText w:val="•"/>
      <w:lvlJc w:val="left"/>
      <w:pPr>
        <w:ind w:left="3152" w:hanging="251"/>
      </w:pPr>
      <w:rPr>
        <w:rFonts w:hint="default"/>
        <w:lang w:val="en-US" w:eastAsia="en-US" w:bidi="ar-SA"/>
      </w:rPr>
    </w:lvl>
    <w:lvl w:ilvl="3">
      <w:start w:val="0"/>
      <w:numFmt w:val="bullet"/>
      <w:lvlText w:val="•"/>
      <w:lvlJc w:val="left"/>
      <w:pPr>
        <w:ind w:left="4108" w:hanging="251"/>
      </w:pPr>
      <w:rPr>
        <w:rFonts w:hint="default"/>
        <w:lang w:val="en-US" w:eastAsia="en-US" w:bidi="ar-SA"/>
      </w:rPr>
    </w:lvl>
    <w:lvl w:ilvl="4">
      <w:start w:val="0"/>
      <w:numFmt w:val="bullet"/>
      <w:lvlText w:val="•"/>
      <w:lvlJc w:val="left"/>
      <w:pPr>
        <w:ind w:left="5064" w:hanging="251"/>
      </w:pPr>
      <w:rPr>
        <w:rFonts w:hint="default"/>
        <w:lang w:val="en-US" w:eastAsia="en-US" w:bidi="ar-SA"/>
      </w:rPr>
    </w:lvl>
    <w:lvl w:ilvl="5">
      <w:start w:val="0"/>
      <w:numFmt w:val="bullet"/>
      <w:lvlText w:val="•"/>
      <w:lvlJc w:val="left"/>
      <w:pPr>
        <w:ind w:left="6020" w:hanging="251"/>
      </w:pPr>
      <w:rPr>
        <w:rFonts w:hint="default"/>
        <w:lang w:val="en-US" w:eastAsia="en-US" w:bidi="ar-SA"/>
      </w:rPr>
    </w:lvl>
    <w:lvl w:ilvl="6">
      <w:start w:val="0"/>
      <w:numFmt w:val="bullet"/>
      <w:lvlText w:val="•"/>
      <w:lvlJc w:val="left"/>
      <w:pPr>
        <w:ind w:left="6976" w:hanging="251"/>
      </w:pPr>
      <w:rPr>
        <w:rFonts w:hint="default"/>
        <w:lang w:val="en-US" w:eastAsia="en-US" w:bidi="ar-SA"/>
      </w:rPr>
    </w:lvl>
    <w:lvl w:ilvl="7">
      <w:start w:val="0"/>
      <w:numFmt w:val="bullet"/>
      <w:lvlText w:val="•"/>
      <w:lvlJc w:val="left"/>
      <w:pPr>
        <w:ind w:left="7932" w:hanging="251"/>
      </w:pPr>
      <w:rPr>
        <w:rFonts w:hint="default"/>
        <w:lang w:val="en-US" w:eastAsia="en-US" w:bidi="ar-SA"/>
      </w:rPr>
    </w:lvl>
    <w:lvl w:ilvl="8">
      <w:start w:val="0"/>
      <w:numFmt w:val="bullet"/>
      <w:lvlText w:val="•"/>
      <w:lvlJc w:val="left"/>
      <w:pPr>
        <w:ind w:left="8888" w:hanging="251"/>
      </w:pPr>
      <w:rPr>
        <w:rFonts w:hint="default"/>
        <w:lang w:val="en-US" w:eastAsia="en-US" w:bidi="ar-SA"/>
      </w:rPr>
    </w:lvl>
  </w:abstractNum>
  <w:abstractNum w:abstractNumId="28">
    <w:multiLevelType w:val="hybridMultilevel"/>
    <w:lvl w:ilvl="0">
      <w:start w:val="1"/>
      <w:numFmt w:val="decimal"/>
      <w:lvlText w:val="%1."/>
      <w:lvlJc w:val="left"/>
      <w:pPr>
        <w:ind w:left="494" w:hanging="165"/>
        <w:jc w:val="right"/>
      </w:pPr>
      <w:rPr>
        <w:rFonts w:hint="default" w:ascii="Times New Roman" w:hAnsi="Times New Roman" w:eastAsia="Times New Roman" w:cs="Times New Roman"/>
        <w:b w:val="0"/>
        <w:bCs w:val="0"/>
        <w:i w:val="0"/>
        <w:iCs w:val="0"/>
        <w:spacing w:val="0"/>
        <w:w w:val="100"/>
        <w:sz w:val="16"/>
        <w:szCs w:val="16"/>
        <w:lang w:val="en-US" w:eastAsia="en-US" w:bidi="ar-SA"/>
      </w:rPr>
    </w:lvl>
    <w:lvl w:ilvl="1">
      <w:start w:val="0"/>
      <w:numFmt w:val="bullet"/>
      <w:lvlText w:val="•"/>
      <w:lvlJc w:val="left"/>
      <w:pPr>
        <w:ind w:left="982" w:hanging="165"/>
      </w:pPr>
      <w:rPr>
        <w:rFonts w:hint="default"/>
        <w:lang w:val="en-US" w:eastAsia="en-US" w:bidi="ar-SA"/>
      </w:rPr>
    </w:lvl>
    <w:lvl w:ilvl="2">
      <w:start w:val="0"/>
      <w:numFmt w:val="bullet"/>
      <w:lvlText w:val="•"/>
      <w:lvlJc w:val="left"/>
      <w:pPr>
        <w:ind w:left="1465" w:hanging="165"/>
      </w:pPr>
      <w:rPr>
        <w:rFonts w:hint="default"/>
        <w:lang w:val="en-US" w:eastAsia="en-US" w:bidi="ar-SA"/>
      </w:rPr>
    </w:lvl>
    <w:lvl w:ilvl="3">
      <w:start w:val="0"/>
      <w:numFmt w:val="bullet"/>
      <w:lvlText w:val="•"/>
      <w:lvlJc w:val="left"/>
      <w:pPr>
        <w:ind w:left="1947" w:hanging="165"/>
      </w:pPr>
      <w:rPr>
        <w:rFonts w:hint="default"/>
        <w:lang w:val="en-US" w:eastAsia="en-US" w:bidi="ar-SA"/>
      </w:rPr>
    </w:lvl>
    <w:lvl w:ilvl="4">
      <w:start w:val="0"/>
      <w:numFmt w:val="bullet"/>
      <w:lvlText w:val="•"/>
      <w:lvlJc w:val="left"/>
      <w:pPr>
        <w:ind w:left="2430" w:hanging="165"/>
      </w:pPr>
      <w:rPr>
        <w:rFonts w:hint="default"/>
        <w:lang w:val="en-US" w:eastAsia="en-US" w:bidi="ar-SA"/>
      </w:rPr>
    </w:lvl>
    <w:lvl w:ilvl="5">
      <w:start w:val="0"/>
      <w:numFmt w:val="bullet"/>
      <w:lvlText w:val="•"/>
      <w:lvlJc w:val="left"/>
      <w:pPr>
        <w:ind w:left="2912" w:hanging="165"/>
      </w:pPr>
      <w:rPr>
        <w:rFonts w:hint="default"/>
        <w:lang w:val="en-US" w:eastAsia="en-US" w:bidi="ar-SA"/>
      </w:rPr>
    </w:lvl>
    <w:lvl w:ilvl="6">
      <w:start w:val="0"/>
      <w:numFmt w:val="bullet"/>
      <w:lvlText w:val="•"/>
      <w:lvlJc w:val="left"/>
      <w:pPr>
        <w:ind w:left="3395" w:hanging="165"/>
      </w:pPr>
      <w:rPr>
        <w:rFonts w:hint="default"/>
        <w:lang w:val="en-US" w:eastAsia="en-US" w:bidi="ar-SA"/>
      </w:rPr>
    </w:lvl>
    <w:lvl w:ilvl="7">
      <w:start w:val="0"/>
      <w:numFmt w:val="bullet"/>
      <w:lvlText w:val="•"/>
      <w:lvlJc w:val="left"/>
      <w:pPr>
        <w:ind w:left="3877" w:hanging="165"/>
      </w:pPr>
      <w:rPr>
        <w:rFonts w:hint="default"/>
        <w:lang w:val="en-US" w:eastAsia="en-US" w:bidi="ar-SA"/>
      </w:rPr>
    </w:lvl>
    <w:lvl w:ilvl="8">
      <w:start w:val="0"/>
      <w:numFmt w:val="bullet"/>
      <w:lvlText w:val="•"/>
      <w:lvlJc w:val="left"/>
      <w:pPr>
        <w:ind w:left="4360" w:hanging="165"/>
      </w:pPr>
      <w:rPr>
        <w:rFonts w:hint="default"/>
        <w:lang w:val="en-US" w:eastAsia="en-US" w:bidi="ar-SA"/>
      </w:rPr>
    </w:lvl>
  </w:abstractNum>
  <w:abstractNum w:abstractNumId="27">
    <w:multiLevelType w:val="hybridMultilevel"/>
    <w:lvl w:ilvl="0">
      <w:start w:val="1"/>
      <w:numFmt w:val="decimal"/>
      <w:lvlText w:val="%1."/>
      <w:lvlJc w:val="left"/>
      <w:pPr>
        <w:ind w:left="3883" w:hanging="289"/>
        <w:jc w:val="right"/>
      </w:pPr>
      <w:rPr>
        <w:rFonts w:hint="default" w:ascii="Times New Roman" w:hAnsi="Times New Roman" w:eastAsia="Times New Roman" w:cs="Times New Roman"/>
        <w:b w:val="0"/>
        <w:bCs w:val="0"/>
        <w:i w:val="0"/>
        <w:iCs w:val="0"/>
        <w:color w:val="212121"/>
        <w:spacing w:val="0"/>
        <w:w w:val="108"/>
        <w:sz w:val="13"/>
        <w:szCs w:val="13"/>
        <w:lang w:val="en-US" w:eastAsia="en-US" w:bidi="ar-SA"/>
      </w:rPr>
    </w:lvl>
    <w:lvl w:ilvl="1">
      <w:start w:val="0"/>
      <w:numFmt w:val="bullet"/>
      <w:lvlText w:val="•"/>
      <w:lvlJc w:val="left"/>
      <w:pPr>
        <w:ind w:left="4610" w:hanging="289"/>
      </w:pPr>
      <w:rPr>
        <w:rFonts w:hint="default"/>
        <w:lang w:val="en-US" w:eastAsia="en-US" w:bidi="ar-SA"/>
      </w:rPr>
    </w:lvl>
    <w:lvl w:ilvl="2">
      <w:start w:val="0"/>
      <w:numFmt w:val="bullet"/>
      <w:lvlText w:val="•"/>
      <w:lvlJc w:val="left"/>
      <w:pPr>
        <w:ind w:left="5340" w:hanging="289"/>
      </w:pPr>
      <w:rPr>
        <w:rFonts w:hint="default"/>
        <w:lang w:val="en-US" w:eastAsia="en-US" w:bidi="ar-SA"/>
      </w:rPr>
    </w:lvl>
    <w:lvl w:ilvl="3">
      <w:start w:val="0"/>
      <w:numFmt w:val="bullet"/>
      <w:lvlText w:val="•"/>
      <w:lvlJc w:val="left"/>
      <w:pPr>
        <w:ind w:left="6070" w:hanging="289"/>
      </w:pPr>
      <w:rPr>
        <w:rFonts w:hint="default"/>
        <w:lang w:val="en-US" w:eastAsia="en-US" w:bidi="ar-SA"/>
      </w:rPr>
    </w:lvl>
    <w:lvl w:ilvl="4">
      <w:start w:val="0"/>
      <w:numFmt w:val="bullet"/>
      <w:lvlText w:val="•"/>
      <w:lvlJc w:val="left"/>
      <w:pPr>
        <w:ind w:left="6800" w:hanging="289"/>
      </w:pPr>
      <w:rPr>
        <w:rFonts w:hint="default"/>
        <w:lang w:val="en-US" w:eastAsia="en-US" w:bidi="ar-SA"/>
      </w:rPr>
    </w:lvl>
    <w:lvl w:ilvl="5">
      <w:start w:val="0"/>
      <w:numFmt w:val="bullet"/>
      <w:lvlText w:val="•"/>
      <w:lvlJc w:val="left"/>
      <w:pPr>
        <w:ind w:left="7530" w:hanging="289"/>
      </w:pPr>
      <w:rPr>
        <w:rFonts w:hint="default"/>
        <w:lang w:val="en-US" w:eastAsia="en-US" w:bidi="ar-SA"/>
      </w:rPr>
    </w:lvl>
    <w:lvl w:ilvl="6">
      <w:start w:val="0"/>
      <w:numFmt w:val="bullet"/>
      <w:lvlText w:val="•"/>
      <w:lvlJc w:val="left"/>
      <w:pPr>
        <w:ind w:left="8260" w:hanging="289"/>
      </w:pPr>
      <w:rPr>
        <w:rFonts w:hint="default"/>
        <w:lang w:val="en-US" w:eastAsia="en-US" w:bidi="ar-SA"/>
      </w:rPr>
    </w:lvl>
    <w:lvl w:ilvl="7">
      <w:start w:val="0"/>
      <w:numFmt w:val="bullet"/>
      <w:lvlText w:val="•"/>
      <w:lvlJc w:val="left"/>
      <w:pPr>
        <w:ind w:left="8990" w:hanging="289"/>
      </w:pPr>
      <w:rPr>
        <w:rFonts w:hint="default"/>
        <w:lang w:val="en-US" w:eastAsia="en-US" w:bidi="ar-SA"/>
      </w:rPr>
    </w:lvl>
    <w:lvl w:ilvl="8">
      <w:start w:val="0"/>
      <w:numFmt w:val="bullet"/>
      <w:lvlText w:val="•"/>
      <w:lvlJc w:val="left"/>
      <w:pPr>
        <w:ind w:left="9720" w:hanging="289"/>
      </w:pPr>
      <w:rPr>
        <w:rFonts w:hint="default"/>
        <w:lang w:val="en-US" w:eastAsia="en-US" w:bidi="ar-SA"/>
      </w:rPr>
    </w:lvl>
  </w:abstractNum>
  <w:abstractNum w:abstractNumId="26">
    <w:multiLevelType w:val="hybridMultilevel"/>
    <w:lvl w:ilvl="0">
      <w:start w:val="1"/>
      <w:numFmt w:val="decimal"/>
      <w:lvlText w:val="%1."/>
      <w:lvlJc w:val="left"/>
      <w:pPr>
        <w:ind w:left="3883" w:hanging="289"/>
        <w:jc w:val="right"/>
      </w:pPr>
      <w:rPr>
        <w:rFonts w:hint="default" w:ascii="Times New Roman" w:hAnsi="Times New Roman" w:eastAsia="Times New Roman" w:cs="Times New Roman"/>
        <w:b w:val="0"/>
        <w:bCs w:val="0"/>
        <w:i w:val="0"/>
        <w:iCs w:val="0"/>
        <w:color w:val="212121"/>
        <w:spacing w:val="0"/>
        <w:w w:val="108"/>
        <w:sz w:val="13"/>
        <w:szCs w:val="13"/>
        <w:lang w:val="en-US" w:eastAsia="en-US" w:bidi="ar-SA"/>
      </w:rPr>
    </w:lvl>
    <w:lvl w:ilvl="1">
      <w:start w:val="0"/>
      <w:numFmt w:val="bullet"/>
      <w:lvlText w:val="•"/>
      <w:lvlJc w:val="left"/>
      <w:pPr>
        <w:ind w:left="4610" w:hanging="289"/>
      </w:pPr>
      <w:rPr>
        <w:rFonts w:hint="default"/>
        <w:lang w:val="en-US" w:eastAsia="en-US" w:bidi="ar-SA"/>
      </w:rPr>
    </w:lvl>
    <w:lvl w:ilvl="2">
      <w:start w:val="0"/>
      <w:numFmt w:val="bullet"/>
      <w:lvlText w:val="•"/>
      <w:lvlJc w:val="left"/>
      <w:pPr>
        <w:ind w:left="5340" w:hanging="289"/>
      </w:pPr>
      <w:rPr>
        <w:rFonts w:hint="default"/>
        <w:lang w:val="en-US" w:eastAsia="en-US" w:bidi="ar-SA"/>
      </w:rPr>
    </w:lvl>
    <w:lvl w:ilvl="3">
      <w:start w:val="0"/>
      <w:numFmt w:val="bullet"/>
      <w:lvlText w:val="•"/>
      <w:lvlJc w:val="left"/>
      <w:pPr>
        <w:ind w:left="6070" w:hanging="289"/>
      </w:pPr>
      <w:rPr>
        <w:rFonts w:hint="default"/>
        <w:lang w:val="en-US" w:eastAsia="en-US" w:bidi="ar-SA"/>
      </w:rPr>
    </w:lvl>
    <w:lvl w:ilvl="4">
      <w:start w:val="0"/>
      <w:numFmt w:val="bullet"/>
      <w:lvlText w:val="•"/>
      <w:lvlJc w:val="left"/>
      <w:pPr>
        <w:ind w:left="6800" w:hanging="289"/>
      </w:pPr>
      <w:rPr>
        <w:rFonts w:hint="default"/>
        <w:lang w:val="en-US" w:eastAsia="en-US" w:bidi="ar-SA"/>
      </w:rPr>
    </w:lvl>
    <w:lvl w:ilvl="5">
      <w:start w:val="0"/>
      <w:numFmt w:val="bullet"/>
      <w:lvlText w:val="•"/>
      <w:lvlJc w:val="left"/>
      <w:pPr>
        <w:ind w:left="7530" w:hanging="289"/>
      </w:pPr>
      <w:rPr>
        <w:rFonts w:hint="default"/>
        <w:lang w:val="en-US" w:eastAsia="en-US" w:bidi="ar-SA"/>
      </w:rPr>
    </w:lvl>
    <w:lvl w:ilvl="6">
      <w:start w:val="0"/>
      <w:numFmt w:val="bullet"/>
      <w:lvlText w:val="•"/>
      <w:lvlJc w:val="left"/>
      <w:pPr>
        <w:ind w:left="8260" w:hanging="289"/>
      </w:pPr>
      <w:rPr>
        <w:rFonts w:hint="default"/>
        <w:lang w:val="en-US" w:eastAsia="en-US" w:bidi="ar-SA"/>
      </w:rPr>
    </w:lvl>
    <w:lvl w:ilvl="7">
      <w:start w:val="0"/>
      <w:numFmt w:val="bullet"/>
      <w:lvlText w:val="•"/>
      <w:lvlJc w:val="left"/>
      <w:pPr>
        <w:ind w:left="8990" w:hanging="289"/>
      </w:pPr>
      <w:rPr>
        <w:rFonts w:hint="default"/>
        <w:lang w:val="en-US" w:eastAsia="en-US" w:bidi="ar-SA"/>
      </w:rPr>
    </w:lvl>
    <w:lvl w:ilvl="8">
      <w:start w:val="0"/>
      <w:numFmt w:val="bullet"/>
      <w:lvlText w:val="•"/>
      <w:lvlJc w:val="left"/>
      <w:pPr>
        <w:ind w:left="9720" w:hanging="289"/>
      </w:pPr>
      <w:rPr>
        <w:rFonts w:hint="default"/>
        <w:lang w:val="en-US" w:eastAsia="en-US" w:bidi="ar-SA"/>
      </w:rPr>
    </w:lvl>
  </w:abstractNum>
  <w:abstractNum w:abstractNumId="23">
    <w:multiLevelType w:val="hybridMultilevel"/>
    <w:lvl w:ilvl="0">
      <w:start w:val="4"/>
      <w:numFmt w:val="decimal"/>
      <w:lvlText w:val="%1."/>
      <w:lvlJc w:val="left"/>
      <w:pPr>
        <w:ind w:left="1351" w:hanging="272"/>
        <w:jc w:val="left"/>
      </w:pPr>
      <w:rPr>
        <w:rFonts w:hint="default" w:ascii="Georgia" w:hAnsi="Georgia" w:eastAsia="Georgia" w:cs="Georgia"/>
        <w:b/>
        <w:bCs/>
        <w:i w:val="0"/>
        <w:iCs w:val="0"/>
        <w:color w:val="5B0F00"/>
        <w:spacing w:val="0"/>
        <w:w w:val="100"/>
        <w:sz w:val="22"/>
        <w:szCs w:val="22"/>
        <w:lang w:val="en-US" w:eastAsia="en-US" w:bidi="ar-SA"/>
      </w:rPr>
    </w:lvl>
    <w:lvl w:ilvl="1">
      <w:start w:val="1"/>
      <w:numFmt w:val="decimal"/>
      <w:lvlText w:val="%2."/>
      <w:lvlJc w:val="left"/>
      <w:pPr>
        <w:ind w:left="1800" w:hanging="361"/>
        <w:jc w:val="left"/>
      </w:pPr>
      <w:rPr>
        <w:rFonts w:hint="default"/>
        <w:spacing w:val="0"/>
        <w:w w:val="100"/>
        <w:lang w:val="en-US" w:eastAsia="en-US" w:bidi="ar-SA"/>
      </w:rPr>
    </w:lvl>
    <w:lvl w:ilvl="2">
      <w:start w:val="0"/>
      <w:numFmt w:val="bullet"/>
      <w:lvlText w:val="●"/>
      <w:lvlJc w:val="left"/>
      <w:pPr>
        <w:ind w:left="1800" w:hanging="361"/>
      </w:pPr>
      <w:rPr>
        <w:rFonts w:hint="default" w:ascii="Georgia" w:hAnsi="Georgia" w:eastAsia="Georgia" w:cs="Georgia"/>
        <w:b w:val="0"/>
        <w:bCs w:val="0"/>
        <w:i w:val="0"/>
        <w:iCs w:val="0"/>
        <w:spacing w:val="0"/>
        <w:w w:val="100"/>
        <w:sz w:val="22"/>
        <w:szCs w:val="22"/>
        <w:lang w:val="en-US" w:eastAsia="en-US" w:bidi="ar-SA"/>
      </w:rPr>
    </w:lvl>
    <w:lvl w:ilvl="3">
      <w:start w:val="0"/>
      <w:numFmt w:val="bullet"/>
      <w:lvlText w:val="☐"/>
      <w:lvlJc w:val="left"/>
      <w:pPr>
        <w:ind w:left="209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4">
      <w:start w:val="0"/>
      <w:numFmt w:val="bullet"/>
      <w:lvlText w:val="•"/>
      <w:lvlJc w:val="left"/>
      <w:pPr>
        <w:ind w:left="4455" w:hanging="243"/>
      </w:pPr>
      <w:rPr>
        <w:rFonts w:hint="default"/>
        <w:lang w:val="en-US" w:eastAsia="en-US" w:bidi="ar-SA"/>
      </w:rPr>
    </w:lvl>
    <w:lvl w:ilvl="5">
      <w:start w:val="0"/>
      <w:numFmt w:val="bullet"/>
      <w:lvlText w:val="•"/>
      <w:lvlJc w:val="left"/>
      <w:pPr>
        <w:ind w:left="5632" w:hanging="243"/>
      </w:pPr>
      <w:rPr>
        <w:rFonts w:hint="default"/>
        <w:lang w:val="en-US" w:eastAsia="en-US" w:bidi="ar-SA"/>
      </w:rPr>
    </w:lvl>
    <w:lvl w:ilvl="6">
      <w:start w:val="0"/>
      <w:numFmt w:val="bullet"/>
      <w:lvlText w:val="•"/>
      <w:lvlJc w:val="left"/>
      <w:pPr>
        <w:ind w:left="6810" w:hanging="243"/>
      </w:pPr>
      <w:rPr>
        <w:rFonts w:hint="default"/>
        <w:lang w:val="en-US" w:eastAsia="en-US" w:bidi="ar-SA"/>
      </w:rPr>
    </w:lvl>
    <w:lvl w:ilvl="7">
      <w:start w:val="0"/>
      <w:numFmt w:val="bullet"/>
      <w:lvlText w:val="•"/>
      <w:lvlJc w:val="left"/>
      <w:pPr>
        <w:ind w:left="7987" w:hanging="243"/>
      </w:pPr>
      <w:rPr>
        <w:rFonts w:hint="default"/>
        <w:lang w:val="en-US" w:eastAsia="en-US" w:bidi="ar-SA"/>
      </w:rPr>
    </w:lvl>
    <w:lvl w:ilvl="8">
      <w:start w:val="0"/>
      <w:numFmt w:val="bullet"/>
      <w:lvlText w:val="•"/>
      <w:lvlJc w:val="left"/>
      <w:pPr>
        <w:ind w:left="9165" w:hanging="243"/>
      </w:pPr>
      <w:rPr>
        <w:rFonts w:hint="default"/>
        <w:lang w:val="en-US" w:eastAsia="en-US" w:bidi="ar-SA"/>
      </w:rPr>
    </w:lvl>
  </w:abstractNum>
  <w:abstractNum w:abstractNumId="22">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6"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1" w:hanging="243"/>
      </w:pPr>
      <w:rPr>
        <w:rFonts w:hint="default"/>
        <w:lang w:val="en-US" w:eastAsia="en-US" w:bidi="ar-SA"/>
      </w:rPr>
    </w:lvl>
    <w:lvl w:ilvl="3">
      <w:start w:val="0"/>
      <w:numFmt w:val="bullet"/>
      <w:lvlText w:val="•"/>
      <w:lvlJc w:val="left"/>
      <w:pPr>
        <w:ind w:left="2043" w:hanging="243"/>
      </w:pPr>
      <w:rPr>
        <w:rFonts w:hint="default"/>
        <w:lang w:val="en-US" w:eastAsia="en-US" w:bidi="ar-SA"/>
      </w:rPr>
    </w:lvl>
    <w:lvl w:ilvl="4">
      <w:start w:val="0"/>
      <w:numFmt w:val="bullet"/>
      <w:lvlText w:val="•"/>
      <w:lvlJc w:val="left"/>
      <w:pPr>
        <w:ind w:left="2504" w:hanging="243"/>
      </w:pPr>
      <w:rPr>
        <w:rFonts w:hint="default"/>
        <w:lang w:val="en-US" w:eastAsia="en-US" w:bidi="ar-SA"/>
      </w:rPr>
    </w:lvl>
    <w:lvl w:ilvl="5">
      <w:start w:val="0"/>
      <w:numFmt w:val="bullet"/>
      <w:lvlText w:val="•"/>
      <w:lvlJc w:val="left"/>
      <w:pPr>
        <w:ind w:left="2966" w:hanging="243"/>
      </w:pPr>
      <w:rPr>
        <w:rFonts w:hint="default"/>
        <w:lang w:val="en-US" w:eastAsia="en-US" w:bidi="ar-SA"/>
      </w:rPr>
    </w:lvl>
    <w:lvl w:ilvl="6">
      <w:start w:val="0"/>
      <w:numFmt w:val="bullet"/>
      <w:lvlText w:val="•"/>
      <w:lvlJc w:val="left"/>
      <w:pPr>
        <w:ind w:left="3427" w:hanging="243"/>
      </w:pPr>
      <w:rPr>
        <w:rFonts w:hint="default"/>
        <w:lang w:val="en-US" w:eastAsia="en-US" w:bidi="ar-SA"/>
      </w:rPr>
    </w:lvl>
    <w:lvl w:ilvl="7">
      <w:start w:val="0"/>
      <w:numFmt w:val="bullet"/>
      <w:lvlText w:val="•"/>
      <w:lvlJc w:val="left"/>
      <w:pPr>
        <w:ind w:left="3889" w:hanging="243"/>
      </w:pPr>
      <w:rPr>
        <w:rFonts w:hint="default"/>
        <w:lang w:val="en-US" w:eastAsia="en-US" w:bidi="ar-SA"/>
      </w:rPr>
    </w:lvl>
    <w:lvl w:ilvl="8">
      <w:start w:val="0"/>
      <w:numFmt w:val="bullet"/>
      <w:lvlText w:val="•"/>
      <w:lvlJc w:val="left"/>
      <w:pPr>
        <w:ind w:left="4350" w:hanging="243"/>
      </w:pPr>
      <w:rPr>
        <w:rFonts w:hint="default"/>
        <w:lang w:val="en-US" w:eastAsia="en-US" w:bidi="ar-SA"/>
      </w:rPr>
    </w:lvl>
  </w:abstractNum>
  <w:abstractNum w:abstractNumId="21">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1" w:hanging="243"/>
      </w:pPr>
      <w:rPr>
        <w:rFonts w:hint="default"/>
        <w:lang w:val="en-US" w:eastAsia="en-US" w:bidi="ar-SA"/>
      </w:rPr>
    </w:lvl>
    <w:lvl w:ilvl="3">
      <w:start w:val="0"/>
      <w:numFmt w:val="bullet"/>
      <w:lvlText w:val="•"/>
      <w:lvlJc w:val="left"/>
      <w:pPr>
        <w:ind w:left="2043" w:hanging="243"/>
      </w:pPr>
      <w:rPr>
        <w:rFonts w:hint="default"/>
        <w:lang w:val="en-US" w:eastAsia="en-US" w:bidi="ar-SA"/>
      </w:rPr>
    </w:lvl>
    <w:lvl w:ilvl="4">
      <w:start w:val="0"/>
      <w:numFmt w:val="bullet"/>
      <w:lvlText w:val="•"/>
      <w:lvlJc w:val="left"/>
      <w:pPr>
        <w:ind w:left="2504" w:hanging="243"/>
      </w:pPr>
      <w:rPr>
        <w:rFonts w:hint="default"/>
        <w:lang w:val="en-US" w:eastAsia="en-US" w:bidi="ar-SA"/>
      </w:rPr>
    </w:lvl>
    <w:lvl w:ilvl="5">
      <w:start w:val="0"/>
      <w:numFmt w:val="bullet"/>
      <w:lvlText w:val="•"/>
      <w:lvlJc w:val="left"/>
      <w:pPr>
        <w:ind w:left="2966" w:hanging="243"/>
      </w:pPr>
      <w:rPr>
        <w:rFonts w:hint="default"/>
        <w:lang w:val="en-US" w:eastAsia="en-US" w:bidi="ar-SA"/>
      </w:rPr>
    </w:lvl>
    <w:lvl w:ilvl="6">
      <w:start w:val="0"/>
      <w:numFmt w:val="bullet"/>
      <w:lvlText w:val="•"/>
      <w:lvlJc w:val="left"/>
      <w:pPr>
        <w:ind w:left="3427" w:hanging="243"/>
      </w:pPr>
      <w:rPr>
        <w:rFonts w:hint="default"/>
        <w:lang w:val="en-US" w:eastAsia="en-US" w:bidi="ar-SA"/>
      </w:rPr>
    </w:lvl>
    <w:lvl w:ilvl="7">
      <w:start w:val="0"/>
      <w:numFmt w:val="bullet"/>
      <w:lvlText w:val="•"/>
      <w:lvlJc w:val="left"/>
      <w:pPr>
        <w:ind w:left="3889" w:hanging="243"/>
      </w:pPr>
      <w:rPr>
        <w:rFonts w:hint="default"/>
        <w:lang w:val="en-US" w:eastAsia="en-US" w:bidi="ar-SA"/>
      </w:rPr>
    </w:lvl>
    <w:lvl w:ilvl="8">
      <w:start w:val="0"/>
      <w:numFmt w:val="bullet"/>
      <w:lvlText w:val="•"/>
      <w:lvlJc w:val="left"/>
      <w:pPr>
        <w:ind w:left="4350" w:hanging="243"/>
      </w:pPr>
      <w:rPr>
        <w:rFonts w:hint="default"/>
        <w:lang w:val="en-US" w:eastAsia="en-US" w:bidi="ar-SA"/>
      </w:rPr>
    </w:lvl>
  </w:abstractNum>
  <w:abstractNum w:abstractNumId="20">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1" w:hanging="243"/>
      </w:pPr>
      <w:rPr>
        <w:rFonts w:hint="default"/>
        <w:lang w:val="en-US" w:eastAsia="en-US" w:bidi="ar-SA"/>
      </w:rPr>
    </w:lvl>
    <w:lvl w:ilvl="3">
      <w:start w:val="0"/>
      <w:numFmt w:val="bullet"/>
      <w:lvlText w:val="•"/>
      <w:lvlJc w:val="left"/>
      <w:pPr>
        <w:ind w:left="2043" w:hanging="243"/>
      </w:pPr>
      <w:rPr>
        <w:rFonts w:hint="default"/>
        <w:lang w:val="en-US" w:eastAsia="en-US" w:bidi="ar-SA"/>
      </w:rPr>
    </w:lvl>
    <w:lvl w:ilvl="4">
      <w:start w:val="0"/>
      <w:numFmt w:val="bullet"/>
      <w:lvlText w:val="•"/>
      <w:lvlJc w:val="left"/>
      <w:pPr>
        <w:ind w:left="2504" w:hanging="243"/>
      </w:pPr>
      <w:rPr>
        <w:rFonts w:hint="default"/>
        <w:lang w:val="en-US" w:eastAsia="en-US" w:bidi="ar-SA"/>
      </w:rPr>
    </w:lvl>
    <w:lvl w:ilvl="5">
      <w:start w:val="0"/>
      <w:numFmt w:val="bullet"/>
      <w:lvlText w:val="•"/>
      <w:lvlJc w:val="left"/>
      <w:pPr>
        <w:ind w:left="2966" w:hanging="243"/>
      </w:pPr>
      <w:rPr>
        <w:rFonts w:hint="default"/>
        <w:lang w:val="en-US" w:eastAsia="en-US" w:bidi="ar-SA"/>
      </w:rPr>
    </w:lvl>
    <w:lvl w:ilvl="6">
      <w:start w:val="0"/>
      <w:numFmt w:val="bullet"/>
      <w:lvlText w:val="•"/>
      <w:lvlJc w:val="left"/>
      <w:pPr>
        <w:ind w:left="3427" w:hanging="243"/>
      </w:pPr>
      <w:rPr>
        <w:rFonts w:hint="default"/>
        <w:lang w:val="en-US" w:eastAsia="en-US" w:bidi="ar-SA"/>
      </w:rPr>
    </w:lvl>
    <w:lvl w:ilvl="7">
      <w:start w:val="0"/>
      <w:numFmt w:val="bullet"/>
      <w:lvlText w:val="•"/>
      <w:lvlJc w:val="left"/>
      <w:pPr>
        <w:ind w:left="3889" w:hanging="243"/>
      </w:pPr>
      <w:rPr>
        <w:rFonts w:hint="default"/>
        <w:lang w:val="en-US" w:eastAsia="en-US" w:bidi="ar-SA"/>
      </w:rPr>
    </w:lvl>
    <w:lvl w:ilvl="8">
      <w:start w:val="0"/>
      <w:numFmt w:val="bullet"/>
      <w:lvlText w:val="•"/>
      <w:lvlJc w:val="left"/>
      <w:pPr>
        <w:ind w:left="4350" w:hanging="243"/>
      </w:pPr>
      <w:rPr>
        <w:rFonts w:hint="default"/>
        <w:lang w:val="en-US" w:eastAsia="en-US" w:bidi="ar-SA"/>
      </w:rPr>
    </w:lvl>
  </w:abstractNum>
  <w:abstractNum w:abstractNumId="19">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3" w:hanging="243"/>
      </w:pPr>
      <w:rPr>
        <w:rFonts w:hint="default"/>
        <w:lang w:val="en-US" w:eastAsia="en-US" w:bidi="ar-SA"/>
      </w:rPr>
    </w:lvl>
    <w:lvl w:ilvl="3">
      <w:start w:val="0"/>
      <w:numFmt w:val="bullet"/>
      <w:lvlText w:val="•"/>
      <w:lvlJc w:val="left"/>
      <w:pPr>
        <w:ind w:left="2046" w:hanging="243"/>
      </w:pPr>
      <w:rPr>
        <w:rFonts w:hint="default"/>
        <w:lang w:val="en-US" w:eastAsia="en-US" w:bidi="ar-SA"/>
      </w:rPr>
    </w:lvl>
    <w:lvl w:ilvl="4">
      <w:start w:val="0"/>
      <w:numFmt w:val="bullet"/>
      <w:lvlText w:val="•"/>
      <w:lvlJc w:val="left"/>
      <w:pPr>
        <w:ind w:left="2510" w:hanging="243"/>
      </w:pPr>
      <w:rPr>
        <w:rFonts w:hint="default"/>
        <w:lang w:val="en-US" w:eastAsia="en-US" w:bidi="ar-SA"/>
      </w:rPr>
    </w:lvl>
    <w:lvl w:ilvl="5">
      <w:start w:val="0"/>
      <w:numFmt w:val="bullet"/>
      <w:lvlText w:val="•"/>
      <w:lvlJc w:val="left"/>
      <w:pPr>
        <w:ind w:left="2973" w:hanging="243"/>
      </w:pPr>
      <w:rPr>
        <w:rFonts w:hint="default"/>
        <w:lang w:val="en-US" w:eastAsia="en-US" w:bidi="ar-SA"/>
      </w:rPr>
    </w:lvl>
    <w:lvl w:ilvl="6">
      <w:start w:val="0"/>
      <w:numFmt w:val="bullet"/>
      <w:lvlText w:val="•"/>
      <w:lvlJc w:val="left"/>
      <w:pPr>
        <w:ind w:left="3437" w:hanging="243"/>
      </w:pPr>
      <w:rPr>
        <w:rFonts w:hint="default"/>
        <w:lang w:val="en-US" w:eastAsia="en-US" w:bidi="ar-SA"/>
      </w:rPr>
    </w:lvl>
    <w:lvl w:ilvl="7">
      <w:start w:val="0"/>
      <w:numFmt w:val="bullet"/>
      <w:lvlText w:val="•"/>
      <w:lvlJc w:val="left"/>
      <w:pPr>
        <w:ind w:left="3900" w:hanging="243"/>
      </w:pPr>
      <w:rPr>
        <w:rFonts w:hint="default"/>
        <w:lang w:val="en-US" w:eastAsia="en-US" w:bidi="ar-SA"/>
      </w:rPr>
    </w:lvl>
    <w:lvl w:ilvl="8">
      <w:start w:val="0"/>
      <w:numFmt w:val="bullet"/>
      <w:lvlText w:val="•"/>
      <w:lvlJc w:val="left"/>
      <w:pPr>
        <w:ind w:left="4364" w:hanging="243"/>
      </w:pPr>
      <w:rPr>
        <w:rFonts w:hint="default"/>
        <w:lang w:val="en-US" w:eastAsia="en-US" w:bidi="ar-SA"/>
      </w:rPr>
    </w:lvl>
  </w:abstractNum>
  <w:abstractNum w:abstractNumId="18">
    <w:multiLevelType w:val="hybridMultilevel"/>
    <w:lvl w:ilvl="0">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1">
      <w:start w:val="0"/>
      <w:numFmt w:val="bullet"/>
      <w:lvlText w:val="•"/>
      <w:lvlJc w:val="left"/>
      <w:pPr>
        <w:ind w:left="1537" w:hanging="243"/>
      </w:pPr>
      <w:rPr>
        <w:rFonts w:hint="default"/>
        <w:lang w:val="en-US" w:eastAsia="en-US" w:bidi="ar-SA"/>
      </w:rPr>
    </w:lvl>
    <w:lvl w:ilvl="2">
      <w:start w:val="0"/>
      <w:numFmt w:val="bullet"/>
      <w:lvlText w:val="•"/>
      <w:lvlJc w:val="left"/>
      <w:pPr>
        <w:ind w:left="1954" w:hanging="243"/>
      </w:pPr>
      <w:rPr>
        <w:rFonts w:hint="default"/>
        <w:lang w:val="en-US" w:eastAsia="en-US" w:bidi="ar-SA"/>
      </w:rPr>
    </w:lvl>
    <w:lvl w:ilvl="3">
      <w:start w:val="0"/>
      <w:numFmt w:val="bullet"/>
      <w:lvlText w:val="•"/>
      <w:lvlJc w:val="left"/>
      <w:pPr>
        <w:ind w:left="2371" w:hanging="243"/>
      </w:pPr>
      <w:rPr>
        <w:rFonts w:hint="default"/>
        <w:lang w:val="en-US" w:eastAsia="en-US" w:bidi="ar-SA"/>
      </w:rPr>
    </w:lvl>
    <w:lvl w:ilvl="4">
      <w:start w:val="0"/>
      <w:numFmt w:val="bullet"/>
      <w:lvlText w:val="•"/>
      <w:lvlJc w:val="left"/>
      <w:pPr>
        <w:ind w:left="2788" w:hanging="243"/>
      </w:pPr>
      <w:rPr>
        <w:rFonts w:hint="default"/>
        <w:lang w:val="en-US" w:eastAsia="en-US" w:bidi="ar-SA"/>
      </w:rPr>
    </w:lvl>
    <w:lvl w:ilvl="5">
      <w:start w:val="0"/>
      <w:numFmt w:val="bullet"/>
      <w:lvlText w:val="•"/>
      <w:lvlJc w:val="left"/>
      <w:pPr>
        <w:ind w:left="3205" w:hanging="243"/>
      </w:pPr>
      <w:rPr>
        <w:rFonts w:hint="default"/>
        <w:lang w:val="en-US" w:eastAsia="en-US" w:bidi="ar-SA"/>
      </w:rPr>
    </w:lvl>
    <w:lvl w:ilvl="6">
      <w:start w:val="0"/>
      <w:numFmt w:val="bullet"/>
      <w:lvlText w:val="•"/>
      <w:lvlJc w:val="left"/>
      <w:pPr>
        <w:ind w:left="3622" w:hanging="243"/>
      </w:pPr>
      <w:rPr>
        <w:rFonts w:hint="default"/>
        <w:lang w:val="en-US" w:eastAsia="en-US" w:bidi="ar-SA"/>
      </w:rPr>
    </w:lvl>
    <w:lvl w:ilvl="7">
      <w:start w:val="0"/>
      <w:numFmt w:val="bullet"/>
      <w:lvlText w:val="•"/>
      <w:lvlJc w:val="left"/>
      <w:pPr>
        <w:ind w:left="4039" w:hanging="243"/>
      </w:pPr>
      <w:rPr>
        <w:rFonts w:hint="default"/>
        <w:lang w:val="en-US" w:eastAsia="en-US" w:bidi="ar-SA"/>
      </w:rPr>
    </w:lvl>
    <w:lvl w:ilvl="8">
      <w:start w:val="0"/>
      <w:numFmt w:val="bullet"/>
      <w:lvlText w:val="•"/>
      <w:lvlJc w:val="left"/>
      <w:pPr>
        <w:ind w:left="4456" w:hanging="243"/>
      </w:pPr>
      <w:rPr>
        <w:rFonts w:hint="default"/>
        <w:lang w:val="en-US" w:eastAsia="en-US" w:bidi="ar-SA"/>
      </w:rPr>
    </w:lvl>
  </w:abstractNum>
  <w:abstractNum w:abstractNumId="17">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267" w:hanging="361"/>
      </w:pPr>
      <w:rPr>
        <w:rFonts w:hint="default"/>
        <w:lang w:val="en-US" w:eastAsia="en-US" w:bidi="ar-SA"/>
      </w:rPr>
    </w:lvl>
    <w:lvl w:ilvl="2">
      <w:start w:val="0"/>
      <w:numFmt w:val="bullet"/>
      <w:lvlText w:val="•"/>
      <w:lvlJc w:val="left"/>
      <w:pPr>
        <w:ind w:left="1714" w:hanging="361"/>
      </w:pPr>
      <w:rPr>
        <w:rFonts w:hint="default"/>
        <w:lang w:val="en-US" w:eastAsia="en-US" w:bidi="ar-SA"/>
      </w:rPr>
    </w:lvl>
    <w:lvl w:ilvl="3">
      <w:start w:val="0"/>
      <w:numFmt w:val="bullet"/>
      <w:lvlText w:val="•"/>
      <w:lvlJc w:val="left"/>
      <w:pPr>
        <w:ind w:left="2161" w:hanging="361"/>
      </w:pPr>
      <w:rPr>
        <w:rFonts w:hint="default"/>
        <w:lang w:val="en-US" w:eastAsia="en-US" w:bidi="ar-SA"/>
      </w:rPr>
    </w:lvl>
    <w:lvl w:ilvl="4">
      <w:start w:val="0"/>
      <w:numFmt w:val="bullet"/>
      <w:lvlText w:val="•"/>
      <w:lvlJc w:val="left"/>
      <w:pPr>
        <w:ind w:left="2608" w:hanging="361"/>
      </w:pPr>
      <w:rPr>
        <w:rFonts w:hint="default"/>
        <w:lang w:val="en-US" w:eastAsia="en-US" w:bidi="ar-SA"/>
      </w:rPr>
    </w:lvl>
    <w:lvl w:ilvl="5">
      <w:start w:val="0"/>
      <w:numFmt w:val="bullet"/>
      <w:lvlText w:val="•"/>
      <w:lvlJc w:val="left"/>
      <w:pPr>
        <w:ind w:left="3055" w:hanging="361"/>
      </w:pPr>
      <w:rPr>
        <w:rFonts w:hint="default"/>
        <w:lang w:val="en-US" w:eastAsia="en-US" w:bidi="ar-SA"/>
      </w:rPr>
    </w:lvl>
    <w:lvl w:ilvl="6">
      <w:start w:val="0"/>
      <w:numFmt w:val="bullet"/>
      <w:lvlText w:val="•"/>
      <w:lvlJc w:val="left"/>
      <w:pPr>
        <w:ind w:left="3502" w:hanging="361"/>
      </w:pPr>
      <w:rPr>
        <w:rFonts w:hint="default"/>
        <w:lang w:val="en-US" w:eastAsia="en-US" w:bidi="ar-SA"/>
      </w:rPr>
    </w:lvl>
    <w:lvl w:ilvl="7">
      <w:start w:val="0"/>
      <w:numFmt w:val="bullet"/>
      <w:lvlText w:val="•"/>
      <w:lvlJc w:val="left"/>
      <w:pPr>
        <w:ind w:left="3949" w:hanging="361"/>
      </w:pPr>
      <w:rPr>
        <w:rFonts w:hint="default"/>
        <w:lang w:val="en-US" w:eastAsia="en-US" w:bidi="ar-SA"/>
      </w:rPr>
    </w:lvl>
    <w:lvl w:ilvl="8">
      <w:start w:val="0"/>
      <w:numFmt w:val="bullet"/>
      <w:lvlText w:val="•"/>
      <w:lvlJc w:val="left"/>
      <w:pPr>
        <w:ind w:left="4396" w:hanging="361"/>
      </w:pPr>
      <w:rPr>
        <w:rFonts w:hint="default"/>
        <w:lang w:val="en-US" w:eastAsia="en-US" w:bidi="ar-SA"/>
      </w:rPr>
    </w:lvl>
  </w:abstractNum>
  <w:abstractNum w:abstractNumId="16">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0" w:hanging="240"/>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3" w:hanging="240"/>
      </w:pPr>
      <w:rPr>
        <w:rFonts w:hint="default"/>
        <w:lang w:val="en-US" w:eastAsia="en-US" w:bidi="ar-SA"/>
      </w:rPr>
    </w:lvl>
    <w:lvl w:ilvl="3">
      <w:start w:val="0"/>
      <w:numFmt w:val="bullet"/>
      <w:lvlText w:val="•"/>
      <w:lvlJc w:val="left"/>
      <w:pPr>
        <w:ind w:left="2046" w:hanging="240"/>
      </w:pPr>
      <w:rPr>
        <w:rFonts w:hint="default"/>
        <w:lang w:val="en-US" w:eastAsia="en-US" w:bidi="ar-SA"/>
      </w:rPr>
    </w:lvl>
    <w:lvl w:ilvl="4">
      <w:start w:val="0"/>
      <w:numFmt w:val="bullet"/>
      <w:lvlText w:val="•"/>
      <w:lvlJc w:val="left"/>
      <w:pPr>
        <w:ind w:left="2510" w:hanging="240"/>
      </w:pPr>
      <w:rPr>
        <w:rFonts w:hint="default"/>
        <w:lang w:val="en-US" w:eastAsia="en-US" w:bidi="ar-SA"/>
      </w:rPr>
    </w:lvl>
    <w:lvl w:ilvl="5">
      <w:start w:val="0"/>
      <w:numFmt w:val="bullet"/>
      <w:lvlText w:val="•"/>
      <w:lvlJc w:val="left"/>
      <w:pPr>
        <w:ind w:left="2973" w:hanging="240"/>
      </w:pPr>
      <w:rPr>
        <w:rFonts w:hint="default"/>
        <w:lang w:val="en-US" w:eastAsia="en-US" w:bidi="ar-SA"/>
      </w:rPr>
    </w:lvl>
    <w:lvl w:ilvl="6">
      <w:start w:val="0"/>
      <w:numFmt w:val="bullet"/>
      <w:lvlText w:val="•"/>
      <w:lvlJc w:val="left"/>
      <w:pPr>
        <w:ind w:left="3437" w:hanging="240"/>
      </w:pPr>
      <w:rPr>
        <w:rFonts w:hint="default"/>
        <w:lang w:val="en-US" w:eastAsia="en-US" w:bidi="ar-SA"/>
      </w:rPr>
    </w:lvl>
    <w:lvl w:ilvl="7">
      <w:start w:val="0"/>
      <w:numFmt w:val="bullet"/>
      <w:lvlText w:val="•"/>
      <w:lvlJc w:val="left"/>
      <w:pPr>
        <w:ind w:left="3900" w:hanging="240"/>
      </w:pPr>
      <w:rPr>
        <w:rFonts w:hint="default"/>
        <w:lang w:val="en-US" w:eastAsia="en-US" w:bidi="ar-SA"/>
      </w:rPr>
    </w:lvl>
    <w:lvl w:ilvl="8">
      <w:start w:val="0"/>
      <w:numFmt w:val="bullet"/>
      <w:lvlText w:val="•"/>
      <w:lvlJc w:val="left"/>
      <w:pPr>
        <w:ind w:left="4364" w:hanging="240"/>
      </w:pPr>
      <w:rPr>
        <w:rFonts w:hint="default"/>
        <w:lang w:val="en-US" w:eastAsia="en-US" w:bidi="ar-SA"/>
      </w:rPr>
    </w:lvl>
  </w:abstractNum>
  <w:abstractNum w:abstractNumId="15">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5" w:hanging="243"/>
      </w:pPr>
      <w:rPr>
        <w:rFonts w:hint="default"/>
        <w:lang w:val="en-US" w:eastAsia="en-US" w:bidi="ar-SA"/>
      </w:rPr>
    </w:lvl>
    <w:lvl w:ilvl="3">
      <w:start w:val="0"/>
      <w:numFmt w:val="bullet"/>
      <w:lvlText w:val="•"/>
      <w:lvlJc w:val="left"/>
      <w:pPr>
        <w:ind w:left="2050" w:hanging="243"/>
      </w:pPr>
      <w:rPr>
        <w:rFonts w:hint="default"/>
        <w:lang w:val="en-US" w:eastAsia="en-US" w:bidi="ar-SA"/>
      </w:rPr>
    </w:lvl>
    <w:lvl w:ilvl="4">
      <w:start w:val="0"/>
      <w:numFmt w:val="bullet"/>
      <w:lvlText w:val="•"/>
      <w:lvlJc w:val="left"/>
      <w:pPr>
        <w:ind w:left="2515" w:hanging="243"/>
      </w:pPr>
      <w:rPr>
        <w:rFonts w:hint="default"/>
        <w:lang w:val="en-US" w:eastAsia="en-US" w:bidi="ar-SA"/>
      </w:rPr>
    </w:lvl>
    <w:lvl w:ilvl="5">
      <w:start w:val="0"/>
      <w:numFmt w:val="bullet"/>
      <w:lvlText w:val="•"/>
      <w:lvlJc w:val="left"/>
      <w:pPr>
        <w:ind w:left="2980" w:hanging="243"/>
      </w:pPr>
      <w:rPr>
        <w:rFonts w:hint="default"/>
        <w:lang w:val="en-US" w:eastAsia="en-US" w:bidi="ar-SA"/>
      </w:rPr>
    </w:lvl>
    <w:lvl w:ilvl="6">
      <w:start w:val="0"/>
      <w:numFmt w:val="bullet"/>
      <w:lvlText w:val="•"/>
      <w:lvlJc w:val="left"/>
      <w:pPr>
        <w:ind w:left="3445" w:hanging="243"/>
      </w:pPr>
      <w:rPr>
        <w:rFonts w:hint="default"/>
        <w:lang w:val="en-US" w:eastAsia="en-US" w:bidi="ar-SA"/>
      </w:rPr>
    </w:lvl>
    <w:lvl w:ilvl="7">
      <w:start w:val="0"/>
      <w:numFmt w:val="bullet"/>
      <w:lvlText w:val="•"/>
      <w:lvlJc w:val="left"/>
      <w:pPr>
        <w:ind w:left="3910" w:hanging="243"/>
      </w:pPr>
      <w:rPr>
        <w:rFonts w:hint="default"/>
        <w:lang w:val="en-US" w:eastAsia="en-US" w:bidi="ar-SA"/>
      </w:rPr>
    </w:lvl>
    <w:lvl w:ilvl="8">
      <w:start w:val="0"/>
      <w:numFmt w:val="bullet"/>
      <w:lvlText w:val="•"/>
      <w:lvlJc w:val="left"/>
      <w:pPr>
        <w:ind w:left="4375" w:hanging="243"/>
      </w:pPr>
      <w:rPr>
        <w:rFonts w:hint="default"/>
        <w:lang w:val="en-US" w:eastAsia="en-US" w:bidi="ar-SA"/>
      </w:rPr>
    </w:lvl>
  </w:abstractNum>
  <w:abstractNum w:abstractNumId="14">
    <w:multiLevelType w:val="hybridMultilevel"/>
    <w:lvl w:ilvl="0">
      <w:start w:val="0"/>
      <w:numFmt w:val="bullet"/>
      <w:lvlText w:val="●"/>
      <w:lvlJc w:val="left"/>
      <w:pPr>
        <w:ind w:left="820" w:hanging="360"/>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5" w:hanging="243"/>
      </w:pPr>
      <w:rPr>
        <w:rFonts w:hint="default"/>
        <w:lang w:val="en-US" w:eastAsia="en-US" w:bidi="ar-SA"/>
      </w:rPr>
    </w:lvl>
    <w:lvl w:ilvl="3">
      <w:start w:val="0"/>
      <w:numFmt w:val="bullet"/>
      <w:lvlText w:val="•"/>
      <w:lvlJc w:val="left"/>
      <w:pPr>
        <w:ind w:left="2050" w:hanging="243"/>
      </w:pPr>
      <w:rPr>
        <w:rFonts w:hint="default"/>
        <w:lang w:val="en-US" w:eastAsia="en-US" w:bidi="ar-SA"/>
      </w:rPr>
    </w:lvl>
    <w:lvl w:ilvl="4">
      <w:start w:val="0"/>
      <w:numFmt w:val="bullet"/>
      <w:lvlText w:val="•"/>
      <w:lvlJc w:val="left"/>
      <w:pPr>
        <w:ind w:left="2515" w:hanging="243"/>
      </w:pPr>
      <w:rPr>
        <w:rFonts w:hint="default"/>
        <w:lang w:val="en-US" w:eastAsia="en-US" w:bidi="ar-SA"/>
      </w:rPr>
    </w:lvl>
    <w:lvl w:ilvl="5">
      <w:start w:val="0"/>
      <w:numFmt w:val="bullet"/>
      <w:lvlText w:val="•"/>
      <w:lvlJc w:val="left"/>
      <w:pPr>
        <w:ind w:left="2980" w:hanging="243"/>
      </w:pPr>
      <w:rPr>
        <w:rFonts w:hint="default"/>
        <w:lang w:val="en-US" w:eastAsia="en-US" w:bidi="ar-SA"/>
      </w:rPr>
    </w:lvl>
    <w:lvl w:ilvl="6">
      <w:start w:val="0"/>
      <w:numFmt w:val="bullet"/>
      <w:lvlText w:val="•"/>
      <w:lvlJc w:val="left"/>
      <w:pPr>
        <w:ind w:left="3445" w:hanging="243"/>
      </w:pPr>
      <w:rPr>
        <w:rFonts w:hint="default"/>
        <w:lang w:val="en-US" w:eastAsia="en-US" w:bidi="ar-SA"/>
      </w:rPr>
    </w:lvl>
    <w:lvl w:ilvl="7">
      <w:start w:val="0"/>
      <w:numFmt w:val="bullet"/>
      <w:lvlText w:val="•"/>
      <w:lvlJc w:val="left"/>
      <w:pPr>
        <w:ind w:left="3910" w:hanging="243"/>
      </w:pPr>
      <w:rPr>
        <w:rFonts w:hint="default"/>
        <w:lang w:val="en-US" w:eastAsia="en-US" w:bidi="ar-SA"/>
      </w:rPr>
    </w:lvl>
    <w:lvl w:ilvl="8">
      <w:start w:val="0"/>
      <w:numFmt w:val="bullet"/>
      <w:lvlText w:val="•"/>
      <w:lvlJc w:val="left"/>
      <w:pPr>
        <w:ind w:left="4375" w:hanging="243"/>
      </w:pPr>
      <w:rPr>
        <w:rFonts w:hint="default"/>
        <w:lang w:val="en-US" w:eastAsia="en-US" w:bidi="ar-SA"/>
      </w:rPr>
    </w:lvl>
  </w:abstractNum>
  <w:abstractNum w:abstractNumId="13">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5" w:hanging="243"/>
      </w:pPr>
      <w:rPr>
        <w:rFonts w:hint="default"/>
        <w:lang w:val="en-US" w:eastAsia="en-US" w:bidi="ar-SA"/>
      </w:rPr>
    </w:lvl>
    <w:lvl w:ilvl="3">
      <w:start w:val="0"/>
      <w:numFmt w:val="bullet"/>
      <w:lvlText w:val="•"/>
      <w:lvlJc w:val="left"/>
      <w:pPr>
        <w:ind w:left="2050" w:hanging="243"/>
      </w:pPr>
      <w:rPr>
        <w:rFonts w:hint="default"/>
        <w:lang w:val="en-US" w:eastAsia="en-US" w:bidi="ar-SA"/>
      </w:rPr>
    </w:lvl>
    <w:lvl w:ilvl="4">
      <w:start w:val="0"/>
      <w:numFmt w:val="bullet"/>
      <w:lvlText w:val="•"/>
      <w:lvlJc w:val="left"/>
      <w:pPr>
        <w:ind w:left="2515" w:hanging="243"/>
      </w:pPr>
      <w:rPr>
        <w:rFonts w:hint="default"/>
        <w:lang w:val="en-US" w:eastAsia="en-US" w:bidi="ar-SA"/>
      </w:rPr>
    </w:lvl>
    <w:lvl w:ilvl="5">
      <w:start w:val="0"/>
      <w:numFmt w:val="bullet"/>
      <w:lvlText w:val="•"/>
      <w:lvlJc w:val="left"/>
      <w:pPr>
        <w:ind w:left="2980" w:hanging="243"/>
      </w:pPr>
      <w:rPr>
        <w:rFonts w:hint="default"/>
        <w:lang w:val="en-US" w:eastAsia="en-US" w:bidi="ar-SA"/>
      </w:rPr>
    </w:lvl>
    <w:lvl w:ilvl="6">
      <w:start w:val="0"/>
      <w:numFmt w:val="bullet"/>
      <w:lvlText w:val="•"/>
      <w:lvlJc w:val="left"/>
      <w:pPr>
        <w:ind w:left="3445" w:hanging="243"/>
      </w:pPr>
      <w:rPr>
        <w:rFonts w:hint="default"/>
        <w:lang w:val="en-US" w:eastAsia="en-US" w:bidi="ar-SA"/>
      </w:rPr>
    </w:lvl>
    <w:lvl w:ilvl="7">
      <w:start w:val="0"/>
      <w:numFmt w:val="bullet"/>
      <w:lvlText w:val="•"/>
      <w:lvlJc w:val="left"/>
      <w:pPr>
        <w:ind w:left="3910" w:hanging="243"/>
      </w:pPr>
      <w:rPr>
        <w:rFonts w:hint="default"/>
        <w:lang w:val="en-US" w:eastAsia="en-US" w:bidi="ar-SA"/>
      </w:rPr>
    </w:lvl>
    <w:lvl w:ilvl="8">
      <w:start w:val="0"/>
      <w:numFmt w:val="bullet"/>
      <w:lvlText w:val="•"/>
      <w:lvlJc w:val="left"/>
      <w:pPr>
        <w:ind w:left="4375" w:hanging="243"/>
      </w:pPr>
      <w:rPr>
        <w:rFonts w:hint="default"/>
        <w:lang w:val="en-US" w:eastAsia="en-US" w:bidi="ar-SA"/>
      </w:rPr>
    </w:lvl>
  </w:abstractNum>
  <w:abstractNum w:abstractNumId="12">
    <w:multiLevelType w:val="hybridMultilevel"/>
    <w:lvl w:ilvl="0">
      <w:start w:val="0"/>
      <w:numFmt w:val="bullet"/>
      <w:lvlText w:val="●"/>
      <w:lvlJc w:val="left"/>
      <w:pPr>
        <w:ind w:left="820" w:hanging="361"/>
      </w:pPr>
      <w:rPr>
        <w:rFonts w:hint="default" w:ascii="Georgia" w:hAnsi="Georgia" w:eastAsia="Georgia" w:cs="Georgia"/>
        <w:b w:val="0"/>
        <w:bCs w:val="0"/>
        <w:i w:val="0"/>
        <w:iCs w:val="0"/>
        <w:spacing w:val="0"/>
        <w:w w:val="100"/>
        <w:sz w:val="22"/>
        <w:szCs w:val="22"/>
        <w:lang w:val="en-US" w:eastAsia="en-US" w:bidi="ar-SA"/>
      </w:rPr>
    </w:lvl>
    <w:lvl w:ilvl="1">
      <w:start w:val="0"/>
      <w:numFmt w:val="bullet"/>
      <w:lvlText w:val="☐"/>
      <w:lvlJc w:val="left"/>
      <w:pPr>
        <w:ind w:left="1115" w:hanging="243"/>
      </w:pPr>
      <w:rPr>
        <w:rFonts w:hint="default" w:ascii="Segoe UI Symbol" w:hAnsi="Segoe UI Symbol" w:eastAsia="Segoe UI Symbol" w:cs="Segoe UI Symbol"/>
        <w:b w:val="0"/>
        <w:bCs w:val="0"/>
        <w:i w:val="0"/>
        <w:iCs w:val="0"/>
        <w:spacing w:val="0"/>
        <w:w w:val="100"/>
        <w:sz w:val="22"/>
        <w:szCs w:val="22"/>
        <w:lang w:val="en-US" w:eastAsia="en-US" w:bidi="ar-SA"/>
      </w:rPr>
    </w:lvl>
    <w:lvl w:ilvl="2">
      <w:start w:val="0"/>
      <w:numFmt w:val="bullet"/>
      <w:lvlText w:val="•"/>
      <w:lvlJc w:val="left"/>
      <w:pPr>
        <w:ind w:left="1585" w:hanging="243"/>
      </w:pPr>
      <w:rPr>
        <w:rFonts w:hint="default"/>
        <w:lang w:val="en-US" w:eastAsia="en-US" w:bidi="ar-SA"/>
      </w:rPr>
    </w:lvl>
    <w:lvl w:ilvl="3">
      <w:start w:val="0"/>
      <w:numFmt w:val="bullet"/>
      <w:lvlText w:val="•"/>
      <w:lvlJc w:val="left"/>
      <w:pPr>
        <w:ind w:left="2050" w:hanging="243"/>
      </w:pPr>
      <w:rPr>
        <w:rFonts w:hint="default"/>
        <w:lang w:val="en-US" w:eastAsia="en-US" w:bidi="ar-SA"/>
      </w:rPr>
    </w:lvl>
    <w:lvl w:ilvl="4">
      <w:start w:val="0"/>
      <w:numFmt w:val="bullet"/>
      <w:lvlText w:val="•"/>
      <w:lvlJc w:val="left"/>
      <w:pPr>
        <w:ind w:left="2515" w:hanging="243"/>
      </w:pPr>
      <w:rPr>
        <w:rFonts w:hint="default"/>
        <w:lang w:val="en-US" w:eastAsia="en-US" w:bidi="ar-SA"/>
      </w:rPr>
    </w:lvl>
    <w:lvl w:ilvl="5">
      <w:start w:val="0"/>
      <w:numFmt w:val="bullet"/>
      <w:lvlText w:val="•"/>
      <w:lvlJc w:val="left"/>
      <w:pPr>
        <w:ind w:left="2980" w:hanging="243"/>
      </w:pPr>
      <w:rPr>
        <w:rFonts w:hint="default"/>
        <w:lang w:val="en-US" w:eastAsia="en-US" w:bidi="ar-SA"/>
      </w:rPr>
    </w:lvl>
    <w:lvl w:ilvl="6">
      <w:start w:val="0"/>
      <w:numFmt w:val="bullet"/>
      <w:lvlText w:val="•"/>
      <w:lvlJc w:val="left"/>
      <w:pPr>
        <w:ind w:left="3445" w:hanging="243"/>
      </w:pPr>
      <w:rPr>
        <w:rFonts w:hint="default"/>
        <w:lang w:val="en-US" w:eastAsia="en-US" w:bidi="ar-SA"/>
      </w:rPr>
    </w:lvl>
    <w:lvl w:ilvl="7">
      <w:start w:val="0"/>
      <w:numFmt w:val="bullet"/>
      <w:lvlText w:val="•"/>
      <w:lvlJc w:val="left"/>
      <w:pPr>
        <w:ind w:left="3910" w:hanging="243"/>
      </w:pPr>
      <w:rPr>
        <w:rFonts w:hint="default"/>
        <w:lang w:val="en-US" w:eastAsia="en-US" w:bidi="ar-SA"/>
      </w:rPr>
    </w:lvl>
    <w:lvl w:ilvl="8">
      <w:start w:val="0"/>
      <w:numFmt w:val="bullet"/>
      <w:lvlText w:val="•"/>
      <w:lvlJc w:val="left"/>
      <w:pPr>
        <w:ind w:left="4375" w:hanging="243"/>
      </w:pPr>
      <w:rPr>
        <w:rFonts w:hint="default"/>
        <w:lang w:val="en-US" w:eastAsia="en-US" w:bidi="ar-SA"/>
      </w:rPr>
    </w:lvl>
  </w:abstractNum>
  <w:abstractNum w:abstractNumId="11">
    <w:multiLevelType w:val="hybridMultilevel"/>
    <w:lvl w:ilvl="0">
      <w:start w:val="1"/>
      <w:numFmt w:val="decimal"/>
      <w:lvlText w:val="%1."/>
      <w:lvlJc w:val="left"/>
      <w:pPr>
        <w:ind w:left="1080" w:hanging="241"/>
        <w:jc w:val="left"/>
      </w:pPr>
      <w:rPr>
        <w:rFonts w:hint="default" w:ascii="Georgia" w:hAnsi="Georgia" w:eastAsia="Georgia" w:cs="Georgia"/>
        <w:b/>
        <w:bCs/>
        <w:i w:val="0"/>
        <w:iCs w:val="0"/>
        <w:spacing w:val="-1"/>
        <w:w w:val="100"/>
        <w:sz w:val="22"/>
        <w:szCs w:val="22"/>
        <w:lang w:val="en-US" w:eastAsia="en-US" w:bidi="ar-SA"/>
      </w:rPr>
    </w:lvl>
    <w:lvl w:ilvl="1">
      <w:start w:val="0"/>
      <w:numFmt w:val="bullet"/>
      <w:lvlText w:val="•"/>
      <w:lvlJc w:val="left"/>
      <w:pPr>
        <w:ind w:left="2124" w:hanging="241"/>
      </w:pPr>
      <w:rPr>
        <w:rFonts w:hint="default"/>
        <w:lang w:val="en-US" w:eastAsia="en-US" w:bidi="ar-SA"/>
      </w:rPr>
    </w:lvl>
    <w:lvl w:ilvl="2">
      <w:start w:val="0"/>
      <w:numFmt w:val="bullet"/>
      <w:lvlText w:val="•"/>
      <w:lvlJc w:val="left"/>
      <w:pPr>
        <w:ind w:left="3168" w:hanging="241"/>
      </w:pPr>
      <w:rPr>
        <w:rFonts w:hint="default"/>
        <w:lang w:val="en-US" w:eastAsia="en-US" w:bidi="ar-SA"/>
      </w:rPr>
    </w:lvl>
    <w:lvl w:ilvl="3">
      <w:start w:val="0"/>
      <w:numFmt w:val="bullet"/>
      <w:lvlText w:val="•"/>
      <w:lvlJc w:val="left"/>
      <w:pPr>
        <w:ind w:left="4212" w:hanging="241"/>
      </w:pPr>
      <w:rPr>
        <w:rFonts w:hint="default"/>
        <w:lang w:val="en-US" w:eastAsia="en-US" w:bidi="ar-SA"/>
      </w:rPr>
    </w:lvl>
    <w:lvl w:ilvl="4">
      <w:start w:val="0"/>
      <w:numFmt w:val="bullet"/>
      <w:lvlText w:val="•"/>
      <w:lvlJc w:val="left"/>
      <w:pPr>
        <w:ind w:left="5256" w:hanging="241"/>
      </w:pPr>
      <w:rPr>
        <w:rFonts w:hint="default"/>
        <w:lang w:val="en-US" w:eastAsia="en-US" w:bidi="ar-SA"/>
      </w:rPr>
    </w:lvl>
    <w:lvl w:ilvl="5">
      <w:start w:val="0"/>
      <w:numFmt w:val="bullet"/>
      <w:lvlText w:val="•"/>
      <w:lvlJc w:val="left"/>
      <w:pPr>
        <w:ind w:left="6300" w:hanging="241"/>
      </w:pPr>
      <w:rPr>
        <w:rFonts w:hint="default"/>
        <w:lang w:val="en-US" w:eastAsia="en-US" w:bidi="ar-SA"/>
      </w:rPr>
    </w:lvl>
    <w:lvl w:ilvl="6">
      <w:start w:val="0"/>
      <w:numFmt w:val="bullet"/>
      <w:lvlText w:val="•"/>
      <w:lvlJc w:val="left"/>
      <w:pPr>
        <w:ind w:left="7344" w:hanging="241"/>
      </w:pPr>
      <w:rPr>
        <w:rFonts w:hint="default"/>
        <w:lang w:val="en-US" w:eastAsia="en-US" w:bidi="ar-SA"/>
      </w:rPr>
    </w:lvl>
    <w:lvl w:ilvl="7">
      <w:start w:val="0"/>
      <w:numFmt w:val="bullet"/>
      <w:lvlText w:val="•"/>
      <w:lvlJc w:val="left"/>
      <w:pPr>
        <w:ind w:left="8388" w:hanging="241"/>
      </w:pPr>
      <w:rPr>
        <w:rFonts w:hint="default"/>
        <w:lang w:val="en-US" w:eastAsia="en-US" w:bidi="ar-SA"/>
      </w:rPr>
    </w:lvl>
    <w:lvl w:ilvl="8">
      <w:start w:val="0"/>
      <w:numFmt w:val="bullet"/>
      <w:lvlText w:val="•"/>
      <w:lvlJc w:val="left"/>
      <w:pPr>
        <w:ind w:left="9432" w:hanging="241"/>
      </w:pPr>
      <w:rPr>
        <w:rFonts w:hint="default"/>
        <w:lang w:val="en-US" w:eastAsia="en-US" w:bidi="ar-SA"/>
      </w:rPr>
    </w:lvl>
  </w:abstractNum>
  <w:abstractNum w:abstractNumId="10">
    <w:multiLevelType w:val="hybridMultilevel"/>
    <w:lvl w:ilvl="0">
      <w:start w:val="8"/>
      <w:numFmt w:val="decimal"/>
      <w:lvlText w:val="%1."/>
      <w:lvlJc w:val="left"/>
      <w:pPr>
        <w:ind w:left="196" w:hanging="181"/>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47" w:hanging="181"/>
      </w:pPr>
      <w:rPr>
        <w:rFonts w:hint="default"/>
        <w:lang w:val="en-US" w:eastAsia="en-US" w:bidi="ar-SA"/>
      </w:rPr>
    </w:lvl>
    <w:lvl w:ilvl="2">
      <w:start w:val="0"/>
      <w:numFmt w:val="bullet"/>
      <w:lvlText w:val="•"/>
      <w:lvlJc w:val="left"/>
      <w:pPr>
        <w:ind w:left="494" w:hanging="181"/>
      </w:pPr>
      <w:rPr>
        <w:rFonts w:hint="default"/>
        <w:lang w:val="en-US" w:eastAsia="en-US" w:bidi="ar-SA"/>
      </w:rPr>
    </w:lvl>
    <w:lvl w:ilvl="3">
      <w:start w:val="0"/>
      <w:numFmt w:val="bullet"/>
      <w:lvlText w:val="•"/>
      <w:lvlJc w:val="left"/>
      <w:pPr>
        <w:ind w:left="642" w:hanging="181"/>
      </w:pPr>
      <w:rPr>
        <w:rFonts w:hint="default"/>
        <w:lang w:val="en-US" w:eastAsia="en-US" w:bidi="ar-SA"/>
      </w:rPr>
    </w:lvl>
    <w:lvl w:ilvl="4">
      <w:start w:val="0"/>
      <w:numFmt w:val="bullet"/>
      <w:lvlText w:val="•"/>
      <w:lvlJc w:val="left"/>
      <w:pPr>
        <w:ind w:left="789" w:hanging="181"/>
      </w:pPr>
      <w:rPr>
        <w:rFonts w:hint="default"/>
        <w:lang w:val="en-US" w:eastAsia="en-US" w:bidi="ar-SA"/>
      </w:rPr>
    </w:lvl>
    <w:lvl w:ilvl="5">
      <w:start w:val="0"/>
      <w:numFmt w:val="bullet"/>
      <w:lvlText w:val="•"/>
      <w:lvlJc w:val="left"/>
      <w:pPr>
        <w:ind w:left="937" w:hanging="181"/>
      </w:pPr>
      <w:rPr>
        <w:rFonts w:hint="default"/>
        <w:lang w:val="en-US" w:eastAsia="en-US" w:bidi="ar-SA"/>
      </w:rPr>
    </w:lvl>
    <w:lvl w:ilvl="6">
      <w:start w:val="0"/>
      <w:numFmt w:val="bullet"/>
      <w:lvlText w:val="•"/>
      <w:lvlJc w:val="left"/>
      <w:pPr>
        <w:ind w:left="1084" w:hanging="181"/>
      </w:pPr>
      <w:rPr>
        <w:rFonts w:hint="default"/>
        <w:lang w:val="en-US" w:eastAsia="en-US" w:bidi="ar-SA"/>
      </w:rPr>
    </w:lvl>
    <w:lvl w:ilvl="7">
      <w:start w:val="0"/>
      <w:numFmt w:val="bullet"/>
      <w:lvlText w:val="•"/>
      <w:lvlJc w:val="left"/>
      <w:pPr>
        <w:ind w:left="1231" w:hanging="181"/>
      </w:pPr>
      <w:rPr>
        <w:rFonts w:hint="default"/>
        <w:lang w:val="en-US" w:eastAsia="en-US" w:bidi="ar-SA"/>
      </w:rPr>
    </w:lvl>
    <w:lvl w:ilvl="8">
      <w:start w:val="0"/>
      <w:numFmt w:val="bullet"/>
      <w:lvlText w:val="•"/>
      <w:lvlJc w:val="left"/>
      <w:pPr>
        <w:ind w:left="1379" w:hanging="181"/>
      </w:pPr>
      <w:rPr>
        <w:rFonts w:hint="default"/>
        <w:lang w:val="en-US" w:eastAsia="en-US" w:bidi="ar-SA"/>
      </w:rPr>
    </w:lvl>
  </w:abstractNum>
  <w:abstractNum w:abstractNumId="9">
    <w:multiLevelType w:val="hybridMultilevel"/>
    <w:lvl w:ilvl="0">
      <w:start w:val="7"/>
      <w:numFmt w:val="decimal"/>
      <w:lvlText w:val="%1."/>
      <w:lvlJc w:val="left"/>
      <w:pPr>
        <w:ind w:left="237" w:hanging="180"/>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70" w:hanging="180"/>
      </w:pPr>
      <w:rPr>
        <w:rFonts w:hint="default"/>
        <w:lang w:val="en-US" w:eastAsia="en-US" w:bidi="ar-SA"/>
      </w:rPr>
    </w:lvl>
    <w:lvl w:ilvl="2">
      <w:start w:val="0"/>
      <w:numFmt w:val="bullet"/>
      <w:lvlText w:val="•"/>
      <w:lvlJc w:val="left"/>
      <w:pPr>
        <w:ind w:left="500" w:hanging="180"/>
      </w:pPr>
      <w:rPr>
        <w:rFonts w:hint="default"/>
        <w:lang w:val="en-US" w:eastAsia="en-US" w:bidi="ar-SA"/>
      </w:rPr>
    </w:lvl>
    <w:lvl w:ilvl="3">
      <w:start w:val="0"/>
      <w:numFmt w:val="bullet"/>
      <w:lvlText w:val="•"/>
      <w:lvlJc w:val="left"/>
      <w:pPr>
        <w:ind w:left="630" w:hanging="180"/>
      </w:pPr>
      <w:rPr>
        <w:rFonts w:hint="default"/>
        <w:lang w:val="en-US" w:eastAsia="en-US" w:bidi="ar-SA"/>
      </w:rPr>
    </w:lvl>
    <w:lvl w:ilvl="4">
      <w:start w:val="0"/>
      <w:numFmt w:val="bullet"/>
      <w:lvlText w:val="•"/>
      <w:lvlJc w:val="left"/>
      <w:pPr>
        <w:ind w:left="760" w:hanging="180"/>
      </w:pPr>
      <w:rPr>
        <w:rFonts w:hint="default"/>
        <w:lang w:val="en-US" w:eastAsia="en-US" w:bidi="ar-SA"/>
      </w:rPr>
    </w:lvl>
    <w:lvl w:ilvl="5">
      <w:start w:val="0"/>
      <w:numFmt w:val="bullet"/>
      <w:lvlText w:val="•"/>
      <w:lvlJc w:val="left"/>
      <w:pPr>
        <w:ind w:left="890" w:hanging="180"/>
      </w:pPr>
      <w:rPr>
        <w:rFonts w:hint="default"/>
        <w:lang w:val="en-US" w:eastAsia="en-US" w:bidi="ar-SA"/>
      </w:rPr>
    </w:lvl>
    <w:lvl w:ilvl="6">
      <w:start w:val="0"/>
      <w:numFmt w:val="bullet"/>
      <w:lvlText w:val="•"/>
      <w:lvlJc w:val="left"/>
      <w:pPr>
        <w:ind w:left="1020" w:hanging="180"/>
      </w:pPr>
      <w:rPr>
        <w:rFonts w:hint="default"/>
        <w:lang w:val="en-US" w:eastAsia="en-US" w:bidi="ar-SA"/>
      </w:rPr>
    </w:lvl>
    <w:lvl w:ilvl="7">
      <w:start w:val="0"/>
      <w:numFmt w:val="bullet"/>
      <w:lvlText w:val="•"/>
      <w:lvlJc w:val="left"/>
      <w:pPr>
        <w:ind w:left="1150" w:hanging="180"/>
      </w:pPr>
      <w:rPr>
        <w:rFonts w:hint="default"/>
        <w:lang w:val="en-US" w:eastAsia="en-US" w:bidi="ar-SA"/>
      </w:rPr>
    </w:lvl>
    <w:lvl w:ilvl="8">
      <w:start w:val="0"/>
      <w:numFmt w:val="bullet"/>
      <w:lvlText w:val="•"/>
      <w:lvlJc w:val="left"/>
      <w:pPr>
        <w:ind w:left="1280" w:hanging="180"/>
      </w:pPr>
      <w:rPr>
        <w:rFonts w:hint="default"/>
        <w:lang w:val="en-US" w:eastAsia="en-US" w:bidi="ar-SA"/>
      </w:rPr>
    </w:lvl>
  </w:abstractNum>
  <w:abstractNum w:abstractNumId="8">
    <w:multiLevelType w:val="hybridMultilevel"/>
    <w:lvl w:ilvl="0">
      <w:start w:val="8"/>
      <w:numFmt w:val="decimal"/>
      <w:lvlText w:val="%1."/>
      <w:lvlJc w:val="left"/>
      <w:pPr>
        <w:ind w:left="263" w:hanging="181"/>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88" w:hanging="181"/>
      </w:pPr>
      <w:rPr>
        <w:rFonts w:hint="default"/>
        <w:lang w:val="en-US" w:eastAsia="en-US" w:bidi="ar-SA"/>
      </w:rPr>
    </w:lvl>
    <w:lvl w:ilvl="2">
      <w:start w:val="0"/>
      <w:numFmt w:val="bullet"/>
      <w:lvlText w:val="•"/>
      <w:lvlJc w:val="left"/>
      <w:pPr>
        <w:ind w:left="516" w:hanging="181"/>
      </w:pPr>
      <w:rPr>
        <w:rFonts w:hint="default"/>
        <w:lang w:val="en-US" w:eastAsia="en-US" w:bidi="ar-SA"/>
      </w:rPr>
    </w:lvl>
    <w:lvl w:ilvl="3">
      <w:start w:val="0"/>
      <w:numFmt w:val="bullet"/>
      <w:lvlText w:val="•"/>
      <w:lvlJc w:val="left"/>
      <w:pPr>
        <w:ind w:left="644" w:hanging="181"/>
      </w:pPr>
      <w:rPr>
        <w:rFonts w:hint="default"/>
        <w:lang w:val="en-US" w:eastAsia="en-US" w:bidi="ar-SA"/>
      </w:rPr>
    </w:lvl>
    <w:lvl w:ilvl="4">
      <w:start w:val="0"/>
      <w:numFmt w:val="bullet"/>
      <w:lvlText w:val="•"/>
      <w:lvlJc w:val="left"/>
      <w:pPr>
        <w:ind w:left="772" w:hanging="181"/>
      </w:pPr>
      <w:rPr>
        <w:rFonts w:hint="default"/>
        <w:lang w:val="en-US" w:eastAsia="en-US" w:bidi="ar-SA"/>
      </w:rPr>
    </w:lvl>
    <w:lvl w:ilvl="5">
      <w:start w:val="0"/>
      <w:numFmt w:val="bullet"/>
      <w:lvlText w:val="•"/>
      <w:lvlJc w:val="left"/>
      <w:pPr>
        <w:ind w:left="900" w:hanging="181"/>
      </w:pPr>
      <w:rPr>
        <w:rFonts w:hint="default"/>
        <w:lang w:val="en-US" w:eastAsia="en-US" w:bidi="ar-SA"/>
      </w:rPr>
    </w:lvl>
    <w:lvl w:ilvl="6">
      <w:start w:val="0"/>
      <w:numFmt w:val="bullet"/>
      <w:lvlText w:val="•"/>
      <w:lvlJc w:val="left"/>
      <w:pPr>
        <w:ind w:left="1028" w:hanging="181"/>
      </w:pPr>
      <w:rPr>
        <w:rFonts w:hint="default"/>
        <w:lang w:val="en-US" w:eastAsia="en-US" w:bidi="ar-SA"/>
      </w:rPr>
    </w:lvl>
    <w:lvl w:ilvl="7">
      <w:start w:val="0"/>
      <w:numFmt w:val="bullet"/>
      <w:lvlText w:val="•"/>
      <w:lvlJc w:val="left"/>
      <w:pPr>
        <w:ind w:left="1156" w:hanging="181"/>
      </w:pPr>
      <w:rPr>
        <w:rFonts w:hint="default"/>
        <w:lang w:val="en-US" w:eastAsia="en-US" w:bidi="ar-SA"/>
      </w:rPr>
    </w:lvl>
    <w:lvl w:ilvl="8">
      <w:start w:val="0"/>
      <w:numFmt w:val="bullet"/>
      <w:lvlText w:val="•"/>
      <w:lvlJc w:val="left"/>
      <w:pPr>
        <w:ind w:left="1284" w:hanging="181"/>
      </w:pPr>
      <w:rPr>
        <w:rFonts w:hint="default"/>
        <w:lang w:val="en-US" w:eastAsia="en-US" w:bidi="ar-SA"/>
      </w:rPr>
    </w:lvl>
  </w:abstractNum>
  <w:abstractNum w:abstractNumId="7">
    <w:multiLevelType w:val="hybridMultilevel"/>
    <w:lvl w:ilvl="0">
      <w:start w:val="7"/>
      <w:numFmt w:val="decimal"/>
      <w:lvlText w:val="%1."/>
      <w:lvlJc w:val="left"/>
      <w:pPr>
        <w:ind w:left="289" w:hanging="269"/>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290" w:hanging="99"/>
      </w:pPr>
      <w:rPr>
        <w:rFonts w:hint="default" w:ascii="Georgia" w:hAnsi="Georgia" w:eastAsia="Georgia" w:cs="Georgia"/>
        <w:b w:val="0"/>
        <w:bCs w:val="0"/>
        <w:i w:val="0"/>
        <w:iCs w:val="0"/>
        <w:spacing w:val="0"/>
        <w:w w:val="100"/>
        <w:sz w:val="16"/>
        <w:szCs w:val="16"/>
        <w:lang w:val="en-US" w:eastAsia="en-US" w:bidi="ar-SA"/>
      </w:rPr>
    </w:lvl>
    <w:lvl w:ilvl="2">
      <w:start w:val="0"/>
      <w:numFmt w:val="bullet"/>
      <w:lvlText w:val="•"/>
      <w:lvlJc w:val="left"/>
      <w:pPr>
        <w:ind w:left="437" w:hanging="99"/>
      </w:pPr>
      <w:rPr>
        <w:rFonts w:hint="default"/>
        <w:lang w:val="en-US" w:eastAsia="en-US" w:bidi="ar-SA"/>
      </w:rPr>
    </w:lvl>
    <w:lvl w:ilvl="3">
      <w:start w:val="0"/>
      <w:numFmt w:val="bullet"/>
      <w:lvlText w:val="•"/>
      <w:lvlJc w:val="left"/>
      <w:pPr>
        <w:ind w:left="575" w:hanging="99"/>
      </w:pPr>
      <w:rPr>
        <w:rFonts w:hint="default"/>
        <w:lang w:val="en-US" w:eastAsia="en-US" w:bidi="ar-SA"/>
      </w:rPr>
    </w:lvl>
    <w:lvl w:ilvl="4">
      <w:start w:val="0"/>
      <w:numFmt w:val="bullet"/>
      <w:lvlText w:val="•"/>
      <w:lvlJc w:val="left"/>
      <w:pPr>
        <w:ind w:left="713" w:hanging="99"/>
      </w:pPr>
      <w:rPr>
        <w:rFonts w:hint="default"/>
        <w:lang w:val="en-US" w:eastAsia="en-US" w:bidi="ar-SA"/>
      </w:rPr>
    </w:lvl>
    <w:lvl w:ilvl="5">
      <w:start w:val="0"/>
      <w:numFmt w:val="bullet"/>
      <w:lvlText w:val="•"/>
      <w:lvlJc w:val="left"/>
      <w:pPr>
        <w:ind w:left="851" w:hanging="99"/>
      </w:pPr>
      <w:rPr>
        <w:rFonts w:hint="default"/>
        <w:lang w:val="en-US" w:eastAsia="en-US" w:bidi="ar-SA"/>
      </w:rPr>
    </w:lvl>
    <w:lvl w:ilvl="6">
      <w:start w:val="0"/>
      <w:numFmt w:val="bullet"/>
      <w:lvlText w:val="•"/>
      <w:lvlJc w:val="left"/>
      <w:pPr>
        <w:ind w:left="988" w:hanging="99"/>
      </w:pPr>
      <w:rPr>
        <w:rFonts w:hint="default"/>
        <w:lang w:val="en-US" w:eastAsia="en-US" w:bidi="ar-SA"/>
      </w:rPr>
    </w:lvl>
    <w:lvl w:ilvl="7">
      <w:start w:val="0"/>
      <w:numFmt w:val="bullet"/>
      <w:lvlText w:val="•"/>
      <w:lvlJc w:val="left"/>
      <w:pPr>
        <w:ind w:left="1126" w:hanging="99"/>
      </w:pPr>
      <w:rPr>
        <w:rFonts w:hint="default"/>
        <w:lang w:val="en-US" w:eastAsia="en-US" w:bidi="ar-SA"/>
      </w:rPr>
    </w:lvl>
    <w:lvl w:ilvl="8">
      <w:start w:val="0"/>
      <w:numFmt w:val="bullet"/>
      <w:lvlText w:val="•"/>
      <w:lvlJc w:val="left"/>
      <w:pPr>
        <w:ind w:left="1264" w:hanging="99"/>
      </w:pPr>
      <w:rPr>
        <w:rFonts w:hint="default"/>
        <w:lang w:val="en-US" w:eastAsia="en-US" w:bidi="ar-SA"/>
      </w:rPr>
    </w:lvl>
  </w:abstractNum>
  <w:abstractNum w:abstractNumId="6">
    <w:multiLevelType w:val="hybridMultilevel"/>
    <w:lvl w:ilvl="0">
      <w:start w:val="8"/>
      <w:numFmt w:val="decimal"/>
      <w:lvlText w:val="%1."/>
      <w:lvlJc w:val="left"/>
      <w:pPr>
        <w:ind w:left="316" w:hanging="217"/>
        <w:jc w:val="left"/>
      </w:pPr>
      <w:rPr>
        <w:rFonts w:hint="default" w:ascii="Georgia" w:hAnsi="Georgia" w:eastAsia="Georgia" w:cs="Georgia"/>
        <w:b w:val="0"/>
        <w:bCs w:val="0"/>
        <w:i w:val="0"/>
        <w:iCs w:val="0"/>
        <w:spacing w:val="0"/>
        <w:w w:val="91"/>
        <w:sz w:val="16"/>
        <w:szCs w:val="16"/>
        <w:lang w:val="en-US" w:eastAsia="en-US" w:bidi="ar-SA"/>
      </w:rPr>
    </w:lvl>
    <w:lvl w:ilvl="1">
      <w:start w:val="0"/>
      <w:numFmt w:val="bullet"/>
      <w:lvlText w:val="•"/>
      <w:lvlJc w:val="left"/>
      <w:pPr>
        <w:ind w:left="442" w:hanging="217"/>
      </w:pPr>
      <w:rPr>
        <w:rFonts w:hint="default"/>
        <w:lang w:val="en-US" w:eastAsia="en-US" w:bidi="ar-SA"/>
      </w:rPr>
    </w:lvl>
    <w:lvl w:ilvl="2">
      <w:start w:val="0"/>
      <w:numFmt w:val="bullet"/>
      <w:lvlText w:val="•"/>
      <w:lvlJc w:val="left"/>
      <w:pPr>
        <w:ind w:left="564" w:hanging="217"/>
      </w:pPr>
      <w:rPr>
        <w:rFonts w:hint="default"/>
        <w:lang w:val="en-US" w:eastAsia="en-US" w:bidi="ar-SA"/>
      </w:rPr>
    </w:lvl>
    <w:lvl w:ilvl="3">
      <w:start w:val="0"/>
      <w:numFmt w:val="bullet"/>
      <w:lvlText w:val="•"/>
      <w:lvlJc w:val="left"/>
      <w:pPr>
        <w:ind w:left="686" w:hanging="217"/>
      </w:pPr>
      <w:rPr>
        <w:rFonts w:hint="default"/>
        <w:lang w:val="en-US" w:eastAsia="en-US" w:bidi="ar-SA"/>
      </w:rPr>
    </w:lvl>
    <w:lvl w:ilvl="4">
      <w:start w:val="0"/>
      <w:numFmt w:val="bullet"/>
      <w:lvlText w:val="•"/>
      <w:lvlJc w:val="left"/>
      <w:pPr>
        <w:ind w:left="808" w:hanging="217"/>
      </w:pPr>
      <w:rPr>
        <w:rFonts w:hint="default"/>
        <w:lang w:val="en-US" w:eastAsia="en-US" w:bidi="ar-SA"/>
      </w:rPr>
    </w:lvl>
    <w:lvl w:ilvl="5">
      <w:start w:val="0"/>
      <w:numFmt w:val="bullet"/>
      <w:lvlText w:val="•"/>
      <w:lvlJc w:val="left"/>
      <w:pPr>
        <w:ind w:left="930" w:hanging="217"/>
      </w:pPr>
      <w:rPr>
        <w:rFonts w:hint="default"/>
        <w:lang w:val="en-US" w:eastAsia="en-US" w:bidi="ar-SA"/>
      </w:rPr>
    </w:lvl>
    <w:lvl w:ilvl="6">
      <w:start w:val="0"/>
      <w:numFmt w:val="bullet"/>
      <w:lvlText w:val="•"/>
      <w:lvlJc w:val="left"/>
      <w:pPr>
        <w:ind w:left="1052" w:hanging="217"/>
      </w:pPr>
      <w:rPr>
        <w:rFonts w:hint="default"/>
        <w:lang w:val="en-US" w:eastAsia="en-US" w:bidi="ar-SA"/>
      </w:rPr>
    </w:lvl>
    <w:lvl w:ilvl="7">
      <w:start w:val="0"/>
      <w:numFmt w:val="bullet"/>
      <w:lvlText w:val="•"/>
      <w:lvlJc w:val="left"/>
      <w:pPr>
        <w:ind w:left="1174" w:hanging="217"/>
      </w:pPr>
      <w:rPr>
        <w:rFonts w:hint="default"/>
        <w:lang w:val="en-US" w:eastAsia="en-US" w:bidi="ar-SA"/>
      </w:rPr>
    </w:lvl>
    <w:lvl w:ilvl="8">
      <w:start w:val="0"/>
      <w:numFmt w:val="bullet"/>
      <w:lvlText w:val="•"/>
      <w:lvlJc w:val="left"/>
      <w:pPr>
        <w:ind w:left="1296" w:hanging="217"/>
      </w:pPr>
      <w:rPr>
        <w:rFonts w:hint="default"/>
        <w:lang w:val="en-US" w:eastAsia="en-US" w:bidi="ar-SA"/>
      </w:rPr>
    </w:lvl>
  </w:abstractNum>
  <w:abstractNum w:abstractNumId="5">
    <w:multiLevelType w:val="hybridMultilevel"/>
    <w:lvl w:ilvl="0">
      <w:start w:val="1"/>
      <w:numFmt w:val="decimal"/>
      <w:lvlText w:val="%1."/>
      <w:lvlJc w:val="left"/>
      <w:pPr>
        <w:ind w:left="196" w:hanging="180"/>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47" w:hanging="180"/>
      </w:pPr>
      <w:rPr>
        <w:rFonts w:hint="default"/>
        <w:lang w:val="en-US" w:eastAsia="en-US" w:bidi="ar-SA"/>
      </w:rPr>
    </w:lvl>
    <w:lvl w:ilvl="2">
      <w:start w:val="0"/>
      <w:numFmt w:val="bullet"/>
      <w:lvlText w:val="•"/>
      <w:lvlJc w:val="left"/>
      <w:pPr>
        <w:ind w:left="494" w:hanging="180"/>
      </w:pPr>
      <w:rPr>
        <w:rFonts w:hint="default"/>
        <w:lang w:val="en-US" w:eastAsia="en-US" w:bidi="ar-SA"/>
      </w:rPr>
    </w:lvl>
    <w:lvl w:ilvl="3">
      <w:start w:val="0"/>
      <w:numFmt w:val="bullet"/>
      <w:lvlText w:val="•"/>
      <w:lvlJc w:val="left"/>
      <w:pPr>
        <w:ind w:left="642" w:hanging="180"/>
      </w:pPr>
      <w:rPr>
        <w:rFonts w:hint="default"/>
        <w:lang w:val="en-US" w:eastAsia="en-US" w:bidi="ar-SA"/>
      </w:rPr>
    </w:lvl>
    <w:lvl w:ilvl="4">
      <w:start w:val="0"/>
      <w:numFmt w:val="bullet"/>
      <w:lvlText w:val="•"/>
      <w:lvlJc w:val="left"/>
      <w:pPr>
        <w:ind w:left="789" w:hanging="180"/>
      </w:pPr>
      <w:rPr>
        <w:rFonts w:hint="default"/>
        <w:lang w:val="en-US" w:eastAsia="en-US" w:bidi="ar-SA"/>
      </w:rPr>
    </w:lvl>
    <w:lvl w:ilvl="5">
      <w:start w:val="0"/>
      <w:numFmt w:val="bullet"/>
      <w:lvlText w:val="•"/>
      <w:lvlJc w:val="left"/>
      <w:pPr>
        <w:ind w:left="937" w:hanging="180"/>
      </w:pPr>
      <w:rPr>
        <w:rFonts w:hint="default"/>
        <w:lang w:val="en-US" w:eastAsia="en-US" w:bidi="ar-SA"/>
      </w:rPr>
    </w:lvl>
    <w:lvl w:ilvl="6">
      <w:start w:val="0"/>
      <w:numFmt w:val="bullet"/>
      <w:lvlText w:val="•"/>
      <w:lvlJc w:val="left"/>
      <w:pPr>
        <w:ind w:left="1084" w:hanging="180"/>
      </w:pPr>
      <w:rPr>
        <w:rFonts w:hint="default"/>
        <w:lang w:val="en-US" w:eastAsia="en-US" w:bidi="ar-SA"/>
      </w:rPr>
    </w:lvl>
    <w:lvl w:ilvl="7">
      <w:start w:val="0"/>
      <w:numFmt w:val="bullet"/>
      <w:lvlText w:val="•"/>
      <w:lvlJc w:val="left"/>
      <w:pPr>
        <w:ind w:left="1231" w:hanging="180"/>
      </w:pPr>
      <w:rPr>
        <w:rFonts w:hint="default"/>
        <w:lang w:val="en-US" w:eastAsia="en-US" w:bidi="ar-SA"/>
      </w:rPr>
    </w:lvl>
    <w:lvl w:ilvl="8">
      <w:start w:val="0"/>
      <w:numFmt w:val="bullet"/>
      <w:lvlText w:val="•"/>
      <w:lvlJc w:val="left"/>
      <w:pPr>
        <w:ind w:left="1379" w:hanging="180"/>
      </w:pPr>
      <w:rPr>
        <w:rFonts w:hint="default"/>
        <w:lang w:val="en-US" w:eastAsia="en-US" w:bidi="ar-SA"/>
      </w:rPr>
    </w:lvl>
  </w:abstractNum>
  <w:abstractNum w:abstractNumId="4">
    <w:multiLevelType w:val="hybridMultilevel"/>
    <w:lvl w:ilvl="0">
      <w:start w:val="1"/>
      <w:numFmt w:val="decimal"/>
      <w:lvlText w:val="%1."/>
      <w:lvlJc w:val="left"/>
      <w:pPr>
        <w:ind w:left="237" w:hanging="180"/>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70" w:hanging="180"/>
      </w:pPr>
      <w:rPr>
        <w:rFonts w:hint="default"/>
        <w:lang w:val="en-US" w:eastAsia="en-US" w:bidi="ar-SA"/>
      </w:rPr>
    </w:lvl>
    <w:lvl w:ilvl="2">
      <w:start w:val="0"/>
      <w:numFmt w:val="bullet"/>
      <w:lvlText w:val="•"/>
      <w:lvlJc w:val="left"/>
      <w:pPr>
        <w:ind w:left="500" w:hanging="180"/>
      </w:pPr>
      <w:rPr>
        <w:rFonts w:hint="default"/>
        <w:lang w:val="en-US" w:eastAsia="en-US" w:bidi="ar-SA"/>
      </w:rPr>
    </w:lvl>
    <w:lvl w:ilvl="3">
      <w:start w:val="0"/>
      <w:numFmt w:val="bullet"/>
      <w:lvlText w:val="•"/>
      <w:lvlJc w:val="left"/>
      <w:pPr>
        <w:ind w:left="630" w:hanging="180"/>
      </w:pPr>
      <w:rPr>
        <w:rFonts w:hint="default"/>
        <w:lang w:val="en-US" w:eastAsia="en-US" w:bidi="ar-SA"/>
      </w:rPr>
    </w:lvl>
    <w:lvl w:ilvl="4">
      <w:start w:val="0"/>
      <w:numFmt w:val="bullet"/>
      <w:lvlText w:val="•"/>
      <w:lvlJc w:val="left"/>
      <w:pPr>
        <w:ind w:left="760" w:hanging="180"/>
      </w:pPr>
      <w:rPr>
        <w:rFonts w:hint="default"/>
        <w:lang w:val="en-US" w:eastAsia="en-US" w:bidi="ar-SA"/>
      </w:rPr>
    </w:lvl>
    <w:lvl w:ilvl="5">
      <w:start w:val="0"/>
      <w:numFmt w:val="bullet"/>
      <w:lvlText w:val="•"/>
      <w:lvlJc w:val="left"/>
      <w:pPr>
        <w:ind w:left="890" w:hanging="180"/>
      </w:pPr>
      <w:rPr>
        <w:rFonts w:hint="default"/>
        <w:lang w:val="en-US" w:eastAsia="en-US" w:bidi="ar-SA"/>
      </w:rPr>
    </w:lvl>
    <w:lvl w:ilvl="6">
      <w:start w:val="0"/>
      <w:numFmt w:val="bullet"/>
      <w:lvlText w:val="•"/>
      <w:lvlJc w:val="left"/>
      <w:pPr>
        <w:ind w:left="1020" w:hanging="180"/>
      </w:pPr>
      <w:rPr>
        <w:rFonts w:hint="default"/>
        <w:lang w:val="en-US" w:eastAsia="en-US" w:bidi="ar-SA"/>
      </w:rPr>
    </w:lvl>
    <w:lvl w:ilvl="7">
      <w:start w:val="0"/>
      <w:numFmt w:val="bullet"/>
      <w:lvlText w:val="•"/>
      <w:lvlJc w:val="left"/>
      <w:pPr>
        <w:ind w:left="1150" w:hanging="180"/>
      </w:pPr>
      <w:rPr>
        <w:rFonts w:hint="default"/>
        <w:lang w:val="en-US" w:eastAsia="en-US" w:bidi="ar-SA"/>
      </w:rPr>
    </w:lvl>
    <w:lvl w:ilvl="8">
      <w:start w:val="0"/>
      <w:numFmt w:val="bullet"/>
      <w:lvlText w:val="•"/>
      <w:lvlJc w:val="left"/>
      <w:pPr>
        <w:ind w:left="1280" w:hanging="180"/>
      </w:pPr>
      <w:rPr>
        <w:rFonts w:hint="default"/>
        <w:lang w:val="en-US" w:eastAsia="en-US" w:bidi="ar-SA"/>
      </w:rPr>
    </w:lvl>
  </w:abstractNum>
  <w:abstractNum w:abstractNumId="3">
    <w:multiLevelType w:val="hybridMultilevel"/>
    <w:lvl w:ilvl="0">
      <w:start w:val="1"/>
      <w:numFmt w:val="decimal"/>
      <w:lvlText w:val="%1."/>
      <w:lvlJc w:val="left"/>
      <w:pPr>
        <w:ind w:left="263" w:hanging="180"/>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388" w:hanging="180"/>
      </w:pPr>
      <w:rPr>
        <w:rFonts w:hint="default"/>
        <w:lang w:val="en-US" w:eastAsia="en-US" w:bidi="ar-SA"/>
      </w:rPr>
    </w:lvl>
    <w:lvl w:ilvl="2">
      <w:start w:val="0"/>
      <w:numFmt w:val="bullet"/>
      <w:lvlText w:val="•"/>
      <w:lvlJc w:val="left"/>
      <w:pPr>
        <w:ind w:left="516" w:hanging="180"/>
      </w:pPr>
      <w:rPr>
        <w:rFonts w:hint="default"/>
        <w:lang w:val="en-US" w:eastAsia="en-US" w:bidi="ar-SA"/>
      </w:rPr>
    </w:lvl>
    <w:lvl w:ilvl="3">
      <w:start w:val="0"/>
      <w:numFmt w:val="bullet"/>
      <w:lvlText w:val="•"/>
      <w:lvlJc w:val="left"/>
      <w:pPr>
        <w:ind w:left="644" w:hanging="180"/>
      </w:pPr>
      <w:rPr>
        <w:rFonts w:hint="default"/>
        <w:lang w:val="en-US" w:eastAsia="en-US" w:bidi="ar-SA"/>
      </w:rPr>
    </w:lvl>
    <w:lvl w:ilvl="4">
      <w:start w:val="0"/>
      <w:numFmt w:val="bullet"/>
      <w:lvlText w:val="•"/>
      <w:lvlJc w:val="left"/>
      <w:pPr>
        <w:ind w:left="772" w:hanging="180"/>
      </w:pPr>
      <w:rPr>
        <w:rFonts w:hint="default"/>
        <w:lang w:val="en-US" w:eastAsia="en-US" w:bidi="ar-SA"/>
      </w:rPr>
    </w:lvl>
    <w:lvl w:ilvl="5">
      <w:start w:val="0"/>
      <w:numFmt w:val="bullet"/>
      <w:lvlText w:val="•"/>
      <w:lvlJc w:val="left"/>
      <w:pPr>
        <w:ind w:left="900" w:hanging="180"/>
      </w:pPr>
      <w:rPr>
        <w:rFonts w:hint="default"/>
        <w:lang w:val="en-US" w:eastAsia="en-US" w:bidi="ar-SA"/>
      </w:rPr>
    </w:lvl>
    <w:lvl w:ilvl="6">
      <w:start w:val="0"/>
      <w:numFmt w:val="bullet"/>
      <w:lvlText w:val="•"/>
      <w:lvlJc w:val="left"/>
      <w:pPr>
        <w:ind w:left="1028" w:hanging="180"/>
      </w:pPr>
      <w:rPr>
        <w:rFonts w:hint="default"/>
        <w:lang w:val="en-US" w:eastAsia="en-US" w:bidi="ar-SA"/>
      </w:rPr>
    </w:lvl>
    <w:lvl w:ilvl="7">
      <w:start w:val="0"/>
      <w:numFmt w:val="bullet"/>
      <w:lvlText w:val="•"/>
      <w:lvlJc w:val="left"/>
      <w:pPr>
        <w:ind w:left="1156" w:hanging="180"/>
      </w:pPr>
      <w:rPr>
        <w:rFonts w:hint="default"/>
        <w:lang w:val="en-US" w:eastAsia="en-US" w:bidi="ar-SA"/>
      </w:rPr>
    </w:lvl>
    <w:lvl w:ilvl="8">
      <w:start w:val="0"/>
      <w:numFmt w:val="bullet"/>
      <w:lvlText w:val="•"/>
      <w:lvlJc w:val="left"/>
      <w:pPr>
        <w:ind w:left="1284" w:hanging="180"/>
      </w:pPr>
      <w:rPr>
        <w:rFonts w:hint="default"/>
        <w:lang w:val="en-US" w:eastAsia="en-US" w:bidi="ar-SA"/>
      </w:rPr>
    </w:lvl>
  </w:abstractNum>
  <w:abstractNum w:abstractNumId="2">
    <w:multiLevelType w:val="hybridMultilevel"/>
    <w:lvl w:ilvl="0">
      <w:start w:val="1"/>
      <w:numFmt w:val="decimal"/>
      <w:lvlText w:val="%1."/>
      <w:lvlJc w:val="left"/>
      <w:pPr>
        <w:ind w:left="290" w:hanging="269"/>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424" w:hanging="269"/>
      </w:pPr>
      <w:rPr>
        <w:rFonts w:hint="default"/>
        <w:lang w:val="en-US" w:eastAsia="en-US" w:bidi="ar-SA"/>
      </w:rPr>
    </w:lvl>
    <w:lvl w:ilvl="2">
      <w:start w:val="0"/>
      <w:numFmt w:val="bullet"/>
      <w:lvlText w:val="•"/>
      <w:lvlJc w:val="left"/>
      <w:pPr>
        <w:ind w:left="548" w:hanging="269"/>
      </w:pPr>
      <w:rPr>
        <w:rFonts w:hint="default"/>
        <w:lang w:val="en-US" w:eastAsia="en-US" w:bidi="ar-SA"/>
      </w:rPr>
    </w:lvl>
    <w:lvl w:ilvl="3">
      <w:start w:val="0"/>
      <w:numFmt w:val="bullet"/>
      <w:lvlText w:val="•"/>
      <w:lvlJc w:val="left"/>
      <w:pPr>
        <w:ind w:left="672" w:hanging="269"/>
      </w:pPr>
      <w:rPr>
        <w:rFonts w:hint="default"/>
        <w:lang w:val="en-US" w:eastAsia="en-US" w:bidi="ar-SA"/>
      </w:rPr>
    </w:lvl>
    <w:lvl w:ilvl="4">
      <w:start w:val="0"/>
      <w:numFmt w:val="bullet"/>
      <w:lvlText w:val="•"/>
      <w:lvlJc w:val="left"/>
      <w:pPr>
        <w:ind w:left="796" w:hanging="269"/>
      </w:pPr>
      <w:rPr>
        <w:rFonts w:hint="default"/>
        <w:lang w:val="en-US" w:eastAsia="en-US" w:bidi="ar-SA"/>
      </w:rPr>
    </w:lvl>
    <w:lvl w:ilvl="5">
      <w:start w:val="0"/>
      <w:numFmt w:val="bullet"/>
      <w:lvlText w:val="•"/>
      <w:lvlJc w:val="left"/>
      <w:pPr>
        <w:ind w:left="920" w:hanging="269"/>
      </w:pPr>
      <w:rPr>
        <w:rFonts w:hint="default"/>
        <w:lang w:val="en-US" w:eastAsia="en-US" w:bidi="ar-SA"/>
      </w:rPr>
    </w:lvl>
    <w:lvl w:ilvl="6">
      <w:start w:val="0"/>
      <w:numFmt w:val="bullet"/>
      <w:lvlText w:val="•"/>
      <w:lvlJc w:val="left"/>
      <w:pPr>
        <w:ind w:left="1044" w:hanging="269"/>
      </w:pPr>
      <w:rPr>
        <w:rFonts w:hint="default"/>
        <w:lang w:val="en-US" w:eastAsia="en-US" w:bidi="ar-SA"/>
      </w:rPr>
    </w:lvl>
    <w:lvl w:ilvl="7">
      <w:start w:val="0"/>
      <w:numFmt w:val="bullet"/>
      <w:lvlText w:val="•"/>
      <w:lvlJc w:val="left"/>
      <w:pPr>
        <w:ind w:left="1168" w:hanging="269"/>
      </w:pPr>
      <w:rPr>
        <w:rFonts w:hint="default"/>
        <w:lang w:val="en-US" w:eastAsia="en-US" w:bidi="ar-SA"/>
      </w:rPr>
    </w:lvl>
    <w:lvl w:ilvl="8">
      <w:start w:val="0"/>
      <w:numFmt w:val="bullet"/>
      <w:lvlText w:val="•"/>
      <w:lvlJc w:val="left"/>
      <w:pPr>
        <w:ind w:left="1292" w:hanging="269"/>
      </w:pPr>
      <w:rPr>
        <w:rFonts w:hint="default"/>
        <w:lang w:val="en-US" w:eastAsia="en-US" w:bidi="ar-SA"/>
      </w:rPr>
    </w:lvl>
  </w:abstractNum>
  <w:abstractNum w:abstractNumId="1">
    <w:multiLevelType w:val="hybridMultilevel"/>
    <w:lvl w:ilvl="0">
      <w:start w:val="1"/>
      <w:numFmt w:val="decimal"/>
      <w:lvlText w:val="%1."/>
      <w:lvlJc w:val="left"/>
      <w:pPr>
        <w:ind w:left="316" w:hanging="216"/>
        <w:jc w:val="left"/>
      </w:pPr>
      <w:rPr>
        <w:rFonts w:hint="default" w:ascii="Georgia" w:hAnsi="Georgia" w:eastAsia="Georgia" w:cs="Georgia"/>
        <w:b w:val="0"/>
        <w:bCs w:val="0"/>
        <w:i w:val="0"/>
        <w:iCs w:val="0"/>
        <w:spacing w:val="0"/>
        <w:w w:val="100"/>
        <w:sz w:val="16"/>
        <w:szCs w:val="16"/>
        <w:lang w:val="en-US" w:eastAsia="en-US" w:bidi="ar-SA"/>
      </w:rPr>
    </w:lvl>
    <w:lvl w:ilvl="1">
      <w:start w:val="0"/>
      <w:numFmt w:val="bullet"/>
      <w:lvlText w:val="•"/>
      <w:lvlJc w:val="left"/>
      <w:pPr>
        <w:ind w:left="442" w:hanging="216"/>
      </w:pPr>
      <w:rPr>
        <w:rFonts w:hint="default"/>
        <w:lang w:val="en-US" w:eastAsia="en-US" w:bidi="ar-SA"/>
      </w:rPr>
    </w:lvl>
    <w:lvl w:ilvl="2">
      <w:start w:val="0"/>
      <w:numFmt w:val="bullet"/>
      <w:lvlText w:val="•"/>
      <w:lvlJc w:val="left"/>
      <w:pPr>
        <w:ind w:left="564" w:hanging="216"/>
      </w:pPr>
      <w:rPr>
        <w:rFonts w:hint="default"/>
        <w:lang w:val="en-US" w:eastAsia="en-US" w:bidi="ar-SA"/>
      </w:rPr>
    </w:lvl>
    <w:lvl w:ilvl="3">
      <w:start w:val="0"/>
      <w:numFmt w:val="bullet"/>
      <w:lvlText w:val="•"/>
      <w:lvlJc w:val="left"/>
      <w:pPr>
        <w:ind w:left="686" w:hanging="216"/>
      </w:pPr>
      <w:rPr>
        <w:rFonts w:hint="default"/>
        <w:lang w:val="en-US" w:eastAsia="en-US" w:bidi="ar-SA"/>
      </w:rPr>
    </w:lvl>
    <w:lvl w:ilvl="4">
      <w:start w:val="0"/>
      <w:numFmt w:val="bullet"/>
      <w:lvlText w:val="•"/>
      <w:lvlJc w:val="left"/>
      <w:pPr>
        <w:ind w:left="808" w:hanging="216"/>
      </w:pPr>
      <w:rPr>
        <w:rFonts w:hint="default"/>
        <w:lang w:val="en-US" w:eastAsia="en-US" w:bidi="ar-SA"/>
      </w:rPr>
    </w:lvl>
    <w:lvl w:ilvl="5">
      <w:start w:val="0"/>
      <w:numFmt w:val="bullet"/>
      <w:lvlText w:val="•"/>
      <w:lvlJc w:val="left"/>
      <w:pPr>
        <w:ind w:left="930" w:hanging="216"/>
      </w:pPr>
      <w:rPr>
        <w:rFonts w:hint="default"/>
        <w:lang w:val="en-US" w:eastAsia="en-US" w:bidi="ar-SA"/>
      </w:rPr>
    </w:lvl>
    <w:lvl w:ilvl="6">
      <w:start w:val="0"/>
      <w:numFmt w:val="bullet"/>
      <w:lvlText w:val="•"/>
      <w:lvlJc w:val="left"/>
      <w:pPr>
        <w:ind w:left="1052" w:hanging="216"/>
      </w:pPr>
      <w:rPr>
        <w:rFonts w:hint="default"/>
        <w:lang w:val="en-US" w:eastAsia="en-US" w:bidi="ar-SA"/>
      </w:rPr>
    </w:lvl>
    <w:lvl w:ilvl="7">
      <w:start w:val="0"/>
      <w:numFmt w:val="bullet"/>
      <w:lvlText w:val="•"/>
      <w:lvlJc w:val="left"/>
      <w:pPr>
        <w:ind w:left="1174" w:hanging="216"/>
      </w:pPr>
      <w:rPr>
        <w:rFonts w:hint="default"/>
        <w:lang w:val="en-US" w:eastAsia="en-US" w:bidi="ar-SA"/>
      </w:rPr>
    </w:lvl>
    <w:lvl w:ilvl="8">
      <w:start w:val="0"/>
      <w:numFmt w:val="bullet"/>
      <w:lvlText w:val="•"/>
      <w:lvlJc w:val="left"/>
      <w:pPr>
        <w:ind w:left="1296" w:hanging="216"/>
      </w:pPr>
      <w:rPr>
        <w:rFonts w:hint="default"/>
        <w:lang w:val="en-US" w:eastAsia="en-US" w:bidi="ar-SA"/>
      </w:rPr>
    </w:lvl>
  </w:abstractNum>
  <w:abstractNum w:abstractNumId="0">
    <w:multiLevelType w:val="hybridMultilevel"/>
    <w:lvl w:ilvl="0">
      <w:start w:val="1"/>
      <w:numFmt w:val="decimal"/>
      <w:lvlText w:val="%1."/>
      <w:lvlJc w:val="left"/>
      <w:pPr>
        <w:ind w:left="1315" w:hanging="236"/>
        <w:jc w:val="left"/>
      </w:pPr>
      <w:rPr>
        <w:rFonts w:hint="default" w:ascii="Georgia" w:hAnsi="Georgia" w:eastAsia="Georgia" w:cs="Georgia"/>
        <w:b/>
        <w:bCs/>
        <w:i w:val="0"/>
        <w:iCs w:val="0"/>
        <w:color w:val="5B0F00"/>
        <w:spacing w:val="-1"/>
        <w:w w:val="100"/>
        <w:sz w:val="22"/>
        <w:szCs w:val="22"/>
        <w:lang w:val="en-US" w:eastAsia="en-US" w:bidi="ar-SA"/>
      </w:rPr>
    </w:lvl>
    <w:lvl w:ilvl="1">
      <w:start w:val="0"/>
      <w:numFmt w:val="bullet"/>
      <w:lvlText w:val="●"/>
      <w:lvlJc w:val="left"/>
      <w:pPr>
        <w:ind w:left="1799" w:hanging="361"/>
      </w:pPr>
      <w:rPr>
        <w:rFonts w:hint="default" w:ascii="Georgia" w:hAnsi="Georgia" w:eastAsia="Georgia" w:cs="Georgia"/>
        <w:b w:val="0"/>
        <w:bCs w:val="0"/>
        <w:i w:val="0"/>
        <w:iCs w:val="0"/>
        <w:spacing w:val="0"/>
        <w:w w:val="100"/>
        <w:sz w:val="22"/>
        <w:szCs w:val="22"/>
        <w:lang w:val="en-US" w:eastAsia="en-US" w:bidi="ar-SA"/>
      </w:rPr>
    </w:lvl>
    <w:lvl w:ilvl="2">
      <w:start w:val="0"/>
      <w:numFmt w:val="bullet"/>
      <w:lvlText w:val="•"/>
      <w:lvlJc w:val="left"/>
      <w:pPr>
        <w:ind w:left="2880" w:hanging="361"/>
      </w:pPr>
      <w:rPr>
        <w:rFonts w:hint="default"/>
        <w:lang w:val="en-US" w:eastAsia="en-US" w:bidi="ar-SA"/>
      </w:rPr>
    </w:lvl>
    <w:lvl w:ilvl="3">
      <w:start w:val="0"/>
      <w:numFmt w:val="bullet"/>
      <w:lvlText w:val="•"/>
      <w:lvlJc w:val="left"/>
      <w:pPr>
        <w:ind w:left="3960" w:hanging="361"/>
      </w:pPr>
      <w:rPr>
        <w:rFonts w:hint="default"/>
        <w:lang w:val="en-US" w:eastAsia="en-US" w:bidi="ar-SA"/>
      </w:rPr>
    </w:lvl>
    <w:lvl w:ilvl="4">
      <w:start w:val="0"/>
      <w:numFmt w:val="bullet"/>
      <w:lvlText w:val="•"/>
      <w:lvlJc w:val="left"/>
      <w:pPr>
        <w:ind w:left="5040" w:hanging="361"/>
      </w:pPr>
      <w:rPr>
        <w:rFonts w:hint="default"/>
        <w:lang w:val="en-US" w:eastAsia="en-US" w:bidi="ar-SA"/>
      </w:rPr>
    </w:lvl>
    <w:lvl w:ilvl="5">
      <w:start w:val="0"/>
      <w:numFmt w:val="bullet"/>
      <w:lvlText w:val="•"/>
      <w:lvlJc w:val="left"/>
      <w:pPr>
        <w:ind w:left="6120" w:hanging="361"/>
      </w:pPr>
      <w:rPr>
        <w:rFonts w:hint="default"/>
        <w:lang w:val="en-US" w:eastAsia="en-US" w:bidi="ar-SA"/>
      </w:rPr>
    </w:lvl>
    <w:lvl w:ilvl="6">
      <w:start w:val="0"/>
      <w:numFmt w:val="bullet"/>
      <w:lvlText w:val="•"/>
      <w:lvlJc w:val="left"/>
      <w:pPr>
        <w:ind w:left="7200" w:hanging="361"/>
      </w:pPr>
      <w:rPr>
        <w:rFonts w:hint="default"/>
        <w:lang w:val="en-US" w:eastAsia="en-US" w:bidi="ar-SA"/>
      </w:rPr>
    </w:lvl>
    <w:lvl w:ilvl="7">
      <w:start w:val="0"/>
      <w:numFmt w:val="bullet"/>
      <w:lvlText w:val="•"/>
      <w:lvlJc w:val="left"/>
      <w:pPr>
        <w:ind w:left="8280" w:hanging="361"/>
      </w:pPr>
      <w:rPr>
        <w:rFonts w:hint="default"/>
        <w:lang w:val="en-US" w:eastAsia="en-US" w:bidi="ar-SA"/>
      </w:rPr>
    </w:lvl>
    <w:lvl w:ilvl="8">
      <w:start w:val="0"/>
      <w:numFmt w:val="bullet"/>
      <w:lvlText w:val="•"/>
      <w:lvlJc w:val="left"/>
      <w:pPr>
        <w:ind w:left="9360" w:hanging="361"/>
      </w:pPr>
      <w:rPr>
        <w:rFonts w:hint="default"/>
        <w:lang w:val="en-US" w:eastAsia="en-US" w:bidi="ar-SA"/>
      </w:rPr>
    </w:lvl>
  </w:abstractNum>
  <w:num w:numId="26">
    <w:abstractNumId w:val="25"/>
  </w:num>
  <w:num w:numId="25">
    <w:abstractNumId w:val="24"/>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en-US" w:eastAsia="en-US" w:bidi="ar-SA"/>
    </w:rPr>
  </w:style>
  <w:style w:styleId="BodyText" w:type="paragraph">
    <w:name w:val="Body Text"/>
    <w:basedOn w:val="Normal"/>
    <w:uiPriority w:val="1"/>
    <w:qFormat/>
    <w:pPr/>
    <w:rPr>
      <w:rFonts w:ascii="Times New Roman" w:hAnsi="Times New Roman" w:eastAsia="Times New Roman" w:cs="Times New Roman"/>
      <w:sz w:val="14"/>
      <w:szCs w:val="14"/>
      <w:lang w:val="en-US" w:eastAsia="en-US" w:bidi="ar-SA"/>
    </w:rPr>
  </w:style>
  <w:style w:styleId="Heading1" w:type="paragraph">
    <w:name w:val="Heading 1"/>
    <w:basedOn w:val="Normal"/>
    <w:uiPriority w:val="1"/>
    <w:qFormat/>
    <w:pPr>
      <w:spacing w:before="35"/>
      <w:ind w:left="693" w:right="472"/>
      <w:outlineLvl w:val="1"/>
    </w:pPr>
    <w:rPr>
      <w:rFonts w:ascii="Trebuchet MS" w:hAnsi="Trebuchet MS" w:eastAsia="Trebuchet MS" w:cs="Trebuchet MS"/>
      <w:sz w:val="48"/>
      <w:szCs w:val="48"/>
      <w:lang w:val="en-US" w:eastAsia="en-US" w:bidi="ar-SA"/>
    </w:rPr>
  </w:style>
  <w:style w:styleId="Heading2" w:type="paragraph">
    <w:name w:val="Heading 2"/>
    <w:basedOn w:val="Normal"/>
    <w:uiPriority w:val="1"/>
    <w:qFormat/>
    <w:pPr>
      <w:spacing w:line="386" w:lineRule="exact"/>
      <w:ind w:left="1080"/>
      <w:outlineLvl w:val="2"/>
    </w:pPr>
    <w:rPr>
      <w:rFonts w:ascii="Georgia" w:hAnsi="Georgia" w:eastAsia="Georgia" w:cs="Georgia"/>
      <w:b/>
      <w:bCs/>
      <w:sz w:val="34"/>
      <w:szCs w:val="34"/>
      <w:lang w:val="en-US" w:eastAsia="en-US" w:bidi="ar-SA"/>
    </w:rPr>
  </w:style>
  <w:style w:styleId="Heading3" w:type="paragraph">
    <w:name w:val="Heading 3"/>
    <w:basedOn w:val="Normal"/>
    <w:uiPriority w:val="1"/>
    <w:qFormat/>
    <w:pPr>
      <w:ind w:left="5" w:right="3"/>
      <w:jc w:val="center"/>
      <w:outlineLvl w:val="3"/>
    </w:pPr>
    <w:rPr>
      <w:rFonts w:ascii="Cambria" w:hAnsi="Cambria" w:eastAsia="Cambria" w:cs="Cambria"/>
      <w:b/>
      <w:bCs/>
      <w:sz w:val="32"/>
      <w:szCs w:val="32"/>
      <w:lang w:val="en-US" w:eastAsia="en-US" w:bidi="ar-SA"/>
    </w:rPr>
  </w:style>
  <w:style w:styleId="Heading4" w:type="paragraph">
    <w:name w:val="Heading 4"/>
    <w:basedOn w:val="Normal"/>
    <w:uiPriority w:val="1"/>
    <w:qFormat/>
    <w:pPr>
      <w:spacing w:before="56"/>
      <w:ind w:left="280" w:right="914"/>
      <w:outlineLvl w:val="4"/>
    </w:pPr>
    <w:rPr>
      <w:rFonts w:ascii="Times New Roman" w:hAnsi="Times New Roman" w:eastAsia="Times New Roman" w:cs="Times New Roman"/>
      <w:b/>
      <w:bCs/>
      <w:sz w:val="29"/>
      <w:szCs w:val="29"/>
      <w:lang w:val="en-US" w:eastAsia="en-US" w:bidi="ar-SA"/>
    </w:rPr>
  </w:style>
  <w:style w:styleId="Heading5" w:type="paragraph">
    <w:name w:val="Heading 5"/>
    <w:basedOn w:val="Normal"/>
    <w:uiPriority w:val="1"/>
    <w:qFormat/>
    <w:pPr>
      <w:ind w:left="360"/>
      <w:outlineLvl w:val="5"/>
    </w:pPr>
    <w:rPr>
      <w:rFonts w:ascii="Trebuchet MS" w:hAnsi="Trebuchet MS" w:eastAsia="Trebuchet MS" w:cs="Trebuchet MS"/>
      <w:b/>
      <w:bCs/>
      <w:sz w:val="28"/>
      <w:szCs w:val="28"/>
      <w:lang w:val="en-US" w:eastAsia="en-US" w:bidi="ar-SA"/>
    </w:rPr>
  </w:style>
  <w:style w:styleId="Heading6" w:type="paragraph">
    <w:name w:val="Heading 6"/>
    <w:basedOn w:val="Normal"/>
    <w:uiPriority w:val="1"/>
    <w:qFormat/>
    <w:pPr>
      <w:ind w:left="360"/>
      <w:outlineLvl w:val="6"/>
    </w:pPr>
    <w:rPr>
      <w:rFonts w:ascii="Trebuchet MS" w:hAnsi="Trebuchet MS" w:eastAsia="Trebuchet MS" w:cs="Trebuchet MS"/>
      <w:sz w:val="28"/>
      <w:szCs w:val="28"/>
      <w:lang w:val="en-US" w:eastAsia="en-US" w:bidi="ar-SA"/>
    </w:rPr>
  </w:style>
  <w:style w:styleId="Heading7" w:type="paragraph">
    <w:name w:val="Heading 7"/>
    <w:basedOn w:val="Normal"/>
    <w:uiPriority w:val="1"/>
    <w:qFormat/>
    <w:pPr>
      <w:ind w:left="3306"/>
      <w:outlineLvl w:val="7"/>
    </w:pPr>
    <w:rPr>
      <w:rFonts w:ascii="Arial" w:hAnsi="Arial" w:eastAsia="Arial" w:cs="Arial"/>
      <w:b/>
      <w:bCs/>
      <w:sz w:val="25"/>
      <w:szCs w:val="25"/>
      <w:lang w:val="en-US" w:eastAsia="en-US" w:bidi="ar-SA"/>
    </w:rPr>
  </w:style>
  <w:style w:styleId="Heading8" w:type="paragraph">
    <w:name w:val="Heading 8"/>
    <w:basedOn w:val="Normal"/>
    <w:uiPriority w:val="1"/>
    <w:qFormat/>
    <w:pPr>
      <w:spacing w:before="71" w:line="316" w:lineRule="exact"/>
      <w:ind w:left="337"/>
      <w:outlineLvl w:val="8"/>
    </w:pPr>
    <w:rPr>
      <w:rFonts w:ascii="Palatino Linotype" w:hAnsi="Palatino Linotype" w:eastAsia="Palatino Linotype" w:cs="Palatino Linotype"/>
      <w:b/>
      <w:bCs/>
      <w:sz w:val="24"/>
      <w:szCs w:val="24"/>
      <w:lang w:val="en-US" w:eastAsia="en-US" w:bidi="ar-SA"/>
    </w:rPr>
  </w:style>
  <w:style w:styleId="Heading9" w:type="paragraph">
    <w:name w:val="Heading 9"/>
    <w:basedOn w:val="Normal"/>
    <w:uiPriority w:val="1"/>
    <w:qFormat/>
    <w:pPr>
      <w:ind w:left="20"/>
      <w:outlineLvl w:val="9"/>
    </w:pPr>
    <w:rPr>
      <w:rFonts w:ascii="Georgia" w:hAnsi="Georgia" w:eastAsia="Georgia" w:cs="Georgia"/>
      <w:b/>
      <w:bCs/>
      <w:sz w:val="22"/>
      <w:szCs w:val="22"/>
      <w:lang w:val="en-US" w:eastAsia="en-US" w:bidi="ar-SA"/>
    </w:rPr>
  </w:style>
  <w:style w:styleId="ListParagraph" w:type="paragraph">
    <w:name w:val="List Paragraph"/>
    <w:basedOn w:val="Normal"/>
    <w:uiPriority w:val="1"/>
    <w:qFormat/>
    <w:pPr>
      <w:ind w:left="3883" w:hanging="361"/>
    </w:pPr>
    <w:rPr>
      <w:rFonts w:ascii="Times New Roman" w:hAnsi="Times New Roman" w:eastAsia="Times New Roman" w:cs="Times New Roman"/>
      <w:lang w:val="en-US" w:eastAsia="en-US" w:bidi="ar-SA"/>
    </w:rPr>
  </w:style>
  <w:style w:styleId="TableParagraph" w:type="paragraph">
    <w:name w:val="Table Paragraph"/>
    <w:basedOn w:val="Normal"/>
    <w:uiPriority w:val="1"/>
    <w:qFormat/>
    <w:pPr/>
    <w:rPr>
      <w:rFonts w:ascii="Arial MT" w:hAnsi="Arial MT" w:eastAsia="Arial MT" w:cs="Arial MT"/>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jpeg"/><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footer" Target="footer4.xml"/><Relationship Id="rId10" Type="http://schemas.openxmlformats.org/officeDocument/2006/relationships/footer" Target="footer5.xml"/><Relationship Id="rId11" Type="http://schemas.openxmlformats.org/officeDocument/2006/relationships/footer" Target="footer6.xml"/><Relationship Id="rId12" Type="http://schemas.openxmlformats.org/officeDocument/2006/relationships/footer" Target="footer7.xml"/><Relationship Id="rId13" Type="http://schemas.openxmlformats.org/officeDocument/2006/relationships/footer" Target="footer8.xml"/><Relationship Id="rId14" Type="http://schemas.openxmlformats.org/officeDocument/2006/relationships/footer" Target="footer9.xml"/><Relationship Id="rId15" Type="http://schemas.openxmlformats.org/officeDocument/2006/relationships/footer" Target="footer10.xml"/><Relationship Id="rId16" Type="http://schemas.openxmlformats.org/officeDocument/2006/relationships/footer" Target="footer11.xml"/><Relationship Id="rId17" Type="http://schemas.openxmlformats.org/officeDocument/2006/relationships/footer" Target="footer12.xml"/><Relationship Id="rId18" Type="http://schemas.openxmlformats.org/officeDocument/2006/relationships/footer" Target="footer13.xml"/><Relationship Id="rId19" Type="http://schemas.openxmlformats.org/officeDocument/2006/relationships/footer" Target="footer14.xml"/><Relationship Id="rId20" Type="http://schemas.openxmlformats.org/officeDocument/2006/relationships/footer" Target="footer15.xml"/><Relationship Id="rId21" Type="http://schemas.openxmlformats.org/officeDocument/2006/relationships/hyperlink" Target="https://doi.org/10.2196/13930" TargetMode="External"/><Relationship Id="rId22" Type="http://schemas.openxmlformats.org/officeDocument/2006/relationships/hyperlink" Target="https://doi.org/10.1177/23821205211024078" TargetMode="External"/><Relationship Id="rId23" Type="http://schemas.openxmlformats.org/officeDocument/2006/relationships/hyperlink" Target="https://doi.org/10.2196/54793" TargetMode="External"/><Relationship Id="rId24" Type="http://schemas.openxmlformats.org/officeDocument/2006/relationships/hyperlink" Target="https://doi.org/10.3389/fmed.2024.1525604" TargetMode="External"/><Relationship Id="rId25" Type="http://schemas.openxmlformats.org/officeDocument/2006/relationships/hyperlink" Target="https://doi.org/10.3389/frvir.2024.1533837" TargetMode="External"/><Relationship Id="rId26" Type="http://schemas.openxmlformats.org/officeDocument/2006/relationships/hyperlink" Target="https://mitsloanedtech.mit.edu/2024/05/09/ai-assisted-grading-a-magic-wand-or-a-pandoras-box/" TargetMode="External"/><Relationship Id="rId27" Type="http://schemas.openxmlformats.org/officeDocument/2006/relationships/footer" Target="footer16.xml"/><Relationship Id="rId28" Type="http://schemas.openxmlformats.org/officeDocument/2006/relationships/hyperlink" Target="https://doi.org/10.1186/s12909-025-07177-9" TargetMode="External"/><Relationship Id="rId29" Type="http://schemas.openxmlformats.org/officeDocument/2006/relationships/hyperlink" Target="https://doi.org/10.1002/mef2.70018" TargetMode="External"/><Relationship Id="rId30" Type="http://schemas.openxmlformats.org/officeDocument/2006/relationships/hyperlink" Target="https://doi.org/10.1080/0142159X.2024.2314198" TargetMode="External"/><Relationship Id="rId31" Type="http://schemas.openxmlformats.org/officeDocument/2006/relationships/hyperlink" Target="https://doi.org/10.1177/10815589241257215" TargetMode="External"/><Relationship Id="rId32" Type="http://schemas.openxmlformats.org/officeDocument/2006/relationships/hyperlink" Target="https://doi.org/10.47738/jads.v5i2.198" TargetMode="External"/><Relationship Id="rId33" Type="http://schemas.openxmlformats.org/officeDocument/2006/relationships/hyperlink" Target="https://doi.org/10.1007/s11604-023-01474-3" TargetMode="External"/><Relationship Id="rId34" Type="http://schemas.openxmlformats.org/officeDocument/2006/relationships/hyperlink" Target="https://doi.org/10.1371/journal.pdig.0000278" TargetMode="External"/><Relationship Id="rId35" Type="http://schemas.openxmlformats.org/officeDocument/2006/relationships/hyperlink" Target="https://doi.org/10.1001/jamanetworkopen.2023.45050" TargetMode="External"/><Relationship Id="rId36" Type="http://schemas.openxmlformats.org/officeDocument/2006/relationships/hyperlink" Target="https://doi.org/10.1371/journal.pdig.0000022" TargetMode="External"/><Relationship Id="rId37" Type="http://schemas.openxmlformats.org/officeDocument/2006/relationships/footer" Target="footer17.xml"/><Relationship Id="rId38" Type="http://schemas.openxmlformats.org/officeDocument/2006/relationships/hyperlink" Target="https://doi.org/10.3390/healthcare12050562" TargetMode="External"/><Relationship Id="rId39" Type="http://schemas.openxmlformats.org/officeDocument/2006/relationships/hyperlink" Target="https://doi.org/10.2471/BLT.19.237487" TargetMode="External"/><Relationship Id="rId40" Type="http://schemas.openxmlformats.org/officeDocument/2006/relationships/hyperlink" Target="https://doi.org/10.1111/bjet.13341" TargetMode="External"/><Relationship Id="rId41" Type="http://schemas.openxmlformats.org/officeDocument/2006/relationships/hyperlink" Target="https://doi.org/10.1177/02734753241288876" TargetMode="External"/><Relationship Id="rId42" Type="http://schemas.openxmlformats.org/officeDocument/2006/relationships/hyperlink" Target="https://doi.org/10.7759/cureus.77420" TargetMode="External"/><Relationship Id="rId43" Type="http://schemas.openxmlformats.org/officeDocument/2006/relationships/hyperlink" Target="https://doi.org/10.3102/00346543068002179" TargetMode="External"/><Relationship Id="rId44" Type="http://schemas.openxmlformats.org/officeDocument/2006/relationships/hyperlink" Target="https://doi.org/10.3390/medicina58040508" TargetMode="External"/><Relationship Id="rId45" Type="http://schemas.openxmlformats.org/officeDocument/2006/relationships/hyperlink" Target="https://doi.org/10.2196/50373" TargetMode="External"/><Relationship Id="rId46" Type="http://schemas.openxmlformats.org/officeDocument/2006/relationships/hyperlink" Target="https://doi.org/10.3390/su16146118" TargetMode="External"/><Relationship Id="rId47" Type="http://schemas.openxmlformats.org/officeDocument/2006/relationships/hyperlink" Target="https://www.aamc.org/about-us/mission-areas/medical-education/principles-ai-use" TargetMode="External"/><Relationship Id="rId48" Type="http://schemas.openxmlformats.org/officeDocument/2006/relationships/hyperlink" Target="https://www.ama-assn.org/education/changemeded-initiative/ai-medical-education" TargetMode="External"/><Relationship Id="rId49" Type="http://schemas.openxmlformats.org/officeDocument/2006/relationships/hyperlink" Target="https://doi.org/10.30476/JAMP.2023.98655.1803" TargetMode="External"/><Relationship Id="rId50" Type="http://schemas.openxmlformats.org/officeDocument/2006/relationships/hyperlink" Target="https://doi.org/10.7759/cureus.59747" TargetMode="External"/><Relationship Id="rId51" Type="http://schemas.openxmlformats.org/officeDocument/2006/relationships/footer" Target="footer18.xml"/><Relationship Id="rId52" Type="http://schemas.openxmlformats.org/officeDocument/2006/relationships/hyperlink" Target="https://magazine.hms.harvard.edu/articles/how-generative-ai-transforming-medical-education" TargetMode="External"/><Relationship Id="rId53" Type="http://schemas.openxmlformats.org/officeDocument/2006/relationships/hyperlink" Target="https://doi.org/10.7759/cureus.49604" TargetMode="External"/><Relationship Id="rId54" Type="http://schemas.openxmlformats.org/officeDocument/2006/relationships/hyperlink" Target="https://doi.org/10.1007/s10758-024-09732-7" TargetMode="External"/><Relationship Id="rId55" Type="http://schemas.openxmlformats.org/officeDocument/2006/relationships/hyperlink" Target="https://doi.org/10.1186/s41239-023-00408-3" TargetMode="External"/><Relationship Id="rId56" Type="http://schemas.openxmlformats.org/officeDocument/2006/relationships/hyperlink" Target="https://www.ed.gov/sites/ed/files/documents/ai-report/ai-report.pdf" TargetMode="External"/><Relationship Id="rId57" Type="http://schemas.openxmlformats.org/officeDocument/2006/relationships/hyperlink" Target="https://doi.org/10.1787/c74f03de-en" TargetMode="External"/><Relationship Id="rId58" Type="http://schemas.openxmlformats.org/officeDocument/2006/relationships/hyperlink" Target="https://doi.org/10.3389/feduc.2024.1470799" TargetMode="External"/><Relationship Id="rId59" Type="http://schemas.openxmlformats.org/officeDocument/2006/relationships/hyperlink" Target="https://doi.org/10.1186/s40561-023-00260-y" TargetMode="External"/><Relationship Id="rId60" Type="http://schemas.openxmlformats.org/officeDocument/2006/relationships/hyperlink" Target="https://asicedtech.com/" TargetMode="External"/><Relationship Id="rId61" Type="http://schemas.openxmlformats.org/officeDocument/2006/relationships/footer" Target="footer19.xml"/><Relationship Id="rId62" Type="http://schemas.openxmlformats.org/officeDocument/2006/relationships/footer" Target="footer20.xml"/><Relationship Id="rId63" Type="http://schemas.openxmlformats.org/officeDocument/2006/relationships/footer" Target="footer21.xml"/><Relationship Id="rId64" Type="http://schemas.openxmlformats.org/officeDocument/2006/relationships/footer" Target="footer22.xml"/><Relationship Id="rId65" Type="http://schemas.openxmlformats.org/officeDocument/2006/relationships/image" Target="media/image2.png"/><Relationship Id="rId66" Type="http://schemas.openxmlformats.org/officeDocument/2006/relationships/footer" Target="footer23.xml"/><Relationship Id="rId67" Type="http://schemas.openxmlformats.org/officeDocument/2006/relationships/image" Target="media/image3.png"/><Relationship Id="rId68" Type="http://schemas.openxmlformats.org/officeDocument/2006/relationships/image" Target="media/image4.png"/><Relationship Id="rId69" Type="http://schemas.openxmlformats.org/officeDocument/2006/relationships/image" Target="media/image5.png"/><Relationship Id="rId70" Type="http://schemas.openxmlformats.org/officeDocument/2006/relationships/image" Target="media/image6.png"/><Relationship Id="rId71" Type="http://schemas.openxmlformats.org/officeDocument/2006/relationships/image" Target="media/image7.png"/><Relationship Id="rId72" Type="http://schemas.openxmlformats.org/officeDocument/2006/relationships/image" Target="media/image8.png"/><Relationship Id="rId73" Type="http://schemas.openxmlformats.org/officeDocument/2006/relationships/image" Target="media/image9.png"/><Relationship Id="rId74" Type="http://schemas.openxmlformats.org/officeDocument/2006/relationships/footer" Target="footer24.xml"/><Relationship Id="rId75" Type="http://schemas.openxmlformats.org/officeDocument/2006/relationships/image" Target="media/image10.png"/><Relationship Id="rId76" Type="http://schemas.openxmlformats.org/officeDocument/2006/relationships/hyperlink" Target="https://www.cureus.com/users/492388-joshua-owolabi" TargetMode="External"/><Relationship Id="rId77" Type="http://schemas.openxmlformats.org/officeDocument/2006/relationships/hyperlink" Target="mailto:joshuaow@pcom.edu" TargetMode="External"/><Relationship Id="rId78" Type="http://schemas.openxmlformats.org/officeDocument/2006/relationships/header" Target="header1.xml"/><Relationship Id="rId79" Type="http://schemas.openxmlformats.org/officeDocument/2006/relationships/footer" Target="footer25.xml"/><Relationship Id="rId80" Type="http://schemas.openxmlformats.org/officeDocument/2006/relationships/image" Target="media/image11.jpeg"/><Relationship Id="rId81" Type="http://schemas.openxmlformats.org/officeDocument/2006/relationships/image" Target="media/image12.jpeg"/><Relationship Id="rId82" Type="http://schemas.openxmlformats.org/officeDocument/2006/relationships/image" Target="media/image13.jpeg"/><Relationship Id="rId83" Type="http://schemas.openxmlformats.org/officeDocument/2006/relationships/image" Target="media/image14.jpeg"/><Relationship Id="rId84" Type="http://schemas.openxmlformats.org/officeDocument/2006/relationships/image" Target="media/image15.jpeg"/><Relationship Id="rId85" Type="http://schemas.openxmlformats.org/officeDocument/2006/relationships/hyperlink" Target="https://dx.doi.org/10.1016/j.giq.2010.09.004" TargetMode="External"/><Relationship Id="rId86" Type="http://schemas.openxmlformats.org/officeDocument/2006/relationships/hyperlink" Target="https://dx.doi.org/10.1016/j.jbusres.2014.06.001" TargetMode="External"/><Relationship Id="rId87" Type="http://schemas.openxmlformats.org/officeDocument/2006/relationships/hyperlink" Target="https://dx.doi.org/10.1016/j.promfg.2018.03.137" TargetMode="External"/><Relationship Id="rId88" Type="http://schemas.openxmlformats.org/officeDocument/2006/relationships/hyperlink" Target="https://dx.doi.org/10.1007/s40596-018-0946-y" TargetMode="External"/><Relationship Id="rId89" Type="http://schemas.openxmlformats.org/officeDocument/2006/relationships/hyperlink" Target="https://dx.doi.org/10.5220/0007678501530160" TargetMode="External"/><Relationship Id="rId90" Type="http://schemas.openxmlformats.org/officeDocument/2006/relationships/hyperlink" Target="https://dx.doi.org/10.3390/app112210537" TargetMode="External"/><Relationship Id="rId91" Type="http://schemas.openxmlformats.org/officeDocument/2006/relationships/hyperlink" Target="https://dx.doi.org/10.1038/s41587-020-0689-7" TargetMode="External"/><Relationship Id="rId92" Type="http://schemas.openxmlformats.org/officeDocument/2006/relationships/hyperlink" Target="https://dx.doi.org/10.5772/intechopen.68775" TargetMode="External"/><Relationship Id="rId93" Type="http://schemas.openxmlformats.org/officeDocument/2006/relationships/hyperlink" Target="https://dx.doi.org/10.1371/journal.pone.0243958" TargetMode="External"/><Relationship Id="rId94" Type="http://schemas.openxmlformats.org/officeDocument/2006/relationships/hyperlink" Target="https://dx.doi.org/10.1371/journal.pone.0242905" TargetMode="External"/><Relationship Id="rId95" Type="http://schemas.openxmlformats.org/officeDocument/2006/relationships/hyperlink" Target="https://dx.doi.org/10.1177/20552076211059358" TargetMode="External"/><Relationship Id="rId96" Type="http://schemas.openxmlformats.org/officeDocument/2006/relationships/hyperlink" Target="https://dx.doi.org/10.1016/j.amsu.2021.01.057" TargetMode="External"/><Relationship Id="rId97" Type="http://schemas.openxmlformats.org/officeDocument/2006/relationships/hyperlink" Target="https://dx.doi.org/10.1097/ACM.0000000000004523" TargetMode="External"/><Relationship Id="rId98" Type="http://schemas.openxmlformats.org/officeDocument/2006/relationships/hyperlink" Target="https://www.jstor.org/stable/27288771" TargetMode="External"/><Relationship Id="rId99" Type="http://schemas.openxmlformats.org/officeDocument/2006/relationships/hyperlink" Target="https://dx.doi.org/10.1371/journal.pone.0296367" TargetMode="External"/><Relationship Id="rId100" Type="http://schemas.openxmlformats.org/officeDocument/2006/relationships/hyperlink" Target="https://dx.doi.org/10.1007/s40670-023-01894-w" TargetMode="External"/><Relationship Id="rId101" Type="http://schemas.openxmlformats.org/officeDocument/2006/relationships/hyperlink" Target="https://dx.doi.org/10.2147/AMEP.S338262" TargetMode="External"/><Relationship Id="rId102" Type="http://schemas.openxmlformats.org/officeDocument/2006/relationships/hyperlink" Target="https://dx.doi.org/10.2147/AMEP.S351642" TargetMode="External"/><Relationship Id="rId103" Type="http://schemas.openxmlformats.org/officeDocument/2006/relationships/hyperlink" Target="https://dx.doi.org/10.30476/ijvlms.2022.93833.1125" TargetMode="External"/><Relationship Id="rId104" Type="http://schemas.openxmlformats.org/officeDocument/2006/relationships/hyperlink" Target="https://dx.doi.org/10.7759/cureus.32163" TargetMode="External"/><Relationship Id="rId105" Type="http://schemas.openxmlformats.org/officeDocument/2006/relationships/hyperlink" Target="https://dx.doi.org/10.2147/AMEP.S358702" TargetMode="External"/><Relationship Id="rId106" Type="http://schemas.openxmlformats.org/officeDocument/2006/relationships/hyperlink" Target="https://scholar.google.com/scholar?q=intitle%3AEdTech%20and%20Innovations%20for%20Anatomical%20Education%20in%20the%2021st%20Century-%20A%20Scoping%20Review.%20MSc%20Medical%20Education%20Thesis%2C%20University%20of%20South%20Wales%2C%20UK" TargetMode="External"/><Relationship Id="rId107" Type="http://schemas.openxmlformats.org/officeDocument/2006/relationships/hyperlink" Target="https://www.umsl.edu/~henschkej/articles/a_The_%20Modern_Practice_of_Adult_Education.pdf" TargetMode="External"/><Relationship Id="rId108" Type="http://schemas.openxmlformats.org/officeDocument/2006/relationships/hyperlink" Target="https://books.google.co.in/books?id=JQIoDwAAQBAJ&amp;printsec=frontcover&amp;source=gbs_ge_summary_r&amp;cad=0%23v%3Donepage&amp;q&amp;f=false" TargetMode="External"/><Relationship Id="rId109" Type="http://schemas.openxmlformats.org/officeDocument/2006/relationships/hyperlink" Target="https://dx.doi.org/10.1017/CBO9780511844744" TargetMode="External"/><Relationship Id="rId110" Type="http://schemas.openxmlformats.org/officeDocument/2006/relationships/hyperlink" Target="https://dx.doi.org/10.1016/B978-0-12-387691-1.00002-8" TargetMode="External"/><Relationship Id="rId111" Type="http://schemas.openxmlformats.org/officeDocument/2006/relationships/hyperlink" Target="https://dx.doi.org/10.1097/00001888-199009000-00045" TargetMode="External"/><Relationship Id="rId112" Type="http://schemas.openxmlformats.org/officeDocument/2006/relationships/hyperlink" Target="https://dx.doi.org/10.5116/ijme.5d9b.0c37" TargetMode="External"/><Relationship Id="rId113" Type="http://schemas.openxmlformats.org/officeDocument/2006/relationships/hyperlink" Target="https://www.researchgate.net/publication/235701029_Experiential_Learning_Experience_As_The_Source_Of_Learning_And_Development" TargetMode="External"/><Relationship Id="rId114" Type="http://schemas.openxmlformats.org/officeDocument/2006/relationships/hyperlink" Target="https://dx.doi.org/10.1177/23821205221091511" TargetMode="External"/><Relationship Id="rId115" Type="http://schemas.openxmlformats.org/officeDocument/2006/relationships/hyperlink" Target="https://eclass.uoa.gr/modules/document/file.php/PPP242/Benjamin%20S.%20Bloom%20-%20Taxonomy%20of%20Educational%20Objectives%2C%20Handbook%201_%20Cognitive%20Domain-Addison%20Wesley%20Publishing%20Company%20%281956%29.pdf" TargetMode="External"/><Relationship Id="rId116" Type="http://schemas.openxmlformats.org/officeDocument/2006/relationships/hyperlink" Target="https://dx.doi.org/10.3163/1536-5050.103.3.010" TargetMode="External"/><Relationship Id="rId117" Type="http://schemas.openxmlformats.org/officeDocument/2006/relationships/hyperlink" Target="https://dx.doi.org/10.1002/j.2334-4822.1992.tb00213.x" TargetMode="External"/><Relationship Id="rId118" Type="http://schemas.openxmlformats.org/officeDocument/2006/relationships/hyperlink" Target="https://dx.doi.org/10.1111/tct.12024" TargetMode="External"/><Relationship Id="rId119" Type="http://schemas.openxmlformats.org/officeDocument/2006/relationships/hyperlink" Target="https://dx.doi.org/10.1007/s10639-023-12009-8" TargetMode="External"/><Relationship Id="rId120" Type="http://schemas.openxmlformats.org/officeDocument/2006/relationships/hyperlink" Target="https://dx.doi.org/10.1186/s12909-024-05365-7" TargetMode="External"/><Relationship Id="rId121" Type="http://schemas.openxmlformats.org/officeDocument/2006/relationships/hyperlink" Target="http://archive.carnegiefoundation.org/publications/pdfs/elibrary/Carnegie_Flexner_Report.pdf" TargetMode="External"/><Relationship Id="rId122" Type="http://schemas.openxmlformats.org/officeDocument/2006/relationships/hyperlink" Target="https://www.ncbi.nlm.nih.gov/pmc/articles/PMC3178858/" TargetMode="External"/><Relationship Id="rId123" Type="http://schemas.openxmlformats.org/officeDocument/2006/relationships/hyperlink" Target="https://dx.doi.org/10.1007/BF02299597" TargetMode="External"/><Relationship Id="rId124" Type="http://schemas.openxmlformats.org/officeDocument/2006/relationships/hyperlink" Target="http://ink.gale.com/apps/doc/A55576275/AONE?u=txshrpub100416&amp;sid=googleScholar&amp;xid=ce32a20" TargetMode="External"/><Relationship Id="rId125" Type="http://schemas.openxmlformats.org/officeDocument/2006/relationships/hyperlink" Target="https://www.routledge.com/Against-Technology-From-the-Luddites-to-Neo-Luddism/Jones/p/book/9780415978682" TargetMode="External"/><Relationship Id="rId126" Type="http://schemas.openxmlformats.org/officeDocument/2006/relationships/hyperlink" Target="https://dx.doi.org/10.1111/bcp.12000" TargetMode="External"/><Relationship Id="rId127" Type="http://schemas.openxmlformats.org/officeDocument/2006/relationships/hyperlink" Target="https://dx.doi.org/10.1108/SEJ-11-2020-0118" TargetMode="External"/><Relationship Id="rId128" Type="http://schemas.openxmlformats.org/officeDocument/2006/relationships/hyperlink" Target="https://ssrn.com/abstract%3D2911066" TargetMode="External"/><Relationship Id="rId129" Type="http://schemas.openxmlformats.org/officeDocument/2006/relationships/hyperlink" Target="https://dx.doi.org/10.2196/11072" TargetMode="External"/><Relationship Id="rId130" Type="http://schemas.openxmlformats.org/officeDocument/2006/relationships/hyperlink" Target="https://dx.doi.org/10.1186/s12909-019-1891-5" TargetMode="External"/><Relationship Id="rId131" Type="http://schemas.openxmlformats.org/officeDocument/2006/relationships/hyperlink" Target="https://dx.doi.org/10.1096/fba.2020-00061" TargetMode="External"/><Relationship Id="rId132" Type="http://schemas.openxmlformats.org/officeDocument/2006/relationships/header" Target="header2.xml"/><Relationship Id="rId133" Type="http://schemas.openxmlformats.org/officeDocument/2006/relationships/footer" Target="footer26.xml"/><Relationship Id="rId134" Type="http://schemas.openxmlformats.org/officeDocument/2006/relationships/header" Target="header3.xml"/><Relationship Id="rId135" Type="http://schemas.openxmlformats.org/officeDocument/2006/relationships/footer" Target="footer27.xml"/><Relationship Id="rId136" Type="http://schemas.openxmlformats.org/officeDocument/2006/relationships/header" Target="header4.xml"/><Relationship Id="rId137" Type="http://schemas.openxmlformats.org/officeDocument/2006/relationships/footer" Target="footer28.xml"/><Relationship Id="rId138" Type="http://schemas.openxmlformats.org/officeDocument/2006/relationships/hyperlink" Target="https://www.dovepress.com/" TargetMode="External"/><Relationship Id="rId139" Type="http://schemas.openxmlformats.org/officeDocument/2006/relationships/image" Target="media/image16.png"/><Relationship Id="rId140" Type="http://schemas.openxmlformats.org/officeDocument/2006/relationships/hyperlink" Target="http://orcid.org/0000-0003-2880-9701" TargetMode="External"/><Relationship Id="rId141" Type="http://schemas.openxmlformats.org/officeDocument/2006/relationships/image" Target="media/image17.png"/><Relationship Id="rId142" Type="http://schemas.openxmlformats.org/officeDocument/2006/relationships/image" Target="media/image18.png"/><Relationship Id="rId143" Type="http://schemas.openxmlformats.org/officeDocument/2006/relationships/image" Target="media/image19.png"/><Relationship Id="rId144" Type="http://schemas.openxmlformats.org/officeDocument/2006/relationships/image" Target="media/image20.png"/><Relationship Id="rId145" Type="http://schemas.openxmlformats.org/officeDocument/2006/relationships/image" Target="media/image21.png"/><Relationship Id="rId146" Type="http://schemas.openxmlformats.org/officeDocument/2006/relationships/image" Target="media/image22.png"/><Relationship Id="rId147" Type="http://schemas.openxmlformats.org/officeDocument/2006/relationships/image" Target="media/image23.png"/><Relationship Id="rId148" Type="http://schemas.openxmlformats.org/officeDocument/2006/relationships/hyperlink" Target="mailto:jowolabi@ughe.org" TargetMode="External"/><Relationship Id="rId149" Type="http://schemas.openxmlformats.org/officeDocument/2006/relationships/hyperlink" Target="http://www.dovepress.com/permissions.php" TargetMode="External"/><Relationship Id="rId150" Type="http://schemas.openxmlformats.org/officeDocument/2006/relationships/image" Target="media/image24.png"/><Relationship Id="rId151" Type="http://schemas.openxmlformats.org/officeDocument/2006/relationships/hyperlink" Target="http://www.dovepress.com/terms.php" TargetMode="External"/><Relationship Id="rId152" Type="http://schemas.openxmlformats.org/officeDocument/2006/relationships/hyperlink" Target="http://creativecommons.org/licenses/by-nc/3.0/)" TargetMode="External"/><Relationship Id="rId153" Type="http://schemas.openxmlformats.org/officeDocument/2006/relationships/hyperlink" Target="http://www.dovepress.com/terms.php)" TargetMode="External"/><Relationship Id="rId154" Type="http://schemas.openxmlformats.org/officeDocument/2006/relationships/header" Target="header5.xml"/><Relationship Id="rId155" Type="http://schemas.openxmlformats.org/officeDocument/2006/relationships/footer" Target="footer29.xml"/><Relationship Id="rId156" Type="http://schemas.openxmlformats.org/officeDocument/2006/relationships/header" Target="header6.xml"/><Relationship Id="rId157" Type="http://schemas.openxmlformats.org/officeDocument/2006/relationships/footer" Target="footer30.xml"/><Relationship Id="rId158" Type="http://schemas.openxmlformats.org/officeDocument/2006/relationships/image" Target="media/image25.jpeg"/><Relationship Id="rId159" Type="http://schemas.openxmlformats.org/officeDocument/2006/relationships/header" Target="header7.xml"/><Relationship Id="rId160" Type="http://schemas.openxmlformats.org/officeDocument/2006/relationships/footer" Target="footer31.xml"/><Relationship Id="rId161" Type="http://schemas.openxmlformats.org/officeDocument/2006/relationships/header" Target="header8.xml"/><Relationship Id="rId162" Type="http://schemas.openxmlformats.org/officeDocument/2006/relationships/footer" Target="footer32.xml"/><Relationship Id="rId163" Type="http://schemas.openxmlformats.org/officeDocument/2006/relationships/hyperlink" Target="https://doi.org/10.5772/intechopen.68775" TargetMode="External"/><Relationship Id="rId164" Type="http://schemas.openxmlformats.org/officeDocument/2006/relationships/hyperlink" Target="https://doi.org/10.2147/AMEP.S240150" TargetMode="External"/><Relationship Id="rId165" Type="http://schemas.openxmlformats.org/officeDocument/2006/relationships/hyperlink" Target="https://doi.org/10.9745/GHSP-D-20-00455" TargetMode="External"/><Relationship Id="rId166" Type="http://schemas.openxmlformats.org/officeDocument/2006/relationships/hyperlink" Target="https://doi.org/10.1096/fasebj.2020.34.s1.09262" TargetMode="External"/><Relationship Id="rId167" Type="http://schemas.openxmlformats.org/officeDocument/2006/relationships/hyperlink" Target="https://doi.org/10.1186/s12909-020-1994-z" TargetMode="External"/><Relationship Id="rId168" Type="http://schemas.openxmlformats.org/officeDocument/2006/relationships/hyperlink" Target="https://doi.org/10.1016/j.sbspro.2013.10.314" TargetMode="External"/><Relationship Id="rId169" Type="http://schemas.openxmlformats.org/officeDocument/2006/relationships/hyperlink" Target="https://doi.org/10.1007/978-3-030-42156-4_7" TargetMode="External"/><Relationship Id="rId170" Type="http://schemas.openxmlformats.org/officeDocument/2006/relationships/hyperlink" Target="https://doi.org/10.2147/AMEP.S249891" TargetMode="External"/><Relationship Id="rId171" Type="http://schemas.openxmlformats.org/officeDocument/2006/relationships/hyperlink" Target="https://doi.org/10.1002/ase.v7.6" TargetMode="External"/><Relationship Id="rId172" Type="http://schemas.openxmlformats.org/officeDocument/2006/relationships/hyperlink" Target="https://doi.org/10.1080/07853890.2018.1561926" TargetMode="External"/><Relationship Id="rId173" Type="http://schemas.openxmlformats.org/officeDocument/2006/relationships/hyperlink" Target="https://doi.org/10.3109/0142159X.2016.1147538" TargetMode="External"/><Relationship Id="rId174" Type="http://schemas.openxmlformats.org/officeDocument/2006/relationships/hyperlink" Target="https://doi.org/10.2147/AMEP.S295239" TargetMode="External"/><Relationship Id="rId175" Type="http://schemas.openxmlformats.org/officeDocument/2006/relationships/header" Target="header9.xml"/><Relationship Id="rId176" Type="http://schemas.openxmlformats.org/officeDocument/2006/relationships/footer" Target="footer33.xml"/><Relationship Id="rId177" Type="http://schemas.openxmlformats.org/officeDocument/2006/relationships/hyperlink" Target="https://doi.org/10.1007/s40596-018-0946-y" TargetMode="External"/><Relationship Id="rId178" Type="http://schemas.openxmlformats.org/officeDocument/2006/relationships/hyperlink" Target="https://doi.org/10.1186/s12909-019-1891-5" TargetMode="External"/><Relationship Id="rId179" Type="http://schemas.openxmlformats.org/officeDocument/2006/relationships/hyperlink" Target="https://doi.org/10.15694/mep.2020.000137.1" TargetMode="External"/><Relationship Id="rId180" Type="http://schemas.openxmlformats.org/officeDocument/2006/relationships/hyperlink" Target="https://doi.org/10.1007/s10459-006-9041-3" TargetMode="External"/><Relationship Id="rId181" Type="http://schemas.openxmlformats.org/officeDocument/2006/relationships/hyperlink" Target="https://doi.org/10.1097/00001888-200506000-00005" TargetMode="External"/><Relationship Id="rId182" Type="http://schemas.openxmlformats.org/officeDocument/2006/relationships/hyperlink" Target="https://doi.org/10.1016/j.aanat.2020.151577" TargetMode="External"/><Relationship Id="rId183" Type="http://schemas.openxmlformats.org/officeDocument/2006/relationships/hyperlink" Target="https://doi.org/10.1002/ase.1836" TargetMode="External"/><Relationship Id="rId184" Type="http://schemas.openxmlformats.org/officeDocument/2006/relationships/hyperlink" Target="http://www.dovepress.com/testimonials.php" TargetMode="External"/><Relationship Id="rId185" Type="http://schemas.openxmlformats.org/officeDocument/2006/relationships/hyperlink" Target="http://www.dovepress.com/advances-in-medical-education-and-practice-journal" TargetMode="External"/><Relationship Id="rId186" Type="http://schemas.openxmlformats.org/officeDocument/2006/relationships/hyperlink" Target="https://www.facebook.com/DoveMedicalPress/" TargetMode="External"/><Relationship Id="rId187" Type="http://schemas.openxmlformats.org/officeDocument/2006/relationships/image" Target="media/image26.jpeg"/><Relationship Id="rId188" Type="http://schemas.openxmlformats.org/officeDocument/2006/relationships/hyperlink" Target="https://twitter.com/dovepress" TargetMode="External"/><Relationship Id="rId189" Type="http://schemas.openxmlformats.org/officeDocument/2006/relationships/image" Target="media/image27.jpeg"/><Relationship Id="rId190" Type="http://schemas.openxmlformats.org/officeDocument/2006/relationships/hyperlink" Target="https://www.linkedin.com/company/dove-medical-press" TargetMode="External"/><Relationship Id="rId191" Type="http://schemas.openxmlformats.org/officeDocument/2006/relationships/image" Target="media/image28.jpeg"/><Relationship Id="rId192" Type="http://schemas.openxmlformats.org/officeDocument/2006/relationships/hyperlink" Target="https://www.youtube.com/user/dovepress" TargetMode="External"/><Relationship Id="rId193" Type="http://schemas.openxmlformats.org/officeDocument/2006/relationships/image" Target="media/image29.jpeg"/><Relationship Id="rId194" Type="http://schemas.openxmlformats.org/officeDocument/2006/relationships/header" Target="header10.xml"/><Relationship Id="rId195" Type="http://schemas.openxmlformats.org/officeDocument/2006/relationships/footer" Target="footer34.xml"/><Relationship Id="rId196" Type="http://schemas.openxmlformats.org/officeDocument/2006/relationships/hyperlink" Target="http://www.dovepress.com/" TargetMode="External"/><Relationship Id="rId197" Type="http://schemas.openxmlformats.org/officeDocument/2006/relationships/image" Target="media/image30.png"/><Relationship Id="rId198" Type="http://schemas.openxmlformats.org/officeDocument/2006/relationships/header" Target="header11.xml"/><Relationship Id="rId199" Type="http://schemas.openxmlformats.org/officeDocument/2006/relationships/footer" Target="footer35.xml"/><Relationship Id="rId200" Type="http://schemas.openxmlformats.org/officeDocument/2006/relationships/image" Target="media/image31.jpeg"/><Relationship Id="rId201" Type="http://schemas.openxmlformats.org/officeDocument/2006/relationships/image" Target="media/image32.png"/><Relationship Id="rId202" Type="http://schemas.openxmlformats.org/officeDocument/2006/relationships/header" Target="header12.xml"/><Relationship Id="rId203" Type="http://schemas.openxmlformats.org/officeDocument/2006/relationships/footer" Target="footer36.xml"/><Relationship Id="rId204" Type="http://schemas.openxmlformats.org/officeDocument/2006/relationships/image" Target="media/image33.png"/><Relationship Id="rId205" Type="http://schemas.openxmlformats.org/officeDocument/2006/relationships/image" Target="media/image34.png"/><Relationship Id="rId206" Type="http://schemas.openxmlformats.org/officeDocument/2006/relationships/image" Target="media/image35.png"/><Relationship Id="rId207" Type="http://schemas.openxmlformats.org/officeDocument/2006/relationships/image" Target="media/image36.png"/><Relationship Id="rId208" Type="http://schemas.openxmlformats.org/officeDocument/2006/relationships/image" Target="media/image37.png"/><Relationship Id="rId209" Type="http://schemas.openxmlformats.org/officeDocument/2006/relationships/image" Target="media/image38.png"/><Relationship Id="rId210" Type="http://schemas.openxmlformats.org/officeDocument/2006/relationships/image" Target="media/image39.png"/><Relationship Id="rId211" Type="http://schemas.openxmlformats.org/officeDocument/2006/relationships/image" Target="media/image40.png"/><Relationship Id="rId212" Type="http://schemas.openxmlformats.org/officeDocument/2006/relationships/image" Target="media/image41.png"/><Relationship Id="rId213" Type="http://schemas.openxmlformats.org/officeDocument/2006/relationships/image" Target="media/image42.png"/><Relationship Id="rId214" Type="http://schemas.openxmlformats.org/officeDocument/2006/relationships/image" Target="media/image43.png"/><Relationship Id="rId215" Type="http://schemas.openxmlformats.org/officeDocument/2006/relationships/image" Target="media/image44.png"/><Relationship Id="rId216" Type="http://schemas.openxmlformats.org/officeDocument/2006/relationships/image" Target="media/image45.png"/><Relationship Id="rId217" Type="http://schemas.openxmlformats.org/officeDocument/2006/relationships/image" Target="media/image46.png"/><Relationship Id="rId218" Type="http://schemas.openxmlformats.org/officeDocument/2006/relationships/image" Target="media/image47.png"/><Relationship Id="rId219" Type="http://schemas.openxmlformats.org/officeDocument/2006/relationships/image" Target="media/image48.png"/><Relationship Id="rId220" Type="http://schemas.openxmlformats.org/officeDocument/2006/relationships/image" Target="media/image49.png"/><Relationship Id="rId221" Type="http://schemas.openxmlformats.org/officeDocument/2006/relationships/image" Target="media/image50.png"/><Relationship Id="rId222" Type="http://schemas.openxmlformats.org/officeDocument/2006/relationships/image" Target="media/image51.png"/><Relationship Id="rId223" Type="http://schemas.openxmlformats.org/officeDocument/2006/relationships/image" Target="media/image52.png"/><Relationship Id="rId224" Type="http://schemas.openxmlformats.org/officeDocument/2006/relationships/image" Target="media/image53.png"/><Relationship Id="rId225" Type="http://schemas.openxmlformats.org/officeDocument/2006/relationships/image" Target="media/image54.png"/><Relationship Id="rId226" Type="http://schemas.openxmlformats.org/officeDocument/2006/relationships/header" Target="header13.xml"/><Relationship Id="rId227" Type="http://schemas.openxmlformats.org/officeDocument/2006/relationships/footer" Target="footer37.xml"/><Relationship Id="rId228" Type="http://schemas.openxmlformats.org/officeDocument/2006/relationships/image" Target="media/image55.jpeg"/><Relationship Id="rId229" Type="http://schemas.openxmlformats.org/officeDocument/2006/relationships/header" Target="header14.xml"/><Relationship Id="rId230" Type="http://schemas.openxmlformats.org/officeDocument/2006/relationships/footer" Target="footer38.xml"/><Relationship Id="rId231" Type="http://schemas.openxmlformats.org/officeDocument/2006/relationships/image" Target="media/image56.png"/><Relationship Id="rId232" Type="http://schemas.openxmlformats.org/officeDocument/2006/relationships/image" Target="media/image57.png"/><Relationship Id="rId233" Type="http://schemas.openxmlformats.org/officeDocument/2006/relationships/image" Target="media/image58.png"/><Relationship Id="rId234" Type="http://schemas.openxmlformats.org/officeDocument/2006/relationships/image" Target="media/image59.png"/><Relationship Id="rId235" Type="http://schemas.openxmlformats.org/officeDocument/2006/relationships/image" Target="media/image60.png"/><Relationship Id="rId236" Type="http://schemas.openxmlformats.org/officeDocument/2006/relationships/image" Target="media/image61.png"/><Relationship Id="rId237" Type="http://schemas.openxmlformats.org/officeDocument/2006/relationships/image" Target="media/image62.png"/><Relationship Id="rId238" Type="http://schemas.openxmlformats.org/officeDocument/2006/relationships/image" Target="media/image63.png"/><Relationship Id="rId239" Type="http://schemas.openxmlformats.org/officeDocument/2006/relationships/image" Target="media/image64.png"/><Relationship Id="rId240" Type="http://schemas.openxmlformats.org/officeDocument/2006/relationships/image" Target="media/image65.png"/><Relationship Id="rId241" Type="http://schemas.openxmlformats.org/officeDocument/2006/relationships/image" Target="media/image66.png"/><Relationship Id="rId242" Type="http://schemas.openxmlformats.org/officeDocument/2006/relationships/image" Target="media/image67.png"/><Relationship Id="rId243" Type="http://schemas.openxmlformats.org/officeDocument/2006/relationships/image" Target="media/image68.png"/><Relationship Id="rId244" Type="http://schemas.openxmlformats.org/officeDocument/2006/relationships/image" Target="media/image69.png"/><Relationship Id="rId245" Type="http://schemas.openxmlformats.org/officeDocument/2006/relationships/image" Target="media/image70.png"/><Relationship Id="rId246" Type="http://schemas.openxmlformats.org/officeDocument/2006/relationships/image" Target="media/image71.png"/><Relationship Id="rId247" Type="http://schemas.openxmlformats.org/officeDocument/2006/relationships/image" Target="media/image72.png"/><Relationship Id="rId248" Type="http://schemas.openxmlformats.org/officeDocument/2006/relationships/image" Target="media/image73.png"/><Relationship Id="rId249" Type="http://schemas.openxmlformats.org/officeDocument/2006/relationships/image" Target="media/image74.png"/><Relationship Id="rId250" Type="http://schemas.openxmlformats.org/officeDocument/2006/relationships/image" Target="media/image75.png"/><Relationship Id="rId251" Type="http://schemas.openxmlformats.org/officeDocument/2006/relationships/image" Target="media/image76.png"/><Relationship Id="rId252" Type="http://schemas.openxmlformats.org/officeDocument/2006/relationships/image" Target="media/image77.png"/><Relationship Id="rId253" Type="http://schemas.openxmlformats.org/officeDocument/2006/relationships/image" Target="media/image78.png"/><Relationship Id="rId254" Type="http://schemas.openxmlformats.org/officeDocument/2006/relationships/image" Target="media/image79.png"/><Relationship Id="rId255" Type="http://schemas.openxmlformats.org/officeDocument/2006/relationships/image" Target="media/image80.png"/><Relationship Id="rId256" Type="http://schemas.openxmlformats.org/officeDocument/2006/relationships/header" Target="header15.xml"/><Relationship Id="rId257" Type="http://schemas.openxmlformats.org/officeDocument/2006/relationships/footer" Target="footer39.xml"/><Relationship Id="rId258" Type="http://schemas.openxmlformats.org/officeDocument/2006/relationships/header" Target="header16.xml"/><Relationship Id="rId259" Type="http://schemas.openxmlformats.org/officeDocument/2006/relationships/footer" Target="footer40.xml"/><Relationship Id="rId260" Type="http://schemas.openxmlformats.org/officeDocument/2006/relationships/header" Target="header17.xml"/><Relationship Id="rId261" Type="http://schemas.openxmlformats.org/officeDocument/2006/relationships/footer" Target="footer41.xml"/><Relationship Id="rId262" Type="http://schemas.openxmlformats.org/officeDocument/2006/relationships/hyperlink" Target="https://doi.org/10.2147/AMEP.S338262" TargetMode="External"/><Relationship Id="rId263" Type="http://schemas.openxmlformats.org/officeDocument/2006/relationships/hyperlink" Target="https://doi.org/10.22490/24629448.2136" TargetMode="External"/><Relationship Id="rId264" Type="http://schemas.openxmlformats.org/officeDocument/2006/relationships/hyperlink" Target="https://doi.org/10.1353/dem.0.0017" TargetMode="External"/><Relationship Id="rId265" Type="http://schemas.openxmlformats.org/officeDocument/2006/relationships/hyperlink" Target="https://doi.org/10.1371/journal.pone.0195447" TargetMode="External"/><Relationship Id="rId266" Type="http://schemas.openxmlformats.org/officeDocument/2006/relationships/hyperlink" Target="https://doi.org/10.1186/s12909-020-1947-6" TargetMode="External"/><Relationship Id="rId267" Type="http://schemas.openxmlformats.org/officeDocument/2006/relationships/hyperlink" Target="https://doi.org/10.1503/cmaj.109-3913" TargetMode="External"/><Relationship Id="rId268" Type="http://schemas.openxmlformats.org/officeDocument/2006/relationships/hyperlink" Target="https://doi.org/10.1097/ACM.0000000000002044" TargetMode="External"/><Relationship Id="rId269" Type="http://schemas.openxmlformats.org/officeDocument/2006/relationships/hyperlink" Target="https://doi.org/10.1080/0142159X.2019.1595557" TargetMode="External"/><Relationship Id="rId270" Type="http://schemas.openxmlformats.org/officeDocument/2006/relationships/header" Target="header18.xml"/><Relationship Id="rId271" Type="http://schemas.openxmlformats.org/officeDocument/2006/relationships/footer" Target="footer42.xml"/><Relationship Id="rId272" Type="http://schemas.openxmlformats.org/officeDocument/2006/relationships/image" Target="media/image81.png"/><Relationship Id="rId273" Type="http://schemas.openxmlformats.org/officeDocument/2006/relationships/hyperlink" Target="https://orcid.org/0000-0003-2880-9701" TargetMode="External"/><Relationship Id="rId274" Type="http://schemas.openxmlformats.org/officeDocument/2006/relationships/image" Target="media/image82.jpeg"/><Relationship Id="rId275" Type="http://schemas.openxmlformats.org/officeDocument/2006/relationships/header" Target="header19.xml"/><Relationship Id="rId276" Type="http://schemas.openxmlformats.org/officeDocument/2006/relationships/footer" Target="footer43.xml"/><Relationship Id="rId277" Type="http://schemas.openxmlformats.org/officeDocument/2006/relationships/header" Target="header20.xml"/><Relationship Id="rId278" Type="http://schemas.openxmlformats.org/officeDocument/2006/relationships/footer" Target="footer44.xml"/><Relationship Id="rId279" Type="http://schemas.openxmlformats.org/officeDocument/2006/relationships/image" Target="media/image83.png"/><Relationship Id="rId280" Type="http://schemas.openxmlformats.org/officeDocument/2006/relationships/header" Target="header21.xml"/><Relationship Id="rId281" Type="http://schemas.openxmlformats.org/officeDocument/2006/relationships/footer" Target="footer45.xml"/><Relationship Id="rId282" Type="http://schemas.openxmlformats.org/officeDocument/2006/relationships/header" Target="header22.xml"/><Relationship Id="rId283" Type="http://schemas.openxmlformats.org/officeDocument/2006/relationships/footer" Target="footer46.xml"/><Relationship Id="rId284" Type="http://schemas.openxmlformats.org/officeDocument/2006/relationships/image" Target="media/image84.jpeg"/><Relationship Id="rId285" Type="http://schemas.openxmlformats.org/officeDocument/2006/relationships/image" Target="media/image85.jpeg"/><Relationship Id="rId286" Type="http://schemas.openxmlformats.org/officeDocument/2006/relationships/image" Target="media/image86.jpeg"/><Relationship Id="rId287" Type="http://schemas.openxmlformats.org/officeDocument/2006/relationships/image" Target="media/image87.jpeg"/><Relationship Id="rId288" Type="http://schemas.openxmlformats.org/officeDocument/2006/relationships/image" Target="media/image88.jpeg"/><Relationship Id="rId289" Type="http://schemas.openxmlformats.org/officeDocument/2006/relationships/image" Target="media/image89.jpeg"/><Relationship Id="rId290" Type="http://schemas.openxmlformats.org/officeDocument/2006/relationships/image" Target="media/image90.png"/><Relationship Id="rId291" Type="http://schemas.openxmlformats.org/officeDocument/2006/relationships/header" Target="header23.xml"/><Relationship Id="rId292" Type="http://schemas.openxmlformats.org/officeDocument/2006/relationships/footer" Target="footer47.xml"/><Relationship Id="rId293" Type="http://schemas.openxmlformats.org/officeDocument/2006/relationships/hyperlink" Target="http://www.intechopen.com/" TargetMode="External"/><Relationship Id="rId294" Type="http://schemas.openxmlformats.org/officeDocument/2006/relationships/header" Target="header24.xml"/><Relationship Id="rId295" Type="http://schemas.openxmlformats.org/officeDocument/2006/relationships/footer" Target="footer48.xml"/><Relationship Id="rId296" Type="http://schemas.openxmlformats.org/officeDocument/2006/relationships/header" Target="header25.xml"/><Relationship Id="rId297" Type="http://schemas.openxmlformats.org/officeDocument/2006/relationships/footer" Target="footer49.xml"/><Relationship Id="rId298" Type="http://schemas.openxmlformats.org/officeDocument/2006/relationships/header" Target="header26.xml"/><Relationship Id="rId299" Type="http://schemas.openxmlformats.org/officeDocument/2006/relationships/footer" Target="footer50.xml"/><Relationship Id="rId300"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header5.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6.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7.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8.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9.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1.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2.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3.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4.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5.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6.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_rels/header17.xml.rels><?xml version="1.0" encoding="UTF-8" standalone="yes"?>
<Relationships xmlns="http://schemas.openxmlformats.org/package/2006/relationships"><Relationship Id="rId1" Type="http://schemas.openxmlformats.org/officeDocument/2006/relationships/hyperlink" Target="https://www.dovepres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2025-11-17T16:17:22Z</dcterms:created>
  <dcterms:modified xsi:type="dcterms:W3CDTF">2025-11-17T16:17:22Z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2025-11-17T00:00:00Z</vt:filetime>
  </property>
  <property fmtid="{D5CDD505-2E9C-101B-9397-08002B2CF9AE}" pid="3" name="LastSaved">
    <vt:filetime>2025-11-17T00:00:00Z</vt:filetime>
  </property>
  <property fmtid="{D5CDD505-2E9C-101B-9397-08002B2CF9AE}" pid="4" name="Producer">
    <vt:lpwstr>iLovePDF</vt:lpwstr>
  </property>
</Properties>
</file>